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rawings/drawing1.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32A753" w14:textId="06C9450C" w:rsidR="001D0FE7" w:rsidRPr="00590AC5" w:rsidRDefault="001D0FE7" w:rsidP="00B94221">
      <w:pPr>
        <w:spacing w:after="0" w:line="240" w:lineRule="auto"/>
        <w:jc w:val="center"/>
        <w:rPr>
          <w:rFonts w:ascii="Times New Roman" w:hAnsi="Times New Roman" w:cs="Times New Roman"/>
          <w:sz w:val="28"/>
          <w:szCs w:val="28"/>
        </w:rPr>
      </w:pPr>
      <w:bookmarkStart w:id="0" w:name="_GoBack"/>
      <w:bookmarkEnd w:id="0"/>
      <w:r w:rsidRPr="00590AC5">
        <w:rPr>
          <w:rFonts w:ascii="Times New Roman" w:hAnsi="Times New Roman" w:cs="Times New Roman"/>
          <w:sz w:val="28"/>
          <w:szCs w:val="28"/>
        </w:rPr>
        <w:t>НАО «</w:t>
      </w:r>
      <w:r w:rsidR="003830C7">
        <w:rPr>
          <w:rFonts w:ascii="Times New Roman" w:hAnsi="Times New Roman" w:cs="Times New Roman"/>
          <w:sz w:val="28"/>
          <w:szCs w:val="28"/>
        </w:rPr>
        <w:t>Казахский н</w:t>
      </w:r>
      <w:r w:rsidRPr="00590AC5">
        <w:rPr>
          <w:rFonts w:ascii="Times New Roman" w:hAnsi="Times New Roman" w:cs="Times New Roman"/>
          <w:sz w:val="28"/>
          <w:szCs w:val="28"/>
        </w:rPr>
        <w:t xml:space="preserve">ациональный аграрный </w:t>
      </w:r>
      <w:r w:rsidR="003830C7">
        <w:rPr>
          <w:rFonts w:ascii="Times New Roman" w:hAnsi="Times New Roman" w:cs="Times New Roman"/>
          <w:sz w:val="28"/>
          <w:szCs w:val="28"/>
        </w:rPr>
        <w:t>исследовательский университет</w:t>
      </w:r>
      <w:r w:rsidRPr="00590AC5">
        <w:rPr>
          <w:rFonts w:ascii="Times New Roman" w:hAnsi="Times New Roman" w:cs="Times New Roman"/>
          <w:sz w:val="28"/>
          <w:szCs w:val="28"/>
        </w:rPr>
        <w:t>»</w:t>
      </w:r>
    </w:p>
    <w:p w14:paraId="0049F200" w14:textId="77777777" w:rsidR="00B94221" w:rsidRPr="00590AC5" w:rsidRDefault="001D0FE7" w:rsidP="00B9422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ТОО «Научно-производственный центр агроинженерии»</w:t>
      </w:r>
    </w:p>
    <w:p w14:paraId="2FD58B1F" w14:textId="77777777" w:rsidR="001D0FE7" w:rsidRPr="00590AC5" w:rsidRDefault="001D0FE7" w:rsidP="00B94221">
      <w:pPr>
        <w:spacing w:after="0" w:line="240" w:lineRule="auto"/>
        <w:jc w:val="center"/>
        <w:rPr>
          <w:rFonts w:ascii="Times New Roman" w:hAnsi="Times New Roman" w:cs="Times New Roman"/>
          <w:sz w:val="28"/>
          <w:szCs w:val="28"/>
        </w:rPr>
      </w:pPr>
    </w:p>
    <w:p w14:paraId="2E46E2AE" w14:textId="77777777" w:rsidR="00B94221" w:rsidRPr="00590AC5" w:rsidRDefault="00B94221" w:rsidP="00B94221">
      <w:pPr>
        <w:spacing w:after="0" w:line="240" w:lineRule="auto"/>
        <w:jc w:val="center"/>
        <w:rPr>
          <w:rFonts w:ascii="Times New Roman" w:hAnsi="Times New Roman" w:cs="Times New Roman"/>
          <w:sz w:val="28"/>
          <w:szCs w:val="28"/>
        </w:rPr>
      </w:pPr>
    </w:p>
    <w:p w14:paraId="7072FAD6" w14:textId="77777777" w:rsidR="00B94221" w:rsidRPr="00590AC5" w:rsidRDefault="00B94221" w:rsidP="00B94221">
      <w:pPr>
        <w:spacing w:after="0" w:line="240" w:lineRule="auto"/>
        <w:jc w:val="center"/>
        <w:rPr>
          <w:rFonts w:ascii="Times New Roman" w:hAnsi="Times New Roman" w:cs="Times New Roman"/>
          <w:sz w:val="28"/>
          <w:szCs w:val="28"/>
        </w:rPr>
      </w:pPr>
    </w:p>
    <w:p w14:paraId="060DC47A" w14:textId="77777777" w:rsidR="00B94221" w:rsidRPr="00590AC5" w:rsidRDefault="00B94221" w:rsidP="00B94221">
      <w:pPr>
        <w:spacing w:after="0" w:line="240" w:lineRule="auto"/>
        <w:jc w:val="center"/>
        <w:rPr>
          <w:rFonts w:ascii="Times New Roman" w:hAnsi="Times New Roman" w:cs="Times New Roman"/>
          <w:sz w:val="28"/>
          <w:szCs w:val="28"/>
        </w:rPr>
      </w:pPr>
    </w:p>
    <w:p w14:paraId="593742FA" w14:textId="77777777" w:rsidR="00B94221" w:rsidRPr="00590AC5" w:rsidRDefault="00B94221" w:rsidP="00B94221">
      <w:pPr>
        <w:spacing w:after="0" w:line="240" w:lineRule="auto"/>
        <w:rPr>
          <w:rFonts w:ascii="Times New Roman" w:hAnsi="Times New Roman" w:cs="Times New Roman"/>
          <w:sz w:val="28"/>
          <w:szCs w:val="28"/>
        </w:rPr>
      </w:pPr>
      <w:r w:rsidRPr="00590AC5">
        <w:rPr>
          <w:rFonts w:ascii="Times New Roman" w:hAnsi="Times New Roman" w:cs="Times New Roman"/>
          <w:sz w:val="28"/>
          <w:szCs w:val="28"/>
        </w:rPr>
        <w:t>УДК 636:631.3:621.3                                                           На правах рукописи</w:t>
      </w:r>
    </w:p>
    <w:p w14:paraId="381155AD" w14:textId="77777777" w:rsidR="00B94221" w:rsidRPr="00590AC5" w:rsidRDefault="00B94221" w:rsidP="00B94221">
      <w:pPr>
        <w:spacing w:after="0" w:line="240" w:lineRule="auto"/>
        <w:jc w:val="center"/>
        <w:rPr>
          <w:rFonts w:ascii="Times New Roman" w:hAnsi="Times New Roman" w:cs="Times New Roman"/>
          <w:sz w:val="28"/>
          <w:szCs w:val="28"/>
        </w:rPr>
      </w:pPr>
    </w:p>
    <w:p w14:paraId="0C10940F" w14:textId="77777777" w:rsidR="00B94221" w:rsidRPr="00590AC5" w:rsidRDefault="00B94221" w:rsidP="00B94221">
      <w:pPr>
        <w:spacing w:after="0" w:line="240" w:lineRule="auto"/>
        <w:jc w:val="center"/>
        <w:rPr>
          <w:rFonts w:ascii="Times New Roman" w:hAnsi="Times New Roman" w:cs="Times New Roman"/>
          <w:sz w:val="28"/>
          <w:szCs w:val="28"/>
        </w:rPr>
      </w:pPr>
    </w:p>
    <w:p w14:paraId="730CBE7D" w14:textId="77777777" w:rsidR="00B94221" w:rsidRPr="00590AC5" w:rsidRDefault="00B94221" w:rsidP="00B94221">
      <w:pPr>
        <w:spacing w:after="0" w:line="240" w:lineRule="auto"/>
        <w:jc w:val="center"/>
        <w:rPr>
          <w:rFonts w:ascii="Times New Roman" w:hAnsi="Times New Roman" w:cs="Times New Roman"/>
          <w:sz w:val="28"/>
          <w:szCs w:val="28"/>
        </w:rPr>
      </w:pPr>
    </w:p>
    <w:p w14:paraId="4AF4C6B5" w14:textId="77777777" w:rsidR="00B94221" w:rsidRPr="00590AC5" w:rsidRDefault="00B94221" w:rsidP="00B94221">
      <w:pPr>
        <w:spacing w:after="0" w:line="240" w:lineRule="auto"/>
        <w:jc w:val="center"/>
        <w:rPr>
          <w:rFonts w:ascii="Times New Roman" w:hAnsi="Times New Roman" w:cs="Times New Roman"/>
          <w:sz w:val="28"/>
          <w:szCs w:val="28"/>
        </w:rPr>
      </w:pPr>
    </w:p>
    <w:p w14:paraId="2B77ECFD" w14:textId="77777777" w:rsidR="00B94221" w:rsidRPr="00590AC5" w:rsidRDefault="00B94221" w:rsidP="00B94221">
      <w:pPr>
        <w:spacing w:after="0" w:line="240" w:lineRule="auto"/>
        <w:jc w:val="center"/>
        <w:rPr>
          <w:rFonts w:ascii="Times New Roman" w:hAnsi="Times New Roman" w:cs="Times New Roman"/>
          <w:sz w:val="28"/>
          <w:szCs w:val="28"/>
        </w:rPr>
      </w:pPr>
    </w:p>
    <w:p w14:paraId="32CB7A95" w14:textId="77777777" w:rsidR="00B94221" w:rsidRPr="00590AC5" w:rsidRDefault="00B94221" w:rsidP="00B94221">
      <w:pPr>
        <w:spacing w:after="0" w:line="240" w:lineRule="auto"/>
        <w:jc w:val="center"/>
        <w:rPr>
          <w:rFonts w:ascii="Times New Roman" w:hAnsi="Times New Roman" w:cs="Times New Roman"/>
          <w:sz w:val="28"/>
          <w:szCs w:val="28"/>
        </w:rPr>
      </w:pPr>
    </w:p>
    <w:p w14:paraId="432A6358" w14:textId="77777777" w:rsidR="00B94221" w:rsidRPr="00590AC5" w:rsidRDefault="00B94221" w:rsidP="00B94221">
      <w:pPr>
        <w:spacing w:after="0" w:line="240" w:lineRule="auto"/>
        <w:jc w:val="center"/>
        <w:rPr>
          <w:rFonts w:ascii="Times New Roman" w:hAnsi="Times New Roman" w:cs="Times New Roman"/>
          <w:sz w:val="28"/>
          <w:szCs w:val="28"/>
        </w:rPr>
      </w:pPr>
    </w:p>
    <w:p w14:paraId="4C32102B" w14:textId="77777777" w:rsidR="00A03375" w:rsidRPr="00590AC5" w:rsidRDefault="00A03375" w:rsidP="00B94221">
      <w:pPr>
        <w:spacing w:after="0" w:line="240" w:lineRule="auto"/>
        <w:jc w:val="center"/>
        <w:rPr>
          <w:rFonts w:ascii="Times New Roman" w:hAnsi="Times New Roman" w:cs="Times New Roman"/>
          <w:b/>
          <w:sz w:val="28"/>
          <w:szCs w:val="28"/>
        </w:rPr>
      </w:pPr>
    </w:p>
    <w:p w14:paraId="37A31C5C" w14:textId="77777777" w:rsidR="00A03375" w:rsidRPr="00590AC5" w:rsidRDefault="00A03375" w:rsidP="00B94221">
      <w:pPr>
        <w:spacing w:after="0" w:line="240" w:lineRule="auto"/>
        <w:jc w:val="center"/>
        <w:rPr>
          <w:rFonts w:ascii="Times New Roman" w:hAnsi="Times New Roman" w:cs="Times New Roman"/>
          <w:b/>
          <w:sz w:val="28"/>
          <w:szCs w:val="28"/>
        </w:rPr>
      </w:pPr>
    </w:p>
    <w:p w14:paraId="0783CDFE" w14:textId="77777777" w:rsidR="00B94221" w:rsidRPr="00590AC5" w:rsidRDefault="00B94221" w:rsidP="00B94221">
      <w:pPr>
        <w:spacing w:after="0" w:line="240" w:lineRule="auto"/>
        <w:jc w:val="center"/>
        <w:rPr>
          <w:rFonts w:ascii="Times New Roman" w:hAnsi="Times New Roman" w:cs="Times New Roman"/>
          <w:b/>
          <w:sz w:val="28"/>
          <w:szCs w:val="28"/>
        </w:rPr>
      </w:pPr>
      <w:r w:rsidRPr="00590AC5">
        <w:rPr>
          <w:rFonts w:ascii="Times New Roman" w:hAnsi="Times New Roman" w:cs="Times New Roman"/>
          <w:b/>
          <w:sz w:val="28"/>
          <w:szCs w:val="28"/>
        </w:rPr>
        <w:t>ОМАР Д</w:t>
      </w:r>
      <w:r w:rsidRPr="00590AC5">
        <w:rPr>
          <w:rFonts w:ascii="Times New Roman" w:hAnsi="Times New Roman" w:cs="Times New Roman"/>
          <w:b/>
          <w:sz w:val="28"/>
          <w:szCs w:val="28"/>
          <w:lang w:val="kk-KZ"/>
        </w:rPr>
        <w:t>Ә</w:t>
      </w:r>
      <w:r w:rsidRPr="00590AC5">
        <w:rPr>
          <w:rFonts w:ascii="Times New Roman" w:hAnsi="Times New Roman" w:cs="Times New Roman"/>
          <w:b/>
          <w:sz w:val="28"/>
          <w:szCs w:val="28"/>
        </w:rPr>
        <w:t>УРЕН РАШИТҰЛЫ</w:t>
      </w:r>
    </w:p>
    <w:p w14:paraId="66823135" w14:textId="77777777" w:rsidR="00B94221" w:rsidRPr="00590AC5" w:rsidRDefault="00B94221" w:rsidP="00B94221">
      <w:pPr>
        <w:spacing w:after="0" w:line="240" w:lineRule="auto"/>
        <w:jc w:val="center"/>
        <w:rPr>
          <w:rFonts w:ascii="Times New Roman" w:hAnsi="Times New Roman" w:cs="Times New Roman"/>
          <w:b/>
          <w:sz w:val="28"/>
          <w:szCs w:val="28"/>
        </w:rPr>
      </w:pPr>
    </w:p>
    <w:p w14:paraId="2BA6B757" w14:textId="77777777" w:rsidR="00B94221" w:rsidRPr="00590AC5" w:rsidRDefault="00B94221" w:rsidP="00B94221">
      <w:pPr>
        <w:spacing w:after="0" w:line="240" w:lineRule="auto"/>
        <w:jc w:val="center"/>
        <w:rPr>
          <w:rFonts w:ascii="Times New Roman" w:hAnsi="Times New Roman" w:cs="Times New Roman"/>
          <w:sz w:val="28"/>
          <w:szCs w:val="28"/>
        </w:rPr>
      </w:pPr>
      <w:r w:rsidRPr="00590AC5">
        <w:rPr>
          <w:rFonts w:ascii="Times New Roman" w:hAnsi="Times New Roman" w:cs="Times New Roman"/>
          <w:b/>
          <w:sz w:val="28"/>
          <w:szCs w:val="28"/>
        </w:rPr>
        <w:t>Разработка и обоснование параметров мультизональной системы использования энергий возобновляемых источников для животноводческих ферм с микропроцессорным управлением</w:t>
      </w:r>
    </w:p>
    <w:p w14:paraId="35D44C76" w14:textId="77777777" w:rsidR="00B94221" w:rsidRPr="00590AC5" w:rsidRDefault="00B94221" w:rsidP="00B94221">
      <w:pPr>
        <w:spacing w:after="0" w:line="240" w:lineRule="auto"/>
        <w:jc w:val="center"/>
        <w:rPr>
          <w:rFonts w:ascii="Times New Roman" w:hAnsi="Times New Roman" w:cs="Times New Roman"/>
          <w:sz w:val="28"/>
          <w:szCs w:val="28"/>
        </w:rPr>
      </w:pPr>
    </w:p>
    <w:p w14:paraId="2C862C20" w14:textId="77777777" w:rsidR="00B94221" w:rsidRPr="00590AC5" w:rsidRDefault="00B94221" w:rsidP="00B94221">
      <w:pPr>
        <w:spacing w:after="0" w:line="240" w:lineRule="auto"/>
        <w:jc w:val="center"/>
        <w:rPr>
          <w:rFonts w:ascii="Times New Roman" w:hAnsi="Times New Roman" w:cs="Times New Roman"/>
          <w:sz w:val="28"/>
          <w:szCs w:val="28"/>
        </w:rPr>
      </w:pPr>
    </w:p>
    <w:p w14:paraId="325798A0" w14:textId="77777777" w:rsidR="00B94221" w:rsidRPr="00590AC5" w:rsidRDefault="00B94221" w:rsidP="00B94221">
      <w:pPr>
        <w:spacing w:after="0" w:line="240" w:lineRule="auto"/>
        <w:jc w:val="center"/>
        <w:rPr>
          <w:rFonts w:ascii="Times New Roman" w:hAnsi="Times New Roman" w:cs="Times New Roman"/>
          <w:sz w:val="28"/>
          <w:szCs w:val="28"/>
        </w:rPr>
      </w:pPr>
    </w:p>
    <w:p w14:paraId="6586F329" w14:textId="77777777" w:rsidR="00B94221" w:rsidRPr="00590AC5" w:rsidRDefault="00B94221" w:rsidP="00B9422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6D081200 – Энергообеспечение сельского хозяйства</w:t>
      </w:r>
    </w:p>
    <w:p w14:paraId="052B5F37" w14:textId="77777777" w:rsidR="00B94221" w:rsidRPr="00590AC5" w:rsidRDefault="00B94221" w:rsidP="00B94221">
      <w:pPr>
        <w:spacing w:after="0" w:line="240" w:lineRule="auto"/>
        <w:jc w:val="center"/>
        <w:rPr>
          <w:rFonts w:ascii="Times New Roman" w:hAnsi="Times New Roman" w:cs="Times New Roman"/>
          <w:sz w:val="28"/>
          <w:szCs w:val="28"/>
        </w:rPr>
      </w:pPr>
    </w:p>
    <w:p w14:paraId="6BF062FF" w14:textId="77777777" w:rsidR="00B94221" w:rsidRPr="00590AC5" w:rsidRDefault="00B94221" w:rsidP="00B9422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Диссертация на соискание ученой степени</w:t>
      </w:r>
    </w:p>
    <w:p w14:paraId="0012BC50" w14:textId="77777777" w:rsidR="00B94221" w:rsidRPr="00590AC5" w:rsidRDefault="00B94221" w:rsidP="00B9422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доктора философии (PhD)</w:t>
      </w:r>
    </w:p>
    <w:p w14:paraId="2580E7C5" w14:textId="77777777" w:rsidR="00B94221" w:rsidRPr="00590AC5" w:rsidRDefault="00B94221" w:rsidP="00B94221">
      <w:pPr>
        <w:spacing w:after="0" w:line="240" w:lineRule="auto"/>
        <w:jc w:val="center"/>
        <w:rPr>
          <w:rFonts w:ascii="Times New Roman" w:hAnsi="Times New Roman" w:cs="Times New Roman"/>
          <w:sz w:val="28"/>
          <w:szCs w:val="28"/>
        </w:rPr>
      </w:pPr>
    </w:p>
    <w:p w14:paraId="5D4844C9" w14:textId="77777777" w:rsidR="001D0FE7" w:rsidRPr="00590AC5" w:rsidRDefault="001D0FE7" w:rsidP="00B94221">
      <w:pPr>
        <w:spacing w:after="0" w:line="240" w:lineRule="auto"/>
        <w:jc w:val="right"/>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927"/>
      </w:tblGrid>
      <w:tr w:rsidR="005762A7" w:rsidRPr="00590AC5" w14:paraId="5F14706C" w14:textId="77777777" w:rsidTr="005762A7">
        <w:tc>
          <w:tcPr>
            <w:tcW w:w="4644" w:type="dxa"/>
          </w:tcPr>
          <w:p w14:paraId="3883B327" w14:textId="77777777" w:rsidR="005762A7" w:rsidRPr="00590AC5" w:rsidRDefault="005762A7" w:rsidP="00B94221">
            <w:pPr>
              <w:jc w:val="right"/>
              <w:rPr>
                <w:rFonts w:ascii="Times New Roman" w:hAnsi="Times New Roman" w:cs="Times New Roman"/>
                <w:sz w:val="28"/>
                <w:szCs w:val="28"/>
              </w:rPr>
            </w:pPr>
          </w:p>
        </w:tc>
        <w:tc>
          <w:tcPr>
            <w:tcW w:w="4927" w:type="dxa"/>
          </w:tcPr>
          <w:p w14:paraId="2F7CBABB" w14:textId="77777777" w:rsidR="005762A7" w:rsidRPr="00590AC5" w:rsidRDefault="005762A7" w:rsidP="005762A7">
            <w:pPr>
              <w:spacing w:after="120"/>
              <w:jc w:val="right"/>
              <w:rPr>
                <w:rFonts w:ascii="Times New Roman" w:hAnsi="Times New Roman" w:cs="Times New Roman"/>
                <w:sz w:val="28"/>
                <w:szCs w:val="28"/>
              </w:rPr>
            </w:pPr>
            <w:r w:rsidRPr="00590AC5">
              <w:rPr>
                <w:rFonts w:ascii="Times New Roman" w:hAnsi="Times New Roman" w:cs="Times New Roman"/>
                <w:sz w:val="28"/>
                <w:szCs w:val="28"/>
              </w:rPr>
              <w:t>Научные консультанты:</w:t>
            </w:r>
          </w:p>
        </w:tc>
      </w:tr>
      <w:tr w:rsidR="005762A7" w:rsidRPr="00590AC5" w14:paraId="4DAE61AC" w14:textId="77777777" w:rsidTr="005762A7">
        <w:tc>
          <w:tcPr>
            <w:tcW w:w="4644" w:type="dxa"/>
          </w:tcPr>
          <w:p w14:paraId="2E29CCEE" w14:textId="77777777" w:rsidR="005762A7" w:rsidRPr="00590AC5" w:rsidRDefault="005762A7" w:rsidP="00B94221">
            <w:pPr>
              <w:jc w:val="right"/>
              <w:rPr>
                <w:rFonts w:ascii="Times New Roman" w:hAnsi="Times New Roman" w:cs="Times New Roman"/>
                <w:sz w:val="28"/>
                <w:szCs w:val="28"/>
              </w:rPr>
            </w:pPr>
          </w:p>
        </w:tc>
        <w:tc>
          <w:tcPr>
            <w:tcW w:w="4927" w:type="dxa"/>
          </w:tcPr>
          <w:p w14:paraId="3A30E9B6" w14:textId="77777777" w:rsidR="003B20CD" w:rsidRDefault="003B20CD" w:rsidP="00BA20A2">
            <w:pPr>
              <w:jc w:val="right"/>
              <w:rPr>
                <w:rFonts w:ascii="Times New Roman" w:hAnsi="Times New Roman" w:cs="Times New Roman"/>
                <w:sz w:val="28"/>
                <w:szCs w:val="28"/>
              </w:rPr>
            </w:pPr>
          </w:p>
          <w:p w14:paraId="35590FE3" w14:textId="0D93AEA2" w:rsidR="00BA20A2" w:rsidRDefault="00BA20A2" w:rsidP="00BA20A2">
            <w:pPr>
              <w:jc w:val="right"/>
              <w:rPr>
                <w:rFonts w:ascii="Times New Roman" w:hAnsi="Times New Roman" w:cs="Times New Roman"/>
                <w:sz w:val="28"/>
                <w:szCs w:val="28"/>
              </w:rPr>
            </w:pPr>
            <w:r>
              <w:rPr>
                <w:rFonts w:ascii="Times New Roman" w:hAnsi="Times New Roman" w:cs="Times New Roman"/>
                <w:sz w:val="28"/>
                <w:szCs w:val="28"/>
              </w:rPr>
              <w:t>Кешуов Сейтказы Асылсе</w:t>
            </w:r>
            <w:r w:rsidR="003830C7">
              <w:rPr>
                <w:rFonts w:ascii="Times New Roman" w:hAnsi="Times New Roman" w:cs="Times New Roman"/>
                <w:sz w:val="28"/>
                <w:szCs w:val="28"/>
              </w:rPr>
              <w:t>й</w:t>
            </w:r>
            <w:r>
              <w:rPr>
                <w:rFonts w:ascii="Times New Roman" w:hAnsi="Times New Roman" w:cs="Times New Roman"/>
                <w:sz w:val="28"/>
                <w:szCs w:val="28"/>
              </w:rPr>
              <w:t>тович,</w:t>
            </w:r>
          </w:p>
          <w:p w14:paraId="60D36B07" w14:textId="77777777" w:rsidR="00BA20A2" w:rsidRDefault="00BA20A2" w:rsidP="002C7CE0">
            <w:pPr>
              <w:spacing w:after="120"/>
              <w:jc w:val="right"/>
              <w:rPr>
                <w:rFonts w:ascii="Times New Roman" w:hAnsi="Times New Roman" w:cs="Times New Roman"/>
                <w:sz w:val="28"/>
                <w:szCs w:val="28"/>
              </w:rPr>
            </w:pPr>
            <w:r w:rsidRPr="00590AC5">
              <w:rPr>
                <w:rFonts w:ascii="Times New Roman" w:hAnsi="Times New Roman" w:cs="Times New Roman"/>
                <w:sz w:val="28"/>
                <w:szCs w:val="28"/>
              </w:rPr>
              <w:t xml:space="preserve">д.т.н., </w:t>
            </w:r>
            <w:r>
              <w:rPr>
                <w:rFonts w:ascii="Times New Roman" w:hAnsi="Times New Roman" w:cs="Times New Roman"/>
                <w:sz w:val="28"/>
                <w:szCs w:val="28"/>
              </w:rPr>
              <w:t xml:space="preserve">профессор, </w:t>
            </w:r>
            <w:r w:rsidRPr="00590AC5">
              <w:rPr>
                <w:rFonts w:ascii="Times New Roman" w:hAnsi="Times New Roman" w:cs="Times New Roman"/>
                <w:sz w:val="28"/>
                <w:szCs w:val="28"/>
              </w:rPr>
              <w:t>академик Н</w:t>
            </w:r>
            <w:r>
              <w:rPr>
                <w:rFonts w:ascii="Times New Roman" w:hAnsi="Times New Roman" w:cs="Times New Roman"/>
                <w:sz w:val="28"/>
                <w:szCs w:val="28"/>
              </w:rPr>
              <w:t>АН</w:t>
            </w:r>
            <w:r w:rsidRPr="00590AC5">
              <w:rPr>
                <w:rFonts w:ascii="Times New Roman" w:hAnsi="Times New Roman" w:cs="Times New Roman"/>
                <w:sz w:val="28"/>
                <w:szCs w:val="28"/>
              </w:rPr>
              <w:t xml:space="preserve"> РК</w:t>
            </w:r>
            <w:r>
              <w:rPr>
                <w:rFonts w:ascii="Times New Roman" w:hAnsi="Times New Roman" w:cs="Times New Roman"/>
                <w:sz w:val="28"/>
                <w:szCs w:val="28"/>
              </w:rPr>
              <w:t xml:space="preserve"> </w:t>
            </w:r>
          </w:p>
          <w:p w14:paraId="53A7A434" w14:textId="77777777" w:rsidR="003B20CD" w:rsidRDefault="005762A7" w:rsidP="003B20CD">
            <w:pPr>
              <w:jc w:val="right"/>
              <w:rPr>
                <w:rFonts w:ascii="Times New Roman" w:hAnsi="Times New Roman" w:cs="Times New Roman"/>
                <w:sz w:val="28"/>
                <w:szCs w:val="28"/>
              </w:rPr>
            </w:pPr>
            <w:r w:rsidRPr="00590AC5">
              <w:rPr>
                <w:rFonts w:ascii="Times New Roman" w:hAnsi="Times New Roman" w:cs="Times New Roman"/>
                <w:sz w:val="28"/>
                <w:szCs w:val="28"/>
              </w:rPr>
              <w:t xml:space="preserve">Омаров Рашит Абдыгаравович, </w:t>
            </w:r>
          </w:p>
          <w:p w14:paraId="14A79D4E" w14:textId="68850F44" w:rsidR="005762A7" w:rsidRPr="00590AC5" w:rsidRDefault="005762A7" w:rsidP="002C7CE0">
            <w:pPr>
              <w:spacing w:after="120"/>
              <w:jc w:val="right"/>
              <w:rPr>
                <w:rFonts w:ascii="Times New Roman" w:hAnsi="Times New Roman" w:cs="Times New Roman"/>
                <w:sz w:val="28"/>
                <w:szCs w:val="28"/>
              </w:rPr>
            </w:pPr>
            <w:r w:rsidRPr="00590AC5">
              <w:rPr>
                <w:rFonts w:ascii="Times New Roman" w:hAnsi="Times New Roman" w:cs="Times New Roman"/>
                <w:sz w:val="28"/>
                <w:szCs w:val="28"/>
              </w:rPr>
              <w:t>д.т.н., академик АСХН РК</w:t>
            </w:r>
          </w:p>
          <w:p w14:paraId="7D4A80D0" w14:textId="77777777" w:rsidR="005762A7" w:rsidRPr="00590AC5" w:rsidRDefault="005762A7" w:rsidP="005762A7">
            <w:pPr>
              <w:rPr>
                <w:rFonts w:ascii="Times New Roman" w:hAnsi="Times New Roman" w:cs="Times New Roman"/>
                <w:sz w:val="28"/>
                <w:szCs w:val="28"/>
              </w:rPr>
            </w:pPr>
            <w:r w:rsidRPr="00590AC5">
              <w:rPr>
                <w:rFonts w:ascii="Times New Roman" w:hAnsi="Times New Roman" w:cs="Times New Roman"/>
                <w:sz w:val="28"/>
                <w:szCs w:val="28"/>
              </w:rPr>
              <w:t>Даскалов Пламен Иванов, доктор PhD,</w:t>
            </w:r>
          </w:p>
          <w:p w14:paraId="2E3CB6B5" w14:textId="77777777" w:rsidR="005762A7" w:rsidRPr="00590AC5" w:rsidRDefault="005762A7" w:rsidP="005762A7">
            <w:pPr>
              <w:jc w:val="right"/>
              <w:rPr>
                <w:rFonts w:ascii="Times New Roman" w:hAnsi="Times New Roman" w:cs="Times New Roman"/>
                <w:sz w:val="28"/>
                <w:szCs w:val="28"/>
              </w:rPr>
            </w:pPr>
            <w:r w:rsidRPr="00590AC5">
              <w:rPr>
                <w:rFonts w:ascii="Times New Roman" w:hAnsi="Times New Roman" w:cs="Times New Roman"/>
                <w:sz w:val="28"/>
                <w:szCs w:val="28"/>
              </w:rPr>
              <w:t xml:space="preserve">профессор Русенского университета </w:t>
            </w:r>
          </w:p>
          <w:p w14:paraId="6A39FD11" w14:textId="77777777" w:rsidR="005762A7" w:rsidRPr="00590AC5" w:rsidRDefault="005762A7" w:rsidP="005762A7">
            <w:pPr>
              <w:jc w:val="right"/>
              <w:rPr>
                <w:rFonts w:ascii="Times New Roman" w:hAnsi="Times New Roman" w:cs="Times New Roman"/>
                <w:sz w:val="28"/>
                <w:szCs w:val="28"/>
              </w:rPr>
            </w:pPr>
            <w:r w:rsidRPr="00590AC5">
              <w:rPr>
                <w:rFonts w:ascii="Times New Roman" w:hAnsi="Times New Roman" w:cs="Times New Roman"/>
                <w:sz w:val="28"/>
                <w:szCs w:val="28"/>
              </w:rPr>
              <w:t>им. А. Кънчева</w:t>
            </w:r>
          </w:p>
        </w:tc>
      </w:tr>
    </w:tbl>
    <w:p w14:paraId="35E5DDEC" w14:textId="77777777" w:rsidR="001D0FE7" w:rsidRPr="00590AC5" w:rsidRDefault="001D0FE7" w:rsidP="00B94221">
      <w:pPr>
        <w:spacing w:after="0" w:line="240" w:lineRule="auto"/>
        <w:jc w:val="right"/>
        <w:rPr>
          <w:rFonts w:ascii="Times New Roman" w:hAnsi="Times New Roman" w:cs="Times New Roman"/>
          <w:sz w:val="28"/>
          <w:szCs w:val="28"/>
        </w:rPr>
      </w:pPr>
    </w:p>
    <w:p w14:paraId="4E7F89CA" w14:textId="77777777" w:rsidR="00B94221" w:rsidRPr="00590AC5" w:rsidRDefault="00B94221" w:rsidP="00B94221">
      <w:pPr>
        <w:spacing w:after="0" w:line="240" w:lineRule="auto"/>
        <w:jc w:val="center"/>
        <w:rPr>
          <w:rFonts w:ascii="Times New Roman" w:hAnsi="Times New Roman" w:cs="Times New Roman"/>
          <w:sz w:val="28"/>
          <w:szCs w:val="28"/>
        </w:rPr>
      </w:pPr>
    </w:p>
    <w:p w14:paraId="0DD5E92C" w14:textId="77777777" w:rsidR="00B94221" w:rsidRPr="00590AC5" w:rsidRDefault="00B94221" w:rsidP="00B94221">
      <w:pPr>
        <w:spacing w:after="0" w:line="240" w:lineRule="auto"/>
        <w:jc w:val="center"/>
        <w:rPr>
          <w:rFonts w:ascii="Times New Roman" w:hAnsi="Times New Roman" w:cs="Times New Roman"/>
          <w:sz w:val="28"/>
          <w:szCs w:val="28"/>
        </w:rPr>
      </w:pPr>
    </w:p>
    <w:p w14:paraId="625EE7D7" w14:textId="77777777" w:rsidR="00B94221" w:rsidRPr="00590AC5" w:rsidRDefault="00B94221" w:rsidP="00B9422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Республика Казахстан</w:t>
      </w:r>
    </w:p>
    <w:p w14:paraId="6DF11F69" w14:textId="77777777" w:rsidR="001D0FE7" w:rsidRPr="00590AC5" w:rsidRDefault="00B94221" w:rsidP="00B9422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Алматы, 202</w:t>
      </w:r>
      <w:r w:rsidR="00677437">
        <w:rPr>
          <w:rFonts w:ascii="Times New Roman" w:hAnsi="Times New Roman" w:cs="Times New Roman"/>
          <w:sz w:val="28"/>
          <w:szCs w:val="28"/>
        </w:rPr>
        <w:t>2</w:t>
      </w:r>
    </w:p>
    <w:p w14:paraId="2BDE16BD" w14:textId="173A5CE4" w:rsidR="007C3C6B" w:rsidRPr="00590AC5" w:rsidRDefault="001D0FE7" w:rsidP="005E7779">
      <w:pPr>
        <w:jc w:val="center"/>
        <w:rPr>
          <w:rFonts w:ascii="Times New Roman" w:hAnsi="Times New Roman" w:cs="Times New Roman"/>
          <w:b/>
          <w:sz w:val="28"/>
          <w:szCs w:val="28"/>
        </w:rPr>
      </w:pPr>
      <w:r w:rsidRPr="00590AC5">
        <w:rPr>
          <w:rFonts w:ascii="Times New Roman" w:hAnsi="Times New Roman" w:cs="Times New Roman"/>
          <w:sz w:val="28"/>
          <w:szCs w:val="28"/>
        </w:rPr>
        <w:br w:type="page"/>
      </w:r>
      <w:r w:rsidR="008F06BB" w:rsidRPr="00590AC5">
        <w:rPr>
          <w:rFonts w:ascii="Times New Roman" w:hAnsi="Times New Roman" w:cs="Times New Roman"/>
          <w:b/>
          <w:sz w:val="28"/>
          <w:szCs w:val="28"/>
        </w:rPr>
        <w:lastRenderedPageBreak/>
        <w:t>СОДЕРЖАНИЕ</w:t>
      </w:r>
    </w:p>
    <w:p w14:paraId="021B1958" w14:textId="77777777" w:rsidR="008F06BB" w:rsidRPr="00590AC5" w:rsidRDefault="008F06BB" w:rsidP="00B94221">
      <w:pPr>
        <w:spacing w:after="0" w:line="240" w:lineRule="auto"/>
        <w:jc w:val="center"/>
        <w:rPr>
          <w:rFonts w:ascii="Times New Roman" w:hAnsi="Times New Roman" w:cs="Times New Roman"/>
          <w:b/>
          <w:sz w:val="28"/>
          <w:szCs w:val="28"/>
        </w:rPr>
      </w:pPr>
    </w:p>
    <w:tbl>
      <w:tblPr>
        <w:tblW w:w="9781" w:type="dxa"/>
        <w:tblInd w:w="-34" w:type="dxa"/>
        <w:tblLayout w:type="fixed"/>
        <w:tblLook w:val="01E0" w:firstRow="1" w:lastRow="1" w:firstColumn="1" w:lastColumn="1" w:noHBand="0" w:noVBand="0"/>
      </w:tblPr>
      <w:tblGrid>
        <w:gridCol w:w="842"/>
        <w:gridCol w:w="8372"/>
        <w:gridCol w:w="567"/>
      </w:tblGrid>
      <w:tr w:rsidR="000A7A4F" w:rsidRPr="00590AC5" w14:paraId="6C2D51FE" w14:textId="77777777" w:rsidTr="00346EC4">
        <w:tc>
          <w:tcPr>
            <w:tcW w:w="842" w:type="dxa"/>
          </w:tcPr>
          <w:p w14:paraId="64A7FFC9"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1C0CB26B" w14:textId="77777777" w:rsidR="000A7A4F" w:rsidRPr="00590AC5" w:rsidRDefault="000A7A4F" w:rsidP="000A7A4F">
            <w:pPr>
              <w:spacing w:after="0" w:line="240" w:lineRule="auto"/>
              <w:ind w:left="-24" w:right="-180"/>
              <w:outlineLvl w:val="0"/>
              <w:rPr>
                <w:rFonts w:ascii="Times New Roman" w:eastAsia="Times New Roman" w:hAnsi="Times New Roman" w:cs="Times New Roman"/>
                <w:sz w:val="28"/>
                <w:szCs w:val="28"/>
                <w:lang w:eastAsia="ru-RU"/>
              </w:rPr>
            </w:pPr>
          </w:p>
        </w:tc>
        <w:tc>
          <w:tcPr>
            <w:tcW w:w="567" w:type="dxa"/>
          </w:tcPr>
          <w:p w14:paraId="2E2568AC" w14:textId="77777777" w:rsidR="000A7A4F" w:rsidRPr="00590AC5" w:rsidRDefault="000A7A4F" w:rsidP="002D7B9A">
            <w:pPr>
              <w:spacing w:after="0" w:line="240" w:lineRule="auto"/>
              <w:ind w:left="-74" w:right="-283"/>
              <w:jc w:val="both"/>
              <w:outlineLvl w:val="0"/>
              <w:rPr>
                <w:rFonts w:ascii="Times New Roman" w:eastAsia="Times New Roman" w:hAnsi="Times New Roman" w:cs="Times New Roman"/>
                <w:sz w:val="28"/>
                <w:szCs w:val="28"/>
                <w:lang w:eastAsia="ru-RU"/>
              </w:rPr>
            </w:pPr>
          </w:p>
        </w:tc>
      </w:tr>
      <w:tr w:rsidR="000A7A4F" w:rsidRPr="00590AC5" w14:paraId="7B052B7F" w14:textId="77777777" w:rsidTr="00346EC4">
        <w:tc>
          <w:tcPr>
            <w:tcW w:w="842" w:type="dxa"/>
          </w:tcPr>
          <w:p w14:paraId="21AF705E"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6276799F" w14:textId="77777777" w:rsidR="000A7A4F" w:rsidRPr="00590AC5" w:rsidRDefault="000A7A4F" w:rsidP="000A7A4F">
            <w:pPr>
              <w:spacing w:after="0" w:line="240" w:lineRule="auto"/>
              <w:ind w:left="-24" w:right="-180"/>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НОРМАТИВНЫЕ ССЫЛКИ </w:t>
            </w:r>
          </w:p>
        </w:tc>
        <w:tc>
          <w:tcPr>
            <w:tcW w:w="567" w:type="dxa"/>
          </w:tcPr>
          <w:p w14:paraId="7624C0CB" w14:textId="77777777" w:rsidR="000A7A4F" w:rsidRPr="00590AC5" w:rsidRDefault="00E3513F" w:rsidP="002D7B9A">
            <w:pPr>
              <w:spacing w:after="0" w:line="240" w:lineRule="auto"/>
              <w:ind w:left="-74" w:right="-283"/>
              <w:jc w:val="both"/>
              <w:outlineLvl w:val="0"/>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4</w:t>
            </w:r>
          </w:p>
        </w:tc>
      </w:tr>
      <w:tr w:rsidR="000A7A4F" w:rsidRPr="00590AC5" w14:paraId="2DE9A2F7" w14:textId="77777777" w:rsidTr="00346EC4">
        <w:tc>
          <w:tcPr>
            <w:tcW w:w="842" w:type="dxa"/>
          </w:tcPr>
          <w:p w14:paraId="10629BCE"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31FFDA45" w14:textId="3238D12B" w:rsidR="000A7A4F" w:rsidRPr="00590AC5" w:rsidRDefault="000A7A4F" w:rsidP="000A7A4F">
            <w:pPr>
              <w:spacing w:after="0" w:line="240" w:lineRule="auto"/>
              <w:ind w:left="-24"/>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ОПРЕДЕЛЕНИЯ </w:t>
            </w:r>
          </w:p>
        </w:tc>
        <w:tc>
          <w:tcPr>
            <w:tcW w:w="567" w:type="dxa"/>
          </w:tcPr>
          <w:p w14:paraId="3F6557E4" w14:textId="77777777" w:rsidR="000A7A4F" w:rsidRPr="00590AC5" w:rsidRDefault="002D7B9A" w:rsidP="002D7B9A">
            <w:pPr>
              <w:spacing w:after="0" w:line="240" w:lineRule="auto"/>
              <w:ind w:left="-74" w:right="-283"/>
              <w:jc w:val="both"/>
              <w:outlineLvl w:val="0"/>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5</w:t>
            </w:r>
          </w:p>
        </w:tc>
      </w:tr>
      <w:tr w:rsidR="00617487" w:rsidRPr="00590AC5" w14:paraId="5A17CA3F" w14:textId="77777777" w:rsidTr="00346EC4">
        <w:tc>
          <w:tcPr>
            <w:tcW w:w="842" w:type="dxa"/>
          </w:tcPr>
          <w:p w14:paraId="5CD31EE9" w14:textId="77777777" w:rsidR="00617487" w:rsidRPr="00590AC5" w:rsidRDefault="00617487"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2A55C742" w14:textId="417EA2D0" w:rsidR="00617487" w:rsidRPr="00590AC5" w:rsidRDefault="00617487" w:rsidP="000A7A4F">
            <w:pPr>
              <w:spacing w:after="0" w:line="240" w:lineRule="auto"/>
              <w:ind w:left="-24"/>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ОБОЗНАЧЕНИЯ И СОКРАЩЕНИЯ</w:t>
            </w:r>
          </w:p>
        </w:tc>
        <w:tc>
          <w:tcPr>
            <w:tcW w:w="567" w:type="dxa"/>
          </w:tcPr>
          <w:p w14:paraId="37C9F70F" w14:textId="48BD1CA9" w:rsidR="00617487" w:rsidRPr="00617487" w:rsidRDefault="00617487"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r w:rsidR="000A7A4F" w:rsidRPr="00590AC5" w14:paraId="11D55A6A" w14:textId="77777777" w:rsidTr="00346EC4">
        <w:tc>
          <w:tcPr>
            <w:tcW w:w="842" w:type="dxa"/>
          </w:tcPr>
          <w:p w14:paraId="771DAF19"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48D35C53" w14:textId="77777777" w:rsidR="000A7A4F" w:rsidRPr="00590AC5" w:rsidRDefault="000A7A4F" w:rsidP="000A7A4F">
            <w:pPr>
              <w:spacing w:after="0" w:line="240" w:lineRule="auto"/>
              <w:ind w:left="-24"/>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ВВЕДЕНИЕ</w:t>
            </w:r>
          </w:p>
        </w:tc>
        <w:tc>
          <w:tcPr>
            <w:tcW w:w="567" w:type="dxa"/>
          </w:tcPr>
          <w:p w14:paraId="6F89BAEF" w14:textId="77777777" w:rsidR="000A7A4F" w:rsidRPr="002D7B9A" w:rsidRDefault="002D7B9A"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r>
      <w:tr w:rsidR="000A7A4F" w:rsidRPr="00590AC5" w14:paraId="1C8138FB" w14:textId="77777777" w:rsidTr="00346EC4">
        <w:tc>
          <w:tcPr>
            <w:tcW w:w="842" w:type="dxa"/>
          </w:tcPr>
          <w:p w14:paraId="40FA4416" w14:textId="77777777" w:rsidR="000A7A4F" w:rsidRPr="00590AC5" w:rsidRDefault="000A7A4F" w:rsidP="000A7A4F">
            <w:pPr>
              <w:spacing w:after="0" w:line="240" w:lineRule="auto"/>
              <w:ind w:firstLine="33"/>
              <w:outlineLvl w:val="0"/>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1</w:t>
            </w:r>
          </w:p>
        </w:tc>
        <w:tc>
          <w:tcPr>
            <w:tcW w:w="8372" w:type="dxa"/>
          </w:tcPr>
          <w:p w14:paraId="5C12E6F1" w14:textId="77777777" w:rsidR="000A7A4F" w:rsidRPr="00590AC5" w:rsidRDefault="009437A4" w:rsidP="000A7A4F">
            <w:pPr>
              <w:spacing w:after="0" w:line="240" w:lineRule="auto"/>
              <w:ind w:left="-24"/>
              <w:outlineLvl w:val="0"/>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Основная ч</w:t>
            </w:r>
            <w:r w:rsidRPr="00590AC5">
              <w:rPr>
                <w:rFonts w:ascii="Times New Roman" w:eastAsia="Times New Roman" w:hAnsi="Times New Roman" w:cs="Times New Roman"/>
                <w:b/>
                <w:sz w:val="28"/>
                <w:szCs w:val="28"/>
                <w:lang w:eastAsia="ru-RU"/>
              </w:rPr>
              <w:t>асть</w:t>
            </w:r>
          </w:p>
        </w:tc>
        <w:tc>
          <w:tcPr>
            <w:tcW w:w="567" w:type="dxa"/>
          </w:tcPr>
          <w:p w14:paraId="5C329B6B" w14:textId="77777777" w:rsidR="000A7A4F" w:rsidRPr="00590AC5" w:rsidRDefault="00FA45E0"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p>
        </w:tc>
      </w:tr>
      <w:tr w:rsidR="000A7A4F" w:rsidRPr="00590AC5" w14:paraId="057FB915" w14:textId="77777777" w:rsidTr="00346EC4">
        <w:trPr>
          <w:trHeight w:val="83"/>
        </w:trPr>
        <w:tc>
          <w:tcPr>
            <w:tcW w:w="842" w:type="dxa"/>
          </w:tcPr>
          <w:p w14:paraId="2473B83F"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1.1</w:t>
            </w:r>
          </w:p>
        </w:tc>
        <w:tc>
          <w:tcPr>
            <w:tcW w:w="8372" w:type="dxa"/>
          </w:tcPr>
          <w:p w14:paraId="0670122C" w14:textId="77777777" w:rsidR="000A7A4F" w:rsidRPr="00590AC5" w:rsidRDefault="000A7A4F" w:rsidP="000A7A4F">
            <w:pPr>
              <w:spacing w:after="0" w:line="240" w:lineRule="auto"/>
              <w:ind w:left="-24"/>
              <w:jc w:val="both"/>
              <w:rPr>
                <w:rFonts w:ascii="Times New Roman" w:eastAsia="Times New Roman" w:hAnsi="Times New Roman" w:cs="Times New Roman"/>
                <w:sz w:val="28"/>
                <w:szCs w:val="20"/>
                <w:lang w:eastAsia="ru-RU"/>
              </w:rPr>
            </w:pPr>
            <w:r w:rsidRPr="00590AC5">
              <w:rPr>
                <w:rFonts w:ascii="Times New Roman" w:eastAsia="Times New Roman" w:hAnsi="Times New Roman" w:cs="Times New Roman"/>
                <w:sz w:val="28"/>
                <w:szCs w:val="20"/>
                <w:lang w:eastAsia="ru-RU"/>
              </w:rPr>
              <w:t>Выбор направления исследования</w:t>
            </w:r>
          </w:p>
        </w:tc>
        <w:tc>
          <w:tcPr>
            <w:tcW w:w="567" w:type="dxa"/>
          </w:tcPr>
          <w:p w14:paraId="1475C7D3" w14:textId="77777777" w:rsidR="000A7A4F" w:rsidRPr="00590AC5" w:rsidRDefault="00FA45E0"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p>
        </w:tc>
      </w:tr>
      <w:tr w:rsidR="000A7A4F" w:rsidRPr="00590AC5" w14:paraId="6AB5AA59" w14:textId="77777777" w:rsidTr="00346EC4">
        <w:tc>
          <w:tcPr>
            <w:tcW w:w="842" w:type="dxa"/>
          </w:tcPr>
          <w:p w14:paraId="0FEBFC6D"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1.2</w:t>
            </w:r>
          </w:p>
        </w:tc>
        <w:tc>
          <w:tcPr>
            <w:tcW w:w="8372" w:type="dxa"/>
          </w:tcPr>
          <w:p w14:paraId="6B3F9200" w14:textId="77777777" w:rsidR="000A7A4F" w:rsidRPr="00590AC5" w:rsidRDefault="00FA45E0" w:rsidP="00FA45E0">
            <w:pPr>
              <w:spacing w:after="0" w:line="240" w:lineRule="auto"/>
              <w:ind w:left="-24"/>
              <w:rPr>
                <w:rFonts w:ascii="Times New Roman" w:eastAsia="Times New Roman" w:hAnsi="Times New Roman" w:cs="Times New Roman"/>
                <w:sz w:val="28"/>
                <w:szCs w:val="28"/>
                <w:lang w:eastAsia="ru-RU"/>
              </w:rPr>
            </w:pPr>
            <w:r w:rsidRPr="00FA45E0">
              <w:rPr>
                <w:rFonts w:ascii="Times New Roman" w:eastAsia="Times New Roman" w:hAnsi="Times New Roman" w:cs="Times New Roman"/>
                <w:color w:val="000000"/>
                <w:sz w:val="28"/>
                <w:szCs w:val="28"/>
                <w:lang w:eastAsia="ru-RU"/>
              </w:rPr>
              <w:t>Современное состояние тепло- и хладоснабжения в животноводстве</w:t>
            </w:r>
          </w:p>
        </w:tc>
        <w:tc>
          <w:tcPr>
            <w:tcW w:w="567" w:type="dxa"/>
          </w:tcPr>
          <w:p w14:paraId="00D0F0E1" w14:textId="77777777" w:rsidR="000A7A4F" w:rsidRPr="00590AC5" w:rsidRDefault="00FA45E0"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p>
        </w:tc>
      </w:tr>
      <w:tr w:rsidR="000A7A4F" w:rsidRPr="00590AC5" w14:paraId="1D6A6169" w14:textId="77777777" w:rsidTr="00346EC4">
        <w:tc>
          <w:tcPr>
            <w:tcW w:w="842" w:type="dxa"/>
          </w:tcPr>
          <w:p w14:paraId="56550487"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1.3</w:t>
            </w:r>
          </w:p>
        </w:tc>
        <w:tc>
          <w:tcPr>
            <w:tcW w:w="8372" w:type="dxa"/>
          </w:tcPr>
          <w:p w14:paraId="169B9F70" w14:textId="77777777" w:rsidR="000A7A4F" w:rsidRPr="00590AC5" w:rsidRDefault="00A966A7" w:rsidP="000A7A4F">
            <w:pPr>
              <w:spacing w:after="0" w:line="240" w:lineRule="auto"/>
              <w:ind w:left="-24"/>
              <w:rPr>
                <w:rFonts w:ascii="Times New Roman" w:eastAsia="Times New Roman" w:hAnsi="Times New Roman" w:cs="Times New Roman"/>
                <w:sz w:val="28"/>
                <w:szCs w:val="28"/>
                <w:lang w:eastAsia="ru-RU"/>
              </w:rPr>
            </w:pPr>
            <w:r w:rsidRPr="00A966A7">
              <w:rPr>
                <w:rFonts w:ascii="Times New Roman" w:eastAsia="Times New Roman" w:hAnsi="Times New Roman" w:cs="Times New Roman"/>
                <w:sz w:val="28"/>
                <w:szCs w:val="28"/>
                <w:lang w:eastAsia="ru-RU"/>
              </w:rPr>
              <w:t>Использование теплонасосных технологий в системах тепло- и хладоснабжения</w:t>
            </w:r>
          </w:p>
        </w:tc>
        <w:tc>
          <w:tcPr>
            <w:tcW w:w="567" w:type="dxa"/>
          </w:tcPr>
          <w:p w14:paraId="6B4050D8" w14:textId="77777777" w:rsidR="000A7A4F" w:rsidRPr="00590AC5" w:rsidRDefault="00A966A7"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p>
        </w:tc>
      </w:tr>
      <w:tr w:rsidR="000A7A4F" w:rsidRPr="00590AC5" w14:paraId="33A39537" w14:textId="77777777" w:rsidTr="00346EC4">
        <w:tc>
          <w:tcPr>
            <w:tcW w:w="842" w:type="dxa"/>
          </w:tcPr>
          <w:p w14:paraId="1527C533" w14:textId="77777777" w:rsidR="000A7A4F" w:rsidRPr="00590AC5" w:rsidRDefault="000A7A4F" w:rsidP="008061EC">
            <w:pPr>
              <w:spacing w:after="0" w:line="240" w:lineRule="auto"/>
              <w:ind w:firstLine="33"/>
              <w:outlineLvl w:val="0"/>
              <w:rPr>
                <w:rFonts w:ascii="Times New Roman" w:eastAsia="Times New Roman" w:hAnsi="Times New Roman" w:cs="Times New Roman"/>
                <w:sz w:val="28"/>
                <w:szCs w:val="28"/>
                <w:lang w:val="en-US" w:eastAsia="ru-RU"/>
              </w:rPr>
            </w:pPr>
            <w:r w:rsidRPr="00590AC5">
              <w:rPr>
                <w:rFonts w:ascii="Times New Roman" w:eastAsia="Times New Roman" w:hAnsi="Times New Roman" w:cs="Times New Roman"/>
                <w:sz w:val="28"/>
                <w:szCs w:val="28"/>
                <w:lang w:eastAsia="ru-RU"/>
              </w:rPr>
              <w:t>1</w:t>
            </w:r>
            <w:r w:rsidRPr="00590AC5">
              <w:rPr>
                <w:rFonts w:ascii="Times New Roman" w:eastAsia="Times New Roman" w:hAnsi="Times New Roman" w:cs="Times New Roman"/>
                <w:sz w:val="28"/>
                <w:szCs w:val="28"/>
                <w:lang w:val="en-US" w:eastAsia="ru-RU"/>
              </w:rPr>
              <w:t>.</w:t>
            </w:r>
            <w:r w:rsidR="008061EC">
              <w:rPr>
                <w:rFonts w:ascii="Times New Roman" w:eastAsia="Times New Roman" w:hAnsi="Times New Roman" w:cs="Times New Roman"/>
                <w:sz w:val="28"/>
                <w:szCs w:val="28"/>
                <w:lang w:eastAsia="ru-RU"/>
              </w:rPr>
              <w:t>4</w:t>
            </w:r>
          </w:p>
        </w:tc>
        <w:tc>
          <w:tcPr>
            <w:tcW w:w="8372" w:type="dxa"/>
          </w:tcPr>
          <w:p w14:paraId="31C4F704" w14:textId="77777777" w:rsidR="000A7A4F" w:rsidRPr="00590AC5" w:rsidRDefault="00B17AC0" w:rsidP="000A7A4F">
            <w:pPr>
              <w:spacing w:after="0" w:line="240" w:lineRule="auto"/>
              <w:ind w:left="-24"/>
              <w:rPr>
                <w:rFonts w:ascii="Times New Roman" w:eastAsia="Times New Roman" w:hAnsi="Times New Roman" w:cs="Times New Roman"/>
                <w:sz w:val="28"/>
                <w:szCs w:val="28"/>
                <w:lang w:eastAsia="ru-RU"/>
              </w:rPr>
            </w:pPr>
            <w:r w:rsidRPr="00B17AC0">
              <w:rPr>
                <w:rFonts w:ascii="Times New Roman" w:eastAsia="Calibri" w:hAnsi="Times New Roman" w:cs="Times New Roman"/>
                <w:sz w:val="28"/>
                <w:szCs w:val="28"/>
              </w:rPr>
              <w:t>Анализ и обоснование конструктивно-технологической схемы энергосберегающей системы теплоснабжения</w:t>
            </w:r>
          </w:p>
        </w:tc>
        <w:tc>
          <w:tcPr>
            <w:tcW w:w="567" w:type="dxa"/>
          </w:tcPr>
          <w:p w14:paraId="6C4524D9" w14:textId="77777777" w:rsidR="000A7A4F" w:rsidRPr="00590AC5" w:rsidRDefault="00B17AC0"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w:t>
            </w:r>
          </w:p>
        </w:tc>
      </w:tr>
      <w:tr w:rsidR="000A7A4F" w:rsidRPr="00590AC5" w14:paraId="470BF63A" w14:textId="77777777" w:rsidTr="00346EC4">
        <w:tc>
          <w:tcPr>
            <w:tcW w:w="842" w:type="dxa"/>
          </w:tcPr>
          <w:p w14:paraId="25A0268A" w14:textId="77777777" w:rsidR="000A7A4F" w:rsidRPr="00590AC5" w:rsidRDefault="000A7A4F" w:rsidP="00C50D20">
            <w:pPr>
              <w:spacing w:after="0" w:line="240" w:lineRule="auto"/>
              <w:ind w:firstLine="33"/>
              <w:outlineLvl w:val="0"/>
              <w:rPr>
                <w:rFonts w:ascii="Times New Roman" w:eastAsia="Times New Roman" w:hAnsi="Times New Roman" w:cs="Times New Roman"/>
                <w:sz w:val="28"/>
                <w:szCs w:val="28"/>
                <w:lang w:val="en-US" w:eastAsia="ru-RU"/>
              </w:rPr>
            </w:pPr>
            <w:r w:rsidRPr="00590AC5">
              <w:rPr>
                <w:rFonts w:ascii="Times New Roman" w:eastAsia="Times New Roman" w:hAnsi="Times New Roman" w:cs="Times New Roman"/>
                <w:sz w:val="28"/>
                <w:szCs w:val="28"/>
                <w:lang w:eastAsia="ru-RU"/>
              </w:rPr>
              <w:t>1</w:t>
            </w:r>
            <w:r w:rsidRPr="00590AC5">
              <w:rPr>
                <w:rFonts w:ascii="Times New Roman" w:eastAsia="Times New Roman" w:hAnsi="Times New Roman" w:cs="Times New Roman"/>
                <w:sz w:val="28"/>
                <w:szCs w:val="28"/>
                <w:lang w:val="en-US" w:eastAsia="ru-RU"/>
              </w:rPr>
              <w:t>.</w:t>
            </w:r>
            <w:r w:rsidR="00C50D20">
              <w:rPr>
                <w:rFonts w:ascii="Times New Roman" w:eastAsia="Times New Roman" w:hAnsi="Times New Roman" w:cs="Times New Roman"/>
                <w:sz w:val="28"/>
                <w:szCs w:val="28"/>
                <w:lang w:eastAsia="ru-RU"/>
              </w:rPr>
              <w:t>5</w:t>
            </w:r>
          </w:p>
        </w:tc>
        <w:tc>
          <w:tcPr>
            <w:tcW w:w="8372" w:type="dxa"/>
          </w:tcPr>
          <w:p w14:paraId="0BF34185" w14:textId="77777777" w:rsidR="000A7A4F" w:rsidRPr="00590AC5" w:rsidRDefault="00C50D20" w:rsidP="000A7A4F">
            <w:pPr>
              <w:spacing w:after="0" w:line="240" w:lineRule="auto"/>
              <w:ind w:left="-24"/>
              <w:rPr>
                <w:rFonts w:ascii="Times New Roman" w:eastAsia="Times New Roman" w:hAnsi="Times New Roman" w:cs="Times New Roman"/>
                <w:sz w:val="28"/>
                <w:szCs w:val="28"/>
                <w:lang w:eastAsia="ru-RU"/>
              </w:rPr>
            </w:pPr>
            <w:r w:rsidRPr="00C50D20">
              <w:rPr>
                <w:rFonts w:ascii="Times New Roman" w:eastAsia="Times New Roman" w:hAnsi="Times New Roman" w:cs="Times New Roman"/>
                <w:color w:val="252525"/>
                <w:spacing w:val="6"/>
                <w:sz w:val="28"/>
                <w:szCs w:val="28"/>
                <w:lang w:eastAsia="ru-RU"/>
              </w:rPr>
              <w:t>Анализ теплонасосных систем теплоснабжения</w:t>
            </w:r>
          </w:p>
        </w:tc>
        <w:tc>
          <w:tcPr>
            <w:tcW w:w="567" w:type="dxa"/>
          </w:tcPr>
          <w:p w14:paraId="0E254670" w14:textId="77777777" w:rsidR="000A7A4F" w:rsidRPr="00590AC5" w:rsidRDefault="002D445F"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w:t>
            </w:r>
          </w:p>
        </w:tc>
      </w:tr>
      <w:tr w:rsidR="000A7A4F" w:rsidRPr="00590AC5" w14:paraId="61ACD365" w14:textId="77777777" w:rsidTr="00346EC4">
        <w:tc>
          <w:tcPr>
            <w:tcW w:w="842" w:type="dxa"/>
          </w:tcPr>
          <w:p w14:paraId="30F1EA1C" w14:textId="77777777" w:rsidR="000A7A4F" w:rsidRPr="00590AC5" w:rsidRDefault="000A7A4F" w:rsidP="004A3D5F">
            <w:pPr>
              <w:spacing w:after="0" w:line="240" w:lineRule="auto"/>
              <w:ind w:firstLine="33"/>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1</w:t>
            </w:r>
            <w:r w:rsidRPr="00590AC5">
              <w:rPr>
                <w:rFonts w:ascii="Times New Roman" w:eastAsia="Times New Roman" w:hAnsi="Times New Roman" w:cs="Times New Roman"/>
                <w:sz w:val="28"/>
                <w:szCs w:val="28"/>
                <w:lang w:val="en-US" w:eastAsia="ru-RU"/>
              </w:rPr>
              <w:t>.</w:t>
            </w:r>
            <w:r w:rsidR="004A3D5F">
              <w:rPr>
                <w:rFonts w:ascii="Times New Roman" w:eastAsia="Times New Roman" w:hAnsi="Times New Roman" w:cs="Times New Roman"/>
                <w:sz w:val="28"/>
                <w:szCs w:val="28"/>
                <w:lang w:eastAsia="ru-RU"/>
              </w:rPr>
              <w:t>6</w:t>
            </w:r>
          </w:p>
        </w:tc>
        <w:tc>
          <w:tcPr>
            <w:tcW w:w="8372" w:type="dxa"/>
          </w:tcPr>
          <w:p w14:paraId="4BAF023F" w14:textId="77777777" w:rsidR="000A7A4F" w:rsidRPr="00590AC5" w:rsidRDefault="004A3D5F" w:rsidP="000A7A4F">
            <w:pPr>
              <w:spacing w:after="0" w:line="240" w:lineRule="auto"/>
              <w:ind w:left="-24"/>
              <w:outlineLvl w:val="0"/>
              <w:rPr>
                <w:rFonts w:ascii="Times New Roman" w:eastAsia="Times New Roman" w:hAnsi="Times New Roman" w:cs="Times New Roman"/>
                <w:sz w:val="28"/>
                <w:szCs w:val="28"/>
                <w:lang w:eastAsia="ru-RU"/>
              </w:rPr>
            </w:pPr>
            <w:r w:rsidRPr="004A3D5F">
              <w:rPr>
                <w:rFonts w:ascii="Times New Roman" w:eastAsia="Calibri" w:hAnsi="Times New Roman" w:cs="Times New Roman"/>
                <w:color w:val="252525"/>
                <w:sz w:val="28"/>
                <w:szCs w:val="28"/>
                <w:shd w:val="clear" w:color="auto" w:fill="FFFFFF"/>
              </w:rPr>
              <w:t>Обоснование выбора архитектуры микропроцессорного управления и контроля системы</w:t>
            </w:r>
          </w:p>
        </w:tc>
        <w:tc>
          <w:tcPr>
            <w:tcW w:w="567" w:type="dxa"/>
          </w:tcPr>
          <w:p w14:paraId="13F60F12" w14:textId="77777777" w:rsidR="000A7A4F" w:rsidRPr="00590AC5" w:rsidRDefault="00373274"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w:t>
            </w:r>
          </w:p>
        </w:tc>
      </w:tr>
      <w:tr w:rsidR="000A7A4F" w:rsidRPr="00590AC5" w14:paraId="7B22FE49" w14:textId="77777777" w:rsidTr="00346EC4">
        <w:tc>
          <w:tcPr>
            <w:tcW w:w="842" w:type="dxa"/>
          </w:tcPr>
          <w:p w14:paraId="3E36A9D3" w14:textId="77777777" w:rsidR="000A7A4F" w:rsidRPr="00590AC5" w:rsidRDefault="000A7A4F" w:rsidP="000A7A4F">
            <w:pPr>
              <w:spacing w:after="0" w:line="240" w:lineRule="auto"/>
              <w:ind w:firstLine="33"/>
              <w:outlineLvl w:val="0"/>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val="en-US" w:eastAsia="ru-RU"/>
              </w:rPr>
              <w:t>2</w:t>
            </w:r>
          </w:p>
        </w:tc>
        <w:tc>
          <w:tcPr>
            <w:tcW w:w="8372" w:type="dxa"/>
          </w:tcPr>
          <w:p w14:paraId="521DDF37" w14:textId="77777777" w:rsidR="000A7A4F" w:rsidRPr="00590AC5" w:rsidRDefault="000A7A4F" w:rsidP="000A7A4F">
            <w:pPr>
              <w:spacing w:after="0" w:line="240" w:lineRule="auto"/>
              <w:ind w:left="-24"/>
              <w:rPr>
                <w:rFonts w:ascii="Times New Roman" w:eastAsia="Calibri" w:hAnsi="Times New Roman" w:cs="Times New Roman"/>
                <w:b/>
                <w:sz w:val="28"/>
                <w:szCs w:val="28"/>
              </w:rPr>
            </w:pPr>
            <w:r w:rsidRPr="00590AC5">
              <w:rPr>
                <w:rFonts w:ascii="Times New Roman" w:eastAsia="Calibri" w:hAnsi="Times New Roman" w:cs="Times New Roman"/>
                <w:b/>
                <w:sz w:val="28"/>
                <w:szCs w:val="28"/>
              </w:rPr>
              <w:t>Теоретические исследования</w:t>
            </w:r>
          </w:p>
        </w:tc>
        <w:tc>
          <w:tcPr>
            <w:tcW w:w="567" w:type="dxa"/>
          </w:tcPr>
          <w:p w14:paraId="5F091978" w14:textId="77777777" w:rsidR="000A7A4F" w:rsidRPr="00590AC5" w:rsidRDefault="00E01D4B" w:rsidP="002D7B9A">
            <w:pPr>
              <w:spacing w:after="0" w:line="240" w:lineRule="auto"/>
              <w:ind w:left="-74" w:right="-28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w:t>
            </w:r>
          </w:p>
        </w:tc>
      </w:tr>
      <w:tr w:rsidR="000A7A4F" w:rsidRPr="00590AC5" w14:paraId="6C4DB6FE" w14:textId="77777777" w:rsidTr="00346EC4">
        <w:tc>
          <w:tcPr>
            <w:tcW w:w="842" w:type="dxa"/>
          </w:tcPr>
          <w:p w14:paraId="088233BA"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val="en-US" w:eastAsia="ru-RU"/>
              </w:rPr>
            </w:pPr>
            <w:r w:rsidRPr="00590AC5">
              <w:rPr>
                <w:rFonts w:ascii="Times New Roman" w:eastAsia="Times New Roman" w:hAnsi="Times New Roman" w:cs="Times New Roman"/>
                <w:sz w:val="28"/>
                <w:szCs w:val="28"/>
                <w:lang w:val="en-US" w:eastAsia="ru-RU"/>
              </w:rPr>
              <w:t>2.1</w:t>
            </w:r>
          </w:p>
        </w:tc>
        <w:tc>
          <w:tcPr>
            <w:tcW w:w="8372" w:type="dxa"/>
          </w:tcPr>
          <w:p w14:paraId="06072E21" w14:textId="77777777" w:rsidR="000A7A4F" w:rsidRPr="00E01D4B" w:rsidRDefault="00E01D4B" w:rsidP="000A7A4F">
            <w:pPr>
              <w:spacing w:after="0" w:line="240" w:lineRule="auto"/>
              <w:ind w:left="-24"/>
              <w:outlineLvl w:val="0"/>
              <w:rPr>
                <w:rFonts w:ascii="Times New Roman" w:eastAsia="Times New Roman" w:hAnsi="Times New Roman" w:cs="Times New Roman"/>
                <w:sz w:val="28"/>
                <w:szCs w:val="28"/>
                <w:lang w:eastAsia="ru-RU"/>
              </w:rPr>
            </w:pPr>
            <w:r w:rsidRPr="00E01D4B">
              <w:rPr>
                <w:rFonts w:ascii="Times New Roman" w:hAnsi="Times New Roman" w:cs="Times New Roman"/>
                <w:sz w:val="28"/>
                <w:szCs w:val="28"/>
              </w:rPr>
              <w:t>Обоснование задач исследования</w:t>
            </w:r>
          </w:p>
        </w:tc>
        <w:tc>
          <w:tcPr>
            <w:tcW w:w="567" w:type="dxa"/>
          </w:tcPr>
          <w:p w14:paraId="5C816D5F" w14:textId="77777777" w:rsidR="000A7A4F" w:rsidRPr="00590AC5" w:rsidRDefault="00E01D4B"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w:t>
            </w:r>
          </w:p>
        </w:tc>
      </w:tr>
      <w:tr w:rsidR="000A7A4F" w:rsidRPr="00590AC5" w14:paraId="79A65CAE" w14:textId="77777777" w:rsidTr="00346EC4">
        <w:tc>
          <w:tcPr>
            <w:tcW w:w="842" w:type="dxa"/>
          </w:tcPr>
          <w:p w14:paraId="7C72142C"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2.2</w:t>
            </w:r>
          </w:p>
        </w:tc>
        <w:tc>
          <w:tcPr>
            <w:tcW w:w="8372" w:type="dxa"/>
          </w:tcPr>
          <w:p w14:paraId="3F7CDD63" w14:textId="77777777" w:rsidR="000A7A4F" w:rsidRPr="00590AC5" w:rsidRDefault="00E01D4B" w:rsidP="000A7A4F">
            <w:pPr>
              <w:spacing w:after="0" w:line="240" w:lineRule="auto"/>
              <w:ind w:left="-24"/>
              <w:outlineLvl w:val="0"/>
              <w:rPr>
                <w:rFonts w:ascii="Times New Roman" w:eastAsia="Calibri" w:hAnsi="Times New Roman" w:cs="Times New Roman"/>
                <w:sz w:val="28"/>
                <w:szCs w:val="28"/>
              </w:rPr>
            </w:pPr>
            <w:r w:rsidRPr="00E01D4B">
              <w:rPr>
                <w:rFonts w:ascii="Times New Roman" w:eastAsia="Calibri" w:hAnsi="Times New Roman" w:cs="Times New Roman"/>
                <w:sz w:val="28"/>
                <w:szCs w:val="28"/>
              </w:rPr>
              <w:t>Закономерности извлечения тепла из источника НПТ</w:t>
            </w:r>
          </w:p>
        </w:tc>
        <w:tc>
          <w:tcPr>
            <w:tcW w:w="567" w:type="dxa"/>
          </w:tcPr>
          <w:p w14:paraId="3445ED1E" w14:textId="77777777" w:rsidR="000A7A4F" w:rsidRPr="00590AC5" w:rsidRDefault="003539B8"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45</w:t>
            </w:r>
          </w:p>
        </w:tc>
      </w:tr>
      <w:tr w:rsidR="00E449F7" w:rsidRPr="00590AC5" w14:paraId="5ED71812" w14:textId="77777777" w:rsidTr="00346EC4">
        <w:tc>
          <w:tcPr>
            <w:tcW w:w="842" w:type="dxa"/>
          </w:tcPr>
          <w:p w14:paraId="7E3E75AB" w14:textId="77777777" w:rsidR="00E449F7" w:rsidRPr="00590AC5" w:rsidRDefault="00E449F7"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2.3</w:t>
            </w:r>
          </w:p>
        </w:tc>
        <w:tc>
          <w:tcPr>
            <w:tcW w:w="8372" w:type="dxa"/>
          </w:tcPr>
          <w:p w14:paraId="3D352811" w14:textId="77777777" w:rsidR="00E449F7" w:rsidRPr="00E01D4B" w:rsidRDefault="00E449F7" w:rsidP="000A7A4F">
            <w:pPr>
              <w:spacing w:after="0" w:line="240" w:lineRule="auto"/>
              <w:ind w:left="-24"/>
              <w:outlineLvl w:val="0"/>
              <w:rPr>
                <w:rFonts w:ascii="Times New Roman" w:eastAsia="Calibri" w:hAnsi="Times New Roman" w:cs="Times New Roman"/>
                <w:sz w:val="28"/>
                <w:szCs w:val="28"/>
              </w:rPr>
            </w:pPr>
            <w:r w:rsidRPr="00E449F7">
              <w:rPr>
                <w:rFonts w:ascii="Times New Roman" w:eastAsia="Calibri" w:hAnsi="Times New Roman" w:cs="Times New Roman"/>
                <w:sz w:val="28"/>
                <w:szCs w:val="28"/>
              </w:rPr>
              <w:t>Вывод закономерности извлечения тепла из источника НПТ при помощи теплового насоса</w:t>
            </w:r>
          </w:p>
        </w:tc>
        <w:tc>
          <w:tcPr>
            <w:tcW w:w="567" w:type="dxa"/>
          </w:tcPr>
          <w:p w14:paraId="3B4EF343" w14:textId="77777777" w:rsidR="00E449F7" w:rsidRDefault="00E449F7"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47</w:t>
            </w:r>
          </w:p>
        </w:tc>
      </w:tr>
      <w:tr w:rsidR="00355B81" w:rsidRPr="00590AC5" w14:paraId="52ED49F9" w14:textId="77777777" w:rsidTr="00346EC4">
        <w:tc>
          <w:tcPr>
            <w:tcW w:w="842" w:type="dxa"/>
          </w:tcPr>
          <w:p w14:paraId="7CC3565C" w14:textId="77777777" w:rsidR="00355B81" w:rsidRDefault="00355B81"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2.3.1</w:t>
            </w:r>
          </w:p>
        </w:tc>
        <w:tc>
          <w:tcPr>
            <w:tcW w:w="8372" w:type="dxa"/>
          </w:tcPr>
          <w:p w14:paraId="6CD4EFDF" w14:textId="77777777" w:rsidR="00355B81" w:rsidRPr="00E449F7" w:rsidRDefault="00355B81" w:rsidP="000A7A4F">
            <w:pPr>
              <w:spacing w:after="0" w:line="240" w:lineRule="auto"/>
              <w:ind w:left="-24"/>
              <w:outlineLvl w:val="0"/>
              <w:rPr>
                <w:rFonts w:ascii="Times New Roman" w:eastAsia="Calibri" w:hAnsi="Times New Roman" w:cs="Times New Roman"/>
                <w:sz w:val="28"/>
                <w:szCs w:val="28"/>
              </w:rPr>
            </w:pPr>
            <w:r w:rsidRPr="00355B81">
              <w:rPr>
                <w:rFonts w:ascii="Times New Roman" w:eastAsia="Calibri" w:hAnsi="Times New Roman" w:cs="Times New Roman"/>
                <w:sz w:val="28"/>
                <w:szCs w:val="28"/>
              </w:rPr>
              <w:t>Численный метод решения уравнений термодинамических процессов системы</w:t>
            </w:r>
          </w:p>
        </w:tc>
        <w:tc>
          <w:tcPr>
            <w:tcW w:w="567" w:type="dxa"/>
          </w:tcPr>
          <w:p w14:paraId="40031FF1" w14:textId="77777777" w:rsidR="00355B81" w:rsidRDefault="00B7771D"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52</w:t>
            </w:r>
          </w:p>
        </w:tc>
      </w:tr>
      <w:tr w:rsidR="000A7A4F" w:rsidRPr="00590AC5" w14:paraId="07B112F7" w14:textId="77777777" w:rsidTr="00346EC4">
        <w:tc>
          <w:tcPr>
            <w:tcW w:w="842" w:type="dxa"/>
          </w:tcPr>
          <w:p w14:paraId="743BC519" w14:textId="77777777" w:rsidR="000A7A4F" w:rsidRPr="00590AC5" w:rsidRDefault="000A7A4F" w:rsidP="000A7A4F">
            <w:pPr>
              <w:spacing w:after="0" w:line="240" w:lineRule="auto"/>
              <w:ind w:firstLine="33"/>
              <w:outlineLvl w:val="0"/>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3</w:t>
            </w:r>
          </w:p>
        </w:tc>
        <w:tc>
          <w:tcPr>
            <w:tcW w:w="8372" w:type="dxa"/>
          </w:tcPr>
          <w:p w14:paraId="340542A6" w14:textId="77777777" w:rsidR="000A7A4F" w:rsidRPr="00590AC5" w:rsidRDefault="000A7A4F" w:rsidP="000A7A4F">
            <w:pPr>
              <w:spacing w:after="0" w:line="240" w:lineRule="auto"/>
              <w:ind w:left="-24"/>
              <w:outlineLvl w:val="0"/>
              <w:rPr>
                <w:rFonts w:ascii="Times New Roman" w:eastAsia="Calibri" w:hAnsi="Times New Roman" w:cs="Times New Roman"/>
                <w:b/>
                <w:sz w:val="28"/>
                <w:szCs w:val="28"/>
              </w:rPr>
            </w:pPr>
            <w:r w:rsidRPr="00590AC5">
              <w:rPr>
                <w:rFonts w:ascii="Times New Roman" w:eastAsia="Calibri" w:hAnsi="Times New Roman" w:cs="Times New Roman"/>
                <w:b/>
                <w:sz w:val="28"/>
                <w:szCs w:val="28"/>
              </w:rPr>
              <w:t>Экспериментальные исследования</w:t>
            </w:r>
          </w:p>
        </w:tc>
        <w:tc>
          <w:tcPr>
            <w:tcW w:w="567" w:type="dxa"/>
          </w:tcPr>
          <w:p w14:paraId="48DAA9CE" w14:textId="77777777" w:rsidR="000A7A4F" w:rsidRPr="00590AC5" w:rsidRDefault="00C57995"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56</w:t>
            </w:r>
          </w:p>
        </w:tc>
      </w:tr>
      <w:tr w:rsidR="000A7A4F" w:rsidRPr="00590AC5" w14:paraId="3B25D62C" w14:textId="77777777" w:rsidTr="00346EC4">
        <w:tc>
          <w:tcPr>
            <w:tcW w:w="842" w:type="dxa"/>
          </w:tcPr>
          <w:p w14:paraId="2F313A04"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3.1</w:t>
            </w:r>
          </w:p>
        </w:tc>
        <w:tc>
          <w:tcPr>
            <w:tcW w:w="8372" w:type="dxa"/>
          </w:tcPr>
          <w:p w14:paraId="0E8B6C58" w14:textId="77777777" w:rsidR="000A7A4F" w:rsidRPr="00590AC5" w:rsidRDefault="00C57995" w:rsidP="000A7A4F">
            <w:pPr>
              <w:spacing w:after="0" w:line="240" w:lineRule="auto"/>
              <w:ind w:left="-24"/>
              <w:outlineLvl w:val="0"/>
              <w:rPr>
                <w:rFonts w:ascii="Times New Roman" w:eastAsia="Times New Roman" w:hAnsi="Times New Roman" w:cs="Times New Roman"/>
                <w:sz w:val="28"/>
                <w:szCs w:val="28"/>
                <w:lang w:eastAsia="ru-RU"/>
              </w:rPr>
            </w:pPr>
            <w:r w:rsidRPr="00C57995">
              <w:rPr>
                <w:rFonts w:ascii="Times New Roman" w:eastAsia="Times New Roman" w:hAnsi="Times New Roman" w:cs="Times New Roman"/>
                <w:sz w:val="28"/>
                <w:szCs w:val="28"/>
                <w:lang w:eastAsia="ru-RU"/>
              </w:rPr>
              <w:t>Методика экспериментальных исследований</w:t>
            </w:r>
          </w:p>
        </w:tc>
        <w:tc>
          <w:tcPr>
            <w:tcW w:w="567" w:type="dxa"/>
          </w:tcPr>
          <w:p w14:paraId="15C82AFD" w14:textId="77777777" w:rsidR="000A7A4F" w:rsidRPr="00590AC5" w:rsidRDefault="00C57995"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56</w:t>
            </w:r>
          </w:p>
        </w:tc>
      </w:tr>
      <w:tr w:rsidR="000A7A4F" w:rsidRPr="00590AC5" w14:paraId="5DB90922" w14:textId="77777777" w:rsidTr="00346EC4">
        <w:tc>
          <w:tcPr>
            <w:tcW w:w="842" w:type="dxa"/>
          </w:tcPr>
          <w:p w14:paraId="35961A8B"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3.2</w:t>
            </w:r>
          </w:p>
        </w:tc>
        <w:tc>
          <w:tcPr>
            <w:tcW w:w="8372" w:type="dxa"/>
          </w:tcPr>
          <w:p w14:paraId="5A85280D" w14:textId="77777777" w:rsidR="000A7A4F" w:rsidRPr="00590AC5" w:rsidRDefault="0024526C" w:rsidP="000A7A4F">
            <w:pPr>
              <w:spacing w:after="0" w:line="240" w:lineRule="auto"/>
              <w:ind w:left="-24"/>
              <w:outlineLvl w:val="0"/>
              <w:rPr>
                <w:rFonts w:ascii="Times New Roman" w:eastAsia="Times New Roman" w:hAnsi="Times New Roman" w:cs="Times New Roman"/>
                <w:sz w:val="28"/>
                <w:szCs w:val="28"/>
                <w:lang w:eastAsia="ru-RU"/>
              </w:rPr>
            </w:pPr>
            <w:r w:rsidRPr="0024526C">
              <w:rPr>
                <w:rFonts w:ascii="Times New Roman" w:eastAsia="Times New Roman" w:hAnsi="Times New Roman" w:cs="Times New Roman"/>
                <w:sz w:val="28"/>
                <w:szCs w:val="28"/>
                <w:lang w:eastAsia="ru-RU"/>
              </w:rPr>
              <w:t>Анализ результатов эксперимента</w:t>
            </w:r>
          </w:p>
        </w:tc>
        <w:tc>
          <w:tcPr>
            <w:tcW w:w="567" w:type="dxa"/>
          </w:tcPr>
          <w:p w14:paraId="415E6798" w14:textId="77777777" w:rsidR="000A7A4F" w:rsidRPr="00590AC5" w:rsidRDefault="0024526C"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59</w:t>
            </w:r>
          </w:p>
        </w:tc>
      </w:tr>
      <w:tr w:rsidR="000A7A4F" w:rsidRPr="00590AC5" w14:paraId="0720608F" w14:textId="77777777" w:rsidTr="00346EC4">
        <w:tc>
          <w:tcPr>
            <w:tcW w:w="842" w:type="dxa"/>
          </w:tcPr>
          <w:p w14:paraId="1EA0522B" w14:textId="77777777" w:rsidR="000A7A4F" w:rsidRPr="00590AC5" w:rsidRDefault="000A7A4F" w:rsidP="000A7A4F">
            <w:pPr>
              <w:spacing w:after="0" w:line="240" w:lineRule="auto"/>
              <w:ind w:firstLine="33"/>
              <w:outlineLvl w:val="0"/>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4</w:t>
            </w:r>
          </w:p>
        </w:tc>
        <w:tc>
          <w:tcPr>
            <w:tcW w:w="8372" w:type="dxa"/>
          </w:tcPr>
          <w:p w14:paraId="077CF5EB" w14:textId="77777777" w:rsidR="000A7A4F" w:rsidRPr="00590AC5" w:rsidRDefault="00012320" w:rsidP="000A7A4F">
            <w:pPr>
              <w:spacing w:after="0" w:line="240" w:lineRule="auto"/>
              <w:ind w:left="-24"/>
              <w:outlineLvl w:val="0"/>
              <w:rPr>
                <w:rFonts w:ascii="Times New Roman" w:eastAsia="Times New Roman" w:hAnsi="Times New Roman" w:cs="Times New Roman"/>
                <w:b/>
                <w:sz w:val="28"/>
                <w:szCs w:val="28"/>
                <w:lang w:eastAsia="ru-RU"/>
              </w:rPr>
            </w:pPr>
            <w:r w:rsidRPr="00590AC5">
              <w:rPr>
                <w:rFonts w:ascii="Times New Roman" w:hAnsi="Times New Roman" w:cs="Times New Roman"/>
                <w:b/>
                <w:sz w:val="28"/>
                <w:szCs w:val="28"/>
              </w:rPr>
              <w:t>Разработка системы автоматического управления</w:t>
            </w:r>
          </w:p>
        </w:tc>
        <w:tc>
          <w:tcPr>
            <w:tcW w:w="567" w:type="dxa"/>
          </w:tcPr>
          <w:p w14:paraId="5FF2F7FC" w14:textId="77777777" w:rsidR="000A7A4F" w:rsidRPr="00590AC5" w:rsidRDefault="00012320"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66</w:t>
            </w:r>
          </w:p>
        </w:tc>
      </w:tr>
      <w:tr w:rsidR="00012320" w:rsidRPr="00590AC5" w14:paraId="4DA80E21" w14:textId="77777777" w:rsidTr="00346EC4">
        <w:tc>
          <w:tcPr>
            <w:tcW w:w="842" w:type="dxa"/>
          </w:tcPr>
          <w:p w14:paraId="0024F18B" w14:textId="77777777" w:rsidR="00012320" w:rsidRPr="00012320" w:rsidRDefault="00012320" w:rsidP="000A7A4F">
            <w:pPr>
              <w:spacing w:after="0" w:line="240" w:lineRule="auto"/>
              <w:ind w:firstLine="33"/>
              <w:outlineLvl w:val="0"/>
              <w:rPr>
                <w:rFonts w:ascii="Times New Roman" w:eastAsia="Times New Roman" w:hAnsi="Times New Roman" w:cs="Times New Roman"/>
                <w:sz w:val="28"/>
                <w:szCs w:val="28"/>
                <w:lang w:eastAsia="ru-RU"/>
              </w:rPr>
            </w:pPr>
            <w:r w:rsidRPr="00012320">
              <w:rPr>
                <w:rFonts w:ascii="Times New Roman" w:eastAsia="Times New Roman" w:hAnsi="Times New Roman" w:cs="Times New Roman"/>
                <w:sz w:val="28"/>
                <w:szCs w:val="28"/>
                <w:lang w:eastAsia="ru-RU"/>
              </w:rPr>
              <w:t>4.1</w:t>
            </w:r>
          </w:p>
        </w:tc>
        <w:tc>
          <w:tcPr>
            <w:tcW w:w="8372" w:type="dxa"/>
          </w:tcPr>
          <w:p w14:paraId="24531FB0" w14:textId="77777777" w:rsidR="00012320" w:rsidRPr="000505EF" w:rsidRDefault="00012320" w:rsidP="000A7A4F">
            <w:pPr>
              <w:spacing w:after="0" w:line="240" w:lineRule="auto"/>
              <w:ind w:left="-24"/>
              <w:outlineLvl w:val="0"/>
              <w:rPr>
                <w:rFonts w:ascii="Times New Roman" w:hAnsi="Times New Roman" w:cs="Times New Roman"/>
                <w:sz w:val="28"/>
                <w:szCs w:val="28"/>
              </w:rPr>
            </w:pPr>
            <w:r w:rsidRPr="000505EF">
              <w:rPr>
                <w:rFonts w:ascii="Times New Roman" w:hAnsi="Times New Roman" w:cs="Times New Roman"/>
                <w:sz w:val="28"/>
                <w:szCs w:val="28"/>
              </w:rPr>
              <w:t>Требования к системе и используемые технологии</w:t>
            </w:r>
          </w:p>
        </w:tc>
        <w:tc>
          <w:tcPr>
            <w:tcW w:w="567" w:type="dxa"/>
          </w:tcPr>
          <w:p w14:paraId="23F373A4" w14:textId="77777777" w:rsidR="00012320" w:rsidRPr="00590AC5" w:rsidRDefault="00012320"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66</w:t>
            </w:r>
          </w:p>
        </w:tc>
      </w:tr>
      <w:tr w:rsidR="000505EF" w:rsidRPr="00590AC5" w14:paraId="4390417F" w14:textId="77777777" w:rsidTr="00346EC4">
        <w:tc>
          <w:tcPr>
            <w:tcW w:w="842" w:type="dxa"/>
          </w:tcPr>
          <w:p w14:paraId="4332E0A1" w14:textId="77777777" w:rsidR="000505EF" w:rsidRPr="00012320" w:rsidRDefault="000505EF"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4.2</w:t>
            </w:r>
          </w:p>
        </w:tc>
        <w:tc>
          <w:tcPr>
            <w:tcW w:w="8372" w:type="dxa"/>
          </w:tcPr>
          <w:p w14:paraId="11E055C3" w14:textId="77777777" w:rsidR="000505EF" w:rsidRPr="000505EF" w:rsidRDefault="000505EF" w:rsidP="000A7A4F">
            <w:pPr>
              <w:spacing w:after="0" w:line="240" w:lineRule="auto"/>
              <w:ind w:left="-24"/>
              <w:outlineLvl w:val="0"/>
              <w:rPr>
                <w:rFonts w:ascii="Times New Roman" w:hAnsi="Times New Roman" w:cs="Times New Roman"/>
                <w:sz w:val="28"/>
                <w:szCs w:val="28"/>
              </w:rPr>
            </w:pPr>
            <w:r w:rsidRPr="000505EF">
              <w:rPr>
                <w:rFonts w:ascii="Times New Roman" w:hAnsi="Times New Roman" w:cs="Times New Roman"/>
                <w:sz w:val="28"/>
                <w:szCs w:val="28"/>
              </w:rPr>
              <w:t>Схема топологии сети и роли компонентов в системе</w:t>
            </w:r>
          </w:p>
        </w:tc>
        <w:tc>
          <w:tcPr>
            <w:tcW w:w="567" w:type="dxa"/>
          </w:tcPr>
          <w:p w14:paraId="6646C213" w14:textId="77777777" w:rsidR="000505EF" w:rsidRDefault="00486E66"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67</w:t>
            </w:r>
          </w:p>
        </w:tc>
      </w:tr>
      <w:tr w:rsidR="009D6615" w:rsidRPr="00590AC5" w14:paraId="3DD25107" w14:textId="77777777" w:rsidTr="00346EC4">
        <w:tc>
          <w:tcPr>
            <w:tcW w:w="842" w:type="dxa"/>
          </w:tcPr>
          <w:p w14:paraId="102D82E0" w14:textId="77777777" w:rsidR="009D6615" w:rsidRDefault="009D6615"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w:t>
            </w:r>
          </w:p>
        </w:tc>
        <w:tc>
          <w:tcPr>
            <w:tcW w:w="8372" w:type="dxa"/>
          </w:tcPr>
          <w:p w14:paraId="3D0287C5" w14:textId="77777777" w:rsidR="009D6615" w:rsidRPr="000505EF" w:rsidRDefault="009D6615" w:rsidP="000A7A4F">
            <w:pPr>
              <w:spacing w:after="0" w:line="240" w:lineRule="auto"/>
              <w:ind w:left="-24"/>
              <w:outlineLvl w:val="0"/>
              <w:rPr>
                <w:rFonts w:ascii="Times New Roman" w:hAnsi="Times New Roman" w:cs="Times New Roman"/>
                <w:sz w:val="28"/>
                <w:szCs w:val="28"/>
              </w:rPr>
            </w:pPr>
            <w:r w:rsidRPr="009D6615">
              <w:rPr>
                <w:rFonts w:ascii="Times New Roman" w:hAnsi="Times New Roman" w:cs="Times New Roman"/>
                <w:sz w:val="28"/>
                <w:szCs w:val="28"/>
              </w:rPr>
              <w:t>Протокол ZigBee</w:t>
            </w:r>
          </w:p>
        </w:tc>
        <w:tc>
          <w:tcPr>
            <w:tcW w:w="567" w:type="dxa"/>
          </w:tcPr>
          <w:p w14:paraId="251F537B" w14:textId="77777777" w:rsidR="009D6615" w:rsidRDefault="001D573E"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68</w:t>
            </w:r>
          </w:p>
        </w:tc>
      </w:tr>
      <w:tr w:rsidR="00231ADC" w:rsidRPr="00590AC5" w14:paraId="7E09DDE9" w14:textId="77777777" w:rsidTr="00346EC4">
        <w:tc>
          <w:tcPr>
            <w:tcW w:w="842" w:type="dxa"/>
          </w:tcPr>
          <w:p w14:paraId="487B4DFD" w14:textId="77777777" w:rsidR="00231ADC" w:rsidRDefault="00231ADC"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w:t>
            </w:r>
          </w:p>
        </w:tc>
        <w:tc>
          <w:tcPr>
            <w:tcW w:w="8372" w:type="dxa"/>
          </w:tcPr>
          <w:p w14:paraId="3D6BB196" w14:textId="77777777" w:rsidR="00231ADC" w:rsidRPr="009D6615" w:rsidRDefault="00231ADC" w:rsidP="000A7A4F">
            <w:pPr>
              <w:spacing w:after="0" w:line="240" w:lineRule="auto"/>
              <w:ind w:left="-24"/>
              <w:outlineLvl w:val="0"/>
              <w:rPr>
                <w:rFonts w:ascii="Times New Roman" w:hAnsi="Times New Roman" w:cs="Times New Roman"/>
                <w:sz w:val="28"/>
                <w:szCs w:val="28"/>
              </w:rPr>
            </w:pPr>
            <w:r w:rsidRPr="00231ADC">
              <w:rPr>
                <w:rFonts w:ascii="Times New Roman" w:hAnsi="Times New Roman" w:cs="Times New Roman"/>
                <w:sz w:val="28"/>
                <w:szCs w:val="28"/>
              </w:rPr>
              <w:t>Архитектура разработанных устройств</w:t>
            </w:r>
          </w:p>
        </w:tc>
        <w:tc>
          <w:tcPr>
            <w:tcW w:w="567" w:type="dxa"/>
          </w:tcPr>
          <w:p w14:paraId="678896B0" w14:textId="77777777" w:rsidR="00231ADC" w:rsidRDefault="0043607D"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69</w:t>
            </w:r>
          </w:p>
        </w:tc>
      </w:tr>
      <w:tr w:rsidR="00D0789F" w:rsidRPr="00590AC5" w14:paraId="0FA709E0" w14:textId="77777777" w:rsidTr="00346EC4">
        <w:tc>
          <w:tcPr>
            <w:tcW w:w="842" w:type="dxa"/>
          </w:tcPr>
          <w:p w14:paraId="5B933D23" w14:textId="77777777" w:rsidR="00D0789F" w:rsidRDefault="00D0789F"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4.4.1</w:t>
            </w:r>
          </w:p>
        </w:tc>
        <w:tc>
          <w:tcPr>
            <w:tcW w:w="8372" w:type="dxa"/>
          </w:tcPr>
          <w:p w14:paraId="3A9D4D8B" w14:textId="77777777" w:rsidR="00D0789F" w:rsidRPr="00231ADC" w:rsidRDefault="00D0789F" w:rsidP="000A7A4F">
            <w:pPr>
              <w:spacing w:after="0" w:line="240" w:lineRule="auto"/>
              <w:ind w:left="-24"/>
              <w:outlineLvl w:val="0"/>
              <w:rPr>
                <w:rFonts w:ascii="Times New Roman" w:hAnsi="Times New Roman" w:cs="Times New Roman"/>
                <w:sz w:val="28"/>
                <w:szCs w:val="28"/>
              </w:rPr>
            </w:pPr>
            <w:r w:rsidRPr="00D0789F">
              <w:rPr>
                <w:rFonts w:ascii="Times New Roman" w:hAnsi="Times New Roman" w:cs="Times New Roman"/>
                <w:sz w:val="28"/>
                <w:szCs w:val="28"/>
              </w:rPr>
              <w:t>Центральный блок</w:t>
            </w:r>
          </w:p>
        </w:tc>
        <w:tc>
          <w:tcPr>
            <w:tcW w:w="567" w:type="dxa"/>
          </w:tcPr>
          <w:p w14:paraId="3FB4A191" w14:textId="77777777" w:rsidR="00D0789F" w:rsidRDefault="0043607D"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69</w:t>
            </w:r>
          </w:p>
        </w:tc>
      </w:tr>
      <w:tr w:rsidR="00B05D9F" w:rsidRPr="00590AC5" w14:paraId="4E2FE7D3" w14:textId="77777777" w:rsidTr="00346EC4">
        <w:tc>
          <w:tcPr>
            <w:tcW w:w="842" w:type="dxa"/>
          </w:tcPr>
          <w:p w14:paraId="163293D2" w14:textId="77777777" w:rsidR="00B05D9F" w:rsidRDefault="00B05D9F"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4.4.2</w:t>
            </w:r>
          </w:p>
        </w:tc>
        <w:tc>
          <w:tcPr>
            <w:tcW w:w="8372" w:type="dxa"/>
          </w:tcPr>
          <w:p w14:paraId="2D5D90AB" w14:textId="77777777" w:rsidR="00B05D9F" w:rsidRPr="00D0789F" w:rsidRDefault="00B05D9F" w:rsidP="000A7A4F">
            <w:pPr>
              <w:spacing w:after="0" w:line="240" w:lineRule="auto"/>
              <w:ind w:left="-24"/>
              <w:outlineLvl w:val="0"/>
              <w:rPr>
                <w:rFonts w:ascii="Times New Roman" w:hAnsi="Times New Roman" w:cs="Times New Roman"/>
                <w:sz w:val="28"/>
                <w:szCs w:val="28"/>
              </w:rPr>
            </w:pPr>
            <w:r w:rsidRPr="00B05D9F">
              <w:rPr>
                <w:rFonts w:ascii="Times New Roman" w:hAnsi="Times New Roman" w:cs="Times New Roman"/>
                <w:sz w:val="28"/>
                <w:szCs w:val="28"/>
              </w:rPr>
              <w:t>Схемотехническая модель центрального блока</w:t>
            </w:r>
          </w:p>
        </w:tc>
        <w:tc>
          <w:tcPr>
            <w:tcW w:w="567" w:type="dxa"/>
          </w:tcPr>
          <w:p w14:paraId="7983BE7E" w14:textId="77777777" w:rsidR="00B05D9F" w:rsidRDefault="00B05D9F"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71</w:t>
            </w:r>
          </w:p>
        </w:tc>
      </w:tr>
      <w:tr w:rsidR="00507266" w:rsidRPr="00590AC5" w14:paraId="1E10E944" w14:textId="77777777" w:rsidTr="00346EC4">
        <w:tc>
          <w:tcPr>
            <w:tcW w:w="842" w:type="dxa"/>
          </w:tcPr>
          <w:p w14:paraId="1EDD73D4" w14:textId="77777777" w:rsidR="00507266" w:rsidRDefault="00507266"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4.4.3</w:t>
            </w:r>
          </w:p>
        </w:tc>
        <w:tc>
          <w:tcPr>
            <w:tcW w:w="8372" w:type="dxa"/>
          </w:tcPr>
          <w:p w14:paraId="30B14E41" w14:textId="77777777" w:rsidR="00507266" w:rsidRPr="00B05D9F" w:rsidRDefault="00507266" w:rsidP="000A7A4F">
            <w:pPr>
              <w:spacing w:after="0" w:line="240" w:lineRule="auto"/>
              <w:ind w:left="-24"/>
              <w:outlineLvl w:val="0"/>
              <w:rPr>
                <w:rFonts w:ascii="Times New Roman" w:hAnsi="Times New Roman" w:cs="Times New Roman"/>
                <w:sz w:val="28"/>
                <w:szCs w:val="28"/>
              </w:rPr>
            </w:pPr>
            <w:r w:rsidRPr="00507266">
              <w:rPr>
                <w:rFonts w:ascii="Times New Roman" w:hAnsi="Times New Roman" w:cs="Times New Roman"/>
                <w:sz w:val="28"/>
                <w:szCs w:val="28"/>
              </w:rPr>
              <w:t>Изготовление и сборка центрального блока</w:t>
            </w:r>
          </w:p>
        </w:tc>
        <w:tc>
          <w:tcPr>
            <w:tcW w:w="567" w:type="dxa"/>
          </w:tcPr>
          <w:p w14:paraId="1D13DCF8" w14:textId="77777777" w:rsidR="00507266" w:rsidRDefault="00CD4C89"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72</w:t>
            </w:r>
          </w:p>
        </w:tc>
      </w:tr>
      <w:tr w:rsidR="000F6D31" w:rsidRPr="00590AC5" w14:paraId="0C2679FB" w14:textId="77777777" w:rsidTr="00346EC4">
        <w:tc>
          <w:tcPr>
            <w:tcW w:w="842" w:type="dxa"/>
          </w:tcPr>
          <w:p w14:paraId="09D1A102" w14:textId="77777777" w:rsidR="000F6D31" w:rsidRDefault="000F6D31"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4.5</w:t>
            </w:r>
          </w:p>
        </w:tc>
        <w:tc>
          <w:tcPr>
            <w:tcW w:w="8372" w:type="dxa"/>
          </w:tcPr>
          <w:p w14:paraId="4A1A9242" w14:textId="77777777" w:rsidR="000F6D31" w:rsidRPr="00507266" w:rsidRDefault="000F6D31" w:rsidP="000A7A4F">
            <w:pPr>
              <w:spacing w:after="0" w:line="240" w:lineRule="auto"/>
              <w:ind w:left="-24"/>
              <w:outlineLvl w:val="0"/>
              <w:rPr>
                <w:rFonts w:ascii="Times New Roman" w:hAnsi="Times New Roman" w:cs="Times New Roman"/>
                <w:sz w:val="28"/>
                <w:szCs w:val="28"/>
              </w:rPr>
            </w:pPr>
            <w:r w:rsidRPr="000F6D31">
              <w:rPr>
                <w:rFonts w:ascii="Times New Roman" w:hAnsi="Times New Roman" w:cs="Times New Roman"/>
                <w:sz w:val="28"/>
                <w:szCs w:val="28"/>
              </w:rPr>
              <w:t>Периферийный блок САУ грунтового теплообменника</w:t>
            </w:r>
          </w:p>
        </w:tc>
        <w:tc>
          <w:tcPr>
            <w:tcW w:w="567" w:type="dxa"/>
          </w:tcPr>
          <w:p w14:paraId="7869C138" w14:textId="77777777" w:rsidR="000F6D31" w:rsidRDefault="00401ED5"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74</w:t>
            </w:r>
          </w:p>
        </w:tc>
      </w:tr>
      <w:tr w:rsidR="008A106E" w:rsidRPr="00590AC5" w14:paraId="0A870E23" w14:textId="77777777" w:rsidTr="00346EC4">
        <w:tc>
          <w:tcPr>
            <w:tcW w:w="842" w:type="dxa"/>
          </w:tcPr>
          <w:p w14:paraId="3B2256BE" w14:textId="77777777" w:rsidR="008A106E" w:rsidRDefault="008A106E"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4.5.1</w:t>
            </w:r>
          </w:p>
        </w:tc>
        <w:tc>
          <w:tcPr>
            <w:tcW w:w="8372" w:type="dxa"/>
          </w:tcPr>
          <w:p w14:paraId="2F669895" w14:textId="77777777" w:rsidR="008A106E" w:rsidRPr="000F6D31" w:rsidRDefault="008A106E" w:rsidP="008A106E">
            <w:pPr>
              <w:tabs>
                <w:tab w:val="left" w:pos="1230"/>
              </w:tabs>
              <w:spacing w:after="0" w:line="240" w:lineRule="auto"/>
              <w:ind w:left="-24"/>
              <w:outlineLvl w:val="0"/>
              <w:rPr>
                <w:rFonts w:ascii="Times New Roman" w:hAnsi="Times New Roman" w:cs="Times New Roman"/>
                <w:sz w:val="28"/>
                <w:szCs w:val="28"/>
              </w:rPr>
            </w:pPr>
            <w:r w:rsidRPr="008A106E">
              <w:rPr>
                <w:rFonts w:ascii="Times New Roman" w:hAnsi="Times New Roman" w:cs="Times New Roman"/>
                <w:sz w:val="28"/>
                <w:szCs w:val="28"/>
              </w:rPr>
              <w:t>Принципиальная схема периферийного блока САУ грунтового теплообменника</w:t>
            </w:r>
          </w:p>
        </w:tc>
        <w:tc>
          <w:tcPr>
            <w:tcW w:w="567" w:type="dxa"/>
          </w:tcPr>
          <w:p w14:paraId="0DF852A4" w14:textId="77777777" w:rsidR="008A106E" w:rsidRDefault="008A106E"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76</w:t>
            </w:r>
          </w:p>
        </w:tc>
      </w:tr>
      <w:tr w:rsidR="0054722C" w:rsidRPr="00590AC5" w14:paraId="06BACD7B" w14:textId="77777777" w:rsidTr="00346EC4">
        <w:tc>
          <w:tcPr>
            <w:tcW w:w="842" w:type="dxa"/>
          </w:tcPr>
          <w:p w14:paraId="7A35FCCC" w14:textId="77777777" w:rsidR="0054722C" w:rsidRDefault="0054722C"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4.5.2</w:t>
            </w:r>
          </w:p>
        </w:tc>
        <w:tc>
          <w:tcPr>
            <w:tcW w:w="8372" w:type="dxa"/>
          </w:tcPr>
          <w:p w14:paraId="04302522" w14:textId="77777777" w:rsidR="0054722C" w:rsidRPr="008A106E" w:rsidRDefault="0054722C" w:rsidP="008A106E">
            <w:pPr>
              <w:tabs>
                <w:tab w:val="left" w:pos="1230"/>
              </w:tabs>
              <w:spacing w:after="0" w:line="240" w:lineRule="auto"/>
              <w:ind w:left="-24"/>
              <w:outlineLvl w:val="0"/>
              <w:rPr>
                <w:rFonts w:ascii="Times New Roman" w:hAnsi="Times New Roman" w:cs="Times New Roman"/>
                <w:sz w:val="28"/>
                <w:szCs w:val="28"/>
              </w:rPr>
            </w:pPr>
            <w:r w:rsidRPr="0054722C">
              <w:rPr>
                <w:rFonts w:ascii="Times New Roman" w:hAnsi="Times New Roman" w:cs="Times New Roman"/>
                <w:sz w:val="28"/>
                <w:szCs w:val="28"/>
              </w:rPr>
              <w:t>Схемотехническая модель периферийного блока грунтового теплообменника</w:t>
            </w:r>
          </w:p>
        </w:tc>
        <w:tc>
          <w:tcPr>
            <w:tcW w:w="567" w:type="dxa"/>
          </w:tcPr>
          <w:p w14:paraId="460D491E" w14:textId="77777777" w:rsidR="0054722C" w:rsidRDefault="007E6856"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77</w:t>
            </w:r>
          </w:p>
        </w:tc>
      </w:tr>
      <w:tr w:rsidR="00ED17AD" w:rsidRPr="00590AC5" w14:paraId="7DE3D1EC" w14:textId="77777777" w:rsidTr="00346EC4">
        <w:tc>
          <w:tcPr>
            <w:tcW w:w="842" w:type="dxa"/>
          </w:tcPr>
          <w:p w14:paraId="4769A965" w14:textId="77777777" w:rsidR="00ED17AD" w:rsidRDefault="00ED17AD"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4.5.3</w:t>
            </w:r>
          </w:p>
        </w:tc>
        <w:tc>
          <w:tcPr>
            <w:tcW w:w="8372" w:type="dxa"/>
          </w:tcPr>
          <w:p w14:paraId="3B946CFF" w14:textId="77777777" w:rsidR="00ED17AD" w:rsidRPr="0054722C" w:rsidRDefault="00ED17AD" w:rsidP="008A106E">
            <w:pPr>
              <w:tabs>
                <w:tab w:val="left" w:pos="1230"/>
              </w:tabs>
              <w:spacing w:after="0" w:line="240" w:lineRule="auto"/>
              <w:ind w:left="-24"/>
              <w:outlineLvl w:val="0"/>
              <w:rPr>
                <w:rFonts w:ascii="Times New Roman" w:hAnsi="Times New Roman" w:cs="Times New Roman"/>
                <w:sz w:val="28"/>
                <w:szCs w:val="28"/>
              </w:rPr>
            </w:pPr>
            <w:r w:rsidRPr="00ED17AD">
              <w:rPr>
                <w:rFonts w:ascii="Times New Roman" w:hAnsi="Times New Roman" w:cs="Times New Roman"/>
                <w:sz w:val="28"/>
                <w:szCs w:val="28"/>
              </w:rPr>
              <w:t>Изготовление и сборка периферийного блока для грунтового теплообменника</w:t>
            </w:r>
          </w:p>
        </w:tc>
        <w:tc>
          <w:tcPr>
            <w:tcW w:w="567" w:type="dxa"/>
          </w:tcPr>
          <w:p w14:paraId="48263C4B" w14:textId="77777777" w:rsidR="00ED17AD" w:rsidRDefault="00ED17AD"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78</w:t>
            </w:r>
          </w:p>
        </w:tc>
      </w:tr>
      <w:tr w:rsidR="003044D6" w:rsidRPr="00590AC5" w14:paraId="15E4500D" w14:textId="77777777" w:rsidTr="00346EC4">
        <w:tc>
          <w:tcPr>
            <w:tcW w:w="842" w:type="dxa"/>
          </w:tcPr>
          <w:p w14:paraId="27F95248" w14:textId="77777777" w:rsidR="003044D6" w:rsidRDefault="003044D6"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w:t>
            </w:r>
          </w:p>
        </w:tc>
        <w:tc>
          <w:tcPr>
            <w:tcW w:w="8372" w:type="dxa"/>
          </w:tcPr>
          <w:p w14:paraId="22D65E43" w14:textId="77777777" w:rsidR="003044D6" w:rsidRPr="00ED17AD" w:rsidRDefault="003044D6" w:rsidP="008A106E">
            <w:pPr>
              <w:tabs>
                <w:tab w:val="left" w:pos="1230"/>
              </w:tabs>
              <w:spacing w:after="0" w:line="240" w:lineRule="auto"/>
              <w:ind w:left="-24"/>
              <w:outlineLvl w:val="0"/>
              <w:rPr>
                <w:rFonts w:ascii="Times New Roman" w:hAnsi="Times New Roman" w:cs="Times New Roman"/>
                <w:sz w:val="28"/>
                <w:szCs w:val="28"/>
              </w:rPr>
            </w:pPr>
            <w:r w:rsidRPr="003044D6">
              <w:rPr>
                <w:rFonts w:ascii="Times New Roman" w:hAnsi="Times New Roman" w:cs="Times New Roman"/>
                <w:sz w:val="28"/>
                <w:szCs w:val="28"/>
              </w:rPr>
              <w:t>Периферийный блок емкостного водонагревателя</w:t>
            </w:r>
          </w:p>
        </w:tc>
        <w:tc>
          <w:tcPr>
            <w:tcW w:w="567" w:type="dxa"/>
          </w:tcPr>
          <w:p w14:paraId="14EAFC78" w14:textId="77777777" w:rsidR="003044D6" w:rsidRDefault="007A0F18"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78</w:t>
            </w:r>
          </w:p>
        </w:tc>
      </w:tr>
      <w:tr w:rsidR="00573C7B" w:rsidRPr="00590AC5" w14:paraId="2E9B3595" w14:textId="77777777" w:rsidTr="00346EC4">
        <w:tc>
          <w:tcPr>
            <w:tcW w:w="842" w:type="dxa"/>
          </w:tcPr>
          <w:p w14:paraId="72DFCEFF" w14:textId="77777777" w:rsidR="00573C7B" w:rsidRDefault="00573C7B"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4.6.1</w:t>
            </w:r>
          </w:p>
        </w:tc>
        <w:tc>
          <w:tcPr>
            <w:tcW w:w="8372" w:type="dxa"/>
          </w:tcPr>
          <w:p w14:paraId="0F150965" w14:textId="77777777" w:rsidR="00573C7B" w:rsidRPr="003044D6" w:rsidRDefault="00573C7B" w:rsidP="008A106E">
            <w:pPr>
              <w:tabs>
                <w:tab w:val="left" w:pos="1230"/>
              </w:tabs>
              <w:spacing w:after="0" w:line="240" w:lineRule="auto"/>
              <w:ind w:left="-24"/>
              <w:outlineLvl w:val="0"/>
              <w:rPr>
                <w:rFonts w:ascii="Times New Roman" w:hAnsi="Times New Roman" w:cs="Times New Roman"/>
                <w:sz w:val="28"/>
                <w:szCs w:val="28"/>
              </w:rPr>
            </w:pPr>
            <w:r w:rsidRPr="00573C7B">
              <w:rPr>
                <w:rFonts w:ascii="Times New Roman" w:hAnsi="Times New Roman" w:cs="Times New Roman"/>
                <w:sz w:val="28"/>
                <w:szCs w:val="28"/>
              </w:rPr>
              <w:t>Принципиальная схема периферийного блока емкостного водонагревателя</w:t>
            </w:r>
          </w:p>
        </w:tc>
        <w:tc>
          <w:tcPr>
            <w:tcW w:w="567" w:type="dxa"/>
          </w:tcPr>
          <w:p w14:paraId="35162BCD" w14:textId="77777777" w:rsidR="00573C7B" w:rsidRDefault="005A27C9"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79</w:t>
            </w:r>
          </w:p>
        </w:tc>
      </w:tr>
      <w:tr w:rsidR="00B72D0E" w:rsidRPr="00590AC5" w14:paraId="69AEB50A" w14:textId="77777777" w:rsidTr="00346EC4">
        <w:tc>
          <w:tcPr>
            <w:tcW w:w="842" w:type="dxa"/>
          </w:tcPr>
          <w:p w14:paraId="1363745E" w14:textId="77777777" w:rsidR="00B72D0E" w:rsidRDefault="00B72D0E"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4.6.2</w:t>
            </w:r>
          </w:p>
        </w:tc>
        <w:tc>
          <w:tcPr>
            <w:tcW w:w="8372" w:type="dxa"/>
          </w:tcPr>
          <w:p w14:paraId="6973E874" w14:textId="77777777" w:rsidR="00B72D0E" w:rsidRPr="00573C7B" w:rsidRDefault="00B72D0E" w:rsidP="008A106E">
            <w:pPr>
              <w:tabs>
                <w:tab w:val="left" w:pos="1230"/>
              </w:tabs>
              <w:spacing w:after="0" w:line="240" w:lineRule="auto"/>
              <w:ind w:left="-24"/>
              <w:outlineLvl w:val="0"/>
              <w:rPr>
                <w:rFonts w:ascii="Times New Roman" w:hAnsi="Times New Roman" w:cs="Times New Roman"/>
                <w:sz w:val="28"/>
                <w:szCs w:val="28"/>
              </w:rPr>
            </w:pPr>
            <w:r w:rsidRPr="00B72D0E">
              <w:rPr>
                <w:rFonts w:ascii="Times New Roman" w:hAnsi="Times New Roman" w:cs="Times New Roman"/>
                <w:sz w:val="28"/>
                <w:szCs w:val="28"/>
              </w:rPr>
              <w:t>Схемотехническая модель периферийного блока емкостного водонагревателя</w:t>
            </w:r>
          </w:p>
        </w:tc>
        <w:tc>
          <w:tcPr>
            <w:tcW w:w="567" w:type="dxa"/>
          </w:tcPr>
          <w:p w14:paraId="1EA98DB9" w14:textId="77777777" w:rsidR="00B72D0E" w:rsidRDefault="00B72D0E"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80</w:t>
            </w:r>
          </w:p>
        </w:tc>
      </w:tr>
      <w:tr w:rsidR="00591CE9" w:rsidRPr="00590AC5" w14:paraId="70C531F4" w14:textId="77777777" w:rsidTr="00346EC4">
        <w:tc>
          <w:tcPr>
            <w:tcW w:w="842" w:type="dxa"/>
          </w:tcPr>
          <w:p w14:paraId="6E6441BB" w14:textId="77777777" w:rsidR="00591CE9" w:rsidRDefault="00591CE9"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4.6.3</w:t>
            </w:r>
          </w:p>
        </w:tc>
        <w:tc>
          <w:tcPr>
            <w:tcW w:w="8372" w:type="dxa"/>
          </w:tcPr>
          <w:p w14:paraId="173AA1DD" w14:textId="77777777" w:rsidR="00591CE9" w:rsidRPr="00B72D0E" w:rsidRDefault="00591CE9" w:rsidP="008A106E">
            <w:pPr>
              <w:tabs>
                <w:tab w:val="left" w:pos="1230"/>
              </w:tabs>
              <w:spacing w:after="0" w:line="240" w:lineRule="auto"/>
              <w:ind w:left="-24"/>
              <w:outlineLvl w:val="0"/>
              <w:rPr>
                <w:rFonts w:ascii="Times New Roman" w:hAnsi="Times New Roman" w:cs="Times New Roman"/>
                <w:sz w:val="28"/>
                <w:szCs w:val="28"/>
              </w:rPr>
            </w:pPr>
            <w:r w:rsidRPr="00591CE9">
              <w:rPr>
                <w:rFonts w:ascii="Times New Roman" w:hAnsi="Times New Roman" w:cs="Times New Roman"/>
                <w:sz w:val="28"/>
                <w:szCs w:val="28"/>
              </w:rPr>
              <w:t>Изготовление и сборка периферийного блока емкостного водонагревателя</w:t>
            </w:r>
          </w:p>
        </w:tc>
        <w:tc>
          <w:tcPr>
            <w:tcW w:w="567" w:type="dxa"/>
          </w:tcPr>
          <w:p w14:paraId="3F6069BC" w14:textId="77777777" w:rsidR="00591CE9" w:rsidRDefault="00591CE9"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81</w:t>
            </w:r>
          </w:p>
        </w:tc>
      </w:tr>
      <w:tr w:rsidR="00B25386" w:rsidRPr="00590AC5" w14:paraId="0CFA93BF" w14:textId="77777777" w:rsidTr="00346EC4">
        <w:tc>
          <w:tcPr>
            <w:tcW w:w="842" w:type="dxa"/>
          </w:tcPr>
          <w:p w14:paraId="581A439E" w14:textId="77777777" w:rsidR="00B25386" w:rsidRDefault="00B25386"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4.7</w:t>
            </w:r>
          </w:p>
        </w:tc>
        <w:tc>
          <w:tcPr>
            <w:tcW w:w="8372" w:type="dxa"/>
          </w:tcPr>
          <w:p w14:paraId="02A0E67C" w14:textId="77777777" w:rsidR="00B25386" w:rsidRPr="00591CE9" w:rsidRDefault="00B25386" w:rsidP="008A106E">
            <w:pPr>
              <w:tabs>
                <w:tab w:val="left" w:pos="1230"/>
              </w:tabs>
              <w:spacing w:after="0" w:line="240" w:lineRule="auto"/>
              <w:ind w:left="-24"/>
              <w:outlineLvl w:val="0"/>
              <w:rPr>
                <w:rFonts w:ascii="Times New Roman" w:hAnsi="Times New Roman" w:cs="Times New Roman"/>
                <w:sz w:val="28"/>
                <w:szCs w:val="28"/>
              </w:rPr>
            </w:pPr>
            <w:r w:rsidRPr="00B25386">
              <w:rPr>
                <w:rFonts w:ascii="Times New Roman" w:hAnsi="Times New Roman" w:cs="Times New Roman"/>
                <w:sz w:val="28"/>
                <w:szCs w:val="28"/>
              </w:rPr>
              <w:t>Общая схема алгоритма и схема хранения данных</w:t>
            </w:r>
          </w:p>
        </w:tc>
        <w:tc>
          <w:tcPr>
            <w:tcW w:w="567" w:type="dxa"/>
          </w:tcPr>
          <w:p w14:paraId="71B6CD9A" w14:textId="77777777" w:rsidR="00B25386" w:rsidRDefault="00580AF3"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82</w:t>
            </w:r>
          </w:p>
        </w:tc>
      </w:tr>
      <w:tr w:rsidR="008E3B7A" w:rsidRPr="00590AC5" w14:paraId="0B3A0B85" w14:textId="77777777" w:rsidTr="00346EC4">
        <w:tc>
          <w:tcPr>
            <w:tcW w:w="842" w:type="dxa"/>
          </w:tcPr>
          <w:p w14:paraId="0402C81A" w14:textId="77777777" w:rsidR="008E3B7A" w:rsidRPr="008E3B7A" w:rsidRDefault="008E3B7A" w:rsidP="000A7A4F">
            <w:pPr>
              <w:spacing w:after="0" w:line="240" w:lineRule="auto"/>
              <w:ind w:firstLine="33"/>
              <w:outlineLvl w:val="0"/>
              <w:rPr>
                <w:rFonts w:ascii="Times New Roman" w:eastAsia="Times New Roman" w:hAnsi="Times New Roman" w:cs="Times New Roman"/>
                <w:b/>
                <w:sz w:val="28"/>
                <w:szCs w:val="28"/>
                <w:lang w:eastAsia="ru-RU"/>
              </w:rPr>
            </w:pPr>
            <w:r w:rsidRPr="008E3B7A">
              <w:rPr>
                <w:rFonts w:ascii="Times New Roman" w:eastAsia="Times New Roman" w:hAnsi="Times New Roman" w:cs="Times New Roman"/>
                <w:b/>
                <w:sz w:val="28"/>
                <w:szCs w:val="28"/>
                <w:lang w:eastAsia="ru-RU"/>
              </w:rPr>
              <w:t>5</w:t>
            </w:r>
          </w:p>
        </w:tc>
        <w:tc>
          <w:tcPr>
            <w:tcW w:w="8372" w:type="dxa"/>
          </w:tcPr>
          <w:p w14:paraId="79C34C62" w14:textId="77777777" w:rsidR="008E3B7A" w:rsidRPr="00B25386" w:rsidRDefault="008E3B7A" w:rsidP="008A106E">
            <w:pPr>
              <w:tabs>
                <w:tab w:val="left" w:pos="1230"/>
              </w:tabs>
              <w:spacing w:after="0" w:line="240" w:lineRule="auto"/>
              <w:ind w:left="-24"/>
              <w:outlineLvl w:val="0"/>
              <w:rPr>
                <w:rFonts w:ascii="Times New Roman" w:hAnsi="Times New Roman" w:cs="Times New Roman"/>
                <w:sz w:val="28"/>
                <w:szCs w:val="28"/>
              </w:rPr>
            </w:pPr>
            <w:r w:rsidRPr="00590AC5">
              <w:rPr>
                <w:rFonts w:ascii="Times New Roman" w:eastAsia="Times New Roman" w:hAnsi="Times New Roman" w:cs="Times New Roman"/>
                <w:b/>
                <w:sz w:val="28"/>
                <w:szCs w:val="28"/>
                <w:lang w:eastAsia="ru-RU"/>
              </w:rPr>
              <w:t>Производственные испытания экспериментального образца МЗС</w:t>
            </w:r>
          </w:p>
        </w:tc>
        <w:tc>
          <w:tcPr>
            <w:tcW w:w="567" w:type="dxa"/>
          </w:tcPr>
          <w:p w14:paraId="54563B9E" w14:textId="751C3A76" w:rsidR="008E3B7A" w:rsidRDefault="008E3B7A"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A948CA">
              <w:rPr>
                <w:rFonts w:ascii="Times New Roman" w:eastAsia="Times New Roman" w:hAnsi="Times New Roman" w:cs="Times New Roman"/>
                <w:sz w:val="28"/>
                <w:szCs w:val="28"/>
                <w:lang w:eastAsia="ru-RU"/>
              </w:rPr>
              <w:t>4</w:t>
            </w:r>
          </w:p>
        </w:tc>
      </w:tr>
      <w:tr w:rsidR="00B354D6" w:rsidRPr="00590AC5" w14:paraId="1547CE4C" w14:textId="77777777" w:rsidTr="00346EC4">
        <w:tc>
          <w:tcPr>
            <w:tcW w:w="842" w:type="dxa"/>
          </w:tcPr>
          <w:p w14:paraId="4CD8AF1A" w14:textId="77777777" w:rsidR="00B354D6" w:rsidRPr="00B354D6" w:rsidRDefault="00B354D6" w:rsidP="000A7A4F">
            <w:pPr>
              <w:spacing w:after="0" w:line="240" w:lineRule="auto"/>
              <w:ind w:firstLine="33"/>
              <w:outlineLvl w:val="0"/>
              <w:rPr>
                <w:rFonts w:ascii="Times New Roman" w:eastAsia="Times New Roman" w:hAnsi="Times New Roman" w:cs="Times New Roman"/>
                <w:sz w:val="28"/>
                <w:szCs w:val="28"/>
                <w:lang w:eastAsia="ru-RU"/>
              </w:rPr>
            </w:pPr>
            <w:r w:rsidRPr="00B354D6">
              <w:rPr>
                <w:rFonts w:ascii="Times New Roman" w:eastAsia="Times New Roman" w:hAnsi="Times New Roman" w:cs="Times New Roman"/>
                <w:sz w:val="28"/>
                <w:szCs w:val="28"/>
                <w:lang w:eastAsia="ru-RU"/>
              </w:rPr>
              <w:t>5.1</w:t>
            </w:r>
          </w:p>
        </w:tc>
        <w:tc>
          <w:tcPr>
            <w:tcW w:w="8372" w:type="dxa"/>
          </w:tcPr>
          <w:p w14:paraId="2FC264B8" w14:textId="77777777" w:rsidR="00B354D6" w:rsidRPr="00B354D6" w:rsidRDefault="00B354D6" w:rsidP="008A106E">
            <w:pPr>
              <w:tabs>
                <w:tab w:val="left" w:pos="1230"/>
              </w:tabs>
              <w:spacing w:after="0" w:line="240" w:lineRule="auto"/>
              <w:ind w:left="-24"/>
              <w:outlineLvl w:val="0"/>
              <w:rPr>
                <w:rFonts w:ascii="Times New Roman" w:eastAsia="Times New Roman" w:hAnsi="Times New Roman" w:cs="Times New Roman"/>
                <w:sz w:val="28"/>
                <w:szCs w:val="28"/>
                <w:lang w:eastAsia="ru-RU"/>
              </w:rPr>
            </w:pPr>
            <w:r w:rsidRPr="00B354D6">
              <w:rPr>
                <w:rFonts w:ascii="Times New Roman" w:eastAsia="Times New Roman" w:hAnsi="Times New Roman" w:cs="Times New Roman"/>
                <w:sz w:val="28"/>
                <w:szCs w:val="28"/>
                <w:lang w:eastAsia="ru-RU"/>
              </w:rPr>
              <w:t>Характеристики условий испытаний</w:t>
            </w:r>
          </w:p>
        </w:tc>
        <w:tc>
          <w:tcPr>
            <w:tcW w:w="567" w:type="dxa"/>
          </w:tcPr>
          <w:p w14:paraId="4F9EAC60" w14:textId="117E54A2" w:rsidR="00B354D6" w:rsidRDefault="00B354D6"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A948CA">
              <w:rPr>
                <w:rFonts w:ascii="Times New Roman" w:eastAsia="Times New Roman" w:hAnsi="Times New Roman" w:cs="Times New Roman"/>
                <w:sz w:val="28"/>
                <w:szCs w:val="28"/>
                <w:lang w:eastAsia="ru-RU"/>
              </w:rPr>
              <w:t>4</w:t>
            </w:r>
          </w:p>
        </w:tc>
      </w:tr>
      <w:tr w:rsidR="004C366A" w:rsidRPr="00590AC5" w14:paraId="70F4DEDA" w14:textId="77777777" w:rsidTr="00346EC4">
        <w:tc>
          <w:tcPr>
            <w:tcW w:w="842" w:type="dxa"/>
          </w:tcPr>
          <w:p w14:paraId="7AAE3A02" w14:textId="0052CD52" w:rsidR="004C366A" w:rsidRDefault="004C366A" w:rsidP="000A7A4F">
            <w:pPr>
              <w:spacing w:after="0" w:line="240" w:lineRule="auto"/>
              <w:ind w:firstLine="33"/>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A948CA">
              <w:rPr>
                <w:rFonts w:ascii="Times New Roman" w:eastAsia="Times New Roman" w:hAnsi="Times New Roman" w:cs="Times New Roman"/>
                <w:sz w:val="28"/>
                <w:szCs w:val="28"/>
                <w:lang w:eastAsia="ru-RU"/>
              </w:rPr>
              <w:t>2</w:t>
            </w:r>
          </w:p>
        </w:tc>
        <w:tc>
          <w:tcPr>
            <w:tcW w:w="8372" w:type="dxa"/>
          </w:tcPr>
          <w:p w14:paraId="08F451BF" w14:textId="77777777" w:rsidR="004C366A" w:rsidRPr="00801452" w:rsidRDefault="004C366A" w:rsidP="008A106E">
            <w:pPr>
              <w:tabs>
                <w:tab w:val="left" w:pos="1230"/>
              </w:tabs>
              <w:spacing w:after="0" w:line="240" w:lineRule="auto"/>
              <w:ind w:left="-24"/>
              <w:outlineLvl w:val="0"/>
              <w:rPr>
                <w:rFonts w:ascii="Times New Roman" w:eastAsia="Times New Roman" w:hAnsi="Times New Roman" w:cs="Times New Roman"/>
                <w:sz w:val="28"/>
                <w:szCs w:val="28"/>
                <w:lang w:eastAsia="ru-RU"/>
              </w:rPr>
            </w:pPr>
            <w:r w:rsidRPr="004C366A">
              <w:rPr>
                <w:rFonts w:ascii="Times New Roman" w:eastAsia="Times New Roman" w:hAnsi="Times New Roman" w:cs="Times New Roman"/>
                <w:sz w:val="28"/>
                <w:szCs w:val="28"/>
                <w:lang w:eastAsia="ru-RU"/>
              </w:rPr>
              <w:t>Технико-экономические расчеты</w:t>
            </w:r>
          </w:p>
        </w:tc>
        <w:tc>
          <w:tcPr>
            <w:tcW w:w="567" w:type="dxa"/>
          </w:tcPr>
          <w:p w14:paraId="1FF0B8F9" w14:textId="001D28F9" w:rsidR="004C366A" w:rsidRDefault="00A948CA" w:rsidP="002D7B9A">
            <w:pPr>
              <w:spacing w:after="0" w:line="240" w:lineRule="auto"/>
              <w:ind w:left="-74" w:right="-283"/>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4C366A">
              <w:rPr>
                <w:rFonts w:ascii="Times New Roman" w:eastAsia="Times New Roman" w:hAnsi="Times New Roman" w:cs="Times New Roman"/>
                <w:sz w:val="28"/>
                <w:szCs w:val="28"/>
                <w:lang w:eastAsia="ru-RU"/>
              </w:rPr>
              <w:t>9</w:t>
            </w:r>
          </w:p>
        </w:tc>
      </w:tr>
      <w:tr w:rsidR="000A7A4F" w:rsidRPr="00590AC5" w14:paraId="2AE31EF9" w14:textId="77777777" w:rsidTr="00346EC4">
        <w:tc>
          <w:tcPr>
            <w:tcW w:w="842" w:type="dxa"/>
          </w:tcPr>
          <w:p w14:paraId="7D164C73"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5B7FD056" w14:textId="77777777" w:rsidR="000A7A4F" w:rsidRPr="004E68C8" w:rsidRDefault="000A7A4F" w:rsidP="000A7A4F">
            <w:pPr>
              <w:spacing w:after="0" w:line="240" w:lineRule="auto"/>
              <w:ind w:left="-24"/>
              <w:outlineLvl w:val="0"/>
              <w:rPr>
                <w:rFonts w:ascii="Times New Roman" w:eastAsia="Times New Roman" w:hAnsi="Times New Roman" w:cs="Times New Roman"/>
                <w:b/>
                <w:sz w:val="28"/>
                <w:szCs w:val="28"/>
                <w:lang w:eastAsia="ru-RU"/>
              </w:rPr>
            </w:pPr>
            <w:r w:rsidRPr="004E68C8">
              <w:rPr>
                <w:rFonts w:ascii="Times New Roman" w:eastAsia="Times New Roman" w:hAnsi="Times New Roman" w:cs="Times New Roman"/>
                <w:b/>
                <w:sz w:val="28"/>
                <w:szCs w:val="28"/>
                <w:lang w:eastAsia="ru-RU"/>
              </w:rPr>
              <w:t>ЗАКЛЮЧЕНИЕ</w:t>
            </w:r>
          </w:p>
        </w:tc>
        <w:tc>
          <w:tcPr>
            <w:tcW w:w="567" w:type="dxa"/>
          </w:tcPr>
          <w:p w14:paraId="5168571F" w14:textId="5DC3BCD3" w:rsidR="000A7A4F" w:rsidRPr="00590AC5" w:rsidRDefault="00A948CA" w:rsidP="002D7B9A">
            <w:pPr>
              <w:spacing w:after="0" w:line="240" w:lineRule="auto"/>
              <w:ind w:left="-74" w:right="-28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00525F21">
              <w:rPr>
                <w:rFonts w:ascii="Times New Roman" w:eastAsia="Times New Roman" w:hAnsi="Times New Roman" w:cs="Times New Roman"/>
                <w:sz w:val="28"/>
                <w:szCs w:val="28"/>
                <w:lang w:eastAsia="ru-RU"/>
              </w:rPr>
              <w:t>5</w:t>
            </w:r>
          </w:p>
        </w:tc>
      </w:tr>
      <w:tr w:rsidR="000A7A4F" w:rsidRPr="00590AC5" w14:paraId="7253C2E8" w14:textId="77777777" w:rsidTr="00346EC4">
        <w:tc>
          <w:tcPr>
            <w:tcW w:w="842" w:type="dxa"/>
          </w:tcPr>
          <w:p w14:paraId="662800B5" w14:textId="77777777" w:rsidR="000A7A4F" w:rsidRPr="00590AC5" w:rsidRDefault="000A7A4F"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27B0202F" w14:textId="77777777" w:rsidR="000A7A4F" w:rsidRPr="00590AC5" w:rsidRDefault="000A7A4F" w:rsidP="000A7A4F">
            <w:pPr>
              <w:spacing w:after="0" w:line="240" w:lineRule="auto"/>
              <w:ind w:left="-24"/>
              <w:outlineLvl w:val="0"/>
              <w:rPr>
                <w:rFonts w:ascii="Times New Roman" w:eastAsia="Times New Roman" w:hAnsi="Times New Roman" w:cs="Times New Roman"/>
                <w:sz w:val="28"/>
                <w:szCs w:val="28"/>
                <w:lang w:val="en-US" w:eastAsia="ru-RU"/>
              </w:rPr>
            </w:pPr>
            <w:r w:rsidRPr="00590AC5">
              <w:rPr>
                <w:rFonts w:ascii="Times New Roman" w:eastAsia="Times New Roman" w:hAnsi="Times New Roman" w:cs="Times New Roman"/>
                <w:sz w:val="28"/>
                <w:szCs w:val="28"/>
                <w:lang w:eastAsia="ru-RU"/>
              </w:rPr>
              <w:t>СПИСОК ИСПОЛЬЗОВАННЫХ ИСТОЧНИКОВ</w:t>
            </w:r>
          </w:p>
        </w:tc>
        <w:tc>
          <w:tcPr>
            <w:tcW w:w="567" w:type="dxa"/>
          </w:tcPr>
          <w:p w14:paraId="2ACF6B4A" w14:textId="786F68FE" w:rsidR="000A7A4F" w:rsidRPr="00590AC5" w:rsidRDefault="00A948CA" w:rsidP="002D7B9A">
            <w:pPr>
              <w:spacing w:after="0" w:line="240" w:lineRule="auto"/>
              <w:ind w:left="-74" w:right="-28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00427BC0">
              <w:rPr>
                <w:rFonts w:ascii="Times New Roman" w:eastAsia="Times New Roman" w:hAnsi="Times New Roman" w:cs="Times New Roman"/>
                <w:sz w:val="28"/>
                <w:szCs w:val="28"/>
                <w:lang w:eastAsia="ru-RU"/>
              </w:rPr>
              <w:t>7</w:t>
            </w:r>
          </w:p>
        </w:tc>
      </w:tr>
      <w:tr w:rsidR="00B5183C" w:rsidRPr="00590AC5" w14:paraId="5BCAE186" w14:textId="77777777" w:rsidTr="00346EC4">
        <w:tc>
          <w:tcPr>
            <w:tcW w:w="842" w:type="dxa"/>
          </w:tcPr>
          <w:p w14:paraId="126933FF" w14:textId="77777777" w:rsidR="00B5183C" w:rsidRPr="00590AC5" w:rsidRDefault="00B5183C"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68FC7EE6" w14:textId="0FE69CEE" w:rsidR="00B5183C" w:rsidRDefault="00B5183C" w:rsidP="007A4CE1">
            <w:pPr>
              <w:spacing w:after="0" w:line="240" w:lineRule="auto"/>
              <w:rPr>
                <w:rFonts w:ascii="Times New Roman" w:eastAsia="Times New Roman" w:hAnsi="Times New Roman" w:cs="Times New Roman"/>
                <w:color w:val="000000"/>
                <w:sz w:val="28"/>
                <w:szCs w:val="28"/>
                <w:lang w:eastAsia="ru-RU"/>
              </w:rPr>
            </w:pPr>
            <w:r w:rsidRPr="00B5183C">
              <w:rPr>
                <w:rFonts w:ascii="Times New Roman" w:eastAsia="Times New Roman" w:hAnsi="Times New Roman" w:cs="Times New Roman"/>
                <w:color w:val="000000"/>
                <w:sz w:val="28"/>
                <w:szCs w:val="28"/>
                <w:lang w:eastAsia="ru-RU"/>
              </w:rPr>
              <w:t xml:space="preserve">ПРИЛОЖЕНИЕ </w:t>
            </w:r>
            <w:r w:rsidR="000F52EC">
              <w:rPr>
                <w:rFonts w:ascii="Times New Roman" w:eastAsia="Times New Roman" w:hAnsi="Times New Roman" w:cs="Times New Roman"/>
                <w:color w:val="000000"/>
                <w:sz w:val="28"/>
                <w:szCs w:val="28"/>
                <w:lang w:eastAsia="ru-RU"/>
              </w:rPr>
              <w:t>А</w:t>
            </w:r>
            <w:r w:rsidRPr="00B5183C">
              <w:rPr>
                <w:rFonts w:ascii="Times New Roman" w:eastAsia="Times New Roman" w:hAnsi="Times New Roman" w:cs="Times New Roman"/>
                <w:color w:val="000000"/>
                <w:sz w:val="28"/>
                <w:szCs w:val="28"/>
                <w:lang w:eastAsia="ru-RU"/>
              </w:rPr>
              <w:t xml:space="preserve"> – АКТ производственных испытаний</w:t>
            </w:r>
          </w:p>
        </w:tc>
        <w:tc>
          <w:tcPr>
            <w:tcW w:w="567" w:type="dxa"/>
          </w:tcPr>
          <w:p w14:paraId="399D1F69" w14:textId="79E4BFB3" w:rsidR="00B5183C" w:rsidRDefault="00E8749C" w:rsidP="002D7B9A">
            <w:pPr>
              <w:spacing w:after="0" w:line="240" w:lineRule="auto"/>
              <w:ind w:left="-74" w:right="-28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A948CA">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4</w:t>
            </w:r>
          </w:p>
        </w:tc>
      </w:tr>
      <w:tr w:rsidR="007A4CE1" w:rsidRPr="00590AC5" w14:paraId="5F5CC07F" w14:textId="77777777" w:rsidTr="00346EC4">
        <w:tc>
          <w:tcPr>
            <w:tcW w:w="842" w:type="dxa"/>
          </w:tcPr>
          <w:p w14:paraId="113ABE7B" w14:textId="77777777" w:rsidR="007A4CE1" w:rsidRPr="00590AC5" w:rsidRDefault="007A4CE1"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15AA1E46" w14:textId="19712471" w:rsidR="007A4CE1" w:rsidRPr="007A4CE1" w:rsidRDefault="007A4CE1" w:rsidP="00B5183C">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ПРИЛОЖЕНИЕ </w:t>
            </w:r>
            <w:r w:rsidR="000F52EC">
              <w:rPr>
                <w:rFonts w:ascii="Times New Roman" w:eastAsia="Times New Roman" w:hAnsi="Times New Roman" w:cs="Times New Roman"/>
                <w:color w:val="000000"/>
                <w:sz w:val="28"/>
                <w:szCs w:val="28"/>
                <w:lang w:eastAsia="ru-RU"/>
              </w:rPr>
              <w:t>В</w:t>
            </w:r>
            <w:r>
              <w:rPr>
                <w:rFonts w:ascii="Times New Roman" w:eastAsia="Times New Roman" w:hAnsi="Times New Roman" w:cs="Times New Roman"/>
                <w:color w:val="000000"/>
                <w:sz w:val="28"/>
                <w:szCs w:val="28"/>
                <w:lang w:eastAsia="ru-RU"/>
              </w:rPr>
              <w:t xml:space="preserve"> </w:t>
            </w:r>
            <w:r w:rsidR="000F52E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Техническое задание</w:t>
            </w:r>
          </w:p>
        </w:tc>
        <w:tc>
          <w:tcPr>
            <w:tcW w:w="567" w:type="dxa"/>
          </w:tcPr>
          <w:p w14:paraId="3A580FA3" w14:textId="7800ACAA" w:rsidR="007A4CE1" w:rsidRDefault="00AC60C6" w:rsidP="002D7B9A">
            <w:pPr>
              <w:spacing w:after="0" w:line="240" w:lineRule="auto"/>
              <w:ind w:left="-74" w:right="-28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A948CA">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5</w:t>
            </w:r>
          </w:p>
        </w:tc>
      </w:tr>
      <w:tr w:rsidR="003661EA" w:rsidRPr="00590AC5" w14:paraId="653B560F" w14:textId="77777777" w:rsidTr="00346EC4">
        <w:tc>
          <w:tcPr>
            <w:tcW w:w="842" w:type="dxa"/>
          </w:tcPr>
          <w:p w14:paraId="0198482A" w14:textId="77777777" w:rsidR="003661EA" w:rsidRPr="00590AC5" w:rsidRDefault="003661EA"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4A153040" w14:textId="7A34C92D" w:rsidR="003661EA" w:rsidRDefault="003661EA" w:rsidP="000F52EC">
            <w:pPr>
              <w:spacing w:after="0" w:line="240" w:lineRule="auto"/>
              <w:rPr>
                <w:rFonts w:ascii="Times New Roman" w:eastAsia="Times New Roman" w:hAnsi="Times New Roman" w:cs="Times New Roman"/>
                <w:color w:val="000000"/>
                <w:sz w:val="28"/>
                <w:szCs w:val="28"/>
                <w:lang w:eastAsia="ru-RU"/>
              </w:rPr>
            </w:pPr>
            <w:r w:rsidRPr="003661EA">
              <w:rPr>
                <w:rFonts w:ascii="Times New Roman" w:eastAsia="Times New Roman" w:hAnsi="Times New Roman" w:cs="Times New Roman"/>
                <w:color w:val="000000"/>
                <w:sz w:val="28"/>
                <w:szCs w:val="28"/>
                <w:lang w:eastAsia="ru-RU"/>
              </w:rPr>
              <w:t>ПРИЛОЖЕНИЕ С</w:t>
            </w:r>
            <w:r w:rsidR="000F52EC">
              <w:rPr>
                <w:rFonts w:ascii="Times New Roman" w:eastAsia="Times New Roman" w:hAnsi="Times New Roman" w:cs="Times New Roman"/>
                <w:color w:val="000000"/>
                <w:sz w:val="28"/>
                <w:szCs w:val="28"/>
                <w:lang w:eastAsia="ru-RU"/>
              </w:rPr>
              <w:t xml:space="preserve"> – </w:t>
            </w:r>
            <w:r w:rsidRPr="003661EA">
              <w:rPr>
                <w:rFonts w:ascii="Times New Roman" w:eastAsia="Times New Roman" w:hAnsi="Times New Roman" w:cs="Times New Roman"/>
                <w:color w:val="000000"/>
                <w:sz w:val="28"/>
                <w:szCs w:val="28"/>
                <w:lang w:eastAsia="ru-RU"/>
              </w:rPr>
              <w:t>Патенты РК</w:t>
            </w:r>
          </w:p>
        </w:tc>
        <w:tc>
          <w:tcPr>
            <w:tcW w:w="567" w:type="dxa"/>
          </w:tcPr>
          <w:p w14:paraId="29E8DB8C" w14:textId="3762EA2F" w:rsidR="003661EA" w:rsidRDefault="003661EA" w:rsidP="002D7B9A">
            <w:pPr>
              <w:spacing w:after="0" w:line="240" w:lineRule="auto"/>
              <w:ind w:left="-74" w:right="-28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A948CA">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0</w:t>
            </w:r>
          </w:p>
        </w:tc>
      </w:tr>
      <w:tr w:rsidR="000F52EC" w:rsidRPr="00590AC5" w14:paraId="7F97C633" w14:textId="77777777" w:rsidTr="00346EC4">
        <w:tc>
          <w:tcPr>
            <w:tcW w:w="842" w:type="dxa"/>
          </w:tcPr>
          <w:p w14:paraId="34A5E33A" w14:textId="77777777" w:rsidR="000F52EC" w:rsidRPr="00590AC5" w:rsidRDefault="000F52EC"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5B0AFACA" w14:textId="7A014635" w:rsidR="000F52EC" w:rsidRPr="003661EA" w:rsidRDefault="000F52EC" w:rsidP="000F52EC">
            <w:pPr>
              <w:spacing w:after="0" w:line="240" w:lineRule="auto"/>
              <w:rPr>
                <w:rFonts w:ascii="Times New Roman" w:eastAsia="Times New Roman" w:hAnsi="Times New Roman" w:cs="Times New Roman"/>
                <w:color w:val="000000"/>
                <w:sz w:val="28"/>
                <w:szCs w:val="28"/>
                <w:lang w:eastAsia="ru-RU"/>
              </w:rPr>
            </w:pPr>
            <w:r w:rsidRPr="003661EA">
              <w:rPr>
                <w:rFonts w:ascii="Times New Roman" w:eastAsia="Times New Roman" w:hAnsi="Times New Roman" w:cs="Times New Roman"/>
                <w:color w:val="000000"/>
                <w:sz w:val="28"/>
                <w:szCs w:val="28"/>
                <w:lang w:eastAsia="ru-RU"/>
              </w:rPr>
              <w:t xml:space="preserve">ПРИЛОЖЕНИЕ </w:t>
            </w:r>
            <w:r>
              <w:rPr>
                <w:rFonts w:ascii="Times New Roman" w:eastAsia="Times New Roman" w:hAnsi="Times New Roman" w:cs="Times New Roman"/>
                <w:color w:val="000000"/>
                <w:sz w:val="28"/>
                <w:szCs w:val="28"/>
                <w:lang w:eastAsia="ru-RU"/>
              </w:rPr>
              <w:t xml:space="preserve">Д – </w:t>
            </w:r>
            <w:r w:rsidRPr="000F52EC">
              <w:rPr>
                <w:rFonts w:ascii="Times New Roman" w:eastAsia="Times New Roman" w:hAnsi="Times New Roman" w:cs="Times New Roman"/>
                <w:color w:val="000000"/>
                <w:sz w:val="28"/>
                <w:szCs w:val="28"/>
                <w:lang w:eastAsia="ru-RU"/>
              </w:rPr>
              <w:t>Свидетельства на авторское право</w:t>
            </w:r>
          </w:p>
        </w:tc>
        <w:tc>
          <w:tcPr>
            <w:tcW w:w="567" w:type="dxa"/>
          </w:tcPr>
          <w:p w14:paraId="4F44059A" w14:textId="7D0D0B7A" w:rsidR="000F52EC" w:rsidRDefault="000F52EC" w:rsidP="002D7B9A">
            <w:pPr>
              <w:spacing w:after="0" w:line="240" w:lineRule="auto"/>
              <w:ind w:left="-74" w:right="-28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D054C0">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2</w:t>
            </w:r>
          </w:p>
        </w:tc>
      </w:tr>
      <w:tr w:rsidR="0065786A" w:rsidRPr="00590AC5" w14:paraId="65FEF636" w14:textId="77777777" w:rsidTr="00346EC4">
        <w:tc>
          <w:tcPr>
            <w:tcW w:w="842" w:type="dxa"/>
          </w:tcPr>
          <w:p w14:paraId="0173B008" w14:textId="77777777" w:rsidR="0065786A" w:rsidRPr="00590AC5" w:rsidRDefault="0065786A"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4E34C54C" w14:textId="383E4C6A" w:rsidR="0065786A" w:rsidRPr="003661EA" w:rsidRDefault="002462F5" w:rsidP="002462F5">
            <w:pPr>
              <w:spacing w:after="0" w:line="240" w:lineRule="auto"/>
              <w:rPr>
                <w:rFonts w:ascii="Times New Roman" w:eastAsia="Times New Roman" w:hAnsi="Times New Roman" w:cs="Times New Roman"/>
                <w:color w:val="000000"/>
                <w:sz w:val="28"/>
                <w:szCs w:val="28"/>
                <w:lang w:eastAsia="ru-RU"/>
              </w:rPr>
            </w:pPr>
            <w:r w:rsidRPr="002462F5">
              <w:rPr>
                <w:rFonts w:ascii="Times New Roman" w:eastAsia="Times New Roman" w:hAnsi="Times New Roman" w:cs="Times New Roman"/>
                <w:color w:val="000000"/>
                <w:sz w:val="28"/>
                <w:szCs w:val="28"/>
                <w:lang w:eastAsia="ru-RU"/>
              </w:rPr>
              <w:t>ПРИЛОЖЕНИЕ Е</w:t>
            </w:r>
            <w:r>
              <w:rPr>
                <w:rFonts w:ascii="Times New Roman" w:eastAsia="Times New Roman" w:hAnsi="Times New Roman" w:cs="Times New Roman"/>
                <w:color w:val="000000"/>
                <w:sz w:val="28"/>
                <w:szCs w:val="28"/>
                <w:lang w:eastAsia="ru-RU"/>
              </w:rPr>
              <w:t xml:space="preserve"> – </w:t>
            </w:r>
            <w:r w:rsidRPr="002462F5">
              <w:rPr>
                <w:rFonts w:ascii="Times New Roman" w:eastAsia="Times New Roman" w:hAnsi="Times New Roman" w:cs="Times New Roman"/>
                <w:color w:val="000000"/>
                <w:sz w:val="28"/>
                <w:szCs w:val="28"/>
                <w:lang w:eastAsia="ru-RU"/>
              </w:rPr>
              <w:t>Сборочный чертеж и чертежи основных узлов</w:t>
            </w:r>
          </w:p>
        </w:tc>
        <w:tc>
          <w:tcPr>
            <w:tcW w:w="567" w:type="dxa"/>
          </w:tcPr>
          <w:p w14:paraId="5981DCC2" w14:textId="7187784A" w:rsidR="0065786A" w:rsidRDefault="002462F5" w:rsidP="002D7B9A">
            <w:pPr>
              <w:spacing w:after="0" w:line="240" w:lineRule="auto"/>
              <w:ind w:left="-74" w:right="-28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A948CA">
              <w:rPr>
                <w:rFonts w:ascii="Times New Roman" w:eastAsia="Times New Roman" w:hAnsi="Times New Roman" w:cs="Times New Roman"/>
                <w:sz w:val="28"/>
                <w:szCs w:val="28"/>
                <w:lang w:eastAsia="ru-RU"/>
              </w:rPr>
              <w:t>23</w:t>
            </w:r>
          </w:p>
        </w:tc>
      </w:tr>
      <w:tr w:rsidR="00660FF8" w:rsidRPr="00590AC5" w14:paraId="12235977" w14:textId="77777777" w:rsidTr="00346EC4">
        <w:tc>
          <w:tcPr>
            <w:tcW w:w="842" w:type="dxa"/>
          </w:tcPr>
          <w:p w14:paraId="0389534B" w14:textId="77777777" w:rsidR="00660FF8" w:rsidRPr="00590AC5" w:rsidRDefault="00660FF8" w:rsidP="000A7A4F">
            <w:pPr>
              <w:spacing w:after="0" w:line="240" w:lineRule="auto"/>
              <w:ind w:firstLine="33"/>
              <w:outlineLvl w:val="0"/>
              <w:rPr>
                <w:rFonts w:ascii="Times New Roman" w:eastAsia="Times New Roman" w:hAnsi="Times New Roman" w:cs="Times New Roman"/>
                <w:sz w:val="28"/>
                <w:szCs w:val="28"/>
                <w:lang w:eastAsia="ru-RU"/>
              </w:rPr>
            </w:pPr>
          </w:p>
        </w:tc>
        <w:tc>
          <w:tcPr>
            <w:tcW w:w="8372" w:type="dxa"/>
          </w:tcPr>
          <w:p w14:paraId="464D04FD" w14:textId="0561813F" w:rsidR="00660FF8" w:rsidRPr="002462F5" w:rsidRDefault="00660FF8" w:rsidP="00660FF8">
            <w:pPr>
              <w:spacing w:after="0" w:line="240" w:lineRule="auto"/>
              <w:rPr>
                <w:rFonts w:ascii="Times New Roman" w:eastAsia="Times New Roman" w:hAnsi="Times New Roman" w:cs="Times New Roman"/>
                <w:color w:val="000000"/>
                <w:sz w:val="28"/>
                <w:szCs w:val="28"/>
                <w:lang w:eastAsia="ru-RU"/>
              </w:rPr>
            </w:pPr>
            <w:r w:rsidRPr="002462F5">
              <w:rPr>
                <w:rFonts w:ascii="Times New Roman" w:eastAsia="Times New Roman" w:hAnsi="Times New Roman" w:cs="Times New Roman"/>
                <w:color w:val="000000"/>
                <w:sz w:val="28"/>
                <w:szCs w:val="28"/>
                <w:lang w:eastAsia="ru-RU"/>
              </w:rPr>
              <w:t xml:space="preserve">ПРИЛОЖЕНИЕ </w:t>
            </w:r>
            <w:r>
              <w:rPr>
                <w:rFonts w:ascii="Times New Roman" w:eastAsia="Times New Roman" w:hAnsi="Times New Roman" w:cs="Times New Roman"/>
                <w:color w:val="000000"/>
                <w:sz w:val="28"/>
                <w:szCs w:val="28"/>
                <w:lang w:eastAsia="ru-RU"/>
              </w:rPr>
              <w:t>Ж –</w:t>
            </w:r>
            <w:r>
              <w:t xml:space="preserve"> </w:t>
            </w:r>
            <w:r w:rsidRPr="00660FF8">
              <w:rPr>
                <w:rFonts w:ascii="Times New Roman" w:eastAsia="Times New Roman" w:hAnsi="Times New Roman" w:cs="Times New Roman"/>
                <w:color w:val="000000"/>
                <w:sz w:val="28"/>
                <w:szCs w:val="28"/>
                <w:lang w:eastAsia="ru-RU"/>
              </w:rPr>
              <w:t>Листинг кодов программного обеспечения микропроцессорного управления</w:t>
            </w:r>
          </w:p>
        </w:tc>
        <w:tc>
          <w:tcPr>
            <w:tcW w:w="567" w:type="dxa"/>
          </w:tcPr>
          <w:p w14:paraId="74087DDB" w14:textId="77777777" w:rsidR="00660FF8" w:rsidRDefault="00660FF8" w:rsidP="002D7B9A">
            <w:pPr>
              <w:spacing w:after="0" w:line="240" w:lineRule="auto"/>
              <w:ind w:left="-74" w:right="-283"/>
              <w:jc w:val="both"/>
              <w:rPr>
                <w:rFonts w:ascii="Times New Roman" w:eastAsia="Times New Roman" w:hAnsi="Times New Roman" w:cs="Times New Roman"/>
                <w:sz w:val="28"/>
                <w:szCs w:val="28"/>
                <w:lang w:eastAsia="ru-RU"/>
              </w:rPr>
            </w:pPr>
          </w:p>
          <w:p w14:paraId="13C54637" w14:textId="16B0A666" w:rsidR="00660FF8" w:rsidRDefault="00660FF8" w:rsidP="002D7B9A">
            <w:pPr>
              <w:spacing w:after="0" w:line="240" w:lineRule="auto"/>
              <w:ind w:left="-74" w:right="-28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131</w:t>
            </w:r>
          </w:p>
        </w:tc>
      </w:tr>
    </w:tbl>
    <w:p w14:paraId="0451B1A4" w14:textId="77777777" w:rsidR="008F06BB" w:rsidRPr="00590AC5" w:rsidRDefault="008F06BB" w:rsidP="00B94221">
      <w:pPr>
        <w:spacing w:after="0" w:line="240" w:lineRule="auto"/>
        <w:jc w:val="center"/>
        <w:rPr>
          <w:rFonts w:ascii="Times New Roman" w:hAnsi="Times New Roman" w:cs="Times New Roman"/>
          <w:b/>
          <w:sz w:val="28"/>
          <w:szCs w:val="28"/>
        </w:rPr>
      </w:pPr>
    </w:p>
    <w:p w14:paraId="4D188A76" w14:textId="77777777" w:rsidR="00781D48" w:rsidRPr="00590AC5" w:rsidRDefault="00781D48" w:rsidP="00B94221">
      <w:pPr>
        <w:spacing w:after="0" w:line="240" w:lineRule="auto"/>
        <w:jc w:val="center"/>
        <w:rPr>
          <w:rFonts w:ascii="Times New Roman" w:hAnsi="Times New Roman" w:cs="Times New Roman"/>
          <w:b/>
          <w:sz w:val="28"/>
          <w:szCs w:val="28"/>
        </w:rPr>
      </w:pPr>
    </w:p>
    <w:p w14:paraId="4184BF50" w14:textId="77777777" w:rsidR="00781D48" w:rsidRPr="00590AC5" w:rsidRDefault="00781D48" w:rsidP="00B94221">
      <w:pPr>
        <w:spacing w:after="0" w:line="240" w:lineRule="auto"/>
        <w:jc w:val="center"/>
        <w:rPr>
          <w:rFonts w:ascii="Times New Roman" w:hAnsi="Times New Roman" w:cs="Times New Roman"/>
          <w:b/>
          <w:sz w:val="28"/>
          <w:szCs w:val="28"/>
        </w:rPr>
      </w:pPr>
    </w:p>
    <w:p w14:paraId="1CAC2FDD" w14:textId="77777777" w:rsidR="00781D48" w:rsidRPr="00590AC5" w:rsidRDefault="00781D48" w:rsidP="00B94221">
      <w:pPr>
        <w:spacing w:after="0" w:line="240" w:lineRule="auto"/>
        <w:jc w:val="center"/>
        <w:rPr>
          <w:rFonts w:ascii="Times New Roman" w:hAnsi="Times New Roman" w:cs="Times New Roman"/>
          <w:b/>
          <w:sz w:val="28"/>
          <w:szCs w:val="28"/>
        </w:rPr>
      </w:pPr>
    </w:p>
    <w:p w14:paraId="14B4F5EC" w14:textId="77777777" w:rsidR="00781D48" w:rsidRPr="00590AC5" w:rsidRDefault="00781D48" w:rsidP="00B94221">
      <w:pPr>
        <w:spacing w:after="0" w:line="240" w:lineRule="auto"/>
        <w:jc w:val="center"/>
        <w:rPr>
          <w:rFonts w:ascii="Times New Roman" w:hAnsi="Times New Roman" w:cs="Times New Roman"/>
          <w:b/>
          <w:sz w:val="28"/>
          <w:szCs w:val="28"/>
        </w:rPr>
      </w:pPr>
    </w:p>
    <w:p w14:paraId="7D4B20E5" w14:textId="77777777" w:rsidR="00781D48" w:rsidRPr="00590AC5" w:rsidRDefault="00781D48" w:rsidP="00B94221">
      <w:pPr>
        <w:spacing w:after="0" w:line="240" w:lineRule="auto"/>
        <w:jc w:val="center"/>
        <w:rPr>
          <w:rFonts w:ascii="Times New Roman" w:hAnsi="Times New Roman" w:cs="Times New Roman"/>
          <w:b/>
          <w:sz w:val="28"/>
          <w:szCs w:val="28"/>
        </w:rPr>
      </w:pPr>
    </w:p>
    <w:p w14:paraId="4639D9F1" w14:textId="77777777" w:rsidR="00781D48" w:rsidRPr="00590AC5" w:rsidRDefault="00781D48" w:rsidP="00B94221">
      <w:pPr>
        <w:spacing w:after="0" w:line="240" w:lineRule="auto"/>
        <w:jc w:val="center"/>
        <w:rPr>
          <w:rFonts w:ascii="Times New Roman" w:hAnsi="Times New Roman" w:cs="Times New Roman"/>
          <w:b/>
          <w:sz w:val="28"/>
          <w:szCs w:val="28"/>
        </w:rPr>
      </w:pPr>
    </w:p>
    <w:p w14:paraId="346AC9FE" w14:textId="77777777" w:rsidR="00781D48" w:rsidRPr="00590AC5" w:rsidRDefault="00781D48" w:rsidP="00B94221">
      <w:pPr>
        <w:spacing w:after="0" w:line="240" w:lineRule="auto"/>
        <w:jc w:val="center"/>
        <w:rPr>
          <w:rFonts w:ascii="Times New Roman" w:hAnsi="Times New Roman" w:cs="Times New Roman"/>
          <w:b/>
          <w:sz w:val="28"/>
          <w:szCs w:val="28"/>
        </w:rPr>
      </w:pPr>
    </w:p>
    <w:p w14:paraId="7FD3EE23" w14:textId="77777777" w:rsidR="00781D48" w:rsidRPr="00590AC5" w:rsidRDefault="00781D48" w:rsidP="00B94221">
      <w:pPr>
        <w:spacing w:after="0" w:line="240" w:lineRule="auto"/>
        <w:jc w:val="center"/>
        <w:rPr>
          <w:rFonts w:ascii="Times New Roman" w:hAnsi="Times New Roman" w:cs="Times New Roman"/>
          <w:b/>
          <w:sz w:val="28"/>
          <w:szCs w:val="28"/>
        </w:rPr>
      </w:pPr>
    </w:p>
    <w:p w14:paraId="00639EE4" w14:textId="77777777" w:rsidR="00781D48" w:rsidRPr="00590AC5" w:rsidRDefault="00781D48" w:rsidP="00B94221">
      <w:pPr>
        <w:spacing w:after="0" w:line="240" w:lineRule="auto"/>
        <w:jc w:val="center"/>
        <w:rPr>
          <w:rFonts w:ascii="Times New Roman" w:hAnsi="Times New Roman" w:cs="Times New Roman"/>
          <w:b/>
          <w:sz w:val="28"/>
          <w:szCs w:val="28"/>
        </w:rPr>
      </w:pPr>
    </w:p>
    <w:p w14:paraId="08D35325" w14:textId="77777777" w:rsidR="00781D48" w:rsidRPr="00590AC5" w:rsidRDefault="00781D48" w:rsidP="00B94221">
      <w:pPr>
        <w:spacing w:after="0" w:line="240" w:lineRule="auto"/>
        <w:jc w:val="center"/>
        <w:rPr>
          <w:rFonts w:ascii="Times New Roman" w:hAnsi="Times New Roman" w:cs="Times New Roman"/>
          <w:b/>
          <w:sz w:val="28"/>
          <w:szCs w:val="28"/>
        </w:rPr>
      </w:pPr>
    </w:p>
    <w:p w14:paraId="2E295C67" w14:textId="77777777" w:rsidR="00781D48" w:rsidRPr="00590AC5" w:rsidRDefault="00781D48" w:rsidP="00B94221">
      <w:pPr>
        <w:spacing w:after="0" w:line="240" w:lineRule="auto"/>
        <w:jc w:val="center"/>
        <w:rPr>
          <w:rFonts w:ascii="Times New Roman" w:hAnsi="Times New Roman" w:cs="Times New Roman"/>
          <w:b/>
          <w:sz w:val="28"/>
          <w:szCs w:val="28"/>
        </w:rPr>
      </w:pPr>
    </w:p>
    <w:p w14:paraId="03CAB8D9" w14:textId="77777777" w:rsidR="00781D48" w:rsidRPr="00590AC5" w:rsidRDefault="00781D48" w:rsidP="00B94221">
      <w:pPr>
        <w:spacing w:after="0" w:line="240" w:lineRule="auto"/>
        <w:jc w:val="center"/>
        <w:rPr>
          <w:rFonts w:ascii="Times New Roman" w:hAnsi="Times New Roman" w:cs="Times New Roman"/>
          <w:b/>
          <w:sz w:val="28"/>
          <w:szCs w:val="28"/>
        </w:rPr>
      </w:pPr>
    </w:p>
    <w:p w14:paraId="13221478" w14:textId="77777777" w:rsidR="00781D48" w:rsidRPr="00590AC5" w:rsidRDefault="00781D48">
      <w:pPr>
        <w:rPr>
          <w:rFonts w:ascii="Times New Roman" w:hAnsi="Times New Roman" w:cs="Times New Roman"/>
          <w:b/>
          <w:sz w:val="28"/>
          <w:szCs w:val="28"/>
        </w:rPr>
      </w:pPr>
      <w:r w:rsidRPr="00590AC5">
        <w:rPr>
          <w:rFonts w:ascii="Times New Roman" w:hAnsi="Times New Roman" w:cs="Times New Roman"/>
          <w:b/>
          <w:sz w:val="28"/>
          <w:szCs w:val="28"/>
        </w:rPr>
        <w:br w:type="page"/>
      </w:r>
    </w:p>
    <w:p w14:paraId="1D780132" w14:textId="77777777" w:rsidR="00781D48" w:rsidRPr="00590AC5" w:rsidRDefault="00781D48" w:rsidP="00781D48">
      <w:pPr>
        <w:spacing w:after="0" w:line="240" w:lineRule="auto"/>
        <w:ind w:firstLine="709"/>
        <w:jc w:val="center"/>
        <w:rPr>
          <w:rFonts w:ascii="Times New Roman" w:hAnsi="Times New Roman" w:cs="Times New Roman"/>
          <w:b/>
          <w:sz w:val="28"/>
          <w:szCs w:val="28"/>
        </w:rPr>
      </w:pPr>
      <w:r w:rsidRPr="00590AC5">
        <w:rPr>
          <w:rFonts w:ascii="Times New Roman" w:hAnsi="Times New Roman" w:cs="Times New Roman"/>
          <w:b/>
          <w:sz w:val="28"/>
          <w:szCs w:val="28"/>
        </w:rPr>
        <w:lastRenderedPageBreak/>
        <w:t>НОРМАТИВНЫЕ ССЫЛКИ</w:t>
      </w:r>
    </w:p>
    <w:p w14:paraId="1FD2A2D6" w14:textId="77777777" w:rsidR="00781D48" w:rsidRPr="00590AC5" w:rsidRDefault="00781D48" w:rsidP="00781D48">
      <w:pPr>
        <w:spacing w:after="0" w:line="240" w:lineRule="auto"/>
        <w:ind w:firstLine="709"/>
        <w:jc w:val="center"/>
        <w:rPr>
          <w:rFonts w:ascii="Times New Roman" w:hAnsi="Times New Roman" w:cs="Times New Roman"/>
          <w:b/>
          <w:sz w:val="28"/>
          <w:szCs w:val="28"/>
        </w:rPr>
      </w:pPr>
    </w:p>
    <w:p w14:paraId="6EBDA865"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В настоящей диссертации использованы ссылки на следующие нормативные документы:</w:t>
      </w:r>
    </w:p>
    <w:p w14:paraId="7CF2192B" w14:textId="77777777" w:rsidR="00781D48" w:rsidRPr="00590AC5" w:rsidRDefault="00781D48" w:rsidP="00781D48">
      <w:pPr>
        <w:spacing w:after="0" w:line="240" w:lineRule="auto"/>
        <w:ind w:firstLine="709"/>
        <w:jc w:val="both"/>
        <w:rPr>
          <w:rFonts w:ascii="Times New Roman" w:hAnsi="Times New Roman" w:cs="Times New Roman"/>
          <w:b/>
          <w:sz w:val="28"/>
          <w:szCs w:val="28"/>
        </w:rPr>
      </w:pPr>
    </w:p>
    <w:p w14:paraId="6EBC938F"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П КазНАУ ПОДССД-251. Правила оформления диссертации на соискание степени доктора философии (</w:t>
      </w:r>
      <w:r w:rsidRPr="00590AC5">
        <w:rPr>
          <w:rFonts w:ascii="Times New Roman" w:hAnsi="Times New Roman" w:cs="Times New Roman"/>
          <w:sz w:val="28"/>
          <w:szCs w:val="28"/>
          <w:lang w:val="en-US"/>
        </w:rPr>
        <w:t>PhD</w:t>
      </w:r>
      <w:r w:rsidRPr="00590AC5">
        <w:rPr>
          <w:rFonts w:ascii="Times New Roman" w:hAnsi="Times New Roman" w:cs="Times New Roman"/>
          <w:sz w:val="28"/>
          <w:szCs w:val="28"/>
        </w:rPr>
        <w:t>), доктора по профилю. Изд. Первое, Алматы. 2019 г.</w:t>
      </w:r>
    </w:p>
    <w:p w14:paraId="5375C86A" w14:textId="77777777" w:rsidR="00781D48" w:rsidRPr="00590AC5" w:rsidRDefault="00781D48" w:rsidP="00781D48">
      <w:pPr>
        <w:spacing w:after="0" w:line="240" w:lineRule="auto"/>
        <w:ind w:firstLine="709"/>
        <w:jc w:val="both"/>
        <w:rPr>
          <w:rFonts w:ascii="Times New Roman" w:hAnsi="Times New Roman" w:cs="Times New Roman"/>
          <w:sz w:val="28"/>
          <w:szCs w:val="28"/>
        </w:rPr>
      </w:pPr>
    </w:p>
    <w:p w14:paraId="689660E6"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ГОСТ 15.101-98. МЕЖГОСУДАРСТВЕННЫЙ СТАНДАРТ: Система разработки и постановки продукции на производство. Порядок выполнения научно-исследовательских работ</w:t>
      </w:r>
    </w:p>
    <w:p w14:paraId="6C1041F3" w14:textId="77777777" w:rsidR="00781D48" w:rsidRPr="00590AC5" w:rsidRDefault="00781D48" w:rsidP="00781D48">
      <w:pPr>
        <w:spacing w:after="0" w:line="240" w:lineRule="auto"/>
        <w:ind w:firstLine="709"/>
        <w:jc w:val="both"/>
        <w:rPr>
          <w:rFonts w:ascii="Times New Roman" w:hAnsi="Times New Roman" w:cs="Times New Roman"/>
          <w:sz w:val="28"/>
          <w:szCs w:val="28"/>
        </w:rPr>
      </w:pPr>
    </w:p>
    <w:p w14:paraId="46BF04C8"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ГОСТ 12.1.005-88 МЕЖГОСУДАРСТВЕННЫЙ СТАНДАРТ: ССБТ. Общие санитарно-гигиенические требования к воздуху рабочей зоны.</w:t>
      </w:r>
    </w:p>
    <w:p w14:paraId="29275016" w14:textId="77777777" w:rsidR="00781D48" w:rsidRPr="00590AC5" w:rsidRDefault="00781D48" w:rsidP="00781D48">
      <w:pPr>
        <w:spacing w:after="0" w:line="240" w:lineRule="auto"/>
        <w:ind w:firstLine="709"/>
        <w:jc w:val="both"/>
        <w:rPr>
          <w:rFonts w:ascii="Times New Roman" w:hAnsi="Times New Roman" w:cs="Times New Roman"/>
          <w:sz w:val="28"/>
          <w:szCs w:val="28"/>
        </w:rPr>
      </w:pPr>
    </w:p>
    <w:p w14:paraId="64383741"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Рекомендации по расчету и проектированию систем обеспечения микроклимата животноводческих помещений с утилизацией теплоты выбросного воздуха. Утверждена Подотделом проектных организаций Госагропрома СССР 16 февраля 1987 года.</w:t>
      </w:r>
      <w:r w:rsidRPr="00590AC5">
        <w:t xml:space="preserve"> </w:t>
      </w:r>
      <w:hyperlink r:id="rId8" w:history="1">
        <w:r w:rsidRPr="00590AC5">
          <w:rPr>
            <w:rStyle w:val="a4"/>
            <w:rFonts w:ascii="Times New Roman" w:hAnsi="Times New Roman" w:cs="Times New Roman"/>
            <w:sz w:val="28"/>
            <w:szCs w:val="28"/>
          </w:rPr>
          <w:t>http://snipov.net/database/c_3644764195_doc_4293845766.html</w:t>
        </w:r>
      </w:hyperlink>
    </w:p>
    <w:p w14:paraId="5BAC9B98" w14:textId="77777777" w:rsidR="00781D48" w:rsidRPr="00590AC5" w:rsidRDefault="00781D48" w:rsidP="00781D48">
      <w:pPr>
        <w:spacing w:after="0" w:line="240" w:lineRule="auto"/>
        <w:ind w:firstLine="709"/>
        <w:jc w:val="both"/>
        <w:rPr>
          <w:rFonts w:ascii="Times New Roman" w:hAnsi="Times New Roman" w:cs="Times New Roman"/>
          <w:sz w:val="28"/>
          <w:szCs w:val="28"/>
        </w:rPr>
      </w:pPr>
    </w:p>
    <w:p w14:paraId="07D9EE0A"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ГОСТ 2.109-73 ЕСКД</w:t>
      </w:r>
      <w:r w:rsidRPr="00590AC5">
        <w:t xml:space="preserve">. </w:t>
      </w:r>
      <w:r w:rsidRPr="00590AC5">
        <w:rPr>
          <w:rFonts w:ascii="Times New Roman" w:hAnsi="Times New Roman" w:cs="Times New Roman"/>
          <w:sz w:val="28"/>
          <w:szCs w:val="28"/>
        </w:rPr>
        <w:t>МЕЖГОСУДАРСТВЕННЫЙ СТАНДАРТ: Единая система конструкторской документации. Основные требования к чертежам.</w:t>
      </w:r>
    </w:p>
    <w:p w14:paraId="4E8DA49D" w14:textId="77777777" w:rsidR="00781D48" w:rsidRPr="00590AC5" w:rsidRDefault="00781D48" w:rsidP="00781D48">
      <w:pPr>
        <w:spacing w:after="0" w:line="240" w:lineRule="auto"/>
        <w:ind w:firstLine="709"/>
        <w:jc w:val="both"/>
        <w:rPr>
          <w:rFonts w:ascii="Times New Roman" w:hAnsi="Times New Roman" w:cs="Times New Roman"/>
          <w:sz w:val="28"/>
          <w:szCs w:val="28"/>
        </w:rPr>
      </w:pPr>
    </w:p>
    <w:p w14:paraId="2AF0F09B"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ГОСТ 2.702-2011 МЕЖГОСУДАРСТВЕННЫЙ СТАНДАРТ: Единая система конструкторской документации (ЕСКД). Правила выполнения электрических схем.</w:t>
      </w:r>
    </w:p>
    <w:p w14:paraId="784B2E6A" w14:textId="77777777" w:rsidR="00781D48" w:rsidRPr="00590AC5" w:rsidRDefault="00781D48" w:rsidP="00781D48">
      <w:pPr>
        <w:spacing w:after="0" w:line="240" w:lineRule="auto"/>
        <w:ind w:firstLine="709"/>
        <w:jc w:val="both"/>
        <w:rPr>
          <w:rFonts w:ascii="Times New Roman" w:hAnsi="Times New Roman" w:cs="Times New Roman"/>
          <w:sz w:val="28"/>
          <w:szCs w:val="28"/>
        </w:rPr>
      </w:pPr>
    </w:p>
    <w:p w14:paraId="77409CFA"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ГОСТ 3045-53  Приборы электроизмерительные. Пределы измерения, номинальные токи и напряжения</w:t>
      </w:r>
    </w:p>
    <w:p w14:paraId="04D3286C" w14:textId="77777777" w:rsidR="00781D48" w:rsidRPr="00590AC5" w:rsidRDefault="00781D48" w:rsidP="00781D48">
      <w:pPr>
        <w:spacing w:after="0" w:line="240" w:lineRule="auto"/>
        <w:ind w:firstLine="709"/>
        <w:jc w:val="both"/>
        <w:rPr>
          <w:rFonts w:ascii="Times New Roman" w:hAnsi="Times New Roman" w:cs="Times New Roman"/>
          <w:sz w:val="28"/>
          <w:szCs w:val="28"/>
        </w:rPr>
      </w:pPr>
    </w:p>
    <w:p w14:paraId="33C2659E"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ГОСТ 3049-45  Приборы теплотехнического контроля. Пирометры электрические. Пределы измерений, внешние сопротивления, сопротивления линий</w:t>
      </w:r>
    </w:p>
    <w:p w14:paraId="43C12295" w14:textId="77777777" w:rsidR="00781D48" w:rsidRPr="00590AC5" w:rsidRDefault="00781D48" w:rsidP="00781D48">
      <w:pPr>
        <w:spacing w:after="0" w:line="240" w:lineRule="auto"/>
        <w:ind w:firstLine="709"/>
        <w:jc w:val="both"/>
        <w:rPr>
          <w:rFonts w:ascii="Times New Roman" w:hAnsi="Times New Roman" w:cs="Times New Roman"/>
          <w:sz w:val="28"/>
          <w:szCs w:val="28"/>
        </w:rPr>
      </w:pPr>
    </w:p>
    <w:p w14:paraId="63589335"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ГОСТ 34393-2018 МЕЖГОСУДАРСТВЕННЫЙ СТАНДАРТ: Техника сельскохозяйственная. Методы экономической оценки</w:t>
      </w:r>
    </w:p>
    <w:p w14:paraId="5814335E" w14:textId="77777777" w:rsidR="00781D48" w:rsidRPr="00590AC5" w:rsidRDefault="00781D48">
      <w:pPr>
        <w:rPr>
          <w:rFonts w:ascii="Times New Roman" w:hAnsi="Times New Roman" w:cs="Times New Roman"/>
          <w:b/>
          <w:sz w:val="28"/>
          <w:szCs w:val="28"/>
        </w:rPr>
      </w:pPr>
      <w:r w:rsidRPr="00590AC5">
        <w:rPr>
          <w:rFonts w:ascii="Times New Roman" w:hAnsi="Times New Roman" w:cs="Times New Roman"/>
          <w:b/>
          <w:sz w:val="28"/>
          <w:szCs w:val="28"/>
        </w:rPr>
        <w:br w:type="page"/>
      </w:r>
    </w:p>
    <w:p w14:paraId="1A037232" w14:textId="77777777" w:rsidR="00781D48" w:rsidRPr="00590AC5" w:rsidRDefault="00781D48" w:rsidP="00781D48">
      <w:pPr>
        <w:spacing w:after="0" w:line="240" w:lineRule="auto"/>
        <w:jc w:val="center"/>
        <w:rPr>
          <w:rFonts w:ascii="Times New Roman" w:hAnsi="Times New Roman" w:cs="Times New Roman"/>
          <w:b/>
          <w:sz w:val="28"/>
          <w:szCs w:val="28"/>
        </w:rPr>
      </w:pPr>
      <w:r w:rsidRPr="00590AC5">
        <w:rPr>
          <w:rFonts w:ascii="Times New Roman" w:hAnsi="Times New Roman" w:cs="Times New Roman"/>
          <w:b/>
          <w:sz w:val="28"/>
          <w:szCs w:val="28"/>
        </w:rPr>
        <w:lastRenderedPageBreak/>
        <w:t>ОПРЕДЕЛЕНИЯ</w:t>
      </w:r>
    </w:p>
    <w:p w14:paraId="1140A1DD" w14:textId="77777777" w:rsidR="00781D48" w:rsidRPr="00590AC5" w:rsidRDefault="00781D48" w:rsidP="00781D48">
      <w:pPr>
        <w:spacing w:after="0" w:line="240" w:lineRule="auto"/>
        <w:jc w:val="center"/>
        <w:rPr>
          <w:rFonts w:ascii="Times New Roman" w:hAnsi="Times New Roman" w:cs="Times New Roman"/>
          <w:b/>
          <w:sz w:val="28"/>
          <w:szCs w:val="28"/>
        </w:rPr>
      </w:pPr>
    </w:p>
    <w:p w14:paraId="778E4983"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В настоящей диссертации применяются следующие термины с соответствующими определениями:</w:t>
      </w:r>
    </w:p>
    <w:p w14:paraId="28A72991"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b/>
          <w:sz w:val="28"/>
          <w:szCs w:val="28"/>
        </w:rPr>
        <w:t>Энергоэффективность</w:t>
      </w:r>
      <w:r w:rsidRPr="00590AC5">
        <w:rPr>
          <w:rFonts w:ascii="Times New Roman" w:hAnsi="Times New Roman" w:cs="Times New Roman"/>
          <w:sz w:val="28"/>
          <w:szCs w:val="28"/>
        </w:rPr>
        <w:t xml:space="preserve"> – эффективное (рациональное) использование энергетических ресурсов. Использование меньшего количества энергии для обеспечения того же уровня энергетического обеспечения зданий или технологических процессов на производстве.</w:t>
      </w:r>
    </w:p>
    <w:p w14:paraId="2FF266A2"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b/>
          <w:sz w:val="28"/>
          <w:szCs w:val="28"/>
        </w:rPr>
        <w:t>Энергосбережение</w:t>
      </w:r>
      <w:r w:rsidRPr="00590AC5">
        <w:rPr>
          <w:rFonts w:ascii="Times New Roman" w:hAnsi="Times New Roman" w:cs="Times New Roman"/>
          <w:sz w:val="28"/>
          <w:szCs w:val="28"/>
        </w:rPr>
        <w:t xml:space="preserve"> (экономия энергии) – реализация правовых, организационных, научных, производственных, технических и экономических мер, направленных на эффективное (рациональное) использование (и экономное расходование) топливно-энергетических ресурсов и на вовлечение в хозяйственный оборот возобновляемых источников энергии.</w:t>
      </w:r>
    </w:p>
    <w:p w14:paraId="01582F38"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b/>
          <w:sz w:val="28"/>
          <w:szCs w:val="28"/>
        </w:rPr>
        <w:t>Возобновляемая, или регенеративная, «зелёная», энергия</w:t>
      </w:r>
      <w:r w:rsidRPr="00590AC5">
        <w:rPr>
          <w:rFonts w:ascii="Times New Roman" w:hAnsi="Times New Roman" w:cs="Times New Roman"/>
          <w:sz w:val="28"/>
          <w:szCs w:val="28"/>
        </w:rPr>
        <w:t xml:space="preserve"> – энергия из энергетических ресурсов, которые являются возобновляемыми, или неисчерпаемыми, по человеческим масштабам. Возобновляемую энергию получают из природных ресурсов, таких как: солнечный свет, водные потоки, ветер, приливы и геотермальная теплота, которые являются возобновляемыми (пополняются естественным путём), а также из биотоплива: древесины, растительного масла, этанола.</w:t>
      </w:r>
    </w:p>
    <w:p w14:paraId="2F182D12"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b/>
          <w:sz w:val="28"/>
          <w:szCs w:val="28"/>
        </w:rPr>
        <w:t>Архитектура информационной системы</w:t>
      </w:r>
      <w:r w:rsidRPr="00590AC5">
        <w:rPr>
          <w:rFonts w:ascii="Times New Roman" w:hAnsi="Times New Roman" w:cs="Times New Roman"/>
          <w:sz w:val="28"/>
          <w:szCs w:val="28"/>
        </w:rPr>
        <w:t xml:space="preserve"> – концепция, определяющая модель, структуру, выполняемые функции и взаимосвязь компонентов информационной системы. Web-сервер выступает в качестве сервера приложения (администрирование выполняется централизованно). CGI интерфейс унифицирован и реализован во всех серверах.</w:t>
      </w:r>
    </w:p>
    <w:p w14:paraId="4D85C815"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b/>
          <w:sz w:val="28"/>
          <w:szCs w:val="28"/>
        </w:rPr>
        <w:t>Тепловой насос</w:t>
      </w:r>
      <w:r w:rsidRPr="00590AC5">
        <w:rPr>
          <w:rFonts w:ascii="Times New Roman" w:hAnsi="Times New Roman" w:cs="Times New Roman"/>
          <w:sz w:val="28"/>
          <w:szCs w:val="28"/>
        </w:rPr>
        <w:t xml:space="preserve"> — устройство для переноса тепловой энергии от источника к потребителю. В отличие от самопроизвольной передачи тепла, которая всегда происходит от горячего тела к холодному, тепловой насос переносит тепло в обратном направлении.</w:t>
      </w:r>
    </w:p>
    <w:p w14:paraId="2059A9FB"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b/>
          <w:sz w:val="28"/>
          <w:szCs w:val="28"/>
        </w:rPr>
        <w:t>Теплонасосн</w:t>
      </w:r>
      <w:r w:rsidR="002C7CE0" w:rsidRPr="00590AC5">
        <w:rPr>
          <w:rFonts w:ascii="Times New Roman" w:hAnsi="Times New Roman" w:cs="Times New Roman"/>
          <w:b/>
          <w:sz w:val="28"/>
          <w:szCs w:val="28"/>
        </w:rPr>
        <w:t>ая</w:t>
      </w:r>
      <w:r w:rsidRPr="00590AC5">
        <w:rPr>
          <w:rFonts w:ascii="Times New Roman" w:hAnsi="Times New Roman" w:cs="Times New Roman"/>
          <w:b/>
          <w:sz w:val="28"/>
          <w:szCs w:val="28"/>
        </w:rPr>
        <w:t xml:space="preserve"> систем</w:t>
      </w:r>
      <w:r w:rsidR="002C7CE0" w:rsidRPr="00590AC5">
        <w:rPr>
          <w:rFonts w:ascii="Times New Roman" w:hAnsi="Times New Roman" w:cs="Times New Roman"/>
          <w:b/>
          <w:sz w:val="28"/>
          <w:szCs w:val="28"/>
        </w:rPr>
        <w:t xml:space="preserve">а </w:t>
      </w:r>
      <w:r w:rsidRPr="00590AC5">
        <w:rPr>
          <w:rFonts w:ascii="Times New Roman" w:hAnsi="Times New Roman" w:cs="Times New Roman"/>
          <w:b/>
          <w:sz w:val="28"/>
          <w:szCs w:val="28"/>
        </w:rPr>
        <w:t>(Т</w:t>
      </w:r>
      <w:r w:rsidR="002C7CE0" w:rsidRPr="00590AC5">
        <w:rPr>
          <w:rFonts w:ascii="Times New Roman" w:hAnsi="Times New Roman" w:cs="Times New Roman"/>
          <w:b/>
          <w:sz w:val="28"/>
          <w:szCs w:val="28"/>
        </w:rPr>
        <w:t>НС</w:t>
      </w:r>
      <w:r w:rsidRPr="00590AC5">
        <w:rPr>
          <w:rFonts w:ascii="Times New Roman" w:hAnsi="Times New Roman" w:cs="Times New Roman"/>
          <w:b/>
          <w:sz w:val="28"/>
          <w:szCs w:val="28"/>
        </w:rPr>
        <w:t>)</w:t>
      </w:r>
      <w:r w:rsidRPr="00590AC5">
        <w:rPr>
          <w:rFonts w:ascii="Times New Roman" w:hAnsi="Times New Roman" w:cs="Times New Roman"/>
          <w:sz w:val="28"/>
          <w:szCs w:val="28"/>
        </w:rPr>
        <w:t xml:space="preserve"> – систем</w:t>
      </w:r>
      <w:r w:rsidR="002C7CE0" w:rsidRPr="00590AC5">
        <w:rPr>
          <w:rFonts w:ascii="Times New Roman" w:hAnsi="Times New Roman" w:cs="Times New Roman"/>
          <w:sz w:val="28"/>
          <w:szCs w:val="28"/>
        </w:rPr>
        <w:t>а</w:t>
      </w:r>
      <w:r w:rsidRPr="00590AC5">
        <w:rPr>
          <w:rFonts w:ascii="Times New Roman" w:hAnsi="Times New Roman" w:cs="Times New Roman"/>
          <w:sz w:val="28"/>
          <w:szCs w:val="28"/>
        </w:rPr>
        <w:t xml:space="preserve"> инженерного обеспечения зданий и сооружений р</w:t>
      </w:r>
      <w:r w:rsidR="002C7CE0" w:rsidRPr="00590AC5">
        <w:rPr>
          <w:rFonts w:ascii="Times New Roman" w:hAnsi="Times New Roman" w:cs="Times New Roman"/>
          <w:sz w:val="28"/>
          <w:szCs w:val="28"/>
        </w:rPr>
        <w:t>азличного назначения, базирующая</w:t>
      </w:r>
      <w:r w:rsidRPr="00590AC5">
        <w:rPr>
          <w:rFonts w:ascii="Times New Roman" w:hAnsi="Times New Roman" w:cs="Times New Roman"/>
          <w:sz w:val="28"/>
          <w:szCs w:val="28"/>
        </w:rPr>
        <w:t xml:space="preserve">ся на применении </w:t>
      </w:r>
      <w:r w:rsidR="002C7CE0" w:rsidRPr="00590AC5">
        <w:rPr>
          <w:rFonts w:ascii="Times New Roman" w:hAnsi="Times New Roman" w:cs="Times New Roman"/>
          <w:sz w:val="28"/>
          <w:szCs w:val="28"/>
        </w:rPr>
        <w:t xml:space="preserve">теплового насоса и </w:t>
      </w:r>
      <w:r w:rsidRPr="00590AC5">
        <w:rPr>
          <w:rFonts w:ascii="Times New Roman" w:hAnsi="Times New Roman" w:cs="Times New Roman"/>
          <w:sz w:val="28"/>
          <w:szCs w:val="28"/>
        </w:rPr>
        <w:t>теплонасосного оборудования.</w:t>
      </w:r>
    </w:p>
    <w:p w14:paraId="2ADAC3F9"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b/>
          <w:sz w:val="28"/>
          <w:szCs w:val="28"/>
        </w:rPr>
        <w:t>Гелиоустановка</w:t>
      </w:r>
      <w:r w:rsidRPr="00590AC5">
        <w:rPr>
          <w:rFonts w:ascii="Times New Roman" w:hAnsi="Times New Roman" w:cs="Times New Roman"/>
          <w:sz w:val="28"/>
          <w:szCs w:val="28"/>
        </w:rPr>
        <w:t xml:space="preserve"> – устройство, улавливающее лучистую энергию </w:t>
      </w:r>
      <w:r w:rsidR="002C7CE0" w:rsidRPr="00590AC5">
        <w:rPr>
          <w:rFonts w:ascii="Times New Roman" w:hAnsi="Times New Roman" w:cs="Times New Roman"/>
          <w:sz w:val="28"/>
          <w:szCs w:val="28"/>
        </w:rPr>
        <w:t>с</w:t>
      </w:r>
      <w:r w:rsidRPr="00590AC5">
        <w:rPr>
          <w:rFonts w:ascii="Times New Roman" w:hAnsi="Times New Roman" w:cs="Times New Roman"/>
          <w:sz w:val="28"/>
          <w:szCs w:val="28"/>
        </w:rPr>
        <w:t>олнца и преобразующее её в другие, удобные для использования виды энергии</w:t>
      </w:r>
      <w:r w:rsidR="002C7CE0" w:rsidRPr="00590AC5">
        <w:rPr>
          <w:rFonts w:ascii="Times New Roman" w:hAnsi="Times New Roman" w:cs="Times New Roman"/>
          <w:sz w:val="28"/>
          <w:szCs w:val="28"/>
        </w:rPr>
        <w:t>,</w:t>
      </w:r>
      <w:r w:rsidRPr="00590AC5">
        <w:rPr>
          <w:rFonts w:ascii="Times New Roman" w:hAnsi="Times New Roman" w:cs="Times New Roman"/>
          <w:sz w:val="28"/>
          <w:szCs w:val="28"/>
        </w:rPr>
        <w:t xml:space="preserve"> например, тепловую.</w:t>
      </w:r>
    </w:p>
    <w:p w14:paraId="259CED5E" w14:textId="77777777" w:rsidR="00781D48" w:rsidRPr="00590AC5" w:rsidRDefault="00781D48" w:rsidP="00781D48">
      <w:pPr>
        <w:spacing w:after="0" w:line="240" w:lineRule="auto"/>
        <w:ind w:firstLine="709"/>
        <w:jc w:val="both"/>
        <w:rPr>
          <w:rFonts w:ascii="Times New Roman" w:hAnsi="Times New Roman" w:cs="Times New Roman"/>
          <w:sz w:val="28"/>
          <w:szCs w:val="28"/>
        </w:rPr>
      </w:pPr>
    </w:p>
    <w:p w14:paraId="104AF4AF" w14:textId="77777777" w:rsidR="00781D48" w:rsidRPr="00590AC5" w:rsidRDefault="00781D48">
      <w:pPr>
        <w:rPr>
          <w:rFonts w:ascii="Times New Roman" w:hAnsi="Times New Roman" w:cs="Times New Roman"/>
          <w:b/>
          <w:sz w:val="28"/>
          <w:szCs w:val="28"/>
        </w:rPr>
      </w:pPr>
      <w:r w:rsidRPr="00590AC5">
        <w:rPr>
          <w:rFonts w:ascii="Times New Roman" w:hAnsi="Times New Roman" w:cs="Times New Roman"/>
          <w:b/>
          <w:sz w:val="28"/>
          <w:szCs w:val="28"/>
        </w:rPr>
        <w:br w:type="page"/>
      </w:r>
    </w:p>
    <w:p w14:paraId="2699A6A2" w14:textId="77777777" w:rsidR="00781D48" w:rsidRPr="00590AC5" w:rsidRDefault="00781D48" w:rsidP="00781D48">
      <w:pPr>
        <w:spacing w:after="0" w:line="240" w:lineRule="auto"/>
        <w:jc w:val="center"/>
        <w:rPr>
          <w:rFonts w:ascii="Times New Roman" w:hAnsi="Times New Roman" w:cs="Times New Roman"/>
          <w:b/>
          <w:sz w:val="28"/>
          <w:szCs w:val="28"/>
        </w:rPr>
      </w:pPr>
      <w:r w:rsidRPr="00590AC5">
        <w:rPr>
          <w:rFonts w:ascii="Times New Roman" w:hAnsi="Times New Roman" w:cs="Times New Roman"/>
          <w:b/>
          <w:sz w:val="28"/>
          <w:szCs w:val="28"/>
        </w:rPr>
        <w:lastRenderedPageBreak/>
        <w:t>ОБОЗНАЧЕНИЯ И СОКРАЩЕНИЯ</w:t>
      </w:r>
    </w:p>
    <w:p w14:paraId="6F9A4C25" w14:textId="77777777" w:rsidR="00781D48" w:rsidRPr="00590AC5" w:rsidRDefault="00781D48" w:rsidP="00781D48">
      <w:pPr>
        <w:rPr>
          <w:rFonts w:ascii="Times New Roman" w:hAnsi="Times New Roman" w:cs="Times New Roman"/>
          <w:sz w:val="28"/>
          <w:szCs w:val="28"/>
        </w:rPr>
      </w:pPr>
    </w:p>
    <w:p w14:paraId="0D682998"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МСХ РК – Министерство сельского хозяйства Республики Казахстан</w:t>
      </w:r>
    </w:p>
    <w:p w14:paraId="70107353"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МОН РК – Министерство образования и науки Республики Казахстан</w:t>
      </w:r>
    </w:p>
    <w:p w14:paraId="42251F74"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МИРЭС – Мировой энергетический совет</w:t>
      </w:r>
    </w:p>
    <w:p w14:paraId="253478FD"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ТН – тепловой насос</w:t>
      </w:r>
    </w:p>
    <w:p w14:paraId="69123F33"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ТНС – Теплонасосная система </w:t>
      </w:r>
    </w:p>
    <w:p w14:paraId="7C0F77B1"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ТНТ</w:t>
      </w:r>
      <w:r w:rsidR="00FD1705" w:rsidRPr="00590AC5">
        <w:rPr>
          <w:rFonts w:ascii="Times New Roman" w:hAnsi="Times New Roman" w:cs="Times New Roman"/>
          <w:sz w:val="28"/>
          <w:szCs w:val="28"/>
        </w:rPr>
        <w:t>Х</w:t>
      </w:r>
      <w:r w:rsidRPr="00590AC5">
        <w:rPr>
          <w:rFonts w:ascii="Times New Roman" w:hAnsi="Times New Roman" w:cs="Times New Roman"/>
          <w:sz w:val="28"/>
          <w:szCs w:val="28"/>
        </w:rPr>
        <w:t xml:space="preserve"> – Теплонасосная система тепло</w:t>
      </w:r>
      <w:r w:rsidR="00FD1705" w:rsidRPr="00590AC5">
        <w:rPr>
          <w:rFonts w:ascii="Times New Roman" w:hAnsi="Times New Roman" w:cs="Times New Roman"/>
          <w:sz w:val="28"/>
          <w:szCs w:val="28"/>
        </w:rPr>
        <w:t xml:space="preserve">- и </w:t>
      </w:r>
      <w:r w:rsidRPr="00590AC5">
        <w:rPr>
          <w:rFonts w:ascii="Times New Roman" w:hAnsi="Times New Roman" w:cs="Times New Roman"/>
          <w:sz w:val="28"/>
          <w:szCs w:val="28"/>
        </w:rPr>
        <w:t>хладоснабжения</w:t>
      </w:r>
    </w:p>
    <w:p w14:paraId="786FBE47" w14:textId="77777777" w:rsidR="00781D48" w:rsidRPr="00590AC5" w:rsidRDefault="00D001BB" w:rsidP="00781D48">
      <w:pPr>
        <w:spacing w:after="0" w:line="240" w:lineRule="auto"/>
        <w:ind w:firstLine="709"/>
        <w:jc w:val="both"/>
        <w:rPr>
          <w:rFonts w:ascii="Times New Roman" w:hAnsi="Times New Roman" w:cs="Times New Roman"/>
          <w:sz w:val="28"/>
          <w:szCs w:val="28"/>
        </w:rPr>
      </w:pPr>
      <w:r w:rsidRPr="00590AC5">
        <w:rPr>
          <w:rFonts w:ascii="Times New Roman" w:eastAsiaTheme="minorEastAsia" w:hAnsi="Times New Roman" w:cs="Times New Roman"/>
          <w:sz w:val="28"/>
          <w:szCs w:val="28"/>
        </w:rPr>
        <w:t>Источник НПТ</w:t>
      </w:r>
      <w:r w:rsidR="00781D48" w:rsidRPr="00590AC5">
        <w:rPr>
          <w:rFonts w:ascii="Times New Roman" w:hAnsi="Times New Roman" w:cs="Times New Roman"/>
          <w:sz w:val="28"/>
          <w:szCs w:val="28"/>
        </w:rPr>
        <w:t xml:space="preserve"> – </w:t>
      </w:r>
      <w:r w:rsidRPr="00590AC5">
        <w:rPr>
          <w:rFonts w:ascii="Times New Roman" w:hAnsi="Times New Roman" w:cs="Times New Roman"/>
          <w:sz w:val="28"/>
          <w:szCs w:val="28"/>
        </w:rPr>
        <w:t xml:space="preserve">источник </w:t>
      </w:r>
      <w:r w:rsidR="00781D48" w:rsidRPr="00590AC5">
        <w:rPr>
          <w:rFonts w:ascii="Times New Roman" w:hAnsi="Times New Roman" w:cs="Times New Roman"/>
          <w:sz w:val="28"/>
          <w:szCs w:val="28"/>
        </w:rPr>
        <w:t>низкопотенциальн</w:t>
      </w:r>
      <w:r w:rsidRPr="00590AC5">
        <w:rPr>
          <w:rFonts w:ascii="Times New Roman" w:hAnsi="Times New Roman" w:cs="Times New Roman"/>
          <w:sz w:val="28"/>
          <w:szCs w:val="28"/>
        </w:rPr>
        <w:t>о</w:t>
      </w:r>
      <w:r w:rsidR="00781D48" w:rsidRPr="00590AC5">
        <w:rPr>
          <w:rFonts w:ascii="Times New Roman" w:hAnsi="Times New Roman" w:cs="Times New Roman"/>
          <w:sz w:val="28"/>
          <w:szCs w:val="28"/>
        </w:rPr>
        <w:t>й теплоты</w:t>
      </w:r>
    </w:p>
    <w:p w14:paraId="71E3A918" w14:textId="77777777" w:rsidR="00781D48" w:rsidRPr="00590AC5" w:rsidRDefault="00781D48" w:rsidP="00781D48">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Daikin Industries (яп. </w:t>
      </w:r>
      <w:r w:rsidRPr="00590AC5">
        <w:rPr>
          <w:rFonts w:ascii="MS Gothic" w:eastAsia="MS Gothic" w:hAnsi="MS Gothic" w:cs="MS Gothic" w:hint="eastAsia"/>
          <w:sz w:val="28"/>
          <w:szCs w:val="28"/>
        </w:rPr>
        <w:t>ダイキン工業株式会社</w:t>
      </w:r>
      <w:r w:rsidRPr="00590AC5">
        <w:rPr>
          <w:rFonts w:ascii="Times New Roman" w:hAnsi="Times New Roman" w:cs="Times New Roman"/>
          <w:sz w:val="28"/>
          <w:szCs w:val="28"/>
        </w:rPr>
        <w:t xml:space="preserve"> Дайкин Ко:гё: кабусики-гайся) — японская компания, мировой лидер в производстве бытовых и промышленных кондиционеров воздуха, систем отопления и вентиляции помещений</w:t>
      </w:r>
    </w:p>
    <w:p w14:paraId="45DAEEEF" w14:textId="77777777" w:rsidR="00D001BB" w:rsidRPr="00590AC5" w:rsidRDefault="00696FA3" w:rsidP="00781D48">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ис</m:t>
            </m:r>
          </m:sub>
        </m:sSub>
      </m:oMath>
      <w:r w:rsidR="00D001BB" w:rsidRPr="00590AC5">
        <w:rPr>
          <w:rFonts w:ascii="Times New Roman" w:eastAsiaTheme="minorEastAsia" w:hAnsi="Times New Roman" w:cs="Times New Roman"/>
          <w:sz w:val="28"/>
          <w:szCs w:val="28"/>
        </w:rPr>
        <w:t xml:space="preserve"> – количество теплоты, содержащееся в источнике НПТ</w:t>
      </w:r>
    </w:p>
    <w:p w14:paraId="7B0D3258" w14:textId="77777777" w:rsidR="00020125" w:rsidRPr="00590AC5" w:rsidRDefault="00696FA3" w:rsidP="00781D48">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oMath>
      <w:r w:rsidR="00D001BB" w:rsidRPr="00590AC5">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rPr>
              <m:t>ис</m:t>
            </m:r>
          </m:sub>
        </m:sSub>
      </m:oMath>
      <w:r w:rsidR="00D001BB" w:rsidRPr="00590AC5">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oMath>
      <w:r w:rsidR="00D001BB"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oMath>
      <w:r w:rsidR="00D001BB" w:rsidRPr="00590AC5">
        <w:rPr>
          <w:rFonts w:ascii="Times New Roman" w:eastAsiaTheme="minorEastAsia" w:hAnsi="Times New Roman" w:cs="Times New Roman"/>
          <w:sz w:val="28"/>
          <w:szCs w:val="28"/>
        </w:rPr>
        <w:t xml:space="preserve"> – удельная теплоемкость, плотность, объем текущая температура источника НПТ</w:t>
      </w:r>
    </w:p>
    <w:p w14:paraId="44514CE9" w14:textId="77777777" w:rsidR="00D001BB" w:rsidRPr="00590AC5" w:rsidRDefault="00696FA3" w:rsidP="00781D48">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ис</m:t>
            </m:r>
          </m:sub>
        </m:sSub>
      </m:oMath>
      <w:r w:rsidR="00020125" w:rsidRPr="00590AC5">
        <w:rPr>
          <w:rFonts w:ascii="Times New Roman" w:eastAsiaTheme="minorEastAsia" w:hAnsi="Times New Roman" w:cs="Times New Roman"/>
          <w:sz w:val="28"/>
          <w:szCs w:val="28"/>
        </w:rPr>
        <w:t xml:space="preserve"> – мощность источника НПТ</w:t>
      </w:r>
    </w:p>
    <w:p w14:paraId="7E0052B1" w14:textId="77777777" w:rsidR="00DB7667" w:rsidRPr="00590AC5" w:rsidRDefault="00696FA3" w:rsidP="00DB7667">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доп</m:t>
            </m:r>
          </m:sub>
        </m:sSub>
      </m:oMath>
      <w:r w:rsidR="00D001BB" w:rsidRPr="00590AC5">
        <w:rPr>
          <w:rFonts w:ascii="Times New Roman" w:eastAsiaTheme="minorEastAsia" w:hAnsi="Times New Roman" w:cs="Times New Roman"/>
          <w:sz w:val="28"/>
          <w:szCs w:val="28"/>
        </w:rPr>
        <w:t xml:space="preserve"> – дополнительное тепло, поступающее в источник НПТ из окружающей среды</w:t>
      </w:r>
    </w:p>
    <w:p w14:paraId="6D715E83" w14:textId="77777777" w:rsidR="00DB7667" w:rsidRPr="00590AC5" w:rsidRDefault="00696FA3" w:rsidP="00DB7667">
      <w:pPr>
        <w:spacing w:after="0" w:line="240" w:lineRule="auto"/>
        <w:ind w:firstLine="709"/>
        <w:jc w:val="both"/>
        <w:rPr>
          <w:rFonts w:ascii="Times New Roman" w:hAnsi="Times New Roman" w:cs="Times New Roman"/>
          <w:sz w:val="28"/>
          <w:szCs w:val="28"/>
        </w:rPr>
      </w:pPr>
      <m:oMath>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и </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oMath>
      <w:r w:rsidR="00DB7667" w:rsidRPr="00590AC5">
        <w:rPr>
          <w:rFonts w:ascii="Times New Roman" w:eastAsiaTheme="minorEastAsia" w:hAnsi="Times New Roman" w:cs="Times New Roman"/>
          <w:sz w:val="28"/>
          <w:szCs w:val="28"/>
        </w:rPr>
        <w:t xml:space="preserve"> – площадь поверхности НПТ и коэффициент теплообмена с окружающей средой</w:t>
      </w:r>
    </w:p>
    <w:p w14:paraId="3143BE81" w14:textId="77777777" w:rsidR="00D001BB" w:rsidRPr="00590AC5" w:rsidRDefault="00696FA3" w:rsidP="00781D48">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oMath>
      <w:r w:rsidR="00D001BB" w:rsidRPr="00590AC5">
        <w:rPr>
          <w:rFonts w:ascii="Times New Roman" w:eastAsiaTheme="minorEastAsia" w:hAnsi="Times New Roman" w:cs="Times New Roman"/>
          <w:sz w:val="28"/>
          <w:szCs w:val="28"/>
        </w:rPr>
        <w:t xml:space="preserve"> – температура окружающей НТП среды</w:t>
      </w:r>
    </w:p>
    <w:p w14:paraId="0EF01888" w14:textId="77777777" w:rsidR="00020125" w:rsidRPr="00590AC5" w:rsidRDefault="00696FA3" w:rsidP="00020125">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исп</m:t>
            </m:r>
          </m:sub>
        </m:sSub>
      </m:oMath>
      <w:r w:rsidR="00020125" w:rsidRPr="00590AC5">
        <w:rPr>
          <w:rFonts w:ascii="Times New Roman" w:eastAsiaTheme="minorEastAsia" w:hAnsi="Times New Roman" w:cs="Times New Roman"/>
          <w:i/>
          <w:sz w:val="20"/>
          <w:szCs w:val="20"/>
        </w:rPr>
        <w:t xml:space="preserve"> – </w:t>
      </w:r>
      <w:r w:rsidR="00020125" w:rsidRPr="00590AC5">
        <w:rPr>
          <w:rFonts w:ascii="Times New Roman" w:eastAsiaTheme="minorEastAsia" w:hAnsi="Times New Roman" w:cs="Times New Roman"/>
          <w:sz w:val="28"/>
          <w:szCs w:val="28"/>
        </w:rPr>
        <w:t xml:space="preserve">мощность испарителя ТН </w:t>
      </w:r>
    </w:p>
    <w:p w14:paraId="2BE9DFB1" w14:textId="77777777" w:rsidR="00020125" w:rsidRPr="00590AC5" w:rsidRDefault="00696FA3" w:rsidP="00020125">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к</m:t>
            </m:r>
          </m:sub>
        </m:sSub>
      </m:oMath>
      <w:r w:rsidR="00020125" w:rsidRPr="00590AC5">
        <w:rPr>
          <w:rFonts w:ascii="Times New Roman" w:eastAsiaTheme="minorEastAsia" w:hAnsi="Times New Roman" w:cs="Times New Roman"/>
          <w:sz w:val="28"/>
          <w:szCs w:val="28"/>
        </w:rPr>
        <w:t xml:space="preserve"> – мощность конденсатора ТН</w:t>
      </w:r>
    </w:p>
    <w:p w14:paraId="46374B50" w14:textId="77777777" w:rsidR="00020125" w:rsidRPr="00590AC5" w:rsidRDefault="00696FA3" w:rsidP="00020125">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oMath>
      <w:r w:rsidR="00020125" w:rsidRPr="00590AC5">
        <w:rPr>
          <w:rFonts w:ascii="Times New Roman" w:eastAsiaTheme="minorEastAsia" w:hAnsi="Times New Roman" w:cs="Times New Roman"/>
          <w:i/>
          <w:sz w:val="20"/>
          <w:szCs w:val="20"/>
        </w:rPr>
        <w:t xml:space="preserve"> </w:t>
      </w:r>
      <w:r w:rsidR="00020125" w:rsidRPr="00590AC5">
        <w:rPr>
          <w:rFonts w:ascii="Times New Roman" w:eastAsiaTheme="minorEastAsia" w:hAnsi="Times New Roman" w:cs="Times New Roman"/>
          <w:sz w:val="28"/>
          <w:szCs w:val="28"/>
        </w:rPr>
        <w:t>– мощность приводного двигателя компрессора ТН</w:t>
      </w:r>
    </w:p>
    <w:p w14:paraId="525116E0" w14:textId="77777777" w:rsidR="00020125" w:rsidRPr="00590AC5" w:rsidRDefault="00696FA3" w:rsidP="00020125">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тн</m:t>
            </m:r>
          </m:sub>
        </m:sSub>
      </m:oMath>
      <w:r w:rsidR="00020125" w:rsidRPr="00590AC5">
        <w:rPr>
          <w:rFonts w:ascii="Times New Roman" w:eastAsiaTheme="minorEastAsia" w:hAnsi="Times New Roman" w:cs="Times New Roman"/>
          <w:sz w:val="28"/>
          <w:szCs w:val="28"/>
        </w:rPr>
        <w:t xml:space="preserve"> – коэффициент преобразования ТН</w:t>
      </w:r>
    </w:p>
    <w:p w14:paraId="0BE76EE9" w14:textId="77777777" w:rsidR="00B93EDB" w:rsidRPr="00590AC5" w:rsidRDefault="00696FA3" w:rsidP="00B93EDB">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 xml:space="preserve"> </m:t>
            </m:r>
          </m:sub>
        </m:sSub>
        <m:r>
          <w:rPr>
            <w:rFonts w:ascii="Cambria Math" w:eastAsiaTheme="minorEastAsia" w:hAnsi="Cambria Math" w:cs="Times New Roman"/>
            <w:sz w:val="28"/>
            <w:szCs w:val="28"/>
          </w:rPr>
          <m:t xml:space="preserve">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lang w:val="en-US"/>
              </w:rPr>
              <m:t>m</m:t>
            </m:r>
          </m:sub>
        </m:sSub>
      </m:oMath>
      <w:r w:rsidR="00020125" w:rsidRPr="00590AC5">
        <w:rPr>
          <w:rFonts w:ascii="Times New Roman" w:eastAsiaTheme="minorEastAsia" w:hAnsi="Times New Roman" w:cs="Times New Roman"/>
          <w:i/>
          <w:sz w:val="28"/>
          <w:szCs w:val="28"/>
        </w:rPr>
        <w:t xml:space="preserve"> – </w:t>
      </w:r>
      <w:r w:rsidR="00020125" w:rsidRPr="00590AC5">
        <w:rPr>
          <w:rFonts w:ascii="Times New Roman" w:eastAsiaTheme="minorEastAsia" w:hAnsi="Times New Roman" w:cs="Times New Roman"/>
          <w:sz w:val="28"/>
          <w:szCs w:val="28"/>
        </w:rPr>
        <w:t>внутренний и механический КПД компрессора ТН</w:t>
      </w:r>
    </w:p>
    <w:p w14:paraId="4896AAD3" w14:textId="77777777" w:rsidR="00B93EDB" w:rsidRPr="00590AC5" w:rsidRDefault="00696FA3" w:rsidP="00B93EDB">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oMath>
      <w:r w:rsidR="00B93EDB"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oMath>
      <w:r w:rsidR="00B93EDB" w:rsidRPr="00590AC5">
        <w:rPr>
          <w:rFonts w:ascii="Times New Roman" w:eastAsiaTheme="minorEastAsia" w:hAnsi="Times New Roman" w:cs="Times New Roman"/>
          <w:sz w:val="28"/>
          <w:szCs w:val="28"/>
        </w:rPr>
        <w:t xml:space="preserve"> </w:t>
      </w:r>
      <w:r w:rsidR="00B93EDB" w:rsidRPr="00590AC5">
        <w:rPr>
          <w:rFonts w:ascii="Times New Roman" w:eastAsiaTheme="minorEastAsia" w:hAnsi="Times New Roman" w:cs="Times New Roman"/>
          <w:i/>
          <w:sz w:val="28"/>
          <w:szCs w:val="28"/>
        </w:rPr>
        <w:t xml:space="preserve">– </w:t>
      </w:r>
      <w:r w:rsidR="00B93EDB" w:rsidRPr="00590AC5">
        <w:rPr>
          <w:rFonts w:ascii="Times New Roman" w:eastAsiaTheme="minorEastAsia" w:hAnsi="Times New Roman" w:cs="Times New Roman"/>
          <w:sz w:val="28"/>
          <w:szCs w:val="28"/>
        </w:rPr>
        <w:t>температура хладагента в конденсаторе и испарителе ТН</w:t>
      </w:r>
    </w:p>
    <w:p w14:paraId="572433BF" w14:textId="77777777" w:rsidR="005C0DEB" w:rsidRPr="00590AC5" w:rsidRDefault="00696FA3" w:rsidP="00B93EDB">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исп</m:t>
            </m:r>
          </m:sub>
        </m:sSub>
      </m:oMath>
      <w:r w:rsidR="005C0DEB"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k</m:t>
            </m:r>
          </m:sub>
        </m:sSub>
      </m:oMath>
      <w:r w:rsidR="005C0DEB" w:rsidRPr="00590AC5">
        <w:rPr>
          <w:rFonts w:ascii="Times New Roman" w:eastAsiaTheme="minorEastAsia" w:hAnsi="Times New Roman" w:cs="Times New Roman"/>
          <w:sz w:val="28"/>
          <w:szCs w:val="28"/>
        </w:rPr>
        <w:t xml:space="preserve"> – разница температур </w:t>
      </w:r>
      <w:r w:rsidR="00FD1705" w:rsidRPr="00590AC5">
        <w:rPr>
          <w:rFonts w:ascii="Times New Roman" w:eastAsiaTheme="minorEastAsia" w:hAnsi="Times New Roman" w:cs="Times New Roman"/>
          <w:sz w:val="28"/>
          <w:szCs w:val="28"/>
        </w:rPr>
        <w:t>между хладагентом</w:t>
      </w:r>
      <w:r w:rsidR="005C0DEB" w:rsidRPr="00590AC5">
        <w:rPr>
          <w:rFonts w:ascii="Times New Roman" w:eastAsiaTheme="minorEastAsia" w:hAnsi="Times New Roman" w:cs="Times New Roman"/>
          <w:sz w:val="28"/>
          <w:szCs w:val="28"/>
        </w:rPr>
        <w:t xml:space="preserve"> и теплоносител</w:t>
      </w:r>
      <w:r w:rsidR="00FD1705" w:rsidRPr="00590AC5">
        <w:rPr>
          <w:rFonts w:ascii="Times New Roman" w:eastAsiaTheme="minorEastAsia" w:hAnsi="Times New Roman" w:cs="Times New Roman"/>
          <w:sz w:val="28"/>
          <w:szCs w:val="28"/>
        </w:rPr>
        <w:t>ем</w:t>
      </w:r>
      <w:r w:rsidR="005C0DEB" w:rsidRPr="00590AC5">
        <w:rPr>
          <w:rFonts w:ascii="Times New Roman" w:eastAsiaTheme="minorEastAsia" w:hAnsi="Times New Roman" w:cs="Times New Roman"/>
          <w:sz w:val="28"/>
          <w:szCs w:val="28"/>
        </w:rPr>
        <w:t xml:space="preserve"> в испарителе и конденсаторе</w:t>
      </w:r>
    </w:p>
    <w:p w14:paraId="22E21116" w14:textId="77777777" w:rsidR="00020125" w:rsidRPr="00590AC5" w:rsidRDefault="00696FA3" w:rsidP="00020125">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 ρ</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V</m:t>
            </m:r>
          </m:e>
          <m:sub>
            <m:r>
              <w:rPr>
                <w:rFonts w:ascii="Cambria Math" w:eastAsiaTheme="minorEastAsia" w:hAnsi="Cambria Math" w:cs="Times New Roman"/>
                <w:sz w:val="28"/>
                <w:szCs w:val="28"/>
              </w:rPr>
              <m:t>н</m:t>
            </m:r>
          </m:sub>
        </m:sSub>
      </m:oMath>
      <w:r w:rsidR="00020125" w:rsidRPr="00590AC5">
        <w:rPr>
          <w:rFonts w:ascii="Times New Roman" w:eastAsiaTheme="minorEastAsia" w:hAnsi="Times New Roman" w:cs="Times New Roman"/>
          <w:sz w:val="28"/>
          <w:szCs w:val="28"/>
        </w:rPr>
        <w:t xml:space="preserve"> – удельная теплоемкость, плотность и объем нагреваемой среды</w:t>
      </w:r>
    </w:p>
    <w:p w14:paraId="55B645A5" w14:textId="77777777" w:rsidR="00020125" w:rsidRPr="00590AC5" w:rsidRDefault="00696FA3" w:rsidP="00020125">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н</m:t>
            </m:r>
          </m:sub>
        </m:sSub>
      </m:oMath>
      <w:r w:rsidR="00020125" w:rsidRPr="00590AC5">
        <w:rPr>
          <w:rFonts w:ascii="Times New Roman" w:eastAsiaTheme="minorEastAsia" w:hAnsi="Times New Roman" w:cs="Times New Roman"/>
          <w:sz w:val="28"/>
          <w:szCs w:val="28"/>
        </w:rPr>
        <w:t xml:space="preserve"> – коэффициент теплоотдачи между нагреваемой и окружающей его средой</w:t>
      </w:r>
      <w:r w:rsidR="00020125" w:rsidRPr="00590AC5">
        <w:t xml:space="preserve"> </w:t>
      </w:r>
      <w:r w:rsidR="00020125" w:rsidRPr="00590AC5">
        <w:rPr>
          <w:sz w:val="28"/>
          <w:szCs w:val="28"/>
        </w:rPr>
        <w:t>с</w:t>
      </w:r>
      <w:r w:rsidR="00020125" w:rsidRPr="00590AC5">
        <w:t xml:space="preserve"> </w:t>
      </w:r>
      <w:r w:rsidR="00020125" w:rsidRPr="00590AC5">
        <w:rPr>
          <w:rFonts w:ascii="Times New Roman" w:eastAsiaTheme="minorEastAsia" w:hAnsi="Times New Roman" w:cs="Times New Roman"/>
          <w:sz w:val="28"/>
          <w:szCs w:val="28"/>
        </w:rPr>
        <w:t xml:space="preserve">температурой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oMath>
    </w:p>
    <w:p w14:paraId="4C9A9DD0" w14:textId="77777777" w:rsidR="007C3C6B" w:rsidRPr="00590AC5" w:rsidRDefault="005C0DEB" w:rsidP="00020125">
      <w:pPr>
        <w:spacing w:after="0" w:line="240" w:lineRule="auto"/>
        <w:ind w:firstLine="709"/>
        <w:jc w:val="both"/>
        <w:rPr>
          <w:rFonts w:ascii="Times New Roman" w:hAnsi="Times New Roman" w:cs="Times New Roman"/>
          <w:b/>
          <w:sz w:val="28"/>
          <w:szCs w:val="28"/>
        </w:rPr>
      </w:pP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и </w:t>
      </w: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oMath>
      <w:r w:rsidRPr="00590AC5">
        <w:rPr>
          <w:rFonts w:ascii="Times New Roman" w:eastAsiaTheme="minorEastAsia" w:hAnsi="Times New Roman" w:cs="Times New Roman"/>
          <w:sz w:val="28"/>
          <w:szCs w:val="28"/>
        </w:rPr>
        <w:t xml:space="preserve"> – изменение температур источника и нагреваемой среды за промежуток времени </w:t>
      </w:r>
      <m:oMath>
        <m:r>
          <w:rPr>
            <w:rFonts w:ascii="Cambria Math" w:eastAsiaTheme="minorEastAsia" w:hAnsi="Cambria Math" w:cs="Times New Roman"/>
            <w:sz w:val="28"/>
            <w:szCs w:val="28"/>
          </w:rPr>
          <m:t>∆τ</m:t>
        </m:r>
      </m:oMath>
      <w:r w:rsidRPr="00590AC5">
        <w:rPr>
          <w:rFonts w:ascii="Times New Roman" w:hAnsi="Times New Roman" w:cs="Times New Roman"/>
          <w:b/>
          <w:sz w:val="28"/>
          <w:szCs w:val="28"/>
        </w:rPr>
        <w:t xml:space="preserve"> </w:t>
      </w:r>
      <w:r w:rsidR="007C3C6B" w:rsidRPr="00590AC5">
        <w:rPr>
          <w:rFonts w:ascii="Times New Roman" w:hAnsi="Times New Roman" w:cs="Times New Roman"/>
          <w:b/>
          <w:sz w:val="28"/>
          <w:szCs w:val="28"/>
        </w:rPr>
        <w:br w:type="page"/>
      </w:r>
    </w:p>
    <w:p w14:paraId="62A50A5B" w14:textId="77777777" w:rsidR="007C3C6B" w:rsidRPr="00590AC5" w:rsidRDefault="007C3C6B" w:rsidP="009229A8">
      <w:pPr>
        <w:spacing w:after="0" w:line="240" w:lineRule="auto"/>
        <w:ind w:firstLine="709"/>
        <w:jc w:val="center"/>
        <w:outlineLvl w:val="0"/>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lastRenderedPageBreak/>
        <w:t>ВВЕДЕНИЕ</w:t>
      </w:r>
    </w:p>
    <w:p w14:paraId="708B1E12" w14:textId="77777777" w:rsidR="00D97CD3" w:rsidRPr="00590AC5" w:rsidRDefault="00D97CD3" w:rsidP="00D97CD3">
      <w:pPr>
        <w:spacing w:after="0" w:line="240" w:lineRule="auto"/>
        <w:ind w:firstLine="709"/>
        <w:jc w:val="center"/>
        <w:outlineLvl w:val="0"/>
        <w:rPr>
          <w:rFonts w:ascii="Times New Roman" w:eastAsia="Times New Roman" w:hAnsi="Times New Roman" w:cs="Times New Roman"/>
          <w:sz w:val="28"/>
          <w:szCs w:val="28"/>
          <w:lang w:eastAsia="ru-RU"/>
        </w:rPr>
      </w:pPr>
    </w:p>
    <w:p w14:paraId="65D07DC2" w14:textId="36455EC1" w:rsidR="005B3355" w:rsidRDefault="00D97CD3" w:rsidP="005B3355">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b/>
          <w:sz w:val="28"/>
          <w:szCs w:val="28"/>
          <w:lang w:eastAsia="ru-RU"/>
        </w:rPr>
        <w:t xml:space="preserve">Актуальность темы. </w:t>
      </w:r>
      <w:r w:rsidR="00EA6913">
        <w:rPr>
          <w:rFonts w:ascii="Times New Roman" w:eastAsia="Times New Roman" w:hAnsi="Times New Roman" w:cs="Times New Roman"/>
          <w:sz w:val="28"/>
          <w:szCs w:val="28"/>
          <w:lang w:eastAsia="ru-RU"/>
        </w:rPr>
        <w:t>В</w:t>
      </w:r>
      <w:r w:rsidRPr="00590AC5">
        <w:rPr>
          <w:rFonts w:ascii="Times New Roman" w:eastAsia="Times New Roman" w:hAnsi="Times New Roman" w:cs="Times New Roman"/>
          <w:sz w:val="28"/>
          <w:szCs w:val="28"/>
          <w:lang w:eastAsia="ru-RU"/>
        </w:rPr>
        <w:t>ызов</w:t>
      </w:r>
      <w:r w:rsidR="00EA6913">
        <w:rPr>
          <w:rFonts w:ascii="Times New Roman" w:eastAsia="Times New Roman" w:hAnsi="Times New Roman" w:cs="Times New Roman"/>
          <w:sz w:val="28"/>
          <w:szCs w:val="28"/>
          <w:lang w:eastAsia="ru-RU"/>
        </w:rPr>
        <w:t>ы</w:t>
      </w:r>
      <w:r w:rsidRPr="00590AC5">
        <w:rPr>
          <w:rFonts w:ascii="Times New Roman" w:eastAsia="Times New Roman" w:hAnsi="Times New Roman" w:cs="Times New Roman"/>
          <w:sz w:val="28"/>
          <w:szCs w:val="28"/>
          <w:lang w:eastAsia="ru-RU"/>
        </w:rPr>
        <w:t xml:space="preserve"> 4-ой промышленной революции</w:t>
      </w:r>
      <w:r w:rsidR="00DA1EF1">
        <w:rPr>
          <w:rFonts w:ascii="Times New Roman" w:eastAsia="Times New Roman" w:hAnsi="Times New Roman" w:cs="Times New Roman"/>
          <w:sz w:val="28"/>
          <w:szCs w:val="28"/>
          <w:lang w:eastAsia="ru-RU"/>
        </w:rPr>
        <w:t>, у</w:t>
      </w:r>
      <w:r w:rsidR="00DA1EF1" w:rsidRPr="00590AC5">
        <w:rPr>
          <w:rFonts w:ascii="Times New Roman" w:eastAsia="Times New Roman" w:hAnsi="Times New Roman" w:cs="Times New Roman"/>
          <w:sz w:val="28"/>
          <w:szCs w:val="28"/>
          <w:lang w:eastAsia="ru-RU"/>
        </w:rPr>
        <w:t>гро</w:t>
      </w:r>
      <w:r w:rsidR="00DA1EF1">
        <w:rPr>
          <w:rFonts w:ascii="Times New Roman" w:eastAsia="Times New Roman" w:hAnsi="Times New Roman" w:cs="Times New Roman"/>
          <w:sz w:val="28"/>
          <w:szCs w:val="28"/>
          <w:lang w:eastAsia="ru-RU"/>
        </w:rPr>
        <w:t>за</w:t>
      </w:r>
      <w:r w:rsidR="00DA1EF1" w:rsidRPr="00590AC5">
        <w:rPr>
          <w:rFonts w:ascii="Times New Roman" w:eastAsia="Times New Roman" w:hAnsi="Times New Roman" w:cs="Times New Roman"/>
          <w:sz w:val="28"/>
          <w:szCs w:val="28"/>
          <w:lang w:eastAsia="ru-RU"/>
        </w:rPr>
        <w:t xml:space="preserve"> изменения климата, </w:t>
      </w:r>
      <w:r w:rsidR="00DA1EF1">
        <w:rPr>
          <w:rFonts w:ascii="Times New Roman" w:eastAsia="Times New Roman" w:hAnsi="Times New Roman" w:cs="Times New Roman"/>
          <w:sz w:val="28"/>
          <w:szCs w:val="28"/>
          <w:lang w:eastAsia="ru-RU"/>
        </w:rPr>
        <w:t>динамичн</w:t>
      </w:r>
      <w:r w:rsidR="003C417A">
        <w:rPr>
          <w:rFonts w:ascii="Times New Roman" w:eastAsia="Times New Roman" w:hAnsi="Times New Roman" w:cs="Times New Roman"/>
          <w:sz w:val="28"/>
          <w:szCs w:val="28"/>
          <w:lang w:eastAsia="ru-RU"/>
        </w:rPr>
        <w:t>ое</w:t>
      </w:r>
      <w:r w:rsidR="00DA1EF1">
        <w:rPr>
          <w:rFonts w:ascii="Times New Roman" w:eastAsia="Times New Roman" w:hAnsi="Times New Roman" w:cs="Times New Roman"/>
          <w:sz w:val="28"/>
          <w:szCs w:val="28"/>
          <w:lang w:eastAsia="ru-RU"/>
        </w:rPr>
        <w:t xml:space="preserve"> удорожание</w:t>
      </w:r>
      <w:r w:rsidR="00DA1EF1" w:rsidRPr="00590AC5">
        <w:rPr>
          <w:rFonts w:ascii="Times New Roman" w:eastAsia="Times New Roman" w:hAnsi="Times New Roman" w:cs="Times New Roman"/>
          <w:sz w:val="28"/>
          <w:szCs w:val="28"/>
          <w:lang w:eastAsia="ru-RU"/>
        </w:rPr>
        <w:t xml:space="preserve"> </w:t>
      </w:r>
      <w:r w:rsidR="003C417A">
        <w:rPr>
          <w:rFonts w:ascii="Times New Roman" w:eastAsia="Times New Roman" w:hAnsi="Times New Roman" w:cs="Times New Roman"/>
          <w:sz w:val="28"/>
          <w:szCs w:val="28"/>
          <w:lang w:eastAsia="ru-RU"/>
        </w:rPr>
        <w:t xml:space="preserve">традиционного </w:t>
      </w:r>
      <w:r w:rsidR="00DA1EF1" w:rsidRPr="00590AC5">
        <w:rPr>
          <w:rFonts w:ascii="Times New Roman" w:eastAsia="Times New Roman" w:hAnsi="Times New Roman" w:cs="Times New Roman"/>
          <w:sz w:val="28"/>
          <w:szCs w:val="28"/>
          <w:lang w:eastAsia="ru-RU"/>
        </w:rPr>
        <w:t xml:space="preserve">ископаемого топлива </w:t>
      </w:r>
      <w:r w:rsidR="00DA1EF1">
        <w:rPr>
          <w:rFonts w:ascii="Times New Roman" w:eastAsia="Times New Roman" w:hAnsi="Times New Roman" w:cs="Times New Roman"/>
          <w:sz w:val="28"/>
          <w:szCs w:val="28"/>
          <w:lang w:eastAsia="ru-RU"/>
        </w:rPr>
        <w:t>принципиально изменил</w:t>
      </w:r>
      <w:r w:rsidR="005B3355">
        <w:rPr>
          <w:rFonts w:ascii="Times New Roman" w:eastAsia="Times New Roman" w:hAnsi="Times New Roman" w:cs="Times New Roman"/>
          <w:sz w:val="28"/>
          <w:szCs w:val="28"/>
          <w:lang w:eastAsia="ru-RU"/>
        </w:rPr>
        <w:t>и отношение к</w:t>
      </w:r>
      <w:r w:rsidR="00DA1EF1" w:rsidRPr="00590AC5">
        <w:rPr>
          <w:rFonts w:ascii="Times New Roman" w:eastAsia="Times New Roman" w:hAnsi="Times New Roman" w:cs="Times New Roman"/>
          <w:sz w:val="28"/>
          <w:szCs w:val="28"/>
          <w:lang w:eastAsia="ru-RU"/>
        </w:rPr>
        <w:t xml:space="preserve"> энергосбережени</w:t>
      </w:r>
      <w:r w:rsidR="005B3355">
        <w:rPr>
          <w:rFonts w:ascii="Times New Roman" w:eastAsia="Times New Roman" w:hAnsi="Times New Roman" w:cs="Times New Roman"/>
          <w:sz w:val="28"/>
          <w:szCs w:val="28"/>
          <w:lang w:eastAsia="ru-RU"/>
        </w:rPr>
        <w:t>ю</w:t>
      </w:r>
      <w:r w:rsidR="00DA1EF1" w:rsidRPr="00590AC5">
        <w:rPr>
          <w:rFonts w:ascii="Times New Roman" w:eastAsia="Times New Roman" w:hAnsi="Times New Roman" w:cs="Times New Roman"/>
          <w:sz w:val="28"/>
          <w:szCs w:val="28"/>
          <w:lang w:eastAsia="ru-RU"/>
        </w:rPr>
        <w:t xml:space="preserve"> и энергоэффективности</w:t>
      </w:r>
      <w:r w:rsidR="005B3355">
        <w:rPr>
          <w:rFonts w:ascii="Times New Roman" w:eastAsia="Times New Roman" w:hAnsi="Times New Roman" w:cs="Times New Roman"/>
          <w:sz w:val="28"/>
          <w:szCs w:val="28"/>
          <w:lang w:eastAsia="ru-RU"/>
        </w:rPr>
        <w:t>,</w:t>
      </w:r>
      <w:r w:rsidR="00DA1EF1">
        <w:rPr>
          <w:rFonts w:ascii="Times New Roman" w:eastAsia="Times New Roman" w:hAnsi="Times New Roman" w:cs="Times New Roman"/>
          <w:sz w:val="28"/>
          <w:szCs w:val="28"/>
          <w:lang w:eastAsia="ru-RU"/>
        </w:rPr>
        <w:t xml:space="preserve"> </w:t>
      </w:r>
      <w:r w:rsidR="00EA6913">
        <w:rPr>
          <w:rFonts w:ascii="Times New Roman" w:eastAsia="Times New Roman" w:hAnsi="Times New Roman" w:cs="Times New Roman"/>
          <w:sz w:val="28"/>
          <w:szCs w:val="28"/>
          <w:lang w:eastAsia="ru-RU"/>
        </w:rPr>
        <w:t>существенно повы</w:t>
      </w:r>
      <w:r w:rsidR="005B3355">
        <w:rPr>
          <w:rFonts w:ascii="Times New Roman" w:eastAsia="Times New Roman" w:hAnsi="Times New Roman" w:cs="Times New Roman"/>
          <w:sz w:val="28"/>
          <w:szCs w:val="28"/>
          <w:lang w:eastAsia="ru-RU"/>
        </w:rPr>
        <w:t>сили</w:t>
      </w:r>
      <w:r w:rsidR="00EA6913">
        <w:rPr>
          <w:rFonts w:ascii="Times New Roman" w:eastAsia="Times New Roman" w:hAnsi="Times New Roman" w:cs="Times New Roman"/>
          <w:sz w:val="28"/>
          <w:szCs w:val="28"/>
          <w:lang w:eastAsia="ru-RU"/>
        </w:rPr>
        <w:t xml:space="preserve"> </w:t>
      </w:r>
      <w:r w:rsidR="00461F07">
        <w:rPr>
          <w:rFonts w:ascii="Times New Roman" w:eastAsia="Times New Roman" w:hAnsi="Times New Roman" w:cs="Times New Roman"/>
          <w:sz w:val="28"/>
          <w:szCs w:val="28"/>
          <w:lang w:eastAsia="ru-RU"/>
        </w:rPr>
        <w:t>спрос на</w:t>
      </w:r>
      <w:r w:rsidR="00260581" w:rsidRPr="00590AC5">
        <w:rPr>
          <w:rFonts w:ascii="Times New Roman" w:eastAsia="Times New Roman" w:hAnsi="Times New Roman" w:cs="Times New Roman"/>
          <w:sz w:val="28"/>
          <w:szCs w:val="28"/>
          <w:lang w:eastAsia="ru-RU"/>
        </w:rPr>
        <w:t xml:space="preserve"> </w:t>
      </w:r>
      <w:r w:rsidR="00461F07">
        <w:rPr>
          <w:rFonts w:ascii="Times New Roman" w:eastAsia="Times New Roman" w:hAnsi="Times New Roman" w:cs="Times New Roman"/>
          <w:sz w:val="28"/>
          <w:szCs w:val="28"/>
          <w:lang w:eastAsia="ru-RU"/>
        </w:rPr>
        <w:t xml:space="preserve">прогрессивные </w:t>
      </w:r>
      <w:r w:rsidR="00260581" w:rsidRPr="00590AC5">
        <w:rPr>
          <w:rFonts w:ascii="Times New Roman" w:eastAsia="Times New Roman" w:hAnsi="Times New Roman" w:cs="Times New Roman"/>
          <w:sz w:val="28"/>
          <w:szCs w:val="28"/>
          <w:lang w:eastAsia="ru-RU"/>
        </w:rPr>
        <w:t>энерго-, ресурсосберегающи</w:t>
      </w:r>
      <w:r w:rsidR="00461F07">
        <w:rPr>
          <w:rFonts w:ascii="Times New Roman" w:eastAsia="Times New Roman" w:hAnsi="Times New Roman" w:cs="Times New Roman"/>
          <w:sz w:val="28"/>
          <w:szCs w:val="28"/>
          <w:lang w:eastAsia="ru-RU"/>
        </w:rPr>
        <w:t>е</w:t>
      </w:r>
      <w:r w:rsidR="00260581" w:rsidRPr="00590AC5">
        <w:rPr>
          <w:rFonts w:ascii="Times New Roman" w:eastAsia="Times New Roman" w:hAnsi="Times New Roman" w:cs="Times New Roman"/>
          <w:sz w:val="28"/>
          <w:szCs w:val="28"/>
          <w:lang w:eastAsia="ru-RU"/>
        </w:rPr>
        <w:t xml:space="preserve"> технологии</w:t>
      </w:r>
      <w:r w:rsidR="00461F07">
        <w:rPr>
          <w:rFonts w:ascii="Times New Roman" w:eastAsia="Times New Roman" w:hAnsi="Times New Roman" w:cs="Times New Roman"/>
          <w:sz w:val="28"/>
          <w:szCs w:val="28"/>
          <w:lang w:eastAsia="ru-RU"/>
        </w:rPr>
        <w:t>,</w:t>
      </w:r>
      <w:r w:rsidR="00260581" w:rsidRPr="00590AC5">
        <w:rPr>
          <w:rFonts w:ascii="Times New Roman" w:eastAsia="Times New Roman" w:hAnsi="Times New Roman" w:cs="Times New Roman"/>
          <w:sz w:val="28"/>
          <w:szCs w:val="28"/>
          <w:lang w:eastAsia="ru-RU"/>
        </w:rPr>
        <w:t xml:space="preserve"> </w:t>
      </w:r>
      <w:r w:rsidR="00461F07">
        <w:rPr>
          <w:rFonts w:ascii="Times New Roman" w:eastAsia="Times New Roman" w:hAnsi="Times New Roman" w:cs="Times New Roman"/>
          <w:sz w:val="28"/>
          <w:szCs w:val="28"/>
          <w:lang w:eastAsia="ru-RU"/>
        </w:rPr>
        <w:t>на</w:t>
      </w:r>
      <w:r w:rsidR="00260581" w:rsidRPr="00590AC5">
        <w:rPr>
          <w:rFonts w:ascii="Times New Roman" w:eastAsia="Times New Roman" w:hAnsi="Times New Roman" w:cs="Times New Roman"/>
          <w:sz w:val="28"/>
          <w:szCs w:val="28"/>
          <w:lang w:eastAsia="ru-RU"/>
        </w:rPr>
        <w:t xml:space="preserve"> </w:t>
      </w:r>
      <w:r w:rsidR="00461F07">
        <w:rPr>
          <w:rFonts w:ascii="Times New Roman" w:eastAsia="Times New Roman" w:hAnsi="Times New Roman" w:cs="Times New Roman"/>
          <w:sz w:val="28"/>
          <w:szCs w:val="28"/>
          <w:lang w:eastAsia="ru-RU"/>
        </w:rPr>
        <w:t>возобновляемые источники энергии (</w:t>
      </w:r>
      <w:r w:rsidR="00260581" w:rsidRPr="00590AC5">
        <w:rPr>
          <w:rFonts w:ascii="Times New Roman" w:eastAsia="Times New Roman" w:hAnsi="Times New Roman" w:cs="Times New Roman"/>
          <w:sz w:val="28"/>
          <w:szCs w:val="28"/>
          <w:lang w:eastAsia="ru-RU"/>
        </w:rPr>
        <w:t>ВИЭ</w:t>
      </w:r>
      <w:r w:rsidR="00B1146E">
        <w:rPr>
          <w:rFonts w:ascii="Times New Roman" w:eastAsia="Times New Roman" w:hAnsi="Times New Roman" w:cs="Times New Roman"/>
          <w:sz w:val="28"/>
          <w:szCs w:val="28"/>
          <w:lang w:eastAsia="ru-RU"/>
        </w:rPr>
        <w:t>)</w:t>
      </w:r>
      <w:r w:rsidR="00260581" w:rsidRPr="00590AC5">
        <w:rPr>
          <w:rFonts w:ascii="Times New Roman" w:eastAsia="Times New Roman" w:hAnsi="Times New Roman" w:cs="Times New Roman"/>
          <w:sz w:val="28"/>
          <w:szCs w:val="28"/>
          <w:lang w:eastAsia="ru-RU"/>
        </w:rPr>
        <w:t>, автоматизаци</w:t>
      </w:r>
      <w:r w:rsidR="00461F07">
        <w:rPr>
          <w:rFonts w:ascii="Times New Roman" w:eastAsia="Times New Roman" w:hAnsi="Times New Roman" w:cs="Times New Roman"/>
          <w:sz w:val="28"/>
          <w:szCs w:val="28"/>
          <w:lang w:eastAsia="ru-RU"/>
        </w:rPr>
        <w:t>ю</w:t>
      </w:r>
      <w:r w:rsidR="00260581" w:rsidRPr="00590AC5">
        <w:rPr>
          <w:rFonts w:ascii="Times New Roman" w:eastAsia="Times New Roman" w:hAnsi="Times New Roman" w:cs="Times New Roman"/>
          <w:sz w:val="28"/>
          <w:szCs w:val="28"/>
          <w:lang w:eastAsia="ru-RU"/>
        </w:rPr>
        <w:t xml:space="preserve"> и цифровизаци</w:t>
      </w:r>
      <w:r w:rsidR="00461F07">
        <w:rPr>
          <w:rFonts w:ascii="Times New Roman" w:eastAsia="Times New Roman" w:hAnsi="Times New Roman" w:cs="Times New Roman"/>
          <w:sz w:val="28"/>
          <w:szCs w:val="28"/>
          <w:lang w:eastAsia="ru-RU"/>
        </w:rPr>
        <w:t>ю</w:t>
      </w:r>
      <w:r w:rsidR="00260581"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sz w:val="28"/>
          <w:szCs w:val="28"/>
          <w:lang w:eastAsia="ru-RU"/>
        </w:rPr>
        <w:t>[1, 2].</w:t>
      </w:r>
    </w:p>
    <w:p w14:paraId="377310BD" w14:textId="420E8AD3" w:rsidR="00D97CD3" w:rsidRPr="00590AC5" w:rsidRDefault="00B1146E" w:rsidP="005B33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известно в 1998 году</w:t>
      </w:r>
      <w:r w:rsidR="005B3355">
        <w:rPr>
          <w:rFonts w:ascii="Times New Roman" w:eastAsia="Times New Roman" w:hAnsi="Times New Roman" w:cs="Times New Roman"/>
          <w:sz w:val="28"/>
          <w:szCs w:val="28"/>
          <w:lang w:eastAsia="ru-RU"/>
        </w:rPr>
        <w:t xml:space="preserve"> принят</w:t>
      </w:r>
      <w:r w:rsidR="00D97CD3" w:rsidRPr="00590AC5">
        <w:rPr>
          <w:rFonts w:ascii="Times New Roman" w:eastAsia="Times New Roman" w:hAnsi="Times New Roman" w:cs="Times New Roman"/>
          <w:sz w:val="28"/>
          <w:szCs w:val="28"/>
          <w:lang w:eastAsia="ru-RU"/>
        </w:rPr>
        <w:t xml:space="preserve"> </w:t>
      </w:r>
      <w:r w:rsidR="00D72A80" w:rsidRPr="00590AC5">
        <w:rPr>
          <w:rFonts w:ascii="Times New Roman" w:eastAsia="Times New Roman" w:hAnsi="Times New Roman" w:cs="Times New Roman"/>
          <w:sz w:val="28"/>
          <w:szCs w:val="28"/>
          <w:lang w:eastAsia="ru-RU"/>
        </w:rPr>
        <w:t>Киотски</w:t>
      </w:r>
      <w:r w:rsidR="005B3355">
        <w:rPr>
          <w:rFonts w:ascii="Times New Roman" w:eastAsia="Times New Roman" w:hAnsi="Times New Roman" w:cs="Times New Roman"/>
          <w:sz w:val="28"/>
          <w:szCs w:val="28"/>
          <w:lang w:eastAsia="ru-RU"/>
        </w:rPr>
        <w:t>й</w:t>
      </w:r>
      <w:r w:rsidR="00D72A80" w:rsidRPr="00590AC5">
        <w:rPr>
          <w:rFonts w:ascii="Times New Roman" w:eastAsia="Times New Roman" w:hAnsi="Times New Roman" w:cs="Times New Roman"/>
          <w:sz w:val="28"/>
          <w:szCs w:val="28"/>
          <w:lang w:eastAsia="ru-RU"/>
        </w:rPr>
        <w:t xml:space="preserve"> протокол, обязывающи</w:t>
      </w:r>
      <w:r>
        <w:rPr>
          <w:rFonts w:ascii="Times New Roman" w:eastAsia="Times New Roman" w:hAnsi="Times New Roman" w:cs="Times New Roman"/>
          <w:sz w:val="28"/>
          <w:szCs w:val="28"/>
          <w:lang w:eastAsia="ru-RU"/>
        </w:rPr>
        <w:t>й</w:t>
      </w:r>
      <w:r w:rsidR="00D72A80" w:rsidRPr="00590AC5">
        <w:rPr>
          <w:rFonts w:ascii="Times New Roman" w:eastAsia="Times New Roman" w:hAnsi="Times New Roman" w:cs="Times New Roman"/>
          <w:sz w:val="28"/>
          <w:szCs w:val="28"/>
          <w:lang w:eastAsia="ru-RU"/>
        </w:rPr>
        <w:t xml:space="preserve"> стороны (192 государств) сокращать выбросы парниковых газов [3]</w:t>
      </w:r>
      <w:r w:rsidR="00260062">
        <w:rPr>
          <w:rFonts w:ascii="Times New Roman" w:eastAsia="Times New Roman" w:hAnsi="Times New Roman" w:cs="Times New Roman"/>
          <w:sz w:val="28"/>
          <w:szCs w:val="28"/>
          <w:lang w:eastAsia="ru-RU"/>
        </w:rPr>
        <w:t>,</w:t>
      </w:r>
      <w:r w:rsidR="00D72A80" w:rsidRPr="00590AC5">
        <w:rPr>
          <w:rFonts w:ascii="Times New Roman" w:eastAsia="Times New Roman" w:hAnsi="Times New Roman" w:cs="Times New Roman"/>
          <w:sz w:val="28"/>
          <w:szCs w:val="28"/>
          <w:lang w:eastAsia="ru-RU"/>
        </w:rPr>
        <w:t xml:space="preserve"> Парижск</w:t>
      </w:r>
      <w:r w:rsidR="00260062">
        <w:rPr>
          <w:rFonts w:ascii="Times New Roman" w:eastAsia="Times New Roman" w:hAnsi="Times New Roman" w:cs="Times New Roman"/>
          <w:sz w:val="28"/>
          <w:szCs w:val="28"/>
          <w:lang w:eastAsia="ru-RU"/>
        </w:rPr>
        <w:t>им</w:t>
      </w:r>
      <w:r w:rsidR="00D72A80" w:rsidRPr="00590AC5">
        <w:rPr>
          <w:rFonts w:ascii="Times New Roman" w:eastAsia="Times New Roman" w:hAnsi="Times New Roman" w:cs="Times New Roman"/>
          <w:sz w:val="28"/>
          <w:szCs w:val="28"/>
          <w:lang w:eastAsia="ru-RU"/>
        </w:rPr>
        <w:t xml:space="preserve"> соглашение</w:t>
      </w:r>
      <w:r w:rsidR="00260062">
        <w:rPr>
          <w:rFonts w:ascii="Times New Roman" w:eastAsia="Times New Roman" w:hAnsi="Times New Roman" w:cs="Times New Roman"/>
          <w:sz w:val="28"/>
          <w:szCs w:val="28"/>
          <w:lang w:eastAsia="ru-RU"/>
        </w:rPr>
        <w:t>м</w:t>
      </w:r>
      <w:r w:rsidR="00D72A80" w:rsidRPr="00590AC5">
        <w:rPr>
          <w:rFonts w:ascii="Times New Roman" w:eastAsia="Times New Roman" w:hAnsi="Times New Roman" w:cs="Times New Roman"/>
          <w:sz w:val="28"/>
          <w:szCs w:val="28"/>
          <w:lang w:eastAsia="ru-RU"/>
        </w:rPr>
        <w:t xml:space="preserve"> 2015 года </w:t>
      </w:r>
      <w:r w:rsidR="00260062" w:rsidRPr="00590AC5">
        <w:rPr>
          <w:rFonts w:ascii="Times New Roman" w:eastAsia="Times New Roman" w:hAnsi="Times New Roman" w:cs="Times New Roman"/>
          <w:sz w:val="28"/>
          <w:szCs w:val="28"/>
          <w:lang w:eastAsia="ru-RU"/>
        </w:rPr>
        <w:t>утвер</w:t>
      </w:r>
      <w:r w:rsidR="005B3355">
        <w:rPr>
          <w:rFonts w:ascii="Times New Roman" w:eastAsia="Times New Roman" w:hAnsi="Times New Roman" w:cs="Times New Roman"/>
          <w:sz w:val="28"/>
          <w:szCs w:val="28"/>
          <w:lang w:eastAsia="ru-RU"/>
        </w:rPr>
        <w:t>ждены</w:t>
      </w:r>
      <w:r w:rsidR="00260062" w:rsidRPr="00590AC5">
        <w:rPr>
          <w:rFonts w:ascii="Times New Roman" w:eastAsia="Times New Roman" w:hAnsi="Times New Roman" w:cs="Times New Roman"/>
          <w:sz w:val="28"/>
          <w:szCs w:val="28"/>
          <w:lang w:eastAsia="ru-RU"/>
        </w:rPr>
        <w:t xml:space="preserve"> принципы чистого развития</w:t>
      </w:r>
      <w:r w:rsidR="00D72A80" w:rsidRPr="00590AC5">
        <w:rPr>
          <w:rFonts w:ascii="Times New Roman" w:eastAsia="Times New Roman" w:hAnsi="Times New Roman" w:cs="Times New Roman"/>
          <w:sz w:val="28"/>
          <w:szCs w:val="28"/>
          <w:lang w:eastAsia="ru-RU"/>
        </w:rPr>
        <w:t>, опирающ</w:t>
      </w:r>
      <w:r w:rsidR="00260062">
        <w:rPr>
          <w:rFonts w:ascii="Times New Roman" w:eastAsia="Times New Roman" w:hAnsi="Times New Roman" w:cs="Times New Roman"/>
          <w:sz w:val="28"/>
          <w:szCs w:val="28"/>
          <w:lang w:eastAsia="ru-RU"/>
        </w:rPr>
        <w:t>и</w:t>
      </w:r>
      <w:r w:rsidR="00156B6B">
        <w:rPr>
          <w:rFonts w:ascii="Times New Roman" w:eastAsia="Times New Roman" w:hAnsi="Times New Roman" w:cs="Times New Roman"/>
          <w:sz w:val="28"/>
          <w:szCs w:val="28"/>
          <w:lang w:eastAsia="ru-RU"/>
        </w:rPr>
        <w:t>е</w:t>
      </w:r>
      <w:r w:rsidR="00D72A80" w:rsidRPr="00590AC5">
        <w:rPr>
          <w:rFonts w:ascii="Times New Roman" w:eastAsia="Times New Roman" w:hAnsi="Times New Roman" w:cs="Times New Roman"/>
          <w:sz w:val="28"/>
          <w:szCs w:val="28"/>
          <w:lang w:eastAsia="ru-RU"/>
        </w:rPr>
        <w:t>ся на мандат Конвенции ООН [4].</w:t>
      </w:r>
    </w:p>
    <w:p w14:paraId="00743B4F" w14:textId="451D8E2B" w:rsidR="00D97CD3" w:rsidRPr="00590AC5" w:rsidRDefault="00156B6B" w:rsidP="00D97CD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D97CD3" w:rsidRPr="00590AC5">
        <w:rPr>
          <w:rFonts w:ascii="Times New Roman" w:eastAsia="Times New Roman" w:hAnsi="Times New Roman" w:cs="Times New Roman"/>
          <w:sz w:val="28"/>
          <w:szCs w:val="28"/>
          <w:lang w:eastAsia="ru-RU"/>
        </w:rPr>
        <w:t xml:space="preserve">ключившись в прогрессивное мировое движение </w:t>
      </w:r>
      <w:r w:rsidR="008D4CB7" w:rsidRPr="00590AC5">
        <w:rPr>
          <w:rFonts w:ascii="Times New Roman" w:eastAsia="Times New Roman" w:hAnsi="Times New Roman" w:cs="Times New Roman"/>
          <w:sz w:val="28"/>
          <w:szCs w:val="28"/>
          <w:lang w:eastAsia="ru-RU"/>
        </w:rPr>
        <w:t xml:space="preserve">экологически </w:t>
      </w:r>
      <w:r w:rsidR="00D97CD3" w:rsidRPr="00590AC5">
        <w:rPr>
          <w:rFonts w:ascii="Times New Roman" w:eastAsia="Times New Roman" w:hAnsi="Times New Roman" w:cs="Times New Roman"/>
          <w:sz w:val="28"/>
          <w:szCs w:val="28"/>
          <w:lang w:eastAsia="ru-RU"/>
        </w:rPr>
        <w:t>«чистого» развития</w:t>
      </w:r>
      <w:r>
        <w:rPr>
          <w:rFonts w:ascii="Times New Roman" w:eastAsia="Times New Roman" w:hAnsi="Times New Roman" w:cs="Times New Roman"/>
          <w:sz w:val="28"/>
          <w:szCs w:val="28"/>
          <w:lang w:eastAsia="ru-RU"/>
        </w:rPr>
        <w:t>,</w:t>
      </w:r>
      <w:r w:rsidRPr="00156B6B">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sz w:val="28"/>
          <w:szCs w:val="28"/>
          <w:lang w:eastAsia="ru-RU"/>
        </w:rPr>
        <w:t>Правительство Республики Казахстан</w:t>
      </w:r>
      <w:r w:rsidR="00D97CD3" w:rsidRPr="00590AC5">
        <w:rPr>
          <w:rFonts w:ascii="Times New Roman" w:eastAsia="Times New Roman" w:hAnsi="Times New Roman" w:cs="Times New Roman"/>
          <w:sz w:val="28"/>
          <w:szCs w:val="28"/>
          <w:lang w:eastAsia="ru-RU"/>
        </w:rPr>
        <w:t xml:space="preserve"> ратифицировало оба соглашения [5, 6]</w:t>
      </w:r>
      <w:r w:rsidR="008D4CB7" w:rsidRPr="00590AC5">
        <w:rPr>
          <w:rFonts w:ascii="Times New Roman" w:eastAsia="Times New Roman" w:hAnsi="Times New Roman" w:cs="Times New Roman"/>
          <w:sz w:val="28"/>
          <w:szCs w:val="28"/>
          <w:lang w:eastAsia="ru-RU"/>
        </w:rPr>
        <w:t xml:space="preserve"> и</w:t>
      </w:r>
      <w:r w:rsidR="00D97CD3" w:rsidRPr="00590AC5">
        <w:rPr>
          <w:rFonts w:ascii="Times New Roman" w:eastAsia="Times New Roman" w:hAnsi="Times New Roman" w:cs="Times New Roman"/>
          <w:sz w:val="28"/>
          <w:szCs w:val="28"/>
          <w:lang w:eastAsia="ru-RU"/>
        </w:rPr>
        <w:t xml:space="preserve"> приняло ряд </w:t>
      </w:r>
      <w:r w:rsidR="008D4CB7" w:rsidRPr="00590AC5">
        <w:rPr>
          <w:rFonts w:ascii="Times New Roman" w:eastAsia="Times New Roman" w:hAnsi="Times New Roman" w:cs="Times New Roman"/>
          <w:sz w:val="28"/>
          <w:szCs w:val="28"/>
          <w:lang w:eastAsia="ru-RU"/>
        </w:rPr>
        <w:t xml:space="preserve">важных политических документов </w:t>
      </w:r>
      <w:r w:rsidR="00876269" w:rsidRPr="00590AC5">
        <w:rPr>
          <w:rFonts w:ascii="Times New Roman" w:eastAsia="Times New Roman" w:hAnsi="Times New Roman" w:cs="Times New Roman"/>
          <w:sz w:val="28"/>
          <w:szCs w:val="28"/>
          <w:lang w:eastAsia="ru-RU"/>
        </w:rPr>
        <w:t>по</w:t>
      </w:r>
      <w:r w:rsidR="008D4CB7" w:rsidRPr="00590AC5">
        <w:rPr>
          <w:rFonts w:ascii="Times New Roman" w:eastAsia="Times New Roman" w:hAnsi="Times New Roman" w:cs="Times New Roman"/>
          <w:sz w:val="28"/>
          <w:szCs w:val="28"/>
          <w:lang w:eastAsia="ru-RU"/>
        </w:rPr>
        <w:t xml:space="preserve"> </w:t>
      </w:r>
      <w:r w:rsidR="00876269" w:rsidRPr="00590AC5">
        <w:rPr>
          <w:rFonts w:ascii="Times New Roman" w:eastAsia="Times New Roman" w:hAnsi="Times New Roman" w:cs="Times New Roman"/>
          <w:sz w:val="28"/>
          <w:szCs w:val="28"/>
          <w:lang w:eastAsia="ru-RU"/>
        </w:rPr>
        <w:t>переходу</w:t>
      </w:r>
      <w:r w:rsidR="003C417A">
        <w:rPr>
          <w:rFonts w:ascii="Times New Roman" w:eastAsia="Times New Roman" w:hAnsi="Times New Roman" w:cs="Times New Roman"/>
          <w:sz w:val="28"/>
          <w:szCs w:val="28"/>
          <w:lang w:eastAsia="ru-RU"/>
        </w:rPr>
        <w:t xml:space="preserve"> к «зеленой экономике» с</w:t>
      </w:r>
      <w:r w:rsidR="00876269" w:rsidRPr="00590AC5">
        <w:rPr>
          <w:rFonts w:ascii="Times New Roman" w:eastAsia="Times New Roman" w:hAnsi="Times New Roman" w:cs="Times New Roman"/>
          <w:sz w:val="28"/>
          <w:szCs w:val="28"/>
          <w:lang w:eastAsia="ru-RU"/>
        </w:rPr>
        <w:t xml:space="preserve"> низкоуглеродной трансформаци</w:t>
      </w:r>
      <w:r w:rsidR="003C417A">
        <w:rPr>
          <w:rFonts w:ascii="Times New Roman" w:eastAsia="Times New Roman" w:hAnsi="Times New Roman" w:cs="Times New Roman"/>
          <w:sz w:val="28"/>
          <w:szCs w:val="28"/>
          <w:lang w:eastAsia="ru-RU"/>
        </w:rPr>
        <w:t>ей</w:t>
      </w:r>
      <w:r w:rsidR="00876269" w:rsidRPr="00590AC5">
        <w:rPr>
          <w:rFonts w:ascii="Times New Roman" w:eastAsia="Times New Roman" w:hAnsi="Times New Roman" w:cs="Times New Roman"/>
          <w:sz w:val="28"/>
          <w:szCs w:val="28"/>
          <w:lang w:eastAsia="ru-RU"/>
        </w:rPr>
        <w:t xml:space="preserve"> экономики </w:t>
      </w:r>
      <w:r w:rsidR="00D97CD3" w:rsidRPr="00590AC5">
        <w:rPr>
          <w:rFonts w:ascii="Times New Roman" w:eastAsia="Times New Roman" w:hAnsi="Times New Roman" w:cs="Times New Roman"/>
          <w:sz w:val="28"/>
          <w:szCs w:val="28"/>
          <w:lang w:eastAsia="ru-RU"/>
        </w:rPr>
        <w:t>[7-9].</w:t>
      </w:r>
    </w:p>
    <w:p w14:paraId="5459A3BE" w14:textId="77777777" w:rsidR="00CD3CAF"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 русле предпринимаемых шагов перспективный вектор развития связывают с </w:t>
      </w:r>
      <w:r w:rsidRPr="00590AC5">
        <w:rPr>
          <w:rFonts w:ascii="Times New Roman" w:hAnsi="Times New Roman" w:cs="Times New Roman"/>
          <w:color w:val="333333"/>
          <w:sz w:val="28"/>
          <w:szCs w:val="28"/>
          <w:shd w:val="clear" w:color="auto" w:fill="FFFFFF"/>
        </w:rPr>
        <w:t>теплонасосны</w:t>
      </w:r>
      <w:r w:rsidR="00BB34D9">
        <w:rPr>
          <w:rFonts w:ascii="Times New Roman" w:hAnsi="Times New Roman" w:cs="Times New Roman"/>
          <w:color w:val="333333"/>
          <w:sz w:val="28"/>
          <w:szCs w:val="28"/>
          <w:shd w:val="clear" w:color="auto" w:fill="FFFFFF"/>
        </w:rPr>
        <w:t>ми</w:t>
      </w:r>
      <w:r w:rsidRPr="00590AC5">
        <w:rPr>
          <w:rFonts w:ascii="Times New Roman" w:hAnsi="Times New Roman" w:cs="Times New Roman"/>
          <w:color w:val="333333"/>
          <w:sz w:val="28"/>
          <w:szCs w:val="28"/>
          <w:shd w:val="clear" w:color="auto" w:fill="FFFFFF"/>
        </w:rPr>
        <w:t xml:space="preserve"> систем</w:t>
      </w:r>
      <w:r w:rsidR="00BB34D9">
        <w:rPr>
          <w:rFonts w:ascii="Times New Roman" w:hAnsi="Times New Roman" w:cs="Times New Roman"/>
          <w:color w:val="333333"/>
          <w:sz w:val="28"/>
          <w:szCs w:val="28"/>
          <w:shd w:val="clear" w:color="auto" w:fill="FFFFFF"/>
        </w:rPr>
        <w:t>ами</w:t>
      </w:r>
      <w:r w:rsidRPr="00590AC5">
        <w:rPr>
          <w:rFonts w:ascii="Times New Roman" w:hAnsi="Times New Roman" w:cs="Times New Roman"/>
          <w:color w:val="333333"/>
          <w:sz w:val="28"/>
          <w:szCs w:val="28"/>
          <w:shd w:val="clear" w:color="auto" w:fill="FFFFFF"/>
        </w:rPr>
        <w:t xml:space="preserve"> (ТНС), </w:t>
      </w:r>
      <w:r w:rsidR="0016420A">
        <w:rPr>
          <w:rFonts w:ascii="Times New Roman" w:hAnsi="Times New Roman" w:cs="Times New Roman"/>
          <w:color w:val="333333"/>
          <w:sz w:val="28"/>
          <w:szCs w:val="28"/>
          <w:shd w:val="clear" w:color="auto" w:fill="FFFFFF"/>
        </w:rPr>
        <w:t xml:space="preserve">которые </w:t>
      </w:r>
      <w:r w:rsidRPr="00590AC5">
        <w:rPr>
          <w:rFonts w:ascii="Times New Roman" w:hAnsi="Times New Roman" w:cs="Times New Roman"/>
          <w:color w:val="333333"/>
          <w:sz w:val="28"/>
          <w:szCs w:val="28"/>
          <w:shd w:val="clear" w:color="auto" w:fill="FFFFFF"/>
        </w:rPr>
        <w:t>позволяю</w:t>
      </w:r>
      <w:r w:rsidR="0016420A">
        <w:rPr>
          <w:rFonts w:ascii="Times New Roman" w:hAnsi="Times New Roman" w:cs="Times New Roman"/>
          <w:color w:val="333333"/>
          <w:sz w:val="28"/>
          <w:szCs w:val="28"/>
          <w:shd w:val="clear" w:color="auto" w:fill="FFFFFF"/>
        </w:rPr>
        <w:t>т</w:t>
      </w:r>
      <w:r w:rsidRPr="00590AC5">
        <w:rPr>
          <w:rFonts w:ascii="Times New Roman" w:hAnsi="Times New Roman" w:cs="Times New Roman"/>
          <w:color w:val="333333"/>
          <w:sz w:val="28"/>
          <w:szCs w:val="28"/>
          <w:shd w:val="clear" w:color="auto" w:fill="FFFFFF"/>
        </w:rPr>
        <w:t xml:space="preserve"> </w:t>
      </w:r>
      <w:r w:rsidR="0016420A">
        <w:rPr>
          <w:rFonts w:ascii="Times New Roman" w:hAnsi="Times New Roman" w:cs="Times New Roman"/>
          <w:color w:val="333333"/>
          <w:sz w:val="28"/>
          <w:szCs w:val="28"/>
          <w:shd w:val="clear" w:color="auto" w:fill="FFFFFF"/>
        </w:rPr>
        <w:t>реализо</w:t>
      </w:r>
      <w:r w:rsidR="00DB15E0">
        <w:rPr>
          <w:rFonts w:ascii="Times New Roman" w:hAnsi="Times New Roman" w:cs="Times New Roman"/>
          <w:color w:val="333333"/>
          <w:sz w:val="28"/>
          <w:szCs w:val="28"/>
          <w:shd w:val="clear" w:color="auto" w:fill="FFFFFF"/>
        </w:rPr>
        <w:t>вать</w:t>
      </w:r>
      <w:r w:rsidR="00FD7FD2" w:rsidRPr="00590AC5">
        <w:rPr>
          <w:rFonts w:ascii="Times New Roman" w:hAnsi="Times New Roman" w:cs="Times New Roman"/>
          <w:color w:val="333333"/>
          <w:sz w:val="28"/>
          <w:szCs w:val="28"/>
          <w:shd w:val="clear" w:color="auto" w:fill="FFFFFF"/>
        </w:rPr>
        <w:t xml:space="preserve"> </w:t>
      </w:r>
      <w:r w:rsidR="00DB15E0">
        <w:rPr>
          <w:rFonts w:ascii="Times New Roman" w:hAnsi="Times New Roman" w:cs="Times New Roman"/>
          <w:color w:val="333333"/>
          <w:sz w:val="28"/>
          <w:szCs w:val="28"/>
          <w:shd w:val="clear" w:color="auto" w:fill="FFFFFF"/>
        </w:rPr>
        <w:t>энергию</w:t>
      </w:r>
      <w:r w:rsidR="00DB15E0" w:rsidRPr="00590AC5">
        <w:rPr>
          <w:rFonts w:ascii="Times New Roman" w:hAnsi="Times New Roman" w:cs="Times New Roman"/>
          <w:color w:val="333333"/>
          <w:sz w:val="28"/>
          <w:szCs w:val="28"/>
          <w:shd w:val="clear" w:color="auto" w:fill="FFFFFF"/>
        </w:rPr>
        <w:t xml:space="preserve"> </w:t>
      </w:r>
      <w:r w:rsidR="00FD7FD2" w:rsidRPr="00590AC5">
        <w:rPr>
          <w:rFonts w:ascii="Times New Roman" w:hAnsi="Times New Roman" w:cs="Times New Roman"/>
          <w:color w:val="333333"/>
          <w:sz w:val="28"/>
          <w:szCs w:val="28"/>
          <w:shd w:val="clear" w:color="auto" w:fill="FFFFFF"/>
        </w:rPr>
        <w:t>низкопотенциального тепла (НПТ)</w:t>
      </w:r>
      <w:r w:rsidR="00CF68C1">
        <w:rPr>
          <w:rFonts w:ascii="Times New Roman" w:hAnsi="Times New Roman" w:cs="Times New Roman"/>
          <w:color w:val="333333"/>
          <w:sz w:val="28"/>
          <w:szCs w:val="28"/>
          <w:shd w:val="clear" w:color="auto" w:fill="FFFFFF"/>
        </w:rPr>
        <w:t xml:space="preserve">. </w:t>
      </w:r>
      <w:r w:rsidRPr="00590AC5">
        <w:rPr>
          <w:rFonts w:ascii="Times New Roman" w:hAnsi="Times New Roman" w:cs="Times New Roman"/>
          <w:color w:val="333333"/>
          <w:sz w:val="28"/>
          <w:szCs w:val="28"/>
          <w:shd w:val="clear" w:color="auto" w:fill="FFFFFF"/>
        </w:rPr>
        <w:t>В настоящее время в мире работает свыше 10 млн. ТНС от нескольких киловатт до сотен мегаватт. Наиболее крупной теплонасосной станцией является Стокгольмская</w:t>
      </w:r>
      <w:r w:rsidR="00F67B15" w:rsidRPr="00590AC5">
        <w:rPr>
          <w:rFonts w:ascii="Times New Roman" w:hAnsi="Times New Roman" w:cs="Times New Roman"/>
          <w:color w:val="333333"/>
          <w:sz w:val="28"/>
          <w:szCs w:val="28"/>
          <w:shd w:val="clear" w:color="auto" w:fill="FFFFFF"/>
        </w:rPr>
        <w:t xml:space="preserve"> (Швеция)</w:t>
      </w:r>
      <w:r w:rsidRPr="00590AC5">
        <w:rPr>
          <w:rFonts w:ascii="Times New Roman" w:hAnsi="Times New Roman" w:cs="Times New Roman"/>
          <w:color w:val="333333"/>
          <w:sz w:val="28"/>
          <w:szCs w:val="28"/>
          <w:shd w:val="clear" w:color="auto" w:fill="FFFFFF"/>
        </w:rPr>
        <w:t>, с выходной тепловой мощностью 320 МВт, работающая на извлечении тепла из Балтийского моря</w:t>
      </w:r>
      <w:r w:rsidR="0016420A">
        <w:rPr>
          <w:rFonts w:ascii="Times New Roman" w:hAnsi="Times New Roman" w:cs="Times New Roman"/>
          <w:color w:val="333333"/>
          <w:sz w:val="28"/>
          <w:szCs w:val="28"/>
          <w:shd w:val="clear" w:color="auto" w:fill="FFFFFF"/>
        </w:rPr>
        <w:t>, и</w:t>
      </w:r>
      <w:r w:rsidRPr="00590AC5">
        <w:rPr>
          <w:rFonts w:ascii="Times New Roman" w:hAnsi="Times New Roman" w:cs="Times New Roman"/>
          <w:color w:val="333333"/>
          <w:sz w:val="28"/>
          <w:szCs w:val="28"/>
          <w:shd w:val="clear" w:color="auto" w:fill="FFFFFF"/>
        </w:rPr>
        <w:t>спользу</w:t>
      </w:r>
      <w:r w:rsidR="0016420A">
        <w:rPr>
          <w:rFonts w:ascii="Times New Roman" w:hAnsi="Times New Roman" w:cs="Times New Roman"/>
          <w:color w:val="333333"/>
          <w:sz w:val="28"/>
          <w:szCs w:val="28"/>
          <w:shd w:val="clear" w:color="auto" w:fill="FFFFFF"/>
        </w:rPr>
        <w:t>ющая</w:t>
      </w:r>
      <w:r w:rsidRPr="00590AC5">
        <w:rPr>
          <w:rFonts w:ascii="Times New Roman" w:hAnsi="Times New Roman" w:cs="Times New Roman"/>
          <w:color w:val="333333"/>
          <w:sz w:val="28"/>
          <w:szCs w:val="28"/>
          <w:shd w:val="clear" w:color="auto" w:fill="FFFFFF"/>
        </w:rPr>
        <w:t xml:space="preserve"> морскую воду с температурой 4°С, охлаждая ее до 2°С. </w:t>
      </w:r>
      <w:r w:rsidR="00CD3CAF">
        <w:rPr>
          <w:rFonts w:ascii="Times New Roman" w:hAnsi="Times New Roman" w:cs="Times New Roman"/>
          <w:color w:val="333333"/>
          <w:sz w:val="28"/>
          <w:szCs w:val="28"/>
          <w:shd w:val="clear" w:color="auto" w:fill="FFFFFF"/>
        </w:rPr>
        <w:t>О</w:t>
      </w:r>
      <w:r w:rsidR="00CD3CAF" w:rsidRPr="00590AC5">
        <w:rPr>
          <w:rFonts w:ascii="Times New Roman" w:hAnsi="Times New Roman" w:cs="Times New Roman"/>
          <w:color w:val="333333"/>
          <w:sz w:val="28"/>
          <w:szCs w:val="28"/>
          <w:shd w:val="clear" w:color="auto" w:fill="FFFFFF"/>
        </w:rPr>
        <w:t xml:space="preserve">громный </w:t>
      </w:r>
      <w:r w:rsidR="00CD3CAF">
        <w:rPr>
          <w:rFonts w:ascii="Times New Roman" w:hAnsi="Times New Roman" w:cs="Times New Roman"/>
          <w:color w:val="333333"/>
          <w:sz w:val="28"/>
          <w:szCs w:val="28"/>
          <w:shd w:val="clear" w:color="auto" w:fill="FFFFFF"/>
        </w:rPr>
        <w:t xml:space="preserve">потенциал НПТ заключен в атмосферном воздухе, водных источниках, грунте, </w:t>
      </w:r>
      <w:r w:rsidR="00CD3CAF" w:rsidRPr="00590AC5">
        <w:rPr>
          <w:rFonts w:ascii="Times New Roman" w:eastAsia="Times New Roman" w:hAnsi="Times New Roman" w:cs="Times New Roman"/>
          <w:sz w:val="28"/>
          <w:szCs w:val="28"/>
          <w:lang w:eastAsia="ru-RU"/>
        </w:rPr>
        <w:t>вентиляционн</w:t>
      </w:r>
      <w:r w:rsidR="00CD3CAF">
        <w:rPr>
          <w:rFonts w:ascii="Times New Roman" w:eastAsia="Times New Roman" w:hAnsi="Times New Roman" w:cs="Times New Roman"/>
          <w:sz w:val="28"/>
          <w:szCs w:val="28"/>
          <w:lang w:eastAsia="ru-RU"/>
        </w:rPr>
        <w:t>ом</w:t>
      </w:r>
      <w:r w:rsidR="00CD3CAF" w:rsidRPr="00590AC5">
        <w:rPr>
          <w:rFonts w:ascii="Times New Roman" w:eastAsia="Times New Roman" w:hAnsi="Times New Roman" w:cs="Times New Roman"/>
          <w:sz w:val="28"/>
          <w:szCs w:val="28"/>
          <w:lang w:eastAsia="ru-RU"/>
        </w:rPr>
        <w:t xml:space="preserve"> в</w:t>
      </w:r>
      <w:r w:rsidR="00CD3CAF">
        <w:rPr>
          <w:rFonts w:ascii="Times New Roman" w:eastAsia="Times New Roman" w:hAnsi="Times New Roman" w:cs="Times New Roman"/>
          <w:sz w:val="28"/>
          <w:szCs w:val="28"/>
          <w:lang w:eastAsia="ru-RU"/>
        </w:rPr>
        <w:t xml:space="preserve">оздухе, </w:t>
      </w:r>
      <w:r w:rsidR="00CD3CAF" w:rsidRPr="00590AC5">
        <w:rPr>
          <w:rFonts w:ascii="Times New Roman" w:eastAsia="Times New Roman" w:hAnsi="Times New Roman" w:cs="Times New Roman"/>
          <w:sz w:val="28"/>
          <w:szCs w:val="28"/>
          <w:lang w:eastAsia="ru-RU"/>
        </w:rPr>
        <w:t>сточны</w:t>
      </w:r>
      <w:r w:rsidR="00CD3CAF">
        <w:rPr>
          <w:rFonts w:ascii="Times New Roman" w:eastAsia="Times New Roman" w:hAnsi="Times New Roman" w:cs="Times New Roman"/>
          <w:sz w:val="28"/>
          <w:szCs w:val="28"/>
          <w:lang w:eastAsia="ru-RU"/>
        </w:rPr>
        <w:t>х</w:t>
      </w:r>
      <w:r w:rsidR="00CD3CAF" w:rsidRPr="00590AC5">
        <w:rPr>
          <w:rFonts w:ascii="Times New Roman" w:eastAsia="Times New Roman" w:hAnsi="Times New Roman" w:cs="Times New Roman"/>
          <w:sz w:val="28"/>
          <w:szCs w:val="28"/>
          <w:lang w:eastAsia="ru-RU"/>
        </w:rPr>
        <w:t xml:space="preserve"> вод</w:t>
      </w:r>
      <w:r w:rsidR="00CD3CAF">
        <w:rPr>
          <w:rFonts w:ascii="Times New Roman" w:eastAsia="Times New Roman" w:hAnsi="Times New Roman" w:cs="Times New Roman"/>
          <w:sz w:val="28"/>
          <w:szCs w:val="28"/>
          <w:lang w:eastAsia="ru-RU"/>
        </w:rPr>
        <w:t>ах</w:t>
      </w:r>
      <w:r w:rsidR="00CD3CAF" w:rsidRPr="00590AC5">
        <w:rPr>
          <w:rFonts w:ascii="Times New Roman" w:eastAsia="Times New Roman" w:hAnsi="Times New Roman" w:cs="Times New Roman"/>
          <w:sz w:val="28"/>
          <w:szCs w:val="28"/>
          <w:lang w:eastAsia="ru-RU"/>
        </w:rPr>
        <w:t xml:space="preserve">. </w:t>
      </w:r>
    </w:p>
    <w:p w14:paraId="44BE8261" w14:textId="3F06C775"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По прогнозам </w:t>
      </w:r>
      <w:r w:rsidR="00CD3CAF" w:rsidRPr="00590AC5">
        <w:rPr>
          <w:rFonts w:ascii="Times New Roman" w:eastAsia="Times New Roman" w:hAnsi="Times New Roman" w:cs="Times New Roman"/>
          <w:sz w:val="28"/>
          <w:szCs w:val="28"/>
          <w:lang w:eastAsia="ru-RU"/>
        </w:rPr>
        <w:t>Мирового энергетического совета,</w:t>
      </w:r>
      <w:r w:rsidRPr="00590AC5">
        <w:rPr>
          <w:rFonts w:ascii="Times New Roman" w:eastAsia="Times New Roman" w:hAnsi="Times New Roman" w:cs="Times New Roman"/>
          <w:sz w:val="28"/>
          <w:szCs w:val="28"/>
          <w:lang w:eastAsia="ru-RU"/>
        </w:rPr>
        <w:t xml:space="preserve"> </w:t>
      </w:r>
      <w:r w:rsidR="008D4CB7" w:rsidRPr="00590AC5">
        <w:rPr>
          <w:rFonts w:ascii="Times New Roman" w:eastAsia="Times New Roman" w:hAnsi="Times New Roman" w:cs="Times New Roman"/>
          <w:sz w:val="28"/>
          <w:szCs w:val="28"/>
          <w:lang w:eastAsia="ru-RU"/>
        </w:rPr>
        <w:t>(МИРЭС; англ. World Energy Council, WEC)</w:t>
      </w:r>
      <w:r w:rsidRPr="00590AC5">
        <w:rPr>
          <w:rFonts w:ascii="Times New Roman" w:eastAsia="Times New Roman" w:hAnsi="Times New Roman" w:cs="Times New Roman"/>
          <w:sz w:val="28"/>
          <w:szCs w:val="28"/>
          <w:lang w:eastAsia="ru-RU"/>
        </w:rPr>
        <w:t xml:space="preserve"> в ближайшей перспективе в передовых странах доля </w:t>
      </w:r>
      <w:r w:rsidR="00DA52E0">
        <w:rPr>
          <w:rFonts w:ascii="Times New Roman" w:eastAsia="Times New Roman" w:hAnsi="Times New Roman" w:cs="Times New Roman"/>
          <w:sz w:val="28"/>
          <w:szCs w:val="28"/>
          <w:lang w:eastAsia="ru-RU"/>
        </w:rPr>
        <w:t>тепло</w:t>
      </w:r>
      <w:r w:rsidRPr="00590AC5">
        <w:rPr>
          <w:rFonts w:ascii="Times New Roman" w:eastAsia="Times New Roman" w:hAnsi="Times New Roman" w:cs="Times New Roman"/>
          <w:sz w:val="28"/>
          <w:szCs w:val="28"/>
          <w:lang w:eastAsia="ru-RU"/>
        </w:rPr>
        <w:t xml:space="preserve">снабжения </w:t>
      </w:r>
      <w:r w:rsidR="00DA52E0">
        <w:rPr>
          <w:rFonts w:ascii="Times New Roman" w:eastAsia="Times New Roman" w:hAnsi="Times New Roman" w:cs="Times New Roman"/>
          <w:sz w:val="28"/>
          <w:szCs w:val="28"/>
          <w:lang w:eastAsia="ru-RU"/>
        </w:rPr>
        <w:t>от</w:t>
      </w:r>
      <w:r w:rsidRPr="00590AC5">
        <w:rPr>
          <w:rFonts w:ascii="Times New Roman" w:eastAsia="Times New Roman" w:hAnsi="Times New Roman" w:cs="Times New Roman"/>
          <w:sz w:val="28"/>
          <w:szCs w:val="28"/>
          <w:lang w:eastAsia="ru-RU"/>
        </w:rPr>
        <w:t xml:space="preserve"> ТНС </w:t>
      </w:r>
      <w:r w:rsidR="0016420A">
        <w:rPr>
          <w:rFonts w:ascii="Times New Roman" w:eastAsia="Times New Roman" w:hAnsi="Times New Roman" w:cs="Times New Roman"/>
          <w:sz w:val="28"/>
          <w:szCs w:val="28"/>
          <w:lang w:eastAsia="ru-RU"/>
        </w:rPr>
        <w:t>будет доведена до</w:t>
      </w:r>
      <w:r w:rsidRPr="00590AC5">
        <w:rPr>
          <w:rFonts w:ascii="Times New Roman" w:eastAsia="Times New Roman" w:hAnsi="Times New Roman" w:cs="Times New Roman"/>
          <w:sz w:val="28"/>
          <w:szCs w:val="28"/>
          <w:lang w:eastAsia="ru-RU"/>
        </w:rPr>
        <w:t xml:space="preserve"> 75 % [10, 11]. </w:t>
      </w:r>
    </w:p>
    <w:p w14:paraId="5B9C9085" w14:textId="5218F1F9" w:rsidR="00D97CD3" w:rsidRPr="00590AC5" w:rsidRDefault="009C79B2" w:rsidP="00D97CD3">
      <w:pPr>
        <w:spacing w:after="0" w:line="240" w:lineRule="auto"/>
        <w:ind w:firstLine="709"/>
        <w:jc w:val="both"/>
        <w:rPr>
          <w:rFonts w:ascii="Times New Roman" w:eastAsia="PMingLiU" w:hAnsi="Times New Roman" w:cs="Times New Roman"/>
          <w:sz w:val="28"/>
          <w:szCs w:val="28"/>
          <w:lang w:eastAsia="zh-TW"/>
        </w:rPr>
      </w:pPr>
      <w:r>
        <w:rPr>
          <w:rFonts w:ascii="Times New Roman" w:eastAsia="PMingLiU" w:hAnsi="Times New Roman" w:cs="Times New Roman"/>
          <w:sz w:val="28"/>
          <w:szCs w:val="28"/>
          <w:lang w:eastAsia="zh-TW"/>
        </w:rPr>
        <w:t>Высокими показателями</w:t>
      </w:r>
      <w:r w:rsidR="00D97CD3" w:rsidRPr="00590AC5">
        <w:rPr>
          <w:rFonts w:ascii="Times New Roman" w:eastAsia="PMingLiU" w:hAnsi="Times New Roman" w:cs="Times New Roman"/>
          <w:sz w:val="28"/>
          <w:szCs w:val="28"/>
          <w:lang w:eastAsia="zh-TW"/>
        </w:rPr>
        <w:t xml:space="preserve"> облада</w:t>
      </w:r>
      <w:r>
        <w:rPr>
          <w:rFonts w:ascii="Times New Roman" w:eastAsia="PMingLiU" w:hAnsi="Times New Roman" w:cs="Times New Roman"/>
          <w:sz w:val="28"/>
          <w:szCs w:val="28"/>
          <w:lang w:eastAsia="zh-TW"/>
        </w:rPr>
        <w:t>е</w:t>
      </w:r>
      <w:r w:rsidR="00D97CD3" w:rsidRPr="00590AC5">
        <w:rPr>
          <w:rFonts w:ascii="Times New Roman" w:eastAsia="PMingLiU" w:hAnsi="Times New Roman" w:cs="Times New Roman"/>
          <w:sz w:val="28"/>
          <w:szCs w:val="28"/>
          <w:lang w:eastAsia="zh-TW"/>
        </w:rPr>
        <w:t>т кольцев</w:t>
      </w:r>
      <w:r>
        <w:rPr>
          <w:rFonts w:ascii="Times New Roman" w:eastAsia="PMingLiU" w:hAnsi="Times New Roman" w:cs="Times New Roman"/>
          <w:sz w:val="28"/>
          <w:szCs w:val="28"/>
          <w:lang w:eastAsia="zh-TW"/>
        </w:rPr>
        <w:t>ая</w:t>
      </w:r>
      <w:r w:rsidR="00D97CD3" w:rsidRPr="00590AC5">
        <w:rPr>
          <w:rFonts w:ascii="Times New Roman" w:eastAsia="PMingLiU" w:hAnsi="Times New Roman" w:cs="Times New Roman"/>
          <w:sz w:val="28"/>
          <w:szCs w:val="28"/>
          <w:lang w:eastAsia="zh-TW"/>
        </w:rPr>
        <w:t xml:space="preserve"> ТНС</w:t>
      </w:r>
      <w:r w:rsidR="00C82A3D">
        <w:rPr>
          <w:rFonts w:ascii="Times New Roman" w:eastAsia="PMingLiU" w:hAnsi="Times New Roman" w:cs="Times New Roman"/>
          <w:sz w:val="28"/>
          <w:szCs w:val="28"/>
          <w:lang w:eastAsia="zh-TW"/>
        </w:rPr>
        <w:t>. Система,</w:t>
      </w:r>
      <w:r>
        <w:rPr>
          <w:rFonts w:ascii="Times New Roman" w:eastAsia="PMingLiU" w:hAnsi="Times New Roman" w:cs="Times New Roman"/>
          <w:sz w:val="28"/>
          <w:szCs w:val="28"/>
          <w:lang w:eastAsia="zh-TW"/>
        </w:rPr>
        <w:t xml:space="preserve"> </w:t>
      </w:r>
      <w:r w:rsidR="00D97CD3" w:rsidRPr="00590AC5">
        <w:rPr>
          <w:rFonts w:ascii="Times New Roman" w:eastAsia="PMingLiU" w:hAnsi="Times New Roman" w:cs="Times New Roman"/>
          <w:sz w:val="28"/>
          <w:szCs w:val="28"/>
          <w:lang w:eastAsia="zh-TW"/>
        </w:rPr>
        <w:t>одновременно выполня</w:t>
      </w:r>
      <w:r>
        <w:rPr>
          <w:rFonts w:ascii="Times New Roman" w:eastAsia="PMingLiU" w:hAnsi="Times New Roman" w:cs="Times New Roman"/>
          <w:sz w:val="28"/>
          <w:szCs w:val="28"/>
          <w:lang w:eastAsia="zh-TW"/>
        </w:rPr>
        <w:t>я</w:t>
      </w:r>
      <w:r w:rsidR="00D97CD3" w:rsidRPr="00590AC5">
        <w:rPr>
          <w:rFonts w:ascii="Times New Roman" w:eastAsia="PMingLiU" w:hAnsi="Times New Roman" w:cs="Times New Roman"/>
          <w:sz w:val="28"/>
          <w:szCs w:val="28"/>
          <w:lang w:eastAsia="zh-TW"/>
        </w:rPr>
        <w:t xml:space="preserve"> нескольких функций: отоплени</w:t>
      </w:r>
      <w:r>
        <w:rPr>
          <w:rFonts w:ascii="Times New Roman" w:eastAsia="PMingLiU" w:hAnsi="Times New Roman" w:cs="Times New Roman"/>
          <w:sz w:val="28"/>
          <w:szCs w:val="28"/>
          <w:lang w:eastAsia="zh-TW"/>
        </w:rPr>
        <w:t>е</w:t>
      </w:r>
      <w:r w:rsidR="00D97CD3" w:rsidRPr="00590AC5">
        <w:rPr>
          <w:rFonts w:ascii="Times New Roman" w:eastAsia="PMingLiU" w:hAnsi="Times New Roman" w:cs="Times New Roman"/>
          <w:sz w:val="28"/>
          <w:szCs w:val="28"/>
          <w:lang w:eastAsia="zh-TW"/>
        </w:rPr>
        <w:t>, кондиционировани</w:t>
      </w:r>
      <w:r>
        <w:rPr>
          <w:rFonts w:ascii="Times New Roman" w:eastAsia="PMingLiU" w:hAnsi="Times New Roman" w:cs="Times New Roman"/>
          <w:sz w:val="28"/>
          <w:szCs w:val="28"/>
          <w:lang w:eastAsia="zh-TW"/>
        </w:rPr>
        <w:t>е</w:t>
      </w:r>
      <w:r w:rsidR="00C82A3D">
        <w:rPr>
          <w:rFonts w:ascii="Times New Roman" w:eastAsia="PMingLiU" w:hAnsi="Times New Roman" w:cs="Times New Roman"/>
          <w:sz w:val="28"/>
          <w:szCs w:val="28"/>
          <w:lang w:eastAsia="zh-TW"/>
        </w:rPr>
        <w:t xml:space="preserve">, охлаждение, </w:t>
      </w:r>
      <w:r>
        <w:rPr>
          <w:rFonts w:ascii="Times New Roman" w:eastAsia="PMingLiU" w:hAnsi="Times New Roman" w:cs="Times New Roman"/>
          <w:sz w:val="28"/>
          <w:szCs w:val="28"/>
          <w:lang w:eastAsia="zh-TW"/>
        </w:rPr>
        <w:t>заменя</w:t>
      </w:r>
      <w:r w:rsidR="00C82A3D">
        <w:rPr>
          <w:rFonts w:ascii="Times New Roman" w:eastAsia="PMingLiU" w:hAnsi="Times New Roman" w:cs="Times New Roman"/>
          <w:sz w:val="28"/>
          <w:szCs w:val="28"/>
          <w:lang w:eastAsia="zh-TW"/>
        </w:rPr>
        <w:t xml:space="preserve">ет собой несколько специальных устройств. </w:t>
      </w:r>
      <w:r w:rsidR="00D97CD3" w:rsidRPr="00590AC5">
        <w:rPr>
          <w:rFonts w:ascii="Times New Roman" w:eastAsia="PMingLiU" w:hAnsi="Times New Roman" w:cs="Times New Roman"/>
          <w:sz w:val="28"/>
          <w:szCs w:val="28"/>
          <w:lang w:eastAsia="zh-TW"/>
        </w:rPr>
        <w:t xml:space="preserve">По мнению </w:t>
      </w:r>
      <w:r w:rsidR="00CD3CAF" w:rsidRPr="00590AC5">
        <w:rPr>
          <w:rFonts w:ascii="Times New Roman" w:eastAsia="PMingLiU" w:hAnsi="Times New Roman" w:cs="Times New Roman"/>
          <w:sz w:val="28"/>
          <w:szCs w:val="28"/>
          <w:lang w:eastAsia="zh-TW"/>
        </w:rPr>
        <w:t>специалистов,</w:t>
      </w:r>
      <w:r w:rsidR="00C82A3D">
        <w:rPr>
          <w:rFonts w:ascii="Times New Roman" w:eastAsia="PMingLiU" w:hAnsi="Times New Roman" w:cs="Times New Roman"/>
          <w:sz w:val="28"/>
          <w:szCs w:val="28"/>
          <w:lang w:eastAsia="zh-TW"/>
        </w:rPr>
        <w:t xml:space="preserve"> </w:t>
      </w:r>
      <w:r w:rsidR="00C82A3D" w:rsidRPr="00590AC5">
        <w:rPr>
          <w:rFonts w:ascii="Times New Roman" w:eastAsia="PMingLiU" w:hAnsi="Times New Roman" w:cs="Times New Roman"/>
          <w:sz w:val="28"/>
          <w:szCs w:val="28"/>
          <w:lang w:eastAsia="zh-TW"/>
        </w:rPr>
        <w:t>использование</w:t>
      </w:r>
      <w:r w:rsidR="00C82A3D">
        <w:rPr>
          <w:rFonts w:ascii="Times New Roman" w:eastAsia="PMingLiU" w:hAnsi="Times New Roman" w:cs="Times New Roman"/>
          <w:sz w:val="28"/>
          <w:szCs w:val="28"/>
          <w:lang w:eastAsia="zh-TW"/>
        </w:rPr>
        <w:t xml:space="preserve"> ТНС</w:t>
      </w:r>
      <w:r w:rsidR="00D97CD3" w:rsidRPr="00590AC5">
        <w:rPr>
          <w:rFonts w:ascii="Times New Roman" w:eastAsia="PMingLiU" w:hAnsi="Times New Roman" w:cs="Times New Roman"/>
          <w:sz w:val="28"/>
          <w:szCs w:val="28"/>
          <w:lang w:eastAsia="zh-TW"/>
        </w:rPr>
        <w:t xml:space="preserve"> более выгодно </w:t>
      </w:r>
      <w:r w:rsidR="00C82A3D">
        <w:rPr>
          <w:rFonts w:ascii="Times New Roman" w:eastAsia="PMingLiU" w:hAnsi="Times New Roman" w:cs="Times New Roman"/>
          <w:sz w:val="28"/>
          <w:szCs w:val="28"/>
          <w:lang w:eastAsia="zh-TW"/>
        </w:rPr>
        <w:t>экономически и экологически</w:t>
      </w:r>
      <w:r w:rsidR="00D97CD3" w:rsidRPr="00590AC5">
        <w:rPr>
          <w:rFonts w:ascii="Times New Roman" w:eastAsia="PMingLiU" w:hAnsi="Times New Roman" w:cs="Times New Roman"/>
          <w:sz w:val="28"/>
          <w:szCs w:val="28"/>
          <w:lang w:eastAsia="zh-TW"/>
        </w:rPr>
        <w:t>.</w:t>
      </w:r>
    </w:p>
    <w:p w14:paraId="206131A2" w14:textId="5C04D754" w:rsidR="00D97CD3" w:rsidRPr="00590AC5" w:rsidRDefault="00D97CD3" w:rsidP="00D97CD3">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Times New Roman" w:hAnsi="Times New Roman" w:cs="Times New Roman"/>
          <w:sz w:val="28"/>
          <w:szCs w:val="28"/>
          <w:lang w:eastAsia="ru-RU"/>
        </w:rPr>
        <w:t xml:space="preserve">Мультизональная система (МЗС) – одно из разновидностей </w:t>
      </w:r>
      <w:r w:rsidR="0042427F">
        <w:rPr>
          <w:rFonts w:ascii="Times New Roman" w:eastAsia="PMingLiU" w:hAnsi="Times New Roman" w:cs="Times New Roman"/>
          <w:sz w:val="28"/>
          <w:szCs w:val="28"/>
          <w:lang w:eastAsia="zh-TW"/>
        </w:rPr>
        <w:t>ТНС</w:t>
      </w:r>
      <w:r w:rsidRPr="00590AC5">
        <w:rPr>
          <w:rFonts w:ascii="Times New Roman" w:eastAsia="Times New Roman" w:hAnsi="Times New Roman" w:cs="Times New Roman"/>
          <w:sz w:val="28"/>
          <w:szCs w:val="28"/>
          <w:lang w:eastAsia="ru-RU"/>
        </w:rPr>
        <w:t xml:space="preserve"> и интегрированной системы (ИС) тепло- и хладоснабжения животноводческой фермы [12]</w:t>
      </w:r>
      <w:r w:rsidR="0042427F">
        <w:rPr>
          <w:rFonts w:ascii="Times New Roman" w:eastAsia="Times New Roman" w:hAnsi="Times New Roman" w:cs="Times New Roman"/>
          <w:sz w:val="28"/>
          <w:szCs w:val="28"/>
          <w:lang w:eastAsia="ru-RU"/>
        </w:rPr>
        <w:t>. Как известно ИС</w:t>
      </w:r>
      <w:r w:rsidRPr="00590AC5">
        <w:rPr>
          <w:rFonts w:ascii="Times New Roman" w:eastAsia="Times New Roman" w:hAnsi="Times New Roman" w:cs="Times New Roman"/>
          <w:sz w:val="28"/>
          <w:szCs w:val="28"/>
          <w:lang w:eastAsia="ru-RU"/>
        </w:rPr>
        <w:t xml:space="preserve">, </w:t>
      </w:r>
      <w:r w:rsidR="0042427F">
        <w:rPr>
          <w:rFonts w:ascii="Times New Roman" w:eastAsia="Times New Roman" w:hAnsi="Times New Roman" w:cs="Times New Roman"/>
          <w:sz w:val="28"/>
          <w:szCs w:val="28"/>
          <w:lang w:eastAsia="ru-RU"/>
        </w:rPr>
        <w:t xml:space="preserve">помимо </w:t>
      </w:r>
      <w:r w:rsidRPr="00590AC5">
        <w:rPr>
          <w:rFonts w:ascii="Times New Roman" w:eastAsia="Times New Roman" w:hAnsi="Times New Roman" w:cs="Times New Roman"/>
          <w:sz w:val="28"/>
          <w:szCs w:val="28"/>
          <w:lang w:eastAsia="ru-RU"/>
        </w:rPr>
        <w:t xml:space="preserve">системной экономии энергоресурсов оптимально интегрируется с технологическими процессами микроклимата, процессами тепло- и хладоснабжения. </w:t>
      </w:r>
      <w:r w:rsidRPr="00590AC5">
        <w:rPr>
          <w:rFonts w:ascii="Times New Roman" w:eastAsia="PMingLiU" w:hAnsi="Times New Roman" w:cs="Times New Roman"/>
          <w:sz w:val="28"/>
          <w:szCs w:val="28"/>
          <w:lang w:eastAsia="zh-TW"/>
        </w:rPr>
        <w:t xml:space="preserve">Однако, как объект исследования, </w:t>
      </w:r>
      <w:r w:rsidR="0042427F">
        <w:rPr>
          <w:rFonts w:ascii="Times New Roman" w:eastAsia="PMingLiU" w:hAnsi="Times New Roman" w:cs="Times New Roman"/>
          <w:sz w:val="28"/>
          <w:szCs w:val="28"/>
          <w:lang w:eastAsia="zh-TW"/>
        </w:rPr>
        <w:t>она</w:t>
      </w:r>
      <w:r w:rsidRPr="00590AC5">
        <w:rPr>
          <w:rFonts w:ascii="Times New Roman" w:eastAsia="PMingLiU" w:hAnsi="Times New Roman" w:cs="Times New Roman"/>
          <w:sz w:val="28"/>
          <w:szCs w:val="28"/>
          <w:lang w:eastAsia="zh-TW"/>
        </w:rPr>
        <w:t xml:space="preserve"> недостаточно изучена. </w:t>
      </w:r>
    </w:p>
    <w:p w14:paraId="4BB9DC3B" w14:textId="0AC5427A" w:rsidR="00D97CD3" w:rsidRPr="00590AC5" w:rsidRDefault="00CD3CAF" w:rsidP="00CD3CA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w:t>
      </w:r>
      <w:r w:rsidR="00D97CD3" w:rsidRPr="00590AC5">
        <w:rPr>
          <w:rFonts w:ascii="Times New Roman" w:eastAsia="Times New Roman" w:hAnsi="Times New Roman" w:cs="Times New Roman"/>
          <w:sz w:val="28"/>
          <w:szCs w:val="28"/>
          <w:lang w:eastAsia="ru-RU"/>
        </w:rPr>
        <w:t xml:space="preserve"> числ</w:t>
      </w:r>
      <w:r>
        <w:rPr>
          <w:rFonts w:ascii="Times New Roman" w:eastAsia="Times New Roman" w:hAnsi="Times New Roman" w:cs="Times New Roman"/>
          <w:sz w:val="28"/>
          <w:szCs w:val="28"/>
          <w:lang w:eastAsia="ru-RU"/>
        </w:rPr>
        <w:t>у мало</w:t>
      </w:r>
      <w:r w:rsidR="00D97CD3" w:rsidRPr="00590AC5">
        <w:rPr>
          <w:rFonts w:ascii="Times New Roman" w:eastAsia="Times New Roman" w:hAnsi="Times New Roman" w:cs="Times New Roman"/>
          <w:sz w:val="28"/>
          <w:szCs w:val="28"/>
          <w:lang w:eastAsia="ru-RU"/>
        </w:rPr>
        <w:t xml:space="preserve"> исслед</w:t>
      </w:r>
      <w:r>
        <w:rPr>
          <w:rFonts w:ascii="Times New Roman" w:eastAsia="Times New Roman" w:hAnsi="Times New Roman" w:cs="Times New Roman"/>
          <w:sz w:val="28"/>
          <w:szCs w:val="28"/>
          <w:lang w:eastAsia="ru-RU"/>
        </w:rPr>
        <w:t>ованных</w:t>
      </w:r>
      <w:r w:rsidR="00D97CD3" w:rsidRPr="00590AC5">
        <w:rPr>
          <w:rFonts w:ascii="Times New Roman" w:eastAsia="Times New Roman" w:hAnsi="Times New Roman" w:cs="Times New Roman"/>
          <w:sz w:val="28"/>
          <w:szCs w:val="28"/>
          <w:lang w:eastAsia="ru-RU"/>
        </w:rPr>
        <w:t xml:space="preserve"> </w:t>
      </w:r>
      <w:r w:rsidR="0042427F">
        <w:rPr>
          <w:rFonts w:ascii="Times New Roman" w:eastAsia="Times New Roman" w:hAnsi="Times New Roman" w:cs="Times New Roman"/>
          <w:sz w:val="28"/>
          <w:szCs w:val="28"/>
          <w:lang w:eastAsia="ru-RU"/>
        </w:rPr>
        <w:t>задач</w:t>
      </w:r>
      <w:r>
        <w:rPr>
          <w:rFonts w:ascii="Times New Roman" w:eastAsia="Times New Roman" w:hAnsi="Times New Roman" w:cs="Times New Roman"/>
          <w:sz w:val="28"/>
          <w:szCs w:val="28"/>
          <w:lang w:eastAsia="ru-RU"/>
        </w:rPr>
        <w:t xml:space="preserve"> ТНС относятся</w:t>
      </w:r>
      <w:r w:rsidR="00D97CD3" w:rsidRPr="00590AC5">
        <w:rPr>
          <w:rFonts w:ascii="Times New Roman" w:eastAsia="Times New Roman" w:hAnsi="Times New Roman" w:cs="Times New Roman"/>
          <w:sz w:val="28"/>
          <w:szCs w:val="28"/>
          <w:lang w:eastAsia="ru-RU"/>
        </w:rPr>
        <w:t xml:space="preserve">: </w:t>
      </w:r>
      <w:r w:rsidR="006553F2">
        <w:rPr>
          <w:rFonts w:ascii="Times New Roman" w:hAnsi="Times New Roman" w:cs="Times New Roman"/>
          <w:sz w:val="28"/>
          <w:szCs w:val="28"/>
        </w:rPr>
        <w:t>теория системы</w:t>
      </w:r>
      <w:r w:rsidR="006553F2" w:rsidRPr="00590AC5">
        <w:rPr>
          <w:rFonts w:ascii="Times New Roman" w:hAnsi="Times New Roman" w:cs="Times New Roman"/>
          <w:sz w:val="28"/>
          <w:szCs w:val="28"/>
        </w:rPr>
        <w:t xml:space="preserve"> </w:t>
      </w:r>
      <w:r w:rsidR="00D97CD3" w:rsidRPr="00590AC5">
        <w:rPr>
          <w:rFonts w:ascii="Times New Roman" w:hAnsi="Times New Roman" w:cs="Times New Roman"/>
          <w:sz w:val="28"/>
          <w:szCs w:val="28"/>
        </w:rPr>
        <w:t xml:space="preserve">объединяющая </w:t>
      </w:r>
      <w:r w:rsidR="006553F2" w:rsidRPr="00590AC5">
        <w:rPr>
          <w:rFonts w:ascii="Times New Roman" w:eastAsia="Times New Roman" w:hAnsi="Times New Roman" w:cs="Times New Roman"/>
          <w:sz w:val="28"/>
          <w:szCs w:val="28"/>
          <w:lang w:eastAsia="ru-RU"/>
        </w:rPr>
        <w:t>термодинамически</w:t>
      </w:r>
      <w:r w:rsidR="006553F2">
        <w:rPr>
          <w:rFonts w:ascii="Times New Roman" w:eastAsia="Times New Roman" w:hAnsi="Times New Roman" w:cs="Times New Roman"/>
          <w:sz w:val="28"/>
          <w:szCs w:val="28"/>
          <w:lang w:eastAsia="ru-RU"/>
        </w:rPr>
        <w:t>е</w:t>
      </w:r>
      <w:r w:rsidR="006553F2" w:rsidRPr="00590AC5">
        <w:rPr>
          <w:rFonts w:ascii="Times New Roman" w:eastAsia="Times New Roman" w:hAnsi="Times New Roman" w:cs="Times New Roman"/>
          <w:sz w:val="28"/>
          <w:szCs w:val="28"/>
          <w:lang w:eastAsia="ru-RU"/>
        </w:rPr>
        <w:t xml:space="preserve"> процесс</w:t>
      </w:r>
      <w:r w:rsidR="006553F2">
        <w:rPr>
          <w:rFonts w:ascii="Times New Roman" w:eastAsia="Times New Roman" w:hAnsi="Times New Roman" w:cs="Times New Roman"/>
          <w:sz w:val="28"/>
          <w:szCs w:val="28"/>
          <w:lang w:eastAsia="ru-RU"/>
        </w:rPr>
        <w:t>ы</w:t>
      </w:r>
      <w:r w:rsidR="006553F2" w:rsidRPr="00590AC5">
        <w:rPr>
          <w:rFonts w:ascii="Times New Roman" w:eastAsia="Times New Roman" w:hAnsi="Times New Roman" w:cs="Times New Roman"/>
          <w:sz w:val="28"/>
          <w:szCs w:val="28"/>
          <w:lang w:eastAsia="ru-RU"/>
        </w:rPr>
        <w:t xml:space="preserve"> взаимодействия источника НПТ с испарителем теплового насоса, а также конденсатора с аккумулятором тепловой энергии (АТЭ)</w:t>
      </w:r>
      <w:r w:rsidR="006553F2">
        <w:rPr>
          <w:rFonts w:ascii="Times New Roman" w:eastAsia="Times New Roman" w:hAnsi="Times New Roman" w:cs="Times New Roman"/>
          <w:sz w:val="28"/>
          <w:szCs w:val="28"/>
          <w:lang w:eastAsia="ru-RU"/>
        </w:rPr>
        <w:t xml:space="preserve">. </w:t>
      </w:r>
      <w:r w:rsidR="00D97CD3" w:rsidRPr="00590AC5">
        <w:rPr>
          <w:rFonts w:ascii="Times New Roman" w:eastAsia="Times New Roman" w:hAnsi="Times New Roman" w:cs="Times New Roman"/>
          <w:sz w:val="28"/>
          <w:szCs w:val="28"/>
          <w:lang w:eastAsia="ru-RU"/>
        </w:rPr>
        <w:t xml:space="preserve">В экспериментальном плане </w:t>
      </w:r>
      <w:r w:rsidR="006553F2">
        <w:rPr>
          <w:rFonts w:ascii="Times New Roman" w:eastAsia="Times New Roman" w:hAnsi="Times New Roman" w:cs="Times New Roman"/>
          <w:sz w:val="28"/>
          <w:szCs w:val="28"/>
          <w:lang w:eastAsia="ru-RU"/>
        </w:rPr>
        <w:t xml:space="preserve">не исследованы </w:t>
      </w:r>
      <w:r w:rsidR="00D97CD3" w:rsidRPr="00590AC5">
        <w:rPr>
          <w:rFonts w:ascii="Times New Roman" w:eastAsia="Times New Roman" w:hAnsi="Times New Roman" w:cs="Times New Roman"/>
          <w:sz w:val="28"/>
          <w:szCs w:val="28"/>
          <w:lang w:eastAsia="ru-RU"/>
        </w:rPr>
        <w:t>термодинамические характеристики</w:t>
      </w:r>
      <w:r w:rsidR="006553F2">
        <w:rPr>
          <w:rFonts w:ascii="Times New Roman" w:eastAsia="Times New Roman" w:hAnsi="Times New Roman" w:cs="Times New Roman"/>
          <w:sz w:val="28"/>
          <w:szCs w:val="28"/>
          <w:lang w:eastAsia="ru-RU"/>
        </w:rPr>
        <w:t xml:space="preserve"> в</w:t>
      </w:r>
      <w:r w:rsidR="00D97CD3" w:rsidRPr="00590AC5">
        <w:rPr>
          <w:rFonts w:ascii="Times New Roman" w:eastAsia="Times New Roman" w:hAnsi="Times New Roman" w:cs="Times New Roman"/>
          <w:sz w:val="28"/>
          <w:szCs w:val="28"/>
          <w:lang w:eastAsia="ru-RU"/>
        </w:rPr>
        <w:t xml:space="preserve"> увяз</w:t>
      </w:r>
      <w:r w:rsidR="006553F2">
        <w:rPr>
          <w:rFonts w:ascii="Times New Roman" w:eastAsia="Times New Roman" w:hAnsi="Times New Roman" w:cs="Times New Roman"/>
          <w:sz w:val="28"/>
          <w:szCs w:val="28"/>
          <w:lang w:eastAsia="ru-RU"/>
        </w:rPr>
        <w:t>ке</w:t>
      </w:r>
      <w:r w:rsidR="00D97CD3" w:rsidRPr="00590AC5">
        <w:rPr>
          <w:rFonts w:ascii="Times New Roman" w:eastAsia="Times New Roman" w:hAnsi="Times New Roman" w:cs="Times New Roman"/>
          <w:sz w:val="28"/>
          <w:szCs w:val="28"/>
          <w:lang w:eastAsia="ru-RU"/>
        </w:rPr>
        <w:t xml:space="preserve"> с теорией. Недостаточно</w:t>
      </w:r>
      <w:r w:rsidR="00D97CD3" w:rsidRPr="00590AC5">
        <w:rPr>
          <w:rFonts w:ascii="Times New Roman" w:eastAsia="PMingLiU" w:hAnsi="Times New Roman" w:cs="Times New Roman"/>
          <w:sz w:val="28"/>
          <w:szCs w:val="28"/>
          <w:lang w:eastAsia="zh-TW"/>
        </w:rPr>
        <w:t xml:space="preserve"> разработана методика </w:t>
      </w:r>
      <w:r w:rsidR="00D97CD3" w:rsidRPr="00590AC5">
        <w:rPr>
          <w:rFonts w:ascii="Times New Roman" w:eastAsia="Times New Roman" w:hAnsi="Times New Roman" w:cs="Times New Roman"/>
          <w:sz w:val="28"/>
          <w:szCs w:val="28"/>
          <w:lang w:eastAsia="ru-RU"/>
        </w:rPr>
        <w:t xml:space="preserve">технико-экономической оценки. Наряду с теоретическими и </w:t>
      </w:r>
      <w:r w:rsidR="00D97CD3" w:rsidRPr="00590AC5">
        <w:rPr>
          <w:rFonts w:ascii="Times New Roman" w:eastAsia="Times New Roman" w:hAnsi="Times New Roman" w:cs="Times New Roman"/>
          <w:sz w:val="28"/>
          <w:szCs w:val="28"/>
          <w:lang w:eastAsia="ru-RU"/>
        </w:rPr>
        <w:lastRenderedPageBreak/>
        <w:t xml:space="preserve">экспериментальными </w:t>
      </w:r>
      <w:r w:rsidR="00997992">
        <w:rPr>
          <w:rFonts w:ascii="Times New Roman" w:eastAsia="Times New Roman" w:hAnsi="Times New Roman" w:cs="Times New Roman"/>
          <w:sz w:val="28"/>
          <w:szCs w:val="28"/>
          <w:lang w:eastAsia="ru-RU"/>
        </w:rPr>
        <w:t>задачами</w:t>
      </w:r>
      <w:r w:rsidR="00D97CD3" w:rsidRPr="00590AC5">
        <w:rPr>
          <w:rFonts w:ascii="Times New Roman" w:eastAsia="Times New Roman" w:hAnsi="Times New Roman" w:cs="Times New Roman"/>
          <w:sz w:val="28"/>
          <w:szCs w:val="28"/>
          <w:lang w:eastAsia="ru-RU"/>
        </w:rPr>
        <w:t xml:space="preserve"> актуальна разработка </w:t>
      </w:r>
      <w:r>
        <w:rPr>
          <w:rFonts w:ascii="Times New Roman" w:eastAsia="Times New Roman" w:hAnsi="Times New Roman" w:cs="Times New Roman"/>
          <w:sz w:val="28"/>
          <w:szCs w:val="28"/>
          <w:lang w:eastAsia="ru-RU"/>
        </w:rPr>
        <w:t xml:space="preserve">автоматического </w:t>
      </w:r>
      <w:r w:rsidR="00D97CD3" w:rsidRPr="00590AC5">
        <w:rPr>
          <w:rFonts w:ascii="Times New Roman" w:eastAsia="Times New Roman" w:hAnsi="Times New Roman" w:cs="Times New Roman"/>
          <w:sz w:val="28"/>
          <w:szCs w:val="28"/>
          <w:lang w:eastAsia="ru-RU"/>
        </w:rPr>
        <w:t xml:space="preserve">управления </w:t>
      </w:r>
      <w:r w:rsidR="00D97CD3" w:rsidRPr="00590AC5">
        <w:rPr>
          <w:rFonts w:ascii="Times New Roman" w:eastAsia="PMingLiU" w:hAnsi="Times New Roman" w:cs="Times New Roman"/>
          <w:sz w:val="28"/>
          <w:szCs w:val="28"/>
          <w:lang w:eastAsia="zh-TW"/>
        </w:rPr>
        <w:t xml:space="preserve">сложного многоэлементного и многофункционального устройства. </w:t>
      </w:r>
      <w:r>
        <w:rPr>
          <w:rFonts w:ascii="Times New Roman" w:eastAsia="PMingLiU" w:hAnsi="Times New Roman" w:cs="Times New Roman"/>
          <w:sz w:val="28"/>
          <w:szCs w:val="28"/>
          <w:lang w:eastAsia="zh-TW"/>
        </w:rPr>
        <w:t xml:space="preserve">Возможности автоматизации процессов существенно возрастают при применении </w:t>
      </w:r>
      <w:r>
        <w:rPr>
          <w:rFonts w:ascii="Times New Roman" w:eastAsia="Times New Roman" w:hAnsi="Times New Roman" w:cs="Times New Roman"/>
          <w:sz w:val="28"/>
          <w:szCs w:val="28"/>
          <w:lang w:eastAsia="ru-RU"/>
        </w:rPr>
        <w:t>микропроцессорных устройств.</w:t>
      </w:r>
    </w:p>
    <w:p w14:paraId="7D447952" w14:textId="14CE1265" w:rsidR="00F67B15" w:rsidRPr="00590AC5" w:rsidRDefault="00D97CD3" w:rsidP="00F67B15">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i/>
          <w:sz w:val="28"/>
          <w:szCs w:val="28"/>
          <w:lang w:eastAsia="ru-RU"/>
        </w:rPr>
        <w:t>Цель диссертационной работы:</w:t>
      </w:r>
      <w:r w:rsidRPr="00590AC5">
        <w:rPr>
          <w:rFonts w:ascii="Times New Roman" w:eastAsia="Times New Roman" w:hAnsi="Times New Roman" w:cs="Times New Roman"/>
          <w:b/>
          <w:i/>
          <w:sz w:val="28"/>
          <w:szCs w:val="28"/>
          <w:lang w:eastAsia="ru-RU"/>
        </w:rPr>
        <w:t xml:space="preserve"> </w:t>
      </w:r>
      <w:r w:rsidR="00EC0A5E" w:rsidRPr="00EC0A5E">
        <w:rPr>
          <w:rFonts w:ascii="Times New Roman" w:eastAsia="Times New Roman" w:hAnsi="Times New Roman" w:cs="Times New Roman"/>
          <w:sz w:val="28"/>
          <w:szCs w:val="28"/>
          <w:lang w:eastAsia="ru-RU"/>
        </w:rPr>
        <w:t>совершенствование научно-технической базы энерго- и ре</w:t>
      </w:r>
      <w:r w:rsidR="00EC0A5E">
        <w:rPr>
          <w:rFonts w:ascii="Times New Roman" w:eastAsia="Times New Roman" w:hAnsi="Times New Roman" w:cs="Times New Roman"/>
          <w:sz w:val="28"/>
          <w:szCs w:val="28"/>
          <w:lang w:eastAsia="ru-RU"/>
        </w:rPr>
        <w:t xml:space="preserve">сурсосберегающей теплонасосной </w:t>
      </w:r>
      <w:r w:rsidR="00EC0A5E" w:rsidRPr="00EC0A5E">
        <w:rPr>
          <w:rFonts w:ascii="Times New Roman" w:eastAsia="Times New Roman" w:hAnsi="Times New Roman" w:cs="Times New Roman"/>
          <w:sz w:val="28"/>
          <w:szCs w:val="28"/>
          <w:lang w:eastAsia="ru-RU"/>
        </w:rPr>
        <w:t>технологии тепло- и хладоснабжения применительно к животноводческой ферме</w:t>
      </w:r>
      <w:r w:rsidR="00F67B15" w:rsidRPr="00590AC5">
        <w:rPr>
          <w:rFonts w:ascii="Times New Roman" w:eastAsia="Times New Roman" w:hAnsi="Times New Roman" w:cs="Times New Roman"/>
          <w:sz w:val="28"/>
          <w:szCs w:val="28"/>
          <w:lang w:eastAsia="ru-RU"/>
        </w:rPr>
        <w:t xml:space="preserve">. </w:t>
      </w:r>
    </w:p>
    <w:p w14:paraId="46EF28D0" w14:textId="77777777" w:rsidR="00D97CD3" w:rsidRPr="00590AC5" w:rsidRDefault="00D97CD3" w:rsidP="00D97CD3">
      <w:pPr>
        <w:spacing w:after="0" w:line="240" w:lineRule="auto"/>
        <w:ind w:firstLine="709"/>
        <w:jc w:val="both"/>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i/>
          <w:sz w:val="28"/>
          <w:szCs w:val="28"/>
          <w:lang w:eastAsia="ru-RU"/>
        </w:rPr>
        <w:t>Задачи исследования:</w:t>
      </w:r>
    </w:p>
    <w:p w14:paraId="5FFD8E4D" w14:textId="0CCC9BEE" w:rsidR="00F67B15" w:rsidRPr="00590AC5" w:rsidRDefault="00F67B15" w:rsidP="00F67B15">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1. Провести литературный анализ, патентные исследования и обосновать </w:t>
      </w:r>
      <w:r w:rsidR="0096690E">
        <w:rPr>
          <w:rFonts w:ascii="Times New Roman" w:eastAsia="Times New Roman" w:hAnsi="Times New Roman" w:cs="Times New Roman"/>
          <w:sz w:val="28"/>
          <w:szCs w:val="28"/>
          <w:lang w:eastAsia="ru-RU"/>
        </w:rPr>
        <w:t xml:space="preserve">варианты </w:t>
      </w:r>
      <w:r w:rsidRPr="00590AC5">
        <w:rPr>
          <w:rFonts w:ascii="Times New Roman" w:eastAsia="Times New Roman" w:hAnsi="Times New Roman" w:cs="Times New Roman"/>
          <w:sz w:val="28"/>
          <w:szCs w:val="28"/>
          <w:lang w:eastAsia="ru-RU"/>
        </w:rPr>
        <w:t>конструктивно-технологическ</w:t>
      </w:r>
      <w:r w:rsidR="0096690E">
        <w:rPr>
          <w:rFonts w:ascii="Times New Roman" w:eastAsia="Times New Roman" w:hAnsi="Times New Roman" w:cs="Times New Roman"/>
          <w:sz w:val="28"/>
          <w:szCs w:val="28"/>
          <w:lang w:eastAsia="ru-RU"/>
        </w:rPr>
        <w:t>их</w:t>
      </w:r>
      <w:r w:rsidRPr="00590AC5">
        <w:rPr>
          <w:rFonts w:ascii="Times New Roman" w:eastAsia="Times New Roman" w:hAnsi="Times New Roman" w:cs="Times New Roman"/>
          <w:sz w:val="28"/>
          <w:szCs w:val="28"/>
          <w:lang w:eastAsia="ru-RU"/>
        </w:rPr>
        <w:t xml:space="preserve"> решени</w:t>
      </w:r>
      <w:r w:rsidR="0096690E">
        <w:rPr>
          <w:rFonts w:ascii="Times New Roman" w:eastAsia="Times New Roman" w:hAnsi="Times New Roman" w:cs="Times New Roman"/>
          <w:sz w:val="28"/>
          <w:szCs w:val="28"/>
          <w:lang w:eastAsia="ru-RU"/>
        </w:rPr>
        <w:t>й</w:t>
      </w:r>
      <w:r w:rsidRPr="00590AC5">
        <w:rPr>
          <w:rFonts w:ascii="Times New Roman" w:eastAsia="Times New Roman" w:hAnsi="Times New Roman" w:cs="Times New Roman"/>
          <w:sz w:val="28"/>
          <w:szCs w:val="28"/>
          <w:lang w:eastAsia="ru-RU"/>
        </w:rPr>
        <w:t xml:space="preserve"> энергосберегающей системы и микропроцессорного управления и контроля процессов.</w:t>
      </w:r>
    </w:p>
    <w:p w14:paraId="1D48F88A" w14:textId="77777777" w:rsidR="00F67B15" w:rsidRPr="00590AC5" w:rsidRDefault="00F67B15" w:rsidP="00F67B15">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2. Провести теоретические исследования, обосновать основные закономерности.</w:t>
      </w:r>
    </w:p>
    <w:p w14:paraId="13739470" w14:textId="77777777" w:rsidR="00F67B15" w:rsidRPr="00590AC5" w:rsidRDefault="00F67B15" w:rsidP="00F67B15">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3. Разработать архитектуру, программное и аппаратное обеспечение микропроцессорного управления и контроля процессов. </w:t>
      </w:r>
    </w:p>
    <w:p w14:paraId="5412390B" w14:textId="2086A047" w:rsidR="00F67B15" w:rsidRPr="00590AC5" w:rsidRDefault="00F67B15" w:rsidP="00F67B15">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4. Провести экспериментальные исследования, установить основные зависимости и закономерности.</w:t>
      </w:r>
    </w:p>
    <w:p w14:paraId="5A234937" w14:textId="77777777" w:rsidR="00F67B15" w:rsidRPr="00590AC5" w:rsidRDefault="00F67B15" w:rsidP="00F67B15">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 Провести хозяйственные испытания и технико-экономическое обоснование системы.</w:t>
      </w:r>
    </w:p>
    <w:p w14:paraId="16BCA43E" w14:textId="35AC7B62" w:rsidR="00BB092E" w:rsidRPr="00590AC5" w:rsidRDefault="00CD3CAF" w:rsidP="00D97CD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Обоснование вариантов</w:t>
      </w:r>
      <w:r w:rsidRPr="00590AC5">
        <w:rPr>
          <w:rFonts w:ascii="Times New Roman" w:eastAsia="Times New Roman" w:hAnsi="Times New Roman" w:cs="Times New Roman"/>
          <w:sz w:val="28"/>
          <w:szCs w:val="28"/>
          <w:lang w:eastAsia="ru-RU"/>
        </w:rPr>
        <w:t xml:space="preserve"> конструктивно-технологическ</w:t>
      </w:r>
      <w:r>
        <w:rPr>
          <w:rFonts w:ascii="Times New Roman" w:eastAsia="Times New Roman" w:hAnsi="Times New Roman" w:cs="Times New Roman"/>
          <w:sz w:val="28"/>
          <w:szCs w:val="28"/>
          <w:lang w:eastAsia="ru-RU"/>
        </w:rPr>
        <w:t>ого</w:t>
      </w:r>
      <w:r w:rsidRPr="00590AC5">
        <w:rPr>
          <w:rFonts w:ascii="Times New Roman" w:eastAsia="Times New Roman" w:hAnsi="Times New Roman" w:cs="Times New Roman"/>
          <w:sz w:val="28"/>
          <w:szCs w:val="28"/>
          <w:lang w:eastAsia="ru-RU"/>
        </w:rPr>
        <w:t xml:space="preserve"> решени</w:t>
      </w:r>
      <w:r>
        <w:rPr>
          <w:rFonts w:ascii="Times New Roman" w:eastAsia="Times New Roman" w:hAnsi="Times New Roman" w:cs="Times New Roman"/>
          <w:sz w:val="28"/>
          <w:szCs w:val="28"/>
          <w:lang w:eastAsia="ru-RU"/>
        </w:rPr>
        <w:t>я</w:t>
      </w:r>
      <w:r w:rsidRPr="00590AC5">
        <w:rPr>
          <w:rFonts w:ascii="Times New Roman" w:eastAsia="Times New Roman" w:hAnsi="Times New Roman" w:cs="Times New Roman"/>
          <w:sz w:val="28"/>
          <w:szCs w:val="28"/>
          <w:lang w:eastAsia="ru-RU"/>
        </w:rPr>
        <w:t xml:space="preserve"> энергосберегающей системы и микропроцессорного управления</w:t>
      </w:r>
      <w:r>
        <w:rPr>
          <w:rFonts w:ascii="Times New Roman" w:eastAsia="Times New Roman" w:hAnsi="Times New Roman" w:cs="Times New Roman"/>
          <w:sz w:val="28"/>
          <w:szCs w:val="28"/>
          <w:lang w:eastAsia="ru-RU"/>
        </w:rPr>
        <w:t xml:space="preserve"> осуществлено по </w:t>
      </w:r>
      <w:r w:rsidR="0043796C">
        <w:rPr>
          <w:rFonts w:ascii="Times New Roman" w:eastAsia="Times New Roman" w:hAnsi="Times New Roman" w:cs="Times New Roman"/>
          <w:sz w:val="28"/>
          <w:szCs w:val="28"/>
          <w:lang w:eastAsia="ru-RU"/>
        </w:rPr>
        <w:t>результатам л</w:t>
      </w:r>
      <w:r w:rsidR="00BB092E" w:rsidRPr="00590AC5">
        <w:rPr>
          <w:rFonts w:ascii="Times New Roman" w:eastAsia="Times New Roman" w:hAnsi="Times New Roman" w:cs="Times New Roman"/>
          <w:sz w:val="28"/>
          <w:szCs w:val="28"/>
          <w:lang w:eastAsia="ru-RU"/>
        </w:rPr>
        <w:t>итературн</w:t>
      </w:r>
      <w:r w:rsidR="0043796C">
        <w:rPr>
          <w:rFonts w:ascii="Times New Roman" w:eastAsia="Times New Roman" w:hAnsi="Times New Roman" w:cs="Times New Roman"/>
          <w:sz w:val="28"/>
          <w:szCs w:val="28"/>
          <w:lang w:eastAsia="ru-RU"/>
        </w:rPr>
        <w:t xml:space="preserve">ого обзора и </w:t>
      </w:r>
      <w:r w:rsidR="00BB092E" w:rsidRPr="00590AC5">
        <w:rPr>
          <w:rFonts w:ascii="Times New Roman" w:eastAsia="Times New Roman" w:hAnsi="Times New Roman" w:cs="Times New Roman"/>
          <w:sz w:val="28"/>
          <w:szCs w:val="28"/>
          <w:lang w:eastAsia="ru-RU"/>
        </w:rPr>
        <w:t>анализ</w:t>
      </w:r>
      <w:r w:rsidR="0043796C">
        <w:rPr>
          <w:rFonts w:ascii="Times New Roman" w:eastAsia="Times New Roman" w:hAnsi="Times New Roman" w:cs="Times New Roman"/>
          <w:sz w:val="28"/>
          <w:szCs w:val="28"/>
          <w:lang w:eastAsia="ru-RU"/>
        </w:rPr>
        <w:t xml:space="preserve">а </w:t>
      </w:r>
      <w:r w:rsidR="0043796C" w:rsidRPr="00590AC5">
        <w:rPr>
          <w:rFonts w:ascii="Times New Roman" w:eastAsia="Times New Roman" w:hAnsi="Times New Roman" w:cs="Times New Roman"/>
          <w:sz w:val="28"/>
          <w:szCs w:val="28"/>
          <w:lang w:eastAsia="ru-RU"/>
        </w:rPr>
        <w:t xml:space="preserve">научно-технической и патентной </w:t>
      </w:r>
      <w:r>
        <w:rPr>
          <w:rFonts w:ascii="Times New Roman" w:eastAsia="Times New Roman" w:hAnsi="Times New Roman" w:cs="Times New Roman"/>
          <w:sz w:val="28"/>
          <w:szCs w:val="28"/>
          <w:lang w:eastAsia="ru-RU"/>
        </w:rPr>
        <w:t>информации,</w:t>
      </w:r>
      <w:r w:rsidR="0043796C" w:rsidRPr="00590AC5">
        <w:rPr>
          <w:rFonts w:ascii="Times New Roman" w:eastAsia="Times New Roman" w:hAnsi="Times New Roman" w:cs="Times New Roman"/>
          <w:sz w:val="28"/>
          <w:szCs w:val="28"/>
          <w:lang w:eastAsia="ru-RU"/>
        </w:rPr>
        <w:t xml:space="preserve"> </w:t>
      </w:r>
      <w:r w:rsidR="0043796C">
        <w:rPr>
          <w:rFonts w:ascii="Times New Roman" w:eastAsia="Times New Roman" w:hAnsi="Times New Roman" w:cs="Times New Roman"/>
          <w:sz w:val="28"/>
          <w:szCs w:val="28"/>
          <w:lang w:eastAsia="ru-RU"/>
        </w:rPr>
        <w:t>опубликованных</w:t>
      </w:r>
      <w:r w:rsidR="0043796C" w:rsidRPr="00590AC5">
        <w:rPr>
          <w:rFonts w:ascii="Times New Roman" w:eastAsia="Times New Roman" w:hAnsi="Times New Roman" w:cs="Times New Roman"/>
          <w:sz w:val="28"/>
          <w:szCs w:val="28"/>
          <w:lang w:eastAsia="ru-RU"/>
        </w:rPr>
        <w:t xml:space="preserve"> в бюллетенях «Изобретения стран мира» и официальных бюллетенях стран СНГ</w:t>
      </w:r>
      <w:r w:rsidR="00D97CD3" w:rsidRPr="00590AC5">
        <w:rPr>
          <w:rFonts w:ascii="Times New Roman" w:eastAsia="Times New Roman" w:hAnsi="Times New Roman" w:cs="Times New Roman"/>
          <w:sz w:val="28"/>
          <w:szCs w:val="28"/>
          <w:lang w:eastAsia="ru-RU"/>
        </w:rPr>
        <w:t>.</w:t>
      </w:r>
    </w:p>
    <w:p w14:paraId="5DF58928" w14:textId="710E012D" w:rsidR="00AC2A61" w:rsidRPr="00590AC5" w:rsidRDefault="00CD3CAF" w:rsidP="00D97CD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w:t>
      </w:r>
      <w:r w:rsidR="00BB092E" w:rsidRPr="00590AC5">
        <w:rPr>
          <w:rFonts w:ascii="Times New Roman" w:hAnsi="Times New Roman" w:cs="Times New Roman"/>
          <w:sz w:val="28"/>
          <w:szCs w:val="28"/>
        </w:rPr>
        <w:t>еоретически</w:t>
      </w:r>
      <w:r w:rsidR="00376332">
        <w:rPr>
          <w:rFonts w:ascii="Times New Roman" w:hAnsi="Times New Roman" w:cs="Times New Roman"/>
          <w:sz w:val="28"/>
          <w:szCs w:val="28"/>
        </w:rPr>
        <w:t>ми</w:t>
      </w:r>
      <w:r w:rsidR="00BB092E" w:rsidRPr="00590AC5">
        <w:rPr>
          <w:rFonts w:ascii="Times New Roman" w:hAnsi="Times New Roman" w:cs="Times New Roman"/>
          <w:sz w:val="28"/>
          <w:szCs w:val="28"/>
        </w:rPr>
        <w:t xml:space="preserve"> исследовани</w:t>
      </w:r>
      <w:r w:rsidR="00376332">
        <w:rPr>
          <w:rFonts w:ascii="Times New Roman" w:hAnsi="Times New Roman" w:cs="Times New Roman"/>
          <w:sz w:val="28"/>
          <w:szCs w:val="28"/>
        </w:rPr>
        <w:t>ями, где ставилась цель</w:t>
      </w:r>
      <w:r w:rsidR="00BB092E" w:rsidRPr="00590AC5">
        <w:rPr>
          <w:rFonts w:ascii="Times New Roman" w:hAnsi="Times New Roman" w:cs="Times New Roman"/>
          <w:sz w:val="28"/>
          <w:szCs w:val="28"/>
        </w:rPr>
        <w:t xml:space="preserve"> </w:t>
      </w:r>
      <w:r w:rsidR="0043796C">
        <w:rPr>
          <w:rFonts w:ascii="Times New Roman" w:hAnsi="Times New Roman" w:cs="Times New Roman"/>
          <w:sz w:val="28"/>
          <w:szCs w:val="28"/>
        </w:rPr>
        <w:t xml:space="preserve">– </w:t>
      </w:r>
      <w:r w:rsidR="00AC2A61" w:rsidRPr="00590AC5">
        <w:rPr>
          <w:rFonts w:ascii="Times New Roman" w:hAnsi="Times New Roman" w:cs="Times New Roman"/>
          <w:sz w:val="28"/>
          <w:szCs w:val="28"/>
        </w:rPr>
        <w:t>разработ</w:t>
      </w:r>
      <w:r w:rsidR="0043796C">
        <w:rPr>
          <w:rFonts w:ascii="Times New Roman" w:hAnsi="Times New Roman" w:cs="Times New Roman"/>
          <w:sz w:val="28"/>
          <w:szCs w:val="28"/>
        </w:rPr>
        <w:t>к</w:t>
      </w:r>
      <w:r w:rsidR="00AC2A61" w:rsidRPr="00590AC5">
        <w:rPr>
          <w:rFonts w:ascii="Times New Roman" w:hAnsi="Times New Roman" w:cs="Times New Roman"/>
          <w:sz w:val="28"/>
          <w:szCs w:val="28"/>
        </w:rPr>
        <w:t>а</w:t>
      </w:r>
      <w:r w:rsidR="00BB092E" w:rsidRPr="00590AC5">
        <w:rPr>
          <w:rFonts w:ascii="Times New Roman" w:eastAsia="Times New Roman" w:hAnsi="Times New Roman" w:cs="Times New Roman"/>
          <w:sz w:val="28"/>
          <w:szCs w:val="28"/>
          <w:lang w:eastAsia="ru-RU"/>
        </w:rPr>
        <w:t xml:space="preserve"> единой закономерности процессов</w:t>
      </w:r>
      <w:r w:rsidR="00AC2A61" w:rsidRPr="00590AC5">
        <w:rPr>
          <w:rFonts w:ascii="Times New Roman" w:eastAsia="Times New Roman" w:hAnsi="Times New Roman" w:cs="Times New Roman"/>
          <w:sz w:val="28"/>
          <w:szCs w:val="28"/>
          <w:lang w:eastAsia="ru-RU"/>
        </w:rPr>
        <w:t>, включая</w:t>
      </w:r>
      <w:r w:rsidR="00BB092E" w:rsidRPr="00590AC5">
        <w:rPr>
          <w:rFonts w:ascii="Times New Roman" w:eastAsia="Times New Roman" w:hAnsi="Times New Roman" w:cs="Times New Roman"/>
          <w:sz w:val="28"/>
          <w:szCs w:val="28"/>
          <w:lang w:eastAsia="ru-RU"/>
        </w:rPr>
        <w:t xml:space="preserve"> источник НПТ, </w:t>
      </w:r>
      <w:r w:rsidR="00AC2A61" w:rsidRPr="00590AC5">
        <w:rPr>
          <w:rFonts w:ascii="Times New Roman" w:eastAsia="Times New Roman" w:hAnsi="Times New Roman" w:cs="Times New Roman"/>
          <w:sz w:val="28"/>
          <w:szCs w:val="28"/>
          <w:lang w:eastAsia="ru-RU"/>
        </w:rPr>
        <w:t>испаритель теплового насоса, конденсатор, аккумулятор тепловой энергии (АТЭ)</w:t>
      </w:r>
      <w:r w:rsidR="00376332">
        <w:rPr>
          <w:rFonts w:ascii="Times New Roman" w:eastAsia="Times New Roman" w:hAnsi="Times New Roman" w:cs="Times New Roman"/>
          <w:sz w:val="28"/>
          <w:szCs w:val="28"/>
          <w:lang w:eastAsia="ru-RU"/>
        </w:rPr>
        <w:t>,</w:t>
      </w:r>
      <w:r w:rsidR="0043796C">
        <w:rPr>
          <w:rFonts w:ascii="Times New Roman" w:eastAsia="Times New Roman" w:hAnsi="Times New Roman" w:cs="Times New Roman"/>
          <w:sz w:val="28"/>
          <w:szCs w:val="28"/>
          <w:lang w:eastAsia="ru-RU"/>
        </w:rPr>
        <w:t xml:space="preserve"> в</w:t>
      </w:r>
      <w:r w:rsidR="00AC2A61" w:rsidRPr="00590AC5">
        <w:rPr>
          <w:rFonts w:ascii="Times New Roman" w:hAnsi="Times New Roman" w:cs="Times New Roman"/>
          <w:sz w:val="28"/>
          <w:szCs w:val="28"/>
        </w:rPr>
        <w:t>ыв</w:t>
      </w:r>
      <w:r w:rsidR="00376332">
        <w:rPr>
          <w:rFonts w:ascii="Times New Roman" w:hAnsi="Times New Roman" w:cs="Times New Roman"/>
          <w:sz w:val="28"/>
          <w:szCs w:val="28"/>
        </w:rPr>
        <w:t>едены</w:t>
      </w:r>
      <w:r w:rsidR="00AC2A61" w:rsidRPr="00590AC5">
        <w:rPr>
          <w:rFonts w:ascii="Times New Roman" w:hAnsi="Times New Roman" w:cs="Times New Roman"/>
          <w:sz w:val="28"/>
          <w:szCs w:val="28"/>
        </w:rPr>
        <w:t xml:space="preserve"> расчетны</w:t>
      </w:r>
      <w:r w:rsidR="00376332">
        <w:rPr>
          <w:rFonts w:ascii="Times New Roman" w:hAnsi="Times New Roman" w:cs="Times New Roman"/>
          <w:sz w:val="28"/>
          <w:szCs w:val="28"/>
        </w:rPr>
        <w:t>е</w:t>
      </w:r>
      <w:r w:rsidR="00AC2A61" w:rsidRPr="00590AC5">
        <w:rPr>
          <w:rFonts w:ascii="Times New Roman" w:hAnsi="Times New Roman" w:cs="Times New Roman"/>
          <w:sz w:val="28"/>
          <w:szCs w:val="28"/>
        </w:rPr>
        <w:t xml:space="preserve"> формул</w:t>
      </w:r>
      <w:r w:rsidR="00376332">
        <w:rPr>
          <w:rFonts w:ascii="Times New Roman" w:hAnsi="Times New Roman" w:cs="Times New Roman"/>
          <w:sz w:val="28"/>
          <w:szCs w:val="28"/>
        </w:rPr>
        <w:t>ы</w:t>
      </w:r>
      <w:r w:rsidR="00AC2A61" w:rsidRPr="00590AC5">
        <w:rPr>
          <w:rFonts w:ascii="Times New Roman" w:hAnsi="Times New Roman" w:cs="Times New Roman"/>
          <w:sz w:val="28"/>
          <w:szCs w:val="28"/>
        </w:rPr>
        <w:t xml:space="preserve"> динамики температур источника НПТ при извлечении из него тепла</w:t>
      </w:r>
      <w:r w:rsidR="00376332">
        <w:rPr>
          <w:rFonts w:ascii="Times New Roman" w:hAnsi="Times New Roman" w:cs="Times New Roman"/>
          <w:sz w:val="28"/>
          <w:szCs w:val="28"/>
        </w:rPr>
        <w:t>,</w:t>
      </w:r>
      <w:r w:rsidR="00AC2A61" w:rsidRPr="00590AC5">
        <w:rPr>
          <w:rFonts w:ascii="Times New Roman" w:hAnsi="Times New Roman" w:cs="Times New Roman"/>
          <w:sz w:val="28"/>
          <w:szCs w:val="28"/>
        </w:rPr>
        <w:t xml:space="preserve"> температур</w:t>
      </w:r>
      <w:r w:rsidR="0043796C">
        <w:rPr>
          <w:rFonts w:ascii="Times New Roman" w:hAnsi="Times New Roman" w:cs="Times New Roman"/>
          <w:sz w:val="28"/>
          <w:szCs w:val="28"/>
        </w:rPr>
        <w:t>ы</w:t>
      </w:r>
      <w:r w:rsidR="00AC2A61" w:rsidRPr="00590AC5">
        <w:rPr>
          <w:rFonts w:ascii="Times New Roman" w:hAnsi="Times New Roman" w:cs="Times New Roman"/>
          <w:sz w:val="28"/>
          <w:szCs w:val="28"/>
        </w:rPr>
        <w:t xml:space="preserve"> АТЭ в процессе накопления тепловой энергии</w:t>
      </w:r>
      <w:r w:rsidR="00376332">
        <w:rPr>
          <w:rFonts w:ascii="Times New Roman" w:hAnsi="Times New Roman" w:cs="Times New Roman"/>
          <w:sz w:val="28"/>
          <w:szCs w:val="28"/>
        </w:rPr>
        <w:t>,</w:t>
      </w:r>
      <w:r w:rsidR="00AC2A61" w:rsidRPr="00590AC5">
        <w:rPr>
          <w:rFonts w:ascii="Times New Roman" w:hAnsi="Times New Roman" w:cs="Times New Roman"/>
          <w:sz w:val="28"/>
          <w:szCs w:val="28"/>
        </w:rPr>
        <w:t xml:space="preserve"> теплопроизводительности системы.</w:t>
      </w:r>
    </w:p>
    <w:p w14:paraId="2F9BAAEF" w14:textId="67CFC575" w:rsidR="00FF1FF4" w:rsidRPr="00590AC5" w:rsidRDefault="00376332" w:rsidP="00D97CD3">
      <w:pPr>
        <w:spacing w:after="0" w:line="240" w:lineRule="auto"/>
        <w:ind w:firstLine="709"/>
        <w:jc w:val="both"/>
        <w:rPr>
          <w:rFonts w:ascii="Times New Roman" w:eastAsia="Times New Roman" w:hAnsi="Times New Roman" w:cs="Times New Roman"/>
          <w:spacing w:val="6"/>
          <w:sz w:val="28"/>
          <w:szCs w:val="28"/>
        </w:rPr>
      </w:pPr>
      <w:r>
        <w:rPr>
          <w:rFonts w:ascii="Times New Roman" w:eastAsia="Times New Roman" w:hAnsi="Times New Roman" w:cs="Times New Roman"/>
          <w:spacing w:val="6"/>
          <w:sz w:val="28"/>
          <w:szCs w:val="28"/>
          <w:lang w:eastAsia="ru-RU"/>
        </w:rPr>
        <w:t>Для выполнения</w:t>
      </w:r>
      <w:r w:rsidR="00FF1FF4" w:rsidRPr="00590AC5">
        <w:rPr>
          <w:rFonts w:ascii="Times New Roman" w:eastAsia="Times New Roman" w:hAnsi="Times New Roman" w:cs="Times New Roman"/>
          <w:spacing w:val="6"/>
          <w:sz w:val="28"/>
          <w:szCs w:val="28"/>
          <w:lang w:eastAsia="ru-RU"/>
        </w:rPr>
        <w:t xml:space="preserve"> экспериментальных исследований </w:t>
      </w:r>
      <w:r>
        <w:rPr>
          <w:rFonts w:ascii="Times New Roman" w:eastAsia="Times New Roman" w:hAnsi="Times New Roman" w:cs="Times New Roman"/>
          <w:spacing w:val="6"/>
          <w:sz w:val="28"/>
          <w:szCs w:val="28"/>
          <w:lang w:eastAsia="ru-RU"/>
        </w:rPr>
        <w:t>и осуществления</w:t>
      </w:r>
      <w:r w:rsidRPr="00590AC5">
        <w:rPr>
          <w:rFonts w:ascii="Times New Roman" w:eastAsia="Times New Roman" w:hAnsi="Times New Roman" w:cs="Times New Roman"/>
          <w:spacing w:val="6"/>
          <w:sz w:val="28"/>
          <w:szCs w:val="28"/>
          <w:lang w:eastAsia="ru-RU"/>
        </w:rPr>
        <w:t xml:space="preserve"> физическо</w:t>
      </w:r>
      <w:r>
        <w:rPr>
          <w:rFonts w:ascii="Times New Roman" w:eastAsia="Times New Roman" w:hAnsi="Times New Roman" w:cs="Times New Roman"/>
          <w:spacing w:val="6"/>
          <w:sz w:val="28"/>
          <w:szCs w:val="28"/>
          <w:lang w:eastAsia="ru-RU"/>
        </w:rPr>
        <w:t>го</w:t>
      </w:r>
      <w:r w:rsidRPr="00590AC5">
        <w:rPr>
          <w:rFonts w:ascii="Times New Roman" w:eastAsia="Times New Roman" w:hAnsi="Times New Roman" w:cs="Times New Roman"/>
          <w:spacing w:val="6"/>
          <w:sz w:val="28"/>
          <w:szCs w:val="28"/>
          <w:lang w:eastAsia="ru-RU"/>
        </w:rPr>
        <w:t xml:space="preserve"> и натурного моделирования термодинамики процессов</w:t>
      </w:r>
      <w:r>
        <w:rPr>
          <w:rFonts w:ascii="Times New Roman" w:eastAsia="Times New Roman" w:hAnsi="Times New Roman" w:cs="Times New Roman"/>
          <w:spacing w:val="6"/>
          <w:sz w:val="28"/>
          <w:szCs w:val="28"/>
          <w:lang w:eastAsia="ru-RU"/>
        </w:rPr>
        <w:t xml:space="preserve"> </w:t>
      </w:r>
      <w:r w:rsidR="0043796C">
        <w:rPr>
          <w:rFonts w:ascii="Times New Roman" w:eastAsia="Times New Roman" w:hAnsi="Times New Roman" w:cs="Times New Roman"/>
          <w:spacing w:val="6"/>
          <w:sz w:val="28"/>
          <w:szCs w:val="28"/>
          <w:lang w:eastAsia="ru-RU"/>
        </w:rPr>
        <w:t>б</w:t>
      </w:r>
      <w:r>
        <w:rPr>
          <w:rFonts w:ascii="Times New Roman" w:eastAsia="Times New Roman" w:hAnsi="Times New Roman" w:cs="Times New Roman"/>
          <w:spacing w:val="6"/>
          <w:sz w:val="28"/>
          <w:szCs w:val="28"/>
          <w:lang w:eastAsia="ru-RU"/>
        </w:rPr>
        <w:t>ыл</w:t>
      </w:r>
      <w:r w:rsidR="0043796C">
        <w:rPr>
          <w:rFonts w:ascii="Times New Roman" w:eastAsia="Times New Roman" w:hAnsi="Times New Roman" w:cs="Times New Roman"/>
          <w:spacing w:val="6"/>
          <w:sz w:val="28"/>
          <w:szCs w:val="28"/>
          <w:lang w:eastAsia="ru-RU"/>
        </w:rPr>
        <w:t xml:space="preserve"> </w:t>
      </w:r>
      <w:r w:rsidR="00FF1FF4" w:rsidRPr="00590AC5">
        <w:rPr>
          <w:rFonts w:ascii="Times New Roman" w:eastAsia="Times New Roman" w:hAnsi="Times New Roman" w:cs="Times New Roman"/>
          <w:spacing w:val="6"/>
          <w:sz w:val="28"/>
          <w:szCs w:val="28"/>
          <w:lang w:eastAsia="ru-RU"/>
        </w:rPr>
        <w:t>разработан лабораторный стенд</w:t>
      </w:r>
      <w:r>
        <w:rPr>
          <w:rFonts w:ascii="Times New Roman" w:eastAsia="Times New Roman" w:hAnsi="Times New Roman" w:cs="Times New Roman"/>
          <w:spacing w:val="6"/>
          <w:sz w:val="28"/>
          <w:szCs w:val="28"/>
          <w:lang w:eastAsia="ru-RU"/>
        </w:rPr>
        <w:t xml:space="preserve">, </w:t>
      </w:r>
      <w:r w:rsidR="00FF1FF4" w:rsidRPr="00590AC5">
        <w:rPr>
          <w:rFonts w:ascii="Times New Roman" w:eastAsia="Times New Roman" w:hAnsi="Times New Roman" w:cs="Times New Roman"/>
          <w:spacing w:val="6"/>
          <w:sz w:val="28"/>
          <w:szCs w:val="28"/>
          <w:lang w:eastAsia="ru-RU"/>
        </w:rPr>
        <w:t>проведены физические эксперименты</w:t>
      </w:r>
      <w:r>
        <w:rPr>
          <w:rFonts w:ascii="Times New Roman" w:eastAsia="Times New Roman" w:hAnsi="Times New Roman" w:cs="Times New Roman"/>
          <w:spacing w:val="6"/>
          <w:sz w:val="28"/>
          <w:szCs w:val="28"/>
          <w:lang w:eastAsia="ru-RU"/>
        </w:rPr>
        <w:t>,</w:t>
      </w:r>
      <w:r w:rsidR="002E3532">
        <w:rPr>
          <w:rFonts w:ascii="Times New Roman" w:eastAsia="Times New Roman" w:hAnsi="Times New Roman" w:cs="Times New Roman"/>
          <w:spacing w:val="6"/>
          <w:sz w:val="28"/>
          <w:szCs w:val="28"/>
          <w:lang w:eastAsia="ru-RU"/>
        </w:rPr>
        <w:t xml:space="preserve"> у</w:t>
      </w:r>
      <w:r w:rsidR="00FF1FF4" w:rsidRPr="00590AC5">
        <w:rPr>
          <w:rFonts w:ascii="Times New Roman" w:eastAsia="Times New Roman" w:hAnsi="Times New Roman" w:cs="Times New Roman"/>
          <w:spacing w:val="6"/>
          <w:sz w:val="28"/>
          <w:szCs w:val="28"/>
          <w:lang w:eastAsia="ru-RU"/>
        </w:rPr>
        <w:t>становлены закономерности процесса функционирования системы при различных мощностях источника НПТ с построением графиков зависимостей</w:t>
      </w:r>
      <w:r w:rsidR="00FF1FF4" w:rsidRPr="00590AC5">
        <w:rPr>
          <w:rFonts w:ascii="Times New Roman" w:eastAsia="Times New Roman" w:hAnsi="Times New Roman" w:cs="Times New Roman"/>
          <w:spacing w:val="6"/>
          <w:sz w:val="28"/>
          <w:szCs w:val="28"/>
        </w:rPr>
        <w:t>.</w:t>
      </w:r>
    </w:p>
    <w:p w14:paraId="01F95FC8" w14:textId="7D5F8A9F" w:rsidR="00FF1FF4" w:rsidRPr="00590AC5" w:rsidRDefault="00D97CD3" w:rsidP="00D97CD3">
      <w:pPr>
        <w:spacing w:after="0" w:line="240" w:lineRule="auto"/>
        <w:ind w:firstLine="709"/>
        <w:jc w:val="both"/>
        <w:rPr>
          <w:rFonts w:ascii="Times New Roman" w:hAnsi="Times New Roman"/>
          <w:sz w:val="28"/>
          <w:szCs w:val="28"/>
        </w:rPr>
      </w:pPr>
      <w:r w:rsidRPr="00590AC5">
        <w:rPr>
          <w:rFonts w:ascii="Times New Roman" w:hAnsi="Times New Roman"/>
          <w:sz w:val="28"/>
          <w:szCs w:val="28"/>
        </w:rPr>
        <w:t xml:space="preserve">Микропроцессорная система </w:t>
      </w:r>
      <w:r w:rsidR="00E72B41">
        <w:rPr>
          <w:rFonts w:ascii="Times New Roman" w:hAnsi="Times New Roman"/>
          <w:sz w:val="28"/>
          <w:szCs w:val="28"/>
        </w:rPr>
        <w:t>о</w:t>
      </w:r>
      <w:r w:rsidR="00E72B41" w:rsidRPr="00590AC5">
        <w:rPr>
          <w:rFonts w:ascii="Times New Roman" w:hAnsi="Times New Roman"/>
          <w:sz w:val="28"/>
          <w:szCs w:val="28"/>
        </w:rPr>
        <w:t xml:space="preserve">снащена </w:t>
      </w:r>
      <w:r w:rsidR="00376332">
        <w:rPr>
          <w:rFonts w:ascii="Times New Roman" w:hAnsi="Times New Roman"/>
          <w:sz w:val="28"/>
          <w:szCs w:val="28"/>
        </w:rPr>
        <w:t xml:space="preserve">специальной архитектурой, </w:t>
      </w:r>
      <w:r w:rsidR="00E72B41" w:rsidRPr="00590AC5">
        <w:rPr>
          <w:rFonts w:ascii="Times New Roman" w:hAnsi="Times New Roman"/>
          <w:sz w:val="28"/>
          <w:szCs w:val="28"/>
        </w:rPr>
        <w:t>компонентной базой</w:t>
      </w:r>
      <w:r w:rsidR="00376332">
        <w:rPr>
          <w:rFonts w:ascii="Times New Roman" w:hAnsi="Times New Roman"/>
          <w:sz w:val="28"/>
          <w:szCs w:val="28"/>
        </w:rPr>
        <w:t>, программным обеспечением</w:t>
      </w:r>
      <w:r w:rsidR="00E72B41" w:rsidRPr="00590AC5">
        <w:rPr>
          <w:rFonts w:ascii="Times New Roman" w:hAnsi="Times New Roman"/>
          <w:sz w:val="28"/>
          <w:szCs w:val="28"/>
        </w:rPr>
        <w:t>, эффективным и надежным протоколом приема</w:t>
      </w:r>
      <w:r w:rsidR="00E72B41">
        <w:rPr>
          <w:rFonts w:ascii="Times New Roman" w:hAnsi="Times New Roman"/>
          <w:sz w:val="28"/>
          <w:szCs w:val="28"/>
        </w:rPr>
        <w:t>-</w:t>
      </w:r>
      <w:r w:rsidR="00E72B41" w:rsidRPr="00590AC5">
        <w:rPr>
          <w:rFonts w:ascii="Times New Roman" w:hAnsi="Times New Roman"/>
          <w:sz w:val="28"/>
          <w:szCs w:val="28"/>
        </w:rPr>
        <w:t>передачи</w:t>
      </w:r>
      <w:r w:rsidR="00E72B41">
        <w:rPr>
          <w:rFonts w:ascii="Times New Roman" w:hAnsi="Times New Roman"/>
          <w:sz w:val="28"/>
          <w:szCs w:val="28"/>
        </w:rPr>
        <w:t xml:space="preserve"> информации для</w:t>
      </w:r>
      <w:r w:rsidR="00E72B41" w:rsidRPr="00590AC5">
        <w:rPr>
          <w:rFonts w:ascii="Times New Roman" w:hAnsi="Times New Roman"/>
          <w:sz w:val="28"/>
          <w:szCs w:val="28"/>
        </w:rPr>
        <w:t xml:space="preserve"> обеспеч</w:t>
      </w:r>
      <w:r w:rsidR="00E72B41">
        <w:rPr>
          <w:rFonts w:ascii="Times New Roman" w:hAnsi="Times New Roman"/>
          <w:sz w:val="28"/>
          <w:szCs w:val="28"/>
        </w:rPr>
        <w:t>ения</w:t>
      </w:r>
      <w:r w:rsidR="00E72B41" w:rsidRPr="00590AC5">
        <w:rPr>
          <w:rFonts w:ascii="Times New Roman" w:hAnsi="Times New Roman"/>
          <w:sz w:val="28"/>
          <w:szCs w:val="28"/>
        </w:rPr>
        <w:t xml:space="preserve"> </w:t>
      </w:r>
      <w:r w:rsidRPr="00590AC5">
        <w:rPr>
          <w:rFonts w:ascii="Times New Roman" w:hAnsi="Times New Roman"/>
          <w:sz w:val="28"/>
          <w:szCs w:val="28"/>
        </w:rPr>
        <w:t>автоматическо</w:t>
      </w:r>
      <w:r w:rsidR="00376332">
        <w:rPr>
          <w:rFonts w:ascii="Times New Roman" w:hAnsi="Times New Roman"/>
          <w:sz w:val="28"/>
          <w:szCs w:val="28"/>
        </w:rPr>
        <w:t>го</w:t>
      </w:r>
      <w:r w:rsidRPr="00590AC5">
        <w:rPr>
          <w:rFonts w:ascii="Times New Roman" w:hAnsi="Times New Roman"/>
          <w:sz w:val="28"/>
          <w:szCs w:val="28"/>
        </w:rPr>
        <w:t xml:space="preserve"> управлени</w:t>
      </w:r>
      <w:r w:rsidR="00376332">
        <w:rPr>
          <w:rFonts w:ascii="Times New Roman" w:hAnsi="Times New Roman"/>
          <w:sz w:val="28"/>
          <w:szCs w:val="28"/>
        </w:rPr>
        <w:t>я</w:t>
      </w:r>
      <w:r w:rsidR="00902272" w:rsidRPr="00590AC5">
        <w:rPr>
          <w:rFonts w:ascii="Times New Roman" w:hAnsi="Times New Roman"/>
          <w:sz w:val="28"/>
          <w:szCs w:val="28"/>
        </w:rPr>
        <w:t>, как отдельных устройств, так и группы устройств в составе системы.</w:t>
      </w:r>
    </w:p>
    <w:p w14:paraId="56DC1DAC" w14:textId="76A7F513" w:rsidR="00FF1FF4" w:rsidRPr="00590AC5" w:rsidRDefault="00FF1FF4" w:rsidP="00D97CD3">
      <w:pPr>
        <w:spacing w:after="0" w:line="240" w:lineRule="auto"/>
        <w:ind w:firstLine="709"/>
        <w:jc w:val="both"/>
        <w:rPr>
          <w:rFonts w:ascii="Times New Roman" w:hAnsi="Times New Roman"/>
          <w:sz w:val="28"/>
          <w:szCs w:val="28"/>
          <w:lang w:eastAsia="ru-RU"/>
        </w:rPr>
      </w:pPr>
      <w:r w:rsidRPr="00590AC5">
        <w:rPr>
          <w:rFonts w:ascii="Times New Roman" w:eastAsia="Times New Roman" w:hAnsi="Times New Roman" w:cs="Times New Roman"/>
          <w:sz w:val="28"/>
          <w:szCs w:val="28"/>
          <w:lang w:eastAsia="ru-RU"/>
        </w:rPr>
        <w:t xml:space="preserve">Хозяйственные испытания проведены по разработанной программе и методике на молочно-товарной ферме крестьянского хозяйства «Астан», Карасайского района Алматинской области. </w:t>
      </w:r>
      <w:r w:rsidRPr="00590AC5">
        <w:rPr>
          <w:rFonts w:ascii="Times New Roman" w:hAnsi="Times New Roman"/>
          <w:sz w:val="28"/>
          <w:szCs w:val="28"/>
          <w:lang w:eastAsia="ru-RU"/>
        </w:rPr>
        <w:t xml:space="preserve">По результатам испытаний </w:t>
      </w:r>
      <w:r w:rsidR="00376332">
        <w:rPr>
          <w:rFonts w:ascii="Times New Roman" w:hAnsi="Times New Roman"/>
          <w:sz w:val="28"/>
          <w:szCs w:val="28"/>
          <w:lang w:eastAsia="ru-RU"/>
        </w:rPr>
        <w:lastRenderedPageBreak/>
        <w:t>выполнена</w:t>
      </w:r>
      <w:r w:rsidR="00E72B41">
        <w:rPr>
          <w:rFonts w:ascii="Times New Roman" w:hAnsi="Times New Roman"/>
          <w:sz w:val="28"/>
          <w:szCs w:val="28"/>
          <w:lang w:eastAsia="ru-RU"/>
        </w:rPr>
        <w:t xml:space="preserve"> </w:t>
      </w:r>
      <w:r w:rsidRPr="00590AC5">
        <w:rPr>
          <w:rFonts w:ascii="Times New Roman" w:hAnsi="Times New Roman"/>
          <w:sz w:val="28"/>
          <w:szCs w:val="28"/>
          <w:lang w:eastAsia="ru-RU"/>
        </w:rPr>
        <w:t xml:space="preserve">оценка функциональных, </w:t>
      </w:r>
      <w:r w:rsidRPr="00590AC5">
        <w:rPr>
          <w:rFonts w:ascii="Times New Roman" w:eastAsia="Times New Roman" w:hAnsi="Times New Roman" w:cs="Times New Roman"/>
          <w:sz w:val="28"/>
          <w:szCs w:val="28"/>
          <w:lang w:eastAsia="ru-RU"/>
        </w:rPr>
        <w:t>эксплуатационно-технологических, энергетических и технико-экономически</w:t>
      </w:r>
      <w:r w:rsidR="00E72B41">
        <w:rPr>
          <w:rFonts w:ascii="Times New Roman" w:eastAsia="Times New Roman" w:hAnsi="Times New Roman" w:cs="Times New Roman"/>
          <w:sz w:val="28"/>
          <w:szCs w:val="28"/>
          <w:lang w:eastAsia="ru-RU"/>
        </w:rPr>
        <w:t>х</w:t>
      </w:r>
      <w:r w:rsidRPr="00590AC5">
        <w:rPr>
          <w:rFonts w:ascii="Times New Roman" w:eastAsia="Times New Roman" w:hAnsi="Times New Roman" w:cs="Times New Roman"/>
          <w:sz w:val="28"/>
          <w:szCs w:val="28"/>
          <w:lang w:eastAsia="ru-RU"/>
        </w:rPr>
        <w:t xml:space="preserve"> показателей системы</w:t>
      </w:r>
      <w:r w:rsidRPr="00590AC5">
        <w:rPr>
          <w:rFonts w:ascii="Times New Roman" w:hAnsi="Times New Roman"/>
          <w:sz w:val="28"/>
          <w:szCs w:val="28"/>
          <w:lang w:eastAsia="ru-RU"/>
        </w:rPr>
        <w:t xml:space="preserve">. </w:t>
      </w:r>
    </w:p>
    <w:p w14:paraId="556B3B28" w14:textId="337401D4"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i/>
          <w:sz w:val="28"/>
          <w:szCs w:val="28"/>
          <w:lang w:eastAsia="ru-RU"/>
        </w:rPr>
        <w:t>Объект исследования</w:t>
      </w:r>
      <w:r w:rsidR="00073C9A">
        <w:rPr>
          <w:rFonts w:ascii="Times New Roman" w:eastAsia="Times New Roman" w:hAnsi="Times New Roman" w:cs="Times New Roman"/>
          <w:i/>
          <w:sz w:val="28"/>
          <w:szCs w:val="28"/>
          <w:lang w:eastAsia="ru-RU"/>
        </w:rPr>
        <w:t xml:space="preserve">. </w:t>
      </w:r>
      <w:r w:rsidR="00073C9A" w:rsidRPr="00073C9A">
        <w:rPr>
          <w:rFonts w:ascii="Times New Roman" w:eastAsia="Times New Roman" w:hAnsi="Times New Roman" w:cs="Times New Roman"/>
          <w:iCs/>
          <w:sz w:val="28"/>
          <w:szCs w:val="28"/>
          <w:lang w:eastAsia="ru-RU"/>
        </w:rPr>
        <w:t>М</w:t>
      </w:r>
      <w:r w:rsidR="00C03A84">
        <w:rPr>
          <w:rFonts w:ascii="Times New Roman" w:eastAsia="Times New Roman" w:hAnsi="Times New Roman" w:cs="Times New Roman"/>
          <w:sz w:val="28"/>
          <w:szCs w:val="28"/>
          <w:lang w:eastAsia="ru-RU"/>
        </w:rPr>
        <w:t>ультизональная</w:t>
      </w:r>
      <w:r w:rsidRPr="00590AC5">
        <w:rPr>
          <w:rFonts w:ascii="Times New Roman" w:eastAsia="Times New Roman" w:hAnsi="Times New Roman" w:cs="Times New Roman"/>
          <w:sz w:val="28"/>
          <w:szCs w:val="28"/>
          <w:lang w:eastAsia="ru-RU"/>
        </w:rPr>
        <w:t xml:space="preserve"> </w:t>
      </w:r>
      <w:r w:rsidR="00C03A84">
        <w:rPr>
          <w:rFonts w:ascii="Times New Roman" w:eastAsia="Times New Roman" w:hAnsi="Times New Roman" w:cs="Times New Roman"/>
          <w:sz w:val="28"/>
          <w:szCs w:val="28"/>
          <w:lang w:eastAsia="ru-RU"/>
        </w:rPr>
        <w:t>система</w:t>
      </w:r>
      <w:r w:rsidR="00023A58">
        <w:rPr>
          <w:rFonts w:ascii="Times New Roman" w:eastAsia="Times New Roman" w:hAnsi="Times New Roman" w:cs="Times New Roman"/>
          <w:sz w:val="28"/>
          <w:szCs w:val="28"/>
          <w:lang w:eastAsia="ru-RU"/>
        </w:rPr>
        <w:t xml:space="preserve"> (</w:t>
      </w:r>
      <w:bookmarkStart w:id="1" w:name="_Hlk112743436"/>
      <w:r w:rsidR="00023A58">
        <w:rPr>
          <w:rFonts w:ascii="Times New Roman" w:eastAsia="Times New Roman" w:hAnsi="Times New Roman" w:cs="Times New Roman"/>
          <w:sz w:val="28"/>
          <w:szCs w:val="28"/>
          <w:lang w:eastAsia="ru-RU"/>
        </w:rPr>
        <w:t>МЗС</w:t>
      </w:r>
      <w:bookmarkEnd w:id="1"/>
      <w:r w:rsidR="00023A58">
        <w:rPr>
          <w:rFonts w:ascii="Times New Roman" w:eastAsia="Times New Roman" w:hAnsi="Times New Roman" w:cs="Times New Roman"/>
          <w:sz w:val="28"/>
          <w:szCs w:val="28"/>
          <w:lang w:eastAsia="ru-RU"/>
        </w:rPr>
        <w:t>)</w:t>
      </w:r>
      <w:r w:rsidRPr="00590AC5">
        <w:rPr>
          <w:rFonts w:ascii="Times New Roman" w:eastAsia="Times New Roman" w:hAnsi="Times New Roman" w:cs="Times New Roman"/>
          <w:sz w:val="28"/>
          <w:szCs w:val="28"/>
          <w:lang w:eastAsia="ru-RU"/>
        </w:rPr>
        <w:t xml:space="preserve"> тепло</w:t>
      </w:r>
      <w:r w:rsidR="00C03A84">
        <w:rPr>
          <w:rFonts w:ascii="Times New Roman" w:eastAsia="Times New Roman" w:hAnsi="Times New Roman" w:cs="Times New Roman"/>
          <w:sz w:val="28"/>
          <w:szCs w:val="28"/>
          <w:lang w:eastAsia="ru-RU"/>
        </w:rPr>
        <w:t xml:space="preserve">- и хладоснабжения </w:t>
      </w:r>
      <w:r w:rsidRPr="00590AC5">
        <w:rPr>
          <w:rFonts w:ascii="Times New Roman" w:eastAsia="Times New Roman" w:hAnsi="Times New Roman" w:cs="Times New Roman"/>
          <w:sz w:val="28"/>
          <w:szCs w:val="28"/>
          <w:lang w:eastAsia="ru-RU"/>
        </w:rPr>
        <w:t>для животноводческой фермы.</w:t>
      </w:r>
    </w:p>
    <w:p w14:paraId="0DC95F0D" w14:textId="6D192CE5"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i/>
          <w:sz w:val="28"/>
          <w:szCs w:val="28"/>
          <w:lang w:eastAsia="ru-RU"/>
        </w:rPr>
        <w:t>Предмет исследования</w:t>
      </w:r>
      <w:r w:rsidR="00073C9A">
        <w:rPr>
          <w:rFonts w:ascii="Times New Roman" w:eastAsia="Times New Roman" w:hAnsi="Times New Roman" w:cs="Times New Roman"/>
          <w:i/>
          <w:sz w:val="28"/>
          <w:szCs w:val="28"/>
          <w:lang w:eastAsia="ru-RU"/>
        </w:rPr>
        <w:t>.</w:t>
      </w:r>
      <w:r w:rsidRPr="00590AC5">
        <w:rPr>
          <w:rFonts w:ascii="Times New Roman" w:eastAsia="Times New Roman" w:hAnsi="Times New Roman" w:cs="Times New Roman"/>
          <w:sz w:val="28"/>
          <w:szCs w:val="28"/>
          <w:lang w:eastAsia="ru-RU"/>
        </w:rPr>
        <w:t xml:space="preserve"> </w:t>
      </w:r>
      <w:r w:rsidR="00073C9A">
        <w:rPr>
          <w:rFonts w:ascii="Times New Roman" w:eastAsia="Times New Roman" w:hAnsi="Times New Roman" w:cs="Times New Roman"/>
          <w:sz w:val="28"/>
          <w:szCs w:val="28"/>
          <w:lang w:eastAsia="ru-RU"/>
        </w:rPr>
        <w:t>Принципы функционирования, обосновани</w:t>
      </w:r>
      <w:r w:rsidR="00023A58">
        <w:rPr>
          <w:rFonts w:ascii="Times New Roman" w:eastAsia="Times New Roman" w:hAnsi="Times New Roman" w:cs="Times New Roman"/>
          <w:sz w:val="28"/>
          <w:szCs w:val="28"/>
          <w:lang w:eastAsia="ru-RU"/>
        </w:rPr>
        <w:t>е методик расчетов осноных параметров и проектирование МЗС для животноводческой фермы.</w:t>
      </w:r>
    </w:p>
    <w:p w14:paraId="7C5A6EE9" w14:textId="3DB6F6FA"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i/>
          <w:sz w:val="28"/>
          <w:szCs w:val="28"/>
          <w:lang w:eastAsia="ru-RU"/>
        </w:rPr>
        <w:t>Научн</w:t>
      </w:r>
      <w:r w:rsidR="00C627DB">
        <w:rPr>
          <w:rFonts w:ascii="Times New Roman" w:eastAsia="Times New Roman" w:hAnsi="Times New Roman" w:cs="Times New Roman"/>
          <w:i/>
          <w:sz w:val="28"/>
          <w:szCs w:val="28"/>
          <w:lang w:eastAsia="ru-RU"/>
        </w:rPr>
        <w:t>ую новизну исследований сост</w:t>
      </w:r>
      <w:r w:rsidR="00E13891">
        <w:rPr>
          <w:rFonts w:ascii="Times New Roman" w:eastAsia="Times New Roman" w:hAnsi="Times New Roman" w:cs="Times New Roman"/>
          <w:i/>
          <w:sz w:val="28"/>
          <w:szCs w:val="28"/>
          <w:lang w:eastAsia="ru-RU"/>
        </w:rPr>
        <w:t>а</w:t>
      </w:r>
      <w:r w:rsidR="00C627DB">
        <w:rPr>
          <w:rFonts w:ascii="Times New Roman" w:eastAsia="Times New Roman" w:hAnsi="Times New Roman" w:cs="Times New Roman"/>
          <w:i/>
          <w:sz w:val="28"/>
          <w:szCs w:val="28"/>
          <w:lang w:eastAsia="ru-RU"/>
        </w:rPr>
        <w:t>вляют</w:t>
      </w:r>
      <w:r w:rsidRPr="00590AC5">
        <w:rPr>
          <w:rFonts w:ascii="Times New Roman" w:eastAsia="Times New Roman" w:hAnsi="Times New Roman" w:cs="Times New Roman"/>
          <w:sz w:val="28"/>
          <w:szCs w:val="28"/>
          <w:lang w:eastAsia="ru-RU"/>
        </w:rPr>
        <w:t>:</w:t>
      </w:r>
    </w:p>
    <w:p w14:paraId="345DD888" w14:textId="385D6DB6"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 </w:t>
      </w:r>
      <w:bookmarkStart w:id="2" w:name="_Hlk112750777"/>
      <w:r w:rsidR="00C627DB">
        <w:rPr>
          <w:rFonts w:ascii="Times New Roman" w:eastAsia="Times New Roman" w:hAnsi="Times New Roman" w:cs="Times New Roman"/>
          <w:sz w:val="28"/>
          <w:szCs w:val="28"/>
          <w:lang w:eastAsia="ru-RU"/>
        </w:rPr>
        <w:t xml:space="preserve">системное </w:t>
      </w:r>
      <w:r w:rsidRPr="00590AC5">
        <w:rPr>
          <w:rFonts w:ascii="Times New Roman" w:eastAsia="Times New Roman" w:hAnsi="Times New Roman" w:cs="Times New Roman"/>
          <w:sz w:val="28"/>
          <w:szCs w:val="28"/>
          <w:lang w:eastAsia="ru-RU"/>
        </w:rPr>
        <w:t>конструктивно-технологическое решение</w:t>
      </w:r>
      <w:r w:rsidR="00E13891">
        <w:rPr>
          <w:rFonts w:ascii="Times New Roman" w:eastAsia="Times New Roman" w:hAnsi="Times New Roman" w:cs="Times New Roman"/>
          <w:sz w:val="28"/>
          <w:szCs w:val="28"/>
          <w:lang w:eastAsia="ru-RU"/>
        </w:rPr>
        <w:t xml:space="preserve"> энергосберегающей</w:t>
      </w:r>
      <w:r w:rsidRPr="00590AC5">
        <w:rPr>
          <w:rFonts w:ascii="Times New Roman" w:eastAsia="Times New Roman" w:hAnsi="Times New Roman" w:cs="Times New Roman"/>
          <w:sz w:val="28"/>
          <w:szCs w:val="28"/>
          <w:lang w:eastAsia="ru-RU"/>
        </w:rPr>
        <w:t xml:space="preserve"> системы</w:t>
      </w:r>
      <w:r w:rsidR="00881A87">
        <w:rPr>
          <w:rFonts w:ascii="Times New Roman" w:eastAsia="Times New Roman" w:hAnsi="Times New Roman" w:cs="Times New Roman"/>
          <w:sz w:val="28"/>
          <w:szCs w:val="28"/>
          <w:lang w:eastAsia="ru-RU"/>
        </w:rPr>
        <w:t xml:space="preserve"> с</w:t>
      </w:r>
      <w:r w:rsidRPr="00590AC5">
        <w:rPr>
          <w:rFonts w:ascii="Times New Roman" w:eastAsia="Times New Roman" w:hAnsi="Times New Roman" w:cs="Times New Roman"/>
          <w:sz w:val="28"/>
          <w:szCs w:val="28"/>
          <w:lang w:eastAsia="ru-RU"/>
        </w:rPr>
        <w:t xml:space="preserve"> новы</w:t>
      </w:r>
      <w:r w:rsidR="00881A87">
        <w:rPr>
          <w:rFonts w:ascii="Times New Roman" w:eastAsia="Times New Roman" w:hAnsi="Times New Roman" w:cs="Times New Roman"/>
          <w:sz w:val="28"/>
          <w:szCs w:val="28"/>
          <w:lang w:eastAsia="ru-RU"/>
        </w:rPr>
        <w:t>ми</w:t>
      </w:r>
      <w:r w:rsidRPr="00590AC5">
        <w:rPr>
          <w:rFonts w:ascii="Times New Roman" w:eastAsia="Times New Roman" w:hAnsi="Times New Roman" w:cs="Times New Roman"/>
          <w:sz w:val="28"/>
          <w:szCs w:val="28"/>
          <w:lang w:eastAsia="ru-RU"/>
        </w:rPr>
        <w:t xml:space="preserve"> внутренни</w:t>
      </w:r>
      <w:r w:rsidR="00881A87">
        <w:rPr>
          <w:rFonts w:ascii="Times New Roman" w:eastAsia="Times New Roman" w:hAnsi="Times New Roman" w:cs="Times New Roman"/>
          <w:sz w:val="28"/>
          <w:szCs w:val="28"/>
          <w:lang w:eastAsia="ru-RU"/>
        </w:rPr>
        <w:t>ми</w:t>
      </w:r>
      <w:r w:rsidRPr="00590AC5">
        <w:rPr>
          <w:rFonts w:ascii="Times New Roman" w:eastAsia="Times New Roman" w:hAnsi="Times New Roman" w:cs="Times New Roman"/>
          <w:sz w:val="28"/>
          <w:szCs w:val="28"/>
          <w:lang w:eastAsia="ru-RU"/>
        </w:rPr>
        <w:t xml:space="preserve"> связями, </w:t>
      </w:r>
      <w:r w:rsidR="00881A87">
        <w:rPr>
          <w:rFonts w:ascii="Times New Roman" w:eastAsia="Times New Roman" w:hAnsi="Times New Roman" w:cs="Times New Roman"/>
          <w:sz w:val="28"/>
          <w:szCs w:val="28"/>
          <w:lang w:eastAsia="ru-RU"/>
        </w:rPr>
        <w:t>направле</w:t>
      </w:r>
      <w:r w:rsidRPr="00590AC5">
        <w:rPr>
          <w:rFonts w:ascii="Times New Roman" w:eastAsia="Times New Roman" w:hAnsi="Times New Roman" w:cs="Times New Roman"/>
          <w:sz w:val="28"/>
          <w:szCs w:val="28"/>
          <w:lang w:eastAsia="ru-RU"/>
        </w:rPr>
        <w:t>нн</w:t>
      </w:r>
      <w:r w:rsidR="00605531">
        <w:rPr>
          <w:rFonts w:ascii="Times New Roman" w:eastAsia="Times New Roman" w:hAnsi="Times New Roman" w:cs="Times New Roman"/>
          <w:sz w:val="28"/>
          <w:szCs w:val="28"/>
          <w:lang w:eastAsia="ru-RU"/>
        </w:rPr>
        <w:t>ы</w:t>
      </w:r>
      <w:r w:rsidRPr="00590AC5">
        <w:rPr>
          <w:rFonts w:ascii="Times New Roman" w:eastAsia="Times New Roman" w:hAnsi="Times New Roman" w:cs="Times New Roman"/>
          <w:sz w:val="28"/>
          <w:szCs w:val="28"/>
          <w:lang w:eastAsia="ru-RU"/>
        </w:rPr>
        <w:t>е на с</w:t>
      </w:r>
      <w:r w:rsidR="00C627DB">
        <w:rPr>
          <w:rFonts w:ascii="Times New Roman" w:eastAsia="Times New Roman" w:hAnsi="Times New Roman" w:cs="Times New Roman"/>
          <w:sz w:val="28"/>
          <w:szCs w:val="28"/>
          <w:lang w:eastAsia="ru-RU"/>
        </w:rPr>
        <w:t>глаживание</w:t>
      </w:r>
      <w:r w:rsidRPr="00590AC5">
        <w:rPr>
          <w:rFonts w:ascii="Times New Roman" w:eastAsia="Times New Roman" w:hAnsi="Times New Roman" w:cs="Times New Roman"/>
          <w:sz w:val="28"/>
          <w:szCs w:val="28"/>
          <w:lang w:eastAsia="ru-RU"/>
        </w:rPr>
        <w:t xml:space="preserve"> неравномерности отдельных возобновляемых</w:t>
      </w:r>
      <w:r w:rsidR="006B68F5">
        <w:rPr>
          <w:rFonts w:ascii="Times New Roman" w:eastAsia="Times New Roman" w:hAnsi="Times New Roman" w:cs="Times New Roman"/>
          <w:sz w:val="28"/>
          <w:szCs w:val="28"/>
          <w:lang w:eastAsia="ru-RU"/>
        </w:rPr>
        <w:t xml:space="preserve"> источников</w:t>
      </w:r>
      <w:r w:rsidRPr="00590AC5">
        <w:rPr>
          <w:rFonts w:ascii="Times New Roman" w:eastAsia="Times New Roman" w:hAnsi="Times New Roman" w:cs="Times New Roman"/>
          <w:sz w:val="28"/>
          <w:szCs w:val="28"/>
          <w:lang w:eastAsia="ru-RU"/>
        </w:rPr>
        <w:t xml:space="preserve"> </w:t>
      </w:r>
      <w:r w:rsidR="006B68F5">
        <w:rPr>
          <w:rFonts w:ascii="Times New Roman" w:eastAsia="Times New Roman" w:hAnsi="Times New Roman" w:cs="Times New Roman"/>
          <w:sz w:val="28"/>
          <w:szCs w:val="28"/>
          <w:lang w:eastAsia="ru-RU"/>
        </w:rPr>
        <w:t xml:space="preserve">путем </w:t>
      </w:r>
      <w:r w:rsidR="006B68F5" w:rsidRPr="00590AC5">
        <w:rPr>
          <w:rFonts w:ascii="Times New Roman" w:eastAsia="Times New Roman" w:hAnsi="Times New Roman" w:cs="Times New Roman"/>
          <w:sz w:val="28"/>
          <w:szCs w:val="28"/>
          <w:lang w:eastAsia="ru-RU"/>
        </w:rPr>
        <w:t>суммировани</w:t>
      </w:r>
      <w:r w:rsidR="006B68F5">
        <w:rPr>
          <w:rFonts w:ascii="Times New Roman" w:eastAsia="Times New Roman" w:hAnsi="Times New Roman" w:cs="Times New Roman"/>
          <w:sz w:val="28"/>
          <w:szCs w:val="28"/>
          <w:lang w:eastAsia="ru-RU"/>
        </w:rPr>
        <w:t>я</w:t>
      </w:r>
      <w:r w:rsidR="006B68F5" w:rsidRPr="00590AC5">
        <w:rPr>
          <w:rFonts w:ascii="Times New Roman" w:eastAsia="Times New Roman" w:hAnsi="Times New Roman" w:cs="Times New Roman"/>
          <w:sz w:val="28"/>
          <w:szCs w:val="28"/>
          <w:lang w:eastAsia="ru-RU"/>
        </w:rPr>
        <w:t xml:space="preserve"> их энергий</w:t>
      </w:r>
      <w:r w:rsidRPr="00590AC5">
        <w:rPr>
          <w:rFonts w:ascii="Times New Roman" w:eastAsia="Times New Roman" w:hAnsi="Times New Roman" w:cs="Times New Roman"/>
          <w:sz w:val="28"/>
          <w:szCs w:val="28"/>
          <w:lang w:eastAsia="ru-RU"/>
        </w:rPr>
        <w:t>;</w:t>
      </w:r>
      <w:bookmarkEnd w:id="2"/>
    </w:p>
    <w:p w14:paraId="0F48B067" w14:textId="0DB04D56" w:rsidR="00D97CD3" w:rsidRPr="00590AC5" w:rsidRDefault="00D97CD3" w:rsidP="00D97CD3">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 </w:t>
      </w:r>
      <w:r w:rsidR="00881A87">
        <w:rPr>
          <w:rFonts w:ascii="Times New Roman" w:hAnsi="Times New Roman" w:cs="Times New Roman"/>
          <w:sz w:val="28"/>
          <w:szCs w:val="28"/>
        </w:rPr>
        <w:t>закономерность</w:t>
      </w:r>
      <w:r w:rsidRPr="00590AC5">
        <w:rPr>
          <w:rFonts w:ascii="Times New Roman" w:hAnsi="Times New Roman" w:cs="Times New Roman"/>
          <w:sz w:val="28"/>
          <w:szCs w:val="28"/>
        </w:rPr>
        <w:t xml:space="preserve"> системы, объединяющая в единой за</w:t>
      </w:r>
      <w:r w:rsidR="00881A87">
        <w:rPr>
          <w:rFonts w:ascii="Times New Roman" w:hAnsi="Times New Roman" w:cs="Times New Roman"/>
          <w:sz w:val="28"/>
          <w:szCs w:val="28"/>
        </w:rPr>
        <w:t>висим</w:t>
      </w:r>
      <w:r w:rsidRPr="00590AC5">
        <w:rPr>
          <w:rFonts w:ascii="Times New Roman" w:hAnsi="Times New Roman" w:cs="Times New Roman"/>
          <w:sz w:val="28"/>
          <w:szCs w:val="28"/>
        </w:rPr>
        <w:t xml:space="preserve">ости </w:t>
      </w:r>
      <w:r w:rsidR="006B68F5">
        <w:rPr>
          <w:rFonts w:ascii="Times New Roman" w:hAnsi="Times New Roman" w:cs="Times New Roman"/>
          <w:sz w:val="28"/>
          <w:szCs w:val="28"/>
        </w:rPr>
        <w:t>охлаждающе-поглощающую и нагревающ</w:t>
      </w:r>
      <w:r w:rsidR="00F80FEB">
        <w:rPr>
          <w:rFonts w:ascii="Times New Roman" w:hAnsi="Times New Roman" w:cs="Times New Roman"/>
          <w:sz w:val="28"/>
          <w:szCs w:val="28"/>
        </w:rPr>
        <w:t>е-генерирующую</w:t>
      </w:r>
      <w:r w:rsidR="006B68F5">
        <w:rPr>
          <w:rFonts w:ascii="Times New Roman" w:hAnsi="Times New Roman" w:cs="Times New Roman"/>
          <w:sz w:val="28"/>
          <w:szCs w:val="28"/>
        </w:rPr>
        <w:t xml:space="preserve"> части системы</w:t>
      </w:r>
      <w:r w:rsidRPr="00590AC5">
        <w:rPr>
          <w:rFonts w:ascii="Times New Roman" w:hAnsi="Times New Roman" w:cs="Times New Roman"/>
          <w:sz w:val="28"/>
          <w:szCs w:val="28"/>
        </w:rPr>
        <w:t>;</w:t>
      </w:r>
    </w:p>
    <w:p w14:paraId="1ACC147F" w14:textId="4EB135DB"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 архитектура и </w:t>
      </w:r>
      <w:r w:rsidR="001369B0" w:rsidRPr="00590AC5">
        <w:rPr>
          <w:rFonts w:ascii="Times New Roman" w:eastAsia="Times New Roman" w:hAnsi="Times New Roman" w:cs="Times New Roman"/>
          <w:sz w:val="28"/>
          <w:szCs w:val="28"/>
          <w:lang w:eastAsia="ru-RU"/>
        </w:rPr>
        <w:t>аппаратно</w:t>
      </w:r>
      <w:r w:rsidR="001369B0">
        <w:rPr>
          <w:rFonts w:ascii="Times New Roman" w:eastAsia="Times New Roman" w:hAnsi="Times New Roman" w:cs="Times New Roman"/>
          <w:sz w:val="28"/>
          <w:szCs w:val="28"/>
          <w:lang w:eastAsia="ru-RU"/>
        </w:rPr>
        <w:t>-</w:t>
      </w:r>
      <w:r w:rsidRPr="00590AC5">
        <w:rPr>
          <w:rFonts w:ascii="Times New Roman" w:eastAsia="Times New Roman" w:hAnsi="Times New Roman" w:cs="Times New Roman"/>
          <w:sz w:val="28"/>
          <w:szCs w:val="28"/>
          <w:lang w:eastAsia="ru-RU"/>
        </w:rPr>
        <w:t>программное обеспечение микропроцессорного управления, подтвержденные авторскими свидетельствами на интеллектуальную собственность;</w:t>
      </w:r>
    </w:p>
    <w:p w14:paraId="223B0C34" w14:textId="5708DF3F"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 экспериментальные зависимости </w:t>
      </w:r>
      <w:r w:rsidR="00813FF8">
        <w:rPr>
          <w:rFonts w:ascii="Times New Roman" w:eastAsia="Times New Roman" w:hAnsi="Times New Roman" w:cs="Times New Roman"/>
          <w:sz w:val="28"/>
          <w:szCs w:val="28"/>
          <w:lang w:eastAsia="ru-RU"/>
        </w:rPr>
        <w:t xml:space="preserve">для </w:t>
      </w:r>
      <w:r w:rsidR="00813FF8">
        <w:rPr>
          <w:rFonts w:ascii="Times New Roman" w:eastAsia="Times New Roman" w:hAnsi="Times New Roman" w:cs="Times New Roman"/>
          <w:spacing w:val="6"/>
          <w:sz w:val="28"/>
          <w:szCs w:val="28"/>
          <w:lang w:eastAsia="ru-RU"/>
        </w:rPr>
        <w:t xml:space="preserve">количественной оценки </w:t>
      </w:r>
      <w:r w:rsidR="00813FF8">
        <w:rPr>
          <w:rFonts w:ascii="Times New Roman" w:hAnsi="Times New Roman" w:cs="Times New Roman"/>
          <w:sz w:val="28"/>
          <w:szCs w:val="28"/>
        </w:rPr>
        <w:t xml:space="preserve">тепло- и хладопроизводительности и </w:t>
      </w:r>
      <w:r w:rsidR="00813FF8">
        <w:rPr>
          <w:rFonts w:ascii="Times New Roman" w:eastAsia="Times New Roman" w:hAnsi="Times New Roman" w:cs="Times New Roman"/>
          <w:spacing w:val="6"/>
          <w:sz w:val="28"/>
          <w:szCs w:val="28"/>
          <w:lang w:eastAsia="ru-RU"/>
        </w:rPr>
        <w:t>коэффициента преобразования системы</w:t>
      </w:r>
      <w:r w:rsidRPr="00590AC5">
        <w:rPr>
          <w:rFonts w:ascii="Times New Roman" w:eastAsia="Times New Roman" w:hAnsi="Times New Roman" w:cs="Times New Roman"/>
          <w:sz w:val="28"/>
          <w:szCs w:val="28"/>
          <w:lang w:eastAsia="ru-RU"/>
        </w:rPr>
        <w:t>.</w:t>
      </w:r>
    </w:p>
    <w:p w14:paraId="4130FC0D" w14:textId="3E69F0A1" w:rsidR="00F918CB" w:rsidRDefault="00F918CB" w:rsidP="00D97CD3">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стенд для проведения экспериментальных исследований, осуществляющий автоматическую р</w:t>
      </w:r>
      <w:r>
        <w:rPr>
          <w:rFonts w:ascii="Times New Roman" w:eastAsia="Times New Roman" w:hAnsi="Times New Roman" w:cs="Times New Roman"/>
          <w:sz w:val="28"/>
          <w:szCs w:val="28"/>
          <w:lang w:eastAsia="ru-RU"/>
        </w:rPr>
        <w:t xml:space="preserve">егистрацию </w:t>
      </w:r>
      <w:r>
        <w:rPr>
          <w:rFonts w:ascii="Times New Roman" w:hAnsi="Times New Roman" w:cs="Times New Roman"/>
          <w:sz w:val="28"/>
          <w:szCs w:val="28"/>
        </w:rPr>
        <w:t xml:space="preserve">динамически меняющихся </w:t>
      </w:r>
      <w:r>
        <w:rPr>
          <w:rFonts w:ascii="Times New Roman" w:eastAsia="Times New Roman" w:hAnsi="Times New Roman" w:cs="Times New Roman"/>
          <w:sz w:val="28"/>
          <w:szCs w:val="28"/>
          <w:lang w:eastAsia="ru-RU"/>
        </w:rPr>
        <w:t xml:space="preserve">режимов и </w:t>
      </w:r>
      <w:r>
        <w:rPr>
          <w:rFonts w:ascii="Times New Roman" w:hAnsi="Times New Roman" w:cs="Times New Roman"/>
          <w:sz w:val="28"/>
          <w:szCs w:val="28"/>
        </w:rPr>
        <w:t>параметров</w:t>
      </w:r>
      <w:r>
        <w:rPr>
          <w:rFonts w:ascii="Times New Roman" w:eastAsia="Times New Roman" w:hAnsi="Times New Roman" w:cs="Times New Roman"/>
          <w:sz w:val="28"/>
          <w:szCs w:val="28"/>
          <w:lang w:eastAsia="ru-RU"/>
        </w:rPr>
        <w:t xml:space="preserve"> системы с сохранением требуемого объема информацию в базе данных;</w:t>
      </w:r>
    </w:p>
    <w:p w14:paraId="7FFBB618" w14:textId="6288D4E4" w:rsidR="00F918CB" w:rsidRDefault="00F918CB" w:rsidP="00D97CD3">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технико-экономические показатели эффективности функционирования системы</w:t>
      </w:r>
      <w:r w:rsidR="00376332">
        <w:rPr>
          <w:rFonts w:ascii="Times New Roman" w:hAnsi="Times New Roman" w:cs="Times New Roman"/>
          <w:sz w:val="28"/>
          <w:szCs w:val="28"/>
        </w:rPr>
        <w:t>,</w:t>
      </w:r>
      <w:r>
        <w:rPr>
          <w:rFonts w:ascii="Times New Roman" w:hAnsi="Times New Roman" w:cs="Times New Roman"/>
          <w:sz w:val="28"/>
          <w:szCs w:val="28"/>
        </w:rPr>
        <w:t xml:space="preserve"> позволяющие проводить оценку технической и экономической целесообразности </w:t>
      </w:r>
      <w:r w:rsidRPr="00886CC2">
        <w:rPr>
          <w:rFonts w:ascii="Times New Roman" w:hAnsi="Times New Roman" w:cs="Times New Roman"/>
          <w:sz w:val="28"/>
          <w:szCs w:val="28"/>
        </w:rPr>
        <w:t>по сравнению с существующими аналогами</w:t>
      </w:r>
      <w:r>
        <w:rPr>
          <w:rFonts w:ascii="Times New Roman" w:hAnsi="Times New Roman" w:cs="Times New Roman"/>
          <w:sz w:val="28"/>
          <w:szCs w:val="28"/>
        </w:rPr>
        <w:t xml:space="preserve"> с учетом конструктивных, энергетических и стоимостных параметров.</w:t>
      </w:r>
    </w:p>
    <w:p w14:paraId="4E4FE5FB" w14:textId="284FB856" w:rsidR="00D97CD3" w:rsidRPr="00590AC5" w:rsidRDefault="00E13891" w:rsidP="00D97CD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Теоретическую и п</w:t>
      </w:r>
      <w:r w:rsidR="00D97CD3" w:rsidRPr="00F918CB">
        <w:rPr>
          <w:rFonts w:ascii="Times New Roman" w:eastAsia="Times New Roman" w:hAnsi="Times New Roman" w:cs="Times New Roman"/>
          <w:i/>
          <w:iCs/>
          <w:sz w:val="28"/>
          <w:szCs w:val="28"/>
          <w:lang w:eastAsia="ru-RU"/>
        </w:rPr>
        <w:t xml:space="preserve">рактическая </w:t>
      </w:r>
      <w:r>
        <w:rPr>
          <w:rFonts w:ascii="Times New Roman" w:eastAsia="Times New Roman" w:hAnsi="Times New Roman" w:cs="Times New Roman"/>
          <w:i/>
          <w:iCs/>
          <w:sz w:val="28"/>
          <w:szCs w:val="28"/>
          <w:lang w:eastAsia="ru-RU"/>
        </w:rPr>
        <w:t>значимость работы представляют</w:t>
      </w:r>
      <w:r w:rsidR="00D97CD3" w:rsidRPr="00590AC5">
        <w:rPr>
          <w:rFonts w:ascii="Times New Roman" w:eastAsia="Times New Roman" w:hAnsi="Times New Roman" w:cs="Times New Roman"/>
          <w:sz w:val="28"/>
          <w:szCs w:val="28"/>
          <w:lang w:eastAsia="ru-RU"/>
        </w:rPr>
        <w:t>:</w:t>
      </w:r>
    </w:p>
    <w:p w14:paraId="6A36A5C6" w14:textId="6CCC7B76"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 </w:t>
      </w:r>
      <w:r w:rsidR="00E13891">
        <w:rPr>
          <w:rFonts w:ascii="Times New Roman" w:eastAsia="Times New Roman" w:hAnsi="Times New Roman" w:cs="Times New Roman"/>
          <w:sz w:val="28"/>
          <w:szCs w:val="28"/>
          <w:lang w:eastAsia="ru-RU"/>
        </w:rPr>
        <w:t>системный подход к техническому</w:t>
      </w:r>
      <w:r w:rsidR="00E13891" w:rsidRPr="00590AC5">
        <w:rPr>
          <w:rFonts w:ascii="Times New Roman" w:eastAsia="Times New Roman" w:hAnsi="Times New Roman" w:cs="Times New Roman"/>
          <w:sz w:val="28"/>
          <w:szCs w:val="28"/>
          <w:lang w:eastAsia="ru-RU"/>
        </w:rPr>
        <w:t xml:space="preserve"> решени</w:t>
      </w:r>
      <w:r w:rsidR="00E13891">
        <w:rPr>
          <w:rFonts w:ascii="Times New Roman" w:eastAsia="Times New Roman" w:hAnsi="Times New Roman" w:cs="Times New Roman"/>
          <w:sz w:val="28"/>
          <w:szCs w:val="28"/>
          <w:lang w:eastAsia="ru-RU"/>
        </w:rPr>
        <w:t>ю</w:t>
      </w:r>
      <w:r w:rsidR="00E13891" w:rsidRPr="00590AC5">
        <w:rPr>
          <w:rFonts w:ascii="Times New Roman" w:eastAsia="Times New Roman" w:hAnsi="Times New Roman" w:cs="Times New Roman"/>
          <w:sz w:val="28"/>
          <w:szCs w:val="28"/>
          <w:lang w:eastAsia="ru-RU"/>
        </w:rPr>
        <w:t xml:space="preserve"> </w:t>
      </w:r>
      <w:r w:rsidR="00E13891">
        <w:rPr>
          <w:rFonts w:ascii="Times New Roman" w:eastAsia="Times New Roman" w:hAnsi="Times New Roman" w:cs="Times New Roman"/>
          <w:sz w:val="28"/>
          <w:szCs w:val="28"/>
          <w:lang w:eastAsia="ru-RU"/>
        </w:rPr>
        <w:t>энергосберегающей</w:t>
      </w:r>
      <w:r w:rsidR="00E13891" w:rsidRPr="00590AC5">
        <w:rPr>
          <w:rFonts w:ascii="Times New Roman" w:eastAsia="Times New Roman" w:hAnsi="Times New Roman" w:cs="Times New Roman"/>
          <w:sz w:val="28"/>
          <w:szCs w:val="28"/>
          <w:lang w:eastAsia="ru-RU"/>
        </w:rPr>
        <w:t xml:space="preserve"> </w:t>
      </w:r>
      <w:r w:rsidR="00E13891">
        <w:rPr>
          <w:rFonts w:ascii="Times New Roman" w:eastAsia="Times New Roman" w:hAnsi="Times New Roman" w:cs="Times New Roman"/>
          <w:sz w:val="28"/>
          <w:szCs w:val="28"/>
          <w:lang w:eastAsia="ru-RU"/>
        </w:rPr>
        <w:t xml:space="preserve">позволяет расширить функциональные связи между конструктивными параметрами и </w:t>
      </w:r>
      <w:r w:rsidR="001369B0">
        <w:rPr>
          <w:rFonts w:ascii="Times New Roman" w:eastAsia="Times New Roman" w:hAnsi="Times New Roman" w:cs="Times New Roman"/>
          <w:sz w:val="28"/>
          <w:szCs w:val="28"/>
          <w:lang w:eastAsia="ru-RU"/>
        </w:rPr>
        <w:t xml:space="preserve">энергетическими показателями, защищенные </w:t>
      </w:r>
      <w:r w:rsidRPr="00590AC5">
        <w:rPr>
          <w:rFonts w:ascii="Times New Roman" w:eastAsia="Times New Roman" w:hAnsi="Times New Roman" w:cs="Times New Roman"/>
          <w:sz w:val="28"/>
          <w:szCs w:val="28"/>
          <w:lang w:eastAsia="ru-RU"/>
        </w:rPr>
        <w:t>2 патента</w:t>
      </w:r>
      <w:r w:rsidR="001369B0">
        <w:rPr>
          <w:rFonts w:ascii="Times New Roman" w:eastAsia="Times New Roman" w:hAnsi="Times New Roman" w:cs="Times New Roman"/>
          <w:sz w:val="28"/>
          <w:szCs w:val="28"/>
          <w:lang w:eastAsia="ru-RU"/>
        </w:rPr>
        <w:t>ми</w:t>
      </w:r>
      <w:r w:rsidRPr="00590AC5">
        <w:rPr>
          <w:rFonts w:ascii="Times New Roman" w:eastAsia="Times New Roman" w:hAnsi="Times New Roman" w:cs="Times New Roman"/>
          <w:sz w:val="28"/>
          <w:szCs w:val="28"/>
          <w:lang w:eastAsia="ru-RU"/>
        </w:rPr>
        <w:t xml:space="preserve"> РК на изобретение;</w:t>
      </w:r>
    </w:p>
    <w:p w14:paraId="4D8283BB" w14:textId="111480B5"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аппаратное и программное обеспечение микропроцессорной системы управления МЗС</w:t>
      </w:r>
      <w:r w:rsidR="001369B0">
        <w:rPr>
          <w:rFonts w:ascii="Times New Roman" w:eastAsia="Times New Roman" w:hAnsi="Times New Roman" w:cs="Times New Roman"/>
          <w:sz w:val="28"/>
          <w:szCs w:val="28"/>
          <w:lang w:eastAsia="ru-RU"/>
        </w:rPr>
        <w:t xml:space="preserve">, на которые выданы </w:t>
      </w:r>
      <w:r w:rsidRPr="00590AC5">
        <w:rPr>
          <w:rFonts w:ascii="Times New Roman" w:eastAsia="Times New Roman" w:hAnsi="Times New Roman" w:cs="Times New Roman"/>
          <w:sz w:val="28"/>
          <w:szCs w:val="28"/>
          <w:lang w:eastAsia="ru-RU"/>
        </w:rPr>
        <w:t>2 авторски</w:t>
      </w:r>
      <w:r w:rsidR="001369B0">
        <w:rPr>
          <w:rFonts w:ascii="Times New Roman" w:eastAsia="Times New Roman" w:hAnsi="Times New Roman" w:cs="Times New Roman"/>
          <w:sz w:val="28"/>
          <w:szCs w:val="28"/>
          <w:lang w:eastAsia="ru-RU"/>
        </w:rPr>
        <w:t>е</w:t>
      </w:r>
      <w:r w:rsidRPr="00590AC5">
        <w:rPr>
          <w:rFonts w:ascii="Times New Roman" w:eastAsia="Times New Roman" w:hAnsi="Times New Roman" w:cs="Times New Roman"/>
          <w:sz w:val="28"/>
          <w:szCs w:val="28"/>
          <w:lang w:eastAsia="ru-RU"/>
        </w:rPr>
        <w:t xml:space="preserve"> свидетельства на интеллектуальную собственность;</w:t>
      </w:r>
    </w:p>
    <w:p w14:paraId="04DECFED" w14:textId="2D6FAE4B" w:rsidR="00A87F93" w:rsidRDefault="00A87F93" w:rsidP="00D97CD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предложенный лабораторный стенд, позволяющий получить полную информацию о энергетических показателях системы в режиме реального времени; </w:t>
      </w:r>
    </w:p>
    <w:p w14:paraId="23047EDE" w14:textId="5A9A62F7" w:rsidR="00D97CD3" w:rsidRPr="00E13891"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результаты испытаний экспериментального образца, подтвержденные актом хозяйственных испытаний;</w:t>
      </w:r>
    </w:p>
    <w:p w14:paraId="7E83CDA1" w14:textId="065F2DB9"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утвержден</w:t>
      </w:r>
      <w:r w:rsidR="00B64123">
        <w:rPr>
          <w:rFonts w:ascii="Times New Roman" w:eastAsia="Times New Roman" w:hAnsi="Times New Roman" w:cs="Times New Roman"/>
          <w:sz w:val="28"/>
          <w:szCs w:val="28"/>
          <w:lang w:eastAsia="ru-RU"/>
        </w:rPr>
        <w:t>ная</w:t>
      </w:r>
      <w:r w:rsidRPr="00590AC5">
        <w:rPr>
          <w:rFonts w:ascii="Times New Roman" w:eastAsia="Times New Roman" w:hAnsi="Times New Roman" w:cs="Times New Roman"/>
          <w:sz w:val="28"/>
          <w:szCs w:val="28"/>
          <w:lang w:eastAsia="ru-RU"/>
        </w:rPr>
        <w:t xml:space="preserve"> рекомендация по использованию результатов исследований;</w:t>
      </w:r>
    </w:p>
    <w:p w14:paraId="2174A887" w14:textId="79C18C12" w:rsidR="00D97CD3" w:rsidRPr="00590AC5" w:rsidRDefault="00D97CD3" w:rsidP="00D97CD3">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 </w:t>
      </w:r>
      <w:r w:rsidR="00C231F6">
        <w:rPr>
          <w:rFonts w:ascii="Times New Roman" w:eastAsia="Times New Roman" w:hAnsi="Times New Roman" w:cs="Times New Roman"/>
          <w:sz w:val="28"/>
          <w:szCs w:val="28"/>
          <w:lang w:eastAsia="ru-RU"/>
        </w:rPr>
        <w:t xml:space="preserve">разработанное </w:t>
      </w:r>
      <w:r w:rsidRPr="00590AC5">
        <w:rPr>
          <w:rFonts w:ascii="Times New Roman" w:eastAsia="Times New Roman" w:hAnsi="Times New Roman" w:cs="Times New Roman"/>
          <w:sz w:val="28"/>
          <w:szCs w:val="28"/>
          <w:lang w:eastAsia="ru-RU"/>
        </w:rPr>
        <w:t xml:space="preserve">техническое задание на проектирование системы. </w:t>
      </w:r>
    </w:p>
    <w:p w14:paraId="13721372" w14:textId="77777777" w:rsidR="00D97CD3" w:rsidRPr="00590AC5" w:rsidRDefault="00D97CD3" w:rsidP="00D97CD3">
      <w:pPr>
        <w:spacing w:after="0" w:line="240" w:lineRule="auto"/>
        <w:ind w:firstLine="709"/>
        <w:jc w:val="both"/>
        <w:rPr>
          <w:rFonts w:ascii="Times New Roman" w:hAnsi="Times New Roman" w:cs="Times New Roman"/>
          <w:sz w:val="28"/>
          <w:szCs w:val="28"/>
        </w:rPr>
      </w:pPr>
      <w:r w:rsidRPr="00590AC5">
        <w:rPr>
          <w:rFonts w:ascii="Times New Roman" w:eastAsia="Times New Roman" w:hAnsi="Times New Roman" w:cs="Times New Roman"/>
          <w:i/>
          <w:sz w:val="28"/>
          <w:szCs w:val="28"/>
          <w:lang w:eastAsia="ru-RU"/>
        </w:rPr>
        <w:lastRenderedPageBreak/>
        <w:t>Методы исследований.</w:t>
      </w:r>
      <w:r w:rsidRPr="00590AC5">
        <w:rPr>
          <w:rFonts w:ascii="Times New Roman" w:eastAsia="Times New Roman" w:hAnsi="Times New Roman" w:cs="Times New Roman"/>
          <w:sz w:val="28"/>
          <w:szCs w:val="28"/>
          <w:lang w:eastAsia="ru-RU"/>
        </w:rPr>
        <w:t xml:space="preserve"> В работе использованы методы математической физики, теории теплообмена, математического анализа, дифференциального и интегрального исчисления, в том числе </w:t>
      </w:r>
      <w:r w:rsidRPr="00590AC5">
        <w:rPr>
          <w:rFonts w:ascii="Times New Roman" w:hAnsi="Times New Roman" w:cs="Times New Roman"/>
          <w:sz w:val="28"/>
          <w:szCs w:val="28"/>
        </w:rPr>
        <w:t>интервальный метод Эйлера для численного решения дифференциального уравнения Коши.</w:t>
      </w:r>
    </w:p>
    <w:p w14:paraId="1A60AC12" w14:textId="4E8064E9" w:rsidR="00D97CD3" w:rsidRPr="00590AC5" w:rsidRDefault="00D97CD3" w:rsidP="00D97CD3">
      <w:pPr>
        <w:spacing w:after="0" w:line="240" w:lineRule="auto"/>
        <w:ind w:firstLine="709"/>
        <w:jc w:val="both"/>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i/>
          <w:sz w:val="28"/>
          <w:szCs w:val="28"/>
          <w:lang w:eastAsia="ru-RU"/>
        </w:rPr>
        <w:t>Положения</w:t>
      </w:r>
      <w:r w:rsidR="00DA1EF1">
        <w:rPr>
          <w:rFonts w:ascii="Times New Roman" w:eastAsia="Times New Roman" w:hAnsi="Times New Roman" w:cs="Times New Roman"/>
          <w:i/>
          <w:sz w:val="28"/>
          <w:szCs w:val="28"/>
          <w:lang w:eastAsia="ru-RU"/>
        </w:rPr>
        <w:t>,</w:t>
      </w:r>
      <w:r w:rsidRPr="00590AC5">
        <w:rPr>
          <w:rFonts w:ascii="Times New Roman" w:eastAsia="Times New Roman" w:hAnsi="Times New Roman" w:cs="Times New Roman"/>
          <w:i/>
          <w:sz w:val="28"/>
          <w:szCs w:val="28"/>
          <w:lang w:eastAsia="ru-RU"/>
        </w:rPr>
        <w:t xml:space="preserve"> выносимые по защиту:</w:t>
      </w:r>
    </w:p>
    <w:p w14:paraId="30542DED" w14:textId="76556687" w:rsidR="00EC0A5E" w:rsidRDefault="00EC0A5E" w:rsidP="00EC0A5E">
      <w:pPr>
        <w:spacing w:after="0" w:line="240" w:lineRule="auto"/>
        <w:ind w:firstLine="709"/>
        <w:jc w:val="both"/>
        <w:rPr>
          <w:rFonts w:ascii="Times New Roman" w:hAnsi="Times New Roman" w:cs="Times New Roman"/>
          <w:sz w:val="28"/>
          <w:szCs w:val="28"/>
        </w:rPr>
      </w:pPr>
      <w:r w:rsidRPr="00111045">
        <w:rPr>
          <w:rFonts w:ascii="Times New Roman" w:hAnsi="Times New Roman" w:cs="Times New Roman"/>
          <w:sz w:val="28"/>
          <w:szCs w:val="28"/>
        </w:rPr>
        <w:t>1</w:t>
      </w:r>
      <w:r>
        <w:rPr>
          <w:rFonts w:ascii="Times New Roman" w:hAnsi="Times New Roman" w:cs="Times New Roman"/>
          <w:sz w:val="28"/>
          <w:szCs w:val="28"/>
        </w:rPr>
        <w:t xml:space="preserve">. </w:t>
      </w:r>
      <w:r w:rsidRPr="00EE5711">
        <w:rPr>
          <w:rFonts w:ascii="Times New Roman" w:hAnsi="Times New Roman" w:cs="Times New Roman"/>
          <w:sz w:val="28"/>
          <w:szCs w:val="28"/>
        </w:rPr>
        <w:t>Предложенн</w:t>
      </w:r>
      <w:r>
        <w:rPr>
          <w:rFonts w:ascii="Times New Roman" w:hAnsi="Times New Roman" w:cs="Times New Roman"/>
          <w:sz w:val="28"/>
          <w:szCs w:val="28"/>
        </w:rPr>
        <w:t>ая</w:t>
      </w:r>
      <w:r w:rsidRPr="00EE5711">
        <w:rPr>
          <w:rFonts w:ascii="Times New Roman" w:hAnsi="Times New Roman" w:cs="Times New Roman"/>
          <w:sz w:val="28"/>
          <w:szCs w:val="28"/>
        </w:rPr>
        <w:t xml:space="preserve"> </w:t>
      </w:r>
      <w:r>
        <w:rPr>
          <w:rFonts w:ascii="Times New Roman" w:hAnsi="Times New Roman" w:cs="Times New Roman"/>
          <w:sz w:val="28"/>
          <w:szCs w:val="28"/>
        </w:rPr>
        <w:t xml:space="preserve">теплонасосная технология с </w:t>
      </w:r>
      <w:r w:rsidRPr="001A3C73">
        <w:rPr>
          <w:rFonts w:ascii="Times New Roman" w:hAnsi="Times New Roman" w:cs="Times New Roman"/>
          <w:sz w:val="28"/>
          <w:szCs w:val="28"/>
        </w:rPr>
        <w:t>микропроцессорн</w:t>
      </w:r>
      <w:r>
        <w:rPr>
          <w:rFonts w:ascii="Times New Roman" w:hAnsi="Times New Roman" w:cs="Times New Roman"/>
          <w:sz w:val="28"/>
          <w:szCs w:val="28"/>
        </w:rPr>
        <w:t>ым устройством, облада</w:t>
      </w:r>
      <w:r w:rsidR="00B25E63">
        <w:rPr>
          <w:rFonts w:ascii="Times New Roman" w:hAnsi="Times New Roman" w:cs="Times New Roman"/>
          <w:sz w:val="28"/>
          <w:szCs w:val="28"/>
        </w:rPr>
        <w:t>ет</w:t>
      </w:r>
      <w:r>
        <w:rPr>
          <w:rFonts w:ascii="Times New Roman" w:hAnsi="Times New Roman" w:cs="Times New Roman"/>
          <w:sz w:val="28"/>
          <w:szCs w:val="28"/>
        </w:rPr>
        <w:t xml:space="preserve"> </w:t>
      </w:r>
      <w:r w:rsidRPr="00EE5711">
        <w:rPr>
          <w:rFonts w:ascii="Times New Roman" w:hAnsi="Times New Roman" w:cs="Times New Roman"/>
          <w:sz w:val="28"/>
          <w:szCs w:val="28"/>
        </w:rPr>
        <w:t>преимуществ</w:t>
      </w:r>
      <w:r>
        <w:rPr>
          <w:rFonts w:ascii="Times New Roman" w:hAnsi="Times New Roman" w:cs="Times New Roman"/>
          <w:sz w:val="28"/>
          <w:szCs w:val="28"/>
        </w:rPr>
        <w:t>ами</w:t>
      </w:r>
      <w:r w:rsidRPr="00EE5711">
        <w:rPr>
          <w:rFonts w:ascii="Times New Roman" w:hAnsi="Times New Roman" w:cs="Times New Roman"/>
          <w:sz w:val="28"/>
          <w:szCs w:val="28"/>
        </w:rPr>
        <w:t xml:space="preserve"> по сравнению с существующими аналогами</w:t>
      </w:r>
      <w:r>
        <w:rPr>
          <w:rFonts w:ascii="Times New Roman" w:hAnsi="Times New Roman" w:cs="Times New Roman"/>
          <w:sz w:val="28"/>
          <w:szCs w:val="28"/>
        </w:rPr>
        <w:t>, о</w:t>
      </w:r>
      <w:r w:rsidR="00B25E63">
        <w:rPr>
          <w:rFonts w:ascii="Times New Roman" w:hAnsi="Times New Roman" w:cs="Times New Roman"/>
          <w:sz w:val="28"/>
          <w:szCs w:val="28"/>
        </w:rPr>
        <w:t>существляет</w:t>
      </w:r>
      <w:r>
        <w:rPr>
          <w:rFonts w:ascii="Times New Roman" w:hAnsi="Times New Roman" w:cs="Times New Roman"/>
          <w:sz w:val="28"/>
          <w:szCs w:val="28"/>
        </w:rPr>
        <w:t xml:space="preserve"> управляемое энергосберегающее и энергоэффективное тепло- и хладоснабжение животноводческой фермы.</w:t>
      </w:r>
    </w:p>
    <w:p w14:paraId="2872AF39" w14:textId="2430A074" w:rsidR="00EC0A5E" w:rsidRDefault="00EC0A5E" w:rsidP="00EC0A5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B25E63">
        <w:rPr>
          <w:rFonts w:ascii="Times New Roman" w:eastAsia="Times New Roman" w:hAnsi="Times New Roman" w:cs="Times New Roman"/>
          <w:sz w:val="28"/>
          <w:szCs w:val="28"/>
          <w:lang w:eastAsia="ru-RU"/>
        </w:rPr>
        <w:t>Микропроцессорное устройство</w:t>
      </w:r>
      <w:r w:rsidR="002A7A25">
        <w:rPr>
          <w:rFonts w:ascii="Times New Roman" w:eastAsia="Times New Roman" w:hAnsi="Times New Roman" w:cs="Times New Roman"/>
          <w:sz w:val="28"/>
          <w:szCs w:val="28"/>
          <w:lang w:eastAsia="ru-RU"/>
        </w:rPr>
        <w:t xml:space="preserve"> с</w:t>
      </w:r>
      <w:r w:rsidR="00B25E63">
        <w:rPr>
          <w:rFonts w:ascii="Times New Roman" w:eastAsia="Times New Roman" w:hAnsi="Times New Roman" w:cs="Times New Roman"/>
          <w:sz w:val="28"/>
          <w:szCs w:val="28"/>
          <w:lang w:eastAsia="ru-RU"/>
        </w:rPr>
        <w:t xml:space="preserve"> а</w:t>
      </w:r>
      <w:r>
        <w:rPr>
          <w:rFonts w:ascii="Times New Roman" w:eastAsia="Times New Roman" w:hAnsi="Times New Roman" w:cs="Times New Roman"/>
          <w:sz w:val="28"/>
          <w:szCs w:val="28"/>
          <w:lang w:eastAsia="ru-RU"/>
        </w:rPr>
        <w:t>ппаратно</w:t>
      </w:r>
      <w:r w:rsidR="002A7A2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программн</w:t>
      </w:r>
      <w:r w:rsidR="002A7A25">
        <w:rPr>
          <w:rFonts w:ascii="Times New Roman" w:eastAsia="Times New Roman" w:hAnsi="Times New Roman" w:cs="Times New Roman"/>
          <w:sz w:val="28"/>
          <w:szCs w:val="28"/>
          <w:lang w:eastAsia="ru-RU"/>
        </w:rPr>
        <w:t>ым</w:t>
      </w:r>
      <w:r>
        <w:rPr>
          <w:rFonts w:ascii="Times New Roman" w:eastAsia="Times New Roman" w:hAnsi="Times New Roman" w:cs="Times New Roman"/>
          <w:sz w:val="28"/>
          <w:szCs w:val="28"/>
          <w:lang w:eastAsia="ru-RU"/>
        </w:rPr>
        <w:t xml:space="preserve"> обеспечение</w:t>
      </w:r>
      <w:r w:rsidR="002A7A25">
        <w:rPr>
          <w:rFonts w:ascii="Times New Roman" w:eastAsia="Times New Roman" w:hAnsi="Times New Roman" w:cs="Times New Roman"/>
          <w:sz w:val="28"/>
          <w:szCs w:val="28"/>
          <w:lang w:eastAsia="ru-RU"/>
        </w:rPr>
        <w:t>м</w:t>
      </w:r>
      <w:r>
        <w:rPr>
          <w:rFonts w:ascii="Times New Roman" w:eastAsia="Times New Roman" w:hAnsi="Times New Roman" w:cs="Times New Roman"/>
          <w:sz w:val="28"/>
          <w:szCs w:val="28"/>
          <w:lang w:eastAsia="ru-RU"/>
        </w:rPr>
        <w:t xml:space="preserve"> </w:t>
      </w:r>
      <w:r w:rsidR="002A7A25">
        <w:rPr>
          <w:rFonts w:ascii="Times New Roman" w:eastAsia="Times New Roman" w:hAnsi="Times New Roman" w:cs="Times New Roman"/>
          <w:sz w:val="28"/>
          <w:szCs w:val="28"/>
          <w:lang w:eastAsia="ru-RU"/>
        </w:rPr>
        <w:t>автоматически управляет потоками вовлекаемых в энергобаланс возобновляемых и низко потенциальных источников, а также интеграцией (суммированием) и трансформацией их потенциала</w:t>
      </w:r>
      <w:r>
        <w:rPr>
          <w:rFonts w:ascii="Times New Roman" w:eastAsia="Times New Roman" w:hAnsi="Times New Roman" w:cs="Times New Roman"/>
          <w:sz w:val="28"/>
          <w:szCs w:val="28"/>
          <w:lang w:eastAsia="ru-RU"/>
        </w:rPr>
        <w:t xml:space="preserve">. </w:t>
      </w:r>
    </w:p>
    <w:p w14:paraId="52B8D42E" w14:textId="77777777" w:rsidR="00EC0A5E" w:rsidRDefault="00EC0A5E" w:rsidP="00EC0A5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bookmarkStart w:id="3" w:name="_Hlk112693670"/>
      <w:r>
        <w:rPr>
          <w:rFonts w:ascii="Times New Roman" w:eastAsia="Times New Roman" w:hAnsi="Times New Roman" w:cs="Times New Roman"/>
          <w:sz w:val="28"/>
          <w:szCs w:val="28"/>
          <w:lang w:eastAsia="ru-RU"/>
        </w:rPr>
        <w:t>Выведенная теоретическая зависимость</w:t>
      </w:r>
      <w:r>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позволяет и</w:t>
      </w:r>
      <w:r>
        <w:rPr>
          <w:rFonts w:ascii="Times New Roman" w:hAnsi="Times New Roman" w:cs="Times New Roman"/>
          <w:sz w:val="28"/>
          <w:szCs w:val="28"/>
        </w:rPr>
        <w:t>сследовать закономерности</w:t>
      </w:r>
      <w:r w:rsidRPr="00B54264">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sz w:val="28"/>
          <w:szCs w:val="28"/>
          <w:lang w:eastAsia="ru-RU"/>
        </w:rPr>
        <w:t>термодинамических процессов</w:t>
      </w:r>
      <w:r>
        <w:rPr>
          <w:rFonts w:ascii="Times New Roman" w:eastAsia="Times New Roman" w:hAnsi="Times New Roman" w:cs="Times New Roman"/>
          <w:sz w:val="28"/>
          <w:szCs w:val="28"/>
          <w:lang w:eastAsia="ru-RU"/>
        </w:rPr>
        <w:t>,</w:t>
      </w:r>
      <w:r>
        <w:rPr>
          <w:rFonts w:ascii="Times New Roman" w:hAnsi="Times New Roman" w:cs="Times New Roman"/>
          <w:sz w:val="28"/>
          <w:szCs w:val="28"/>
        </w:rPr>
        <w:t xml:space="preserve"> режимов и параметров от совокупности</w:t>
      </w:r>
      <w:r w:rsidRPr="00590AC5">
        <w:rPr>
          <w:rFonts w:ascii="Times New Roman" w:hAnsi="Times New Roman" w:cs="Times New Roman"/>
          <w:sz w:val="28"/>
          <w:szCs w:val="28"/>
        </w:rPr>
        <w:t xml:space="preserve"> </w:t>
      </w:r>
      <w:r>
        <w:rPr>
          <w:rFonts w:ascii="Times New Roman" w:hAnsi="Times New Roman" w:cs="Times New Roman"/>
          <w:sz w:val="28"/>
          <w:szCs w:val="28"/>
        </w:rPr>
        <w:t>переменных факторов</w:t>
      </w:r>
      <w:bookmarkEnd w:id="3"/>
      <w:r w:rsidRPr="00590AC5">
        <w:rPr>
          <w:rFonts w:ascii="Times New Roman" w:hAnsi="Times New Roman" w:cs="Times New Roman"/>
          <w:sz w:val="28"/>
          <w:szCs w:val="28"/>
        </w:rPr>
        <w:t>.</w:t>
      </w:r>
    </w:p>
    <w:p w14:paraId="17B0C493" w14:textId="77777777" w:rsidR="00EC0A5E" w:rsidRDefault="00EC0A5E" w:rsidP="00EC0A5E">
      <w:pPr>
        <w:spacing w:after="0" w:line="240" w:lineRule="auto"/>
        <w:ind w:firstLine="709"/>
        <w:jc w:val="both"/>
        <w:rPr>
          <w:rFonts w:ascii="Times New Roman" w:eastAsia="Times New Roman" w:hAnsi="Times New Roman" w:cs="Times New Roman"/>
          <w:spacing w:val="6"/>
          <w:sz w:val="28"/>
          <w:szCs w:val="28"/>
          <w:lang w:eastAsia="ru-RU"/>
        </w:rPr>
      </w:pPr>
      <w:r>
        <w:rPr>
          <w:rFonts w:ascii="Times New Roman" w:eastAsia="Times New Roman" w:hAnsi="Times New Roman" w:cs="Times New Roman"/>
          <w:sz w:val="28"/>
          <w:szCs w:val="28"/>
          <w:lang w:eastAsia="ru-RU"/>
        </w:rPr>
        <w:t>4. Экспериментально установленные</w:t>
      </w:r>
      <w:r>
        <w:rPr>
          <w:rFonts w:ascii="Times New Roman" w:hAnsi="Times New Roman" w:cs="Times New Roman"/>
          <w:sz w:val="28"/>
          <w:szCs w:val="28"/>
        </w:rPr>
        <w:t xml:space="preserve"> </w:t>
      </w:r>
      <w:r w:rsidRPr="00FE0AB1">
        <w:rPr>
          <w:rFonts w:ascii="Times New Roman" w:hAnsi="Times New Roman" w:cs="Times New Roman"/>
          <w:sz w:val="28"/>
          <w:szCs w:val="28"/>
        </w:rPr>
        <w:t>закономерности</w:t>
      </w:r>
      <w:r>
        <w:rPr>
          <w:rFonts w:ascii="Times New Roman" w:eastAsia="Times New Roman" w:hAnsi="Times New Roman" w:cs="Times New Roman"/>
          <w:spacing w:val="6"/>
          <w:sz w:val="28"/>
          <w:szCs w:val="28"/>
          <w:lang w:eastAsia="ru-RU"/>
        </w:rPr>
        <w:t xml:space="preserve"> позволяют количественно оценить </w:t>
      </w:r>
      <w:r>
        <w:rPr>
          <w:rFonts w:ascii="Times New Roman" w:hAnsi="Times New Roman" w:cs="Times New Roman"/>
          <w:sz w:val="28"/>
          <w:szCs w:val="28"/>
        </w:rPr>
        <w:t xml:space="preserve">тепло- и хладопроизводительность и </w:t>
      </w:r>
      <w:r>
        <w:rPr>
          <w:rFonts w:ascii="Times New Roman" w:eastAsia="Times New Roman" w:hAnsi="Times New Roman" w:cs="Times New Roman"/>
          <w:spacing w:val="6"/>
          <w:sz w:val="28"/>
          <w:szCs w:val="28"/>
          <w:lang w:eastAsia="ru-RU"/>
        </w:rPr>
        <w:t>коэффициент преобразования системы</w:t>
      </w:r>
      <w:r>
        <w:rPr>
          <w:rFonts w:ascii="Times New Roman" w:hAnsi="Times New Roman" w:cs="Times New Roman"/>
          <w:sz w:val="28"/>
          <w:szCs w:val="28"/>
        </w:rPr>
        <w:t xml:space="preserve"> </w:t>
      </w:r>
      <w:r>
        <w:rPr>
          <w:rFonts w:ascii="Times New Roman" w:eastAsia="Times New Roman" w:hAnsi="Times New Roman" w:cs="Times New Roman"/>
          <w:spacing w:val="6"/>
          <w:sz w:val="28"/>
          <w:szCs w:val="28"/>
          <w:lang w:eastAsia="ru-RU"/>
        </w:rPr>
        <w:t>в зависимости от температурных режимов.</w:t>
      </w:r>
      <w:r w:rsidRPr="0044043D">
        <w:rPr>
          <w:rFonts w:ascii="Times New Roman" w:eastAsia="Times New Roman" w:hAnsi="Times New Roman" w:cs="Times New Roman"/>
          <w:spacing w:val="6"/>
          <w:sz w:val="28"/>
          <w:szCs w:val="28"/>
          <w:lang w:eastAsia="ru-RU"/>
        </w:rPr>
        <w:t xml:space="preserve"> </w:t>
      </w:r>
    </w:p>
    <w:p w14:paraId="73720966" w14:textId="77777777" w:rsidR="00EC0A5E" w:rsidRDefault="00EC0A5E" w:rsidP="00EC0A5E">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5. </w:t>
      </w:r>
      <w:bookmarkStart w:id="4" w:name="_Hlk114045384"/>
      <w:bookmarkStart w:id="5" w:name="_Hlk107069084"/>
      <w:r>
        <w:rPr>
          <w:rFonts w:ascii="Times New Roman" w:hAnsi="Times New Roman" w:cs="Times New Roman"/>
          <w:sz w:val="28"/>
          <w:szCs w:val="28"/>
        </w:rPr>
        <w:t xml:space="preserve">Лабораторный экспериментальный стенд, основанный на цифровых измерительных приборах и датчиках, осуществляет автоматический мониторинг </w:t>
      </w:r>
      <w:r w:rsidRPr="00FE0AB1">
        <w:rPr>
          <w:rFonts w:ascii="Times New Roman" w:hAnsi="Times New Roman" w:cs="Times New Roman"/>
          <w:sz w:val="28"/>
          <w:szCs w:val="28"/>
        </w:rPr>
        <w:t xml:space="preserve">режимов и параметров </w:t>
      </w:r>
      <w:r>
        <w:rPr>
          <w:rFonts w:ascii="Times New Roman" w:eastAsia="Times New Roman" w:hAnsi="Times New Roman" w:cs="Times New Roman"/>
          <w:sz w:val="28"/>
          <w:szCs w:val="28"/>
          <w:lang w:eastAsia="ru-RU"/>
        </w:rPr>
        <w:t>с накоплением и сохранением искомого объема информации в базе данных</w:t>
      </w:r>
      <w:bookmarkEnd w:id="4"/>
      <w:r>
        <w:rPr>
          <w:rFonts w:ascii="Times New Roman" w:eastAsia="Times New Roman" w:hAnsi="Times New Roman" w:cs="Times New Roman"/>
          <w:sz w:val="28"/>
          <w:szCs w:val="28"/>
          <w:lang w:eastAsia="ru-RU"/>
        </w:rPr>
        <w:t>.</w:t>
      </w:r>
    </w:p>
    <w:bookmarkEnd w:id="5"/>
    <w:p w14:paraId="78DF91A0" w14:textId="77777777" w:rsidR="00EC0A5E" w:rsidRPr="00886CC2" w:rsidRDefault="00EC0A5E" w:rsidP="00EC0A5E">
      <w:pPr>
        <w:spacing w:after="0" w:line="240" w:lineRule="auto"/>
        <w:ind w:firstLine="709"/>
        <w:jc w:val="both"/>
        <w:rPr>
          <w:rFonts w:ascii="Times New Roman" w:eastAsia="Times New Roman" w:hAnsi="Times New Roman" w:cs="Times New Roman"/>
          <w:spacing w:val="6"/>
          <w:sz w:val="28"/>
          <w:szCs w:val="28"/>
          <w:lang w:eastAsia="ru-RU"/>
        </w:rPr>
      </w:pPr>
      <w:r>
        <w:rPr>
          <w:rFonts w:ascii="Times New Roman" w:eastAsia="Times New Roman" w:hAnsi="Times New Roman" w:cs="Times New Roman"/>
          <w:sz w:val="28"/>
          <w:szCs w:val="28"/>
          <w:lang w:eastAsia="ru-RU"/>
        </w:rPr>
        <w:t>6. Т</w:t>
      </w:r>
      <w:r>
        <w:rPr>
          <w:rFonts w:ascii="Times New Roman" w:hAnsi="Times New Roman" w:cs="Times New Roman"/>
          <w:sz w:val="28"/>
          <w:szCs w:val="28"/>
        </w:rPr>
        <w:t xml:space="preserve">ехнико-экономические показатели системы, позволяют проводить оценку технической и экономической целесообразности </w:t>
      </w:r>
      <w:r w:rsidRPr="00886CC2">
        <w:rPr>
          <w:rFonts w:ascii="Times New Roman" w:hAnsi="Times New Roman" w:cs="Times New Roman"/>
          <w:sz w:val="28"/>
          <w:szCs w:val="28"/>
        </w:rPr>
        <w:t>по сравнению с существующими аналогами</w:t>
      </w:r>
      <w:r>
        <w:rPr>
          <w:rFonts w:ascii="Times New Roman" w:hAnsi="Times New Roman" w:cs="Times New Roman"/>
          <w:sz w:val="28"/>
          <w:szCs w:val="28"/>
        </w:rPr>
        <w:t xml:space="preserve"> с учетом конструктивных, энергетических и стоимостных параметров. </w:t>
      </w:r>
    </w:p>
    <w:p w14:paraId="4A9A4076" w14:textId="77777777" w:rsidR="00376332" w:rsidRDefault="002A7A25" w:rsidP="002E0744">
      <w:pPr>
        <w:spacing w:after="0" w:line="240" w:lineRule="auto"/>
        <w:ind w:firstLine="709"/>
        <w:jc w:val="both"/>
        <w:rPr>
          <w:rFonts w:ascii="Times New Roman" w:eastAsia="Times New Roman" w:hAnsi="Times New Roman" w:cs="Times New Roman"/>
          <w:sz w:val="28"/>
          <w:szCs w:val="28"/>
          <w:lang w:eastAsia="ru-RU"/>
        </w:rPr>
      </w:pPr>
      <w:r w:rsidRPr="002A7A25">
        <w:rPr>
          <w:rFonts w:ascii="Times New Roman" w:eastAsia="Times New Roman" w:hAnsi="Times New Roman" w:cs="Times New Roman"/>
          <w:sz w:val="28"/>
          <w:szCs w:val="28"/>
          <w:lang w:eastAsia="ru-RU"/>
        </w:rPr>
        <w:t>Тема диссертаци</w:t>
      </w:r>
      <w:r w:rsidR="002E0744">
        <w:rPr>
          <w:rFonts w:ascii="Times New Roman" w:eastAsia="Times New Roman" w:hAnsi="Times New Roman" w:cs="Times New Roman"/>
          <w:sz w:val="28"/>
          <w:szCs w:val="28"/>
          <w:lang w:eastAsia="ru-RU"/>
        </w:rPr>
        <w:t>онной работы</w:t>
      </w:r>
      <w:r w:rsidRPr="002A7A25">
        <w:rPr>
          <w:rFonts w:ascii="Times New Roman" w:eastAsia="Times New Roman" w:hAnsi="Times New Roman" w:cs="Times New Roman"/>
          <w:sz w:val="28"/>
          <w:szCs w:val="28"/>
          <w:lang w:eastAsia="ru-RU"/>
        </w:rPr>
        <w:t xml:space="preserve"> соответств</w:t>
      </w:r>
      <w:r w:rsidR="002E0744">
        <w:rPr>
          <w:rFonts w:ascii="Times New Roman" w:eastAsia="Times New Roman" w:hAnsi="Times New Roman" w:cs="Times New Roman"/>
          <w:sz w:val="28"/>
          <w:szCs w:val="28"/>
          <w:lang w:eastAsia="ru-RU"/>
        </w:rPr>
        <w:t xml:space="preserve">ует </w:t>
      </w:r>
      <w:r w:rsidRPr="002A7A25">
        <w:rPr>
          <w:rFonts w:ascii="Times New Roman" w:eastAsia="Times New Roman" w:hAnsi="Times New Roman" w:cs="Times New Roman"/>
          <w:sz w:val="28"/>
          <w:szCs w:val="28"/>
          <w:lang w:eastAsia="ru-RU"/>
        </w:rPr>
        <w:t>государственным программам Министерства образования и науки Республики Казахстан</w:t>
      </w:r>
      <w:r w:rsidR="002E0744">
        <w:rPr>
          <w:rFonts w:ascii="Times New Roman" w:eastAsia="Times New Roman" w:hAnsi="Times New Roman" w:cs="Times New Roman"/>
          <w:sz w:val="28"/>
          <w:szCs w:val="28"/>
          <w:lang w:eastAsia="ru-RU"/>
        </w:rPr>
        <w:t>.</w:t>
      </w:r>
    </w:p>
    <w:p w14:paraId="5A7F2DA2" w14:textId="0F3A4CA0" w:rsidR="007C3C6B" w:rsidRPr="00590AC5" w:rsidRDefault="00CF68C1" w:rsidP="002E074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590AC5">
        <w:rPr>
          <w:rFonts w:ascii="Times New Roman" w:eastAsia="Times New Roman" w:hAnsi="Times New Roman" w:cs="Times New Roman"/>
          <w:sz w:val="28"/>
          <w:szCs w:val="28"/>
          <w:lang w:eastAsia="ru-RU"/>
        </w:rPr>
        <w:t>иссертационн</w:t>
      </w:r>
      <w:r>
        <w:rPr>
          <w:rFonts w:ascii="Times New Roman" w:eastAsia="Times New Roman" w:hAnsi="Times New Roman" w:cs="Times New Roman"/>
          <w:sz w:val="28"/>
          <w:szCs w:val="28"/>
          <w:lang w:eastAsia="ru-RU"/>
        </w:rPr>
        <w:t>ые исследования выполнялись</w:t>
      </w:r>
      <w:r w:rsidRPr="00590AC5">
        <w:rPr>
          <w:rFonts w:ascii="Times New Roman" w:eastAsia="Times New Roman" w:hAnsi="Times New Roman" w:cs="Times New Roman"/>
          <w:sz w:val="28"/>
          <w:szCs w:val="28"/>
          <w:lang w:eastAsia="ru-RU"/>
        </w:rPr>
        <w:t xml:space="preserve"> в рамках грантов</w:t>
      </w:r>
      <w:r w:rsidR="002E0744">
        <w:rPr>
          <w:rFonts w:ascii="Times New Roman" w:eastAsia="Times New Roman" w:hAnsi="Times New Roman" w:cs="Times New Roman"/>
          <w:sz w:val="28"/>
          <w:szCs w:val="28"/>
          <w:lang w:eastAsia="ru-RU"/>
        </w:rPr>
        <w:t>ого</w:t>
      </w:r>
      <w:r w:rsidRPr="00590AC5">
        <w:rPr>
          <w:rFonts w:ascii="Times New Roman" w:eastAsia="Times New Roman" w:hAnsi="Times New Roman" w:cs="Times New Roman"/>
          <w:sz w:val="28"/>
          <w:szCs w:val="28"/>
          <w:lang w:eastAsia="ru-RU"/>
        </w:rPr>
        <w:t xml:space="preserve"> проект</w:t>
      </w:r>
      <w:r w:rsidR="002E0744">
        <w:rPr>
          <w:rFonts w:ascii="Times New Roman" w:eastAsia="Times New Roman" w:hAnsi="Times New Roman" w:cs="Times New Roman"/>
          <w:sz w:val="28"/>
          <w:szCs w:val="28"/>
          <w:lang w:eastAsia="ru-RU"/>
        </w:rPr>
        <w:t>а</w:t>
      </w:r>
      <w:r w:rsidRPr="00590AC5">
        <w:rPr>
          <w:rFonts w:ascii="Times New Roman" w:eastAsia="Times New Roman" w:hAnsi="Times New Roman" w:cs="Times New Roman"/>
          <w:sz w:val="28"/>
          <w:szCs w:val="28"/>
          <w:lang w:eastAsia="ru-RU"/>
        </w:rPr>
        <w:t xml:space="preserve"> </w:t>
      </w:r>
      <w:r w:rsidR="002E0744" w:rsidRPr="002A7A25">
        <w:rPr>
          <w:rFonts w:ascii="Times New Roman" w:eastAsia="Times New Roman" w:hAnsi="Times New Roman" w:cs="Times New Roman"/>
          <w:sz w:val="28"/>
          <w:szCs w:val="28"/>
          <w:lang w:eastAsia="ru-RU"/>
        </w:rPr>
        <w:t>Комитета науки МОН РК, по приоритету «Энергетика и машиностроение», подприоритету: «Возобновляемые источники энергии (ветро- и гидроэнергетика, биотопливо и фотоэлектричество)»</w:t>
      </w:r>
      <w:r w:rsidRPr="00590AC5">
        <w:rPr>
          <w:rFonts w:ascii="Times New Roman" w:eastAsia="Times New Roman" w:hAnsi="Times New Roman" w:cs="Times New Roman"/>
          <w:sz w:val="28"/>
          <w:szCs w:val="28"/>
          <w:lang w:eastAsia="ru-RU"/>
        </w:rPr>
        <w:t xml:space="preserve"> [13-16]. </w:t>
      </w:r>
      <w:r w:rsidR="002B5B01">
        <w:rPr>
          <w:rFonts w:ascii="Times New Roman" w:eastAsia="Times New Roman" w:hAnsi="Times New Roman" w:cs="Times New Roman"/>
          <w:sz w:val="28"/>
          <w:szCs w:val="28"/>
          <w:lang w:eastAsia="ru-RU"/>
        </w:rPr>
        <w:t>Р</w:t>
      </w:r>
      <w:r w:rsidRPr="00590AC5">
        <w:rPr>
          <w:rFonts w:ascii="Times New Roman" w:eastAsia="Times New Roman" w:hAnsi="Times New Roman" w:cs="Times New Roman"/>
          <w:sz w:val="28"/>
          <w:szCs w:val="28"/>
          <w:lang w:eastAsia="ru-RU"/>
        </w:rPr>
        <w:t>езультат</w:t>
      </w:r>
      <w:r w:rsidR="002B5B01">
        <w:rPr>
          <w:rFonts w:ascii="Times New Roman" w:eastAsia="Times New Roman" w:hAnsi="Times New Roman" w:cs="Times New Roman"/>
          <w:sz w:val="28"/>
          <w:szCs w:val="28"/>
          <w:lang w:eastAsia="ru-RU"/>
        </w:rPr>
        <w:t>ы</w:t>
      </w:r>
      <w:r w:rsidRPr="00590AC5">
        <w:rPr>
          <w:rFonts w:ascii="Times New Roman" w:eastAsia="Times New Roman" w:hAnsi="Times New Roman" w:cs="Times New Roman"/>
          <w:sz w:val="28"/>
          <w:szCs w:val="28"/>
          <w:lang w:eastAsia="ru-RU"/>
        </w:rPr>
        <w:t xml:space="preserve"> опубликован</w:t>
      </w:r>
      <w:r>
        <w:rPr>
          <w:rFonts w:ascii="Times New Roman" w:eastAsia="Times New Roman" w:hAnsi="Times New Roman" w:cs="Times New Roman"/>
          <w:sz w:val="28"/>
          <w:szCs w:val="28"/>
          <w:lang w:eastAsia="ru-RU"/>
        </w:rPr>
        <w:t>ы</w:t>
      </w:r>
      <w:r w:rsidRPr="00590AC5">
        <w:rPr>
          <w:rFonts w:ascii="Times New Roman" w:eastAsia="Times New Roman" w:hAnsi="Times New Roman" w:cs="Times New Roman"/>
          <w:sz w:val="28"/>
          <w:szCs w:val="28"/>
          <w:lang w:eastAsia="ru-RU"/>
        </w:rPr>
        <w:t xml:space="preserve"> </w:t>
      </w:r>
      <w:r w:rsidR="002B5B01">
        <w:rPr>
          <w:rFonts w:ascii="Times New Roman" w:eastAsia="Times New Roman" w:hAnsi="Times New Roman" w:cs="Times New Roman"/>
          <w:sz w:val="28"/>
          <w:szCs w:val="28"/>
          <w:lang w:eastAsia="ru-RU"/>
        </w:rPr>
        <w:t xml:space="preserve">в </w:t>
      </w:r>
      <w:r w:rsidR="002B5B01" w:rsidRPr="00590AC5">
        <w:rPr>
          <w:rFonts w:ascii="Times New Roman" w:eastAsia="Times New Roman" w:hAnsi="Times New Roman" w:cs="Times New Roman"/>
          <w:sz w:val="28"/>
          <w:szCs w:val="28"/>
          <w:lang w:eastAsia="ru-RU"/>
        </w:rPr>
        <w:t>3 стать</w:t>
      </w:r>
      <w:r w:rsidR="002B5B01">
        <w:rPr>
          <w:rFonts w:ascii="Times New Roman" w:eastAsia="Times New Roman" w:hAnsi="Times New Roman" w:cs="Times New Roman"/>
          <w:sz w:val="28"/>
          <w:szCs w:val="28"/>
          <w:lang w:eastAsia="ru-RU"/>
        </w:rPr>
        <w:t xml:space="preserve">ях </w:t>
      </w:r>
      <w:r w:rsidR="00EC0A5E" w:rsidRPr="00590AC5">
        <w:rPr>
          <w:rFonts w:ascii="Times New Roman" w:eastAsia="Times New Roman" w:hAnsi="Times New Roman" w:cs="Times New Roman"/>
          <w:sz w:val="28"/>
          <w:szCs w:val="28"/>
          <w:lang w:eastAsia="ru-RU"/>
        </w:rPr>
        <w:t>журнал</w:t>
      </w:r>
      <w:r w:rsidR="00EC0A5E">
        <w:rPr>
          <w:rFonts w:ascii="Times New Roman" w:eastAsia="Times New Roman" w:hAnsi="Times New Roman" w:cs="Times New Roman"/>
          <w:sz w:val="28"/>
          <w:szCs w:val="28"/>
          <w:lang w:eastAsia="ru-RU"/>
        </w:rPr>
        <w:t>ов,</w:t>
      </w:r>
      <w:r w:rsidR="002B5B01">
        <w:rPr>
          <w:rFonts w:ascii="Times New Roman" w:eastAsia="Times New Roman" w:hAnsi="Times New Roman" w:cs="Times New Roman"/>
          <w:sz w:val="28"/>
          <w:szCs w:val="28"/>
          <w:lang w:eastAsia="ru-RU"/>
        </w:rPr>
        <w:t xml:space="preserve"> </w:t>
      </w:r>
      <w:r w:rsidR="002B5B01" w:rsidRPr="00590AC5">
        <w:rPr>
          <w:rFonts w:ascii="Times New Roman" w:eastAsia="Times New Roman" w:hAnsi="Times New Roman" w:cs="Times New Roman"/>
          <w:sz w:val="28"/>
          <w:szCs w:val="28"/>
          <w:lang w:eastAsia="ru-RU"/>
        </w:rPr>
        <w:t>рекомендованных Комитетом науки МОН РК</w:t>
      </w:r>
      <w:r w:rsidR="002B5B01">
        <w:rPr>
          <w:rFonts w:ascii="Times New Roman" w:eastAsia="Times New Roman" w:hAnsi="Times New Roman" w:cs="Times New Roman"/>
          <w:sz w:val="28"/>
          <w:szCs w:val="28"/>
          <w:lang w:eastAsia="ru-RU"/>
        </w:rPr>
        <w:t>,</w:t>
      </w:r>
      <w:r w:rsidR="00141BBB" w:rsidRPr="00590AC5">
        <w:rPr>
          <w:rFonts w:ascii="Times New Roman" w:eastAsia="Times New Roman" w:hAnsi="Times New Roman" w:cs="Times New Roman"/>
          <w:sz w:val="28"/>
          <w:szCs w:val="28"/>
          <w:lang w:eastAsia="ru-RU"/>
        </w:rPr>
        <w:t xml:space="preserve"> 5 статей в цитируемых международных журналах с импакт-фактором</w:t>
      </w:r>
      <w:r w:rsidR="002B5B01">
        <w:rPr>
          <w:rFonts w:ascii="Times New Roman" w:eastAsia="Times New Roman" w:hAnsi="Times New Roman" w:cs="Times New Roman"/>
          <w:sz w:val="28"/>
          <w:szCs w:val="28"/>
          <w:lang w:eastAsia="ru-RU"/>
        </w:rPr>
        <w:t>,</w:t>
      </w:r>
      <w:r w:rsidR="00141BBB" w:rsidRPr="00590AC5">
        <w:rPr>
          <w:rFonts w:ascii="Times New Roman" w:eastAsia="Times New Roman" w:hAnsi="Times New Roman" w:cs="Times New Roman"/>
          <w:sz w:val="28"/>
          <w:szCs w:val="28"/>
          <w:lang w:eastAsia="ru-RU"/>
        </w:rPr>
        <w:t xml:space="preserve"> докладывались на 3-х международных научно-практических конференциях </w:t>
      </w:r>
      <w:r w:rsidRPr="00590AC5">
        <w:rPr>
          <w:rFonts w:ascii="Times New Roman" w:eastAsia="Times New Roman" w:hAnsi="Times New Roman" w:cs="Times New Roman"/>
          <w:sz w:val="28"/>
          <w:szCs w:val="28"/>
          <w:lang w:eastAsia="ru-RU"/>
        </w:rPr>
        <w:t xml:space="preserve">[17-22]. </w:t>
      </w:r>
      <w:r w:rsidR="00141BBB" w:rsidRPr="00590AC5">
        <w:rPr>
          <w:rFonts w:ascii="Times New Roman" w:eastAsia="Times New Roman" w:hAnsi="Times New Roman" w:cs="Times New Roman"/>
          <w:sz w:val="28"/>
          <w:szCs w:val="28"/>
          <w:lang w:eastAsia="ru-RU"/>
        </w:rPr>
        <w:t>Получены 2 патента РК на изобретение</w:t>
      </w:r>
      <w:r w:rsidR="00141BBB">
        <w:rPr>
          <w:rFonts w:ascii="Times New Roman" w:eastAsia="Times New Roman" w:hAnsi="Times New Roman" w:cs="Times New Roman"/>
          <w:sz w:val="28"/>
          <w:szCs w:val="28"/>
          <w:lang w:eastAsia="ru-RU"/>
        </w:rPr>
        <w:t>,</w:t>
      </w:r>
      <w:r w:rsidRPr="00590AC5">
        <w:rPr>
          <w:rFonts w:ascii="Times New Roman" w:eastAsia="Times New Roman" w:hAnsi="Times New Roman" w:cs="Times New Roman"/>
          <w:sz w:val="28"/>
          <w:szCs w:val="28"/>
          <w:lang w:eastAsia="ru-RU"/>
        </w:rPr>
        <w:t xml:space="preserve"> </w:t>
      </w:r>
      <w:r w:rsidR="00141BBB" w:rsidRPr="00590AC5">
        <w:rPr>
          <w:rFonts w:ascii="Times New Roman" w:eastAsia="Times New Roman" w:hAnsi="Times New Roman" w:cs="Times New Roman"/>
          <w:sz w:val="28"/>
          <w:szCs w:val="28"/>
          <w:lang w:eastAsia="ru-RU"/>
        </w:rPr>
        <w:t>2 авторских свидетельства на интеллектуальную собственность</w:t>
      </w:r>
      <w:r w:rsidR="00A50BC9">
        <w:rPr>
          <w:rFonts w:ascii="Times New Roman" w:eastAsia="Times New Roman" w:hAnsi="Times New Roman" w:cs="Times New Roman"/>
          <w:sz w:val="28"/>
          <w:szCs w:val="28"/>
          <w:lang w:eastAsia="ru-RU"/>
        </w:rPr>
        <w:t xml:space="preserve"> </w:t>
      </w:r>
      <w:r w:rsidR="00A50BC9" w:rsidRPr="00590AC5">
        <w:rPr>
          <w:rFonts w:ascii="Times New Roman" w:eastAsia="Times New Roman" w:hAnsi="Times New Roman" w:cs="Times New Roman"/>
          <w:sz w:val="28"/>
          <w:szCs w:val="28"/>
          <w:lang w:eastAsia="ru-RU"/>
        </w:rPr>
        <w:t>[23</w:t>
      </w:r>
      <w:r w:rsidR="00A50BC9">
        <w:rPr>
          <w:rFonts w:ascii="Times New Roman" w:eastAsia="Times New Roman" w:hAnsi="Times New Roman" w:cs="Times New Roman"/>
          <w:sz w:val="28"/>
          <w:szCs w:val="28"/>
          <w:lang w:eastAsia="ru-RU"/>
        </w:rPr>
        <w:t>-26</w:t>
      </w:r>
      <w:r w:rsidR="00A50BC9" w:rsidRPr="00590AC5">
        <w:rPr>
          <w:rFonts w:ascii="Times New Roman" w:eastAsia="Times New Roman" w:hAnsi="Times New Roman" w:cs="Times New Roman"/>
          <w:sz w:val="28"/>
          <w:szCs w:val="28"/>
          <w:lang w:eastAsia="ru-RU"/>
        </w:rPr>
        <w:t>]</w:t>
      </w:r>
      <w:r w:rsidRPr="00590AC5">
        <w:rPr>
          <w:rFonts w:ascii="Times New Roman" w:eastAsia="Times New Roman" w:hAnsi="Times New Roman" w:cs="Times New Roman"/>
          <w:sz w:val="28"/>
          <w:szCs w:val="28"/>
          <w:lang w:eastAsia="ru-RU"/>
        </w:rPr>
        <w:t xml:space="preserve">. </w:t>
      </w:r>
      <w:r w:rsidR="007C3C6B" w:rsidRPr="00590AC5">
        <w:rPr>
          <w:rFonts w:ascii="Times New Roman" w:eastAsia="Times New Roman" w:hAnsi="Times New Roman" w:cs="Times New Roman"/>
          <w:sz w:val="28"/>
          <w:szCs w:val="28"/>
          <w:lang w:eastAsia="ru-RU"/>
        </w:rPr>
        <w:br w:type="page"/>
      </w:r>
    </w:p>
    <w:p w14:paraId="5C068408" w14:textId="77777777" w:rsidR="007C3C6B" w:rsidRPr="00590AC5" w:rsidRDefault="007C3C6B" w:rsidP="007C3C6B">
      <w:pPr>
        <w:spacing w:after="0" w:line="240" w:lineRule="auto"/>
        <w:ind w:firstLine="709"/>
        <w:jc w:val="both"/>
        <w:outlineLvl w:val="0"/>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lastRenderedPageBreak/>
        <w:t xml:space="preserve">1 </w:t>
      </w:r>
      <w:r w:rsidR="00A669D5" w:rsidRPr="00590AC5">
        <w:rPr>
          <w:rFonts w:ascii="Times New Roman" w:eastAsia="Times New Roman" w:hAnsi="Times New Roman" w:cs="Times New Roman"/>
          <w:b/>
          <w:sz w:val="28"/>
          <w:szCs w:val="28"/>
          <w:lang w:eastAsia="ru-RU"/>
        </w:rPr>
        <w:t>ОСНОВНАЯ ЧАСТЬ</w:t>
      </w:r>
    </w:p>
    <w:p w14:paraId="0103FB21" w14:textId="77777777" w:rsidR="007C3C6B" w:rsidRPr="00590AC5" w:rsidRDefault="007C3C6B" w:rsidP="007C3C6B">
      <w:pPr>
        <w:spacing w:after="0" w:line="240" w:lineRule="auto"/>
        <w:ind w:firstLine="709"/>
        <w:jc w:val="center"/>
        <w:rPr>
          <w:rFonts w:ascii="Times New Roman" w:eastAsia="Times New Roman" w:hAnsi="Times New Roman" w:cs="Times New Roman"/>
          <w:sz w:val="28"/>
          <w:szCs w:val="28"/>
          <w:lang w:eastAsia="ru-RU"/>
        </w:rPr>
      </w:pPr>
    </w:p>
    <w:p w14:paraId="10C5DAC3" w14:textId="77777777" w:rsidR="007C3C6B" w:rsidRPr="00590AC5" w:rsidRDefault="007C3C6B" w:rsidP="007C3C6B">
      <w:pPr>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1.1 Выбор направления исследований</w:t>
      </w:r>
    </w:p>
    <w:p w14:paraId="1166200B" w14:textId="77777777" w:rsidR="007C3C6B" w:rsidRPr="00590AC5" w:rsidRDefault="007C3C6B" w:rsidP="007C3C6B">
      <w:pPr>
        <w:spacing w:after="0" w:line="240" w:lineRule="auto"/>
        <w:ind w:firstLine="709"/>
        <w:jc w:val="both"/>
        <w:rPr>
          <w:rFonts w:ascii="Times New Roman" w:eastAsia="Times New Roman" w:hAnsi="Times New Roman" w:cs="Times New Roman"/>
          <w:sz w:val="28"/>
          <w:szCs w:val="28"/>
          <w:lang w:eastAsia="ru-RU"/>
        </w:rPr>
      </w:pPr>
    </w:p>
    <w:p w14:paraId="15E803A1" w14:textId="706B8910" w:rsidR="007C3C6B" w:rsidRPr="00590AC5" w:rsidRDefault="00326F2A" w:rsidP="007C3C6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Ж</w:t>
      </w:r>
      <w:r w:rsidRPr="00590AC5">
        <w:rPr>
          <w:rFonts w:ascii="Times New Roman" w:eastAsia="Times New Roman" w:hAnsi="Times New Roman" w:cs="Times New Roman"/>
          <w:sz w:val="28"/>
          <w:szCs w:val="28"/>
          <w:lang w:eastAsia="ru-RU"/>
        </w:rPr>
        <w:t xml:space="preserve">ивотноводство </w:t>
      </w:r>
      <w:r>
        <w:rPr>
          <w:rFonts w:ascii="Times New Roman" w:eastAsia="Times New Roman" w:hAnsi="Times New Roman" w:cs="Times New Roman"/>
          <w:sz w:val="28"/>
          <w:szCs w:val="28"/>
          <w:lang w:eastAsia="ru-RU"/>
        </w:rPr>
        <w:t xml:space="preserve">является </w:t>
      </w:r>
      <w:r w:rsidR="007C3C6B" w:rsidRPr="00590AC5">
        <w:rPr>
          <w:rFonts w:ascii="Times New Roman" w:eastAsia="Times New Roman" w:hAnsi="Times New Roman" w:cs="Times New Roman"/>
          <w:sz w:val="28"/>
          <w:szCs w:val="28"/>
          <w:lang w:eastAsia="ru-RU"/>
        </w:rPr>
        <w:t>ведуще</w:t>
      </w:r>
      <w:r>
        <w:rPr>
          <w:rFonts w:ascii="Times New Roman" w:eastAsia="Times New Roman" w:hAnsi="Times New Roman" w:cs="Times New Roman"/>
          <w:sz w:val="28"/>
          <w:szCs w:val="28"/>
          <w:lang w:eastAsia="ru-RU"/>
        </w:rPr>
        <w:t>й отраслью АПК РК</w:t>
      </w:r>
      <w:r w:rsidR="007C3C6B" w:rsidRPr="00590AC5">
        <w:rPr>
          <w:rFonts w:ascii="Times New Roman" w:eastAsia="Times New Roman" w:hAnsi="Times New Roman" w:cs="Times New Roman"/>
          <w:sz w:val="28"/>
          <w:szCs w:val="28"/>
          <w:lang w:eastAsia="ru-RU"/>
        </w:rPr>
        <w:t>, производящ</w:t>
      </w:r>
      <w:r>
        <w:rPr>
          <w:rFonts w:ascii="Times New Roman" w:eastAsia="Times New Roman" w:hAnsi="Times New Roman" w:cs="Times New Roman"/>
          <w:sz w:val="28"/>
          <w:szCs w:val="28"/>
          <w:lang w:eastAsia="ru-RU"/>
        </w:rPr>
        <w:t>ей</w:t>
      </w:r>
      <w:r w:rsidR="007C3C6B" w:rsidRPr="00590AC5">
        <w:rPr>
          <w:rFonts w:ascii="Times New Roman" w:eastAsia="Times New Roman" w:hAnsi="Times New Roman" w:cs="Times New Roman"/>
          <w:sz w:val="28"/>
          <w:szCs w:val="28"/>
          <w:lang w:eastAsia="ru-RU"/>
        </w:rPr>
        <w:t xml:space="preserve"> продукты первой необходимости: мясо, молоко</w:t>
      </w:r>
      <w:r w:rsidR="009E36B5">
        <w:rPr>
          <w:rFonts w:ascii="Times New Roman" w:eastAsia="Times New Roman" w:hAnsi="Times New Roman" w:cs="Times New Roman"/>
          <w:sz w:val="28"/>
          <w:szCs w:val="28"/>
          <w:lang w:eastAsia="ru-RU"/>
        </w:rPr>
        <w:t>, шерсть</w:t>
      </w:r>
      <w:r w:rsidR="007C3C6B" w:rsidRPr="00590AC5">
        <w:rPr>
          <w:rFonts w:ascii="Times New Roman" w:eastAsia="Times New Roman" w:hAnsi="Times New Roman" w:cs="Times New Roman"/>
          <w:sz w:val="28"/>
          <w:szCs w:val="28"/>
          <w:lang w:eastAsia="ru-RU"/>
        </w:rPr>
        <w:t xml:space="preserve">. В ближайшие 10 лет ставятся задачи: увеличить объемы производства молочной </w:t>
      </w:r>
      <w:r w:rsidR="009E36B5">
        <w:rPr>
          <w:rFonts w:ascii="Times New Roman" w:eastAsia="Times New Roman" w:hAnsi="Times New Roman" w:cs="Times New Roman"/>
          <w:sz w:val="28"/>
          <w:szCs w:val="28"/>
          <w:lang w:eastAsia="ru-RU"/>
        </w:rPr>
        <w:t xml:space="preserve">и другой </w:t>
      </w:r>
      <w:r w:rsidR="007C3C6B" w:rsidRPr="00590AC5">
        <w:rPr>
          <w:rFonts w:ascii="Times New Roman" w:eastAsia="Times New Roman" w:hAnsi="Times New Roman" w:cs="Times New Roman"/>
          <w:sz w:val="28"/>
          <w:szCs w:val="28"/>
          <w:lang w:eastAsia="ru-RU"/>
        </w:rPr>
        <w:t>продукции</w:t>
      </w:r>
      <w:r w:rsidR="009E36B5">
        <w:rPr>
          <w:rFonts w:ascii="Times New Roman" w:eastAsia="Times New Roman" w:hAnsi="Times New Roman" w:cs="Times New Roman"/>
          <w:sz w:val="28"/>
          <w:szCs w:val="28"/>
          <w:lang w:eastAsia="ru-RU"/>
        </w:rPr>
        <w:t xml:space="preserve"> </w:t>
      </w:r>
      <w:r w:rsidR="009E36B5" w:rsidRPr="00590AC5">
        <w:rPr>
          <w:rFonts w:ascii="Times New Roman" w:eastAsia="Times New Roman" w:hAnsi="Times New Roman" w:cs="Times New Roman"/>
          <w:sz w:val="28"/>
          <w:szCs w:val="28"/>
          <w:lang w:eastAsia="ru-RU"/>
        </w:rPr>
        <w:t>[2]</w:t>
      </w:r>
      <w:r w:rsidR="009E36B5">
        <w:rPr>
          <w:rFonts w:ascii="Times New Roman" w:eastAsia="Times New Roman" w:hAnsi="Times New Roman" w:cs="Times New Roman"/>
          <w:sz w:val="28"/>
          <w:szCs w:val="28"/>
          <w:lang w:eastAsia="ru-RU"/>
        </w:rPr>
        <w:t>.</w:t>
      </w:r>
    </w:p>
    <w:p w14:paraId="00DFE71C" w14:textId="7777777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Тепло- и хладоснабжение – главные и наиболее энергоёмкие составляющая системы жизнеобеспечения </w:t>
      </w:r>
      <w:r w:rsidR="00821BE1" w:rsidRPr="00590AC5">
        <w:rPr>
          <w:rFonts w:ascii="Times New Roman" w:eastAsia="Times New Roman" w:hAnsi="Times New Roman" w:cs="Times New Roman"/>
          <w:sz w:val="28"/>
          <w:szCs w:val="28"/>
          <w:lang w:eastAsia="ru-RU"/>
        </w:rPr>
        <w:t>животноводческой фермы</w:t>
      </w:r>
      <w:r w:rsidRPr="00590AC5">
        <w:rPr>
          <w:rFonts w:ascii="Times New Roman" w:eastAsia="Times New Roman" w:hAnsi="Times New Roman" w:cs="Times New Roman"/>
          <w:sz w:val="28"/>
          <w:szCs w:val="28"/>
          <w:lang w:eastAsia="ru-RU"/>
        </w:rPr>
        <w:t>, посредством которых осуществляется: отопление, горячее водоснабжение, поддержание микроклимата, хранение скоропортящейся продукции и другие процессы. Доля теплоснабжения в себестоимости продукции, вследствие резко-континентального климата и несовершенства технологи</w:t>
      </w:r>
      <w:r w:rsidR="00821BE1" w:rsidRPr="00590AC5">
        <w:rPr>
          <w:rFonts w:ascii="Times New Roman" w:eastAsia="Times New Roman" w:hAnsi="Times New Roman" w:cs="Times New Roman"/>
          <w:sz w:val="28"/>
          <w:szCs w:val="28"/>
          <w:lang w:eastAsia="ru-RU"/>
        </w:rPr>
        <w:t>й</w:t>
      </w:r>
      <w:r w:rsidRPr="00590AC5">
        <w:rPr>
          <w:rFonts w:ascii="Times New Roman" w:eastAsia="Times New Roman" w:hAnsi="Times New Roman" w:cs="Times New Roman"/>
          <w:sz w:val="28"/>
          <w:szCs w:val="28"/>
          <w:lang w:eastAsia="ru-RU"/>
        </w:rPr>
        <w:t xml:space="preserve">, достигает 30% и более. Поэтому </w:t>
      </w:r>
      <w:r w:rsidR="00821BE1" w:rsidRPr="00590AC5">
        <w:rPr>
          <w:rFonts w:ascii="Times New Roman" w:eastAsia="Times New Roman" w:hAnsi="Times New Roman" w:cs="Times New Roman"/>
          <w:sz w:val="28"/>
          <w:szCs w:val="28"/>
          <w:lang w:eastAsia="ru-RU"/>
        </w:rPr>
        <w:t>научно-прикладное обоснование разработки</w:t>
      </w:r>
      <w:r w:rsidRPr="00590AC5">
        <w:rPr>
          <w:rFonts w:ascii="Times New Roman" w:eastAsia="Times New Roman" w:hAnsi="Times New Roman" w:cs="Times New Roman"/>
          <w:sz w:val="28"/>
          <w:szCs w:val="28"/>
          <w:lang w:eastAsia="ru-RU"/>
        </w:rPr>
        <w:t xml:space="preserve"> энергосберегающей системы является </w:t>
      </w:r>
      <w:r w:rsidR="00821BE1" w:rsidRPr="00590AC5">
        <w:rPr>
          <w:rFonts w:ascii="Times New Roman" w:eastAsia="Times New Roman" w:hAnsi="Times New Roman" w:cs="Times New Roman"/>
          <w:sz w:val="28"/>
          <w:szCs w:val="28"/>
          <w:lang w:eastAsia="ru-RU"/>
        </w:rPr>
        <w:t>составной частью проблемы</w:t>
      </w:r>
      <w:r w:rsidRPr="00590AC5">
        <w:rPr>
          <w:rFonts w:ascii="Times New Roman" w:eastAsia="Times New Roman" w:hAnsi="Times New Roman" w:cs="Times New Roman"/>
          <w:sz w:val="28"/>
          <w:szCs w:val="28"/>
          <w:lang w:eastAsia="ru-RU"/>
        </w:rPr>
        <w:t xml:space="preserve"> конкурентоспособного развития. </w:t>
      </w:r>
    </w:p>
    <w:p w14:paraId="28B1CE10" w14:textId="711C8B6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 настоящее время </w:t>
      </w:r>
      <w:r w:rsidR="00821BE1" w:rsidRPr="00590AC5">
        <w:rPr>
          <w:rFonts w:ascii="Times New Roman" w:eastAsia="Times New Roman" w:hAnsi="Times New Roman" w:cs="Times New Roman"/>
          <w:sz w:val="28"/>
          <w:szCs w:val="28"/>
          <w:lang w:eastAsia="ru-RU"/>
        </w:rPr>
        <w:t xml:space="preserve">политика ограничения </w:t>
      </w:r>
      <w:r w:rsidRPr="00590AC5">
        <w:rPr>
          <w:rFonts w:ascii="Times New Roman" w:eastAsia="Times New Roman" w:hAnsi="Times New Roman" w:cs="Times New Roman"/>
          <w:sz w:val="28"/>
          <w:szCs w:val="28"/>
          <w:lang w:eastAsia="ru-RU"/>
        </w:rPr>
        <w:t>использования ископа</w:t>
      </w:r>
      <w:r w:rsidR="00821BE1" w:rsidRPr="00590AC5">
        <w:rPr>
          <w:rFonts w:ascii="Times New Roman" w:eastAsia="Times New Roman" w:hAnsi="Times New Roman" w:cs="Times New Roman"/>
          <w:sz w:val="28"/>
          <w:szCs w:val="28"/>
          <w:lang w:eastAsia="ru-RU"/>
        </w:rPr>
        <w:t xml:space="preserve">емого </w:t>
      </w:r>
      <w:r w:rsidR="0028671D">
        <w:rPr>
          <w:rFonts w:ascii="Times New Roman" w:eastAsia="Times New Roman" w:hAnsi="Times New Roman" w:cs="Times New Roman"/>
          <w:sz w:val="28"/>
          <w:szCs w:val="28"/>
          <w:lang w:eastAsia="ru-RU"/>
        </w:rPr>
        <w:t xml:space="preserve">топлива </w:t>
      </w:r>
      <w:r w:rsidRPr="00590AC5">
        <w:rPr>
          <w:rFonts w:ascii="Times New Roman" w:eastAsia="Times New Roman" w:hAnsi="Times New Roman" w:cs="Times New Roman"/>
          <w:sz w:val="28"/>
          <w:szCs w:val="28"/>
          <w:lang w:eastAsia="ru-RU"/>
        </w:rPr>
        <w:t>обусловлен</w:t>
      </w:r>
      <w:r w:rsidR="00AE3409" w:rsidRPr="00590AC5">
        <w:rPr>
          <w:rFonts w:ascii="Times New Roman" w:eastAsia="Times New Roman" w:hAnsi="Times New Roman" w:cs="Times New Roman"/>
          <w:sz w:val="28"/>
          <w:szCs w:val="28"/>
          <w:lang w:eastAsia="ru-RU"/>
        </w:rPr>
        <w:t>а</w:t>
      </w:r>
      <w:r w:rsidRPr="00590AC5">
        <w:rPr>
          <w:rFonts w:ascii="Times New Roman" w:eastAsia="Times New Roman" w:hAnsi="Times New Roman" w:cs="Times New Roman"/>
          <w:sz w:val="28"/>
          <w:szCs w:val="28"/>
          <w:lang w:eastAsia="ru-RU"/>
        </w:rPr>
        <w:t xml:space="preserve"> тем, что он</w:t>
      </w:r>
      <w:r w:rsidR="0028671D">
        <w:rPr>
          <w:rFonts w:ascii="Times New Roman" w:eastAsia="Times New Roman" w:hAnsi="Times New Roman" w:cs="Times New Roman"/>
          <w:sz w:val="28"/>
          <w:szCs w:val="28"/>
          <w:lang w:eastAsia="ru-RU"/>
        </w:rPr>
        <w:t>а</w:t>
      </w:r>
      <w:r w:rsidRPr="00590AC5">
        <w:rPr>
          <w:rFonts w:ascii="Times New Roman" w:eastAsia="Times New Roman" w:hAnsi="Times New Roman" w:cs="Times New Roman"/>
          <w:sz w:val="28"/>
          <w:szCs w:val="28"/>
          <w:lang w:eastAsia="ru-RU"/>
        </w:rPr>
        <w:t xml:space="preserve"> противореч</w:t>
      </w:r>
      <w:r w:rsidR="00A50BC9">
        <w:rPr>
          <w:rFonts w:ascii="Times New Roman" w:eastAsia="Times New Roman" w:hAnsi="Times New Roman" w:cs="Times New Roman"/>
          <w:sz w:val="28"/>
          <w:szCs w:val="28"/>
          <w:lang w:eastAsia="ru-RU"/>
        </w:rPr>
        <w:t>а</w:t>
      </w:r>
      <w:r w:rsidRPr="00590AC5">
        <w:rPr>
          <w:rFonts w:ascii="Times New Roman" w:eastAsia="Times New Roman" w:hAnsi="Times New Roman" w:cs="Times New Roman"/>
          <w:sz w:val="28"/>
          <w:szCs w:val="28"/>
          <w:lang w:eastAsia="ru-RU"/>
        </w:rPr>
        <w:t>т основным принципам построения экологически безопасной энергетики</w:t>
      </w:r>
      <w:r w:rsidR="00821BE1" w:rsidRPr="00590AC5">
        <w:rPr>
          <w:rFonts w:ascii="Times New Roman" w:eastAsia="Times New Roman" w:hAnsi="Times New Roman" w:cs="Times New Roman"/>
          <w:sz w:val="28"/>
          <w:szCs w:val="28"/>
          <w:lang w:eastAsia="ru-RU"/>
        </w:rPr>
        <w:t>.</w:t>
      </w:r>
      <w:r w:rsidRPr="00590AC5">
        <w:rPr>
          <w:rFonts w:ascii="Times New Roman" w:eastAsia="Times New Roman" w:hAnsi="Times New Roman" w:cs="Times New Roman"/>
          <w:sz w:val="28"/>
          <w:szCs w:val="28"/>
          <w:lang w:eastAsia="ru-RU"/>
        </w:rPr>
        <w:t xml:space="preserve"> Сохранение окружающей среды и повышение энергоэффективности (например, производство большего количества энергии из меньшего количества ресурсов) пред</w:t>
      </w:r>
      <w:r w:rsidR="00AE3409" w:rsidRPr="00590AC5">
        <w:rPr>
          <w:rFonts w:ascii="Times New Roman" w:eastAsia="Times New Roman" w:hAnsi="Times New Roman" w:cs="Times New Roman"/>
          <w:sz w:val="28"/>
          <w:szCs w:val="28"/>
          <w:lang w:eastAsia="ru-RU"/>
        </w:rPr>
        <w:t>по</w:t>
      </w:r>
      <w:r w:rsidRPr="00590AC5">
        <w:rPr>
          <w:rFonts w:ascii="Times New Roman" w:eastAsia="Times New Roman" w:hAnsi="Times New Roman" w:cs="Times New Roman"/>
          <w:sz w:val="28"/>
          <w:szCs w:val="28"/>
          <w:lang w:eastAsia="ru-RU"/>
        </w:rPr>
        <w:t>лагают выгодную возможность создания новых рабочих мест и смягчения последстви</w:t>
      </w:r>
      <w:r w:rsidR="00AE3409" w:rsidRPr="00590AC5">
        <w:rPr>
          <w:rFonts w:ascii="Times New Roman" w:eastAsia="Times New Roman" w:hAnsi="Times New Roman" w:cs="Times New Roman"/>
          <w:sz w:val="28"/>
          <w:szCs w:val="28"/>
          <w:lang w:eastAsia="ru-RU"/>
        </w:rPr>
        <w:t>й</w:t>
      </w:r>
      <w:r w:rsidRPr="00590AC5">
        <w:rPr>
          <w:rFonts w:ascii="Times New Roman" w:eastAsia="Times New Roman" w:hAnsi="Times New Roman" w:cs="Times New Roman"/>
          <w:sz w:val="28"/>
          <w:szCs w:val="28"/>
          <w:lang w:eastAsia="ru-RU"/>
        </w:rPr>
        <w:t xml:space="preserve"> изменения климата. Например, в Канаде и США использование электроэнергии на душу населения в разы больше, чем в таких ведущих промышленных странах, как Дания и Германия. В последних двух странах сведено к минимуму потребление энергии конечными пользователями, там постоянно проводятся изыскания в области повышения энергоэффективности, и на сегодняшний день эти страны являются мировыми лидерами разработки возобновляемых источников энергии. В Германии возобновляемая энергетика за последние десять лет стала самым значимым инструментом смягчения последствий изменения климата и мощным стимулом внедрения промышленных инноваций и создания рабочих мест. Правительства Германии и Дании осознают, что атомные станции не могут заменить использования возобновляемых источников энергии, так как АЭС нельзя просто так включить и выключить. Более того, строительство атомных электростанций ведет к непропорциональному росту выработки электроэнергии, что прямо противоречит принципам сохранения окружающей среды и повышения энергоэффективности. Этот опыт был усвоен правительствами 148 стран, которые основали Международное агентство по возобновляемым источникам энергии (IRENA) с целью быстрой разработки новой парадигмы энергобезопасности и защиты климата [</w:t>
      </w:r>
      <w:r w:rsidR="009D2E56" w:rsidRPr="00590AC5">
        <w:rPr>
          <w:rFonts w:ascii="Times New Roman" w:eastAsia="Times New Roman" w:hAnsi="Times New Roman" w:cs="Times New Roman"/>
          <w:sz w:val="28"/>
          <w:szCs w:val="28"/>
          <w:lang w:eastAsia="ru-RU"/>
        </w:rPr>
        <w:t>2</w:t>
      </w:r>
      <w:r w:rsidR="00A50BC9">
        <w:rPr>
          <w:rFonts w:ascii="Times New Roman" w:eastAsia="Times New Roman" w:hAnsi="Times New Roman" w:cs="Times New Roman"/>
          <w:sz w:val="28"/>
          <w:szCs w:val="28"/>
          <w:lang w:eastAsia="ru-RU"/>
        </w:rPr>
        <w:t>7</w:t>
      </w:r>
      <w:r w:rsidRPr="00590AC5">
        <w:rPr>
          <w:rFonts w:ascii="Times New Roman" w:eastAsia="Times New Roman" w:hAnsi="Times New Roman" w:cs="Times New Roman"/>
          <w:sz w:val="28"/>
          <w:szCs w:val="28"/>
          <w:lang w:eastAsia="ru-RU"/>
        </w:rPr>
        <w:t>].</w:t>
      </w:r>
    </w:p>
    <w:p w14:paraId="483B1670" w14:textId="7777777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Развитие альтернативной источников энергии (АИЭ) является одним из перспективных источников бесперебойного и надежного энергоснабжения потребителей. Механизмом поддержки АИЭ стал Закон «О поддержке возобновляемых источников энергии», который был принят в Казахстане в мае </w:t>
      </w:r>
      <w:r w:rsidRPr="00590AC5">
        <w:rPr>
          <w:rFonts w:ascii="Times New Roman" w:eastAsia="Times New Roman" w:hAnsi="Times New Roman" w:cs="Times New Roman"/>
          <w:sz w:val="28"/>
          <w:szCs w:val="28"/>
          <w:lang w:eastAsia="ru-RU"/>
        </w:rPr>
        <w:lastRenderedPageBreak/>
        <w:t>2009 года. Использование солнечной энергии может внести свою долю в разработку использования нетрадиционных ресурсов, так как годовая длительность солнечного излучения составляет 2200-3000 ч/год, а оцениваемая мощность солнечной радиации равняется 1300-1800 кВт на 1 кв.м в год. Использование солнечной энергии особенно важно для отдаленных и изолированных сельских регионов страны.</w:t>
      </w:r>
    </w:p>
    <w:p w14:paraId="1DD8B37C" w14:textId="6A411264"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Однако, в условиях существующего рынка энергоресурсов доля ВИЭ в общем производстве энергии пока остается крайне малой. Исключение составляет использование энергии течения рек на гидростанциях. Одной из основных причин является несовершенство существующих установок и систем преобразования и использования ВИЭ. Ситуацию обостряют недостатки, присущие альтернативным источникам – цикличность, малая удельная мощность энергии солнечного света, прилива морей и др. Широкому распространению препятствуют дороговизна оборудования.</w:t>
      </w:r>
    </w:p>
    <w:p w14:paraId="1D6A6BFF" w14:textId="251D6677" w:rsidR="007C3C6B" w:rsidRPr="00590AC5" w:rsidRDefault="008B7D9E" w:rsidP="0095381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Таким образом, з</w:t>
      </w:r>
      <w:r w:rsidR="007C3C6B" w:rsidRPr="00590AC5">
        <w:rPr>
          <w:rFonts w:ascii="Times New Roman" w:eastAsia="Times New Roman" w:hAnsi="Times New Roman" w:cs="Times New Roman"/>
          <w:sz w:val="28"/>
          <w:szCs w:val="28"/>
          <w:lang w:eastAsia="ru-RU"/>
        </w:rPr>
        <w:t>адачи социально-экономического</w:t>
      </w:r>
      <w:r>
        <w:rPr>
          <w:rFonts w:ascii="Times New Roman" w:eastAsia="Times New Roman" w:hAnsi="Times New Roman" w:cs="Times New Roman"/>
          <w:sz w:val="28"/>
          <w:szCs w:val="28"/>
          <w:lang w:eastAsia="ru-RU"/>
        </w:rPr>
        <w:t xml:space="preserve"> и безопасного </w:t>
      </w:r>
      <w:r w:rsidR="007C3C6B" w:rsidRPr="00590AC5">
        <w:rPr>
          <w:rFonts w:ascii="Times New Roman" w:eastAsia="Times New Roman" w:hAnsi="Times New Roman" w:cs="Times New Roman"/>
          <w:sz w:val="28"/>
          <w:szCs w:val="28"/>
          <w:lang w:eastAsia="ru-RU"/>
        </w:rPr>
        <w:t>развития ставят перед необходимо</w:t>
      </w:r>
      <w:r w:rsidR="009D2E56" w:rsidRPr="00590AC5">
        <w:rPr>
          <w:rFonts w:ascii="Times New Roman" w:eastAsia="Times New Roman" w:hAnsi="Times New Roman" w:cs="Times New Roman"/>
          <w:sz w:val="28"/>
          <w:szCs w:val="28"/>
          <w:lang w:eastAsia="ru-RU"/>
        </w:rPr>
        <w:t xml:space="preserve">стью принципиального повышения </w:t>
      </w:r>
      <w:r>
        <w:rPr>
          <w:rFonts w:ascii="Times New Roman" w:eastAsia="Times New Roman" w:hAnsi="Times New Roman" w:cs="Times New Roman"/>
          <w:sz w:val="28"/>
          <w:szCs w:val="28"/>
          <w:lang w:eastAsia="ru-RU"/>
        </w:rPr>
        <w:t xml:space="preserve">энергоэффективности и </w:t>
      </w:r>
      <w:r w:rsidR="007C3C6B" w:rsidRPr="00590AC5">
        <w:rPr>
          <w:rFonts w:ascii="Times New Roman" w:eastAsia="Times New Roman" w:hAnsi="Times New Roman" w:cs="Times New Roman"/>
          <w:sz w:val="28"/>
          <w:szCs w:val="28"/>
          <w:lang w:eastAsia="ru-RU"/>
        </w:rPr>
        <w:t>энергосбережения. Как следствие, требуется усовершенствование систем энергообеспечения сельскохозяйственных потребителей, пересмотр методических подходов к построению систем, при увеличении объемов производства сельскохозяйственной продукции до требуемых</w:t>
      </w:r>
      <w:r>
        <w:rPr>
          <w:rFonts w:ascii="Times New Roman" w:eastAsia="Times New Roman" w:hAnsi="Times New Roman" w:cs="Times New Roman"/>
          <w:sz w:val="28"/>
          <w:szCs w:val="28"/>
          <w:lang w:eastAsia="ru-RU"/>
        </w:rPr>
        <w:t xml:space="preserve"> объемов.</w:t>
      </w:r>
    </w:p>
    <w:p w14:paraId="16BDE836" w14:textId="77777777" w:rsidR="007C3C6B" w:rsidRPr="00590AC5" w:rsidRDefault="00D47937" w:rsidP="00953817">
      <w:pPr>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 xml:space="preserve"> </w:t>
      </w:r>
    </w:p>
    <w:p w14:paraId="0E82198A" w14:textId="77777777" w:rsidR="007C3C6B" w:rsidRPr="00590AC5" w:rsidRDefault="007C3C6B" w:rsidP="00953817">
      <w:pPr>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1.2 Современное состояние тепло- и хладоснабжения</w:t>
      </w:r>
      <w:r w:rsidR="00957D90" w:rsidRPr="00590AC5">
        <w:rPr>
          <w:rFonts w:ascii="Times New Roman" w:eastAsia="Times New Roman" w:hAnsi="Times New Roman" w:cs="Times New Roman"/>
          <w:b/>
          <w:sz w:val="28"/>
          <w:szCs w:val="28"/>
          <w:lang w:eastAsia="ru-RU"/>
        </w:rPr>
        <w:t xml:space="preserve"> в</w:t>
      </w:r>
      <w:r w:rsidRPr="00590AC5">
        <w:rPr>
          <w:rFonts w:ascii="Times New Roman" w:eastAsia="Times New Roman" w:hAnsi="Times New Roman" w:cs="Times New Roman"/>
          <w:b/>
          <w:sz w:val="28"/>
          <w:szCs w:val="28"/>
          <w:lang w:eastAsia="ru-RU"/>
        </w:rPr>
        <w:t xml:space="preserve"> </w:t>
      </w:r>
    </w:p>
    <w:p w14:paraId="301A8645" w14:textId="77777777" w:rsidR="007C3C6B" w:rsidRPr="00590AC5" w:rsidRDefault="007C3C6B" w:rsidP="00953817">
      <w:pPr>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 xml:space="preserve">      животноводств</w:t>
      </w:r>
      <w:r w:rsidR="00957D90" w:rsidRPr="00590AC5">
        <w:rPr>
          <w:rFonts w:ascii="Times New Roman" w:eastAsia="Times New Roman" w:hAnsi="Times New Roman" w:cs="Times New Roman"/>
          <w:b/>
          <w:sz w:val="28"/>
          <w:szCs w:val="28"/>
          <w:lang w:eastAsia="ru-RU"/>
        </w:rPr>
        <w:t>е</w:t>
      </w:r>
    </w:p>
    <w:p w14:paraId="049DD552" w14:textId="77777777" w:rsidR="007C3C6B" w:rsidRPr="00590AC5" w:rsidRDefault="007C3C6B" w:rsidP="00953817">
      <w:pPr>
        <w:spacing w:after="0" w:line="240" w:lineRule="auto"/>
        <w:ind w:firstLine="709"/>
        <w:jc w:val="center"/>
        <w:rPr>
          <w:rFonts w:ascii="Times New Roman" w:eastAsia="Times New Roman" w:hAnsi="Times New Roman" w:cs="Times New Roman"/>
          <w:sz w:val="28"/>
          <w:szCs w:val="28"/>
          <w:lang w:eastAsia="ru-RU"/>
        </w:rPr>
      </w:pPr>
    </w:p>
    <w:p w14:paraId="360D4C82" w14:textId="7270314A"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Основным энергоносителем в АПК РК служит электроэнергия, доля которой составляет до 50% от расходуемых в АПК ТЭР, до 30% уголь и до 15% остальные энергоносители: мазут, газ </w:t>
      </w:r>
      <w:r w:rsidR="008B7D9E" w:rsidRPr="00590AC5">
        <w:rPr>
          <w:rFonts w:ascii="Times New Roman" w:eastAsia="Times New Roman" w:hAnsi="Times New Roman" w:cs="Times New Roman"/>
          <w:sz w:val="28"/>
          <w:szCs w:val="28"/>
          <w:lang w:eastAsia="ru-RU"/>
        </w:rPr>
        <w:t>сжиженный и</w:t>
      </w:r>
      <w:r w:rsidRPr="00590AC5">
        <w:rPr>
          <w:rFonts w:ascii="Times New Roman" w:eastAsia="Times New Roman" w:hAnsi="Times New Roman" w:cs="Times New Roman"/>
          <w:sz w:val="28"/>
          <w:szCs w:val="28"/>
          <w:lang w:eastAsia="ru-RU"/>
        </w:rPr>
        <w:t xml:space="preserve"> сетевой. </w:t>
      </w:r>
    </w:p>
    <w:p w14:paraId="373CE707" w14:textId="7777777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Потребности в электроэнергии обеспечиваются за счёт центрального электроснабжения. Из 443 тыс. км воздушных линий электропередач республики на долю сельских приходилось 367 тыс. км или 83%. Соответственно основное оборудование теплоснабжения ориентировано на электрическую энергию, уголь, газ. </w:t>
      </w:r>
    </w:p>
    <w:p w14:paraId="3677BC2E" w14:textId="7777777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Оборудование тепло- и хладоснабжения, на которое продолжает ориентироваться сельское хозяйство РК, импортного производства.</w:t>
      </w:r>
    </w:p>
    <w:p w14:paraId="2A7AF2E0" w14:textId="7777777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За годы реформ технического перевооружения не произошло. Новых, экономных систем и установок тепло- и хладоснабжения соответствующих современным требованиям не создано, что, по большому счёту, отражается на развитии сельского хозяйства и животноводства.</w:t>
      </w:r>
    </w:p>
    <w:p w14:paraId="49C43DC3" w14:textId="7777777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Вследствие приоритетной ориентации производственных процессов на ТЭР, поставляемые централизованно (электроэнергию, уголь, газ), их эффективность находится в жёсткой зависимости от цен на энергоносители, которые продолжают динамично дорожать.</w:t>
      </w:r>
    </w:p>
    <w:p w14:paraId="08823923" w14:textId="7777777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lastRenderedPageBreak/>
        <w:t xml:space="preserve">Тем не менее, в этой области было выполнено множество исследований. К сожалению, многие результаты не нашли практического применения, но заслуживают внимания. </w:t>
      </w:r>
    </w:p>
    <w:p w14:paraId="06D69849" w14:textId="551FE296"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В развитие технологии и техники вовлечения в энергобаланс ВИЭ большой вклад внесли отечественные ученые: Л. Сеитбеков, Е. Нестеров, А. Болотов, А. Жамалов, А. Тлеуов [2</w:t>
      </w:r>
      <w:r w:rsidR="00525DF3" w:rsidRPr="00590AC5">
        <w:rPr>
          <w:rFonts w:ascii="Times New Roman" w:eastAsia="Times New Roman" w:hAnsi="Times New Roman" w:cs="Times New Roman"/>
          <w:sz w:val="28"/>
          <w:szCs w:val="28"/>
          <w:lang w:eastAsia="ru-RU"/>
        </w:rPr>
        <w:t>8</w:t>
      </w:r>
      <w:r w:rsidRPr="00590AC5">
        <w:rPr>
          <w:rFonts w:ascii="Times New Roman" w:eastAsia="Times New Roman" w:hAnsi="Times New Roman" w:cs="Times New Roman"/>
          <w:sz w:val="28"/>
          <w:szCs w:val="28"/>
          <w:lang w:eastAsia="ru-RU"/>
        </w:rPr>
        <w:t xml:space="preserve"> … 30]. Зарубежные ученые: У. Бекман, Дж. Даффи, Г. Умаров, P. Авезов, Б. Мурадов, Б. Берковский, П. Безруких, М. Валов  и др. [</w:t>
      </w:r>
      <w:r w:rsidR="00525DF3" w:rsidRPr="00590AC5">
        <w:rPr>
          <w:rFonts w:ascii="Times New Roman" w:eastAsia="Times New Roman" w:hAnsi="Times New Roman" w:cs="Times New Roman"/>
          <w:sz w:val="28"/>
          <w:szCs w:val="28"/>
          <w:lang w:eastAsia="ru-RU"/>
        </w:rPr>
        <w:t>31</w:t>
      </w:r>
      <w:r w:rsidRPr="00590AC5">
        <w:rPr>
          <w:rFonts w:ascii="Times New Roman" w:eastAsia="Times New Roman" w:hAnsi="Times New Roman" w:cs="Times New Roman"/>
          <w:sz w:val="28"/>
          <w:szCs w:val="28"/>
          <w:lang w:eastAsia="ru-RU"/>
        </w:rPr>
        <w:t xml:space="preserve"> … 4</w:t>
      </w:r>
      <w:r w:rsidR="00525DF3" w:rsidRPr="00590AC5">
        <w:rPr>
          <w:rFonts w:ascii="Times New Roman" w:eastAsia="Times New Roman" w:hAnsi="Times New Roman" w:cs="Times New Roman"/>
          <w:sz w:val="28"/>
          <w:szCs w:val="28"/>
          <w:lang w:eastAsia="ru-RU"/>
        </w:rPr>
        <w:t>5</w:t>
      </w:r>
      <w:r w:rsidRPr="00590AC5">
        <w:rPr>
          <w:rFonts w:ascii="Times New Roman" w:eastAsia="Times New Roman" w:hAnsi="Times New Roman" w:cs="Times New Roman"/>
          <w:sz w:val="28"/>
          <w:szCs w:val="28"/>
          <w:lang w:eastAsia="ru-RU"/>
        </w:rPr>
        <w:t>].</w:t>
      </w:r>
    </w:p>
    <w:p w14:paraId="719CCE35" w14:textId="7A725B1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Научно-прикладные задачи совершенствования энергосберегающих методов и технических средств решали: А. Захаров, В Жабо А. Егизаров, М. Ильюхин, И Баторфи, И. Игнаткин, Ю. Иванов,  В. Кирсанов, Н. Новиков [46 … 55],</w:t>
      </w:r>
      <w:r w:rsidRPr="00590AC5">
        <w:rPr>
          <w:rFonts w:ascii="Times New Roman" w:eastAsia="Times New Roman" w:hAnsi="Times New Roman" w:cs="Times New Roman"/>
          <w:sz w:val="28"/>
          <w:szCs w:val="20"/>
          <w:lang w:eastAsia="ru-RU"/>
        </w:rPr>
        <w:t xml:space="preserve"> </w:t>
      </w:r>
      <w:r w:rsidRPr="00590AC5">
        <w:rPr>
          <w:rFonts w:ascii="Times New Roman" w:eastAsia="Times New Roman" w:hAnsi="Times New Roman" w:cs="Times New Roman"/>
          <w:sz w:val="28"/>
          <w:szCs w:val="28"/>
          <w:lang w:eastAsia="ru-RU"/>
        </w:rPr>
        <w:t>ряд иностранных компаний: «Hoval», «DAKS», «RIMU», «Gemmel», «REVENTA», «HAKA», и др.</w:t>
      </w:r>
    </w:p>
    <w:p w14:paraId="279FAF1B" w14:textId="186C94DB" w:rsidR="007C3C6B" w:rsidRPr="00590AC5" w:rsidRDefault="00443723" w:rsidP="0095381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Проекты</w:t>
      </w:r>
      <w:r w:rsidR="007C3C6B" w:rsidRPr="00590AC5">
        <w:rPr>
          <w:rFonts w:ascii="Times New Roman" w:eastAsia="Times New Roman" w:hAnsi="Times New Roman" w:cs="Times New Roman"/>
          <w:sz w:val="28"/>
          <w:szCs w:val="28"/>
          <w:lang w:eastAsia="ru-RU"/>
        </w:rPr>
        <w:t xml:space="preserve"> комплексного тепло- и хладоснабжения с использованием ВИЭ на основе теплонасосных технологий </w:t>
      </w:r>
      <w:r>
        <w:rPr>
          <w:rFonts w:ascii="Times New Roman" w:eastAsia="Times New Roman" w:hAnsi="Times New Roman" w:cs="Times New Roman"/>
          <w:sz w:val="28"/>
          <w:szCs w:val="28"/>
          <w:lang w:eastAsia="ru-RU"/>
        </w:rPr>
        <w:t>выполнялись</w:t>
      </w:r>
      <w:r w:rsidR="007C3C6B" w:rsidRPr="00590AC5">
        <w:rPr>
          <w:rFonts w:ascii="Times New Roman" w:eastAsia="Times New Roman" w:hAnsi="Times New Roman" w:cs="Times New Roman"/>
          <w:sz w:val="28"/>
          <w:szCs w:val="28"/>
          <w:lang w:eastAsia="ru-RU"/>
        </w:rPr>
        <w:t xml:space="preserve"> в ТОО «НПЦ агроинженерии»</w:t>
      </w:r>
      <w:r>
        <w:rPr>
          <w:rFonts w:ascii="Times New Roman" w:eastAsia="Times New Roman" w:hAnsi="Times New Roman" w:cs="Times New Roman"/>
          <w:sz w:val="28"/>
          <w:szCs w:val="28"/>
          <w:lang w:eastAsia="ru-RU"/>
        </w:rPr>
        <w:t>, которые</w:t>
      </w:r>
      <w:r w:rsidR="007C3C6B" w:rsidRPr="00590AC5">
        <w:rPr>
          <w:rFonts w:ascii="Times New Roman" w:eastAsia="Times New Roman" w:hAnsi="Times New Roman" w:cs="Times New Roman"/>
          <w:sz w:val="28"/>
          <w:szCs w:val="28"/>
          <w:lang w:eastAsia="ru-RU"/>
        </w:rPr>
        <w:t xml:space="preserve"> подтверждают их </w:t>
      </w:r>
      <w:r>
        <w:rPr>
          <w:rFonts w:ascii="Times New Roman" w:eastAsia="Times New Roman" w:hAnsi="Times New Roman" w:cs="Times New Roman"/>
          <w:sz w:val="28"/>
          <w:szCs w:val="28"/>
          <w:lang w:eastAsia="ru-RU"/>
        </w:rPr>
        <w:t>высокую энергоэффективность</w:t>
      </w:r>
      <w:r w:rsidR="007C3C6B" w:rsidRPr="00590AC5">
        <w:rPr>
          <w:rFonts w:ascii="Times New Roman" w:eastAsia="Times New Roman" w:hAnsi="Times New Roman" w:cs="Times New Roman"/>
          <w:sz w:val="28"/>
          <w:szCs w:val="28"/>
          <w:lang w:eastAsia="ru-RU"/>
        </w:rPr>
        <w:t>.</w:t>
      </w:r>
    </w:p>
    <w:p w14:paraId="340D6F5C" w14:textId="7777777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p>
    <w:p w14:paraId="0275DA04" w14:textId="77777777" w:rsidR="007C3C6B" w:rsidRPr="00590AC5" w:rsidRDefault="007C3C6B" w:rsidP="00953817">
      <w:pPr>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1.3 Использование теплонасосных технологий в системах тепло- и хладоснабжения</w:t>
      </w:r>
    </w:p>
    <w:p w14:paraId="7E398AC4" w14:textId="77777777" w:rsidR="007C3C6B" w:rsidRPr="00590AC5" w:rsidRDefault="007C3C6B" w:rsidP="00953817">
      <w:pPr>
        <w:spacing w:after="0" w:line="240" w:lineRule="auto"/>
        <w:ind w:firstLine="709"/>
        <w:jc w:val="both"/>
        <w:rPr>
          <w:rFonts w:ascii="Times New Roman" w:eastAsia="Times New Roman" w:hAnsi="Times New Roman" w:cs="Times New Roman"/>
          <w:b/>
          <w:sz w:val="28"/>
          <w:szCs w:val="28"/>
          <w:lang w:eastAsia="ru-RU"/>
        </w:rPr>
      </w:pPr>
    </w:p>
    <w:p w14:paraId="008D6DB5" w14:textId="71D31A2A"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Интерес к тепловым насосам (ТН) в мире очень высок. В настоящее время в мире работа</w:t>
      </w:r>
      <w:r w:rsidR="002A7755">
        <w:rPr>
          <w:rFonts w:ascii="Times New Roman" w:eastAsia="Times New Roman" w:hAnsi="Times New Roman" w:cs="Times New Roman"/>
          <w:sz w:val="28"/>
          <w:szCs w:val="28"/>
          <w:lang w:eastAsia="ru-RU"/>
        </w:rPr>
        <w:t>е</w:t>
      </w:r>
      <w:r w:rsidRPr="00590AC5">
        <w:rPr>
          <w:rFonts w:ascii="Times New Roman" w:eastAsia="Times New Roman" w:hAnsi="Times New Roman" w:cs="Times New Roman"/>
          <w:sz w:val="28"/>
          <w:szCs w:val="28"/>
          <w:lang w:eastAsia="ru-RU"/>
        </w:rPr>
        <w:t xml:space="preserve">т около 30 млн. единиц ТН различной мощности, от нескольких киловатт до сотен мегаватт. Объем продаж ТН в мире составил около 125 млрд долл. (в 3 раза больше рынка вооружений). По прогнозам Мирового энергетического совета (МИРЭС) в ближайшей перспективе до 75% тепловой энергии в развитых странах будет осуществляться с помощью ТН [56]. </w:t>
      </w:r>
    </w:p>
    <w:p w14:paraId="4CB65D8B" w14:textId="77777777" w:rsidR="00607C50" w:rsidRPr="00590AC5" w:rsidRDefault="00607C50"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Некоторые преимущества теплового насоса перед другими видами теплоснабжения: высокая экономичность, производят энергии в 2–7 раз больше, чем потребляют; функции отопления и кондиционирования воздуха одновременно; надежность; долговечность; экологическая чистота; безопасность. Тепловой насос не требует никаких коммуникаций, кроме электросети [57].</w:t>
      </w:r>
    </w:p>
    <w:p w14:paraId="0B2F7E75"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Популяризации ТН также способствуют удорожание традиционных энергоносителей, а также государственные программы, поощряющие замену традиционных систем экологичными и энергосберегающими технологиями. </w:t>
      </w:r>
    </w:p>
    <w:p w14:paraId="38130F18"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Наиболее развитый рынок теплонасосных систем образован в странах Европейского Союза. </w:t>
      </w:r>
    </w:p>
    <w:p w14:paraId="4E36D539"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Министр окружающей среды Германии Норберт Ретген заявил, что в 2050 г. почти вся энергия, необходимая стране, будет вырабатываться за счет экологически чистых источников, то есть с помощью гидроэлектростанций, гелио-термических, ветряных, биогазовых систем, использования низкотемпературного тепла земли, воздуха, воды. По существу, министр экстраполировал тенденцию настоящего времени в будущее, когда в 2009 г. в Германии доля альтернативной энергетики составляла 16,1%. После </w:t>
      </w:r>
      <w:r w:rsidRPr="00590AC5">
        <w:rPr>
          <w:rFonts w:ascii="Times New Roman" w:eastAsia="PMingLiU" w:hAnsi="Times New Roman" w:cs="Times New Roman"/>
          <w:sz w:val="28"/>
          <w:szCs w:val="28"/>
          <w:lang w:eastAsia="zh-TW"/>
        </w:rPr>
        <w:lastRenderedPageBreak/>
        <w:t xml:space="preserve">либерализации энергетического рынка страны резко возросли цены на электроэнергию. Многие коммуны приняли решение о собственном ее производстве из возобновляемых источников с целью уменьшить объем ее закупки на 50%. Правительство Германии поддерживает это направление. Новый тариф на электроэнергию, производимую ветросиловыми установками, будет равен 9,7 евроцента за кВт.ч, стоимость 1 кВт электроэнергии, генерируемой на биогазовых комплексах, составит от 13 до 18 евроцентов в зависимости от мощности установки </w:t>
      </w:r>
      <w:r w:rsidRPr="00590AC5">
        <w:rPr>
          <w:rFonts w:ascii="Times New Roman" w:eastAsia="Calibri" w:hAnsi="Times New Roman" w:cs="Times New Roman"/>
          <w:sz w:val="28"/>
          <w:szCs w:val="28"/>
        </w:rPr>
        <w:t>[58]</w:t>
      </w:r>
      <w:r w:rsidRPr="00590AC5">
        <w:rPr>
          <w:rFonts w:ascii="Times New Roman" w:eastAsia="PMingLiU" w:hAnsi="Times New Roman" w:cs="Times New Roman"/>
          <w:sz w:val="28"/>
          <w:szCs w:val="28"/>
          <w:lang w:eastAsia="zh-TW"/>
        </w:rPr>
        <w:t>.</w:t>
      </w:r>
    </w:p>
    <w:p w14:paraId="289ECCD1"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В Европе находят широкое применение простые и дешевые двойные U-образные теплообменники. Теплоноситель циркулирует по трубам (полиэтиленовым или полипропиленовым), которые помещают в вертикальной скважине глубиной от 40 до 200 м. На 1 п.м. такого теплообменника, в зависимости от грунта, можно получать около 55-85 Вт энергии. Вертикальные грунтовые теплообменники низкопотенциального тепла не требуют больших земельных участков, не зависят от солнечного нагрева земли. Важным показателем является работоспособность системы длительное время. Исследования ученых Германии и Швейцарии, которые вели наблюдения более 20 лет, показали, что в течение первых пяти лет температура грунтового массива вокруг эксплуатируемого теплообменника по всей глубине скважины снижалась на 1-2 градуса. Однако, еще через 10 лет и далее колебания температуры были в пределах 0,5 °С </w:t>
      </w:r>
      <w:r w:rsidRPr="00590AC5">
        <w:rPr>
          <w:rFonts w:ascii="Times New Roman" w:eastAsia="Calibri" w:hAnsi="Times New Roman" w:cs="Times New Roman"/>
          <w:sz w:val="28"/>
          <w:szCs w:val="28"/>
        </w:rPr>
        <w:t>[5</w:t>
      </w:r>
      <w:r w:rsidR="00525DF3" w:rsidRPr="00590AC5">
        <w:rPr>
          <w:rFonts w:ascii="Times New Roman" w:eastAsia="Calibri" w:hAnsi="Times New Roman" w:cs="Times New Roman"/>
          <w:sz w:val="28"/>
          <w:szCs w:val="28"/>
        </w:rPr>
        <w:t>9</w:t>
      </w:r>
      <w:r w:rsidRPr="00590AC5">
        <w:rPr>
          <w:rFonts w:ascii="Times New Roman" w:eastAsia="Calibri" w:hAnsi="Times New Roman" w:cs="Times New Roman"/>
          <w:sz w:val="28"/>
          <w:szCs w:val="28"/>
        </w:rPr>
        <w:t>]</w:t>
      </w:r>
      <w:r w:rsidRPr="00590AC5">
        <w:rPr>
          <w:rFonts w:ascii="Times New Roman" w:eastAsia="PMingLiU" w:hAnsi="Times New Roman" w:cs="Times New Roman"/>
          <w:sz w:val="28"/>
          <w:szCs w:val="28"/>
          <w:lang w:eastAsia="zh-TW"/>
        </w:rPr>
        <w:t>.</w:t>
      </w:r>
    </w:p>
    <w:p w14:paraId="6F2430FC"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Не отстают и другие экономически развитые страны, заинтересованные в энергосбережении. </w:t>
      </w:r>
    </w:p>
    <w:p w14:paraId="5A782330"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В США акт о возврате капитала (2009 г.) способствовал тому, что министерство энергетики страны значительно увеличило финансовую поддержку компаний, разрабатывающих новые технологии в области возобновляемых источников энергии. В 2010 г. федеральное правительство США инвестировало в возобновляемую энергетику 67 млрд. долл. в виде грантов, гарантий, займов </w:t>
      </w:r>
      <w:r w:rsidRPr="00590AC5">
        <w:rPr>
          <w:rFonts w:ascii="Times New Roman" w:eastAsia="Calibri" w:hAnsi="Times New Roman" w:cs="Times New Roman"/>
          <w:sz w:val="28"/>
          <w:szCs w:val="28"/>
        </w:rPr>
        <w:t>[58]</w:t>
      </w:r>
      <w:r w:rsidRPr="00590AC5">
        <w:rPr>
          <w:rFonts w:ascii="Times New Roman" w:eastAsia="PMingLiU" w:hAnsi="Times New Roman" w:cs="Times New Roman"/>
          <w:sz w:val="28"/>
          <w:szCs w:val="28"/>
          <w:lang w:eastAsia="zh-TW"/>
        </w:rPr>
        <w:t>.</w:t>
      </w:r>
    </w:p>
    <w:p w14:paraId="4DEADB27"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Чтобы снизить затраты на энергоносители и популяризировать тепловые насосы, правительством США принят закон, обязывающий строительные компании устанавливать их во всех новых построенных зданиях. Кроме того, в США широко используется солнечная энергия для отопления и подогрева воды для бытовых нужд. Высокие показатели получены в системе объединяющей тепловой насос с солнечными коллекторами. В Японии оценили не только практичность и технологичность, но и экологическую безопасность, и отсутствие чрезмерной нагрузки на электросеть. Японцы – известные любители горячих ванн и, чтобы сэкономить на электроэнергии, часто вынуждены нагревать воду в ночное время, когда действует не такой высокий тариф, как днем. Экономичные водонагреватели на основе тепловых насосов «воздух — вода», эффективной работе которых способствует климат региона, сделали горячие ванны доступнее. Правительство же, заинтересованное в сокращении потребления электроэнергии и уменьшении вреда, наносимого природе, субсидирует покупку и установку тепловых насосов [59].</w:t>
      </w:r>
    </w:p>
    <w:p w14:paraId="45E64487"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lastRenderedPageBreak/>
        <w:t>В Стокгольме (Швеция) построена и работает теплонасосная станция с общей тепловой мощностью 180 МВт. В качестве источника тепловой энергии используется морская вода, температура которой в зимний период опускается до +2…+4 °С [60, 61].</w:t>
      </w:r>
    </w:p>
    <w:p w14:paraId="2DDFD552"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В Хельсинки и Осло работают тепловые насосы на сточных водах [60, 62, 63]. В летний период они производят холод для кондиционирования зданий торговых и бизнес-центров.</w:t>
      </w:r>
    </w:p>
    <w:p w14:paraId="7F07824D"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Италия за период с 2009 по </w:t>
      </w:r>
      <w:smartTag w:uri="urn:schemas-microsoft-com:office:smarttags" w:element="metricconverter">
        <w:smartTagPr>
          <w:attr w:name="ProductID" w:val="2020 г"/>
        </w:smartTagPr>
        <w:r w:rsidRPr="00590AC5">
          <w:rPr>
            <w:rFonts w:ascii="Times New Roman" w:eastAsia="PMingLiU" w:hAnsi="Times New Roman" w:cs="Times New Roman"/>
            <w:sz w:val="28"/>
            <w:szCs w:val="28"/>
            <w:lang w:eastAsia="zh-TW"/>
          </w:rPr>
          <w:t>2020 г</w:t>
        </w:r>
      </w:smartTag>
      <w:r w:rsidRPr="00590AC5">
        <w:rPr>
          <w:rFonts w:ascii="Times New Roman" w:eastAsia="PMingLiU" w:hAnsi="Times New Roman" w:cs="Times New Roman"/>
          <w:sz w:val="28"/>
          <w:szCs w:val="28"/>
          <w:lang w:eastAsia="zh-TW"/>
        </w:rPr>
        <w:t xml:space="preserve">. направило на эти цели 42 млрд. евро. Важную роль играют фискальные стимулы, призванные обеспечивать стабильность экономики и вовлекать новых людей и компании. В стране действует 65-процентный налоговый вычет для расходов на повышение энергоэффективности зданий, более известный как экологическая субсидия. В 2016 году в Италии было продано более 30 000 тепловых насосов «воздух-вода». В 2017 году продажи выросли до 33500 единиц оборудования, что в денежном выражении соответствовало 130 миллионам Евро. Прогноз на 2018 год – 156 миллионов евро и 38000 единиц оборудования. В сегменте тепловых насосов – сплит-систем на рынке Италии лидирует компания Daikin с брендом Rotex. Следом идет продукция Ygnis Italia. Доли прочих производителей не превышают 5%. В целом на долю 6 ведущих производителей тепловых насосов – сплит-систем (Daikin, Ygnis Italia, Mitsubishi Electric, Clivet, BAXI, Nibe), приходятся 75% продаж в этом сегменте. Лидер в сегменте моноблочных тепловых насосов — Aermec. Среди продукции этого типа стоит выделить Ariston Nimbus — моноблочную гибридную систему, подключающуюся к существующей системе теплоснабжения. В сегменте установок «воздух — вода» со встроенным баком первенство принадлежит компании Ariston. В ее ассортименте, в частности, представлен прибор Nuos с возможностью напольного и настенного монтажа, который способен использовать тепло как наружного воздуха, так и воздуха в помещении [59]. </w:t>
      </w:r>
    </w:p>
    <w:p w14:paraId="5E1ECA2B"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Специалистами отмечается, что проекты на основе тепловых насосов наиболее эффективны, где существуют значительные тепловые и холодильные нагрузки в течение длительного периода и, в которых остро стоит проблема утилизации избыточного тепла или имеются низкотемпературные, но обладающие огромными, практически неиссякаемыми запасами тепловой энергии источники [64]. Немаловажный фактор – мягкий климат, способствующий беспрерывной работе данных устройств. </w:t>
      </w:r>
    </w:p>
    <w:p w14:paraId="5E3EB9BF"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К сожалению, страны с резко-континентальным климатом, к числу которых относится территория Казахстана, не обладают такими условиями. </w:t>
      </w:r>
    </w:p>
    <w:p w14:paraId="2768C455"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В связи с этим, необходим анализ известных систем и устройств и на его основе – обоснование путей решения данной задачи. </w:t>
      </w:r>
    </w:p>
    <w:p w14:paraId="7940B296"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p>
    <w:p w14:paraId="42103029" w14:textId="77777777" w:rsidR="007C3C6B" w:rsidRPr="00590AC5" w:rsidRDefault="007C3C6B" w:rsidP="00953817">
      <w:pPr>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1.4 Анализ и обоснование конструктивно-технологической схемы энергосберегающей системы теплоснабжения</w:t>
      </w:r>
    </w:p>
    <w:p w14:paraId="02145E8E" w14:textId="77777777" w:rsidR="007C3C6B" w:rsidRPr="00590AC5" w:rsidRDefault="007C3C6B" w:rsidP="00953817">
      <w:pPr>
        <w:spacing w:after="0" w:line="240" w:lineRule="auto"/>
        <w:ind w:firstLine="709"/>
        <w:jc w:val="both"/>
        <w:rPr>
          <w:rFonts w:ascii="Times New Roman" w:eastAsia="Times New Roman" w:hAnsi="Times New Roman" w:cs="Times New Roman"/>
          <w:b/>
          <w:sz w:val="28"/>
          <w:szCs w:val="28"/>
          <w:lang w:eastAsia="ru-RU"/>
        </w:rPr>
      </w:pPr>
    </w:p>
    <w:p w14:paraId="627C0FE7" w14:textId="77777777" w:rsidR="007C3C6B" w:rsidRPr="00590AC5" w:rsidRDefault="002F51E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lastRenderedPageBreak/>
        <w:t>В случае же, если на объекте предусматривается использование не-скольких низкопотенциальных источников тепла, которые будут предназначены для производства как теплоты, так и холода, то эффективность их работы многократно возрастет, если они будут объединены в единую систему. Это так называемые интегрированные теплонасосные системы</w:t>
      </w:r>
      <w:r w:rsidR="003F2C8F" w:rsidRPr="00590AC5">
        <w:rPr>
          <w:rFonts w:ascii="Times New Roman" w:eastAsia="PMingLiU" w:hAnsi="Times New Roman" w:cs="Times New Roman"/>
          <w:sz w:val="28"/>
          <w:szCs w:val="28"/>
          <w:lang w:eastAsia="zh-TW"/>
        </w:rPr>
        <w:t>, с</w:t>
      </w:r>
      <w:r w:rsidR="007C3C6B" w:rsidRPr="00590AC5">
        <w:rPr>
          <w:rFonts w:ascii="Times New Roman" w:eastAsia="PMingLiU" w:hAnsi="Times New Roman" w:cs="Times New Roman"/>
          <w:sz w:val="28"/>
          <w:szCs w:val="28"/>
          <w:lang w:eastAsia="zh-TW"/>
        </w:rPr>
        <w:t xml:space="preserve">хемы которых представлены на рисунках 1.1… 1.3. </w:t>
      </w:r>
    </w:p>
    <w:p w14:paraId="4C7AF21A"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На рисунках приняты следующие обозначения: солнечная энергия (СЭ), гелиоколлекторы (ГК), бак-аккумулятор (БА), электроэнергия (ЭЭ), в качестве резервного источника, сельскохозяйственный объект (СХО), горячее водоснабжение (ГВС), циркуляционный насос (ЦН), тепловой насос (ТН), тепло атмосферного воздуха (ТАВ), тепло грунта (ТГ), вторичное тепло (ВТ) образующееся в технологических процессах (тепло животных, тепло охлаждаемого молока, тепло отработанной тёплой воды и др.)</w:t>
      </w:r>
      <w:r w:rsidRPr="00590AC5">
        <w:rPr>
          <w:rFonts w:ascii="Times New Roman" w:eastAsia="Times New Roman" w:hAnsi="Times New Roman" w:cs="Times New Roman"/>
          <w:sz w:val="28"/>
          <w:szCs w:val="28"/>
          <w:lang w:eastAsia="ru-RU"/>
        </w:rPr>
        <w:t xml:space="preserve"> </w:t>
      </w:r>
      <w:r w:rsidRPr="00590AC5">
        <w:rPr>
          <w:rFonts w:ascii="Times New Roman" w:eastAsia="PMingLiU" w:hAnsi="Times New Roman" w:cs="Times New Roman"/>
          <w:sz w:val="28"/>
          <w:szCs w:val="28"/>
          <w:lang w:eastAsia="zh-TW"/>
        </w:rPr>
        <w:t>ветроэлектрическая установка (ВЭУ) или фотоэлектрических батарей (СБ).</w:t>
      </w:r>
    </w:p>
    <w:p w14:paraId="23A6B07B"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 На схемах </w:t>
      </w:r>
      <w:r w:rsidR="00851C10" w:rsidRPr="00590AC5">
        <w:rPr>
          <w:rFonts w:ascii="Times New Roman" w:eastAsia="PMingLiU" w:hAnsi="Times New Roman" w:cs="Times New Roman"/>
          <w:sz w:val="28"/>
          <w:szCs w:val="28"/>
          <w:lang w:eastAsia="zh-TW"/>
        </w:rPr>
        <w:t>1.</w:t>
      </w:r>
      <w:r w:rsidRPr="00590AC5">
        <w:rPr>
          <w:rFonts w:ascii="Times New Roman" w:eastAsia="PMingLiU" w:hAnsi="Times New Roman" w:cs="Times New Roman"/>
          <w:sz w:val="28"/>
          <w:szCs w:val="28"/>
          <w:lang w:eastAsia="zh-TW"/>
        </w:rPr>
        <w:t xml:space="preserve">1 и </w:t>
      </w:r>
      <w:r w:rsidR="00851C10" w:rsidRPr="00590AC5">
        <w:rPr>
          <w:rFonts w:ascii="Times New Roman" w:eastAsia="PMingLiU" w:hAnsi="Times New Roman" w:cs="Times New Roman"/>
          <w:sz w:val="28"/>
          <w:szCs w:val="28"/>
          <w:lang w:eastAsia="zh-TW"/>
        </w:rPr>
        <w:t>1.</w:t>
      </w:r>
      <w:r w:rsidRPr="00590AC5">
        <w:rPr>
          <w:rFonts w:ascii="Times New Roman" w:eastAsia="PMingLiU" w:hAnsi="Times New Roman" w:cs="Times New Roman"/>
          <w:sz w:val="28"/>
          <w:szCs w:val="28"/>
          <w:lang w:eastAsia="zh-TW"/>
        </w:rPr>
        <w:t>2, показаны схемы установок пассивного принципа действия</w:t>
      </w:r>
      <w:r w:rsidR="003F2C8F" w:rsidRPr="00590AC5">
        <w:rPr>
          <w:rFonts w:ascii="Times New Roman" w:eastAsia="PMingLiU" w:hAnsi="Times New Roman" w:cs="Times New Roman"/>
          <w:sz w:val="28"/>
          <w:szCs w:val="28"/>
          <w:lang w:eastAsia="zh-TW"/>
        </w:rPr>
        <w:t xml:space="preserve"> [69]</w:t>
      </w:r>
      <w:r w:rsidRPr="00590AC5">
        <w:rPr>
          <w:rFonts w:ascii="Times New Roman" w:eastAsia="PMingLiU" w:hAnsi="Times New Roman" w:cs="Times New Roman"/>
          <w:sz w:val="28"/>
          <w:szCs w:val="28"/>
          <w:lang w:eastAsia="zh-TW"/>
        </w:rPr>
        <w:t xml:space="preserve">. </w:t>
      </w:r>
    </w:p>
    <w:p w14:paraId="4CCD1AC7"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18A6005A" wp14:editId="33683172">
                <wp:simplePos x="0" y="0"/>
                <wp:positionH relativeFrom="column">
                  <wp:posOffset>4917440</wp:posOffset>
                </wp:positionH>
                <wp:positionV relativeFrom="paragraph">
                  <wp:posOffset>1350645</wp:posOffset>
                </wp:positionV>
                <wp:extent cx="270510" cy="262255"/>
                <wp:effectExtent l="482600" t="6985" r="8890" b="26035"/>
                <wp:wrapNone/>
                <wp:docPr id="34" name="Выноска 1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 cy="262255"/>
                        </a:xfrm>
                        <a:prstGeom prst="borderCallout1">
                          <a:avLst>
                            <a:gd name="adj1" fmla="val 43583"/>
                            <a:gd name="adj2" fmla="val -28171"/>
                            <a:gd name="adj3" fmla="val 107023"/>
                            <a:gd name="adj4" fmla="val -176528"/>
                          </a:avLst>
                        </a:prstGeom>
                        <a:solidFill>
                          <a:srgbClr val="FFFF00"/>
                        </a:solidFill>
                        <a:ln w="9525">
                          <a:solidFill>
                            <a:srgbClr val="000000"/>
                          </a:solidFill>
                          <a:miter lim="800000"/>
                          <a:headEnd/>
                          <a:tailEnd/>
                        </a:ln>
                      </wps:spPr>
                      <wps:txbx>
                        <w:txbxContent>
                          <w:p w14:paraId="13C73D49" w14:textId="77777777" w:rsidR="00B25E63" w:rsidRPr="004C137C" w:rsidRDefault="00B25E63" w:rsidP="007C3C6B">
                            <w:pPr>
                              <w:rPr>
                                <w:sz w:val="24"/>
                                <w:szCs w:val="24"/>
                              </w:rPr>
                            </w:pPr>
                            <w:r>
                              <w:rPr>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18A6005A"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Выноска 1 34" o:spid="_x0000_s1026" type="#_x0000_t47" style="position:absolute;left:0;text-align:left;margin-left:387.2pt;margin-top:106.35pt;width:21.3pt;height:20.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" adj="-38130,23117,-6085,9414" fillcolor="yellow">
                <v:textbox>
                  <w:txbxContent>
                    <w:p w14:paraId="13C73D49" w14:textId="77777777" w:rsidR="00B25E63" w:rsidRPr="004C137C" w:rsidRDefault="00B25E63" w:rsidP="007C3C6B">
                      <w:pPr>
                        <w:rPr>
                          <w:sz w:val="24"/>
                          <w:szCs w:val="24"/>
                        </w:rPr>
                      </w:pPr>
                      <w:r>
                        <w:rPr>
                          <w:sz w:val="24"/>
                          <w:szCs w:val="24"/>
                        </w:rPr>
                        <w:t>2</w:t>
                      </w:r>
                    </w:p>
                  </w:txbxContent>
                </v:textbox>
                <o:callout v:ext="edit" minusy="t"/>
              </v:shape>
            </w:pict>
          </mc:Fallback>
        </mc:AlternateContent>
      </w:r>
      <w:r w:rsidRPr="00590A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3F3DB775" wp14:editId="3DB3E390">
                <wp:simplePos x="0" y="0"/>
                <wp:positionH relativeFrom="column">
                  <wp:posOffset>4883150</wp:posOffset>
                </wp:positionH>
                <wp:positionV relativeFrom="paragraph">
                  <wp:posOffset>482600</wp:posOffset>
                </wp:positionV>
                <wp:extent cx="270510" cy="262255"/>
                <wp:effectExtent l="486410" t="5715" r="5080" b="27305"/>
                <wp:wrapNone/>
                <wp:docPr id="33" name="Выноска 1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 cy="262255"/>
                        </a:xfrm>
                        <a:prstGeom prst="borderCallout1">
                          <a:avLst>
                            <a:gd name="adj1" fmla="val 43583"/>
                            <a:gd name="adj2" fmla="val -28171"/>
                            <a:gd name="adj3" fmla="val 107023"/>
                            <a:gd name="adj4" fmla="val -176528"/>
                          </a:avLst>
                        </a:prstGeom>
                        <a:solidFill>
                          <a:srgbClr val="FFFF00"/>
                        </a:solidFill>
                        <a:ln w="9525">
                          <a:solidFill>
                            <a:srgbClr val="000000"/>
                          </a:solidFill>
                          <a:miter lim="800000"/>
                          <a:headEnd/>
                          <a:tailEnd/>
                        </a:ln>
                      </wps:spPr>
                      <wps:txbx>
                        <w:txbxContent>
                          <w:p w14:paraId="1B83B57F" w14:textId="77777777" w:rsidR="00B25E63" w:rsidRPr="004C137C" w:rsidRDefault="00B25E63" w:rsidP="007C3C6B">
                            <w:pPr>
                              <w:rPr>
                                <w:sz w:val="24"/>
                                <w:szCs w:val="24"/>
                              </w:rPr>
                            </w:pPr>
                            <w:r w:rsidRPr="004C137C">
                              <w:rPr>
                                <w:sz w:val="24"/>
                                <w:szCs w:val="24"/>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3F3DB775" id="Выноска 1 33" o:spid="_x0000_s1027" type="#_x0000_t47" style="position:absolute;left:0;text-align:left;margin-left:384.5pt;margin-top:38pt;width:21.3pt;height:20.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" adj="-38130,23117,-6085,9414" fillcolor="yellow">
                <v:textbox>
                  <w:txbxContent>
                    <w:p w14:paraId="1B83B57F" w14:textId="77777777" w:rsidR="00B25E63" w:rsidRPr="004C137C" w:rsidRDefault="00B25E63" w:rsidP="007C3C6B">
                      <w:pPr>
                        <w:rPr>
                          <w:sz w:val="24"/>
                          <w:szCs w:val="24"/>
                        </w:rPr>
                      </w:pPr>
                      <w:r w:rsidRPr="004C137C">
                        <w:rPr>
                          <w:sz w:val="24"/>
                          <w:szCs w:val="24"/>
                        </w:rPr>
                        <w:t>1</w:t>
                      </w:r>
                    </w:p>
                  </w:txbxContent>
                </v:textbox>
                <o:callout v:ext="edit" minusy="t"/>
              </v:shape>
            </w:pict>
          </mc:Fallback>
        </mc:AlternateContent>
      </w:r>
      <w:r w:rsidRPr="00590AC5">
        <w:rPr>
          <w:rFonts w:ascii="Times New Roman" w:eastAsia="Times New Roman" w:hAnsi="Times New Roman" w:cs="Times New Roman"/>
          <w:noProof/>
          <w:sz w:val="28"/>
          <w:szCs w:val="28"/>
          <w:lang w:eastAsia="ru-RU"/>
        </w:rPr>
        <w:drawing>
          <wp:inline distT="0" distB="0" distL="0" distR="0" wp14:anchorId="392DDFE8" wp14:editId="2FF3A3E5">
            <wp:extent cx="3398520" cy="200596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l="15527" t="20865" r="27718" b="19693"/>
                    <a:stretch>
                      <a:fillRect/>
                    </a:stretch>
                  </pic:blipFill>
                  <pic:spPr bwMode="auto">
                    <a:xfrm>
                      <a:off x="0" y="0"/>
                      <a:ext cx="3398520" cy="2005965"/>
                    </a:xfrm>
                    <a:prstGeom prst="rect">
                      <a:avLst/>
                    </a:prstGeom>
                    <a:noFill/>
                    <a:ln>
                      <a:noFill/>
                    </a:ln>
                  </pic:spPr>
                </pic:pic>
              </a:graphicData>
            </a:graphic>
          </wp:inline>
        </w:drawing>
      </w:r>
    </w:p>
    <w:p w14:paraId="738911B1"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Рисунок  1.1 –Схемы гелиоустановок пассивного принципа </w:t>
      </w:r>
    </w:p>
    <w:p w14:paraId="6C78A57D"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действия</w:t>
      </w:r>
    </w:p>
    <w:p w14:paraId="6B71A5B7"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01EF60AF" w14:textId="77777777" w:rsidR="007C3C6B" w:rsidRPr="00590AC5" w:rsidRDefault="00851C10"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В одноконтурной ГУ (схема 1), теплоноситель нагретый от СЭ в ГК непосредственно поступает в БА, где происходит аккумулирование тепловой энергии СЭ. В 2-х контурной ГУ (схема 1) между ГК и БА устанавливается ТО, где контур ГК-ТО заполняется антифризом, а в контуре ТО-БА циркулирует вода. Теплообмен между антифризом и теплоносителем происходит в ТО. В результате антифриз в ГК не замерзает и ГУ может работать и при минусовых температурах. </w:t>
      </w:r>
      <w:r w:rsidR="007C3C6B" w:rsidRPr="00590AC5">
        <w:rPr>
          <w:rFonts w:ascii="Times New Roman" w:eastAsia="PMingLiU" w:hAnsi="Times New Roman" w:cs="Times New Roman"/>
          <w:sz w:val="28"/>
          <w:szCs w:val="28"/>
          <w:lang w:eastAsia="zh-TW"/>
        </w:rPr>
        <w:t>В приведенных схемах реализован пассивный принцип, где  антифриз и теплоноситель циркулируют за счет термосифонного эффекта, без применения циркуляционного насоса. Такие конструкции не требуют больших затрат и используются в простейших гелиоустановках, КПД которых не превышают 40%</w:t>
      </w:r>
      <w:r w:rsidR="008B3915" w:rsidRPr="00590AC5">
        <w:rPr>
          <w:rFonts w:ascii="Times New Roman" w:eastAsia="PMingLiU" w:hAnsi="Times New Roman" w:cs="Times New Roman"/>
          <w:sz w:val="28"/>
          <w:szCs w:val="28"/>
          <w:lang w:eastAsia="zh-TW"/>
        </w:rPr>
        <w:t xml:space="preserve"> [69]</w:t>
      </w:r>
      <w:r w:rsidR="007C3C6B" w:rsidRPr="00590AC5">
        <w:rPr>
          <w:rFonts w:ascii="Times New Roman" w:eastAsia="PMingLiU" w:hAnsi="Times New Roman" w:cs="Times New Roman"/>
          <w:sz w:val="28"/>
          <w:szCs w:val="28"/>
          <w:lang w:eastAsia="zh-TW"/>
        </w:rPr>
        <w:t>.</w:t>
      </w:r>
    </w:p>
    <w:p w14:paraId="575CCF26"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1E83B9C7" w14:textId="77777777" w:rsidR="007C3C6B" w:rsidRPr="00590AC5" w:rsidRDefault="007C3C6B" w:rsidP="007C3C6B">
      <w:pPr>
        <w:spacing w:after="0" w:line="240" w:lineRule="auto"/>
        <w:jc w:val="center"/>
        <w:rPr>
          <w:rFonts w:ascii="Times New Roman" w:eastAsia="Times New Roman" w:hAnsi="Times New Roman" w:cs="Times New Roman"/>
          <w:noProof/>
          <w:sz w:val="28"/>
          <w:szCs w:val="28"/>
          <w:lang w:eastAsia="ru-RU"/>
        </w:rPr>
      </w:pPr>
      <w:r w:rsidRPr="00590AC5">
        <w:rPr>
          <w:rFonts w:ascii="Times New Roman" w:eastAsia="Times New Roman" w:hAnsi="Times New Roman" w:cs="Times New Roman"/>
          <w:noProof/>
          <w:sz w:val="28"/>
          <w:szCs w:val="28"/>
          <w:lang w:eastAsia="ru-RU"/>
        </w:rPr>
        <w:lastRenderedPageBreak/>
        <mc:AlternateContent>
          <mc:Choice Requires="wps">
            <w:drawing>
              <wp:anchor distT="0" distB="0" distL="114300" distR="114300" simplePos="0" relativeHeight="251668480" behindDoc="0" locked="0" layoutInCell="1" allowOverlap="1" wp14:anchorId="30E34F26" wp14:editId="1B603F2C">
                <wp:simplePos x="0" y="0"/>
                <wp:positionH relativeFrom="column">
                  <wp:posOffset>4917440</wp:posOffset>
                </wp:positionH>
                <wp:positionV relativeFrom="paragraph">
                  <wp:posOffset>445770</wp:posOffset>
                </wp:positionV>
                <wp:extent cx="270510" cy="262255"/>
                <wp:effectExtent l="482600" t="13335" r="8890" b="29210"/>
                <wp:wrapNone/>
                <wp:docPr id="32" name="Выноска 1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 cy="262255"/>
                        </a:xfrm>
                        <a:prstGeom prst="borderCallout1">
                          <a:avLst>
                            <a:gd name="adj1" fmla="val 43583"/>
                            <a:gd name="adj2" fmla="val -28171"/>
                            <a:gd name="adj3" fmla="val 107023"/>
                            <a:gd name="adj4" fmla="val -176528"/>
                          </a:avLst>
                        </a:prstGeom>
                        <a:solidFill>
                          <a:srgbClr val="FFFF00"/>
                        </a:solidFill>
                        <a:ln w="9525">
                          <a:solidFill>
                            <a:srgbClr val="000000"/>
                          </a:solidFill>
                          <a:miter lim="800000"/>
                          <a:headEnd/>
                          <a:tailEnd/>
                        </a:ln>
                      </wps:spPr>
                      <wps:txbx>
                        <w:txbxContent>
                          <w:p w14:paraId="0E0CDDFC" w14:textId="77777777" w:rsidR="00B25E63" w:rsidRPr="004C137C" w:rsidRDefault="00B25E63" w:rsidP="007C3C6B">
                            <w:pPr>
                              <w:rPr>
                                <w:sz w:val="24"/>
                                <w:szCs w:val="24"/>
                              </w:rPr>
                            </w:pPr>
                            <w:r>
                              <w:rPr>
                                <w:sz w:val="24"/>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30E34F26" id="Выноска 1 32" o:spid="_x0000_s1028" type="#_x0000_t47" style="position:absolute;left:0;text-align:left;margin-left:387.2pt;margin-top:35.1pt;width:21.3pt;height:20.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" adj="-38130,23117,-6085,9414" fillcolor="yellow">
                <v:textbox>
                  <w:txbxContent>
                    <w:p w14:paraId="0E0CDDFC" w14:textId="77777777" w:rsidR="00B25E63" w:rsidRPr="004C137C" w:rsidRDefault="00B25E63" w:rsidP="007C3C6B">
                      <w:pPr>
                        <w:rPr>
                          <w:sz w:val="24"/>
                          <w:szCs w:val="24"/>
                        </w:rPr>
                      </w:pPr>
                      <w:r>
                        <w:rPr>
                          <w:sz w:val="24"/>
                          <w:szCs w:val="24"/>
                        </w:rPr>
                        <w:t>3</w:t>
                      </w:r>
                    </w:p>
                  </w:txbxContent>
                </v:textbox>
                <o:callout v:ext="edit" minusy="t"/>
              </v:shape>
            </w:pict>
          </mc:Fallback>
        </mc:AlternateContent>
      </w:r>
      <w:r w:rsidRPr="00590A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566430B5" wp14:editId="5CAD72A8">
                <wp:simplePos x="0" y="0"/>
                <wp:positionH relativeFrom="column">
                  <wp:posOffset>4917440</wp:posOffset>
                </wp:positionH>
                <wp:positionV relativeFrom="paragraph">
                  <wp:posOffset>1580515</wp:posOffset>
                </wp:positionV>
                <wp:extent cx="270510" cy="262255"/>
                <wp:effectExtent l="482600" t="5080" r="8890" b="27940"/>
                <wp:wrapNone/>
                <wp:docPr id="31" name="Выноска 1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 cy="262255"/>
                        </a:xfrm>
                        <a:prstGeom prst="borderCallout1">
                          <a:avLst>
                            <a:gd name="adj1" fmla="val 43583"/>
                            <a:gd name="adj2" fmla="val -28171"/>
                            <a:gd name="adj3" fmla="val 107023"/>
                            <a:gd name="adj4" fmla="val -176528"/>
                          </a:avLst>
                        </a:prstGeom>
                        <a:solidFill>
                          <a:srgbClr val="FFFF00"/>
                        </a:solidFill>
                        <a:ln w="9525">
                          <a:solidFill>
                            <a:srgbClr val="000000"/>
                          </a:solidFill>
                          <a:miter lim="800000"/>
                          <a:headEnd/>
                          <a:tailEnd/>
                        </a:ln>
                      </wps:spPr>
                      <wps:txbx>
                        <w:txbxContent>
                          <w:p w14:paraId="669F9D35" w14:textId="77777777" w:rsidR="00B25E63" w:rsidRPr="004C137C" w:rsidRDefault="00B25E63" w:rsidP="007C3C6B">
                            <w:pPr>
                              <w:rPr>
                                <w:sz w:val="24"/>
                                <w:szCs w:val="24"/>
                              </w:rPr>
                            </w:pPr>
                            <w:r>
                              <w:rPr>
                                <w:sz w:val="24"/>
                                <w:szCs w:val="24"/>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566430B5" id="Выноска 1 31" o:spid="_x0000_s1029" type="#_x0000_t47" style="position:absolute;left:0;text-align:left;margin-left:387.2pt;margin-top:124.45pt;width:21.3pt;height:20.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" adj="-38130,23117,-6085,9414" fillcolor="yellow">
                <v:textbox>
                  <w:txbxContent>
                    <w:p w14:paraId="669F9D35" w14:textId="77777777" w:rsidR="00B25E63" w:rsidRPr="004C137C" w:rsidRDefault="00B25E63" w:rsidP="007C3C6B">
                      <w:pPr>
                        <w:rPr>
                          <w:sz w:val="24"/>
                          <w:szCs w:val="24"/>
                        </w:rPr>
                      </w:pPr>
                      <w:r>
                        <w:rPr>
                          <w:sz w:val="24"/>
                          <w:szCs w:val="24"/>
                        </w:rPr>
                        <w:t>4</w:t>
                      </w:r>
                    </w:p>
                  </w:txbxContent>
                </v:textbox>
                <o:callout v:ext="edit" minusy="t"/>
              </v:shape>
            </w:pict>
          </mc:Fallback>
        </mc:AlternateContent>
      </w:r>
      <w:r w:rsidRPr="00590AC5">
        <w:rPr>
          <w:rFonts w:ascii="Times New Roman" w:eastAsia="Times New Roman" w:hAnsi="Times New Roman" w:cs="Times New Roman"/>
          <w:noProof/>
          <w:sz w:val="28"/>
          <w:szCs w:val="28"/>
          <w:lang w:eastAsia="ru-RU"/>
        </w:rPr>
        <w:drawing>
          <wp:inline distT="0" distB="0" distL="0" distR="0" wp14:anchorId="05148E3F" wp14:editId="00A1B9FE">
            <wp:extent cx="3411855" cy="24974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l="15073" t="9837" r="27504" b="14966"/>
                    <a:stretch>
                      <a:fillRect/>
                    </a:stretch>
                  </pic:blipFill>
                  <pic:spPr bwMode="auto">
                    <a:xfrm>
                      <a:off x="0" y="0"/>
                      <a:ext cx="3411855" cy="2497455"/>
                    </a:xfrm>
                    <a:prstGeom prst="rect">
                      <a:avLst/>
                    </a:prstGeom>
                    <a:noFill/>
                    <a:ln>
                      <a:noFill/>
                    </a:ln>
                  </pic:spPr>
                </pic:pic>
              </a:graphicData>
            </a:graphic>
          </wp:inline>
        </w:drawing>
      </w:r>
    </w:p>
    <w:p w14:paraId="3E7AD106"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08B1A2D5"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Рисунок  1.2 – Схемы гелиоустановок активного принципа </w:t>
      </w:r>
    </w:p>
    <w:p w14:paraId="21C07C14" w14:textId="77777777" w:rsidR="007C3C6B" w:rsidRPr="00590AC5" w:rsidRDefault="00851C10"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д</w:t>
      </w:r>
      <w:r w:rsidR="007C3C6B" w:rsidRPr="00590AC5">
        <w:rPr>
          <w:rFonts w:ascii="Times New Roman" w:eastAsia="PMingLiU" w:hAnsi="Times New Roman" w:cs="Times New Roman"/>
          <w:sz w:val="28"/>
          <w:szCs w:val="28"/>
          <w:lang w:eastAsia="zh-TW"/>
        </w:rPr>
        <w:t>ействия</w:t>
      </w:r>
    </w:p>
    <w:p w14:paraId="7064D5AB" w14:textId="77777777" w:rsidR="00851C10" w:rsidRPr="00590AC5" w:rsidRDefault="00851C10" w:rsidP="007C3C6B">
      <w:pPr>
        <w:spacing w:after="0" w:line="240" w:lineRule="auto"/>
        <w:jc w:val="center"/>
        <w:rPr>
          <w:rFonts w:ascii="Times New Roman" w:eastAsia="PMingLiU" w:hAnsi="Times New Roman" w:cs="Times New Roman"/>
          <w:sz w:val="28"/>
          <w:szCs w:val="28"/>
          <w:lang w:eastAsia="zh-TW"/>
        </w:rPr>
      </w:pPr>
    </w:p>
    <w:p w14:paraId="6765E91F" w14:textId="77777777" w:rsidR="00851C10" w:rsidRPr="00590AC5" w:rsidRDefault="00851C10"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На схемах 3 и 4, изображены одно- и 2-х контурные установки, у которых в первичном и вторичном контурах установлены ЦН, которые служат активизирующим элементом. Включение в систему ЦН способствует интенсификации процессов теплообмена, и КПД может быть доведен до 50…60%.</w:t>
      </w:r>
    </w:p>
    <w:p w14:paraId="4BAD2899" w14:textId="77777777" w:rsidR="00851C10" w:rsidRPr="00590AC5" w:rsidRDefault="00851C10"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На схемах 5, 6 и 7 изображены схемы гелиоустановок с циркуляционными и тепловыми насосами, которые служат элементом управления. Применение ТН позволяет осуществлять одновременное поглощение нескольких источников. На схеме 5 приведен вариант в 2-мя низкопотенциальными источниками тепла (НПИТ) от СЭ и ТАВ. На схеме 6 с 4-мя НПИТ: СЭ, ТАВ, тепла грунта (ТГ) и вторичного тепла технологических процессов (ВТ).</w:t>
      </w:r>
    </w:p>
    <w:p w14:paraId="4CFB435B" w14:textId="77777777" w:rsidR="00851C10" w:rsidRPr="00590AC5" w:rsidRDefault="00851C10"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Следует остановиться на особенностях 7-ой схемы. Здесь показан общий случай автономной системы теплоснабжения, где электроэнергия для привода ТН и ЦН может подаваться от: дизель-электрической (ДЭС), ветроэлектрической (ВЭУ) или фотоэлектрической станции (ФЭС). На практике могут найти применение частные варианты данной схемы - это совместное использование ДЭС с ВЭУ, ДЭС с ФЭС, или их отдельное применение при условии аккумулирования энергий ВЭУ и ФЭС.</w:t>
      </w:r>
    </w:p>
    <w:p w14:paraId="5E53E8BA" w14:textId="77777777" w:rsidR="00851C10" w:rsidRPr="00590AC5" w:rsidRDefault="00851C10" w:rsidP="007C3C6B">
      <w:pPr>
        <w:spacing w:after="0" w:line="240" w:lineRule="auto"/>
        <w:jc w:val="center"/>
        <w:rPr>
          <w:rFonts w:ascii="Times New Roman" w:eastAsia="PMingLiU" w:hAnsi="Times New Roman" w:cs="Times New Roman"/>
          <w:sz w:val="28"/>
          <w:szCs w:val="28"/>
          <w:lang w:eastAsia="zh-TW"/>
        </w:rPr>
      </w:pPr>
    </w:p>
    <w:p w14:paraId="54140C46"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2027B811" w14:textId="77777777" w:rsidR="007C3C6B" w:rsidRPr="00590AC5" w:rsidRDefault="007C3C6B" w:rsidP="007C3C6B">
      <w:pPr>
        <w:spacing w:after="0" w:line="240" w:lineRule="auto"/>
        <w:jc w:val="center"/>
        <w:rPr>
          <w:rFonts w:ascii="Times New Roman" w:eastAsia="Times New Roman" w:hAnsi="Times New Roman" w:cs="Times New Roman"/>
          <w:noProof/>
          <w:sz w:val="28"/>
          <w:szCs w:val="28"/>
          <w:lang w:eastAsia="ru-RU"/>
        </w:rPr>
      </w:pPr>
      <w:r w:rsidRPr="00590AC5">
        <w:rPr>
          <w:rFonts w:ascii="Times New Roman" w:eastAsia="Times New Roman" w:hAnsi="Times New Roman" w:cs="Times New Roman"/>
          <w:noProof/>
          <w:sz w:val="28"/>
          <w:szCs w:val="28"/>
          <w:lang w:eastAsia="ru-RU"/>
        </w:rPr>
        <w:lastRenderedPageBreak/>
        <w:drawing>
          <wp:inline distT="0" distB="0" distL="0" distR="0" wp14:anchorId="5768F41A" wp14:editId="70697770">
            <wp:extent cx="3806136" cy="3916907"/>
            <wp:effectExtent l="0" t="0" r="4445"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l="52950" t="9856" r="7071" b="16963"/>
                    <a:stretch>
                      <a:fillRect/>
                    </a:stretch>
                  </pic:blipFill>
                  <pic:spPr bwMode="auto">
                    <a:xfrm>
                      <a:off x="0" y="0"/>
                      <a:ext cx="3805844" cy="3916607"/>
                    </a:xfrm>
                    <a:prstGeom prst="rect">
                      <a:avLst/>
                    </a:prstGeom>
                    <a:noFill/>
                    <a:ln>
                      <a:noFill/>
                    </a:ln>
                  </pic:spPr>
                </pic:pic>
              </a:graphicData>
            </a:graphic>
          </wp:inline>
        </w:drawing>
      </w:r>
      <w:r w:rsidRPr="00590A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191801DF" wp14:editId="490C76FE">
                <wp:simplePos x="0" y="0"/>
                <wp:positionH relativeFrom="column">
                  <wp:posOffset>5153660</wp:posOffset>
                </wp:positionH>
                <wp:positionV relativeFrom="paragraph">
                  <wp:posOffset>2959100</wp:posOffset>
                </wp:positionV>
                <wp:extent cx="270510" cy="262255"/>
                <wp:effectExtent l="490220" t="8255" r="10795" b="24765"/>
                <wp:wrapNone/>
                <wp:docPr id="30" name="Выноска 1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 cy="262255"/>
                        </a:xfrm>
                        <a:prstGeom prst="borderCallout1">
                          <a:avLst>
                            <a:gd name="adj1" fmla="val 43583"/>
                            <a:gd name="adj2" fmla="val -28171"/>
                            <a:gd name="adj3" fmla="val 107023"/>
                            <a:gd name="adj4" fmla="val -176528"/>
                          </a:avLst>
                        </a:prstGeom>
                        <a:solidFill>
                          <a:srgbClr val="FFFF00"/>
                        </a:solidFill>
                        <a:ln w="9525">
                          <a:solidFill>
                            <a:srgbClr val="000000"/>
                          </a:solidFill>
                          <a:miter lim="800000"/>
                          <a:headEnd/>
                          <a:tailEnd/>
                        </a:ln>
                      </wps:spPr>
                      <wps:txbx>
                        <w:txbxContent>
                          <w:p w14:paraId="19EC357D" w14:textId="77777777" w:rsidR="00B25E63" w:rsidRPr="004C137C" w:rsidRDefault="00B25E63" w:rsidP="007C3C6B">
                            <w:pPr>
                              <w:rPr>
                                <w:sz w:val="24"/>
                                <w:szCs w:val="24"/>
                              </w:rPr>
                            </w:pPr>
                            <w:r>
                              <w:rPr>
                                <w:sz w:val="24"/>
                                <w:szCs w:val="24"/>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191801DF" id="Выноска 1 30" o:spid="_x0000_s1030" type="#_x0000_t47" style="position:absolute;left:0;text-align:left;margin-left:405.8pt;margin-top:233pt;width:21.3pt;height:20.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" adj="-38130,23117,-6085,9414" fillcolor="yellow">
                <v:textbox>
                  <w:txbxContent>
                    <w:p w14:paraId="19EC357D" w14:textId="77777777" w:rsidR="00B25E63" w:rsidRPr="004C137C" w:rsidRDefault="00B25E63" w:rsidP="007C3C6B">
                      <w:pPr>
                        <w:rPr>
                          <w:sz w:val="24"/>
                          <w:szCs w:val="24"/>
                        </w:rPr>
                      </w:pPr>
                      <w:r>
                        <w:rPr>
                          <w:sz w:val="24"/>
                          <w:szCs w:val="24"/>
                        </w:rPr>
                        <w:t>7</w:t>
                      </w:r>
                    </w:p>
                  </w:txbxContent>
                </v:textbox>
                <o:callout v:ext="edit" minusy="t"/>
              </v:shape>
            </w:pict>
          </mc:Fallback>
        </mc:AlternateContent>
      </w:r>
      <w:r w:rsidRPr="00590A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7E3DC3D7" wp14:editId="228EF995">
                <wp:simplePos x="0" y="0"/>
                <wp:positionH relativeFrom="column">
                  <wp:posOffset>5140325</wp:posOffset>
                </wp:positionH>
                <wp:positionV relativeFrom="paragraph">
                  <wp:posOffset>1710055</wp:posOffset>
                </wp:positionV>
                <wp:extent cx="270510" cy="262255"/>
                <wp:effectExtent l="486410" t="6985" r="5080" b="26035"/>
                <wp:wrapNone/>
                <wp:docPr id="29" name="Выноска 1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 cy="262255"/>
                        </a:xfrm>
                        <a:prstGeom prst="borderCallout1">
                          <a:avLst>
                            <a:gd name="adj1" fmla="val 43583"/>
                            <a:gd name="adj2" fmla="val -28171"/>
                            <a:gd name="adj3" fmla="val 107023"/>
                            <a:gd name="adj4" fmla="val -176528"/>
                          </a:avLst>
                        </a:prstGeom>
                        <a:solidFill>
                          <a:srgbClr val="FFFF00"/>
                        </a:solidFill>
                        <a:ln w="9525">
                          <a:solidFill>
                            <a:srgbClr val="000000"/>
                          </a:solidFill>
                          <a:miter lim="800000"/>
                          <a:headEnd/>
                          <a:tailEnd/>
                        </a:ln>
                      </wps:spPr>
                      <wps:txbx>
                        <w:txbxContent>
                          <w:p w14:paraId="6CABF949" w14:textId="77777777" w:rsidR="00B25E63" w:rsidRPr="004C137C" w:rsidRDefault="00B25E63" w:rsidP="007C3C6B">
                            <w:pPr>
                              <w:rPr>
                                <w:sz w:val="24"/>
                                <w:szCs w:val="24"/>
                              </w:rPr>
                            </w:pPr>
                            <w:r>
                              <w:rPr>
                                <w:sz w:val="24"/>
                                <w:szCs w:val="24"/>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7E3DC3D7" id="Выноска 1 29" o:spid="_x0000_s1031" type="#_x0000_t47" style="position:absolute;left:0;text-align:left;margin-left:404.75pt;margin-top:134.65pt;width:21.3pt;height:20.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" adj="-38130,23117,-6085,9414" fillcolor="yellow">
                <v:textbox>
                  <w:txbxContent>
                    <w:p w14:paraId="6CABF949" w14:textId="77777777" w:rsidR="00B25E63" w:rsidRPr="004C137C" w:rsidRDefault="00B25E63" w:rsidP="007C3C6B">
                      <w:pPr>
                        <w:rPr>
                          <w:sz w:val="24"/>
                          <w:szCs w:val="24"/>
                        </w:rPr>
                      </w:pPr>
                      <w:r>
                        <w:rPr>
                          <w:sz w:val="24"/>
                          <w:szCs w:val="24"/>
                        </w:rPr>
                        <w:t>6</w:t>
                      </w:r>
                    </w:p>
                  </w:txbxContent>
                </v:textbox>
                <o:callout v:ext="edit" minusy="t"/>
              </v:shape>
            </w:pict>
          </mc:Fallback>
        </mc:AlternateContent>
      </w:r>
      <w:r w:rsidRPr="00590A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620980F3" wp14:editId="21A4D07B">
                <wp:simplePos x="0" y="0"/>
                <wp:positionH relativeFrom="column">
                  <wp:posOffset>5153660</wp:posOffset>
                </wp:positionH>
                <wp:positionV relativeFrom="paragraph">
                  <wp:posOffset>527685</wp:posOffset>
                </wp:positionV>
                <wp:extent cx="270510" cy="262255"/>
                <wp:effectExtent l="490220" t="5715" r="10795" b="74930"/>
                <wp:wrapNone/>
                <wp:docPr id="28" name="Выноска 1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 cy="262255"/>
                        </a:xfrm>
                        <a:prstGeom prst="borderCallout1">
                          <a:avLst>
                            <a:gd name="adj1" fmla="val 43583"/>
                            <a:gd name="adj2" fmla="val -28171"/>
                            <a:gd name="adj3" fmla="val 123245"/>
                            <a:gd name="adj4" fmla="val -176528"/>
                          </a:avLst>
                        </a:prstGeom>
                        <a:solidFill>
                          <a:srgbClr val="FFFF00"/>
                        </a:solidFill>
                        <a:ln w="9525">
                          <a:solidFill>
                            <a:srgbClr val="000000"/>
                          </a:solidFill>
                          <a:miter lim="800000"/>
                          <a:headEnd/>
                          <a:tailEnd/>
                        </a:ln>
                      </wps:spPr>
                      <wps:txbx>
                        <w:txbxContent>
                          <w:p w14:paraId="0CFAEE23" w14:textId="77777777" w:rsidR="00B25E63" w:rsidRPr="004C137C" w:rsidRDefault="00B25E63" w:rsidP="007C3C6B">
                            <w:pPr>
                              <w:rPr>
                                <w:sz w:val="24"/>
                                <w:szCs w:val="24"/>
                              </w:rPr>
                            </w:pPr>
                            <w:r>
                              <w:rPr>
                                <w:sz w:val="24"/>
                                <w:szCs w:val="2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620980F3" id="Выноска 1 28" o:spid="_x0000_s1032" type="#_x0000_t47" style="position:absolute;left:0;text-align:left;margin-left:405.8pt;margin-top:41.55pt;width:21.3pt;height:20.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" adj="-38130,26621,-6085,9414" fillcolor="yellow">
                <v:textbox>
                  <w:txbxContent>
                    <w:p w14:paraId="0CFAEE23" w14:textId="77777777" w:rsidR="00B25E63" w:rsidRPr="004C137C" w:rsidRDefault="00B25E63" w:rsidP="007C3C6B">
                      <w:pPr>
                        <w:rPr>
                          <w:sz w:val="24"/>
                          <w:szCs w:val="24"/>
                        </w:rPr>
                      </w:pPr>
                      <w:r>
                        <w:rPr>
                          <w:sz w:val="24"/>
                          <w:szCs w:val="24"/>
                        </w:rPr>
                        <w:t>5</w:t>
                      </w:r>
                    </w:p>
                  </w:txbxContent>
                </v:textbox>
                <o:callout v:ext="edit" minusy="t"/>
              </v:shape>
            </w:pict>
          </mc:Fallback>
        </mc:AlternateContent>
      </w:r>
    </w:p>
    <w:p w14:paraId="2ECD2776" w14:textId="77777777" w:rsidR="00851C10" w:rsidRPr="00590AC5" w:rsidRDefault="00851C10" w:rsidP="007C3C6B">
      <w:pPr>
        <w:spacing w:after="0" w:line="240" w:lineRule="auto"/>
        <w:jc w:val="center"/>
        <w:rPr>
          <w:rFonts w:ascii="Times New Roman" w:eastAsia="PMingLiU" w:hAnsi="Times New Roman" w:cs="Times New Roman"/>
          <w:sz w:val="28"/>
          <w:szCs w:val="28"/>
          <w:lang w:eastAsia="zh-TW"/>
        </w:rPr>
      </w:pPr>
    </w:p>
    <w:p w14:paraId="0F6FB80E"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Рисунок  1.3 – Схемы гелиоустановок активно-управляемого принципа </w:t>
      </w:r>
    </w:p>
    <w:p w14:paraId="4BF4B0ED"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действия</w:t>
      </w:r>
    </w:p>
    <w:p w14:paraId="053444A6"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413A51E5"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Примером подобного автономного теплоснабжения, может служить теплонасосная система отопления коттеджного строительства в Подмосковье [68]. Основанием послужило то, что имеющаяся инженерная инфраструктура (электрические сети, водопроводы) не позволяли развивать строительство новых коттеджных поселков. Существующие трансформаторные подстанции не справлялись с возросшими нагрузками. Имелись постоянные перебои с подачей электроэнергии. Частые аварии на старых подстанциях, обрывы ветхих проводов, заставили потребителей искать пути решения.</w:t>
      </w:r>
    </w:p>
    <w:p w14:paraId="7564A3DE"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Соответственно, перед инженерами стояла задача обеспечить многокомнатный двухэтажный коттедж с мансардой теплом и электричеством, где общая отапливаемая площадь составляла 200 кв. м.</w:t>
      </w:r>
    </w:p>
    <w:p w14:paraId="30EF6825"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Учитывая поставленные задачи и имеющиеся возможности, было решено установить фотоэлектрическую станцию мощностью 3,5 кВт. При этом, общая стоимость системы ФЭС составила около $27000 США. </w:t>
      </w:r>
    </w:p>
    <w:p w14:paraId="6B7B2DE1"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Для теплоснабжения (отопление и горячее водоснабжение) было решено отбор тепла осуществлять из грунта при помощи теплового насоса типа “вода–вода”.</w:t>
      </w:r>
    </w:p>
    <w:p w14:paraId="6F9BF3CA"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Грунтовой теплообменник, поставляющий низкопотенциальное тепло к тепловому насосу, был проложен на прилегающем к коттеджу участке, на глубине 2 м. Он представлял собой полиэтиленовую трубу, диаметром 32 мм и </w:t>
      </w:r>
      <w:r w:rsidRPr="00590AC5">
        <w:rPr>
          <w:rFonts w:ascii="Times New Roman" w:eastAsia="PMingLiU" w:hAnsi="Times New Roman" w:cs="Times New Roman"/>
          <w:sz w:val="28"/>
          <w:szCs w:val="28"/>
          <w:lang w:eastAsia="zh-TW"/>
        </w:rPr>
        <w:lastRenderedPageBreak/>
        <w:t>протяженностью 800 м. Установка теплового насоса с монтажом, поставкой оборудования и комплектующих обошлась в $10000 США.</w:t>
      </w:r>
    </w:p>
    <w:p w14:paraId="4CE491AE"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Таким образом, затратив на организацию собственной автономной энергосистемы порядка $40000 США, хозяин коттеджа исключил затраты на теплоснабжение из своего бюджета, и обеспечил надежное автономное теплоснабжение.</w:t>
      </w:r>
    </w:p>
    <w:p w14:paraId="77B59F71" w14:textId="77777777" w:rsidR="007C3C6B" w:rsidRPr="00590AC5" w:rsidRDefault="007C3C6B" w:rsidP="00953817">
      <w:pPr>
        <w:spacing w:after="0" w:line="240" w:lineRule="auto"/>
        <w:ind w:firstLine="709"/>
        <w:jc w:val="both"/>
        <w:rPr>
          <w:rFonts w:ascii="Times New Roman" w:eastAsia="Times New Roman" w:hAnsi="Times New Roman" w:cs="Times New Roman"/>
          <w:sz w:val="28"/>
          <w:szCs w:val="28"/>
          <w:lang w:eastAsia="ru-RU"/>
        </w:rPr>
      </w:pPr>
    </w:p>
    <w:p w14:paraId="0DB2AD16" w14:textId="77777777" w:rsidR="007C3C6B" w:rsidRPr="00590AC5" w:rsidRDefault="007C3C6B" w:rsidP="00953817">
      <w:pPr>
        <w:spacing w:after="0" w:line="240" w:lineRule="auto"/>
        <w:ind w:firstLine="709"/>
        <w:jc w:val="both"/>
        <w:rPr>
          <w:rFonts w:ascii="Times New Roman" w:eastAsia="PMingLiU" w:hAnsi="Times New Roman" w:cs="Times New Roman"/>
          <w:b/>
          <w:sz w:val="28"/>
          <w:szCs w:val="28"/>
          <w:lang w:eastAsia="zh-TW"/>
        </w:rPr>
      </w:pPr>
      <w:r w:rsidRPr="00590AC5">
        <w:rPr>
          <w:rFonts w:ascii="Times New Roman" w:eastAsia="Times New Roman" w:hAnsi="Times New Roman" w:cs="Times New Roman"/>
          <w:b/>
          <w:sz w:val="28"/>
          <w:szCs w:val="28"/>
          <w:lang w:eastAsia="ru-RU"/>
        </w:rPr>
        <w:t>1.5 Анализ теплонасосных систем теплоснабжения</w:t>
      </w:r>
    </w:p>
    <w:p w14:paraId="1AA6E25C"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p>
    <w:p w14:paraId="0F46B433"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На рисунке 1.4 приведена схема теплонасосной системы для использования тепла сточных вод, с двухступенчатым центробежным компрессором и промежуточным сосудом с тепловой мощностью 17 МВт, с температурой в испарителе 3,5 °С и 90,1 °С в конденсаторе [57]. </w:t>
      </w:r>
    </w:p>
    <w:p w14:paraId="267BB4A9"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72CE90B5" w14:textId="77777777" w:rsidR="007C3C6B" w:rsidRPr="00590AC5" w:rsidRDefault="007C3C6B" w:rsidP="007C3C6B">
      <w:pPr>
        <w:spacing w:after="0" w:line="240" w:lineRule="auto"/>
        <w:jc w:val="center"/>
        <w:rPr>
          <w:rFonts w:ascii="Times New Roman" w:eastAsia="PMingLiU" w:hAnsi="Times New Roman" w:cs="Times New Roman"/>
          <w:sz w:val="28"/>
          <w:szCs w:val="28"/>
          <w:lang w:val="en-US" w:eastAsia="zh-TW"/>
        </w:rPr>
      </w:pPr>
      <w:r w:rsidRPr="00590A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4ADECF3B" wp14:editId="60C0EE63">
                <wp:simplePos x="0" y="0"/>
                <wp:positionH relativeFrom="column">
                  <wp:posOffset>5031105</wp:posOffset>
                </wp:positionH>
                <wp:positionV relativeFrom="paragraph">
                  <wp:posOffset>487045</wp:posOffset>
                </wp:positionV>
                <wp:extent cx="234315" cy="232410"/>
                <wp:effectExtent l="0" t="0" r="6350" b="0"/>
                <wp:wrapNone/>
                <wp:docPr id="27"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 cy="232410"/>
                        </a:xfrm>
                        <a:prstGeom prst="rect">
                          <a:avLst/>
                        </a:prstGeom>
                        <a:solidFill>
                          <a:sysClr val="window" lastClr="FFFFFF"/>
                        </a:solidFill>
                        <a:ln w="6350">
                          <a:noFill/>
                        </a:ln>
                        <a:effectLst/>
                      </wps:spPr>
                      <wps:txbx>
                        <w:txbxContent>
                          <w:p w14:paraId="1E629B6F" w14:textId="77777777" w:rsidR="00B25E63" w:rsidRPr="00371320" w:rsidRDefault="00B25E63" w:rsidP="007C3C6B">
                            <w:pPr>
                              <w:rPr>
                                <w:sz w:val="16"/>
                                <w:szCs w:val="16"/>
                              </w:rPr>
                            </w:pPr>
                            <w:r>
                              <w:rPr>
                                <w:sz w:val="16"/>
                                <w:szCs w:val="16"/>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4ADECF3B" id="_x0000_t202" coordsize="21600,21600" o:spt="202" path="m,l,21600r21600,l21600,xe">
                <v:stroke joinstyle="miter"/>
                <v:path gradientshapeok="t" o:connecttype="rect"/>
              </v:shapetype>
              <v:shape id="Поле 27" o:spid="_x0000_s1033" type="#_x0000_t202" style="position:absolute;left:0;text-align:left;margin-left:396.15pt;margin-top:38.35pt;width:18.45pt;height:18.3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" fillcolor="window" stroked="f" strokeweight=".5pt">
                <v:path arrowok="t"/>
                <v:textbox>
                  <w:txbxContent>
                    <w:p w14:paraId="1E629B6F" w14:textId="77777777" w:rsidR="00B25E63" w:rsidRPr="00371320" w:rsidRDefault="00B25E63" w:rsidP="007C3C6B">
                      <w:pPr>
                        <w:rPr>
                          <w:sz w:val="16"/>
                          <w:szCs w:val="16"/>
                        </w:rPr>
                      </w:pPr>
                      <w:r>
                        <w:rPr>
                          <w:sz w:val="16"/>
                          <w:szCs w:val="16"/>
                        </w:rPr>
                        <w:t>7</w:t>
                      </w:r>
                    </w:p>
                  </w:txbxContent>
                </v:textbox>
              </v:shape>
            </w:pict>
          </mc:Fallback>
        </mc:AlternateContent>
      </w:r>
      <w:r w:rsidRPr="00590A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648631A4" wp14:editId="0B2B4D14">
                <wp:simplePos x="0" y="0"/>
                <wp:positionH relativeFrom="column">
                  <wp:posOffset>1593850</wp:posOffset>
                </wp:positionH>
                <wp:positionV relativeFrom="paragraph">
                  <wp:posOffset>33655</wp:posOffset>
                </wp:positionV>
                <wp:extent cx="234315" cy="232410"/>
                <wp:effectExtent l="0" t="0" r="6350" b="0"/>
                <wp:wrapNone/>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 cy="232410"/>
                        </a:xfrm>
                        <a:prstGeom prst="rect">
                          <a:avLst/>
                        </a:prstGeom>
                        <a:solidFill>
                          <a:sysClr val="window" lastClr="FFFFFF"/>
                        </a:solidFill>
                        <a:ln w="6350">
                          <a:noFill/>
                        </a:ln>
                        <a:effectLst/>
                      </wps:spPr>
                      <wps:txbx>
                        <w:txbxContent>
                          <w:p w14:paraId="1DCA6CF2" w14:textId="77777777" w:rsidR="00B25E63" w:rsidRPr="00371320" w:rsidRDefault="00B25E63" w:rsidP="007C3C6B">
                            <w:pPr>
                              <w:rPr>
                                <w:sz w:val="16"/>
                                <w:szCs w:val="16"/>
                              </w:rPr>
                            </w:pPr>
                            <w:r w:rsidRPr="00371320">
                              <w:rPr>
                                <w:sz w:val="16"/>
                                <w:szCs w:val="16"/>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648631A4" id="Поле 26" o:spid="_x0000_s1034" type="#_x0000_t202" style="position:absolute;left:0;text-align:left;margin-left:125.5pt;margin-top:2.65pt;width:18.45pt;height:18.3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" fillcolor="window" stroked="f" strokeweight=".5pt">
                <v:path arrowok="t"/>
                <v:textbox>
                  <w:txbxContent>
                    <w:p w14:paraId="1DCA6CF2" w14:textId="77777777" w:rsidR="00B25E63" w:rsidRPr="00371320" w:rsidRDefault="00B25E63" w:rsidP="007C3C6B">
                      <w:pPr>
                        <w:rPr>
                          <w:sz w:val="16"/>
                          <w:szCs w:val="16"/>
                        </w:rPr>
                      </w:pPr>
                      <w:r w:rsidRPr="00371320">
                        <w:rPr>
                          <w:sz w:val="16"/>
                          <w:szCs w:val="16"/>
                        </w:rPr>
                        <w:t>6</w:t>
                      </w:r>
                    </w:p>
                  </w:txbxContent>
                </v:textbox>
              </v:shape>
            </w:pict>
          </mc:Fallback>
        </mc:AlternateContent>
      </w:r>
      <w:r w:rsidRPr="00590A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1738AC58" wp14:editId="743868A8">
                <wp:simplePos x="0" y="0"/>
                <wp:positionH relativeFrom="column">
                  <wp:posOffset>5061585</wp:posOffset>
                </wp:positionH>
                <wp:positionV relativeFrom="paragraph">
                  <wp:posOffset>732155</wp:posOffset>
                </wp:positionV>
                <wp:extent cx="52070" cy="155575"/>
                <wp:effectExtent l="0" t="0" r="24130" b="15875"/>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2070" cy="155575"/>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02C4C55D" id="Прямая соединительная линия 25"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55pt,57.65pt" to="402.65pt,6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" strokecolor="windowText">
                <o:lock v:ext="edit" shapetype="f"/>
              </v:line>
            </w:pict>
          </mc:Fallback>
        </mc:AlternateContent>
      </w:r>
      <w:r w:rsidRPr="00590AC5">
        <w:rPr>
          <w:rFonts w:ascii="Times New Roman" w:eastAsia="Times New Roman" w:hAnsi="Times New Roman" w:cs="Times New Roman"/>
          <w:noProof/>
          <w:sz w:val="28"/>
          <w:szCs w:val="28"/>
          <w:lang w:eastAsia="ru-RU"/>
        </w:rPr>
        <mc:AlternateContent>
          <mc:Choice Requires="wps">
            <w:drawing>
              <wp:anchor distT="0" distB="0" distL="114299" distR="114299" simplePos="0" relativeHeight="251659264" behindDoc="0" locked="0" layoutInCell="1" allowOverlap="1" wp14:anchorId="3313FA2E" wp14:editId="20718803">
                <wp:simplePos x="0" y="0"/>
                <wp:positionH relativeFrom="column">
                  <wp:posOffset>1704974</wp:posOffset>
                </wp:positionH>
                <wp:positionV relativeFrom="paragraph">
                  <wp:posOffset>222885</wp:posOffset>
                </wp:positionV>
                <wp:extent cx="0" cy="266700"/>
                <wp:effectExtent l="95250" t="0" r="57150" b="57150"/>
                <wp:wrapNone/>
                <wp:docPr id="2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392DFD74" id="_x0000_t32" coordsize="21600,21600" o:spt="32" o:oned="t" path="m,l21600,21600e" filled="f">
                <v:path arrowok="t" fillok="f" o:connecttype="none"/>
                <o:lock v:ext="edit" shapetype="t"/>
              </v:shapetype>
              <v:shape id="Прямая со стрелкой 24" o:spid="_x0000_s1026" type="#_x0000_t32" style="position:absolute;margin-left:134.25pt;margin-top:17.55pt;width:0;height:21pt;z-index:25165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" strokecolor="windowText">
                <v:stroke endarrow="open"/>
                <o:lock v:ext="edit" shapetype="f"/>
              </v:shape>
            </w:pict>
          </mc:Fallback>
        </mc:AlternateContent>
      </w:r>
      <w:r w:rsidRPr="00590AC5">
        <w:rPr>
          <w:rFonts w:ascii="Times New Roman" w:eastAsia="PMingLiU" w:hAnsi="Times New Roman" w:cs="Times New Roman"/>
          <w:noProof/>
          <w:sz w:val="28"/>
          <w:szCs w:val="28"/>
          <w:lang w:eastAsia="ru-RU"/>
        </w:rPr>
        <w:drawing>
          <wp:inline distT="0" distB="0" distL="0" distR="0" wp14:anchorId="3E7B91A3" wp14:editId="258EFD0C">
            <wp:extent cx="5008880" cy="3903345"/>
            <wp:effectExtent l="0" t="0" r="127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l="25713" t="22092" r="27766" b="13371"/>
                    <a:stretch>
                      <a:fillRect/>
                    </a:stretch>
                  </pic:blipFill>
                  <pic:spPr bwMode="auto">
                    <a:xfrm>
                      <a:off x="0" y="0"/>
                      <a:ext cx="5008880" cy="3903345"/>
                    </a:xfrm>
                    <a:prstGeom prst="rect">
                      <a:avLst/>
                    </a:prstGeom>
                    <a:noFill/>
                    <a:ln>
                      <a:noFill/>
                    </a:ln>
                  </pic:spPr>
                </pic:pic>
              </a:graphicData>
            </a:graphic>
          </wp:inline>
        </w:drawing>
      </w:r>
    </w:p>
    <w:p w14:paraId="79925D5F"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1 – компрессор; 2 – конденсатор; 3 – переохладитель; 4 – промежуточный сосуд; 5 – испаритель; 6 – тепло сточных вод; 7 – сетевая вода из обратного трубопровода системы отопления </w:t>
      </w:r>
    </w:p>
    <w:p w14:paraId="7F14FBD2"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 </w:t>
      </w:r>
    </w:p>
    <w:p w14:paraId="630DA04C"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Рисунок 1.4  – Схема утилизации тепла сточных вод с применение 2-х ступенчатой теплонасосной системы </w:t>
      </w:r>
    </w:p>
    <w:p w14:paraId="1CCB6AF0"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42D23F2C" w14:textId="77777777" w:rsidR="007D7BB3" w:rsidRPr="00590AC5" w:rsidRDefault="007D7BB3"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Сточные воды содержат большое количество тепловой энергии.  Установлено, что двухступенчатая схема с промежуточным сосудом позволяет наиболее простым и надежным способом обеспечить высокотемпературный нагрев сетевой воды системы теплоснабжения с 58 °С до температуры 88 °С. При </w:t>
      </w:r>
      <w:r w:rsidRPr="00590AC5">
        <w:rPr>
          <w:rFonts w:ascii="Times New Roman" w:eastAsia="PMingLiU" w:hAnsi="Times New Roman" w:cs="Times New Roman"/>
          <w:sz w:val="28"/>
          <w:szCs w:val="28"/>
          <w:lang w:eastAsia="zh-TW"/>
        </w:rPr>
        <w:lastRenderedPageBreak/>
        <w:t xml:space="preserve">этом, сетевая вода охлаждается с 16 до 10 °С. Промежуточный сосуд  действует как сепаратор фазы при промежуточном давлении после попадания туда парожидкостной смеси (поток 8 на рисунке 1.2) и перегретого пара (поток 2), и является самым легким способом создания двухступенчатой системы (без риска попадания жидкости во вторую ступень компрессора с потоком 3). Дополнительное повышение эффективности установки дает переохлаждение хладагента в переохладителе (процесс 6-7), т.к. при этом повышается передаваемая потребителю тепловая нагрузка в конденсаторе (процесс 5-6) без увеличения расхода хладагента. </w:t>
      </w:r>
    </w:p>
    <w:p w14:paraId="16CE477D" w14:textId="77777777" w:rsidR="007D7BB3" w:rsidRPr="00590AC5" w:rsidRDefault="007D7BB3"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Мощность электропривод компрессора составила 7,075 МВт. Коэффициент преобразования тепловой энергии, определяемый как отношение тепловой мощности теплового насоса к мощности электропривода компрессора, составил 17000/7075 = 2,40.</w:t>
      </w:r>
    </w:p>
    <w:p w14:paraId="02994B59"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Устройство разработано специально для исследования работы теплового насоса с большим диапазоном разности температур хладагента в испарителе и конденсаторе: ∆t = 90,1 – 3,5 = 86,6 °С. Такой диапазон недоступен для большинства других типов тепловых насосов.</w:t>
      </w:r>
    </w:p>
    <w:p w14:paraId="4DEC4D01"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В летний период вместо сточных вод в испаритель может подаваться охлаждаемая вода  для систем кондиционирования. При этом, его холодопроизводительность будет  равна Qисп = 10 073 кВт. [65].</w:t>
      </w:r>
    </w:p>
    <w:p w14:paraId="7D52F7A1" w14:textId="77777777" w:rsidR="007C3C6B" w:rsidRPr="00590AC5" w:rsidRDefault="007C3C6B" w:rsidP="00953817">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На рисунке 1.5 показаны схемы теплонасосной системы отопления, вентиляции и кондиционирования воздуха (ОВКВ) коттеджа, основными элементами которой являются центральный секционный кондиционер, а также сеть воздуховодов, вентиляционное оборудование и арматура [66].</w:t>
      </w:r>
    </w:p>
    <w:p w14:paraId="72F2CB47"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8"/>
        <w:gridCol w:w="4770"/>
      </w:tblGrid>
      <w:tr w:rsidR="007C3C6B" w:rsidRPr="00590AC5" w14:paraId="5D2B1185" w14:textId="77777777" w:rsidTr="007C3C6B">
        <w:tc>
          <w:tcPr>
            <w:tcW w:w="4927" w:type="dxa"/>
            <w:vMerge w:val="restart"/>
            <w:shd w:val="clear" w:color="auto" w:fill="auto"/>
          </w:tcPr>
          <w:p w14:paraId="676D634B"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noProof/>
                <w:sz w:val="28"/>
                <w:szCs w:val="28"/>
                <w:lang w:eastAsia="ru-RU"/>
              </w:rPr>
              <w:drawing>
                <wp:inline distT="0" distB="0" distL="0" distR="0" wp14:anchorId="798E7F3C" wp14:editId="6AB424BE">
                  <wp:extent cx="2852420" cy="2879725"/>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l="16560" t="19135" r="41866" b="6139"/>
                          <a:stretch>
                            <a:fillRect/>
                          </a:stretch>
                        </pic:blipFill>
                        <pic:spPr bwMode="auto">
                          <a:xfrm>
                            <a:off x="0" y="0"/>
                            <a:ext cx="2852420" cy="2879725"/>
                          </a:xfrm>
                          <a:prstGeom prst="rect">
                            <a:avLst/>
                          </a:prstGeom>
                          <a:noFill/>
                          <a:ln>
                            <a:noFill/>
                          </a:ln>
                        </pic:spPr>
                      </pic:pic>
                    </a:graphicData>
                  </a:graphic>
                </wp:inline>
              </w:drawing>
            </w:r>
          </w:p>
        </w:tc>
        <w:tc>
          <w:tcPr>
            <w:tcW w:w="4927" w:type="dxa"/>
            <w:shd w:val="clear" w:color="auto" w:fill="auto"/>
          </w:tcPr>
          <w:p w14:paraId="6A8721DD"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noProof/>
                <w:sz w:val="28"/>
                <w:szCs w:val="28"/>
                <w:lang w:eastAsia="ru-RU"/>
              </w:rPr>
              <w:drawing>
                <wp:inline distT="0" distB="0" distL="0" distR="0" wp14:anchorId="1BF28848" wp14:editId="42630447">
                  <wp:extent cx="2688590" cy="2879725"/>
                  <wp:effectExtent l="0" t="0" r="0" b="0"/>
                  <wp:docPr id="18" name="Рисунок 18" descr="Описание: http://holod-proekt.com/wp-content/uploads/2016/03/circuit-schematic-heat-pump-earth-to-air-95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holod-proekt.com/wp-content/uploads/2016/03/circuit-schematic-heat-pump-earth-to-air-958x102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88590" cy="2879725"/>
                          </a:xfrm>
                          <a:prstGeom prst="rect">
                            <a:avLst/>
                          </a:prstGeom>
                          <a:noFill/>
                          <a:ln>
                            <a:noFill/>
                          </a:ln>
                        </pic:spPr>
                      </pic:pic>
                    </a:graphicData>
                  </a:graphic>
                </wp:inline>
              </w:drawing>
            </w:r>
          </w:p>
        </w:tc>
      </w:tr>
      <w:tr w:rsidR="007C3C6B" w:rsidRPr="00590AC5" w14:paraId="22DFC213" w14:textId="77777777" w:rsidTr="007C3C6B">
        <w:tc>
          <w:tcPr>
            <w:tcW w:w="4927" w:type="dxa"/>
            <w:vMerge/>
            <w:shd w:val="clear" w:color="auto" w:fill="auto"/>
          </w:tcPr>
          <w:p w14:paraId="584C0D48"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tc>
        <w:tc>
          <w:tcPr>
            <w:tcW w:w="4927" w:type="dxa"/>
            <w:shd w:val="clear" w:color="auto" w:fill="auto"/>
          </w:tcPr>
          <w:p w14:paraId="78A6678F" w14:textId="77777777" w:rsidR="007C3C6B" w:rsidRPr="00590AC5" w:rsidRDefault="007C3C6B" w:rsidP="007C3C6B">
            <w:pPr>
              <w:spacing w:after="0" w:line="240" w:lineRule="auto"/>
              <w:jc w:val="center"/>
              <w:rPr>
                <w:rFonts w:ascii="Times New Roman" w:eastAsia="PMingLiU" w:hAnsi="Times New Roman" w:cs="Times New Roman"/>
                <w:sz w:val="24"/>
                <w:szCs w:val="24"/>
                <w:lang w:eastAsia="zh-TW"/>
              </w:rPr>
            </w:pPr>
            <w:r w:rsidRPr="00590AC5">
              <w:rPr>
                <w:rFonts w:ascii="Times New Roman" w:eastAsia="PMingLiU" w:hAnsi="Times New Roman" w:cs="Times New Roman"/>
                <w:sz w:val="24"/>
                <w:szCs w:val="24"/>
                <w:lang w:eastAsia="zh-TW"/>
              </w:rPr>
              <w:t>Элементы системы “Тепловой насос типа грунт-воздух”</w:t>
            </w:r>
          </w:p>
        </w:tc>
      </w:tr>
    </w:tbl>
    <w:p w14:paraId="7D2526BE"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154C510B"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Рисунок 1.5  – Схема теплонасосной системы система отопления, вентиляции и кондиционирования воздуха (ОВКВ) коттеджа</w:t>
      </w:r>
    </w:p>
    <w:p w14:paraId="2BCDDCF4"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p>
    <w:p w14:paraId="13A23AD6" w14:textId="77777777" w:rsidR="007D7BB3" w:rsidRPr="00590AC5" w:rsidRDefault="007D7BB3"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Центральный кондиционер системы ОВКВ, являясь частью системы теплового насоса грунт-воздух, предназначен для работы как в режиме охлаждения в летний период, так и в реверсивном режиме (режим теплового насоса) в холодный период.</w:t>
      </w:r>
    </w:p>
    <w:p w14:paraId="51B7CE13" w14:textId="77777777" w:rsidR="007D7BB3" w:rsidRPr="00590AC5" w:rsidRDefault="007D7BB3"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В данном случае основными элементами агрегата холодильной машины (в зимний период – режим теплового насоса) являются компрессор поршневой полугерметичный 1 (Bitzer 4NE-20.F4Y-40S) и аппарат теплообменный кожухотрубный 3, работающий в режиме конденсатора в летний период и в реверсивном – режиме испарителя в зимний. Также в состав агрегата входит насос тепло/хладоносителя 5, подключаемый к грунтовому коллектору 6. Агрегат устанавливается в отдельном помещении либо на улице. </w:t>
      </w:r>
    </w:p>
    <w:p w14:paraId="1369A0CC"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В случае же, если на объекте предусматривается применение нескольких тепловых насосов, которые будут предназначены для производства, как теплоты, так и холода, то эффективность их работы многократно возрастет, если они будут объединены в единую систему. Это, так называемые кольцевые теплонасосные системы, примеры построения которых показаны на схемах (рисунок 1.6) [67].</w:t>
      </w:r>
    </w:p>
    <w:p w14:paraId="564A692E"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6"/>
        <w:gridCol w:w="5106"/>
      </w:tblGrid>
      <w:tr w:rsidR="007C3C6B" w:rsidRPr="00590AC5" w14:paraId="05EF7157" w14:textId="77777777" w:rsidTr="007C3C6B">
        <w:tc>
          <w:tcPr>
            <w:tcW w:w="4622" w:type="dxa"/>
            <w:shd w:val="clear" w:color="auto" w:fill="auto"/>
          </w:tcPr>
          <w:p w14:paraId="7FB1F6F4" w14:textId="77777777" w:rsidR="007C3C6B" w:rsidRPr="00590AC5" w:rsidRDefault="007C3C6B" w:rsidP="007C3C6B">
            <w:pPr>
              <w:spacing w:after="0" w:line="240" w:lineRule="auto"/>
              <w:rPr>
                <w:rFonts w:ascii="Times New Roman" w:eastAsia="PMingLiU" w:hAnsi="Times New Roman" w:cs="Times New Roman"/>
                <w:sz w:val="28"/>
                <w:szCs w:val="28"/>
                <w:lang w:eastAsia="zh-TW"/>
              </w:rPr>
            </w:pPr>
            <w:r w:rsidRPr="00590AC5">
              <w:rPr>
                <w:rFonts w:ascii="Times New Roman" w:eastAsia="PMingLiU" w:hAnsi="Times New Roman" w:cs="Times New Roman"/>
                <w:noProof/>
                <w:sz w:val="28"/>
                <w:szCs w:val="28"/>
                <w:lang w:eastAsia="ru-RU"/>
              </w:rPr>
              <w:drawing>
                <wp:inline distT="0" distB="0" distL="0" distR="0" wp14:anchorId="6BA7F4A0" wp14:editId="2560A05A">
                  <wp:extent cx="2797810" cy="2224405"/>
                  <wp:effectExtent l="0" t="0" r="254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extLst>
                              <a:ext uri="{28A0092B-C50C-407E-A947-70E740481C1C}">
                                <a14:useLocalDpi xmlns:a14="http://schemas.microsoft.com/office/drawing/2010/main" val="0"/>
                              </a:ext>
                            </a:extLst>
                          </a:blip>
                          <a:srcRect l="32249" t="20947" r="33585" b="34312"/>
                          <a:stretch>
                            <a:fillRect/>
                          </a:stretch>
                        </pic:blipFill>
                        <pic:spPr bwMode="auto">
                          <a:xfrm>
                            <a:off x="0" y="0"/>
                            <a:ext cx="2797810" cy="2224405"/>
                          </a:xfrm>
                          <a:prstGeom prst="rect">
                            <a:avLst/>
                          </a:prstGeom>
                          <a:noFill/>
                          <a:ln>
                            <a:noFill/>
                          </a:ln>
                        </pic:spPr>
                      </pic:pic>
                    </a:graphicData>
                  </a:graphic>
                </wp:inline>
              </w:drawing>
            </w:r>
          </w:p>
        </w:tc>
        <w:tc>
          <w:tcPr>
            <w:tcW w:w="5093" w:type="dxa"/>
            <w:shd w:val="clear" w:color="auto" w:fill="auto"/>
          </w:tcPr>
          <w:p w14:paraId="695BE866" w14:textId="77777777" w:rsidR="007C3C6B" w:rsidRPr="00590AC5" w:rsidRDefault="007C3C6B" w:rsidP="007C3C6B">
            <w:pPr>
              <w:spacing w:after="0" w:line="240" w:lineRule="auto"/>
              <w:rPr>
                <w:rFonts w:ascii="Times New Roman" w:eastAsia="PMingLiU" w:hAnsi="Times New Roman" w:cs="Times New Roman"/>
                <w:sz w:val="28"/>
                <w:szCs w:val="28"/>
                <w:lang w:eastAsia="zh-TW"/>
              </w:rPr>
            </w:pPr>
            <w:r w:rsidRPr="00590AC5">
              <w:rPr>
                <w:rFonts w:ascii="Times New Roman" w:eastAsia="PMingLiU" w:hAnsi="Times New Roman" w:cs="Times New Roman"/>
                <w:noProof/>
                <w:sz w:val="28"/>
                <w:szCs w:val="28"/>
                <w:lang w:eastAsia="ru-RU"/>
              </w:rPr>
              <w:drawing>
                <wp:inline distT="0" distB="0" distL="0" distR="0" wp14:anchorId="06F46AD9" wp14:editId="69B3CB9D">
                  <wp:extent cx="3098165" cy="2224405"/>
                  <wp:effectExtent l="0" t="0" r="6985"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extLst>
                              <a:ext uri="{28A0092B-C50C-407E-A947-70E740481C1C}">
                                <a14:useLocalDpi xmlns:a14="http://schemas.microsoft.com/office/drawing/2010/main" val="0"/>
                              </a:ext>
                            </a:extLst>
                          </a:blip>
                          <a:srcRect l="29636" t="21207" r="30968" b="34314"/>
                          <a:stretch>
                            <a:fillRect/>
                          </a:stretch>
                        </pic:blipFill>
                        <pic:spPr bwMode="auto">
                          <a:xfrm>
                            <a:off x="0" y="0"/>
                            <a:ext cx="3098165" cy="2224405"/>
                          </a:xfrm>
                          <a:prstGeom prst="rect">
                            <a:avLst/>
                          </a:prstGeom>
                          <a:noFill/>
                          <a:ln>
                            <a:noFill/>
                          </a:ln>
                        </pic:spPr>
                      </pic:pic>
                    </a:graphicData>
                  </a:graphic>
                </wp:inline>
              </w:drawing>
            </w:r>
          </w:p>
        </w:tc>
      </w:tr>
      <w:tr w:rsidR="007C3C6B" w:rsidRPr="00590AC5" w14:paraId="71BF2B82" w14:textId="77777777" w:rsidTr="007C3C6B">
        <w:trPr>
          <w:trHeight w:val="284"/>
        </w:trPr>
        <w:tc>
          <w:tcPr>
            <w:tcW w:w="4622" w:type="dxa"/>
            <w:shd w:val="clear" w:color="auto" w:fill="auto"/>
          </w:tcPr>
          <w:p w14:paraId="4DDBD9BE"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а)</w:t>
            </w:r>
          </w:p>
        </w:tc>
        <w:tc>
          <w:tcPr>
            <w:tcW w:w="5093" w:type="dxa"/>
            <w:shd w:val="clear" w:color="auto" w:fill="auto"/>
          </w:tcPr>
          <w:p w14:paraId="063D1E47"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б)</w:t>
            </w:r>
          </w:p>
        </w:tc>
      </w:tr>
    </w:tbl>
    <w:p w14:paraId="4DF51063"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4D829109"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Рисунок 1.6 – Схемы кольцевых теплонасосных систем</w:t>
      </w:r>
    </w:p>
    <w:p w14:paraId="2502F5C4"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7D9B1E77" w14:textId="77777777" w:rsidR="00661FEA" w:rsidRPr="00590AC5" w:rsidRDefault="00661FEA"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Основу этих систем составляют тепловые насосы типа «вода-воздух», выполняющие функции кондиционирования воздуха в помещениях. Тепловой насос в описываемом случае состоит из компрессорного агрегата, снабженного перепускным четырехходовым клапаном для переключения режимов нагрева и охлаждения, и вентилятором, для подачи воздуха в помещение. В теплообменнике «фреон-вода» постоянно циркулирует вода, а через теплообменник «воздух-фреон» воздух при помощи вентилятора нагнетается в помещение. Если теплообменник «воздух-фреон» работает как режиме испарителя, то воздух, продуваемый через него, охлаждается, а теплообменник «фреон-вода» выполняет функцию конденсатора, и нагревая воду протекающую через него. </w:t>
      </w:r>
    </w:p>
    <w:p w14:paraId="42ECB943" w14:textId="77777777" w:rsidR="00661FEA" w:rsidRPr="00590AC5" w:rsidRDefault="00661FEA"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lastRenderedPageBreak/>
        <w:t>В холодный период, когда необходимо нагреть воздух, перепускной клапан в агрегате переключается, направление движения фреона меняется на противоположное, и вся система работает наоборот.</w:t>
      </w:r>
    </w:p>
    <w:p w14:paraId="0E8C06E6" w14:textId="77777777" w:rsidR="007C3C6B" w:rsidRPr="00590AC5" w:rsidRDefault="003129E3"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 </w:t>
      </w:r>
      <w:r w:rsidR="007C3C6B" w:rsidRPr="00590AC5">
        <w:rPr>
          <w:rFonts w:ascii="Times New Roman" w:eastAsia="PMingLiU" w:hAnsi="Times New Roman" w:cs="Times New Roman"/>
          <w:sz w:val="28"/>
          <w:szCs w:val="28"/>
          <w:lang w:eastAsia="zh-TW"/>
        </w:rPr>
        <w:t xml:space="preserve">В каждом из помещений, где предусматривается кондиционирование воздуха или рядом с ним, устанавливается тепловой насос. Мощность подбирается с учетом – параметров помещения, его назначения, характеристик необходимой приточно-вытяжной вентиляции, возможного количества присутствующих людей, установленного в нем оборудования и другими факторов. Все тепловые насосы должны быть реверсивными. То есть, предназначены и для нагрева, и для охлаждения, воздуха. </w:t>
      </w:r>
    </w:p>
    <w:p w14:paraId="2CF16AF1"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Как видно, все они связаны общим водяным контуром – трубами, в которых циркулирует вода. При этом, вода одновременно является источником и приемником теплоты для всех работающих в системе тепловых насосов. Температура в водяном контуре поддерживается в пределах от 18 до 32 °С. Посредством водяного контура осуществляется обмен теплотой между теми тепловыми насосами, которые нагревают воздух, и теми, которые охлаждают его.</w:t>
      </w:r>
    </w:p>
    <w:p w14:paraId="44A05AAB"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В зависимости от назначения помещения, количества присутствующих в нем людей, работающего оборудования, времени года и времени суток – в разных помещениях может требоваться либо нагрев, либо охлаждение воздуха. При работе тепловых насосов, производящих теплоту, одновременно с тепловыми насосами, производящими холод, происходит перенос теплоты из помещения, где его избыток, в помещение, где его не хватает. Таким образом, происходит обмен теплотой между всеми помещениями с помощью тепловых насосов, объединенных в единое кольцо.</w:t>
      </w:r>
    </w:p>
    <w:p w14:paraId="56C33806"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Если количество тепловых насосов, работающих в режиме нагрева воздуха, равно количеству тепловых насосов, работающих в режиме охлаждения, то система не требует поступления теплоты извне или удаления теплоты наружу. Электроэнергия при этом расходуется на работу циркуляционного насоса водяного контура и в работу приводов тепловых насосов. Такой режим наблюдается в основном в переходные периоды (весна, осень).</w:t>
      </w:r>
    </w:p>
    <w:p w14:paraId="1A491938"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Зимой число тепловых насосов, работающих в режиме нагрева воздуха, возрастает, и больше теплоты забирается из водяного контура. В этом случае требуется его восполнение. Для этого к контуру подключен дополнительный нагреватель. </w:t>
      </w:r>
    </w:p>
    <w:p w14:paraId="0159476C"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В качестве резервного подогревателя может быть использовано любое теплогенерирующее устройство: электрический, газовый котел, котел на жидком или твердом топливе или теплообменник, работающий с теплоносителем центральной теплосети или районной котельной и др. В любом случае для этого не потребуется сравнительно мощного устройства, и система в целом немного проиграет в экономичности.</w:t>
      </w:r>
    </w:p>
    <w:p w14:paraId="5915B80D"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В летний период, наоборот, в системе будет превалировать число тепловых насосов, охлаждающих воздух, и в водяной контур будет поступать большее </w:t>
      </w:r>
      <w:r w:rsidRPr="00590AC5">
        <w:rPr>
          <w:rFonts w:ascii="Times New Roman" w:eastAsia="PMingLiU" w:hAnsi="Times New Roman" w:cs="Times New Roman"/>
          <w:sz w:val="28"/>
          <w:szCs w:val="28"/>
          <w:lang w:eastAsia="zh-TW"/>
        </w:rPr>
        <w:lastRenderedPageBreak/>
        <w:t>количество теплоты. В этом случае, чтобы температура воды не превысила установленный предел, она должна охлаждаться. Для удаления избыточной теплоты наружу в водяном контуре устанавливается охладитель. Часто, предпочтение отдается градирням различного конструктивного исполнения: закрытая с орошением; открытая в сочетании с теплообменником или сухая открытая. Во многих случаях предпочтение отдается тепловым насосам типа «вода-воздух».</w:t>
      </w:r>
    </w:p>
    <w:p w14:paraId="31429EF2"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В состав водяного контура входит также низкотемпературный бак-аккумулятор. Благодаря большому объему воды, можно извлечь и накопить достаточное для процесса количество теплоты, а также стабилизировать температуру воды в начале контура. Чем больше объем бака-аккумулятора, тем больше система способна аккумулировать теплоту, которая затем при необходимости может быть использована. Увеличение объема бака позволяет снизить потребную мощность как градирни, так и дополнительного резервного нагревателя. </w:t>
      </w:r>
    </w:p>
    <w:p w14:paraId="63D86F25"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Теоретически объем бака-аккумулятора может быть таким, чтобы вся накопленная за летний период теплота могла бы быть использована в зимний период. Но в реальности такого не может быть, так как габариты бака-аккумулятора в этом случае были бы чрезмерно большими. На практике выбирается оптимальное соотношение между имеющимися площадями для размещения бака и мощностями нагревателя и охладителя. В качестве нагревателя в баке-аккумуляторе могут быть размещены электрические ТЭНы, что позволит автоматизировать контроль и управление процессом нагрева.</w:t>
      </w:r>
    </w:p>
    <w:p w14:paraId="012CD85B"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Таким образом, описываемая теплонасосная система обладает следующими положительными свойствами:</w:t>
      </w:r>
    </w:p>
    <w:p w14:paraId="3074BC7A"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при кондиционировании воздуха посредством системы происходит обмен теплотой между помещениями. В переходные периоды года, на которые приходится значительный период года, в одних помещениях здания требуется отопление, в это же время в других помещениях накапливается избыточное тепло и требуется охлаждение воздуха. Такая теплота содержится в больших объемах в помещениях с большими тепловыделениями, например, в кухнях, прачечных, технических помещениях и т. д. Эта теплота может быть передана для отопления других помещений с нехваткой теплоты – жилых комнат, административных помещений, офисов и т. Д;</w:t>
      </w:r>
    </w:p>
    <w:p w14:paraId="096F6E9D"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перенос теплоты в кольцевом трубопроводе осуществляется водой с температурой 18…32 °С.  Это наиболее оптимальный и эффективный диапазон температур для  транспортировки теплоносителя, обеспечивающий наименьшие потери. Поскольку, в отличие от циркуляции нагретой или охлажденной воды по трубам, воздуха по воздуховодам или фреона в трубках, при такой температуре нет заметной теплоотдачи.  Трубопровод водяного контура кольцевых теплонасосных систем при этом можно не оснащать теплоизоляцией, так как не образуется конденсат на их поверхности;</w:t>
      </w:r>
    </w:p>
    <w:p w14:paraId="12F3374C"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 весной и осенью, в солнечные дни, часто возникает ситуация, когда воздух в помещениях расположенных с солнечной стороны здания значительно </w:t>
      </w:r>
      <w:r w:rsidRPr="00590AC5">
        <w:rPr>
          <w:rFonts w:ascii="Times New Roman" w:eastAsia="PMingLiU" w:hAnsi="Times New Roman" w:cs="Times New Roman"/>
          <w:sz w:val="28"/>
          <w:szCs w:val="28"/>
          <w:lang w:eastAsia="zh-TW"/>
        </w:rPr>
        <w:lastRenderedPageBreak/>
        <w:t>прогреваются, и в помещениях этой стороны требуется удалить избыточную теплоту. Одновременно, помещения располагаемые с теневой стороны здания требуется обогревать. Кольцевая теплонасосная система осуществляет перенос избыточной теплоты из помещений перегретых солнцем, в помещения теневой стороны, которые требуется отопить;</w:t>
      </w:r>
    </w:p>
    <w:p w14:paraId="179D078F"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в эти же переходные периоды, часто дневная температура окружающей среды может значительно превосходить температуру в ночной период. В этом случае, в течение дневного периода происходит накопление теплоты в водяном контуре кольцевых теплонасосных систем, а в ночное время накопленная теплота может быть использована в ночное время.</w:t>
      </w:r>
    </w:p>
    <w:p w14:paraId="7E37C9D5"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Таким образом, кольцевые теплонасосные системы позволяя многократно использовать теплоту внутри здания, могут значительно снизить расход топлива.  </w:t>
      </w:r>
    </w:p>
    <w:p w14:paraId="3D46E082"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Известен проект реконструкции системы теплоснабжения общеобразовательной городская школа №2 в г. Усть-Лабинск Краснодарского края (2006 год), которая была заменена  на кольцевую теплонасосную систему. Предварительным технико-технологическим обследованием было установлено [67]: </w:t>
      </w:r>
    </w:p>
    <w:p w14:paraId="631FC1A7"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 эксплуатируемая старая система не снабжена теплообменниками типа «воздух–воздух» в системе вентиляции, или типа «вода–вода» для утилизации тепла, например, холодильных агрегатов, или какие-то другие местные устройства вторичного использования тепла. В результате, тепло использовалось частично, быстро рассеивается в атмосферу, при работе отопления и вентиляции; удаляется со сточными водами, через ГВС, технологические процессы и другими путями; </w:t>
      </w:r>
    </w:p>
    <w:p w14:paraId="5455091F"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при реконструкции были использованы современные международные стандарты для обеспечения санитарных требований и комфортного пребывания детей в школе. В здании и классах были установлены климатическая система, обеспечивающая позонный контроль за температурой, с притоком свежего воздуха и требуемой влажностью.</w:t>
      </w:r>
    </w:p>
    <w:p w14:paraId="5D4BC1DA"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Инженерам при реализации данного проекта были поставлены требования:</w:t>
      </w:r>
    </w:p>
    <w:p w14:paraId="3E58AEFF"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во-первых, обеспечить должный уровень комфорта, индивидуальный контроль в каждом классе;</w:t>
      </w:r>
    </w:p>
    <w:p w14:paraId="6B3E4E91"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во-вторых, значительно снизить затраты на отопление школы и решить проблему низкой температуры воды в теплоцентрали на участке школы.</w:t>
      </w:r>
    </w:p>
    <w:p w14:paraId="5058FA06"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Система включала около пятидесяти тепловых насосов производства фирмы Climatemaster (США). Дополнительное тепло поступало от теплоцентрали города. Экономичных режимов работы обеспечивала климатическая система, снабженная автоматизированным управлением для поддержания комфортных для школьников условий.</w:t>
      </w:r>
    </w:p>
    <w:p w14:paraId="007CA102"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Эксплуатация системы показала следующие результаты:</w:t>
      </w:r>
    </w:p>
    <w:p w14:paraId="4839819F"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до модернизации (до установки тепловых насосов), ежемесячные затраты на обогрев 2500 м2 составляли 18440 руб (или 7,4 руб/м2);</w:t>
      </w:r>
    </w:p>
    <w:p w14:paraId="612E9DEF"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lastRenderedPageBreak/>
        <w:t>- после модернизации ежемесячные затраты на отопление снизились до 9800 руб, при условии, что отапливаемая площадь была увеличена до 3000 м2 (или 3,3 руб/м2),</w:t>
      </w:r>
    </w:p>
    <w:p w14:paraId="546DB1B7"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Таким образом, кольцевая система использования тепловых насосов  позволило снизить затраты на отопление здания в 2,25 раза при обеспечении комфортных условий для учеников школы.</w:t>
      </w:r>
    </w:p>
    <w:p w14:paraId="0F4795CC"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В дополнение к приведенной информации следует привести зключению специалистов компании “АЭРОКЛИМАТ” о возможностях применения кольцевой теплонасосной системы [68]. </w:t>
      </w:r>
    </w:p>
    <w:p w14:paraId="484A5E31"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Их можно использовать на самых разных объектах. Это административные, общественные здания, медицинские и оздоровительные учреждения, дома отдыха, развлекательные и спортивные комплексы, различные промышленные предприятия. Системы настолько гибкие, что их применение возможно в самых разных случаях и в очень большом количестве вариантов.</w:t>
      </w:r>
    </w:p>
    <w:p w14:paraId="680C68A5"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Исходными требованиями для применения такой системы являются:</w:t>
      </w:r>
    </w:p>
    <w:p w14:paraId="3F1782E5"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предварительный анализ и оценка потребности в тепле и холоде проектируемого объекта;</w:t>
      </w:r>
    </w:p>
    <w:p w14:paraId="040555D3"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изучение наличия всех возможных источники тепла внутри здания и всех предполагаемых приемников тепла;</w:t>
      </w:r>
    </w:p>
    <w:p w14:paraId="5BBA2FD4"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xml:space="preserve">- учет всех возможных теплопритоков и теплопотерь; </w:t>
      </w:r>
    </w:p>
    <w:p w14:paraId="10C9D05B"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общая мощность утилизирующих тепловых насосов не должна быть бесполезно избыточной;</w:t>
      </w:r>
    </w:p>
    <w:p w14:paraId="294ADB99"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при определенных условиях самым выгодным вариантом, возможно, будет установка ТНУ, использующая внешнюю среду в качестве источника и приемника тепла;</w:t>
      </w:r>
    </w:p>
    <w:p w14:paraId="37D73A53"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 система должна быть сбалансирована по теплу, но это вовсе не означает, что общие мощности источников и потребителей тепла должны быть равны, они могут разниться, так как их соотношение может значительно изменяться при изменении условий работы системы.</w:t>
      </w:r>
    </w:p>
    <w:p w14:paraId="56E54F67" w14:textId="77777777" w:rsidR="007C3C6B" w:rsidRPr="00590AC5" w:rsidRDefault="007C3C6B"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Уникальным свойством кольцевой теплонасосной системы является выполнение нескольких одновременных функций: отопления, кондиционирования воздуха и эффективной утилизации избыточного тепла. По мнению специалистов, использование одной системы вместо нескольких всегда более выгодно с точки зрения капитальных и эксплутационных затрат.</w:t>
      </w:r>
    </w:p>
    <w:p w14:paraId="362406AC" w14:textId="77777777" w:rsidR="007C3C6B" w:rsidRPr="00590AC5" w:rsidRDefault="007C3C6B" w:rsidP="00CB4674">
      <w:pPr>
        <w:spacing w:after="0" w:line="240" w:lineRule="auto"/>
        <w:ind w:firstLine="709"/>
        <w:jc w:val="both"/>
        <w:rPr>
          <w:rFonts w:ascii="Times New Roman" w:eastAsia="Times New Roman" w:hAnsi="Times New Roman" w:cs="Times New Roman"/>
          <w:spacing w:val="-4"/>
          <w:sz w:val="28"/>
          <w:szCs w:val="28"/>
          <w:lang w:eastAsia="ru-RU"/>
        </w:rPr>
      </w:pPr>
      <w:r w:rsidRPr="00590AC5">
        <w:rPr>
          <w:rFonts w:ascii="Times New Roman" w:eastAsia="Times New Roman" w:hAnsi="Times New Roman" w:cs="Times New Roman"/>
          <w:spacing w:val="-4"/>
          <w:sz w:val="28"/>
          <w:szCs w:val="28"/>
          <w:lang w:eastAsia="ru-RU"/>
        </w:rPr>
        <w:t>Известна теплонасосная система для тепло- и хладоснабжения животноводческой фермы, схема которой приведена на  рисунке 1.7 [69].</w:t>
      </w:r>
    </w:p>
    <w:p w14:paraId="1F20CFAD" w14:textId="77777777" w:rsidR="007C3C6B" w:rsidRPr="00590AC5" w:rsidRDefault="007C3C6B" w:rsidP="007C3C6B">
      <w:pPr>
        <w:spacing w:after="0" w:line="240" w:lineRule="auto"/>
        <w:jc w:val="both"/>
        <w:rPr>
          <w:rFonts w:ascii="Times New Roman" w:eastAsia="PMingLiU" w:hAnsi="Times New Roman" w:cs="Times New Roman"/>
          <w:sz w:val="28"/>
          <w:szCs w:val="28"/>
          <w:lang w:eastAsia="zh-TW"/>
        </w:rPr>
      </w:pPr>
    </w:p>
    <w:p w14:paraId="48CBD57F" w14:textId="77777777" w:rsidR="007C3C6B" w:rsidRPr="00590AC5" w:rsidRDefault="007C3C6B" w:rsidP="007C3C6B">
      <w:pPr>
        <w:spacing w:after="0" w:line="240" w:lineRule="auto"/>
        <w:jc w:val="center"/>
        <w:rPr>
          <w:rFonts w:ascii="Times New Roman" w:eastAsia="Times New Roman" w:hAnsi="Times New Roman" w:cs="Times New Roman"/>
          <w:noProof/>
          <w:sz w:val="28"/>
          <w:szCs w:val="28"/>
          <w:lang w:eastAsia="ru-RU"/>
        </w:rPr>
      </w:pPr>
      <w:r w:rsidRPr="00590AC5">
        <w:rPr>
          <w:rFonts w:ascii="Times New Roman" w:eastAsia="Times New Roman" w:hAnsi="Times New Roman" w:cs="Times New Roman"/>
          <w:noProof/>
          <w:sz w:val="28"/>
          <w:szCs w:val="28"/>
          <w:lang w:eastAsia="ru-RU"/>
        </w:rPr>
        <w:lastRenderedPageBreak/>
        <w:drawing>
          <wp:inline distT="0" distB="0" distL="0" distR="0" wp14:anchorId="31973C7F" wp14:editId="11F8B4A6">
            <wp:extent cx="4353560" cy="5104130"/>
            <wp:effectExtent l="0" t="0" r="889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l="29967" t="10336" r="31934" b="10469"/>
                    <a:stretch>
                      <a:fillRect/>
                    </a:stretch>
                  </pic:blipFill>
                  <pic:spPr bwMode="auto">
                    <a:xfrm>
                      <a:off x="0" y="0"/>
                      <a:ext cx="4353560" cy="5104130"/>
                    </a:xfrm>
                    <a:prstGeom prst="rect">
                      <a:avLst/>
                    </a:prstGeom>
                    <a:noFill/>
                    <a:ln>
                      <a:noFill/>
                    </a:ln>
                  </pic:spPr>
                </pic:pic>
              </a:graphicData>
            </a:graphic>
          </wp:inline>
        </w:drawing>
      </w:r>
    </w:p>
    <w:p w14:paraId="4ECA4513"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p>
    <w:p w14:paraId="40C8BEDF"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Рисунок 1.7 – Схема теплонасосной системы</w:t>
      </w:r>
      <w:r w:rsidRPr="00590AC5">
        <w:rPr>
          <w:rFonts w:ascii="Times New Roman" w:eastAsia="Times New Roman" w:hAnsi="Times New Roman" w:cs="Times New Roman"/>
          <w:sz w:val="28"/>
          <w:szCs w:val="28"/>
          <w:lang w:eastAsia="ru-RU"/>
        </w:rPr>
        <w:t xml:space="preserve"> </w:t>
      </w:r>
      <w:r w:rsidRPr="00590AC5">
        <w:rPr>
          <w:rFonts w:ascii="Times New Roman" w:eastAsia="PMingLiU" w:hAnsi="Times New Roman" w:cs="Times New Roman"/>
          <w:sz w:val="28"/>
          <w:szCs w:val="28"/>
          <w:lang w:eastAsia="zh-TW"/>
        </w:rPr>
        <w:t>тепло- и хладоснабжения животноводческой фермы [69]</w:t>
      </w:r>
    </w:p>
    <w:p w14:paraId="704F4A19" w14:textId="77777777" w:rsidR="007C3C6B" w:rsidRPr="00590AC5" w:rsidRDefault="007C3C6B" w:rsidP="007C3C6B">
      <w:pPr>
        <w:spacing w:after="0" w:line="240" w:lineRule="auto"/>
        <w:jc w:val="center"/>
        <w:rPr>
          <w:rFonts w:ascii="Times New Roman" w:eastAsia="PMingLiU" w:hAnsi="Times New Roman" w:cs="Times New Roman"/>
          <w:sz w:val="28"/>
          <w:szCs w:val="28"/>
          <w:lang w:eastAsia="zh-TW"/>
        </w:rPr>
      </w:pPr>
    </w:p>
    <w:p w14:paraId="2CDAA029" w14:textId="77777777" w:rsidR="007C3C6B" w:rsidRPr="00590AC5" w:rsidRDefault="007C3C6B" w:rsidP="00CB4674">
      <w:pPr>
        <w:spacing w:after="0" w:line="240" w:lineRule="auto"/>
        <w:ind w:firstLine="709"/>
        <w:jc w:val="both"/>
        <w:rPr>
          <w:rFonts w:ascii="Times New Roman" w:eastAsia="Times New Roman" w:hAnsi="Times New Roman" w:cs="Times New Roman"/>
          <w:spacing w:val="-4"/>
          <w:sz w:val="28"/>
          <w:szCs w:val="28"/>
          <w:lang w:eastAsia="ru-RU"/>
        </w:rPr>
      </w:pPr>
      <w:r w:rsidRPr="00590AC5">
        <w:rPr>
          <w:rFonts w:ascii="Times New Roman" w:eastAsia="Times New Roman" w:hAnsi="Times New Roman" w:cs="Times New Roman"/>
          <w:spacing w:val="-4"/>
          <w:sz w:val="28"/>
          <w:szCs w:val="28"/>
          <w:lang w:eastAsia="ru-RU"/>
        </w:rPr>
        <w:t>На схеме показаны варианты нового решения гелиоустановки (Н1), микроклимата (Н2), охладителя молока (Н3), которые замещают базовые варианты (Б1), (Б2) и (Б3).</w:t>
      </w:r>
    </w:p>
    <w:p w14:paraId="5A3F2121" w14:textId="77777777" w:rsidR="007C3C6B" w:rsidRPr="00590AC5" w:rsidRDefault="007C3C6B" w:rsidP="00CB467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i/>
          <w:iCs/>
          <w:sz w:val="28"/>
          <w:szCs w:val="28"/>
          <w:lang w:eastAsia="ru-RU"/>
        </w:rPr>
        <w:t>Работа гелиоустановки.</w:t>
      </w:r>
      <w:r w:rsidRPr="00590AC5">
        <w:rPr>
          <w:rFonts w:ascii="Times New Roman" w:eastAsia="Times New Roman" w:hAnsi="Times New Roman" w:cs="Times New Roman"/>
          <w:iCs/>
          <w:sz w:val="28"/>
          <w:szCs w:val="28"/>
          <w:lang w:eastAsia="ru-RU"/>
        </w:rPr>
        <w:t xml:space="preserve"> Гелиоустановка (Б1),</w:t>
      </w:r>
      <w:r w:rsidRPr="00590AC5">
        <w:rPr>
          <w:rFonts w:ascii="Times New Roman" w:eastAsia="Times New Roman" w:hAnsi="Times New Roman" w:cs="Times New Roman"/>
          <w:sz w:val="28"/>
          <w:szCs w:val="28"/>
          <w:lang w:eastAsia="ru-RU"/>
        </w:rPr>
        <w:t xml:space="preserve"> в базовом варианте поглощает солнечную, который нагревает теплоноситель, который переносит тепловую энергию в бак-аккумулятор (БА), где идет ее накопление, которая затем расходуется на полезные нужды.</w:t>
      </w:r>
    </w:p>
    <w:p w14:paraId="42E6DFD5" w14:textId="77777777" w:rsidR="007C3C6B" w:rsidRPr="00590AC5" w:rsidRDefault="007C3C6B" w:rsidP="00CB4674">
      <w:pPr>
        <w:spacing w:after="0" w:line="240" w:lineRule="auto"/>
        <w:ind w:firstLine="709"/>
        <w:jc w:val="both"/>
        <w:rPr>
          <w:rFonts w:ascii="Times New Roman" w:eastAsia="Times New Roman" w:hAnsi="Times New Roman" w:cs="Times New Roman"/>
          <w:spacing w:val="-4"/>
          <w:sz w:val="28"/>
          <w:szCs w:val="28"/>
          <w:lang w:eastAsia="ru-RU"/>
        </w:rPr>
      </w:pPr>
      <w:r w:rsidRPr="00590AC5">
        <w:rPr>
          <w:rFonts w:ascii="Times New Roman" w:eastAsia="Times New Roman" w:hAnsi="Times New Roman" w:cs="Times New Roman"/>
          <w:spacing w:val="-4"/>
          <w:sz w:val="28"/>
          <w:szCs w:val="28"/>
          <w:lang w:eastAsia="ru-RU"/>
        </w:rPr>
        <w:t>Недостатки базового варианта были детально проанализированы при описании пассивной схемы работы гелиоустановки (схема 1, рисунок 1.1). Г лавный минус, что процесс сопровождается потерями более 50% поглощенной солнечной энергии в окружающую среду, вследствие того, что внутренняя температура гелиоколлектора постоянно выше, чем температура окружающей среды (</w:t>
      </w:r>
      <w:r w:rsidRPr="00590AC5">
        <w:rPr>
          <w:rFonts w:ascii="Times New Roman" w:eastAsia="Times New Roman" w:hAnsi="Times New Roman" w:cs="Times New Roman"/>
          <w:spacing w:val="-4"/>
          <w:sz w:val="28"/>
          <w:szCs w:val="28"/>
          <w:lang w:val="en-US" w:eastAsia="ru-RU"/>
        </w:rPr>
        <w:t>t</w:t>
      </w:r>
      <w:r w:rsidRPr="00590AC5">
        <w:rPr>
          <w:rFonts w:ascii="Times New Roman" w:eastAsia="Times New Roman" w:hAnsi="Times New Roman" w:cs="Times New Roman"/>
          <w:spacing w:val="-4"/>
          <w:sz w:val="28"/>
          <w:szCs w:val="28"/>
          <w:vertAlign w:val="subscript"/>
          <w:lang w:eastAsia="ru-RU"/>
        </w:rPr>
        <w:t>Б</w:t>
      </w:r>
      <w:r w:rsidRPr="00590AC5">
        <w:rPr>
          <w:rFonts w:ascii="Times New Roman" w:eastAsia="Times New Roman" w:hAnsi="Times New Roman" w:cs="Times New Roman"/>
          <w:spacing w:val="-4"/>
          <w:sz w:val="28"/>
          <w:szCs w:val="28"/>
          <w:lang w:eastAsia="ru-RU"/>
        </w:rPr>
        <w:t>&gt;</w:t>
      </w:r>
      <w:r w:rsidRPr="00590AC5">
        <w:rPr>
          <w:rFonts w:ascii="Times New Roman" w:eastAsia="Times New Roman" w:hAnsi="Times New Roman" w:cs="Times New Roman"/>
          <w:spacing w:val="-4"/>
          <w:sz w:val="28"/>
          <w:szCs w:val="28"/>
          <w:lang w:val="en-US" w:eastAsia="ru-RU"/>
        </w:rPr>
        <w:t>t</w:t>
      </w:r>
      <w:r w:rsidRPr="00590AC5">
        <w:rPr>
          <w:rFonts w:ascii="Times New Roman" w:eastAsia="Times New Roman" w:hAnsi="Times New Roman" w:cs="Times New Roman"/>
          <w:spacing w:val="-4"/>
          <w:sz w:val="28"/>
          <w:szCs w:val="28"/>
          <w:vertAlign w:val="subscript"/>
          <w:lang w:val="en-US" w:eastAsia="ru-RU"/>
        </w:rPr>
        <w:t>m</w:t>
      </w:r>
      <w:r w:rsidRPr="00590AC5">
        <w:rPr>
          <w:rFonts w:ascii="Times New Roman" w:eastAsia="Times New Roman" w:hAnsi="Times New Roman" w:cs="Times New Roman"/>
          <w:spacing w:val="-4"/>
          <w:sz w:val="28"/>
          <w:szCs w:val="28"/>
          <w:lang w:eastAsia="ru-RU"/>
        </w:rPr>
        <w:t>).</w:t>
      </w:r>
    </w:p>
    <w:p w14:paraId="2E25B6FC" w14:textId="77777777" w:rsidR="007C3C6B" w:rsidRPr="00590AC5" w:rsidRDefault="007C3C6B" w:rsidP="00CB467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 новом варианте (Н1) гелиоколлектор выполняет те же функции, что и в базовом. Отличается тем, что теплоноситель передается не в бак-аккумулятор, а в испаритель теплового насоса, который осуществляет принудительный </w:t>
      </w:r>
      <w:r w:rsidRPr="00590AC5">
        <w:rPr>
          <w:rFonts w:ascii="Times New Roman" w:eastAsia="Times New Roman" w:hAnsi="Times New Roman" w:cs="Times New Roman"/>
          <w:sz w:val="28"/>
          <w:szCs w:val="28"/>
          <w:lang w:eastAsia="ru-RU"/>
        </w:rPr>
        <w:lastRenderedPageBreak/>
        <w:t>теплосъем и возврат охлажденного теплоносителя обратно в гелиоколлектор. При этом, температура теплоносителя в гелиоколлекторе в рабочем режиме может быть ниже, чем температура окружающей среды (</w:t>
      </w:r>
      <w:r w:rsidRPr="00590AC5">
        <w:rPr>
          <w:rFonts w:ascii="Times New Roman" w:eastAsia="Times New Roman" w:hAnsi="Times New Roman" w:cs="Times New Roman"/>
          <w:sz w:val="28"/>
          <w:szCs w:val="28"/>
          <w:lang w:val="en-US" w:eastAsia="ru-RU"/>
        </w:rPr>
        <w:t>t</w:t>
      </w:r>
      <w:r w:rsidRPr="00590AC5">
        <w:rPr>
          <w:rFonts w:ascii="Times New Roman" w:eastAsia="Times New Roman" w:hAnsi="Times New Roman" w:cs="Times New Roman"/>
          <w:sz w:val="28"/>
          <w:szCs w:val="28"/>
          <w:vertAlign w:val="subscript"/>
          <w:lang w:eastAsia="ru-RU"/>
        </w:rPr>
        <w:t>н</w:t>
      </w:r>
      <w:r w:rsidRPr="00590AC5">
        <w:rPr>
          <w:rFonts w:ascii="Times New Roman" w:eastAsia="Times New Roman" w:hAnsi="Times New Roman" w:cs="Times New Roman"/>
          <w:sz w:val="28"/>
          <w:szCs w:val="28"/>
          <w:lang w:eastAsia="ru-RU"/>
        </w:rPr>
        <w:t>&gt;</w:t>
      </w:r>
      <w:r w:rsidRPr="00590AC5">
        <w:rPr>
          <w:rFonts w:ascii="Times New Roman" w:eastAsia="Times New Roman" w:hAnsi="Times New Roman" w:cs="Times New Roman"/>
          <w:sz w:val="28"/>
          <w:szCs w:val="28"/>
          <w:lang w:val="en-US" w:eastAsia="ru-RU"/>
        </w:rPr>
        <w:t>t</w:t>
      </w:r>
      <w:r w:rsidRPr="00590AC5">
        <w:rPr>
          <w:rFonts w:ascii="Times New Roman" w:eastAsia="Times New Roman" w:hAnsi="Times New Roman" w:cs="Times New Roman"/>
          <w:sz w:val="28"/>
          <w:szCs w:val="28"/>
          <w:vertAlign w:val="subscript"/>
          <w:lang w:eastAsia="ru-RU"/>
        </w:rPr>
        <w:t>m</w:t>
      </w:r>
      <w:r w:rsidRPr="00590AC5">
        <w:rPr>
          <w:rFonts w:ascii="Times New Roman" w:eastAsia="Times New Roman" w:hAnsi="Times New Roman" w:cs="Times New Roman"/>
          <w:sz w:val="28"/>
          <w:szCs w:val="28"/>
          <w:lang w:eastAsia="ru-RU"/>
        </w:rPr>
        <w:t>). Изменение градиента температуры в обратном направлении приводит к образованию теплового потока от окружающей среды в гелиоколлектор. Теплопроизводительность гелиоколлектора повышается, так как поглощаются солнечная энергия и тепло атмосферного воздуха. Данный процесс был описан на примере схемы 6 рисунка 1.3.</w:t>
      </w:r>
    </w:p>
    <w:p w14:paraId="77E9BBC2" w14:textId="77777777" w:rsidR="00C22D33" w:rsidRPr="00590AC5" w:rsidRDefault="007C3C6B" w:rsidP="00CB4674">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i/>
          <w:iCs/>
          <w:sz w:val="28"/>
          <w:szCs w:val="28"/>
          <w:lang w:eastAsia="ru-RU"/>
        </w:rPr>
        <w:t>Работа системы микроклимата.</w:t>
      </w:r>
      <w:r w:rsidRPr="00590AC5">
        <w:rPr>
          <w:rFonts w:ascii="Times New Roman" w:eastAsia="Times New Roman" w:hAnsi="Times New Roman" w:cs="Times New Roman"/>
          <w:iCs/>
          <w:sz w:val="28"/>
          <w:szCs w:val="28"/>
          <w:lang w:eastAsia="ru-RU"/>
        </w:rPr>
        <w:t xml:space="preserve"> Высокая концентрация животных подразумевает соответствующие объемы выделения продуктов жизнедеятельности (водяные пары, углекислый газ, аммиак, сероводород, меркаптаны), которые вредны и требуют своевременной утилизации или удаления за пределы помещения. Для ассимиляции вредностей необходимо обеспечивать высокую кратность воздухообмена. В структуре теплового баланса на нагрев приточного воздуха расходуется порядка 80% всей теплоты, з</w:t>
      </w:r>
      <w:r w:rsidR="000126AD" w:rsidRPr="00590AC5">
        <w:rPr>
          <w:rFonts w:ascii="Times New Roman" w:eastAsia="Times New Roman" w:hAnsi="Times New Roman" w:cs="Times New Roman"/>
          <w:iCs/>
          <w:sz w:val="28"/>
          <w:szCs w:val="28"/>
          <w:lang w:eastAsia="ru-RU"/>
        </w:rPr>
        <w:t xml:space="preserve">атрачиваемой на нужды отопления, что актуализирует проведение исследований </w:t>
      </w:r>
      <w:r w:rsidR="000126AD" w:rsidRPr="00590AC5">
        <w:rPr>
          <w:rFonts w:ascii="Times New Roman" w:eastAsia="Times New Roman" w:hAnsi="Times New Roman" w:cs="Times New Roman"/>
          <w:spacing w:val="-4"/>
          <w:sz w:val="28"/>
          <w:szCs w:val="28"/>
          <w:lang w:eastAsia="ru-RU"/>
        </w:rPr>
        <w:t>[70-72].</w:t>
      </w:r>
      <w:r w:rsidRPr="00590AC5">
        <w:rPr>
          <w:rFonts w:ascii="Times New Roman" w:eastAsia="Times New Roman" w:hAnsi="Times New Roman" w:cs="Times New Roman"/>
          <w:iCs/>
          <w:sz w:val="28"/>
          <w:szCs w:val="28"/>
          <w:lang w:eastAsia="ru-RU"/>
        </w:rPr>
        <w:t xml:space="preserve"> </w:t>
      </w:r>
    </w:p>
    <w:p w14:paraId="5CD4F5FD" w14:textId="77777777" w:rsidR="007C3C6B" w:rsidRPr="00590AC5" w:rsidRDefault="007C3C6B" w:rsidP="00CB467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bCs/>
          <w:iCs/>
          <w:sz w:val="28"/>
          <w:szCs w:val="28"/>
          <w:lang w:eastAsia="ru-RU"/>
        </w:rPr>
        <w:t>В</w:t>
      </w:r>
      <w:r w:rsidRPr="00590AC5">
        <w:rPr>
          <w:rFonts w:ascii="Times New Roman" w:eastAsia="Times New Roman" w:hAnsi="Times New Roman" w:cs="Times New Roman"/>
          <w:sz w:val="28"/>
          <w:szCs w:val="28"/>
          <w:lang w:eastAsia="ru-RU"/>
        </w:rPr>
        <w:t xml:space="preserve"> известных системах осуществляется рекуперация  обеспечивается вентилированием воздуха из помещения, содержащего, высокий процент влаги и сопутствующие газы (</w:t>
      </w:r>
      <w:r w:rsidRPr="00590AC5">
        <w:rPr>
          <w:rFonts w:ascii="Times New Roman" w:eastAsia="Times New Roman" w:hAnsi="Times New Roman" w:cs="Times New Roman"/>
          <w:sz w:val="28"/>
          <w:szCs w:val="28"/>
          <w:lang w:val="en-US" w:eastAsia="ru-RU"/>
        </w:rPr>
        <w:t>NH</w:t>
      </w:r>
      <w:r w:rsidRPr="00590AC5">
        <w:rPr>
          <w:rFonts w:ascii="Times New Roman" w:eastAsia="Times New Roman" w:hAnsi="Times New Roman" w:cs="Times New Roman"/>
          <w:sz w:val="28"/>
          <w:szCs w:val="28"/>
          <w:vertAlign w:val="subscript"/>
          <w:lang w:eastAsia="ru-RU"/>
        </w:rPr>
        <w:t>3</w:t>
      </w:r>
      <w:r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sz w:val="28"/>
          <w:szCs w:val="28"/>
          <w:lang w:val="en-US" w:eastAsia="ru-RU"/>
        </w:rPr>
        <w:t>H</w:t>
      </w:r>
      <w:r w:rsidRPr="00590AC5">
        <w:rPr>
          <w:rFonts w:ascii="Times New Roman" w:eastAsia="Times New Roman" w:hAnsi="Times New Roman" w:cs="Times New Roman"/>
          <w:sz w:val="28"/>
          <w:szCs w:val="28"/>
          <w:vertAlign w:val="subscript"/>
          <w:lang w:eastAsia="ru-RU"/>
        </w:rPr>
        <w:t>2</w:t>
      </w:r>
      <w:r w:rsidRPr="00590AC5">
        <w:rPr>
          <w:rFonts w:ascii="Times New Roman" w:eastAsia="Times New Roman" w:hAnsi="Times New Roman" w:cs="Times New Roman"/>
          <w:sz w:val="28"/>
          <w:szCs w:val="28"/>
          <w:lang w:val="en-US" w:eastAsia="ru-RU"/>
        </w:rPr>
        <w:t>S</w:t>
      </w:r>
      <w:r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sz w:val="28"/>
          <w:szCs w:val="28"/>
          <w:lang w:val="en-US" w:eastAsia="ru-RU"/>
        </w:rPr>
        <w:t>CO</w:t>
      </w:r>
      <w:r w:rsidRPr="00590AC5">
        <w:rPr>
          <w:rFonts w:ascii="Times New Roman" w:eastAsia="Times New Roman" w:hAnsi="Times New Roman" w:cs="Times New Roman"/>
          <w:sz w:val="28"/>
          <w:szCs w:val="28"/>
          <w:vertAlign w:val="subscript"/>
          <w:lang w:eastAsia="ru-RU"/>
        </w:rPr>
        <w:t>2</w:t>
      </w:r>
      <w:r w:rsidRPr="00590AC5">
        <w:rPr>
          <w:rFonts w:ascii="Times New Roman" w:eastAsia="Times New Roman" w:hAnsi="Times New Roman" w:cs="Times New Roman"/>
          <w:sz w:val="28"/>
          <w:szCs w:val="28"/>
          <w:lang w:eastAsia="ru-RU"/>
        </w:rPr>
        <w:t xml:space="preserve">). При этом безвозвратно теряется тепловая энергии выделяемая животными и значительное количество энергии затрачивается на подогрев приточного воздуха. Ввиду того, что температура внутри помещения в зимнее время, как правило, выше, чем в окружающей среде процесс также сопровождается дополнительными потерями тепла через наружные ограждения (стены, окна, крышу) здания </w:t>
      </w:r>
      <w:r w:rsidR="00C22D33"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sz w:val="28"/>
          <w:szCs w:val="28"/>
          <w:lang w:eastAsia="ru-RU"/>
        </w:rPr>
        <w:t>инфильтрацией.</w:t>
      </w:r>
    </w:p>
    <w:p w14:paraId="70EDD621" w14:textId="77777777" w:rsidR="007C3C6B" w:rsidRPr="00590AC5" w:rsidRDefault="007C3C6B" w:rsidP="00CB467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 новом варианте (Н2) внутренний воздух многократно пропускается через теплообменник, соединенный с испарителем теплового насоса. Установленный в верхней зоне помещения он поглощает избыточное тепло и отдает его тепловому насосу. При этом одновременно на холодных поверхностях теплообменника выпадает конденсат, а вместе с конденсатом растворенные в нем газы. То есть, происходит одновременная утилизация избыточного тепла, влаги, газов. Наиболее оптимальным считается режим, когда перепад температуры в помещении и наружного воздуха поддерживается на оптимальном уровне, т. к. при выходе из помещения зимой животные не должны подвергаться резкому температурному стрессу [46]. </w:t>
      </w:r>
    </w:p>
    <w:p w14:paraId="6F3CAD6A" w14:textId="77777777" w:rsidR="007C3C6B" w:rsidRPr="00590AC5" w:rsidRDefault="007C3C6B" w:rsidP="00CB467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i/>
          <w:iCs/>
          <w:sz w:val="28"/>
          <w:szCs w:val="28"/>
          <w:lang w:eastAsia="ru-RU"/>
        </w:rPr>
        <w:t>Процесс охлаждения молока.</w:t>
      </w:r>
      <w:r w:rsidRPr="00590AC5">
        <w:rPr>
          <w:rFonts w:ascii="Times New Roman" w:eastAsia="Times New Roman" w:hAnsi="Times New Roman" w:cs="Times New Roman"/>
          <w:iCs/>
          <w:sz w:val="28"/>
          <w:szCs w:val="28"/>
          <w:lang w:eastAsia="ru-RU"/>
        </w:rPr>
        <w:t xml:space="preserve"> В базовом варианте (Б3)</w:t>
      </w:r>
      <w:r w:rsidRPr="00590AC5">
        <w:rPr>
          <w:rFonts w:ascii="Times New Roman" w:eastAsia="Times New Roman" w:hAnsi="Times New Roman" w:cs="Times New Roman"/>
          <w:sz w:val="28"/>
          <w:szCs w:val="28"/>
          <w:lang w:eastAsia="ru-RU"/>
        </w:rPr>
        <w:t xml:space="preserve"> охлаждение молока осуществляется холодильными агрегатами или от источников естественного холода </w:t>
      </w:r>
      <w:r w:rsidRPr="00590AC5">
        <w:rPr>
          <w:rFonts w:ascii="Times New Roman" w:eastAsia="Times New Roman" w:hAnsi="Times New Roman" w:cs="Times New Roman"/>
          <w:sz w:val="28"/>
          <w:szCs w:val="28"/>
          <w:lang w:eastAsia="ru-RU"/>
        </w:rPr>
        <w:br/>
        <w:t>(лед, вода скважин). При этом процесс сопровождается существенными затратами энергии, а тепло охлаждаемого молока, величина которого эквивалентна энергии для нагрева такого же объема воды, рассеивается в окружающую среду и безвозвратно теряется.</w:t>
      </w:r>
    </w:p>
    <w:p w14:paraId="05D5BE69" w14:textId="77777777" w:rsidR="007C3C6B" w:rsidRPr="00590AC5" w:rsidRDefault="007C3C6B" w:rsidP="00CB467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lastRenderedPageBreak/>
        <w:t>В новом</w:t>
      </w:r>
      <w:r w:rsidRPr="00590AC5">
        <w:rPr>
          <w:rFonts w:ascii="Times New Roman" w:eastAsia="Times New Roman" w:hAnsi="Times New Roman" w:cs="Times New Roman"/>
          <w:iCs/>
          <w:sz w:val="28"/>
          <w:szCs w:val="28"/>
          <w:lang w:eastAsia="ru-RU"/>
        </w:rPr>
        <w:t xml:space="preserve"> варианте</w:t>
      </w:r>
      <w:r w:rsidRPr="00590AC5">
        <w:rPr>
          <w:rFonts w:ascii="Times New Roman" w:eastAsia="Times New Roman" w:hAnsi="Times New Roman" w:cs="Times New Roman"/>
          <w:sz w:val="28"/>
          <w:szCs w:val="28"/>
          <w:lang w:eastAsia="ru-RU"/>
        </w:rPr>
        <w:t xml:space="preserve"> (Н3) молоко охлаждается тепловым насосом. При этом тепло охлаждаемого молока не выбрасывается в окружающую среду, а идет на нагрев воды, которая затем используется для технологических нужд. </w:t>
      </w:r>
    </w:p>
    <w:p w14:paraId="73F68235" w14:textId="77777777" w:rsidR="007C3C6B" w:rsidRPr="00590AC5" w:rsidRDefault="007C3C6B" w:rsidP="00CB467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Функционирование такой системы оптимально приближение к непрерывному суточному графику работы (таблица 1.1). </w:t>
      </w:r>
    </w:p>
    <w:p w14:paraId="52EE10B5" w14:textId="77777777" w:rsidR="007C3C6B" w:rsidRPr="00590AC5" w:rsidRDefault="007C3C6B" w:rsidP="007C3C6B">
      <w:pPr>
        <w:spacing w:after="0" w:line="240" w:lineRule="auto"/>
        <w:jc w:val="both"/>
        <w:rPr>
          <w:rFonts w:ascii="Times New Roman" w:eastAsia="Times New Roman" w:hAnsi="Times New Roman" w:cs="Times New Roman"/>
          <w:sz w:val="28"/>
          <w:szCs w:val="28"/>
          <w:lang w:eastAsia="ru-RU"/>
        </w:rPr>
      </w:pPr>
    </w:p>
    <w:p w14:paraId="1203C780" w14:textId="77777777" w:rsidR="007C3C6B" w:rsidRPr="00590AC5" w:rsidRDefault="007C3C6B" w:rsidP="007C3C6B">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Таблица 1.1 – Суточный график работы энергосберегающей технологии тепло- и хладоснабжения фермы, ч</w:t>
      </w:r>
    </w:p>
    <w:p w14:paraId="36092183" w14:textId="77777777" w:rsidR="007C3C6B" w:rsidRPr="00590AC5" w:rsidRDefault="007C3C6B" w:rsidP="007C3C6B">
      <w:pPr>
        <w:spacing w:after="0" w:line="240" w:lineRule="auto"/>
        <w:jc w:val="both"/>
        <w:rPr>
          <w:rFonts w:ascii="Times New Roman" w:eastAsia="Times New Roman" w:hAnsi="Times New Roman" w:cs="Times New Roman"/>
          <w:sz w:val="28"/>
          <w:szCs w:val="28"/>
          <w:lang w:eastAsia="ru-RU"/>
        </w:rPr>
      </w:pPr>
    </w:p>
    <w:tbl>
      <w:tblPr>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9"/>
        <w:gridCol w:w="1942"/>
        <w:gridCol w:w="4561"/>
      </w:tblGrid>
      <w:tr w:rsidR="007C3C6B" w:rsidRPr="00590AC5" w14:paraId="0509E559" w14:textId="77777777" w:rsidTr="007C3C6B">
        <w:trPr>
          <w:jc w:val="center"/>
        </w:trPr>
        <w:tc>
          <w:tcPr>
            <w:tcW w:w="2739" w:type="dxa"/>
            <w:vAlign w:val="center"/>
          </w:tcPr>
          <w:p w14:paraId="17577848"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Подсистема</w:t>
            </w:r>
          </w:p>
        </w:tc>
        <w:tc>
          <w:tcPr>
            <w:tcW w:w="1942" w:type="dxa"/>
            <w:vAlign w:val="center"/>
          </w:tcPr>
          <w:p w14:paraId="11AE25E5"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Время работы, ч </w:t>
            </w:r>
          </w:p>
        </w:tc>
        <w:tc>
          <w:tcPr>
            <w:tcW w:w="4561" w:type="dxa"/>
            <w:vAlign w:val="center"/>
          </w:tcPr>
          <w:p w14:paraId="60F07D75"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Технологический период</w:t>
            </w:r>
          </w:p>
        </w:tc>
      </w:tr>
      <w:tr w:rsidR="007C3C6B" w:rsidRPr="00590AC5" w14:paraId="0127A6AA" w14:textId="77777777" w:rsidTr="007C3C6B">
        <w:trPr>
          <w:jc w:val="center"/>
        </w:trPr>
        <w:tc>
          <w:tcPr>
            <w:tcW w:w="2739" w:type="dxa"/>
            <w:vAlign w:val="center"/>
          </w:tcPr>
          <w:p w14:paraId="67B033C3"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Гелиоустановка</w:t>
            </w:r>
          </w:p>
        </w:tc>
        <w:tc>
          <w:tcPr>
            <w:tcW w:w="1942" w:type="dxa"/>
            <w:vAlign w:val="center"/>
          </w:tcPr>
          <w:p w14:paraId="6DBEB506"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с 9 до 17</w:t>
            </w:r>
          </w:p>
        </w:tc>
        <w:tc>
          <w:tcPr>
            <w:tcW w:w="4561" w:type="dxa"/>
            <w:vAlign w:val="center"/>
          </w:tcPr>
          <w:p w14:paraId="4833AAAE"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Период солнечного сияния</w:t>
            </w:r>
          </w:p>
        </w:tc>
      </w:tr>
      <w:tr w:rsidR="007C3C6B" w:rsidRPr="00590AC5" w14:paraId="44A20632" w14:textId="77777777" w:rsidTr="007C3C6B">
        <w:trPr>
          <w:jc w:val="center"/>
        </w:trPr>
        <w:tc>
          <w:tcPr>
            <w:tcW w:w="2739" w:type="dxa"/>
            <w:vAlign w:val="center"/>
          </w:tcPr>
          <w:p w14:paraId="693165E0"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Микроклимат</w:t>
            </w:r>
          </w:p>
        </w:tc>
        <w:tc>
          <w:tcPr>
            <w:tcW w:w="1942" w:type="dxa"/>
            <w:vAlign w:val="center"/>
          </w:tcPr>
          <w:p w14:paraId="271E4354"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с 20 до 7</w:t>
            </w:r>
          </w:p>
        </w:tc>
        <w:tc>
          <w:tcPr>
            <w:tcW w:w="4561" w:type="dxa"/>
            <w:vAlign w:val="center"/>
          </w:tcPr>
          <w:p w14:paraId="4F09C39C"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Период ночного содержания животных в помещении</w:t>
            </w:r>
          </w:p>
        </w:tc>
      </w:tr>
      <w:tr w:rsidR="007C3C6B" w:rsidRPr="00590AC5" w14:paraId="5FFC207A" w14:textId="77777777" w:rsidTr="007C3C6B">
        <w:trPr>
          <w:trHeight w:val="687"/>
          <w:jc w:val="center"/>
        </w:trPr>
        <w:tc>
          <w:tcPr>
            <w:tcW w:w="2739" w:type="dxa"/>
            <w:vAlign w:val="center"/>
          </w:tcPr>
          <w:p w14:paraId="16D493CB"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Охладитель молока</w:t>
            </w:r>
          </w:p>
        </w:tc>
        <w:tc>
          <w:tcPr>
            <w:tcW w:w="1942" w:type="dxa"/>
            <w:vAlign w:val="center"/>
          </w:tcPr>
          <w:p w14:paraId="74368E3C"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с 7 до 9</w:t>
            </w:r>
          </w:p>
          <w:p w14:paraId="6BFB9C8A"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с 17 до 20</w:t>
            </w:r>
          </w:p>
        </w:tc>
        <w:tc>
          <w:tcPr>
            <w:tcW w:w="4561" w:type="dxa"/>
            <w:vAlign w:val="center"/>
          </w:tcPr>
          <w:p w14:paraId="2EB14701" w14:textId="77777777" w:rsidR="007C3C6B" w:rsidRPr="00590AC5" w:rsidRDefault="007C3C6B" w:rsidP="007C3C6B">
            <w:pPr>
              <w:spacing w:after="0" w:line="240" w:lineRule="auto"/>
              <w:jc w:val="center"/>
              <w:rPr>
                <w:rFonts w:ascii="Times New Roman" w:eastAsia="Times New Roman" w:hAnsi="Times New Roman" w:cs="Times New Roman"/>
                <w:spacing w:val="-4"/>
                <w:sz w:val="28"/>
                <w:szCs w:val="28"/>
                <w:lang w:eastAsia="ru-RU"/>
              </w:rPr>
            </w:pPr>
            <w:r w:rsidRPr="00590AC5">
              <w:rPr>
                <w:rFonts w:ascii="Times New Roman" w:eastAsia="Times New Roman" w:hAnsi="Times New Roman" w:cs="Times New Roman"/>
                <w:spacing w:val="-4"/>
                <w:sz w:val="28"/>
                <w:szCs w:val="28"/>
                <w:lang w:eastAsia="ru-RU"/>
              </w:rPr>
              <w:t>Охлаждение молока после утренней дойки</w:t>
            </w:r>
          </w:p>
          <w:p w14:paraId="61FDC85A" w14:textId="77777777" w:rsidR="007C3C6B" w:rsidRPr="00590AC5" w:rsidRDefault="007C3C6B" w:rsidP="007C3C6B">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pacing w:val="-4"/>
                <w:sz w:val="28"/>
                <w:szCs w:val="28"/>
                <w:lang w:eastAsia="ru-RU"/>
              </w:rPr>
              <w:t>Охлаждение после вечерней дойки</w:t>
            </w:r>
          </w:p>
        </w:tc>
      </w:tr>
    </w:tbl>
    <w:p w14:paraId="6676C4DB" w14:textId="77777777" w:rsidR="007C3C6B" w:rsidRPr="00590AC5" w:rsidRDefault="007C3C6B" w:rsidP="007C3C6B">
      <w:pPr>
        <w:spacing w:after="0" w:line="240" w:lineRule="auto"/>
        <w:jc w:val="both"/>
        <w:rPr>
          <w:rFonts w:ascii="Times New Roman" w:eastAsia="Times New Roman" w:hAnsi="Times New Roman" w:cs="Times New Roman"/>
          <w:sz w:val="28"/>
          <w:szCs w:val="28"/>
          <w:lang w:eastAsia="ru-RU"/>
        </w:rPr>
      </w:pPr>
    </w:p>
    <w:p w14:paraId="756AEBE8" w14:textId="77777777" w:rsidR="007C3C6B" w:rsidRPr="00590AC5" w:rsidRDefault="007C3C6B" w:rsidP="00CB467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Гелиоустановка работает  ориентировочно с 9.00 до 17.00 часов, в период светового дня. Охладитель молока с 7.00 до 9.00 и с 17.00 до 20.00, после утренней и вечерней дойки. Система микроклимата с 20.00 до 7.00 утра, когда животные содержатся в помещении. В таком режиме система работает в переходные периоды года (осень, весна) и в зимний период, когда потребность в тепловой энергии наиболее высокая.</w:t>
      </w:r>
    </w:p>
    <w:p w14:paraId="21E92822" w14:textId="77777777" w:rsidR="007C3C6B" w:rsidRPr="00590AC5" w:rsidRDefault="007C3C6B" w:rsidP="00CB4674">
      <w:pPr>
        <w:spacing w:after="0" w:line="240" w:lineRule="auto"/>
        <w:ind w:firstLine="709"/>
        <w:jc w:val="both"/>
        <w:rPr>
          <w:rFonts w:ascii="Times New Roman" w:eastAsia="Times New Roman" w:hAnsi="Times New Roman" w:cs="Times New Roman"/>
          <w:sz w:val="28"/>
          <w:szCs w:val="28"/>
          <w:lang w:eastAsia="ru-RU"/>
        </w:rPr>
      </w:pPr>
    </w:p>
    <w:p w14:paraId="08B555C7" w14:textId="77777777" w:rsidR="007C3C6B" w:rsidRPr="00590AC5" w:rsidRDefault="007C3C6B" w:rsidP="00CB4674">
      <w:pPr>
        <w:spacing w:after="0" w:line="240" w:lineRule="auto"/>
        <w:ind w:firstLine="709"/>
        <w:jc w:val="both"/>
        <w:rPr>
          <w:rFonts w:ascii="Times New Roman" w:eastAsia="Calibri" w:hAnsi="Times New Roman" w:cs="Times New Roman"/>
          <w:b/>
          <w:sz w:val="28"/>
          <w:szCs w:val="28"/>
        </w:rPr>
      </w:pPr>
      <w:r w:rsidRPr="00590AC5">
        <w:rPr>
          <w:rFonts w:ascii="Times New Roman" w:eastAsia="Calibri" w:hAnsi="Times New Roman" w:cs="Times New Roman"/>
          <w:b/>
          <w:sz w:val="28"/>
          <w:szCs w:val="28"/>
        </w:rPr>
        <w:t>1.6 Обоснование выбора архитектуры микропроцессорного управления и контроля системы</w:t>
      </w:r>
    </w:p>
    <w:p w14:paraId="2FA87A54"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p>
    <w:p w14:paraId="6D69A37B"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Область компьютерных наук с момента своего образования столкнулась с проблемами, связанными со сложностью программных систем. Ранее проблемы сложности решались разработчиками путём правильного выбора структур данных, разработки алгоритмов и применения концепции разграничения полномочий. Хотя термин «архитектура» является относительно новым для индустрии разработки информационных систем, фундаментальные принципы этой области неупорядоченно применялись пионерами, начиная с середины 1980-х. </w:t>
      </w:r>
      <w:r w:rsidRPr="00590AC5">
        <w:rPr>
          <w:rFonts w:ascii="Times New Roman" w:eastAsia="Calibri" w:hAnsi="Times New Roman" w:cs="Times New Roman"/>
          <w:noProof/>
          <w:sz w:val="28"/>
          <w:szCs w:val="28"/>
        </w:rPr>
        <w:t>[7</w:t>
      </w:r>
      <w:r w:rsidR="000126AD" w:rsidRPr="00590AC5">
        <w:rPr>
          <w:rFonts w:ascii="Times New Roman" w:eastAsia="Calibri" w:hAnsi="Times New Roman" w:cs="Times New Roman"/>
          <w:noProof/>
          <w:sz w:val="28"/>
          <w:szCs w:val="28"/>
        </w:rPr>
        <w:t>3</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Выбор архитектуры для информационной системы является одним из важнейших этапов разработки ИС. В связи с этим проведен литературный и патентный анализ с целью выявления технического уровня рассматриваемого объекта техники и тенденций совершенствования его конструкции. Как было сказано, использование принципа модульности ИС началось в 20 веке. Одним из примеров является патент Брауна </w:t>
      </w:r>
      <w:r w:rsidRPr="00590AC5">
        <w:rPr>
          <w:rFonts w:ascii="Times New Roman" w:eastAsia="Calibri" w:hAnsi="Times New Roman" w:cs="Times New Roman"/>
          <w:noProof/>
          <w:sz w:val="28"/>
          <w:szCs w:val="28"/>
        </w:rPr>
        <w:t>[7</w:t>
      </w:r>
      <w:r w:rsidR="000126AD" w:rsidRPr="00590AC5">
        <w:rPr>
          <w:rFonts w:ascii="Times New Roman" w:eastAsia="Calibri" w:hAnsi="Times New Roman" w:cs="Times New Roman"/>
          <w:noProof/>
          <w:sz w:val="28"/>
          <w:szCs w:val="28"/>
        </w:rPr>
        <w:t>4</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1999 года, где описывается архитектура системы для слежения за состоянием здоровья пациентов в медицинских учреждениях. Из приведенной схемы (рисунок 1.8) видно – сбор, обработка и </w:t>
      </w:r>
      <w:r w:rsidRPr="00590AC5">
        <w:rPr>
          <w:rFonts w:ascii="Times New Roman" w:eastAsia="Calibri" w:hAnsi="Times New Roman" w:cs="Times New Roman"/>
          <w:sz w:val="28"/>
          <w:szCs w:val="28"/>
        </w:rPr>
        <w:lastRenderedPageBreak/>
        <w:t>хранение информации происходит в центральном блоке, в то время как вывод информации производится на периферийных устройствах.</w:t>
      </w:r>
    </w:p>
    <w:p w14:paraId="08B1A404"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21EDEA86" w14:textId="77777777" w:rsidR="007C3C6B" w:rsidRPr="00590AC5" w:rsidRDefault="007C3C6B" w:rsidP="007C3C6B">
      <w:pPr>
        <w:spacing w:after="0" w:line="240" w:lineRule="auto"/>
        <w:jc w:val="center"/>
        <w:rPr>
          <w:rFonts w:ascii="Times New Roman" w:eastAsia="Calibri" w:hAnsi="Times New Roman" w:cs="Times New Roman"/>
          <w:sz w:val="28"/>
          <w:szCs w:val="28"/>
        </w:rPr>
      </w:pPr>
      <w:r w:rsidRPr="00590AC5">
        <w:rPr>
          <w:rFonts w:ascii="Times New Roman" w:eastAsia="Calibri" w:hAnsi="Times New Roman" w:cs="Times New Roman"/>
          <w:noProof/>
          <w:sz w:val="28"/>
          <w:szCs w:val="28"/>
          <w:lang w:eastAsia="ru-RU"/>
        </w:rPr>
        <w:drawing>
          <wp:inline distT="0" distB="0" distL="0" distR="0" wp14:anchorId="0D36F5FC" wp14:editId="1087886F">
            <wp:extent cx="4626610" cy="4817745"/>
            <wp:effectExtent l="0" t="0" r="254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26610" cy="4817745"/>
                    </a:xfrm>
                    <a:prstGeom prst="rect">
                      <a:avLst/>
                    </a:prstGeom>
                    <a:noFill/>
                    <a:ln>
                      <a:noFill/>
                    </a:ln>
                  </pic:spPr>
                </pic:pic>
              </a:graphicData>
            </a:graphic>
          </wp:inline>
        </w:drawing>
      </w:r>
    </w:p>
    <w:p w14:paraId="3F4ACB94" w14:textId="77777777" w:rsidR="007C3C6B" w:rsidRPr="00590AC5" w:rsidRDefault="007C3C6B" w:rsidP="007C3C6B">
      <w:pPr>
        <w:spacing w:after="0" w:line="240" w:lineRule="auto"/>
        <w:jc w:val="center"/>
        <w:rPr>
          <w:rFonts w:ascii="Times New Roman" w:eastAsia="Calibri" w:hAnsi="Times New Roman" w:cs="Times New Roman"/>
          <w:sz w:val="28"/>
          <w:szCs w:val="28"/>
        </w:rPr>
      </w:pPr>
      <w:r w:rsidRPr="00590AC5">
        <w:rPr>
          <w:rFonts w:ascii="Times New Roman" w:eastAsia="Calibri" w:hAnsi="Times New Roman" w:cs="Times New Roman"/>
          <w:sz w:val="28"/>
          <w:szCs w:val="28"/>
        </w:rPr>
        <w:t>Рисунок 1.8 – Схема системы слежения за состоянием здоровья (Браун 1999)</w:t>
      </w:r>
    </w:p>
    <w:p w14:paraId="3370CFBF"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09DEAA35"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Новизной архитектуры Брауна является централизованность, где используются современные для того времени технологии. </w:t>
      </w:r>
    </w:p>
    <w:p w14:paraId="3E34623C"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Однако, использование удаленных серверов и облачных сервисов в данной архитектуре исключено, что говорит о локальности использования образцов. В этих условиях централизованность является и недостатком, так как этот отрицательно влияет на надежность работы.</w:t>
      </w:r>
    </w:p>
    <w:p w14:paraId="7AA96D5D" w14:textId="77777777" w:rsidR="007C3C6B" w:rsidRPr="00590AC5" w:rsidRDefault="007C3C6B" w:rsidP="00CB4674">
      <w:pPr>
        <w:tabs>
          <w:tab w:val="left" w:pos="567"/>
          <w:tab w:val="left" w:pos="851"/>
        </w:tabs>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Аналогичную</w:t>
      </w:r>
      <w:r w:rsidRPr="00590AC5">
        <w:rPr>
          <w:rFonts w:ascii="Times New Roman" w:eastAsia="Calibri" w:hAnsi="Times New Roman" w:cs="Times New Roman"/>
          <w:sz w:val="28"/>
          <w:szCs w:val="28"/>
          <w:lang w:val="en-US"/>
        </w:rPr>
        <w:t xml:space="preserve"> </w:t>
      </w:r>
      <w:r w:rsidRPr="00590AC5">
        <w:rPr>
          <w:rFonts w:ascii="Times New Roman" w:eastAsia="Calibri" w:hAnsi="Times New Roman" w:cs="Times New Roman"/>
          <w:sz w:val="28"/>
          <w:szCs w:val="28"/>
        </w:rPr>
        <w:t>работу</w:t>
      </w:r>
      <w:r w:rsidRPr="00590AC5">
        <w:rPr>
          <w:rFonts w:ascii="Times New Roman" w:eastAsia="Calibri" w:hAnsi="Times New Roman" w:cs="Times New Roman"/>
          <w:sz w:val="28"/>
          <w:szCs w:val="28"/>
          <w:lang w:val="en-US"/>
        </w:rPr>
        <w:t xml:space="preserve"> </w:t>
      </w:r>
      <w:r w:rsidRPr="00590AC5">
        <w:rPr>
          <w:rFonts w:ascii="Times New Roman" w:eastAsia="Calibri" w:hAnsi="Times New Roman" w:cs="Times New Roman"/>
          <w:sz w:val="28"/>
          <w:szCs w:val="28"/>
        </w:rPr>
        <w:t>можно</w:t>
      </w:r>
      <w:r w:rsidRPr="00590AC5">
        <w:rPr>
          <w:rFonts w:ascii="Times New Roman" w:eastAsia="Calibri" w:hAnsi="Times New Roman" w:cs="Times New Roman"/>
          <w:sz w:val="28"/>
          <w:szCs w:val="28"/>
          <w:lang w:val="en-US"/>
        </w:rPr>
        <w:t xml:space="preserve"> </w:t>
      </w:r>
      <w:r w:rsidRPr="00590AC5">
        <w:rPr>
          <w:rFonts w:ascii="Times New Roman" w:eastAsia="Calibri" w:hAnsi="Times New Roman" w:cs="Times New Roman"/>
          <w:sz w:val="28"/>
          <w:szCs w:val="28"/>
        </w:rPr>
        <w:t>увидеть</w:t>
      </w:r>
      <w:r w:rsidRPr="00590AC5">
        <w:rPr>
          <w:rFonts w:ascii="Times New Roman" w:eastAsia="Calibri" w:hAnsi="Times New Roman" w:cs="Times New Roman"/>
          <w:sz w:val="28"/>
          <w:szCs w:val="28"/>
          <w:lang w:val="en-US"/>
        </w:rPr>
        <w:t xml:space="preserve"> </w:t>
      </w:r>
      <w:r w:rsidRPr="00590AC5">
        <w:rPr>
          <w:rFonts w:ascii="Times New Roman" w:eastAsia="Calibri" w:hAnsi="Times New Roman" w:cs="Times New Roman"/>
          <w:sz w:val="28"/>
          <w:szCs w:val="28"/>
        </w:rPr>
        <w:t>в</w:t>
      </w:r>
      <w:r w:rsidRPr="00590AC5">
        <w:rPr>
          <w:rFonts w:ascii="Times New Roman" w:eastAsia="Calibri" w:hAnsi="Times New Roman" w:cs="Times New Roman"/>
          <w:sz w:val="28"/>
          <w:szCs w:val="28"/>
          <w:lang w:val="en-US"/>
        </w:rPr>
        <w:t xml:space="preserve"> </w:t>
      </w:r>
      <w:r w:rsidRPr="00590AC5">
        <w:rPr>
          <w:rFonts w:ascii="Times New Roman" w:eastAsia="Calibri" w:hAnsi="Times New Roman" w:cs="Times New Roman"/>
          <w:sz w:val="28"/>
          <w:szCs w:val="28"/>
        </w:rPr>
        <w:t>статье</w:t>
      </w:r>
      <w:r w:rsidRPr="00590AC5">
        <w:rPr>
          <w:rFonts w:ascii="Times New Roman" w:eastAsia="Calibri" w:hAnsi="Times New Roman" w:cs="Times New Roman"/>
          <w:sz w:val="28"/>
          <w:szCs w:val="28"/>
          <w:lang w:val="en-US"/>
        </w:rPr>
        <w:t xml:space="preserve"> Karatonis «Implementation of a Real-Time Human Movement Classifier Using a Triaxial Accelerometer for Ambulatory Monitoring» (2006) </w:t>
      </w:r>
      <w:r w:rsidRPr="00590AC5">
        <w:rPr>
          <w:rFonts w:ascii="Times New Roman" w:eastAsia="Calibri" w:hAnsi="Times New Roman" w:cs="Times New Roman"/>
          <w:noProof/>
          <w:sz w:val="28"/>
          <w:szCs w:val="28"/>
          <w:lang w:val="en-US"/>
        </w:rPr>
        <w:t>[7</w:t>
      </w:r>
      <w:r w:rsidR="000126AD" w:rsidRPr="00590AC5">
        <w:rPr>
          <w:rFonts w:ascii="Times New Roman" w:eastAsia="Calibri" w:hAnsi="Times New Roman" w:cs="Times New Roman"/>
          <w:noProof/>
          <w:sz w:val="28"/>
          <w:szCs w:val="28"/>
          <w:lang w:val="en-US"/>
        </w:rPr>
        <w:t>5</w:t>
      </w:r>
      <w:r w:rsidRPr="00590AC5">
        <w:rPr>
          <w:rFonts w:ascii="Times New Roman" w:eastAsia="Calibri" w:hAnsi="Times New Roman" w:cs="Times New Roman"/>
          <w:noProof/>
          <w:sz w:val="28"/>
          <w:szCs w:val="28"/>
          <w:lang w:val="en-US"/>
        </w:rPr>
        <w:t>]</w:t>
      </w:r>
      <w:r w:rsidRPr="00590AC5">
        <w:rPr>
          <w:rFonts w:ascii="Times New Roman" w:eastAsia="Calibri" w:hAnsi="Times New Roman" w:cs="Times New Roman"/>
          <w:sz w:val="28"/>
          <w:szCs w:val="28"/>
          <w:lang w:val="en-US"/>
        </w:rPr>
        <w:t xml:space="preserve">. </w:t>
      </w:r>
      <w:r w:rsidRPr="00590AC5">
        <w:rPr>
          <w:rFonts w:ascii="Times New Roman" w:eastAsia="Calibri" w:hAnsi="Times New Roman" w:cs="Times New Roman"/>
          <w:sz w:val="28"/>
          <w:szCs w:val="28"/>
        </w:rPr>
        <w:t>В данной работе разрабатывалась архитектура системы для слежения активности человека с помощью трехкоординатных акселерометров. Общий вид структуры показан на рисунке ниже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_Ref10643928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r w:rsidR="007A4CE1" w:rsidRPr="007A4CE1">
        <w:rPr>
          <w:rFonts w:ascii="Times New Roman" w:eastAsia="Calibri" w:hAnsi="Times New Roman" w:cs="Times New Roman"/>
          <w:sz w:val="28"/>
          <w:szCs w:val="28"/>
        </w:rPr>
        <w:t xml:space="preserve">Рисунок </w:t>
      </w:r>
      <w:r w:rsidR="007A4CE1" w:rsidRPr="00590AC5">
        <w:rPr>
          <w:rFonts w:ascii="Times New Roman" w:eastAsia="Calibri" w:hAnsi="Times New Roman" w:cs="Times New Roman"/>
          <w:iCs/>
          <w:sz w:val="28"/>
          <w:szCs w:val="28"/>
        </w:rPr>
        <w:t>1.</w:t>
      </w:r>
      <w:r w:rsidRPr="00590AC5">
        <w:rPr>
          <w:rFonts w:ascii="Times New Roman" w:eastAsia="Calibri" w:hAnsi="Times New Roman" w:cs="Times New Roman"/>
          <w:sz w:val="28"/>
          <w:szCs w:val="28"/>
        </w:rPr>
        <w:fldChar w:fldCharType="end"/>
      </w:r>
      <w:r w:rsidRPr="00590AC5">
        <w:rPr>
          <w:rFonts w:ascii="Times New Roman" w:eastAsia="Calibri" w:hAnsi="Times New Roman" w:cs="Times New Roman"/>
          <w:sz w:val="28"/>
          <w:szCs w:val="28"/>
        </w:rPr>
        <w:t>1.9).</w:t>
      </w:r>
    </w:p>
    <w:p w14:paraId="50D57342" w14:textId="77777777" w:rsidR="007C3C6B" w:rsidRPr="00590AC5" w:rsidRDefault="007C3C6B" w:rsidP="007C3C6B">
      <w:pPr>
        <w:keepNext/>
        <w:tabs>
          <w:tab w:val="left" w:pos="567"/>
          <w:tab w:val="left" w:pos="851"/>
        </w:tabs>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lastRenderedPageBreak/>
        <w:drawing>
          <wp:inline distT="0" distB="0" distL="0" distR="0" wp14:anchorId="3A89D388" wp14:editId="5484CDA4">
            <wp:extent cx="4435475" cy="4926965"/>
            <wp:effectExtent l="0" t="0" r="3175"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35475" cy="4926965"/>
                    </a:xfrm>
                    <a:prstGeom prst="rect">
                      <a:avLst/>
                    </a:prstGeom>
                    <a:noFill/>
                    <a:ln>
                      <a:noFill/>
                    </a:ln>
                  </pic:spPr>
                </pic:pic>
              </a:graphicData>
            </a:graphic>
          </wp:inline>
        </w:drawing>
      </w:r>
    </w:p>
    <w:p w14:paraId="27B3892A"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6" w:name="_Ref10643928"/>
      <w:r w:rsidRPr="00590AC5">
        <w:rPr>
          <w:rFonts w:ascii="Times New Roman" w:eastAsia="Calibri" w:hAnsi="Times New Roman" w:cs="Times New Roman"/>
          <w:iCs/>
          <w:sz w:val="28"/>
          <w:szCs w:val="28"/>
        </w:rPr>
        <w:t>Рисунок 1.</w:t>
      </w:r>
      <w:bookmarkEnd w:id="6"/>
      <w:r w:rsidRPr="00590AC5">
        <w:rPr>
          <w:rFonts w:ascii="Times New Roman" w:eastAsia="Calibri" w:hAnsi="Times New Roman" w:cs="Times New Roman"/>
          <w:iCs/>
          <w:sz w:val="28"/>
          <w:szCs w:val="28"/>
        </w:rPr>
        <w:t xml:space="preserve">9 – Архитектура системы слежения за положением тела в пространстве </w:t>
      </w:r>
      <w:r w:rsidRPr="00590AC5">
        <w:rPr>
          <w:rFonts w:ascii="Times New Roman" w:eastAsia="Calibri" w:hAnsi="Times New Roman" w:cs="Times New Roman"/>
          <w:iCs/>
          <w:noProof/>
          <w:sz w:val="28"/>
          <w:szCs w:val="28"/>
        </w:rPr>
        <w:t>[7</w:t>
      </w:r>
      <w:r w:rsidR="000126AD" w:rsidRPr="00590AC5">
        <w:rPr>
          <w:rFonts w:ascii="Times New Roman" w:eastAsia="Calibri" w:hAnsi="Times New Roman" w:cs="Times New Roman"/>
          <w:iCs/>
          <w:noProof/>
          <w:sz w:val="28"/>
          <w:szCs w:val="28"/>
        </w:rPr>
        <w:t>5</w:t>
      </w:r>
      <w:r w:rsidRPr="00590AC5">
        <w:rPr>
          <w:rFonts w:ascii="Times New Roman" w:eastAsia="Calibri" w:hAnsi="Times New Roman" w:cs="Times New Roman"/>
          <w:iCs/>
          <w:noProof/>
          <w:sz w:val="28"/>
          <w:szCs w:val="28"/>
        </w:rPr>
        <w:t>]</w:t>
      </w:r>
    </w:p>
    <w:p w14:paraId="2DA1D019"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33B91FA2"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Отличием и преимуществом перед </w:t>
      </w:r>
      <w:r w:rsidRPr="00590AC5">
        <w:rPr>
          <w:rFonts w:ascii="Times New Roman" w:eastAsia="Calibri" w:hAnsi="Times New Roman" w:cs="Times New Roman"/>
          <w:noProof/>
          <w:sz w:val="28"/>
          <w:szCs w:val="28"/>
        </w:rPr>
        <w:t>[7</w:t>
      </w:r>
      <w:r w:rsidR="000126AD" w:rsidRPr="00590AC5">
        <w:rPr>
          <w:rFonts w:ascii="Times New Roman" w:eastAsia="Calibri" w:hAnsi="Times New Roman" w:cs="Times New Roman"/>
          <w:noProof/>
          <w:sz w:val="28"/>
          <w:szCs w:val="28"/>
        </w:rPr>
        <w:t>4</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является наличие устройств беспроводной связи, что придает объекту слежения мобильность и упрощает процесс сбора информации. К недостаткам можно отнести чрезмерную централизованность и локализованность применения.</w:t>
      </w:r>
    </w:p>
    <w:p w14:paraId="5FFF4771" w14:textId="77777777" w:rsidR="007A4CE1" w:rsidRPr="007A4CE1" w:rsidRDefault="007C3C6B" w:rsidP="007A4CE1">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В 2012 году был представлена работа (</w:t>
      </w:r>
      <w:r w:rsidRPr="00590AC5">
        <w:rPr>
          <w:rFonts w:ascii="Times New Roman" w:eastAsia="Calibri" w:hAnsi="Times New Roman" w:cs="Times New Roman"/>
          <w:sz w:val="28"/>
          <w:szCs w:val="28"/>
          <w:lang w:val="en-US"/>
        </w:rPr>
        <w:t>WANDA</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Mars</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L</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noProof/>
          <w:sz w:val="28"/>
          <w:szCs w:val="28"/>
        </w:rPr>
        <w:t>[7</w:t>
      </w:r>
      <w:r w:rsidR="000126AD" w:rsidRPr="00590AC5">
        <w:rPr>
          <w:rFonts w:ascii="Times New Roman" w:eastAsia="Calibri" w:hAnsi="Times New Roman" w:cs="Times New Roman"/>
          <w:noProof/>
          <w:sz w:val="28"/>
          <w:szCs w:val="28"/>
        </w:rPr>
        <w:t>6</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целью которой является слежение за состоянием здоровья человека в режиме реального времени. Архитектура </w:t>
      </w:r>
      <w:r w:rsidRPr="00590AC5">
        <w:rPr>
          <w:rFonts w:ascii="Times New Roman" w:eastAsia="Calibri" w:hAnsi="Times New Roman" w:cs="Times New Roman"/>
          <w:noProof/>
          <w:sz w:val="28"/>
          <w:szCs w:val="28"/>
        </w:rPr>
        <w:t>[7</w:t>
      </w:r>
      <w:r w:rsidR="000126AD" w:rsidRPr="00590AC5">
        <w:rPr>
          <w:rFonts w:ascii="Times New Roman" w:eastAsia="Calibri" w:hAnsi="Times New Roman" w:cs="Times New Roman"/>
          <w:noProof/>
          <w:sz w:val="28"/>
          <w:szCs w:val="28"/>
        </w:rPr>
        <w:t>6</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представлена ниже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_Ref10644850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p>
    <w:p w14:paraId="5F649FBA" w14:textId="77777777" w:rsidR="007C3C6B" w:rsidRPr="00590AC5" w:rsidRDefault="007A4CE1" w:rsidP="00CB4674">
      <w:pPr>
        <w:spacing w:after="0" w:line="240" w:lineRule="auto"/>
        <w:ind w:firstLine="709"/>
        <w:jc w:val="both"/>
        <w:rPr>
          <w:rFonts w:ascii="Times New Roman" w:eastAsia="Calibri" w:hAnsi="Times New Roman" w:cs="Times New Roman"/>
          <w:sz w:val="28"/>
          <w:szCs w:val="28"/>
        </w:rPr>
      </w:pPr>
      <w:r w:rsidRPr="007A4CE1">
        <w:rPr>
          <w:rFonts w:ascii="Times New Roman" w:eastAsia="Calibri" w:hAnsi="Times New Roman" w:cs="Times New Roman"/>
          <w:sz w:val="28"/>
          <w:szCs w:val="28"/>
        </w:rPr>
        <w:t>Рисунок</w:t>
      </w:r>
      <w:r w:rsidRPr="00590AC5">
        <w:rPr>
          <w:rFonts w:ascii="Times New Roman" w:eastAsia="Calibri" w:hAnsi="Times New Roman" w:cs="Times New Roman"/>
          <w:iCs/>
          <w:sz w:val="28"/>
          <w:szCs w:val="28"/>
        </w:rPr>
        <w:t xml:space="preserve"> 1.</w:t>
      </w:r>
      <w:r w:rsidR="007C3C6B" w:rsidRPr="00590AC5">
        <w:rPr>
          <w:rFonts w:ascii="Times New Roman" w:eastAsia="Calibri" w:hAnsi="Times New Roman" w:cs="Times New Roman"/>
          <w:sz w:val="28"/>
          <w:szCs w:val="28"/>
        </w:rPr>
        <w:fldChar w:fldCharType="end"/>
      </w:r>
      <w:r w:rsidR="007C3C6B" w:rsidRPr="00590AC5">
        <w:rPr>
          <w:rFonts w:ascii="Times New Roman" w:eastAsia="Calibri" w:hAnsi="Times New Roman" w:cs="Times New Roman"/>
          <w:sz w:val="28"/>
          <w:szCs w:val="28"/>
        </w:rPr>
        <w:t>1.10)</w:t>
      </w:r>
    </w:p>
    <w:p w14:paraId="32508F11"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В данной схеме автор принципиально делит все составляющие на 3 блока:</w:t>
      </w:r>
    </w:p>
    <w:p w14:paraId="578D599D" w14:textId="77777777" w:rsidR="007C3C6B" w:rsidRPr="00590AC5" w:rsidRDefault="007C3C6B" w:rsidP="007828EA">
      <w:pPr>
        <w:pStyle w:val="af5"/>
        <w:numPr>
          <w:ilvl w:val="0"/>
          <w:numId w:val="48"/>
        </w:numPr>
        <w:spacing w:after="0" w:line="240" w:lineRule="auto"/>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Сбор данных</w:t>
      </w:r>
    </w:p>
    <w:p w14:paraId="64B3BF17" w14:textId="77777777" w:rsidR="007C3C6B" w:rsidRPr="00590AC5" w:rsidRDefault="007C3C6B" w:rsidP="007828EA">
      <w:pPr>
        <w:pStyle w:val="af5"/>
        <w:numPr>
          <w:ilvl w:val="0"/>
          <w:numId w:val="48"/>
        </w:numPr>
        <w:spacing w:after="0" w:line="240" w:lineRule="auto"/>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Хранение и обработка</w:t>
      </w:r>
    </w:p>
    <w:p w14:paraId="5EB6B423" w14:textId="77777777" w:rsidR="007C3C6B" w:rsidRPr="00590AC5" w:rsidRDefault="007C3C6B" w:rsidP="007828EA">
      <w:pPr>
        <w:pStyle w:val="af5"/>
        <w:numPr>
          <w:ilvl w:val="0"/>
          <w:numId w:val="48"/>
        </w:numPr>
        <w:spacing w:after="0" w:line="240" w:lineRule="auto"/>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Анализ данных</w:t>
      </w:r>
    </w:p>
    <w:p w14:paraId="22299A4D"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Такой подход дает преимущества для дальнейшего анализа, разработки и оптимизации архитектуры. Также эта схема отличается от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4</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и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6</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тем, что учтена возможность продвинутого анализа данных и создания моделей. Недостатком является отсутствие использования удаленных ресурсов.</w:t>
      </w:r>
    </w:p>
    <w:p w14:paraId="311151EB" w14:textId="77777777" w:rsidR="007C3C6B" w:rsidRPr="00590AC5" w:rsidRDefault="007C3C6B" w:rsidP="007C3C6B">
      <w:pPr>
        <w:keepNext/>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lastRenderedPageBreak/>
        <w:drawing>
          <wp:inline distT="0" distB="0" distL="0" distR="0" wp14:anchorId="05D1E021" wp14:editId="5F8FF368">
            <wp:extent cx="5076825" cy="4203700"/>
            <wp:effectExtent l="0" t="0" r="952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b="11284"/>
                    <a:stretch>
                      <a:fillRect/>
                    </a:stretch>
                  </pic:blipFill>
                  <pic:spPr bwMode="auto">
                    <a:xfrm>
                      <a:off x="0" y="0"/>
                      <a:ext cx="5076825" cy="4203700"/>
                    </a:xfrm>
                    <a:prstGeom prst="rect">
                      <a:avLst/>
                    </a:prstGeom>
                    <a:noFill/>
                    <a:ln>
                      <a:noFill/>
                    </a:ln>
                  </pic:spPr>
                </pic:pic>
              </a:graphicData>
            </a:graphic>
          </wp:inline>
        </w:drawing>
      </w:r>
    </w:p>
    <w:p w14:paraId="008064F7"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7" w:name="_Ref10644850"/>
    </w:p>
    <w:p w14:paraId="58ADFADF"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r w:rsidRPr="00590AC5">
        <w:rPr>
          <w:rFonts w:ascii="Times New Roman" w:eastAsia="Calibri" w:hAnsi="Times New Roman" w:cs="Times New Roman"/>
          <w:iCs/>
          <w:sz w:val="28"/>
          <w:szCs w:val="28"/>
        </w:rPr>
        <w:t>Рисунок 1.</w:t>
      </w:r>
      <w:bookmarkEnd w:id="7"/>
      <w:r w:rsidRPr="00590AC5">
        <w:rPr>
          <w:rFonts w:ascii="Times New Roman" w:eastAsia="Calibri" w:hAnsi="Times New Roman" w:cs="Times New Roman"/>
          <w:iCs/>
          <w:sz w:val="28"/>
          <w:szCs w:val="28"/>
        </w:rPr>
        <w:t xml:space="preserve">10 – Общая архитектура системы </w:t>
      </w:r>
      <w:r w:rsidRPr="00590AC5">
        <w:rPr>
          <w:rFonts w:ascii="Times New Roman" w:eastAsia="Calibri" w:hAnsi="Times New Roman" w:cs="Times New Roman"/>
          <w:iCs/>
          <w:sz w:val="28"/>
          <w:szCs w:val="28"/>
          <w:lang w:val="en-US"/>
        </w:rPr>
        <w:t>WANDA</w:t>
      </w:r>
    </w:p>
    <w:p w14:paraId="257E1E1F"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725659C9"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Через 4 года была опубликована статья под названием «</w:t>
      </w:r>
      <w:r w:rsidRPr="00590AC5">
        <w:rPr>
          <w:rFonts w:ascii="Times New Roman" w:eastAsia="Calibri" w:hAnsi="Times New Roman" w:cs="Times New Roman"/>
          <w:sz w:val="28"/>
          <w:szCs w:val="28"/>
          <w:lang w:val="en-US"/>
        </w:rPr>
        <w:t>Customized</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IoT</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enabled</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Wireless</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Sensing</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and</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Monitoring</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Platform</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for</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Smart</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Buildings</w:t>
      </w:r>
      <w:r w:rsidRPr="00590AC5">
        <w:rPr>
          <w:rFonts w:ascii="Times New Roman" w:eastAsia="Calibri" w:hAnsi="Times New Roman" w:cs="Times New Roman"/>
          <w:sz w:val="28"/>
          <w:szCs w:val="28"/>
        </w:rPr>
        <w:t xml:space="preserve">», автором которого является Jalpa Shah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7</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Здесь впервые используется технология интернета вещей для системы умного здания, что дает преимущества, в тоже время налагает особые требования к архитектуре. Из рисунка ниже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_Ref10645980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r w:rsidR="007A4CE1" w:rsidRPr="007A4CE1">
        <w:rPr>
          <w:rFonts w:ascii="Times New Roman" w:eastAsia="Calibri" w:hAnsi="Times New Roman" w:cs="Times New Roman"/>
          <w:sz w:val="28"/>
          <w:szCs w:val="28"/>
        </w:rPr>
        <w:t xml:space="preserve">Рисунок </w:t>
      </w:r>
      <w:r w:rsidR="007A4CE1" w:rsidRPr="00590AC5">
        <w:rPr>
          <w:rFonts w:ascii="Times New Roman" w:eastAsia="Calibri" w:hAnsi="Times New Roman" w:cs="Times New Roman"/>
          <w:iCs/>
          <w:sz w:val="28"/>
          <w:szCs w:val="28"/>
        </w:rPr>
        <w:t>1.1</w:t>
      </w:r>
      <w:r w:rsidRPr="00590AC5">
        <w:rPr>
          <w:rFonts w:ascii="Times New Roman" w:eastAsia="Calibri" w:hAnsi="Times New Roman" w:cs="Times New Roman"/>
          <w:sz w:val="28"/>
          <w:szCs w:val="28"/>
        </w:rPr>
        <w:fldChar w:fldCharType="end"/>
      </w:r>
      <w:r w:rsidRPr="00590AC5">
        <w:rPr>
          <w:rFonts w:ascii="Times New Roman" w:eastAsia="Calibri" w:hAnsi="Times New Roman" w:cs="Times New Roman"/>
          <w:sz w:val="28"/>
          <w:szCs w:val="28"/>
        </w:rPr>
        <w:t>1.11) видна упрощенная схема связей между отдельными модулями системы.</w:t>
      </w:r>
    </w:p>
    <w:p w14:paraId="75BF5BA4"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492BAADF" w14:textId="77777777" w:rsidR="007C3C6B" w:rsidRPr="00590AC5" w:rsidRDefault="007C3C6B" w:rsidP="007C3C6B">
      <w:pPr>
        <w:keepNext/>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drawing>
          <wp:inline distT="0" distB="0" distL="0" distR="0" wp14:anchorId="3079B712" wp14:editId="487102A8">
            <wp:extent cx="5391150" cy="163766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1150" cy="1637665"/>
                    </a:xfrm>
                    <a:prstGeom prst="rect">
                      <a:avLst/>
                    </a:prstGeom>
                    <a:noFill/>
                    <a:ln>
                      <a:noFill/>
                    </a:ln>
                  </pic:spPr>
                </pic:pic>
              </a:graphicData>
            </a:graphic>
          </wp:inline>
        </w:drawing>
      </w:r>
    </w:p>
    <w:p w14:paraId="2B471670"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8" w:name="_Ref10645980"/>
      <w:r w:rsidRPr="00590AC5">
        <w:rPr>
          <w:rFonts w:ascii="Times New Roman" w:eastAsia="Calibri" w:hAnsi="Times New Roman" w:cs="Times New Roman"/>
          <w:iCs/>
          <w:sz w:val="28"/>
          <w:szCs w:val="28"/>
        </w:rPr>
        <w:t>Рисунок 1.1</w:t>
      </w:r>
      <w:bookmarkEnd w:id="8"/>
      <w:r w:rsidRPr="00590AC5">
        <w:rPr>
          <w:rFonts w:ascii="Times New Roman" w:eastAsia="Calibri" w:hAnsi="Times New Roman" w:cs="Times New Roman"/>
          <w:iCs/>
          <w:sz w:val="28"/>
          <w:szCs w:val="28"/>
        </w:rPr>
        <w:t>1 – Схематическая структура системы умного здания</w:t>
      </w:r>
    </w:p>
    <w:p w14:paraId="61348FF7" w14:textId="77777777" w:rsidR="007C3C6B" w:rsidRPr="00590AC5" w:rsidRDefault="007C3C6B" w:rsidP="007C3C6B">
      <w:pPr>
        <w:spacing w:after="0" w:line="240" w:lineRule="auto"/>
        <w:jc w:val="both"/>
        <w:rPr>
          <w:rFonts w:ascii="Times New Roman" w:eastAsia="Calibri" w:hAnsi="Times New Roman" w:cs="Times New Roman"/>
          <w:iCs/>
          <w:sz w:val="28"/>
          <w:szCs w:val="28"/>
        </w:rPr>
      </w:pPr>
    </w:p>
    <w:p w14:paraId="3883E94C"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Следует отметить, что здесь, в отличие от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4</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5</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и</w:t>
      </w:r>
      <w:r w:rsidRPr="00590AC5">
        <w:rPr>
          <w:rFonts w:ascii="Times New Roman" w:eastAsia="Calibri" w:hAnsi="Times New Roman" w:cs="Times New Roman"/>
          <w:noProof/>
          <w:sz w:val="28"/>
          <w:szCs w:val="28"/>
        </w:rPr>
        <w:t xml:space="preserve"> [7</w:t>
      </w:r>
      <w:r w:rsidR="00106AC6" w:rsidRPr="00590AC5">
        <w:rPr>
          <w:rFonts w:ascii="Times New Roman" w:eastAsia="Calibri" w:hAnsi="Times New Roman" w:cs="Times New Roman"/>
          <w:noProof/>
          <w:sz w:val="28"/>
          <w:szCs w:val="28"/>
        </w:rPr>
        <w:t>6</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используются удаленные ресурсы для вычисления, хранения и обработки данных, связь с которыми можно поддерживать с помощью мобильных устройств. В качестве </w:t>
      </w:r>
      <w:r w:rsidRPr="00590AC5">
        <w:rPr>
          <w:rFonts w:ascii="Times New Roman" w:eastAsia="Calibri" w:hAnsi="Times New Roman" w:cs="Times New Roman"/>
          <w:sz w:val="28"/>
          <w:szCs w:val="28"/>
        </w:rPr>
        <w:lastRenderedPageBreak/>
        <w:t>шлюза в данном случае используется персональный компьютер, что может вызвать определенные проблемы в надёжности связи с удаленными ресурсами.</w:t>
      </w:r>
    </w:p>
    <w:p w14:paraId="3799D809" w14:textId="77777777" w:rsidR="007A4CE1" w:rsidRPr="007A4CE1" w:rsidRDefault="007C3C6B" w:rsidP="007A4CE1">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Кроме того Jalpa Shah, была представлена блок схема узла для сбора данных, что так же можно отнести к части общей архитектуры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_Ref10646637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p>
    <w:p w14:paraId="2401996D" w14:textId="77777777" w:rsidR="007C3C6B" w:rsidRPr="00590AC5" w:rsidRDefault="007A4CE1" w:rsidP="00CB4674">
      <w:pPr>
        <w:spacing w:after="0" w:line="240" w:lineRule="auto"/>
        <w:ind w:firstLine="709"/>
        <w:jc w:val="both"/>
        <w:rPr>
          <w:rFonts w:ascii="Times New Roman" w:eastAsia="Calibri" w:hAnsi="Times New Roman" w:cs="Times New Roman"/>
          <w:sz w:val="28"/>
          <w:szCs w:val="28"/>
        </w:rPr>
      </w:pPr>
      <w:r w:rsidRPr="007A4CE1">
        <w:rPr>
          <w:rFonts w:ascii="Times New Roman" w:eastAsia="Calibri" w:hAnsi="Times New Roman" w:cs="Times New Roman"/>
          <w:sz w:val="28"/>
          <w:szCs w:val="28"/>
        </w:rPr>
        <w:t>Рисунок</w:t>
      </w:r>
      <w:r w:rsidRPr="00590AC5">
        <w:rPr>
          <w:rFonts w:ascii="Times New Roman" w:eastAsia="Calibri" w:hAnsi="Times New Roman" w:cs="Times New Roman"/>
          <w:iCs/>
          <w:sz w:val="28"/>
          <w:szCs w:val="28"/>
        </w:rPr>
        <w:t xml:space="preserve"> 1.1</w:t>
      </w:r>
      <w:r w:rsidR="007C3C6B" w:rsidRPr="00590AC5">
        <w:rPr>
          <w:rFonts w:ascii="Times New Roman" w:eastAsia="Calibri" w:hAnsi="Times New Roman" w:cs="Times New Roman"/>
          <w:sz w:val="28"/>
          <w:szCs w:val="28"/>
        </w:rPr>
        <w:fldChar w:fldCharType="end"/>
      </w:r>
      <w:r w:rsidR="007C3C6B" w:rsidRPr="00590AC5">
        <w:rPr>
          <w:rFonts w:ascii="Times New Roman" w:eastAsia="Calibri" w:hAnsi="Times New Roman" w:cs="Times New Roman"/>
          <w:sz w:val="28"/>
          <w:szCs w:val="28"/>
        </w:rPr>
        <w:t>1.12).</w:t>
      </w:r>
    </w:p>
    <w:p w14:paraId="6C67C15D"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6371F3A9" w14:textId="77777777" w:rsidR="007C3C6B" w:rsidRPr="00590AC5" w:rsidRDefault="007C3C6B" w:rsidP="007C3C6B">
      <w:pPr>
        <w:keepNext/>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drawing>
          <wp:inline distT="0" distB="0" distL="0" distR="0" wp14:anchorId="327FCE0F" wp14:editId="6C10E5EB">
            <wp:extent cx="4694555" cy="2265680"/>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l="14034" r="11172" b="12843"/>
                    <a:stretch>
                      <a:fillRect/>
                    </a:stretch>
                  </pic:blipFill>
                  <pic:spPr bwMode="auto">
                    <a:xfrm>
                      <a:off x="0" y="0"/>
                      <a:ext cx="4694555" cy="2265680"/>
                    </a:xfrm>
                    <a:prstGeom prst="rect">
                      <a:avLst/>
                    </a:prstGeom>
                    <a:noFill/>
                    <a:ln>
                      <a:noFill/>
                    </a:ln>
                  </pic:spPr>
                </pic:pic>
              </a:graphicData>
            </a:graphic>
          </wp:inline>
        </w:drawing>
      </w:r>
    </w:p>
    <w:p w14:paraId="259D835F"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9" w:name="_Ref10646637"/>
    </w:p>
    <w:p w14:paraId="26C59959"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r w:rsidRPr="00590AC5">
        <w:rPr>
          <w:rFonts w:ascii="Times New Roman" w:eastAsia="Calibri" w:hAnsi="Times New Roman" w:cs="Times New Roman"/>
          <w:iCs/>
          <w:sz w:val="28"/>
          <w:szCs w:val="28"/>
        </w:rPr>
        <w:t>Рисунок 1.1</w:t>
      </w:r>
      <w:bookmarkEnd w:id="9"/>
      <w:r w:rsidRPr="00590AC5">
        <w:rPr>
          <w:rFonts w:ascii="Times New Roman" w:eastAsia="Calibri" w:hAnsi="Times New Roman" w:cs="Times New Roman"/>
          <w:iCs/>
          <w:sz w:val="28"/>
          <w:szCs w:val="28"/>
        </w:rPr>
        <w:t>2 – Блок схема узла для сбора данных</w:t>
      </w:r>
    </w:p>
    <w:p w14:paraId="0598A9E7"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4CBAA9BB" w14:textId="77777777" w:rsidR="007C3C6B" w:rsidRPr="00590AC5" w:rsidRDefault="007C3C6B" w:rsidP="00CB4674">
      <w:pPr>
        <w:tabs>
          <w:tab w:val="left" w:pos="567"/>
          <w:tab w:val="left" w:pos="851"/>
        </w:tabs>
        <w:spacing w:after="0" w:line="240" w:lineRule="auto"/>
        <w:ind w:firstLine="567"/>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В том же 2016 году А. Ковалев провел обзор и классификацию методов создания архитектур для информационных систем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8</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По способу организации он разделяет их на 3 вида:</w:t>
      </w:r>
    </w:p>
    <w:p w14:paraId="300E4838" w14:textId="77777777" w:rsidR="007C3C6B" w:rsidRPr="00590AC5" w:rsidRDefault="007C3C6B" w:rsidP="007C3C6B">
      <w:pPr>
        <w:keepNext/>
        <w:tabs>
          <w:tab w:val="left" w:pos="567"/>
          <w:tab w:val="left" w:pos="851"/>
        </w:tabs>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drawing>
          <wp:inline distT="0" distB="0" distL="0" distR="0" wp14:anchorId="5F516BB8" wp14:editId="519E5BB7">
            <wp:extent cx="5391150" cy="3138805"/>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1150" cy="3138805"/>
                    </a:xfrm>
                    <a:prstGeom prst="rect">
                      <a:avLst/>
                    </a:prstGeom>
                    <a:noFill/>
                    <a:ln>
                      <a:noFill/>
                    </a:ln>
                  </pic:spPr>
                </pic:pic>
              </a:graphicData>
            </a:graphic>
          </wp:inline>
        </w:drawing>
      </w:r>
    </w:p>
    <w:p w14:paraId="2EF56BA7"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10" w:name="_Ref10650303"/>
    </w:p>
    <w:p w14:paraId="182FC14F"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r w:rsidRPr="00590AC5">
        <w:rPr>
          <w:rFonts w:ascii="Times New Roman" w:eastAsia="Calibri" w:hAnsi="Times New Roman" w:cs="Times New Roman"/>
          <w:iCs/>
          <w:sz w:val="28"/>
          <w:szCs w:val="28"/>
        </w:rPr>
        <w:t>Рисунок 1.1</w:t>
      </w:r>
      <w:bookmarkEnd w:id="10"/>
      <w:r w:rsidRPr="00590AC5">
        <w:rPr>
          <w:rFonts w:ascii="Times New Roman" w:eastAsia="Calibri" w:hAnsi="Times New Roman" w:cs="Times New Roman"/>
          <w:iCs/>
          <w:sz w:val="28"/>
          <w:szCs w:val="28"/>
        </w:rPr>
        <w:t>3 – Централизованная архитектура построения СУСД</w:t>
      </w:r>
    </w:p>
    <w:p w14:paraId="7B17ACCB"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564CD152" w14:textId="77777777" w:rsidR="007C3C6B" w:rsidRPr="00590AC5" w:rsidRDefault="007C3C6B" w:rsidP="007C3C6B">
      <w:pPr>
        <w:keepNext/>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lastRenderedPageBreak/>
        <w:drawing>
          <wp:inline distT="0" distB="0" distL="0" distR="0" wp14:anchorId="43316E92" wp14:editId="5A6BB0E0">
            <wp:extent cx="4735830" cy="350774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35830" cy="3507740"/>
                    </a:xfrm>
                    <a:prstGeom prst="rect">
                      <a:avLst/>
                    </a:prstGeom>
                    <a:noFill/>
                    <a:ln>
                      <a:noFill/>
                    </a:ln>
                  </pic:spPr>
                </pic:pic>
              </a:graphicData>
            </a:graphic>
          </wp:inline>
        </w:drawing>
      </w:r>
    </w:p>
    <w:p w14:paraId="5C070E14"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11" w:name="_Ref10650394"/>
      <w:r w:rsidRPr="00590AC5">
        <w:rPr>
          <w:rFonts w:ascii="Times New Roman" w:eastAsia="Calibri" w:hAnsi="Times New Roman" w:cs="Times New Roman"/>
          <w:iCs/>
          <w:sz w:val="28"/>
          <w:szCs w:val="28"/>
        </w:rPr>
        <w:t xml:space="preserve">Рисунок </w:t>
      </w:r>
      <w:bookmarkEnd w:id="11"/>
      <w:r w:rsidRPr="00590AC5">
        <w:rPr>
          <w:rFonts w:ascii="Times New Roman" w:eastAsia="Calibri" w:hAnsi="Times New Roman" w:cs="Times New Roman"/>
          <w:iCs/>
          <w:sz w:val="28"/>
          <w:szCs w:val="28"/>
        </w:rPr>
        <w:t>1.14 – Распределенная архитектура построения СУСД</w:t>
      </w:r>
    </w:p>
    <w:p w14:paraId="15B4068F"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366C6801" w14:textId="77777777" w:rsidR="007C3C6B" w:rsidRPr="00590AC5" w:rsidRDefault="007C3C6B" w:rsidP="007C3C6B">
      <w:pPr>
        <w:keepNext/>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drawing>
          <wp:inline distT="0" distB="0" distL="0" distR="0" wp14:anchorId="706D7968" wp14:editId="32D78A89">
            <wp:extent cx="3862070" cy="402590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62070" cy="4025900"/>
                    </a:xfrm>
                    <a:prstGeom prst="rect">
                      <a:avLst/>
                    </a:prstGeom>
                    <a:noFill/>
                    <a:ln>
                      <a:noFill/>
                    </a:ln>
                  </pic:spPr>
                </pic:pic>
              </a:graphicData>
            </a:graphic>
          </wp:inline>
        </w:drawing>
      </w:r>
    </w:p>
    <w:p w14:paraId="77DEAFD9"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12" w:name="_Ref10650485"/>
      <w:r w:rsidRPr="00590AC5">
        <w:rPr>
          <w:rFonts w:ascii="Times New Roman" w:eastAsia="Calibri" w:hAnsi="Times New Roman" w:cs="Times New Roman"/>
          <w:iCs/>
          <w:sz w:val="28"/>
          <w:szCs w:val="28"/>
        </w:rPr>
        <w:t>Рисунок 1.1</w:t>
      </w:r>
      <w:bookmarkEnd w:id="12"/>
      <w:r w:rsidRPr="00590AC5">
        <w:rPr>
          <w:rFonts w:ascii="Times New Roman" w:eastAsia="Calibri" w:hAnsi="Times New Roman" w:cs="Times New Roman"/>
          <w:iCs/>
          <w:sz w:val="28"/>
          <w:szCs w:val="28"/>
        </w:rPr>
        <w:t>5 – Смешанная архитектура построения СУСД</w:t>
      </w:r>
    </w:p>
    <w:p w14:paraId="350D0E98"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50F5B350" w14:textId="77777777" w:rsidR="007A4CE1" w:rsidRPr="007A4CE1" w:rsidRDefault="007C3C6B" w:rsidP="007A4CE1">
      <w:pPr>
        <w:tabs>
          <w:tab w:val="left" w:pos="567"/>
          <w:tab w:val="left" w:pos="851"/>
        </w:tabs>
        <w:spacing w:after="0" w:line="240" w:lineRule="auto"/>
        <w:ind w:firstLine="709"/>
        <w:contextualSpacing/>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Централизованная архитектура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_Ref10650303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p>
    <w:p w14:paraId="7CECD295" w14:textId="77777777" w:rsidR="007C3C6B" w:rsidRPr="00590AC5" w:rsidRDefault="007A4CE1" w:rsidP="00CB4674">
      <w:pPr>
        <w:tabs>
          <w:tab w:val="left" w:pos="567"/>
          <w:tab w:val="left" w:pos="851"/>
        </w:tabs>
        <w:spacing w:after="0" w:line="240" w:lineRule="auto"/>
        <w:ind w:firstLine="709"/>
        <w:contextualSpacing/>
        <w:jc w:val="both"/>
        <w:rPr>
          <w:rFonts w:ascii="Times New Roman" w:eastAsia="Calibri" w:hAnsi="Times New Roman" w:cs="Times New Roman"/>
          <w:sz w:val="28"/>
          <w:szCs w:val="28"/>
        </w:rPr>
      </w:pPr>
      <w:r w:rsidRPr="007A4CE1">
        <w:rPr>
          <w:rFonts w:ascii="Times New Roman" w:eastAsia="Calibri" w:hAnsi="Times New Roman" w:cs="Times New Roman"/>
          <w:sz w:val="28"/>
          <w:szCs w:val="28"/>
        </w:rPr>
        <w:t>Рисунок</w:t>
      </w:r>
      <w:r w:rsidRPr="00590AC5">
        <w:rPr>
          <w:rFonts w:ascii="Times New Roman" w:eastAsia="Calibri" w:hAnsi="Times New Roman" w:cs="Times New Roman"/>
          <w:iCs/>
          <w:sz w:val="28"/>
          <w:szCs w:val="28"/>
        </w:rPr>
        <w:t xml:space="preserve"> 1.1</w:t>
      </w:r>
      <w:r w:rsidR="007C3C6B" w:rsidRPr="00590AC5">
        <w:rPr>
          <w:rFonts w:ascii="Times New Roman" w:eastAsia="Calibri" w:hAnsi="Times New Roman" w:cs="Times New Roman"/>
          <w:sz w:val="28"/>
          <w:szCs w:val="28"/>
        </w:rPr>
        <w:fldChar w:fldCharType="end"/>
      </w:r>
      <w:r w:rsidR="007C3C6B" w:rsidRPr="00590AC5">
        <w:rPr>
          <w:rFonts w:ascii="Times New Roman" w:eastAsia="Calibri" w:hAnsi="Times New Roman" w:cs="Times New Roman"/>
          <w:sz w:val="28"/>
          <w:szCs w:val="28"/>
        </w:rPr>
        <w:t>1.13)</w:t>
      </w:r>
    </w:p>
    <w:p w14:paraId="2457AC1F" w14:textId="77777777" w:rsidR="007C3C6B" w:rsidRPr="00590AC5" w:rsidRDefault="007C3C6B" w:rsidP="00CB4674">
      <w:pPr>
        <w:tabs>
          <w:tab w:val="left" w:pos="567"/>
          <w:tab w:val="left" w:pos="851"/>
        </w:tabs>
        <w:spacing w:after="0" w:line="240" w:lineRule="auto"/>
        <w:ind w:firstLine="709"/>
        <w:contextualSpacing/>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Распределенная архитектура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_Ref10650394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r w:rsidR="007A4CE1" w:rsidRPr="007A4CE1">
        <w:rPr>
          <w:rFonts w:ascii="Times New Roman" w:eastAsia="Calibri" w:hAnsi="Times New Roman" w:cs="Times New Roman"/>
          <w:sz w:val="28"/>
          <w:szCs w:val="28"/>
        </w:rPr>
        <w:t xml:space="preserve">Рисунок </w:t>
      </w:r>
      <w:r w:rsidRPr="00590AC5">
        <w:rPr>
          <w:rFonts w:ascii="Times New Roman" w:eastAsia="Calibri" w:hAnsi="Times New Roman" w:cs="Times New Roman"/>
          <w:sz w:val="28"/>
          <w:szCs w:val="28"/>
        </w:rPr>
        <w:fldChar w:fldCharType="end"/>
      </w:r>
      <w:r w:rsidRPr="00590AC5">
        <w:rPr>
          <w:rFonts w:ascii="Times New Roman" w:eastAsia="Calibri" w:hAnsi="Times New Roman" w:cs="Times New Roman"/>
          <w:sz w:val="28"/>
          <w:szCs w:val="28"/>
        </w:rPr>
        <w:t>1.14)</w:t>
      </w:r>
    </w:p>
    <w:p w14:paraId="5272DCD4" w14:textId="77777777" w:rsidR="007C3C6B" w:rsidRPr="00590AC5" w:rsidRDefault="007C3C6B" w:rsidP="00CB4674">
      <w:pPr>
        <w:tabs>
          <w:tab w:val="left" w:pos="567"/>
          <w:tab w:val="left" w:pos="851"/>
        </w:tabs>
        <w:spacing w:after="0" w:line="240" w:lineRule="auto"/>
        <w:ind w:firstLine="709"/>
        <w:contextualSpacing/>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Смешанная архитектура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_Ref10650485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r w:rsidR="007A4CE1" w:rsidRPr="007A4CE1">
        <w:rPr>
          <w:rFonts w:ascii="Times New Roman" w:eastAsia="Calibri" w:hAnsi="Times New Roman" w:cs="Times New Roman"/>
          <w:sz w:val="28"/>
          <w:szCs w:val="28"/>
        </w:rPr>
        <w:t xml:space="preserve">Рисунок </w:t>
      </w:r>
      <w:r w:rsidR="007A4CE1" w:rsidRPr="00590AC5">
        <w:rPr>
          <w:rFonts w:ascii="Times New Roman" w:eastAsia="Calibri" w:hAnsi="Times New Roman" w:cs="Times New Roman"/>
          <w:iCs/>
          <w:sz w:val="28"/>
          <w:szCs w:val="28"/>
        </w:rPr>
        <w:t>1.1</w:t>
      </w:r>
      <w:r w:rsidRPr="00590AC5">
        <w:rPr>
          <w:rFonts w:ascii="Times New Roman" w:eastAsia="Calibri" w:hAnsi="Times New Roman" w:cs="Times New Roman"/>
          <w:sz w:val="28"/>
          <w:szCs w:val="28"/>
        </w:rPr>
        <w:fldChar w:fldCharType="end"/>
      </w:r>
      <w:r w:rsidRPr="00590AC5">
        <w:rPr>
          <w:rFonts w:ascii="Times New Roman" w:eastAsia="Calibri" w:hAnsi="Times New Roman" w:cs="Times New Roman"/>
          <w:sz w:val="28"/>
          <w:szCs w:val="28"/>
        </w:rPr>
        <w:t>1.15).</w:t>
      </w:r>
    </w:p>
    <w:p w14:paraId="1B8E9A5E" w14:textId="77777777" w:rsidR="007C3C6B" w:rsidRPr="00590AC5" w:rsidRDefault="007C3C6B" w:rsidP="00CB4674">
      <w:pPr>
        <w:tabs>
          <w:tab w:val="left" w:pos="567"/>
          <w:tab w:val="left" w:pos="851"/>
        </w:tabs>
        <w:spacing w:after="0" w:line="240" w:lineRule="auto"/>
        <w:ind w:firstLine="709"/>
        <w:contextualSpacing/>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lastRenderedPageBreak/>
        <w:t>В централизованных системах используются мощные центральные управляющие вычислительные узлы, осуществляющие процесс управления с использованием специализированных удаленных интерфейсных модулей. Централизованная система – это жесткая властная вертикаль [7</w:t>
      </w:r>
      <w:r w:rsidR="00106AC6" w:rsidRPr="00590AC5">
        <w:rPr>
          <w:rFonts w:ascii="Times New Roman" w:eastAsia="Calibri" w:hAnsi="Times New Roman" w:cs="Times New Roman"/>
          <w:sz w:val="28"/>
          <w:szCs w:val="28"/>
        </w:rPr>
        <w:t>8</w:t>
      </w:r>
      <w:r w:rsidRPr="00590AC5">
        <w:rPr>
          <w:rFonts w:ascii="Times New Roman" w:eastAsia="Calibri" w:hAnsi="Times New Roman" w:cs="Times New Roman"/>
          <w:sz w:val="28"/>
          <w:szCs w:val="28"/>
        </w:rPr>
        <w:t>].</w:t>
      </w:r>
    </w:p>
    <w:p w14:paraId="48C4CA76"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Отличительная особенность распределенной архитектуры в том, что база данных идентификаторов (и событий в системе) содержатся не в одном, а нескольких контроллерах. Они, как правило выполняют функции управления внешними устройствами. В случае выхода контроллера из строя или обрыва линии связи между контроллерами и компьютером система продолжает выполнять основные функции по управлению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8</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w:t>
      </w:r>
    </w:p>
    <w:p w14:paraId="4097E131"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Смешанные системы обычно получаются из централизованной архитектуры путем добавления специализированных считывателей или интерфейсных модулей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8</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w:t>
      </w:r>
    </w:p>
    <w:p w14:paraId="1DA6E3DA"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Таким образом, можно сказать, что предыдущие работы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4</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5</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6</w:t>
      </w:r>
      <w:r w:rsidRPr="00590AC5">
        <w:rPr>
          <w:rFonts w:ascii="Times New Roman" w:eastAsia="Calibri" w:hAnsi="Times New Roman" w:cs="Times New Roman"/>
          <w:noProof/>
          <w:sz w:val="28"/>
          <w:szCs w:val="28"/>
        </w:rPr>
        <w:t>] и</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noProof/>
          <w:sz w:val="28"/>
          <w:szCs w:val="28"/>
        </w:rPr>
        <w:t>[74]</w:t>
      </w:r>
      <w:r w:rsidRPr="00590AC5">
        <w:rPr>
          <w:rFonts w:ascii="Times New Roman" w:eastAsia="Calibri" w:hAnsi="Times New Roman" w:cs="Times New Roman"/>
          <w:sz w:val="28"/>
          <w:szCs w:val="28"/>
        </w:rPr>
        <w:t xml:space="preserve"> все относятся к централизованным архитектурам, так как имеют в своем составе центральный модуль, выполняющий неделимые функции.</w:t>
      </w:r>
    </w:p>
    <w:p w14:paraId="267FEDE0"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В последнее время для создания сложных систем чаще стали использоваться технологии интернета вещей. Одним из примеров этого является работа </w:t>
      </w:r>
      <w:r w:rsidRPr="00590AC5">
        <w:rPr>
          <w:rFonts w:ascii="Times New Roman" w:eastAsia="Calibri" w:hAnsi="Times New Roman" w:cs="Times New Roman"/>
          <w:sz w:val="28"/>
          <w:szCs w:val="28"/>
          <w:lang w:val="en-US"/>
        </w:rPr>
        <w:t>Greetha</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9</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в которой используется технология интернета вещей для контроля качества питьевой воды в Индии.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_Ref10653060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r w:rsidR="007A4CE1" w:rsidRPr="007A4CE1">
        <w:rPr>
          <w:rFonts w:ascii="Times New Roman" w:eastAsia="Calibri" w:hAnsi="Times New Roman" w:cs="Times New Roman"/>
          <w:sz w:val="28"/>
          <w:szCs w:val="28"/>
        </w:rPr>
        <w:t xml:space="preserve">Рисунок </w:t>
      </w:r>
      <w:r w:rsidR="007A4CE1" w:rsidRPr="00590AC5">
        <w:rPr>
          <w:rFonts w:ascii="Times New Roman" w:eastAsia="Calibri" w:hAnsi="Times New Roman" w:cs="Times New Roman"/>
          <w:iCs/>
          <w:sz w:val="28"/>
          <w:szCs w:val="28"/>
        </w:rPr>
        <w:t>1.1</w:t>
      </w:r>
      <w:r w:rsidRPr="00590AC5">
        <w:rPr>
          <w:rFonts w:ascii="Times New Roman" w:eastAsia="Calibri" w:hAnsi="Times New Roman" w:cs="Times New Roman"/>
          <w:sz w:val="28"/>
          <w:szCs w:val="28"/>
        </w:rPr>
        <w:fldChar w:fldCharType="end"/>
      </w:r>
      <w:r w:rsidRPr="00590AC5">
        <w:rPr>
          <w:rFonts w:ascii="Times New Roman" w:eastAsia="Calibri" w:hAnsi="Times New Roman" w:cs="Times New Roman"/>
          <w:sz w:val="28"/>
          <w:szCs w:val="28"/>
        </w:rPr>
        <w:t>1.16). Здесь система состоит из 3х слоев, где каждый предыдущий слой является основой для следующего.</w:t>
      </w:r>
    </w:p>
    <w:p w14:paraId="14D56F63" w14:textId="77777777" w:rsidR="007C3C6B" w:rsidRPr="00590AC5" w:rsidRDefault="007C3C6B" w:rsidP="007C3C6B">
      <w:pPr>
        <w:keepNext/>
        <w:spacing w:after="0" w:line="240" w:lineRule="auto"/>
        <w:jc w:val="center"/>
        <w:rPr>
          <w:rFonts w:ascii="Times New Roman" w:eastAsia="Calibri" w:hAnsi="Times New Roman" w:cs="Times New Roman"/>
          <w:sz w:val="28"/>
          <w:szCs w:val="28"/>
        </w:rPr>
      </w:pPr>
      <w:r w:rsidRPr="00590AC5">
        <w:rPr>
          <w:rFonts w:ascii="Times New Roman" w:eastAsia="Calibri" w:hAnsi="Times New Roman" w:cs="Times New Roman"/>
          <w:noProof/>
          <w:sz w:val="28"/>
          <w:szCs w:val="28"/>
          <w:lang w:eastAsia="ru-RU"/>
        </w:rPr>
        <w:drawing>
          <wp:inline distT="0" distB="0" distL="0" distR="0" wp14:anchorId="11EA7813" wp14:editId="6B0D1D42">
            <wp:extent cx="3807460" cy="4258310"/>
            <wp:effectExtent l="0" t="0" r="254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07460" cy="4258310"/>
                    </a:xfrm>
                    <a:prstGeom prst="rect">
                      <a:avLst/>
                    </a:prstGeom>
                    <a:noFill/>
                    <a:ln>
                      <a:noFill/>
                    </a:ln>
                  </pic:spPr>
                </pic:pic>
              </a:graphicData>
            </a:graphic>
          </wp:inline>
        </w:drawing>
      </w:r>
    </w:p>
    <w:p w14:paraId="5B1EE79B"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13" w:name="_Ref10653060"/>
      <w:r w:rsidRPr="00590AC5">
        <w:rPr>
          <w:rFonts w:ascii="Times New Roman" w:eastAsia="Calibri" w:hAnsi="Times New Roman" w:cs="Times New Roman"/>
          <w:iCs/>
          <w:sz w:val="28"/>
          <w:szCs w:val="28"/>
        </w:rPr>
        <w:t>Рисунок 1.1</w:t>
      </w:r>
      <w:bookmarkEnd w:id="13"/>
      <w:r w:rsidRPr="00590AC5">
        <w:rPr>
          <w:rFonts w:ascii="Times New Roman" w:eastAsia="Calibri" w:hAnsi="Times New Roman" w:cs="Times New Roman"/>
          <w:iCs/>
          <w:sz w:val="28"/>
          <w:szCs w:val="28"/>
        </w:rPr>
        <w:t>6 – Диаграмма системы контроля качества воды</w:t>
      </w:r>
    </w:p>
    <w:p w14:paraId="4BA7F974"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0619B04F"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В тот же период была опубликована статья Timothy Malche </w:t>
      </w:r>
      <w:r w:rsidRPr="00590AC5">
        <w:rPr>
          <w:rFonts w:ascii="Times New Roman" w:eastAsia="Calibri" w:hAnsi="Times New Roman" w:cs="Times New Roman"/>
          <w:noProof/>
          <w:sz w:val="28"/>
          <w:szCs w:val="28"/>
        </w:rPr>
        <w:t>[</w:t>
      </w:r>
      <w:r w:rsidR="00106AC6" w:rsidRPr="00590AC5">
        <w:rPr>
          <w:rFonts w:ascii="Times New Roman" w:eastAsia="Calibri" w:hAnsi="Times New Roman" w:cs="Times New Roman"/>
          <w:noProof/>
          <w:sz w:val="28"/>
          <w:szCs w:val="28"/>
        </w:rPr>
        <w:t>80</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где он приводит послойную архитектуру системы для управления умным домом (</w:t>
      </w:r>
      <w:r w:rsidRPr="00590AC5">
        <w:rPr>
          <w:rFonts w:ascii="Times New Roman" w:eastAsia="Calibri" w:hAnsi="Times New Roman" w:cs="Times New Roman"/>
          <w:sz w:val="28"/>
          <w:szCs w:val="28"/>
          <w:lang w:val="en-US"/>
        </w:rPr>
        <w:t>FLIP</w:t>
      </w:r>
      <w:r w:rsidRPr="00590AC5">
        <w:rPr>
          <w:rFonts w:ascii="Times New Roman" w:eastAsia="Calibri" w:hAnsi="Times New Roman" w:cs="Times New Roman"/>
          <w:sz w:val="28"/>
          <w:szCs w:val="28"/>
        </w:rPr>
        <w:t>)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_Ref10652987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r w:rsidR="007A4CE1" w:rsidRPr="007A4CE1">
        <w:rPr>
          <w:rFonts w:ascii="Times New Roman" w:eastAsia="Calibri" w:hAnsi="Times New Roman" w:cs="Times New Roman"/>
          <w:sz w:val="28"/>
          <w:szCs w:val="28"/>
        </w:rPr>
        <w:t xml:space="preserve">Рисунок </w:t>
      </w:r>
      <w:r w:rsidRPr="00590AC5">
        <w:rPr>
          <w:rFonts w:ascii="Times New Roman" w:eastAsia="Calibri" w:hAnsi="Times New Roman" w:cs="Times New Roman"/>
          <w:sz w:val="28"/>
          <w:szCs w:val="28"/>
        </w:rPr>
        <w:fldChar w:fldCharType="end"/>
      </w:r>
      <w:r w:rsidRPr="00590AC5">
        <w:rPr>
          <w:rFonts w:ascii="Times New Roman" w:eastAsia="Calibri" w:hAnsi="Times New Roman" w:cs="Times New Roman"/>
          <w:sz w:val="28"/>
          <w:szCs w:val="28"/>
        </w:rPr>
        <w:t>1.17).</w:t>
      </w:r>
    </w:p>
    <w:p w14:paraId="228D8006" w14:textId="77777777" w:rsidR="007C3C6B" w:rsidRPr="00590AC5" w:rsidRDefault="007C3C6B" w:rsidP="007C3C6B">
      <w:pPr>
        <w:keepNext/>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drawing>
          <wp:inline distT="0" distB="0" distL="0" distR="0" wp14:anchorId="71285B32" wp14:editId="343F6E7F">
            <wp:extent cx="3521075" cy="4298950"/>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b="8504"/>
                    <a:stretch>
                      <a:fillRect/>
                    </a:stretch>
                  </pic:blipFill>
                  <pic:spPr bwMode="auto">
                    <a:xfrm>
                      <a:off x="0" y="0"/>
                      <a:ext cx="3521075" cy="4298950"/>
                    </a:xfrm>
                    <a:prstGeom prst="rect">
                      <a:avLst/>
                    </a:prstGeom>
                    <a:noFill/>
                    <a:ln>
                      <a:noFill/>
                    </a:ln>
                  </pic:spPr>
                </pic:pic>
              </a:graphicData>
            </a:graphic>
          </wp:inline>
        </w:drawing>
      </w:r>
    </w:p>
    <w:p w14:paraId="297517EF"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14" w:name="_Ref10652987"/>
      <w:r w:rsidRPr="00590AC5">
        <w:rPr>
          <w:rFonts w:ascii="Times New Roman" w:eastAsia="Calibri" w:hAnsi="Times New Roman" w:cs="Times New Roman"/>
          <w:iCs/>
          <w:sz w:val="28"/>
          <w:szCs w:val="28"/>
        </w:rPr>
        <w:t xml:space="preserve">Рисунок </w:t>
      </w:r>
      <w:bookmarkEnd w:id="14"/>
      <w:r w:rsidRPr="00590AC5">
        <w:rPr>
          <w:rFonts w:ascii="Times New Roman" w:eastAsia="Calibri" w:hAnsi="Times New Roman" w:cs="Times New Roman"/>
          <w:iCs/>
          <w:sz w:val="28"/>
          <w:szCs w:val="28"/>
        </w:rPr>
        <w:t xml:space="preserve">1.17 – архитектура </w:t>
      </w:r>
      <w:r w:rsidRPr="00590AC5">
        <w:rPr>
          <w:rFonts w:ascii="Times New Roman" w:eastAsia="Calibri" w:hAnsi="Times New Roman" w:cs="Times New Roman"/>
          <w:iCs/>
          <w:sz w:val="28"/>
          <w:szCs w:val="28"/>
          <w:lang w:val="en-US"/>
        </w:rPr>
        <w:t>FLIP</w:t>
      </w:r>
    </w:p>
    <w:p w14:paraId="0C23F6AE"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5ABB364B"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lang w:val="en-US"/>
        </w:rPr>
        <w:t>Timothy</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Malche</w:t>
      </w:r>
      <w:r w:rsidRPr="00590AC5">
        <w:rPr>
          <w:rFonts w:ascii="Times New Roman" w:eastAsia="Calibri" w:hAnsi="Times New Roman" w:cs="Times New Roman"/>
          <w:sz w:val="28"/>
          <w:szCs w:val="28"/>
        </w:rPr>
        <w:t xml:space="preserve"> принципиально разделил группы устройств по схожести функционала и выделил их в отдельный слой, который в свою очередь является основой для работы следующего (верхнего) слоя. Так уровень устройства состоит из контроллеров, модулей связи, датчиков и исполнительных механизмов. </w:t>
      </w:r>
    </w:p>
    <w:p w14:paraId="5B1EC737"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Уровень шлюза состоит из локального блока обработки, который использует платформу на операционной системе Linux. Облачный слой состоит из брокера (канал соединения) и базы данных. Брокер подключается ко всем шлюзам, от которых поступает информация. Верхний слой - это слой App &amp; SDK. Он состоит из веб-приложения и панели инструментов и используется для визуализация данных с использованием виджетов и графиков. В отличие от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9</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Malche</w:t>
      </w:r>
      <w:r w:rsidRPr="00590AC5">
        <w:rPr>
          <w:rFonts w:ascii="Times New Roman" w:eastAsia="Calibri" w:hAnsi="Times New Roman" w:cs="Times New Roman"/>
          <w:sz w:val="28"/>
          <w:szCs w:val="28"/>
        </w:rPr>
        <w:t xml:space="preserve">  добавил в структуру возможность использования облачных технологий и это дает определенные преимущества, увеличивая вычислительные мощности. На изображении ниже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_Ref10652447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r w:rsidR="007A4CE1" w:rsidRPr="007A4CE1">
        <w:rPr>
          <w:rFonts w:ascii="Times New Roman" w:eastAsia="Calibri" w:hAnsi="Times New Roman" w:cs="Times New Roman"/>
          <w:sz w:val="28"/>
          <w:szCs w:val="28"/>
        </w:rPr>
        <w:t xml:space="preserve">Рисунок </w:t>
      </w:r>
      <w:r w:rsidRPr="00590AC5">
        <w:rPr>
          <w:rFonts w:ascii="Times New Roman" w:eastAsia="Calibri" w:hAnsi="Times New Roman" w:cs="Times New Roman"/>
          <w:sz w:val="28"/>
          <w:szCs w:val="28"/>
        </w:rPr>
        <w:fldChar w:fldCharType="end"/>
      </w:r>
      <w:r w:rsidRPr="00590AC5">
        <w:rPr>
          <w:rFonts w:ascii="Times New Roman" w:eastAsia="Calibri" w:hAnsi="Times New Roman" w:cs="Times New Roman"/>
          <w:sz w:val="28"/>
          <w:szCs w:val="28"/>
        </w:rPr>
        <w:t>1.18) можно увидеть пример использования данной архитектуры.</w:t>
      </w:r>
    </w:p>
    <w:p w14:paraId="46CD7F5E"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549C12B0" w14:textId="77777777" w:rsidR="007C3C6B" w:rsidRPr="00590AC5" w:rsidRDefault="007C3C6B" w:rsidP="007C3C6B">
      <w:pPr>
        <w:keepNext/>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lastRenderedPageBreak/>
        <w:drawing>
          <wp:inline distT="0" distB="0" distL="0" distR="0" wp14:anchorId="007ED62F" wp14:editId="1CEB6699">
            <wp:extent cx="3876040" cy="4912995"/>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b="4015"/>
                    <a:stretch>
                      <a:fillRect/>
                    </a:stretch>
                  </pic:blipFill>
                  <pic:spPr bwMode="auto">
                    <a:xfrm>
                      <a:off x="0" y="0"/>
                      <a:ext cx="3876040" cy="4912995"/>
                    </a:xfrm>
                    <a:prstGeom prst="rect">
                      <a:avLst/>
                    </a:prstGeom>
                    <a:noFill/>
                    <a:ln>
                      <a:noFill/>
                    </a:ln>
                  </pic:spPr>
                </pic:pic>
              </a:graphicData>
            </a:graphic>
          </wp:inline>
        </w:drawing>
      </w:r>
    </w:p>
    <w:p w14:paraId="0285C61A"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15" w:name="_Ref10652447"/>
      <w:r w:rsidRPr="00590AC5">
        <w:rPr>
          <w:rFonts w:ascii="Times New Roman" w:eastAsia="Calibri" w:hAnsi="Times New Roman" w:cs="Times New Roman"/>
          <w:iCs/>
          <w:sz w:val="28"/>
          <w:szCs w:val="28"/>
        </w:rPr>
        <w:t xml:space="preserve">Рисунок </w:t>
      </w:r>
      <w:bookmarkEnd w:id="15"/>
      <w:r w:rsidRPr="00590AC5">
        <w:rPr>
          <w:rFonts w:ascii="Times New Roman" w:eastAsia="Calibri" w:hAnsi="Times New Roman" w:cs="Times New Roman"/>
          <w:iCs/>
          <w:sz w:val="28"/>
          <w:szCs w:val="28"/>
        </w:rPr>
        <w:t>1.18 – Сеть умного дома</w:t>
      </w:r>
    </w:p>
    <w:p w14:paraId="610D96F4"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616501BB"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Архитектруру </w:t>
      </w:r>
      <w:r w:rsidRPr="00590AC5">
        <w:rPr>
          <w:rFonts w:ascii="Times New Roman" w:eastAsia="Calibri" w:hAnsi="Times New Roman" w:cs="Times New Roman"/>
          <w:sz w:val="28"/>
          <w:szCs w:val="28"/>
          <w:lang w:val="en-US"/>
        </w:rPr>
        <w:t>FLIP</w:t>
      </w:r>
      <w:r w:rsidRPr="00590AC5">
        <w:rPr>
          <w:rFonts w:ascii="Times New Roman" w:eastAsia="Calibri" w:hAnsi="Times New Roman" w:cs="Times New Roman"/>
          <w:sz w:val="28"/>
          <w:szCs w:val="28"/>
        </w:rPr>
        <w:t xml:space="preserve"> можно отнести к смешанном типу, так как функциональность системы распределена на шлюз и удаленные ресурсы.</w:t>
      </w:r>
    </w:p>
    <w:p w14:paraId="7B0053C6"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В качестве наиболее близкого аналога предлагаемой архитектуре можно отнести работу </w:t>
      </w:r>
      <w:r w:rsidRPr="00590AC5">
        <w:rPr>
          <w:rFonts w:ascii="Times New Roman" w:eastAsia="Calibri" w:hAnsi="Times New Roman" w:cs="Times New Roman"/>
          <w:sz w:val="28"/>
          <w:szCs w:val="28"/>
          <w:lang w:val="en-US"/>
        </w:rPr>
        <w:t>Prabal</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Verma</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noProof/>
          <w:sz w:val="28"/>
          <w:szCs w:val="28"/>
        </w:rPr>
        <w:t>[</w:t>
      </w:r>
      <w:r w:rsidR="00106AC6" w:rsidRPr="00590AC5">
        <w:rPr>
          <w:rFonts w:ascii="Times New Roman" w:eastAsia="Calibri" w:hAnsi="Times New Roman" w:cs="Times New Roman"/>
          <w:noProof/>
          <w:sz w:val="28"/>
          <w:szCs w:val="28"/>
        </w:rPr>
        <w:t>81</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В своей статье </w:t>
      </w:r>
      <w:r w:rsidRPr="00590AC5">
        <w:rPr>
          <w:rFonts w:ascii="Times New Roman" w:eastAsia="Calibri" w:hAnsi="Times New Roman" w:cs="Times New Roman"/>
          <w:sz w:val="28"/>
          <w:szCs w:val="28"/>
          <w:lang w:val="en-US"/>
        </w:rPr>
        <w:t>Verma</w:t>
      </w:r>
      <w:r w:rsidRPr="00590AC5">
        <w:rPr>
          <w:rFonts w:ascii="Times New Roman" w:eastAsia="Calibri" w:hAnsi="Times New Roman" w:cs="Times New Roman"/>
          <w:sz w:val="28"/>
          <w:szCs w:val="28"/>
        </w:rPr>
        <w:t xml:space="preserve"> описывает систему умного дома, способной следить за состоянием здоровья жильцов. Система мониторинга здоровья пациентов, основанная на туманных вычислениях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3</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это новая концепция, являющаяся особенностью данной работы. Туманные технологии – это архитектура, которая использует периферийные устройства для выполнения значительного объема вычислений, хранения, локальной связи и маршрутизации через магистраль Интернета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3</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Такая технология используется, с случаях где необходима немедленная реакция системы на определенные события (в случае облачных технологий такое невозможно). Как и в</w:t>
      </w:r>
      <w:r w:rsidRPr="00590AC5">
        <w:rPr>
          <w:rFonts w:ascii="Times New Roman" w:eastAsia="Calibri" w:hAnsi="Times New Roman" w:cs="Times New Roman"/>
          <w:noProof/>
          <w:sz w:val="28"/>
          <w:szCs w:val="28"/>
        </w:rPr>
        <w:t xml:space="preserve"> [</w:t>
      </w:r>
      <w:r w:rsidR="00106AC6" w:rsidRPr="00590AC5">
        <w:rPr>
          <w:rFonts w:ascii="Times New Roman" w:eastAsia="Calibri" w:hAnsi="Times New Roman" w:cs="Times New Roman"/>
          <w:noProof/>
          <w:sz w:val="28"/>
          <w:szCs w:val="28"/>
        </w:rPr>
        <w:t>80</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и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9</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lang w:val="en-US"/>
        </w:rPr>
        <w:t>Verma</w:t>
      </w:r>
      <w:r w:rsidRPr="00590AC5">
        <w:rPr>
          <w:rFonts w:ascii="Times New Roman" w:eastAsia="Calibri" w:hAnsi="Times New Roman" w:cs="Times New Roman"/>
          <w:sz w:val="28"/>
          <w:szCs w:val="28"/>
        </w:rPr>
        <w:t xml:space="preserve"> разделяет систему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_Ref10655081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r w:rsidR="007A4CE1" w:rsidRPr="007A4CE1">
        <w:rPr>
          <w:rFonts w:ascii="Times New Roman" w:eastAsia="Calibri" w:hAnsi="Times New Roman" w:cs="Times New Roman"/>
          <w:sz w:val="28"/>
          <w:szCs w:val="28"/>
        </w:rPr>
        <w:t xml:space="preserve">Рисунок </w:t>
      </w:r>
      <w:r w:rsidRPr="00590AC5">
        <w:rPr>
          <w:rFonts w:ascii="Times New Roman" w:eastAsia="Calibri" w:hAnsi="Times New Roman" w:cs="Times New Roman"/>
          <w:sz w:val="28"/>
          <w:szCs w:val="28"/>
        </w:rPr>
        <w:fldChar w:fldCharType="end"/>
      </w:r>
      <w:r w:rsidRPr="00590AC5">
        <w:rPr>
          <w:rFonts w:ascii="Times New Roman" w:eastAsia="Calibri" w:hAnsi="Times New Roman" w:cs="Times New Roman"/>
          <w:sz w:val="28"/>
          <w:szCs w:val="28"/>
        </w:rPr>
        <w:t xml:space="preserve">1.19) на 5 слоев: «устройства», «шлюзы», «слой тумана», «облако» и «приложения». </w:t>
      </w:r>
    </w:p>
    <w:p w14:paraId="569AC1E6" w14:textId="77777777" w:rsidR="007C3C6B" w:rsidRPr="00590AC5" w:rsidRDefault="007C3C6B" w:rsidP="007C3C6B">
      <w:pPr>
        <w:keepNext/>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drawing>
          <wp:inline distT="0" distB="0" distL="0" distR="0" wp14:anchorId="0DCBC4CB" wp14:editId="5D494A1E">
            <wp:extent cx="5923280" cy="3220720"/>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l="8727" t="14767" b="12659"/>
                    <a:stretch>
                      <a:fillRect/>
                    </a:stretch>
                  </pic:blipFill>
                  <pic:spPr bwMode="auto">
                    <a:xfrm>
                      <a:off x="0" y="0"/>
                      <a:ext cx="5923280" cy="3220720"/>
                    </a:xfrm>
                    <a:prstGeom prst="rect">
                      <a:avLst/>
                    </a:prstGeom>
                    <a:noFill/>
                    <a:ln>
                      <a:noFill/>
                    </a:ln>
                  </pic:spPr>
                </pic:pic>
              </a:graphicData>
            </a:graphic>
          </wp:inline>
        </w:drawing>
      </w:r>
    </w:p>
    <w:p w14:paraId="0A0D6ED9" w14:textId="77777777" w:rsidR="007C3C6B" w:rsidRPr="00590AC5" w:rsidRDefault="007C3C6B" w:rsidP="007C3C6B">
      <w:pPr>
        <w:spacing w:after="0" w:line="240" w:lineRule="auto"/>
        <w:jc w:val="both"/>
        <w:rPr>
          <w:rFonts w:ascii="Times New Roman" w:eastAsia="Calibri" w:hAnsi="Times New Roman" w:cs="Times New Roman"/>
          <w:iCs/>
          <w:sz w:val="28"/>
          <w:szCs w:val="28"/>
        </w:rPr>
      </w:pPr>
      <w:bookmarkStart w:id="16" w:name="_Ref10655081"/>
      <w:r w:rsidRPr="00590AC5">
        <w:rPr>
          <w:rFonts w:ascii="Times New Roman" w:eastAsia="Calibri" w:hAnsi="Times New Roman" w:cs="Times New Roman"/>
          <w:iCs/>
          <w:sz w:val="28"/>
          <w:szCs w:val="28"/>
        </w:rPr>
        <w:t xml:space="preserve">Рисунок </w:t>
      </w:r>
      <w:bookmarkEnd w:id="16"/>
      <w:r w:rsidRPr="00590AC5">
        <w:rPr>
          <w:rFonts w:ascii="Times New Roman" w:eastAsia="Calibri" w:hAnsi="Times New Roman" w:cs="Times New Roman"/>
          <w:iCs/>
          <w:sz w:val="28"/>
          <w:szCs w:val="28"/>
        </w:rPr>
        <w:t>1.19 – Обобщенная модель с использованием туманных технологий</w:t>
      </w:r>
    </w:p>
    <w:p w14:paraId="40622996"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10E24686"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Но, в отличие от [</w:t>
      </w:r>
      <w:r w:rsidR="00106AC6" w:rsidRPr="00590AC5">
        <w:rPr>
          <w:rFonts w:ascii="Times New Roman" w:eastAsia="Calibri" w:hAnsi="Times New Roman" w:cs="Times New Roman"/>
          <w:sz w:val="28"/>
          <w:szCs w:val="28"/>
        </w:rPr>
        <w:t>80</w:t>
      </w:r>
      <w:r w:rsidRPr="00590AC5">
        <w:rPr>
          <w:rFonts w:ascii="Times New Roman" w:eastAsia="Calibri" w:hAnsi="Times New Roman" w:cs="Times New Roman"/>
          <w:sz w:val="28"/>
          <w:szCs w:val="28"/>
        </w:rPr>
        <w:t>] и [7</w:t>
      </w:r>
      <w:r w:rsidR="00106AC6" w:rsidRPr="00590AC5">
        <w:rPr>
          <w:rFonts w:ascii="Times New Roman" w:eastAsia="Calibri" w:hAnsi="Times New Roman" w:cs="Times New Roman"/>
          <w:sz w:val="28"/>
          <w:szCs w:val="28"/>
        </w:rPr>
        <w:t>9</w:t>
      </w:r>
      <w:r w:rsidRPr="00590AC5">
        <w:rPr>
          <w:rFonts w:ascii="Times New Roman" w:eastAsia="Calibri" w:hAnsi="Times New Roman" w:cs="Times New Roman"/>
          <w:sz w:val="28"/>
          <w:szCs w:val="28"/>
        </w:rPr>
        <w:t>] основная функциональная и вычислительная нагрузка ложится на «слой тумана», таким образом слой «облако» является вспомогательным и необязательным для стабильной работы. Такая архитектура повышает надежность в случаях потери связи локальной системы с внешним миром.</w:t>
      </w:r>
    </w:p>
    <w:p w14:paraId="53B82CCA"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Пример архитектуры с использованием туманных технологий показан ниже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_Ref10655813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r w:rsidR="007A4CE1" w:rsidRPr="007A4CE1">
        <w:rPr>
          <w:rFonts w:ascii="Times New Roman" w:eastAsia="Calibri" w:hAnsi="Times New Roman" w:cs="Times New Roman"/>
          <w:sz w:val="28"/>
          <w:szCs w:val="28"/>
        </w:rPr>
        <w:t xml:space="preserve">Рисунок </w:t>
      </w:r>
      <w:r w:rsidRPr="00590AC5">
        <w:rPr>
          <w:rFonts w:ascii="Times New Roman" w:eastAsia="Calibri" w:hAnsi="Times New Roman" w:cs="Times New Roman"/>
          <w:sz w:val="28"/>
          <w:szCs w:val="28"/>
        </w:rPr>
        <w:fldChar w:fldCharType="end"/>
      </w:r>
      <w:r w:rsidRPr="00590AC5">
        <w:rPr>
          <w:rFonts w:ascii="Times New Roman" w:eastAsia="Calibri" w:hAnsi="Times New Roman" w:cs="Times New Roman"/>
          <w:sz w:val="28"/>
          <w:szCs w:val="28"/>
        </w:rPr>
        <w:t>1.20).</w:t>
      </w:r>
    </w:p>
    <w:p w14:paraId="5B9B1E5E"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Недостатком вышеизложенной архитектуры является недостаточная надежность связи отдельных устройств с шлюзом для локальной системы. Каждое устройство связывается с центральным устройством (шлюз) только через один канал. На качество передачи данных могут влиять множество факторов, такие как внешние помехи, физическая удаленность свежуемых , маломощность передатчиков и т.д. В случае обрыва канала, связь между устройством и шлюзом перманентно обрывается и это может сказаться на стабильности всей системы, так как в данном случае важна моментальная реакция системы на определенные события. </w:t>
      </w:r>
    </w:p>
    <w:p w14:paraId="68E8E5F2"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Другим, явным недостатком в этой архитектуре является отсутствие аналитического блока</w:t>
      </w:r>
      <w:r w:rsidR="00C22D33" w:rsidRPr="00590AC5">
        <w:rPr>
          <w:rFonts w:ascii="Times New Roman" w:eastAsia="Calibri" w:hAnsi="Times New Roman" w:cs="Times New Roman"/>
          <w:sz w:val="28"/>
          <w:szCs w:val="28"/>
        </w:rPr>
        <w:t xml:space="preserve">, </w:t>
      </w:r>
      <w:r w:rsidRPr="00590AC5">
        <w:rPr>
          <w:rFonts w:ascii="Times New Roman" w:eastAsia="Calibri" w:hAnsi="Times New Roman" w:cs="Times New Roman"/>
          <w:sz w:val="28"/>
          <w:szCs w:val="28"/>
        </w:rPr>
        <w:t xml:space="preserve">как в </w:t>
      </w:r>
      <w:r w:rsidRPr="00590AC5">
        <w:rPr>
          <w:rFonts w:ascii="Times New Roman" w:eastAsia="Calibri" w:hAnsi="Times New Roman" w:cs="Times New Roman"/>
          <w:noProof/>
          <w:sz w:val="28"/>
          <w:szCs w:val="28"/>
        </w:rPr>
        <w:t>[7</w:t>
      </w:r>
      <w:r w:rsidR="00106AC6" w:rsidRPr="00590AC5">
        <w:rPr>
          <w:rFonts w:ascii="Times New Roman" w:eastAsia="Calibri" w:hAnsi="Times New Roman" w:cs="Times New Roman"/>
          <w:noProof/>
          <w:sz w:val="28"/>
          <w:szCs w:val="28"/>
        </w:rPr>
        <w:t>6</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 основной функцией которой является построение модели поведения системы и оптимизация ее работы.</w:t>
      </w:r>
    </w:p>
    <w:p w14:paraId="49CA6109"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p>
    <w:p w14:paraId="73F9743A" w14:textId="77777777" w:rsidR="007C3C6B" w:rsidRPr="00590AC5" w:rsidRDefault="007C3C6B" w:rsidP="007C3C6B">
      <w:pPr>
        <w:keepNext/>
        <w:spacing w:after="0" w:line="240" w:lineRule="auto"/>
        <w:jc w:val="center"/>
        <w:rPr>
          <w:rFonts w:ascii="Times New Roman" w:eastAsia="Calibri" w:hAnsi="Times New Roman" w:cs="Times New Roman"/>
          <w:sz w:val="28"/>
          <w:szCs w:val="28"/>
          <w:lang w:val="en-US"/>
        </w:rPr>
      </w:pPr>
      <w:r w:rsidRPr="00590AC5">
        <w:rPr>
          <w:rFonts w:ascii="Times New Roman" w:eastAsia="Calibri" w:hAnsi="Times New Roman" w:cs="Times New Roman"/>
          <w:noProof/>
          <w:sz w:val="28"/>
          <w:szCs w:val="28"/>
          <w:lang w:eastAsia="ru-RU"/>
        </w:rPr>
        <w:drawing>
          <wp:inline distT="0" distB="0" distL="0" distR="0" wp14:anchorId="5FAD4317" wp14:editId="14F3B7F4">
            <wp:extent cx="5090795" cy="36849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0795" cy="3684905"/>
                    </a:xfrm>
                    <a:prstGeom prst="rect">
                      <a:avLst/>
                    </a:prstGeom>
                    <a:noFill/>
                    <a:ln>
                      <a:noFill/>
                    </a:ln>
                  </pic:spPr>
                </pic:pic>
              </a:graphicData>
            </a:graphic>
          </wp:inline>
        </w:drawing>
      </w:r>
    </w:p>
    <w:p w14:paraId="43ECCCBB"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17" w:name="_Ref10655813"/>
      <w:r w:rsidRPr="00590AC5">
        <w:rPr>
          <w:rFonts w:ascii="Times New Roman" w:eastAsia="Calibri" w:hAnsi="Times New Roman" w:cs="Times New Roman"/>
          <w:iCs/>
          <w:sz w:val="28"/>
          <w:szCs w:val="28"/>
        </w:rPr>
        <w:t xml:space="preserve">Рисунок </w:t>
      </w:r>
      <w:bookmarkEnd w:id="17"/>
      <w:r w:rsidRPr="00590AC5">
        <w:rPr>
          <w:rFonts w:ascii="Times New Roman" w:eastAsia="Calibri" w:hAnsi="Times New Roman" w:cs="Times New Roman"/>
          <w:iCs/>
          <w:sz w:val="28"/>
          <w:szCs w:val="28"/>
        </w:rPr>
        <w:t xml:space="preserve">1.20 - Пример архитектуры с использованием </w:t>
      </w:r>
    </w:p>
    <w:p w14:paraId="6E76FEEB"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r w:rsidRPr="00590AC5">
        <w:rPr>
          <w:rFonts w:ascii="Times New Roman" w:eastAsia="Calibri" w:hAnsi="Times New Roman" w:cs="Times New Roman"/>
          <w:iCs/>
          <w:sz w:val="28"/>
          <w:szCs w:val="28"/>
        </w:rPr>
        <w:t>туманных технологий</w:t>
      </w:r>
    </w:p>
    <w:p w14:paraId="661E672B"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3768C8BE"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В качестве решения этих проблем предлагается новая архитектура, которая использует технологию </w:t>
      </w:r>
      <w:r w:rsidRPr="00590AC5">
        <w:rPr>
          <w:rFonts w:ascii="Times New Roman" w:eastAsia="Calibri" w:hAnsi="Times New Roman" w:cs="Times New Roman"/>
          <w:sz w:val="28"/>
          <w:szCs w:val="28"/>
          <w:lang w:val="en-US"/>
        </w:rPr>
        <w:t>ZigBee</w:t>
      </w:r>
      <w:r w:rsidRPr="00590AC5">
        <w:rPr>
          <w:rFonts w:ascii="Times New Roman" w:eastAsia="Calibri" w:hAnsi="Times New Roman" w:cs="Times New Roman"/>
          <w:sz w:val="28"/>
          <w:szCs w:val="28"/>
        </w:rPr>
        <w:t xml:space="preserve"> для построения </w:t>
      </w:r>
      <w:r w:rsidRPr="00590AC5">
        <w:rPr>
          <w:rFonts w:ascii="Times New Roman" w:eastAsia="Calibri" w:hAnsi="Times New Roman" w:cs="Times New Roman"/>
          <w:sz w:val="28"/>
          <w:szCs w:val="28"/>
          <w:lang w:val="en-US"/>
        </w:rPr>
        <w:t>Mesh</w:t>
      </w:r>
      <w:r w:rsidRPr="00590AC5">
        <w:rPr>
          <w:rFonts w:ascii="Times New Roman" w:eastAsia="Calibri" w:hAnsi="Times New Roman" w:cs="Times New Roman"/>
          <w:sz w:val="28"/>
          <w:szCs w:val="28"/>
        </w:rPr>
        <w:t xml:space="preserve"> сетей, а также аналитический блок (наряду с приложением и базой данных), для возможности внедрения в систему технологий Искусственного Интеллекта</w:t>
      </w:r>
      <w:r w:rsidRPr="00590AC5">
        <w:rPr>
          <w:rFonts w:ascii="Times New Roman" w:eastAsia="Times New Roman" w:hAnsi="Times New Roman" w:cs="Times New Roman"/>
          <w:sz w:val="28"/>
          <w:szCs w:val="28"/>
          <w:lang w:eastAsia="ru-RU"/>
        </w:rPr>
        <w:t xml:space="preserve"> (</w:t>
      </w:r>
      <w:r w:rsidRPr="00590AC5">
        <w:rPr>
          <w:rFonts w:ascii="Times New Roman" w:eastAsia="Calibri" w:hAnsi="Times New Roman" w:cs="Times New Roman"/>
          <w:sz w:val="28"/>
          <w:szCs w:val="28"/>
        </w:rPr>
        <w:t>Рисунок 1.21).</w:t>
      </w:r>
    </w:p>
    <w:p w14:paraId="49E9FEFC"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30E7DAD8" w14:textId="6D284FC9" w:rsidR="007C3C6B" w:rsidRPr="00590AC5" w:rsidRDefault="00EA4ADF" w:rsidP="007C3C6B">
      <w:pPr>
        <w:keepNext/>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noProof/>
          <w:sz w:val="28"/>
          <w:szCs w:val="28"/>
          <w:lang w:eastAsia="ru-RU"/>
        </w:rPr>
        <w:drawing>
          <wp:inline distT="0" distB="0" distL="0" distR="0" wp14:anchorId="64E4C303" wp14:editId="57B59BD6">
            <wp:extent cx="2066925" cy="2933700"/>
            <wp:effectExtent l="0" t="0" r="9525" b="0"/>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66925" cy="2933700"/>
                    </a:xfrm>
                    <a:prstGeom prst="rect">
                      <a:avLst/>
                    </a:prstGeom>
                    <a:noFill/>
                    <a:ln>
                      <a:noFill/>
                    </a:ln>
                  </pic:spPr>
                </pic:pic>
              </a:graphicData>
            </a:graphic>
          </wp:inline>
        </w:drawing>
      </w:r>
    </w:p>
    <w:p w14:paraId="49C36D61"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p>
    <w:p w14:paraId="69480511"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r w:rsidRPr="00590AC5">
        <w:rPr>
          <w:rFonts w:ascii="Times New Roman" w:eastAsia="Calibri" w:hAnsi="Times New Roman" w:cs="Times New Roman"/>
          <w:iCs/>
          <w:sz w:val="28"/>
          <w:szCs w:val="28"/>
        </w:rPr>
        <w:t xml:space="preserve">Рисунок 1.21 – Предлагаемая архитектура на основе </w:t>
      </w:r>
      <w:r w:rsidRPr="00590AC5">
        <w:rPr>
          <w:rFonts w:ascii="Times New Roman" w:eastAsia="Calibri" w:hAnsi="Times New Roman" w:cs="Times New Roman"/>
          <w:iCs/>
          <w:sz w:val="28"/>
          <w:szCs w:val="28"/>
          <w:lang w:val="en-US"/>
        </w:rPr>
        <w:t>Mesh</w:t>
      </w:r>
      <w:r w:rsidRPr="00590AC5">
        <w:rPr>
          <w:rFonts w:ascii="Times New Roman" w:eastAsia="Calibri" w:hAnsi="Times New Roman" w:cs="Times New Roman"/>
          <w:iCs/>
          <w:sz w:val="28"/>
          <w:szCs w:val="28"/>
        </w:rPr>
        <w:t xml:space="preserve"> сетей и анализного блока</w:t>
      </w:r>
    </w:p>
    <w:p w14:paraId="0AF74D6C" w14:textId="77777777" w:rsidR="007C3C6B" w:rsidRPr="00590AC5" w:rsidRDefault="007C3C6B" w:rsidP="007C3C6B">
      <w:pPr>
        <w:spacing w:after="0" w:line="240" w:lineRule="auto"/>
        <w:jc w:val="both"/>
        <w:rPr>
          <w:rFonts w:ascii="Times New Roman" w:eastAsia="Calibri" w:hAnsi="Times New Roman" w:cs="Times New Roman"/>
          <w:sz w:val="28"/>
          <w:szCs w:val="28"/>
        </w:rPr>
      </w:pPr>
    </w:p>
    <w:p w14:paraId="4C61DF75"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Преимуществом перед </w:t>
      </w:r>
      <w:r w:rsidRPr="00590AC5">
        <w:rPr>
          <w:rFonts w:ascii="Times New Roman" w:eastAsia="Calibri" w:hAnsi="Times New Roman" w:cs="Times New Roman"/>
          <w:noProof/>
          <w:sz w:val="28"/>
          <w:szCs w:val="28"/>
        </w:rPr>
        <w:t>[77]</w:t>
      </w:r>
      <w:r w:rsidRPr="00590AC5">
        <w:rPr>
          <w:rFonts w:ascii="Times New Roman" w:eastAsia="Calibri" w:hAnsi="Times New Roman" w:cs="Times New Roman"/>
          <w:sz w:val="28"/>
          <w:szCs w:val="28"/>
        </w:rPr>
        <w:t xml:space="preserve"> и </w:t>
      </w:r>
      <w:r w:rsidRPr="00590AC5">
        <w:rPr>
          <w:rFonts w:ascii="Times New Roman" w:eastAsia="Calibri" w:hAnsi="Times New Roman" w:cs="Times New Roman"/>
          <w:noProof/>
          <w:sz w:val="28"/>
          <w:szCs w:val="28"/>
        </w:rPr>
        <w:t>[78]</w:t>
      </w:r>
      <w:r w:rsidRPr="00590AC5">
        <w:rPr>
          <w:rFonts w:ascii="Times New Roman" w:eastAsia="Calibri" w:hAnsi="Times New Roman" w:cs="Times New Roman"/>
          <w:sz w:val="28"/>
          <w:szCs w:val="28"/>
        </w:rPr>
        <w:t xml:space="preserve"> является использование </w:t>
      </w:r>
      <w:r w:rsidRPr="00590AC5">
        <w:rPr>
          <w:rFonts w:ascii="Times New Roman" w:eastAsia="Calibri" w:hAnsi="Times New Roman" w:cs="Times New Roman"/>
          <w:sz w:val="28"/>
          <w:szCs w:val="28"/>
          <w:lang w:val="en-US"/>
        </w:rPr>
        <w:t>Mesh</w:t>
      </w:r>
      <w:r w:rsidRPr="00590AC5">
        <w:rPr>
          <w:rFonts w:ascii="Times New Roman" w:eastAsia="Calibri" w:hAnsi="Times New Roman" w:cs="Times New Roman"/>
          <w:sz w:val="28"/>
          <w:szCs w:val="28"/>
        </w:rPr>
        <w:t xml:space="preserve"> сетей для связи шлюза с локальными устройствами (</w:t>
      </w:r>
      <w:r w:rsidRPr="00590AC5">
        <w:rPr>
          <w:rFonts w:ascii="Times New Roman" w:eastAsia="Calibri" w:hAnsi="Times New Roman" w:cs="Times New Roman"/>
          <w:sz w:val="28"/>
          <w:szCs w:val="28"/>
        </w:rPr>
        <w:fldChar w:fldCharType="begin"/>
      </w:r>
      <w:r w:rsidRPr="00590AC5">
        <w:rPr>
          <w:rFonts w:ascii="Times New Roman" w:eastAsia="Calibri" w:hAnsi="Times New Roman" w:cs="Times New Roman"/>
          <w:sz w:val="28"/>
          <w:szCs w:val="28"/>
        </w:rPr>
        <w:instrText xml:space="preserve"> REF _Ref10713758 \h  \* MERGEFORMAT </w:instrText>
      </w:r>
      <w:r w:rsidRPr="00590AC5">
        <w:rPr>
          <w:rFonts w:ascii="Times New Roman" w:eastAsia="Calibri" w:hAnsi="Times New Roman" w:cs="Times New Roman"/>
          <w:sz w:val="28"/>
          <w:szCs w:val="28"/>
        </w:rPr>
      </w:r>
      <w:r w:rsidRPr="00590AC5">
        <w:rPr>
          <w:rFonts w:ascii="Times New Roman" w:eastAsia="Calibri" w:hAnsi="Times New Roman" w:cs="Times New Roman"/>
          <w:sz w:val="28"/>
          <w:szCs w:val="28"/>
        </w:rPr>
        <w:fldChar w:fldCharType="separate"/>
      </w:r>
      <w:r w:rsidR="007A4CE1" w:rsidRPr="007A4CE1">
        <w:rPr>
          <w:rFonts w:ascii="Times New Roman" w:eastAsia="Calibri" w:hAnsi="Times New Roman" w:cs="Times New Roman"/>
          <w:sz w:val="28"/>
          <w:szCs w:val="28"/>
        </w:rPr>
        <w:t xml:space="preserve">Рисунок 1.22 – Топология </w:t>
      </w:r>
      <w:r w:rsidR="007A4CE1" w:rsidRPr="007A4CE1">
        <w:rPr>
          <w:rFonts w:ascii="Times New Roman" w:eastAsia="Calibri" w:hAnsi="Times New Roman" w:cs="Times New Roman"/>
          <w:sz w:val="28"/>
          <w:szCs w:val="28"/>
          <w:lang w:val="en-US"/>
        </w:rPr>
        <w:t>Mesh</w:t>
      </w:r>
      <w:r w:rsidR="007A4CE1" w:rsidRPr="007A4CE1">
        <w:rPr>
          <w:rFonts w:ascii="Times New Roman" w:eastAsia="Calibri" w:hAnsi="Times New Roman" w:cs="Times New Roman"/>
          <w:sz w:val="28"/>
          <w:szCs w:val="28"/>
        </w:rPr>
        <w:t xml:space="preserve"> сети (</w:t>
      </w:r>
      <w:r w:rsidR="007A4CE1" w:rsidRPr="007A4CE1">
        <w:rPr>
          <w:rFonts w:ascii="Times New Roman" w:eastAsia="Calibri" w:hAnsi="Times New Roman" w:cs="Times New Roman"/>
          <w:sz w:val="28"/>
          <w:szCs w:val="28"/>
          <w:lang w:val="en-US"/>
        </w:rPr>
        <w:t>C</w:t>
      </w:r>
      <w:r w:rsidR="007A4CE1" w:rsidRPr="007A4CE1">
        <w:rPr>
          <w:rFonts w:ascii="Times New Roman" w:eastAsia="Calibri" w:hAnsi="Times New Roman" w:cs="Times New Roman"/>
          <w:sz w:val="28"/>
          <w:szCs w:val="28"/>
        </w:rPr>
        <w:t xml:space="preserve"> – шлюз, </w:t>
      </w:r>
      <w:r w:rsidR="007A4CE1" w:rsidRPr="007A4CE1">
        <w:rPr>
          <w:rFonts w:ascii="Times New Roman" w:eastAsia="Calibri" w:hAnsi="Times New Roman" w:cs="Times New Roman"/>
          <w:sz w:val="28"/>
          <w:szCs w:val="28"/>
          <w:lang w:val="en-US"/>
        </w:rPr>
        <w:t>R</w:t>
      </w:r>
      <w:r w:rsidR="007A4CE1" w:rsidRPr="007A4CE1">
        <w:rPr>
          <w:rFonts w:ascii="Times New Roman" w:eastAsia="Calibri" w:hAnsi="Times New Roman" w:cs="Times New Roman"/>
          <w:sz w:val="28"/>
          <w:szCs w:val="28"/>
        </w:rPr>
        <w:t xml:space="preserve"> – маршрутизаторы, </w:t>
      </w:r>
      <w:r w:rsidR="007A4CE1" w:rsidRPr="007A4CE1">
        <w:rPr>
          <w:rFonts w:ascii="Times New Roman" w:eastAsia="Calibri" w:hAnsi="Times New Roman" w:cs="Times New Roman"/>
          <w:sz w:val="28"/>
          <w:szCs w:val="28"/>
          <w:lang w:val="en-US"/>
        </w:rPr>
        <w:t>S</w:t>
      </w:r>
      <w:r w:rsidR="007A4CE1" w:rsidRPr="007A4CE1">
        <w:rPr>
          <w:rFonts w:ascii="Times New Roman" w:eastAsia="Calibri" w:hAnsi="Times New Roman" w:cs="Times New Roman"/>
          <w:sz w:val="28"/>
          <w:szCs w:val="28"/>
        </w:rPr>
        <w:t xml:space="preserve"> – конечные узлы)</w:t>
      </w:r>
      <w:r w:rsidRPr="00590AC5">
        <w:rPr>
          <w:rFonts w:ascii="Times New Roman" w:eastAsia="Calibri" w:hAnsi="Times New Roman" w:cs="Times New Roman"/>
          <w:sz w:val="28"/>
          <w:szCs w:val="28"/>
        </w:rPr>
        <w:fldChar w:fldCharType="end"/>
      </w:r>
      <w:r w:rsidRPr="00590AC5">
        <w:rPr>
          <w:rFonts w:ascii="Times New Roman" w:eastAsia="Calibri" w:hAnsi="Times New Roman" w:cs="Times New Roman"/>
          <w:sz w:val="28"/>
          <w:szCs w:val="28"/>
        </w:rPr>
        <w:t>. Такой подход дает целый ряд преимуществ над одноканальным соединением:</w:t>
      </w:r>
    </w:p>
    <w:p w14:paraId="61C66052" w14:textId="77777777" w:rsidR="007C3C6B" w:rsidRPr="00590AC5" w:rsidRDefault="007C3C6B" w:rsidP="00CB4674">
      <w:pPr>
        <w:spacing w:after="0" w:line="240" w:lineRule="auto"/>
        <w:ind w:firstLine="709"/>
        <w:contextualSpacing/>
        <w:jc w:val="both"/>
        <w:rPr>
          <w:rFonts w:ascii="Times New Roman" w:eastAsia="Calibri" w:hAnsi="Times New Roman" w:cs="Times New Roman"/>
          <w:sz w:val="28"/>
          <w:szCs w:val="28"/>
        </w:rPr>
      </w:pPr>
      <w:r w:rsidRPr="00590AC5">
        <w:rPr>
          <w:rFonts w:ascii="Times New Roman" w:eastAsia="Calibri" w:hAnsi="Times New Roman" w:cs="Times New Roman"/>
          <w:sz w:val="28"/>
          <w:szCs w:val="28"/>
          <w:lang w:val="en-US"/>
        </w:rPr>
        <w:t>Zigbee</w:t>
      </w:r>
      <w:r w:rsidRPr="00590AC5">
        <w:rPr>
          <w:rFonts w:ascii="Times New Roman" w:eastAsia="Calibri" w:hAnsi="Times New Roman" w:cs="Times New Roman"/>
          <w:sz w:val="28"/>
          <w:szCs w:val="28"/>
        </w:rPr>
        <w:t xml:space="preserve"> Mesh сеть самоорганизуемая, самовосстанавливаемая и поддерживает динамическую маршрутизацию. В случае потери прямой связи устройства с шлюзом автоматически организуется новый канал посредством маршрутизации через другие устройства, таким образом, взаиморасположение устройств в пространстве может быть самым различным;</w:t>
      </w:r>
    </w:p>
    <w:p w14:paraId="126A1B4F" w14:textId="77777777" w:rsidR="007C3C6B" w:rsidRPr="00590AC5" w:rsidRDefault="007C3C6B" w:rsidP="00CB4674">
      <w:pPr>
        <w:spacing w:after="0" w:line="240" w:lineRule="auto"/>
        <w:ind w:firstLine="709"/>
        <w:contextualSpacing/>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Такая топология централизована и энергоэффективна. Энергоэффективность технологии </w:t>
      </w:r>
      <w:r w:rsidRPr="00590AC5">
        <w:rPr>
          <w:rFonts w:ascii="Times New Roman" w:eastAsia="Calibri" w:hAnsi="Times New Roman" w:cs="Times New Roman"/>
          <w:sz w:val="28"/>
          <w:szCs w:val="28"/>
          <w:lang w:val="en-US"/>
        </w:rPr>
        <w:t>Zigbee</w:t>
      </w:r>
      <w:r w:rsidRPr="00590AC5">
        <w:rPr>
          <w:rFonts w:ascii="Times New Roman" w:eastAsia="Calibri" w:hAnsi="Times New Roman" w:cs="Times New Roman"/>
          <w:sz w:val="28"/>
          <w:szCs w:val="28"/>
        </w:rPr>
        <w:t xml:space="preserve"> доказана исследованиями </w:t>
      </w:r>
      <w:r w:rsidRPr="00590AC5">
        <w:rPr>
          <w:rFonts w:ascii="Times New Roman" w:eastAsia="Calibri" w:hAnsi="Times New Roman" w:cs="Times New Roman"/>
          <w:noProof/>
          <w:sz w:val="28"/>
          <w:szCs w:val="28"/>
        </w:rPr>
        <w:t>[</w:t>
      </w:r>
      <w:r w:rsidR="00106AC6" w:rsidRPr="00590AC5">
        <w:rPr>
          <w:rFonts w:ascii="Times New Roman" w:eastAsia="Calibri" w:hAnsi="Times New Roman" w:cs="Times New Roman"/>
          <w:noProof/>
          <w:sz w:val="28"/>
          <w:szCs w:val="28"/>
        </w:rPr>
        <w:t>82</w:t>
      </w:r>
      <w:r w:rsidR="00C22D33" w:rsidRPr="00590AC5">
        <w:rPr>
          <w:rFonts w:ascii="Times New Roman" w:eastAsia="Calibri" w:hAnsi="Times New Roman" w:cs="Times New Roman"/>
          <w:noProof/>
          <w:sz w:val="28"/>
          <w:szCs w:val="28"/>
        </w:rPr>
        <w:t xml:space="preserve"> – 8</w:t>
      </w:r>
      <w:r w:rsidR="00106AC6" w:rsidRPr="00590AC5">
        <w:rPr>
          <w:rFonts w:ascii="Times New Roman" w:eastAsia="Calibri" w:hAnsi="Times New Roman" w:cs="Times New Roman"/>
          <w:noProof/>
          <w:sz w:val="28"/>
          <w:szCs w:val="28"/>
        </w:rPr>
        <w:t>8</w:t>
      </w:r>
      <w:r w:rsidRPr="00590AC5">
        <w:rPr>
          <w:rFonts w:ascii="Times New Roman" w:eastAsia="Calibri" w:hAnsi="Times New Roman" w:cs="Times New Roman"/>
          <w:noProof/>
          <w:sz w:val="28"/>
          <w:szCs w:val="28"/>
        </w:rPr>
        <w:t>]</w:t>
      </w:r>
      <w:r w:rsidRPr="00590AC5">
        <w:rPr>
          <w:rFonts w:ascii="Times New Roman" w:eastAsia="Calibri" w:hAnsi="Times New Roman" w:cs="Times New Roman"/>
          <w:sz w:val="28"/>
          <w:szCs w:val="28"/>
        </w:rPr>
        <w:t>.</w:t>
      </w:r>
    </w:p>
    <w:p w14:paraId="0BA6604C" w14:textId="77777777" w:rsidR="007C3C6B" w:rsidRPr="00590AC5" w:rsidRDefault="007C3C6B" w:rsidP="007C3C6B">
      <w:pPr>
        <w:keepNext/>
        <w:spacing w:after="0" w:line="240" w:lineRule="auto"/>
        <w:jc w:val="both"/>
        <w:rPr>
          <w:rFonts w:ascii="Times New Roman" w:eastAsia="Calibri" w:hAnsi="Times New Roman" w:cs="Times New Roman"/>
          <w:sz w:val="28"/>
          <w:szCs w:val="28"/>
        </w:rPr>
      </w:pPr>
    </w:p>
    <w:p w14:paraId="08C8F8BD" w14:textId="77777777" w:rsidR="007C3C6B" w:rsidRPr="00590AC5" w:rsidRDefault="007C3C6B" w:rsidP="007C3C6B">
      <w:pPr>
        <w:keepNext/>
        <w:spacing w:after="0" w:line="240" w:lineRule="auto"/>
        <w:jc w:val="center"/>
        <w:rPr>
          <w:rFonts w:ascii="Times New Roman" w:eastAsia="Calibri" w:hAnsi="Times New Roman" w:cs="Times New Roman"/>
          <w:sz w:val="28"/>
          <w:szCs w:val="28"/>
        </w:rPr>
      </w:pPr>
      <w:r w:rsidRPr="00590AC5">
        <w:rPr>
          <w:rFonts w:ascii="Times New Roman" w:eastAsia="Calibri" w:hAnsi="Times New Roman" w:cs="Times New Roman"/>
          <w:noProof/>
          <w:sz w:val="28"/>
          <w:szCs w:val="28"/>
          <w:lang w:eastAsia="ru-RU"/>
        </w:rPr>
        <w:drawing>
          <wp:inline distT="0" distB="0" distL="0" distR="0" wp14:anchorId="371A2CD9" wp14:editId="023743BF">
            <wp:extent cx="4544695" cy="3821430"/>
            <wp:effectExtent l="0" t="0" r="8255" b="7620"/>
            <wp:docPr id="1" name="Рисунок 1" descr="Описание: C:\Users\omar.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omar.d\Desktop\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44695" cy="3821430"/>
                    </a:xfrm>
                    <a:prstGeom prst="rect">
                      <a:avLst/>
                    </a:prstGeom>
                    <a:noFill/>
                    <a:ln>
                      <a:noFill/>
                    </a:ln>
                  </pic:spPr>
                </pic:pic>
              </a:graphicData>
            </a:graphic>
          </wp:inline>
        </w:drawing>
      </w:r>
    </w:p>
    <w:p w14:paraId="20FB15D2"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bookmarkStart w:id="18" w:name="_Ref10713758"/>
      <w:r w:rsidRPr="00590AC5">
        <w:rPr>
          <w:rFonts w:ascii="Times New Roman" w:eastAsia="Calibri" w:hAnsi="Times New Roman" w:cs="Times New Roman"/>
          <w:iCs/>
          <w:sz w:val="28"/>
          <w:szCs w:val="28"/>
        </w:rPr>
        <w:t xml:space="preserve">Рисунок 1.22 – Топология </w:t>
      </w:r>
      <w:r w:rsidRPr="00590AC5">
        <w:rPr>
          <w:rFonts w:ascii="Times New Roman" w:eastAsia="Calibri" w:hAnsi="Times New Roman" w:cs="Times New Roman"/>
          <w:iCs/>
          <w:sz w:val="28"/>
          <w:szCs w:val="28"/>
          <w:lang w:val="en-US"/>
        </w:rPr>
        <w:t>Mesh</w:t>
      </w:r>
      <w:r w:rsidRPr="00590AC5">
        <w:rPr>
          <w:rFonts w:ascii="Times New Roman" w:eastAsia="Calibri" w:hAnsi="Times New Roman" w:cs="Times New Roman"/>
          <w:iCs/>
          <w:sz w:val="28"/>
          <w:szCs w:val="28"/>
        </w:rPr>
        <w:t xml:space="preserve"> сети (</w:t>
      </w:r>
      <w:r w:rsidRPr="00590AC5">
        <w:rPr>
          <w:rFonts w:ascii="Times New Roman" w:eastAsia="Calibri" w:hAnsi="Times New Roman" w:cs="Times New Roman"/>
          <w:iCs/>
          <w:sz w:val="28"/>
          <w:szCs w:val="28"/>
          <w:lang w:val="en-US"/>
        </w:rPr>
        <w:t>C</w:t>
      </w:r>
      <w:r w:rsidRPr="00590AC5">
        <w:rPr>
          <w:rFonts w:ascii="Times New Roman" w:eastAsia="Calibri" w:hAnsi="Times New Roman" w:cs="Times New Roman"/>
          <w:iCs/>
          <w:sz w:val="28"/>
          <w:szCs w:val="28"/>
        </w:rPr>
        <w:t xml:space="preserve"> – шлюз, </w:t>
      </w:r>
      <w:r w:rsidRPr="00590AC5">
        <w:rPr>
          <w:rFonts w:ascii="Times New Roman" w:eastAsia="Calibri" w:hAnsi="Times New Roman" w:cs="Times New Roman"/>
          <w:iCs/>
          <w:sz w:val="28"/>
          <w:szCs w:val="28"/>
          <w:lang w:val="en-US"/>
        </w:rPr>
        <w:t>R</w:t>
      </w:r>
      <w:r w:rsidRPr="00590AC5">
        <w:rPr>
          <w:rFonts w:ascii="Times New Roman" w:eastAsia="Calibri" w:hAnsi="Times New Roman" w:cs="Times New Roman"/>
          <w:iCs/>
          <w:sz w:val="28"/>
          <w:szCs w:val="28"/>
        </w:rPr>
        <w:t xml:space="preserve"> – маршрутизаторы, </w:t>
      </w:r>
      <w:r w:rsidRPr="00590AC5">
        <w:rPr>
          <w:rFonts w:ascii="Times New Roman" w:eastAsia="Calibri" w:hAnsi="Times New Roman" w:cs="Times New Roman"/>
          <w:iCs/>
          <w:sz w:val="28"/>
          <w:szCs w:val="28"/>
          <w:lang w:val="en-US"/>
        </w:rPr>
        <w:t>S</w:t>
      </w:r>
      <w:r w:rsidRPr="00590AC5">
        <w:rPr>
          <w:rFonts w:ascii="Times New Roman" w:eastAsia="Calibri" w:hAnsi="Times New Roman" w:cs="Times New Roman"/>
          <w:iCs/>
          <w:sz w:val="28"/>
          <w:szCs w:val="28"/>
        </w:rPr>
        <w:t xml:space="preserve"> – конечные узлы)</w:t>
      </w:r>
      <w:bookmarkEnd w:id="18"/>
    </w:p>
    <w:p w14:paraId="5B80E4BE" w14:textId="77777777" w:rsidR="007C3C6B" w:rsidRPr="00590AC5" w:rsidRDefault="007C3C6B" w:rsidP="007C3C6B">
      <w:pPr>
        <w:spacing w:after="0" w:line="240" w:lineRule="auto"/>
        <w:jc w:val="center"/>
        <w:rPr>
          <w:rFonts w:ascii="Times New Roman" w:eastAsia="Calibri" w:hAnsi="Times New Roman" w:cs="Times New Roman"/>
          <w:iCs/>
          <w:sz w:val="28"/>
          <w:szCs w:val="28"/>
        </w:rPr>
      </w:pPr>
    </w:p>
    <w:p w14:paraId="7AD4237D"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Благодаря ячеистой (mesh) топологии сети и использованию специальных алгоритмов маршрутизации сеть ZigBee обеспечивает самовосстановление и гарантированную доставку пакетов в случаях обрыва связи между отдельными узлами (появления препятствия), перегрузки или отказа какого-то элемента; сеть ZigBee – самоорганизующаяся, ее структура задается параметрами профиля стека конфигуратора и формируется автоматически путем присоединения (повторного присоединения) к сети образующих ее устройств, что обеспечивает простоту развертывания и легкость масштабирования путем простого присоединения дополнительных устройств; устройства ZigBee отличаются низким электропотреблением, в особенности конечные устройства, для которых предусмотрен режим «сна», что позволяет этим устройствам работать до трех лет от одной обычной батарейки АА и даже ААА </w:t>
      </w:r>
      <w:r w:rsidRPr="00590AC5">
        <w:rPr>
          <w:rFonts w:ascii="Times New Roman" w:eastAsia="Calibri" w:hAnsi="Times New Roman" w:cs="Times New Roman"/>
          <w:noProof/>
          <w:sz w:val="28"/>
          <w:szCs w:val="28"/>
        </w:rPr>
        <w:t>[8</w:t>
      </w:r>
      <w:r w:rsidR="00106AC6" w:rsidRPr="00590AC5">
        <w:rPr>
          <w:rFonts w:ascii="Times New Roman" w:eastAsia="Calibri" w:hAnsi="Times New Roman" w:cs="Times New Roman"/>
          <w:noProof/>
          <w:sz w:val="28"/>
          <w:szCs w:val="28"/>
        </w:rPr>
        <w:t>9</w:t>
      </w:r>
      <w:r w:rsidR="00053350" w:rsidRPr="00590AC5">
        <w:rPr>
          <w:rFonts w:ascii="Times New Roman" w:eastAsia="Calibri" w:hAnsi="Times New Roman" w:cs="Times New Roman"/>
          <w:noProof/>
          <w:sz w:val="28"/>
          <w:szCs w:val="28"/>
        </w:rPr>
        <w:t>, 90</w:t>
      </w:r>
      <w:r w:rsidRPr="00590AC5">
        <w:rPr>
          <w:rFonts w:ascii="Times New Roman" w:eastAsia="Calibri" w:hAnsi="Times New Roman" w:cs="Times New Roman"/>
          <w:noProof/>
          <w:sz w:val="28"/>
          <w:szCs w:val="28"/>
        </w:rPr>
        <w:t>]</w:t>
      </w:r>
      <w:r w:rsidR="00053350" w:rsidRPr="00590AC5">
        <w:rPr>
          <w:rFonts w:ascii="Times New Roman" w:eastAsia="Calibri" w:hAnsi="Times New Roman" w:cs="Times New Roman"/>
          <w:noProof/>
          <w:sz w:val="28"/>
          <w:szCs w:val="28"/>
        </w:rPr>
        <w:t>.</w:t>
      </w:r>
    </w:p>
    <w:p w14:paraId="376263C7" w14:textId="77777777" w:rsidR="007C3C6B" w:rsidRPr="00590AC5" w:rsidRDefault="007C3C6B" w:rsidP="00CB4674">
      <w:pPr>
        <w:spacing w:after="0" w:line="240" w:lineRule="auto"/>
        <w:ind w:firstLine="709"/>
        <w:jc w:val="both"/>
        <w:rPr>
          <w:rFonts w:ascii="Times New Roman" w:eastAsia="Calibri" w:hAnsi="Times New Roman" w:cs="Times New Roman"/>
          <w:sz w:val="28"/>
          <w:szCs w:val="28"/>
        </w:rPr>
      </w:pPr>
      <w:r w:rsidRPr="00590AC5">
        <w:rPr>
          <w:rFonts w:ascii="Times New Roman" w:eastAsia="Calibri" w:hAnsi="Times New Roman" w:cs="Times New Roman"/>
          <w:sz w:val="28"/>
          <w:szCs w:val="28"/>
        </w:rPr>
        <w:t>Кроме того предлагается внедрение аналитического блока в архитектуру на уровне приложения и базы данных. Под аналитическим блоком подразумевается построение модели на основе Искусственного Интеллекта для оптимального управления работой каждой локальной системы. Такой подход позволит решать задачи оптимизации и прогноза для каждого частного случая в отдельности.</w:t>
      </w:r>
    </w:p>
    <w:p w14:paraId="549A9C63" w14:textId="77777777" w:rsidR="007C3C6B" w:rsidRPr="00590AC5" w:rsidRDefault="007C3C6B" w:rsidP="00CB4674">
      <w:pPr>
        <w:spacing w:after="0" w:line="240" w:lineRule="auto"/>
        <w:ind w:firstLine="709"/>
        <w:jc w:val="both"/>
        <w:rPr>
          <w:rFonts w:ascii="Times New Roman" w:eastAsia="Times New Roman" w:hAnsi="Times New Roman" w:cs="Times New Roman"/>
          <w:sz w:val="28"/>
          <w:szCs w:val="28"/>
          <w:lang w:eastAsia="ru-RU"/>
        </w:rPr>
      </w:pPr>
    </w:p>
    <w:p w14:paraId="4A6E6CAA" w14:textId="77777777" w:rsidR="007C3C6B" w:rsidRPr="00590AC5" w:rsidRDefault="007C3C6B" w:rsidP="00CB4674">
      <w:pPr>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Выводы по первому разделу</w:t>
      </w:r>
    </w:p>
    <w:p w14:paraId="094B826A" w14:textId="77777777" w:rsidR="000F64C4" w:rsidRPr="00590AC5" w:rsidRDefault="00565D3C" w:rsidP="002F2499">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1. </w:t>
      </w:r>
      <w:r w:rsidR="000F64C4" w:rsidRPr="00590AC5">
        <w:rPr>
          <w:rFonts w:ascii="Times New Roman" w:eastAsia="Times New Roman" w:hAnsi="Times New Roman" w:cs="Times New Roman"/>
          <w:sz w:val="28"/>
          <w:szCs w:val="28"/>
          <w:lang w:eastAsia="ru-RU"/>
        </w:rPr>
        <w:t>Правительство Республики Казахстан, в связи с вызовами 4-ой промышленной революции, ставит высокие цели по конкурентоспособному развитию агропромышленного комплекса, а также современному техническому оснащению отраслей АПК с применением автоматизации и цифровизации. Важная роль отводится освоению возобновляемых источников энергии, где наша страна строго выполняет решения Мировой энергетической политики, направленной на снижение экологической нагрузки на природную среду.</w:t>
      </w:r>
    </w:p>
    <w:p w14:paraId="30D6C904" w14:textId="77777777" w:rsidR="002F2499" w:rsidRPr="00590AC5" w:rsidRDefault="002F2499" w:rsidP="002F2499">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Times New Roman" w:hAnsi="Times New Roman" w:cs="Times New Roman"/>
          <w:sz w:val="28"/>
          <w:szCs w:val="28"/>
          <w:lang w:eastAsia="ru-RU"/>
        </w:rPr>
        <w:t xml:space="preserve">2. В русле предпринимаемых шагов перспективный вектор развития связывают с применением </w:t>
      </w:r>
      <w:r w:rsidRPr="00590AC5">
        <w:rPr>
          <w:rFonts w:ascii="Times New Roman" w:hAnsi="Times New Roman" w:cs="Times New Roman"/>
          <w:color w:val="333333"/>
          <w:sz w:val="28"/>
          <w:szCs w:val="28"/>
          <w:shd w:val="clear" w:color="auto" w:fill="FFFFFF"/>
        </w:rPr>
        <w:t xml:space="preserve">теплонасосных систем, которые позволяют реализовать огромный эксергический потенциал, заключенный в источниках низкопотенциального тепла, в ВИЭ, а также </w:t>
      </w:r>
      <w:r w:rsidRPr="00590AC5">
        <w:rPr>
          <w:rFonts w:ascii="Times New Roman" w:eastAsia="Times New Roman" w:hAnsi="Times New Roman" w:cs="Times New Roman"/>
          <w:sz w:val="28"/>
          <w:szCs w:val="28"/>
          <w:lang w:eastAsia="ru-RU"/>
        </w:rPr>
        <w:t xml:space="preserve">техногенных источниках, </w:t>
      </w:r>
      <w:r w:rsidR="00A551E5" w:rsidRPr="00590AC5">
        <w:rPr>
          <w:rFonts w:ascii="Times New Roman" w:eastAsia="Times New Roman" w:hAnsi="Times New Roman" w:cs="Times New Roman"/>
          <w:sz w:val="28"/>
          <w:szCs w:val="28"/>
          <w:lang w:eastAsia="ru-RU"/>
        </w:rPr>
        <w:t xml:space="preserve">таких </w:t>
      </w:r>
      <w:r w:rsidRPr="00590AC5">
        <w:rPr>
          <w:rFonts w:ascii="Times New Roman" w:eastAsia="Times New Roman" w:hAnsi="Times New Roman" w:cs="Times New Roman"/>
          <w:sz w:val="28"/>
          <w:szCs w:val="28"/>
          <w:lang w:eastAsia="ru-RU"/>
        </w:rPr>
        <w:t>как</w:t>
      </w:r>
      <w:r w:rsidR="00A551E5"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sz w:val="28"/>
          <w:szCs w:val="28"/>
          <w:lang w:eastAsia="ru-RU"/>
        </w:rPr>
        <w:t>теплота промышленных и сточных вод, вентиляционны</w:t>
      </w:r>
      <w:r w:rsidR="00A551E5" w:rsidRPr="00590AC5">
        <w:rPr>
          <w:rFonts w:ascii="Times New Roman" w:eastAsia="Times New Roman" w:hAnsi="Times New Roman" w:cs="Times New Roman"/>
          <w:sz w:val="28"/>
          <w:szCs w:val="28"/>
          <w:lang w:eastAsia="ru-RU"/>
        </w:rPr>
        <w:t>х</w:t>
      </w:r>
      <w:r w:rsidRPr="00590AC5">
        <w:rPr>
          <w:rFonts w:ascii="Times New Roman" w:eastAsia="Times New Roman" w:hAnsi="Times New Roman" w:cs="Times New Roman"/>
          <w:sz w:val="28"/>
          <w:szCs w:val="28"/>
          <w:lang w:eastAsia="ru-RU"/>
        </w:rPr>
        <w:t xml:space="preserve"> выброс</w:t>
      </w:r>
      <w:r w:rsidR="00A551E5" w:rsidRPr="00590AC5">
        <w:rPr>
          <w:rFonts w:ascii="Times New Roman" w:eastAsia="Times New Roman" w:hAnsi="Times New Roman" w:cs="Times New Roman"/>
          <w:sz w:val="28"/>
          <w:szCs w:val="28"/>
          <w:lang w:eastAsia="ru-RU"/>
        </w:rPr>
        <w:t>ов</w:t>
      </w:r>
      <w:r w:rsidRPr="00590AC5">
        <w:rPr>
          <w:rFonts w:ascii="Times New Roman" w:eastAsia="Times New Roman" w:hAnsi="Times New Roman" w:cs="Times New Roman"/>
          <w:sz w:val="28"/>
          <w:szCs w:val="28"/>
          <w:lang w:eastAsia="ru-RU"/>
        </w:rPr>
        <w:t xml:space="preserve"> и дымовы</w:t>
      </w:r>
      <w:r w:rsidR="00A551E5" w:rsidRPr="00590AC5">
        <w:rPr>
          <w:rFonts w:ascii="Times New Roman" w:eastAsia="Times New Roman" w:hAnsi="Times New Roman" w:cs="Times New Roman"/>
          <w:sz w:val="28"/>
          <w:szCs w:val="28"/>
          <w:lang w:eastAsia="ru-RU"/>
        </w:rPr>
        <w:t>х</w:t>
      </w:r>
      <w:r w:rsidRPr="00590AC5">
        <w:rPr>
          <w:rFonts w:ascii="Times New Roman" w:eastAsia="Times New Roman" w:hAnsi="Times New Roman" w:cs="Times New Roman"/>
          <w:sz w:val="28"/>
          <w:szCs w:val="28"/>
          <w:lang w:eastAsia="ru-RU"/>
        </w:rPr>
        <w:t xml:space="preserve"> газ</w:t>
      </w:r>
      <w:r w:rsidR="00A551E5" w:rsidRPr="00590AC5">
        <w:rPr>
          <w:rFonts w:ascii="Times New Roman" w:eastAsia="Times New Roman" w:hAnsi="Times New Roman" w:cs="Times New Roman"/>
          <w:sz w:val="28"/>
          <w:szCs w:val="28"/>
          <w:lang w:eastAsia="ru-RU"/>
        </w:rPr>
        <w:t>ов</w:t>
      </w:r>
      <w:r w:rsidRPr="00590AC5">
        <w:rPr>
          <w:rFonts w:ascii="Times New Roman" w:eastAsia="Times New Roman" w:hAnsi="Times New Roman" w:cs="Times New Roman"/>
          <w:sz w:val="28"/>
          <w:szCs w:val="28"/>
          <w:lang w:eastAsia="ru-RU"/>
        </w:rPr>
        <w:t>, неиспользуемая теплота технологических процессов</w:t>
      </w:r>
      <w:r w:rsidRPr="00590AC5">
        <w:rPr>
          <w:rFonts w:ascii="Times New Roman" w:hAnsi="Times New Roman" w:cs="Times New Roman"/>
          <w:color w:val="333333"/>
          <w:sz w:val="28"/>
          <w:szCs w:val="28"/>
          <w:shd w:val="clear" w:color="auto" w:fill="FFFFFF"/>
        </w:rPr>
        <w:t>.</w:t>
      </w:r>
      <w:r w:rsidRPr="00590AC5">
        <w:rPr>
          <w:rFonts w:ascii="Times New Roman" w:eastAsia="PMingLiU" w:hAnsi="Times New Roman" w:cs="Times New Roman"/>
          <w:sz w:val="28"/>
          <w:szCs w:val="28"/>
          <w:lang w:eastAsia="zh-TW"/>
        </w:rPr>
        <w:t xml:space="preserve"> Они нашли применение на самых разных объектах. Это административные, общественные здания, медицинские и оздоровительные учреждения, дома отдыха, развлекательные и спортивные комплексы, различные промышленные предприятия. Система обладает гибкостью, что ее применение возможно в самых разных случаях и в очень большом количестве вариантов.</w:t>
      </w:r>
    </w:p>
    <w:p w14:paraId="3AEA743F" w14:textId="10F244DB" w:rsidR="002F2499" w:rsidRPr="00590AC5" w:rsidRDefault="002F2499" w:rsidP="002F2499">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PMingLiU" w:hAnsi="Times New Roman" w:cs="Times New Roman"/>
          <w:sz w:val="28"/>
          <w:szCs w:val="28"/>
          <w:lang w:eastAsia="zh-TW"/>
        </w:rPr>
        <w:t>Уникальными свойствами обладают кольцев</w:t>
      </w:r>
      <w:r w:rsidR="00806991">
        <w:rPr>
          <w:rFonts w:ascii="Times New Roman" w:eastAsia="PMingLiU" w:hAnsi="Times New Roman" w:cs="Times New Roman"/>
          <w:sz w:val="28"/>
          <w:szCs w:val="28"/>
          <w:lang w:eastAsia="zh-TW"/>
        </w:rPr>
        <w:t>ые</w:t>
      </w:r>
      <w:r w:rsidRPr="00590AC5">
        <w:rPr>
          <w:rFonts w:ascii="Times New Roman" w:eastAsia="PMingLiU" w:hAnsi="Times New Roman" w:cs="Times New Roman"/>
          <w:sz w:val="28"/>
          <w:szCs w:val="28"/>
          <w:lang w:eastAsia="zh-TW"/>
        </w:rPr>
        <w:t xml:space="preserve"> теплонасосн</w:t>
      </w:r>
      <w:r w:rsidR="00806991">
        <w:rPr>
          <w:rFonts w:ascii="Times New Roman" w:eastAsia="PMingLiU" w:hAnsi="Times New Roman" w:cs="Times New Roman"/>
          <w:sz w:val="28"/>
          <w:szCs w:val="28"/>
          <w:lang w:eastAsia="zh-TW"/>
        </w:rPr>
        <w:t>ые</w:t>
      </w:r>
      <w:r w:rsidRPr="00590AC5">
        <w:rPr>
          <w:rFonts w:ascii="Times New Roman" w:eastAsia="PMingLiU" w:hAnsi="Times New Roman" w:cs="Times New Roman"/>
          <w:sz w:val="28"/>
          <w:szCs w:val="28"/>
          <w:lang w:eastAsia="zh-TW"/>
        </w:rPr>
        <w:t xml:space="preserve"> системы способные одновременно выполнять нескольких функций: отоплени</w:t>
      </w:r>
      <w:r w:rsidR="00806991">
        <w:rPr>
          <w:rFonts w:ascii="Times New Roman" w:eastAsia="PMingLiU" w:hAnsi="Times New Roman" w:cs="Times New Roman"/>
          <w:sz w:val="28"/>
          <w:szCs w:val="28"/>
          <w:lang w:eastAsia="zh-TW"/>
        </w:rPr>
        <w:t>е</w:t>
      </w:r>
      <w:r w:rsidRPr="00590AC5">
        <w:rPr>
          <w:rFonts w:ascii="Times New Roman" w:eastAsia="PMingLiU" w:hAnsi="Times New Roman" w:cs="Times New Roman"/>
          <w:sz w:val="28"/>
          <w:szCs w:val="28"/>
          <w:lang w:eastAsia="zh-TW"/>
        </w:rPr>
        <w:t>, кондиционировани</w:t>
      </w:r>
      <w:r w:rsidR="00806991">
        <w:rPr>
          <w:rFonts w:ascii="Times New Roman" w:eastAsia="PMingLiU" w:hAnsi="Times New Roman" w:cs="Times New Roman"/>
          <w:sz w:val="28"/>
          <w:szCs w:val="28"/>
          <w:lang w:eastAsia="zh-TW"/>
        </w:rPr>
        <w:t>е</w:t>
      </w:r>
      <w:r w:rsidRPr="00590AC5">
        <w:rPr>
          <w:rFonts w:ascii="Times New Roman" w:eastAsia="PMingLiU" w:hAnsi="Times New Roman" w:cs="Times New Roman"/>
          <w:sz w:val="28"/>
          <w:szCs w:val="28"/>
          <w:lang w:eastAsia="zh-TW"/>
        </w:rPr>
        <w:t xml:space="preserve"> воздуха </w:t>
      </w:r>
      <w:r w:rsidR="00806991">
        <w:rPr>
          <w:rFonts w:ascii="Times New Roman" w:eastAsia="PMingLiU" w:hAnsi="Times New Roman" w:cs="Times New Roman"/>
          <w:sz w:val="28"/>
          <w:szCs w:val="28"/>
          <w:lang w:eastAsia="zh-TW"/>
        </w:rPr>
        <w:t>с</w:t>
      </w:r>
      <w:r w:rsidRPr="00590AC5">
        <w:rPr>
          <w:rFonts w:ascii="Times New Roman" w:eastAsia="PMingLiU" w:hAnsi="Times New Roman" w:cs="Times New Roman"/>
          <w:sz w:val="28"/>
          <w:szCs w:val="28"/>
          <w:lang w:eastAsia="zh-TW"/>
        </w:rPr>
        <w:t xml:space="preserve"> эффективной утилизаци</w:t>
      </w:r>
      <w:r w:rsidR="00806991">
        <w:rPr>
          <w:rFonts w:ascii="Times New Roman" w:eastAsia="PMingLiU" w:hAnsi="Times New Roman" w:cs="Times New Roman"/>
          <w:sz w:val="28"/>
          <w:szCs w:val="28"/>
          <w:lang w:eastAsia="zh-TW"/>
        </w:rPr>
        <w:t>ей</w:t>
      </w:r>
      <w:r w:rsidRPr="00590AC5">
        <w:rPr>
          <w:rFonts w:ascii="Times New Roman" w:eastAsia="PMingLiU" w:hAnsi="Times New Roman" w:cs="Times New Roman"/>
          <w:sz w:val="28"/>
          <w:szCs w:val="28"/>
          <w:lang w:eastAsia="zh-TW"/>
        </w:rPr>
        <w:t xml:space="preserve"> избыточного тепла. По мнению специалистов, использование одной системы вместо нескольких всегда более выгодно с точки зрения капитальных и эксплутационных затрат.</w:t>
      </w:r>
    </w:p>
    <w:p w14:paraId="4F7A6DE7" w14:textId="77777777" w:rsidR="00001FA7" w:rsidRPr="00590AC5" w:rsidRDefault="00565D3C" w:rsidP="00CB467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2. </w:t>
      </w:r>
      <w:r w:rsidR="00001FA7" w:rsidRPr="00590AC5">
        <w:rPr>
          <w:rFonts w:ascii="Times New Roman" w:eastAsia="Times New Roman" w:hAnsi="Times New Roman" w:cs="Times New Roman"/>
          <w:sz w:val="28"/>
          <w:szCs w:val="28"/>
          <w:lang w:eastAsia="ru-RU"/>
        </w:rPr>
        <w:t xml:space="preserve">Тепло- и хладоснабжение – главные и наиболее энергоёмкие составляющая системы жизнеобеспечения </w:t>
      </w:r>
      <w:r w:rsidR="00563D9E" w:rsidRPr="00590AC5">
        <w:rPr>
          <w:rFonts w:ascii="Times New Roman" w:eastAsia="Times New Roman" w:hAnsi="Times New Roman" w:cs="Times New Roman"/>
          <w:sz w:val="28"/>
          <w:szCs w:val="28"/>
          <w:lang w:eastAsia="ru-RU"/>
        </w:rPr>
        <w:t>фермы</w:t>
      </w:r>
      <w:r w:rsidR="00001FA7" w:rsidRPr="00590AC5">
        <w:rPr>
          <w:rFonts w:ascii="Times New Roman" w:eastAsia="Times New Roman" w:hAnsi="Times New Roman" w:cs="Times New Roman"/>
          <w:sz w:val="28"/>
          <w:szCs w:val="28"/>
          <w:lang w:eastAsia="ru-RU"/>
        </w:rPr>
        <w:t xml:space="preserve">, посредством которых осуществляется: поддержание микроклимата, </w:t>
      </w:r>
      <w:r w:rsidR="00A449BC" w:rsidRPr="00590AC5">
        <w:rPr>
          <w:rFonts w:ascii="Times New Roman" w:eastAsia="Times New Roman" w:hAnsi="Times New Roman" w:cs="Times New Roman"/>
          <w:sz w:val="28"/>
          <w:szCs w:val="28"/>
          <w:lang w:eastAsia="ru-RU"/>
        </w:rPr>
        <w:t xml:space="preserve">горячее водоснабжение, </w:t>
      </w:r>
      <w:r w:rsidR="00001FA7" w:rsidRPr="00590AC5">
        <w:rPr>
          <w:rFonts w:ascii="Times New Roman" w:eastAsia="Times New Roman" w:hAnsi="Times New Roman" w:cs="Times New Roman"/>
          <w:sz w:val="28"/>
          <w:szCs w:val="28"/>
          <w:lang w:eastAsia="ru-RU"/>
        </w:rPr>
        <w:t>хранение скоропортящейся продукции. При этом, доля теплоснабжения в себестоимости продукции, вследствие резко-континентального климата и несовершенства технологии, может достигать 50%. Поэтому решение задачи создания энергосберегающей системы является одним из основных условий обеспечения конкурентоспособности продукции</w:t>
      </w:r>
    </w:p>
    <w:p w14:paraId="26D708AB" w14:textId="77777777" w:rsidR="0036188F" w:rsidRPr="00590AC5" w:rsidRDefault="003525DA" w:rsidP="00CB4674">
      <w:pPr>
        <w:spacing w:after="0" w:line="240" w:lineRule="auto"/>
        <w:ind w:firstLine="709"/>
        <w:jc w:val="both"/>
        <w:rPr>
          <w:rFonts w:ascii="Times New Roman" w:eastAsia="PMingLiU" w:hAnsi="Times New Roman" w:cs="Times New Roman"/>
          <w:sz w:val="28"/>
          <w:szCs w:val="28"/>
          <w:lang w:eastAsia="zh-TW"/>
        </w:rPr>
      </w:pPr>
      <w:r w:rsidRPr="00590AC5">
        <w:rPr>
          <w:rFonts w:ascii="Times New Roman" w:eastAsia="Times New Roman" w:hAnsi="Times New Roman" w:cs="Times New Roman"/>
          <w:sz w:val="28"/>
          <w:szCs w:val="28"/>
          <w:lang w:eastAsia="ru-RU"/>
        </w:rPr>
        <w:t>3</w:t>
      </w:r>
      <w:r w:rsidR="00001FA7" w:rsidRPr="00590AC5">
        <w:rPr>
          <w:rFonts w:ascii="Times New Roman" w:eastAsia="Times New Roman" w:hAnsi="Times New Roman" w:cs="Times New Roman"/>
          <w:sz w:val="28"/>
          <w:szCs w:val="28"/>
          <w:lang w:eastAsia="ru-RU"/>
        </w:rPr>
        <w:t xml:space="preserve">. </w:t>
      </w:r>
      <w:r w:rsidR="00565D3C" w:rsidRPr="00590AC5">
        <w:rPr>
          <w:rFonts w:ascii="Times New Roman" w:eastAsia="Times New Roman" w:hAnsi="Times New Roman" w:cs="Times New Roman"/>
          <w:sz w:val="28"/>
          <w:szCs w:val="28"/>
          <w:lang w:eastAsia="ru-RU"/>
        </w:rPr>
        <w:t xml:space="preserve">Предлагаемая </w:t>
      </w:r>
      <w:r w:rsidR="002F2499" w:rsidRPr="00590AC5">
        <w:rPr>
          <w:rFonts w:ascii="Times New Roman" w:eastAsia="Times New Roman" w:hAnsi="Times New Roman" w:cs="Times New Roman"/>
          <w:sz w:val="28"/>
          <w:szCs w:val="28"/>
          <w:lang w:eastAsia="ru-RU"/>
        </w:rPr>
        <w:t xml:space="preserve">мультзональная система является развитием </w:t>
      </w:r>
      <w:r w:rsidR="000F64C4" w:rsidRPr="00590AC5">
        <w:rPr>
          <w:rFonts w:ascii="Times New Roman" w:eastAsia="Times New Roman" w:hAnsi="Times New Roman" w:cs="Times New Roman"/>
          <w:sz w:val="28"/>
          <w:szCs w:val="28"/>
          <w:lang w:eastAsia="ru-RU"/>
        </w:rPr>
        <w:t xml:space="preserve">кольцевой и </w:t>
      </w:r>
      <w:r w:rsidR="002F2499" w:rsidRPr="00590AC5">
        <w:rPr>
          <w:rFonts w:ascii="Times New Roman" w:eastAsia="Times New Roman" w:hAnsi="Times New Roman" w:cs="Times New Roman"/>
          <w:sz w:val="28"/>
          <w:szCs w:val="28"/>
          <w:lang w:eastAsia="ru-RU"/>
        </w:rPr>
        <w:t>ранее разработанной интегрированной системы тепло- и хладоснабжения животноводческой фермы, которая подтвердила высокую</w:t>
      </w:r>
      <w:r w:rsidR="00565D3C" w:rsidRPr="00590AC5">
        <w:rPr>
          <w:rFonts w:ascii="Times New Roman" w:eastAsia="Times New Roman" w:hAnsi="Times New Roman" w:cs="Times New Roman"/>
          <w:sz w:val="28"/>
          <w:szCs w:val="28"/>
          <w:lang w:eastAsia="ru-RU"/>
        </w:rPr>
        <w:t xml:space="preserve"> возможность системной экономии </w:t>
      </w:r>
      <w:r w:rsidR="00BA2C5C" w:rsidRPr="00590AC5">
        <w:rPr>
          <w:rFonts w:ascii="Times New Roman" w:eastAsia="Times New Roman" w:hAnsi="Times New Roman" w:cs="Times New Roman"/>
          <w:sz w:val="28"/>
          <w:szCs w:val="28"/>
          <w:lang w:eastAsia="ru-RU"/>
        </w:rPr>
        <w:t>энергорусурсов</w:t>
      </w:r>
      <w:r w:rsidR="00565D3C" w:rsidRPr="00590AC5">
        <w:rPr>
          <w:rFonts w:ascii="Times New Roman" w:eastAsia="Times New Roman" w:hAnsi="Times New Roman" w:cs="Times New Roman"/>
          <w:sz w:val="28"/>
          <w:szCs w:val="28"/>
          <w:lang w:eastAsia="ru-RU"/>
        </w:rPr>
        <w:t xml:space="preserve"> за счет полезного использования низкопотенциального технологического тепла </w:t>
      </w:r>
      <w:r w:rsidR="002F2499" w:rsidRPr="00590AC5">
        <w:rPr>
          <w:rFonts w:ascii="Times New Roman" w:eastAsia="Times New Roman" w:hAnsi="Times New Roman" w:cs="Times New Roman"/>
          <w:sz w:val="28"/>
          <w:szCs w:val="28"/>
          <w:lang w:eastAsia="ru-RU"/>
        </w:rPr>
        <w:t xml:space="preserve">фермы </w:t>
      </w:r>
      <w:r w:rsidR="00565D3C" w:rsidRPr="00590AC5">
        <w:rPr>
          <w:rFonts w:ascii="Times New Roman" w:eastAsia="Times New Roman" w:hAnsi="Times New Roman" w:cs="Times New Roman"/>
          <w:sz w:val="28"/>
          <w:szCs w:val="28"/>
          <w:lang w:eastAsia="ru-RU"/>
        </w:rPr>
        <w:t xml:space="preserve">и ВИЭ. </w:t>
      </w:r>
      <w:r w:rsidR="00565D3C" w:rsidRPr="00590AC5">
        <w:rPr>
          <w:rFonts w:ascii="Times New Roman" w:eastAsia="PMingLiU" w:hAnsi="Times New Roman" w:cs="Times New Roman"/>
          <w:sz w:val="28"/>
          <w:szCs w:val="28"/>
          <w:lang w:eastAsia="zh-TW"/>
        </w:rPr>
        <w:t>Однако, к</w:t>
      </w:r>
      <w:r w:rsidR="00001FA7" w:rsidRPr="00590AC5">
        <w:rPr>
          <w:rFonts w:ascii="Times New Roman" w:eastAsia="PMingLiU" w:hAnsi="Times New Roman" w:cs="Times New Roman"/>
          <w:sz w:val="28"/>
          <w:szCs w:val="28"/>
          <w:lang w:eastAsia="zh-TW"/>
        </w:rPr>
        <w:t>ак объект исследования, тех</w:t>
      </w:r>
      <w:r w:rsidR="0036188F" w:rsidRPr="00590AC5">
        <w:rPr>
          <w:rFonts w:ascii="Times New Roman" w:eastAsia="PMingLiU" w:hAnsi="Times New Roman" w:cs="Times New Roman"/>
          <w:sz w:val="28"/>
          <w:szCs w:val="28"/>
          <w:lang w:eastAsia="zh-TW"/>
        </w:rPr>
        <w:t xml:space="preserve">нология не достаточно изучена. </w:t>
      </w:r>
    </w:p>
    <w:p w14:paraId="2274421E" w14:textId="77777777" w:rsidR="0036188F" w:rsidRPr="00590AC5" w:rsidRDefault="00001FA7" w:rsidP="00CB4674">
      <w:pPr>
        <w:spacing w:after="0" w:line="240" w:lineRule="auto"/>
        <w:ind w:firstLine="709"/>
        <w:jc w:val="both"/>
        <w:rPr>
          <w:rFonts w:ascii="Times New Roman" w:hAnsi="Times New Roman"/>
          <w:sz w:val="28"/>
          <w:szCs w:val="28"/>
          <w:lang w:eastAsia="ru-RU"/>
        </w:rPr>
      </w:pPr>
      <w:r w:rsidRPr="00590AC5">
        <w:rPr>
          <w:rFonts w:ascii="Times New Roman" w:eastAsia="Times New Roman" w:hAnsi="Times New Roman" w:cs="Times New Roman"/>
          <w:sz w:val="28"/>
          <w:szCs w:val="28"/>
          <w:lang w:eastAsia="ru-RU"/>
        </w:rPr>
        <w:t xml:space="preserve">Как показал литературный анализ, </w:t>
      </w:r>
      <w:r w:rsidR="0036188F" w:rsidRPr="00590AC5">
        <w:rPr>
          <w:rFonts w:ascii="Times New Roman" w:eastAsia="Times New Roman" w:hAnsi="Times New Roman" w:cs="Times New Roman"/>
          <w:sz w:val="28"/>
          <w:szCs w:val="28"/>
          <w:lang w:eastAsia="ru-RU"/>
        </w:rPr>
        <w:t>предлагаемая</w:t>
      </w:r>
      <w:r w:rsidR="0036188F" w:rsidRPr="00590AC5">
        <w:rPr>
          <w:rFonts w:ascii="Times New Roman" w:hAnsi="Times New Roman" w:cs="Times New Roman"/>
          <w:bCs/>
          <w:sz w:val="28"/>
          <w:szCs w:val="28"/>
        </w:rPr>
        <w:t xml:space="preserve"> система – многоэлементное устройство, объединяющее в своем составе структурные исполнительные элементы и их разветвленные внутренние и внешние связи. </w:t>
      </w:r>
      <w:r w:rsidR="0036188F" w:rsidRPr="00590AC5">
        <w:rPr>
          <w:rFonts w:ascii="Times New Roman" w:hAnsi="Times New Roman"/>
          <w:sz w:val="28"/>
          <w:szCs w:val="28"/>
        </w:rPr>
        <w:t xml:space="preserve">В качестве базы </w:t>
      </w:r>
      <w:r w:rsidR="000F64C4" w:rsidRPr="00590AC5">
        <w:rPr>
          <w:rFonts w:ascii="Times New Roman" w:hAnsi="Times New Roman"/>
          <w:sz w:val="28"/>
          <w:szCs w:val="28"/>
        </w:rPr>
        <w:t xml:space="preserve">для микропроцессорной системы </w:t>
      </w:r>
      <w:r w:rsidR="0036188F" w:rsidRPr="00590AC5">
        <w:rPr>
          <w:rFonts w:ascii="Times New Roman" w:hAnsi="Times New Roman"/>
          <w:sz w:val="28"/>
          <w:szCs w:val="28"/>
        </w:rPr>
        <w:t xml:space="preserve">может быть использована технология ZigBee, основанная </w:t>
      </w:r>
      <w:r w:rsidR="0036188F" w:rsidRPr="00590AC5">
        <w:rPr>
          <w:rFonts w:ascii="Times New Roman" w:hAnsi="Times New Roman"/>
          <w:sz w:val="28"/>
          <w:szCs w:val="28"/>
          <w:lang w:eastAsia="ru-RU"/>
        </w:rPr>
        <w:t>на принципах самоорганизации и самовосстанавления, которая использует </w:t>
      </w:r>
      <w:hyperlink r:id="rId33" w:tooltip="Ячеистая топология" w:history="1">
        <w:r w:rsidR="0036188F" w:rsidRPr="00590AC5">
          <w:rPr>
            <w:rFonts w:ascii="Times New Roman" w:hAnsi="Times New Roman"/>
            <w:sz w:val="28"/>
            <w:szCs w:val="28"/>
            <w:lang w:eastAsia="ru-RU"/>
          </w:rPr>
          <w:t>специальную топологию ячеистой сети</w:t>
        </w:r>
      </w:hyperlink>
      <w:r w:rsidR="0036188F" w:rsidRPr="00590AC5">
        <w:rPr>
          <w:rFonts w:ascii="Times New Roman" w:hAnsi="Times New Roman"/>
          <w:sz w:val="28"/>
          <w:szCs w:val="28"/>
          <w:lang w:eastAsia="ru-RU"/>
        </w:rPr>
        <w:t xml:space="preserve">, с ретрансляцией и маршрутизацией сообщений. </w:t>
      </w:r>
    </w:p>
    <w:p w14:paraId="6BDC702F" w14:textId="7A7F6CF0" w:rsidR="00050893" w:rsidRDefault="00050893" w:rsidP="00CB4674">
      <w:pPr>
        <w:spacing w:after="0" w:line="240" w:lineRule="auto"/>
        <w:ind w:firstLine="709"/>
        <w:jc w:val="both"/>
        <w:rPr>
          <w:rFonts w:ascii="Times New Roman" w:eastAsia="PMingLiU" w:hAnsi="Times New Roman" w:cs="Times New Roman"/>
          <w:sz w:val="28"/>
          <w:szCs w:val="28"/>
          <w:lang w:eastAsia="zh-TW"/>
        </w:rPr>
      </w:pPr>
      <w:r>
        <w:rPr>
          <w:rFonts w:ascii="Times New Roman" w:eastAsia="PMingLiU" w:hAnsi="Times New Roman" w:cs="Times New Roman"/>
          <w:sz w:val="28"/>
          <w:szCs w:val="28"/>
          <w:lang w:eastAsia="zh-TW"/>
        </w:rPr>
        <w:t>В результате проведенного литературного обзора и анализа сформулированы следующие цель и задачи исследования.</w:t>
      </w:r>
    </w:p>
    <w:p w14:paraId="3635E1B5" w14:textId="77777777" w:rsidR="0008376E" w:rsidRDefault="0008376E" w:rsidP="00050893">
      <w:pPr>
        <w:spacing w:after="0" w:line="240" w:lineRule="auto"/>
        <w:ind w:firstLine="709"/>
        <w:jc w:val="both"/>
        <w:rPr>
          <w:rFonts w:ascii="Times New Roman" w:hAnsi="Times New Roman" w:cs="Times New Roman"/>
          <w:b/>
          <w:sz w:val="28"/>
          <w:szCs w:val="28"/>
        </w:rPr>
      </w:pPr>
    </w:p>
    <w:p w14:paraId="6A48D202" w14:textId="2DE7F1D9" w:rsidR="00050893" w:rsidRDefault="00050893" w:rsidP="00050893">
      <w:pPr>
        <w:spacing w:after="0" w:line="240" w:lineRule="auto"/>
        <w:ind w:firstLine="709"/>
        <w:jc w:val="both"/>
        <w:rPr>
          <w:rFonts w:ascii="Times New Roman" w:hAnsi="Times New Roman" w:cs="Times New Roman"/>
          <w:sz w:val="28"/>
          <w:szCs w:val="28"/>
        </w:rPr>
      </w:pPr>
      <w:r w:rsidRPr="00A01068">
        <w:rPr>
          <w:rFonts w:ascii="Times New Roman" w:hAnsi="Times New Roman" w:cs="Times New Roman"/>
          <w:b/>
          <w:sz w:val="28"/>
          <w:szCs w:val="28"/>
        </w:rPr>
        <w:t>Цель диссертационного исследования</w:t>
      </w:r>
      <w:r w:rsidRPr="00A01068">
        <w:rPr>
          <w:rFonts w:ascii="Times New Roman" w:hAnsi="Times New Roman" w:cs="Times New Roman"/>
          <w:sz w:val="28"/>
          <w:szCs w:val="28"/>
        </w:rPr>
        <w:t xml:space="preserve"> – </w:t>
      </w:r>
      <w:r>
        <w:rPr>
          <w:rFonts w:ascii="Times New Roman" w:hAnsi="Times New Roman" w:cs="Times New Roman"/>
          <w:sz w:val="28"/>
          <w:szCs w:val="28"/>
        </w:rPr>
        <w:t xml:space="preserve">совершенствование научно-технической базы </w:t>
      </w:r>
      <w:r w:rsidRPr="00084AF5">
        <w:rPr>
          <w:rFonts w:ascii="Times New Roman" w:hAnsi="Times New Roman" w:cs="Times New Roman"/>
          <w:sz w:val="28"/>
          <w:szCs w:val="28"/>
        </w:rPr>
        <w:t>энерго- и ресурсосберегающей</w:t>
      </w:r>
      <w:r>
        <w:rPr>
          <w:rFonts w:ascii="Times New Roman" w:hAnsi="Times New Roman" w:cs="Times New Roman"/>
          <w:sz w:val="28"/>
          <w:szCs w:val="28"/>
        </w:rPr>
        <w:t xml:space="preserve"> теплонасосной технологии</w:t>
      </w:r>
      <w:r w:rsidRPr="00084AF5">
        <w:rPr>
          <w:rFonts w:ascii="Times New Roman" w:hAnsi="Times New Roman" w:cs="Times New Roman"/>
          <w:sz w:val="28"/>
          <w:szCs w:val="28"/>
        </w:rPr>
        <w:t xml:space="preserve"> тепло- и хладоснабжения</w:t>
      </w:r>
      <w:r>
        <w:rPr>
          <w:rFonts w:ascii="Times New Roman" w:hAnsi="Times New Roman" w:cs="Times New Roman"/>
          <w:sz w:val="28"/>
          <w:szCs w:val="28"/>
        </w:rPr>
        <w:t xml:space="preserve"> применительно к </w:t>
      </w:r>
      <w:r w:rsidRPr="00084AF5">
        <w:rPr>
          <w:rFonts w:ascii="Times New Roman" w:hAnsi="Times New Roman" w:cs="Times New Roman"/>
          <w:sz w:val="28"/>
          <w:szCs w:val="28"/>
        </w:rPr>
        <w:t>животноводческой ферм</w:t>
      </w:r>
      <w:r>
        <w:rPr>
          <w:rFonts w:ascii="Times New Roman" w:hAnsi="Times New Roman" w:cs="Times New Roman"/>
          <w:sz w:val="28"/>
          <w:szCs w:val="28"/>
        </w:rPr>
        <w:t>е</w:t>
      </w:r>
      <w:r w:rsidRPr="00A01068">
        <w:rPr>
          <w:rFonts w:ascii="Times New Roman" w:hAnsi="Times New Roman" w:cs="Times New Roman"/>
          <w:sz w:val="28"/>
          <w:szCs w:val="28"/>
        </w:rPr>
        <w:t>.</w:t>
      </w:r>
    </w:p>
    <w:p w14:paraId="4C811A43" w14:textId="64929147" w:rsidR="00050893" w:rsidRDefault="00050893" w:rsidP="00050893">
      <w:pPr>
        <w:spacing w:after="0" w:line="240" w:lineRule="auto"/>
        <w:ind w:firstLine="709"/>
        <w:jc w:val="both"/>
        <w:rPr>
          <w:rFonts w:ascii="Times New Roman" w:hAnsi="Times New Roman" w:cs="Times New Roman"/>
          <w:sz w:val="28"/>
          <w:szCs w:val="28"/>
        </w:rPr>
      </w:pPr>
      <w:r w:rsidRPr="00A01068">
        <w:rPr>
          <w:rFonts w:ascii="Times New Roman" w:hAnsi="Times New Roman" w:cs="Times New Roman"/>
          <w:b/>
          <w:sz w:val="28"/>
          <w:szCs w:val="28"/>
        </w:rPr>
        <w:t>Задачи исследования:</w:t>
      </w:r>
      <w:r w:rsidRPr="00A01068">
        <w:rPr>
          <w:rFonts w:ascii="Times New Roman" w:hAnsi="Times New Roman" w:cs="Times New Roman"/>
          <w:sz w:val="28"/>
          <w:szCs w:val="28"/>
        </w:rPr>
        <w:t xml:space="preserve"> </w:t>
      </w:r>
    </w:p>
    <w:p w14:paraId="0FD959DB" w14:textId="2449233E" w:rsidR="00050893" w:rsidRPr="00084AF5" w:rsidRDefault="00050893" w:rsidP="000508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w:t>
      </w:r>
      <w:r w:rsidRPr="00084AF5">
        <w:rPr>
          <w:rFonts w:ascii="Times New Roman" w:hAnsi="Times New Roman" w:cs="Times New Roman"/>
          <w:sz w:val="28"/>
          <w:szCs w:val="28"/>
        </w:rPr>
        <w:t>ровести литературный анализ, патентные исследования и обосновать конструктивно-технологическ</w:t>
      </w:r>
      <w:r>
        <w:rPr>
          <w:rFonts w:ascii="Times New Roman" w:hAnsi="Times New Roman" w:cs="Times New Roman"/>
          <w:sz w:val="28"/>
          <w:szCs w:val="28"/>
        </w:rPr>
        <w:t>о</w:t>
      </w:r>
      <w:r w:rsidRPr="00084AF5">
        <w:rPr>
          <w:rFonts w:ascii="Times New Roman" w:hAnsi="Times New Roman" w:cs="Times New Roman"/>
          <w:sz w:val="28"/>
          <w:szCs w:val="28"/>
        </w:rPr>
        <w:t>е решени</w:t>
      </w:r>
      <w:r>
        <w:rPr>
          <w:rFonts w:ascii="Times New Roman" w:hAnsi="Times New Roman" w:cs="Times New Roman"/>
          <w:sz w:val="28"/>
          <w:szCs w:val="28"/>
        </w:rPr>
        <w:t>е</w:t>
      </w:r>
      <w:r w:rsidRPr="00084AF5">
        <w:rPr>
          <w:rFonts w:ascii="Times New Roman" w:hAnsi="Times New Roman" w:cs="Times New Roman"/>
          <w:sz w:val="28"/>
          <w:szCs w:val="28"/>
        </w:rPr>
        <w:t xml:space="preserve"> энергосберегающей системы и архитектуры микропроцессорного управления и контроля процессов</w:t>
      </w:r>
      <w:r>
        <w:rPr>
          <w:rFonts w:ascii="Times New Roman" w:hAnsi="Times New Roman" w:cs="Times New Roman"/>
          <w:sz w:val="28"/>
          <w:szCs w:val="28"/>
        </w:rPr>
        <w:t>;</w:t>
      </w:r>
    </w:p>
    <w:p w14:paraId="2058CE0C" w14:textId="3FAA8268" w:rsidR="00050893" w:rsidRPr="00084AF5" w:rsidRDefault="00050893" w:rsidP="000508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w:t>
      </w:r>
      <w:r w:rsidRPr="00084AF5">
        <w:rPr>
          <w:rFonts w:ascii="Times New Roman" w:hAnsi="Times New Roman" w:cs="Times New Roman"/>
          <w:sz w:val="28"/>
          <w:szCs w:val="28"/>
        </w:rPr>
        <w:t xml:space="preserve">ровести </w:t>
      </w:r>
      <w:bookmarkStart w:id="19" w:name="_Hlk106784060"/>
      <w:r w:rsidRPr="00084AF5">
        <w:rPr>
          <w:rFonts w:ascii="Times New Roman" w:hAnsi="Times New Roman" w:cs="Times New Roman"/>
          <w:sz w:val="28"/>
          <w:szCs w:val="28"/>
        </w:rPr>
        <w:t>теоретические исследования</w:t>
      </w:r>
      <w:bookmarkEnd w:id="19"/>
      <w:r w:rsidRPr="00084AF5">
        <w:rPr>
          <w:rFonts w:ascii="Times New Roman" w:hAnsi="Times New Roman" w:cs="Times New Roman"/>
          <w:sz w:val="28"/>
          <w:szCs w:val="28"/>
        </w:rPr>
        <w:t>, обосновать основные закономерности</w:t>
      </w:r>
      <w:r>
        <w:rPr>
          <w:rFonts w:ascii="Times New Roman" w:hAnsi="Times New Roman" w:cs="Times New Roman"/>
          <w:sz w:val="28"/>
          <w:szCs w:val="28"/>
        </w:rPr>
        <w:t>;</w:t>
      </w:r>
    </w:p>
    <w:p w14:paraId="09E571A3" w14:textId="3F4A6266" w:rsidR="00050893" w:rsidRPr="00084AF5" w:rsidRDefault="00050893" w:rsidP="000508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w:t>
      </w:r>
      <w:r w:rsidRPr="00084AF5">
        <w:rPr>
          <w:rFonts w:ascii="Times New Roman" w:hAnsi="Times New Roman" w:cs="Times New Roman"/>
          <w:sz w:val="28"/>
          <w:szCs w:val="28"/>
        </w:rPr>
        <w:t>азработать архитектуру, программное и аппаратное обеспечение микропроцессорного управления и контроля процессов</w:t>
      </w:r>
      <w:r>
        <w:rPr>
          <w:rFonts w:ascii="Times New Roman" w:hAnsi="Times New Roman" w:cs="Times New Roman"/>
          <w:sz w:val="28"/>
          <w:szCs w:val="28"/>
        </w:rPr>
        <w:t>;</w:t>
      </w:r>
      <w:r w:rsidRPr="00084AF5">
        <w:rPr>
          <w:rFonts w:ascii="Times New Roman" w:hAnsi="Times New Roman" w:cs="Times New Roman"/>
          <w:sz w:val="28"/>
          <w:szCs w:val="28"/>
        </w:rPr>
        <w:t xml:space="preserve"> </w:t>
      </w:r>
    </w:p>
    <w:p w14:paraId="4245346F" w14:textId="7AC3120B" w:rsidR="00050893" w:rsidRPr="00084AF5" w:rsidRDefault="00050893" w:rsidP="000508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w:t>
      </w:r>
      <w:r w:rsidRPr="00084AF5">
        <w:rPr>
          <w:rFonts w:ascii="Times New Roman" w:hAnsi="Times New Roman" w:cs="Times New Roman"/>
          <w:sz w:val="28"/>
          <w:szCs w:val="28"/>
        </w:rPr>
        <w:t>ровести экспериментальные исследования, установить основные зависимости и</w:t>
      </w:r>
      <w:r>
        <w:rPr>
          <w:rFonts w:ascii="Times New Roman" w:hAnsi="Times New Roman" w:cs="Times New Roman"/>
          <w:sz w:val="28"/>
          <w:szCs w:val="28"/>
        </w:rPr>
        <w:t xml:space="preserve"> </w:t>
      </w:r>
      <w:r w:rsidRPr="00084AF5">
        <w:rPr>
          <w:rFonts w:ascii="Times New Roman" w:hAnsi="Times New Roman" w:cs="Times New Roman"/>
          <w:sz w:val="28"/>
          <w:szCs w:val="28"/>
        </w:rPr>
        <w:t>закономерности</w:t>
      </w:r>
      <w:r>
        <w:rPr>
          <w:rFonts w:ascii="Times New Roman" w:hAnsi="Times New Roman" w:cs="Times New Roman"/>
          <w:sz w:val="28"/>
          <w:szCs w:val="28"/>
        </w:rPr>
        <w:t>;</w:t>
      </w:r>
    </w:p>
    <w:p w14:paraId="73F96555" w14:textId="77777777" w:rsidR="00050893" w:rsidRDefault="00050893" w:rsidP="000508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w:t>
      </w:r>
      <w:r w:rsidRPr="00084AF5">
        <w:rPr>
          <w:rFonts w:ascii="Times New Roman" w:hAnsi="Times New Roman" w:cs="Times New Roman"/>
          <w:sz w:val="28"/>
          <w:szCs w:val="28"/>
        </w:rPr>
        <w:t>ровести хозяйственные испытания</w:t>
      </w:r>
      <w:r w:rsidRPr="00E4290D">
        <w:rPr>
          <w:rFonts w:ascii="Times New Roman" w:hAnsi="Times New Roman" w:cs="Times New Roman"/>
          <w:sz w:val="28"/>
          <w:szCs w:val="28"/>
        </w:rPr>
        <w:t xml:space="preserve"> </w:t>
      </w:r>
      <w:r>
        <w:rPr>
          <w:rFonts w:ascii="Times New Roman" w:hAnsi="Times New Roman" w:cs="Times New Roman"/>
          <w:sz w:val="28"/>
          <w:szCs w:val="28"/>
        </w:rPr>
        <w:t xml:space="preserve">экспериментального образца энергосберегающей системы, </w:t>
      </w:r>
      <w:r w:rsidRPr="00A01068">
        <w:rPr>
          <w:rFonts w:ascii="Times New Roman" w:hAnsi="Times New Roman" w:cs="Times New Roman"/>
          <w:sz w:val="28"/>
          <w:szCs w:val="28"/>
        </w:rPr>
        <w:t xml:space="preserve">разработать </w:t>
      </w:r>
      <w:r>
        <w:rPr>
          <w:rFonts w:ascii="Times New Roman" w:hAnsi="Times New Roman" w:cs="Times New Roman"/>
          <w:sz w:val="28"/>
          <w:szCs w:val="28"/>
        </w:rPr>
        <w:t>т</w:t>
      </w:r>
      <w:r w:rsidRPr="00A01068">
        <w:rPr>
          <w:rFonts w:ascii="Times New Roman" w:hAnsi="Times New Roman" w:cs="Times New Roman"/>
          <w:sz w:val="28"/>
          <w:szCs w:val="28"/>
        </w:rPr>
        <w:t xml:space="preserve">ехническое задание на проектирование </w:t>
      </w:r>
      <w:r w:rsidRPr="00084AF5">
        <w:rPr>
          <w:rFonts w:ascii="Times New Roman" w:hAnsi="Times New Roman" w:cs="Times New Roman"/>
          <w:sz w:val="28"/>
          <w:szCs w:val="28"/>
        </w:rPr>
        <w:t xml:space="preserve">и </w:t>
      </w:r>
      <w:r w:rsidRPr="00A01068">
        <w:rPr>
          <w:rFonts w:ascii="Times New Roman" w:hAnsi="Times New Roman" w:cs="Times New Roman"/>
          <w:sz w:val="28"/>
          <w:szCs w:val="28"/>
        </w:rPr>
        <w:t xml:space="preserve">оценить </w:t>
      </w:r>
      <w:r w:rsidRPr="00084AF5">
        <w:rPr>
          <w:rFonts w:ascii="Times New Roman" w:hAnsi="Times New Roman" w:cs="Times New Roman"/>
          <w:sz w:val="28"/>
          <w:szCs w:val="28"/>
        </w:rPr>
        <w:t>технико-</w:t>
      </w:r>
      <w:r>
        <w:rPr>
          <w:rFonts w:ascii="Times New Roman" w:hAnsi="Times New Roman" w:cs="Times New Roman"/>
          <w:sz w:val="28"/>
          <w:szCs w:val="28"/>
        </w:rPr>
        <w:t>э</w:t>
      </w:r>
      <w:r w:rsidRPr="00A01068">
        <w:rPr>
          <w:rFonts w:ascii="Times New Roman" w:hAnsi="Times New Roman" w:cs="Times New Roman"/>
          <w:sz w:val="28"/>
          <w:szCs w:val="28"/>
        </w:rPr>
        <w:t>кономическую эффективность предлагаемого оборудования</w:t>
      </w:r>
      <w:r>
        <w:rPr>
          <w:rFonts w:ascii="Times New Roman" w:hAnsi="Times New Roman" w:cs="Times New Roman"/>
          <w:sz w:val="28"/>
          <w:szCs w:val="28"/>
        </w:rPr>
        <w:t>.</w:t>
      </w:r>
    </w:p>
    <w:p w14:paraId="78B66797" w14:textId="77777777" w:rsidR="002776BF" w:rsidRPr="00590AC5" w:rsidRDefault="002776BF" w:rsidP="00CB4674">
      <w:pPr>
        <w:spacing w:after="0" w:line="240" w:lineRule="auto"/>
        <w:ind w:firstLine="709"/>
        <w:jc w:val="both"/>
        <w:rPr>
          <w:rFonts w:ascii="Times New Roman" w:hAnsi="Times New Roman" w:cs="Times New Roman"/>
          <w:b/>
          <w:sz w:val="28"/>
          <w:szCs w:val="28"/>
        </w:rPr>
      </w:pPr>
    </w:p>
    <w:p w14:paraId="71B617EB" w14:textId="152C5778" w:rsidR="0016596B" w:rsidRDefault="0016596B" w:rsidP="00CB4674">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br w:type="page"/>
      </w:r>
    </w:p>
    <w:p w14:paraId="5BFE878A" w14:textId="0FE57B41" w:rsidR="00503763" w:rsidRPr="00590AC5" w:rsidRDefault="00503763" w:rsidP="00CB4674">
      <w:pPr>
        <w:spacing w:after="0" w:line="240" w:lineRule="auto"/>
        <w:ind w:firstLine="709"/>
        <w:jc w:val="both"/>
        <w:rPr>
          <w:rFonts w:ascii="Times New Roman" w:hAnsi="Times New Roman" w:cs="Times New Roman"/>
          <w:b/>
          <w:sz w:val="28"/>
          <w:szCs w:val="28"/>
        </w:rPr>
      </w:pPr>
      <w:r w:rsidRPr="00590AC5">
        <w:rPr>
          <w:rFonts w:ascii="Times New Roman" w:hAnsi="Times New Roman" w:cs="Times New Roman"/>
          <w:b/>
          <w:sz w:val="28"/>
          <w:szCs w:val="28"/>
        </w:rPr>
        <w:t xml:space="preserve">2. Теоретические исследования </w:t>
      </w:r>
    </w:p>
    <w:p w14:paraId="4EA29F56" w14:textId="77777777" w:rsidR="00503763" w:rsidRPr="00590AC5" w:rsidRDefault="00503763" w:rsidP="00CB4674">
      <w:pPr>
        <w:spacing w:after="0" w:line="240" w:lineRule="auto"/>
        <w:ind w:firstLine="709"/>
        <w:jc w:val="both"/>
        <w:rPr>
          <w:rFonts w:ascii="Times New Roman" w:hAnsi="Times New Roman" w:cs="Times New Roman"/>
          <w:b/>
          <w:sz w:val="28"/>
          <w:szCs w:val="28"/>
        </w:rPr>
      </w:pPr>
    </w:p>
    <w:p w14:paraId="4FC776CA" w14:textId="77777777" w:rsidR="00503763" w:rsidRPr="00590AC5" w:rsidRDefault="00503763" w:rsidP="00CB4674">
      <w:pPr>
        <w:spacing w:after="0" w:line="240" w:lineRule="auto"/>
        <w:ind w:firstLine="709"/>
        <w:jc w:val="both"/>
        <w:rPr>
          <w:rFonts w:ascii="Times New Roman" w:hAnsi="Times New Roman" w:cs="Times New Roman"/>
          <w:b/>
          <w:sz w:val="28"/>
          <w:szCs w:val="28"/>
        </w:rPr>
      </w:pPr>
      <w:r w:rsidRPr="00590AC5">
        <w:rPr>
          <w:rFonts w:ascii="Times New Roman" w:hAnsi="Times New Roman" w:cs="Times New Roman"/>
          <w:b/>
          <w:sz w:val="28"/>
          <w:szCs w:val="28"/>
        </w:rPr>
        <w:t>2.1 Обоснование задач исследования</w:t>
      </w:r>
    </w:p>
    <w:p w14:paraId="32250757" w14:textId="77777777" w:rsidR="00503763" w:rsidRPr="00590AC5" w:rsidRDefault="00503763" w:rsidP="00CB4674">
      <w:pPr>
        <w:spacing w:after="0" w:line="240" w:lineRule="auto"/>
        <w:ind w:firstLine="709"/>
        <w:jc w:val="both"/>
        <w:rPr>
          <w:rFonts w:ascii="Times New Roman" w:hAnsi="Times New Roman" w:cs="Times New Roman"/>
          <w:b/>
          <w:sz w:val="28"/>
          <w:szCs w:val="28"/>
        </w:rPr>
      </w:pPr>
    </w:p>
    <w:p w14:paraId="519753EB" w14:textId="77777777" w:rsidR="0094612A" w:rsidRPr="00590AC5" w:rsidRDefault="0094612A" w:rsidP="00CB4674">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По совокупности общих признаков наиболее близким аналогом для проектируемой системы является интегрированная система,</w:t>
      </w:r>
      <w:r w:rsidRPr="00590AC5">
        <w:rPr>
          <w:rFonts w:ascii="Times New Roman" w:hAnsi="Times New Roman" w:cs="Times New Roman"/>
          <w:bCs/>
          <w:sz w:val="28"/>
          <w:szCs w:val="28"/>
        </w:rPr>
        <w:t xml:space="preserve"> однолинейная принципиальная схема которой приведена на рисунке 2.1 </w:t>
      </w:r>
      <w:r w:rsidRPr="00590AC5">
        <w:rPr>
          <w:rFonts w:ascii="Times New Roman" w:hAnsi="Times New Roman" w:cs="Times New Roman"/>
          <w:sz w:val="28"/>
          <w:szCs w:val="28"/>
        </w:rPr>
        <w:t xml:space="preserve">[17].  </w:t>
      </w:r>
    </w:p>
    <w:p w14:paraId="357B4ADE" w14:textId="77777777" w:rsidR="0094612A" w:rsidRPr="00590AC5" w:rsidRDefault="0094612A" w:rsidP="00CB4674">
      <w:pPr>
        <w:autoSpaceDE w:val="0"/>
        <w:autoSpaceDN w:val="0"/>
        <w:adjustRightInd w:val="0"/>
        <w:spacing w:after="0" w:line="240" w:lineRule="auto"/>
        <w:ind w:firstLine="709"/>
        <w:jc w:val="both"/>
        <w:rPr>
          <w:rFonts w:ascii="Times New Roman" w:hAnsi="Times New Roman" w:cs="Times New Roman"/>
          <w:bCs/>
          <w:sz w:val="24"/>
          <w:szCs w:val="24"/>
        </w:rPr>
      </w:pPr>
    </w:p>
    <w:p w14:paraId="55F40116" w14:textId="77777777" w:rsidR="0094612A" w:rsidRPr="00590AC5" w:rsidRDefault="0094612A" w:rsidP="00CB4674">
      <w:pPr>
        <w:ind w:firstLine="709"/>
        <w:jc w:val="center"/>
        <w:rPr>
          <w:rFonts w:ascii="Times New Roman" w:eastAsia="Calibri" w:hAnsi="Times New Roman" w:cs="Times New Roman"/>
          <w:vertAlign w:val="subscript"/>
        </w:rPr>
      </w:pPr>
      <w:r w:rsidRPr="00590AC5">
        <w:rPr>
          <w:rFonts w:ascii="Times New Roman" w:eastAsia="Calibri" w:hAnsi="Times New Roman" w:cs="Times New Roman"/>
          <w:noProof/>
          <w:vertAlign w:val="subscript"/>
          <w:lang w:eastAsia="ru-RU"/>
        </w:rPr>
        <w:drawing>
          <wp:inline distT="0" distB="0" distL="0" distR="0" wp14:anchorId="1D2EB1BB" wp14:editId="23652762">
            <wp:extent cx="5657850" cy="267652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r="2568"/>
                    <a:stretch/>
                  </pic:blipFill>
                  <pic:spPr bwMode="auto">
                    <a:xfrm>
                      <a:off x="0" y="0"/>
                      <a:ext cx="5657850" cy="2676525"/>
                    </a:xfrm>
                    <a:prstGeom prst="rect">
                      <a:avLst/>
                    </a:prstGeom>
                    <a:noFill/>
                    <a:ln>
                      <a:noFill/>
                    </a:ln>
                    <a:extLst>
                      <a:ext uri="{53640926-AAD7-44D8-BBD7-CCE9431645EC}">
                        <a14:shadowObscured xmlns:a14="http://schemas.microsoft.com/office/drawing/2010/main"/>
                      </a:ext>
                    </a:extLst>
                  </pic:spPr>
                </pic:pic>
              </a:graphicData>
            </a:graphic>
          </wp:inline>
        </w:drawing>
      </w:r>
    </w:p>
    <w:p w14:paraId="0CDA8C0D" w14:textId="77777777" w:rsidR="0094612A" w:rsidRPr="00590AC5" w:rsidRDefault="0094612A" w:rsidP="00CB4674">
      <w:pPr>
        <w:spacing w:after="0" w:line="240" w:lineRule="auto"/>
        <w:ind w:firstLine="709"/>
        <w:jc w:val="center"/>
        <w:rPr>
          <w:rFonts w:ascii="Times New Roman" w:eastAsia="Calibri" w:hAnsi="Times New Roman" w:cs="Times New Roman"/>
          <w:sz w:val="28"/>
          <w:szCs w:val="28"/>
        </w:rPr>
      </w:pPr>
      <w:r w:rsidRPr="00590AC5">
        <w:rPr>
          <w:rFonts w:ascii="Times New Roman" w:eastAsia="Calibri" w:hAnsi="Times New Roman" w:cs="Times New Roman"/>
          <w:sz w:val="28"/>
          <w:szCs w:val="28"/>
        </w:rPr>
        <w:t xml:space="preserve">Рисунок 2.1 – Однолинейная принципиальная схема </w:t>
      </w:r>
    </w:p>
    <w:p w14:paraId="373B8725" w14:textId="77777777" w:rsidR="0094612A" w:rsidRPr="00590AC5" w:rsidRDefault="0094612A" w:rsidP="00CB4674">
      <w:pPr>
        <w:spacing w:after="0" w:line="240" w:lineRule="auto"/>
        <w:ind w:firstLine="709"/>
        <w:jc w:val="center"/>
        <w:rPr>
          <w:rFonts w:ascii="Times New Roman" w:eastAsia="Calibri" w:hAnsi="Times New Roman" w:cs="Times New Roman"/>
          <w:sz w:val="28"/>
          <w:szCs w:val="28"/>
        </w:rPr>
      </w:pPr>
      <w:r w:rsidRPr="00590AC5">
        <w:rPr>
          <w:rFonts w:ascii="Times New Roman" w:eastAsia="Calibri" w:hAnsi="Times New Roman" w:cs="Times New Roman"/>
          <w:sz w:val="28"/>
          <w:szCs w:val="28"/>
        </w:rPr>
        <w:t>Интегрированной системы тепло- и хладоснабжения МТФ</w:t>
      </w:r>
    </w:p>
    <w:p w14:paraId="01BC67AB" w14:textId="77777777" w:rsidR="0094612A" w:rsidRPr="00590AC5" w:rsidRDefault="0094612A" w:rsidP="00CB4674">
      <w:pPr>
        <w:autoSpaceDE w:val="0"/>
        <w:autoSpaceDN w:val="0"/>
        <w:adjustRightInd w:val="0"/>
        <w:spacing w:after="0" w:line="240" w:lineRule="auto"/>
        <w:ind w:firstLine="709"/>
        <w:jc w:val="both"/>
        <w:rPr>
          <w:rFonts w:ascii="Times New Roman" w:hAnsi="Times New Roman" w:cs="Times New Roman"/>
          <w:bCs/>
          <w:sz w:val="24"/>
          <w:szCs w:val="24"/>
        </w:rPr>
      </w:pPr>
    </w:p>
    <w:p w14:paraId="33E1BAB4" w14:textId="77777777" w:rsidR="0094612A" w:rsidRPr="00590AC5" w:rsidRDefault="0094612A" w:rsidP="00CB4674">
      <w:pPr>
        <w:autoSpaceDE w:val="0"/>
        <w:autoSpaceDN w:val="0"/>
        <w:adjustRightInd w:val="0"/>
        <w:spacing w:after="0" w:line="240" w:lineRule="auto"/>
        <w:ind w:firstLine="709"/>
        <w:jc w:val="both"/>
        <w:rPr>
          <w:rFonts w:ascii="Times New Roman" w:hAnsi="Times New Roman" w:cs="Times New Roman"/>
          <w:bCs/>
          <w:sz w:val="28"/>
          <w:szCs w:val="28"/>
        </w:rPr>
      </w:pPr>
      <w:r w:rsidRPr="00590AC5">
        <w:rPr>
          <w:rFonts w:ascii="Times New Roman" w:hAnsi="Times New Roman" w:cs="Times New Roman"/>
          <w:bCs/>
          <w:sz w:val="28"/>
          <w:szCs w:val="28"/>
        </w:rPr>
        <w:t xml:space="preserve">Она включает: тепловой насос (ТН), источники НПТ: солнечную энергию (СЭ), тепло атмосферного воздуха (ТАВ), тепла грунта (ТГ), тепло выделяемое животными (ТЖ), тепло охлаждаемого молоком (ТМ), тепловые потоки: </w:t>
      </w:r>
      <w:r w:rsidRPr="00590AC5">
        <w:rPr>
          <w:rFonts w:ascii="Times New Roman" w:hAnsi="Times New Roman" w:cs="Times New Roman"/>
          <w:bCs/>
          <w:sz w:val="28"/>
          <w:szCs w:val="28"/>
          <w:lang w:val="en-US"/>
        </w:rPr>
        <w:t>q</w:t>
      </w:r>
      <w:r w:rsidRPr="00590AC5">
        <w:rPr>
          <w:rFonts w:ascii="Times New Roman" w:hAnsi="Times New Roman" w:cs="Times New Roman"/>
          <w:bCs/>
          <w:sz w:val="28"/>
          <w:szCs w:val="28"/>
          <w:vertAlign w:val="subscript"/>
        </w:rPr>
        <w:t>сэ</w:t>
      </w:r>
      <w:r w:rsidRPr="00590AC5">
        <w:rPr>
          <w:rFonts w:ascii="Times New Roman" w:hAnsi="Times New Roman" w:cs="Times New Roman"/>
          <w:bCs/>
          <w:sz w:val="28"/>
          <w:szCs w:val="28"/>
        </w:rPr>
        <w:t xml:space="preserve">, </w:t>
      </w:r>
      <w:r w:rsidRPr="00590AC5">
        <w:rPr>
          <w:rFonts w:ascii="Times New Roman" w:hAnsi="Times New Roman" w:cs="Times New Roman"/>
          <w:bCs/>
          <w:sz w:val="28"/>
          <w:szCs w:val="28"/>
          <w:lang w:val="en-US"/>
        </w:rPr>
        <w:t>q</w:t>
      </w:r>
      <w:r w:rsidRPr="00590AC5">
        <w:rPr>
          <w:rFonts w:ascii="Times New Roman" w:hAnsi="Times New Roman" w:cs="Times New Roman"/>
          <w:bCs/>
          <w:sz w:val="28"/>
          <w:szCs w:val="28"/>
          <w:vertAlign w:val="subscript"/>
        </w:rPr>
        <w:t>тав</w:t>
      </w:r>
      <w:r w:rsidRPr="00590AC5">
        <w:rPr>
          <w:rFonts w:ascii="Times New Roman" w:hAnsi="Times New Roman" w:cs="Times New Roman"/>
          <w:bCs/>
          <w:sz w:val="28"/>
          <w:szCs w:val="28"/>
        </w:rPr>
        <w:t xml:space="preserve">, </w:t>
      </w:r>
      <w:r w:rsidRPr="00590AC5">
        <w:rPr>
          <w:rFonts w:ascii="Times New Roman" w:hAnsi="Times New Roman" w:cs="Times New Roman"/>
          <w:bCs/>
          <w:sz w:val="28"/>
          <w:szCs w:val="28"/>
          <w:lang w:val="en-US"/>
        </w:rPr>
        <w:t>q</w:t>
      </w:r>
      <w:r w:rsidRPr="00590AC5">
        <w:rPr>
          <w:rFonts w:ascii="Times New Roman" w:hAnsi="Times New Roman" w:cs="Times New Roman"/>
          <w:bCs/>
          <w:sz w:val="28"/>
          <w:szCs w:val="28"/>
          <w:vertAlign w:val="subscript"/>
        </w:rPr>
        <w:t>тж</w:t>
      </w:r>
      <w:r w:rsidRPr="00590AC5">
        <w:rPr>
          <w:rFonts w:ascii="Times New Roman" w:hAnsi="Times New Roman" w:cs="Times New Roman"/>
          <w:bCs/>
          <w:sz w:val="28"/>
          <w:szCs w:val="28"/>
        </w:rPr>
        <w:t xml:space="preserve">, </w:t>
      </w:r>
      <w:r w:rsidRPr="00590AC5">
        <w:rPr>
          <w:rFonts w:ascii="Times New Roman" w:hAnsi="Times New Roman" w:cs="Times New Roman"/>
          <w:bCs/>
          <w:sz w:val="28"/>
          <w:szCs w:val="28"/>
          <w:lang w:val="en-US"/>
        </w:rPr>
        <w:t>q</w:t>
      </w:r>
      <w:r w:rsidRPr="00590AC5">
        <w:rPr>
          <w:rFonts w:ascii="Times New Roman" w:hAnsi="Times New Roman" w:cs="Times New Roman"/>
          <w:bCs/>
          <w:sz w:val="28"/>
          <w:szCs w:val="28"/>
          <w:vertAlign w:val="subscript"/>
        </w:rPr>
        <w:t>тм</w:t>
      </w:r>
      <w:r w:rsidRPr="00590AC5">
        <w:rPr>
          <w:rFonts w:ascii="Times New Roman" w:hAnsi="Times New Roman" w:cs="Times New Roman"/>
          <w:bCs/>
          <w:sz w:val="28"/>
          <w:szCs w:val="28"/>
        </w:rPr>
        <w:t xml:space="preserve">, </w:t>
      </w:r>
      <w:r w:rsidRPr="00590AC5">
        <w:rPr>
          <w:rFonts w:ascii="Times New Roman" w:hAnsi="Times New Roman" w:cs="Times New Roman"/>
          <w:bCs/>
          <w:sz w:val="28"/>
          <w:szCs w:val="28"/>
          <w:lang w:val="en-US"/>
        </w:rPr>
        <w:t>q</w:t>
      </w:r>
      <w:r w:rsidRPr="00590AC5">
        <w:rPr>
          <w:rFonts w:ascii="Times New Roman" w:hAnsi="Times New Roman" w:cs="Times New Roman"/>
          <w:bCs/>
          <w:sz w:val="28"/>
          <w:szCs w:val="28"/>
          <w:vertAlign w:val="subscript"/>
        </w:rPr>
        <w:t>тг</w:t>
      </w:r>
      <w:r w:rsidRPr="00590AC5">
        <w:rPr>
          <w:rFonts w:ascii="Times New Roman" w:hAnsi="Times New Roman" w:cs="Times New Roman"/>
          <w:bCs/>
          <w:sz w:val="28"/>
          <w:szCs w:val="28"/>
        </w:rPr>
        <w:t>, бак-аккумулятор тепла (БА), циркуляционные насосы (Н</w:t>
      </w:r>
      <w:r w:rsidRPr="00590AC5">
        <w:rPr>
          <w:rFonts w:ascii="Times New Roman" w:hAnsi="Times New Roman" w:cs="Times New Roman"/>
          <w:bCs/>
          <w:sz w:val="28"/>
          <w:szCs w:val="28"/>
          <w:vertAlign w:val="subscript"/>
        </w:rPr>
        <w:t>1</w:t>
      </w:r>
      <w:r w:rsidRPr="00590AC5">
        <w:rPr>
          <w:rFonts w:ascii="Times New Roman" w:hAnsi="Times New Roman" w:cs="Times New Roman"/>
          <w:bCs/>
          <w:sz w:val="28"/>
          <w:szCs w:val="28"/>
        </w:rPr>
        <w:t xml:space="preserve"> и Н</w:t>
      </w:r>
      <w:r w:rsidRPr="00590AC5">
        <w:rPr>
          <w:rFonts w:ascii="Times New Roman" w:hAnsi="Times New Roman" w:cs="Times New Roman"/>
          <w:bCs/>
          <w:sz w:val="28"/>
          <w:szCs w:val="28"/>
          <w:vertAlign w:val="subscript"/>
        </w:rPr>
        <w:t>2</w:t>
      </w:r>
      <w:r w:rsidRPr="00590AC5">
        <w:rPr>
          <w:rFonts w:ascii="Times New Roman" w:hAnsi="Times New Roman" w:cs="Times New Roman"/>
          <w:bCs/>
          <w:sz w:val="28"/>
          <w:szCs w:val="28"/>
        </w:rPr>
        <w:t>), потребитель (П</w:t>
      </w:r>
      <w:r w:rsidRPr="00590AC5">
        <w:rPr>
          <w:rFonts w:ascii="Times New Roman" w:hAnsi="Times New Roman" w:cs="Times New Roman"/>
          <w:bCs/>
          <w:sz w:val="28"/>
          <w:szCs w:val="28"/>
          <w:vertAlign w:val="subscript"/>
        </w:rPr>
        <w:t>тр</w:t>
      </w:r>
      <w:r w:rsidRPr="00590AC5">
        <w:rPr>
          <w:rFonts w:ascii="Times New Roman" w:hAnsi="Times New Roman" w:cs="Times New Roman"/>
          <w:bCs/>
          <w:sz w:val="28"/>
          <w:szCs w:val="28"/>
        </w:rPr>
        <w:t>) и тепловые потоки второго контура (стрелки после конденсатора). Переключение потоков теплоносителя от одного источника НПТ на другой осуществляется автоматическими клапанами. На схеме показаны основные элементы ТН, расположенные внутри пунктирной рамки – компрессор (К), испаритель (И</w:t>
      </w:r>
      <w:r w:rsidRPr="00590AC5">
        <w:rPr>
          <w:rFonts w:ascii="Times New Roman" w:hAnsi="Times New Roman" w:cs="Times New Roman"/>
          <w:bCs/>
          <w:sz w:val="28"/>
          <w:szCs w:val="28"/>
          <w:vertAlign w:val="subscript"/>
        </w:rPr>
        <w:t>с</w:t>
      </w:r>
      <w:r w:rsidRPr="00590AC5">
        <w:rPr>
          <w:rFonts w:ascii="Times New Roman" w:hAnsi="Times New Roman" w:cs="Times New Roman"/>
          <w:bCs/>
          <w:sz w:val="28"/>
          <w:szCs w:val="28"/>
        </w:rPr>
        <w:t>) и конденсатор (К</w:t>
      </w:r>
      <w:r w:rsidRPr="00590AC5">
        <w:rPr>
          <w:rFonts w:ascii="Times New Roman" w:hAnsi="Times New Roman" w:cs="Times New Roman"/>
          <w:bCs/>
          <w:sz w:val="28"/>
          <w:szCs w:val="28"/>
          <w:vertAlign w:val="subscript"/>
        </w:rPr>
        <w:t>с</w:t>
      </w:r>
      <w:r w:rsidRPr="00590AC5">
        <w:rPr>
          <w:rFonts w:ascii="Times New Roman" w:hAnsi="Times New Roman" w:cs="Times New Roman"/>
          <w:bCs/>
          <w:sz w:val="28"/>
          <w:szCs w:val="28"/>
        </w:rPr>
        <w:t>)</w:t>
      </w:r>
      <w:r w:rsidRPr="00590AC5">
        <w:rPr>
          <w:rFonts w:ascii="Times New Roman" w:hAnsi="Times New Roman" w:cs="Times New Roman"/>
          <w:sz w:val="28"/>
          <w:szCs w:val="28"/>
        </w:rPr>
        <w:t xml:space="preserve"> [17]</w:t>
      </w:r>
      <w:r w:rsidRPr="00590AC5">
        <w:rPr>
          <w:rFonts w:ascii="Times New Roman" w:hAnsi="Times New Roman" w:cs="Times New Roman"/>
          <w:bCs/>
          <w:sz w:val="28"/>
          <w:szCs w:val="28"/>
        </w:rPr>
        <w:t xml:space="preserve">. </w:t>
      </w:r>
    </w:p>
    <w:p w14:paraId="75C44BFA" w14:textId="77777777" w:rsidR="0094612A" w:rsidRPr="00590AC5" w:rsidRDefault="0094612A" w:rsidP="00CB4674">
      <w:pPr>
        <w:autoSpaceDE w:val="0"/>
        <w:autoSpaceDN w:val="0"/>
        <w:adjustRightInd w:val="0"/>
        <w:spacing w:after="0" w:line="240" w:lineRule="auto"/>
        <w:ind w:firstLine="709"/>
        <w:jc w:val="both"/>
        <w:rPr>
          <w:rFonts w:ascii="Times New Roman" w:hAnsi="Times New Roman" w:cs="Times New Roman"/>
          <w:bCs/>
          <w:sz w:val="28"/>
          <w:szCs w:val="28"/>
        </w:rPr>
      </w:pPr>
      <w:r w:rsidRPr="00590AC5">
        <w:rPr>
          <w:rFonts w:ascii="Times New Roman" w:hAnsi="Times New Roman" w:cs="Times New Roman"/>
          <w:bCs/>
          <w:sz w:val="28"/>
          <w:szCs w:val="28"/>
        </w:rPr>
        <w:t>Система работает следующим образом. При включении циркуляционного насоса Н</w:t>
      </w:r>
      <w:r w:rsidRPr="00590AC5">
        <w:rPr>
          <w:rFonts w:ascii="Times New Roman" w:hAnsi="Times New Roman" w:cs="Times New Roman"/>
          <w:bCs/>
          <w:sz w:val="28"/>
          <w:szCs w:val="28"/>
          <w:vertAlign w:val="subscript"/>
        </w:rPr>
        <w:t xml:space="preserve">1 </w:t>
      </w:r>
      <w:r w:rsidRPr="00590AC5">
        <w:rPr>
          <w:rFonts w:ascii="Times New Roman" w:hAnsi="Times New Roman" w:cs="Times New Roman"/>
          <w:bCs/>
          <w:sz w:val="28"/>
          <w:szCs w:val="28"/>
        </w:rPr>
        <w:t xml:space="preserve">теплоноситель, циркулирует по 1-му контуру – «Источник НПТ-теплообменник испарителя ТН». При этом, поступившее от ВИЭ низкопотенциальное тепло поглощается испарителем ТН. Далее, хладоноситель, циркулирующий по контуру ТН через компрессор и конденсатор (2-ой контур) передает это тепло теплоносителю, циркулирующему по 3-му контуру – «теплообменник конденсатора-АТЭ». В АТЭ происходит накопление поглощенного тепла, которое далее распределяется на цели теплоснабжения </w:t>
      </w:r>
      <w:r w:rsidRPr="00590AC5">
        <w:rPr>
          <w:rFonts w:ascii="Times New Roman" w:hAnsi="Times New Roman" w:cs="Times New Roman"/>
          <w:sz w:val="28"/>
          <w:szCs w:val="28"/>
        </w:rPr>
        <w:t>[17]</w:t>
      </w:r>
      <w:r w:rsidRPr="00590AC5">
        <w:rPr>
          <w:rFonts w:ascii="Times New Roman" w:hAnsi="Times New Roman" w:cs="Times New Roman"/>
          <w:bCs/>
          <w:sz w:val="28"/>
          <w:szCs w:val="28"/>
        </w:rPr>
        <w:t xml:space="preserve">. </w:t>
      </w:r>
    </w:p>
    <w:p w14:paraId="06A3BCB2" w14:textId="77777777" w:rsidR="0094612A" w:rsidRPr="00590AC5" w:rsidRDefault="0094612A" w:rsidP="00CB4674">
      <w:pPr>
        <w:autoSpaceDE w:val="0"/>
        <w:autoSpaceDN w:val="0"/>
        <w:adjustRightInd w:val="0"/>
        <w:spacing w:after="0" w:line="240" w:lineRule="auto"/>
        <w:ind w:firstLine="709"/>
        <w:jc w:val="both"/>
        <w:rPr>
          <w:rFonts w:ascii="Times New Roman" w:hAnsi="Times New Roman" w:cs="Times New Roman"/>
          <w:bCs/>
          <w:sz w:val="28"/>
          <w:szCs w:val="28"/>
        </w:rPr>
      </w:pPr>
      <w:r w:rsidRPr="00590AC5">
        <w:rPr>
          <w:rFonts w:ascii="Times New Roman" w:hAnsi="Times New Roman" w:cs="Times New Roman"/>
          <w:bCs/>
          <w:sz w:val="28"/>
          <w:szCs w:val="28"/>
        </w:rPr>
        <w:t xml:space="preserve">На рисунке 2.2 показана однолинейная расчетная схема мультизональной системы для молочно-товарной фермы (МТФ). </w:t>
      </w:r>
    </w:p>
    <w:p w14:paraId="528AAA57" w14:textId="77777777" w:rsidR="0094612A" w:rsidRPr="00590AC5" w:rsidRDefault="0094612A" w:rsidP="0094612A">
      <w:pPr>
        <w:spacing w:after="0" w:line="240" w:lineRule="auto"/>
        <w:jc w:val="both"/>
        <w:rPr>
          <w:rFonts w:ascii="Times New Roman" w:hAnsi="Times New Roman" w:cs="Times New Roman"/>
          <w:sz w:val="28"/>
          <w:szCs w:val="28"/>
        </w:rPr>
        <w:sectPr w:rsidR="0094612A" w:rsidRPr="00590AC5" w:rsidSect="00E3513F">
          <w:footerReference w:type="default" r:id="rId35"/>
          <w:pgSz w:w="11906" w:h="16838"/>
          <w:pgMar w:top="1134" w:right="567" w:bottom="1134" w:left="1701" w:header="708" w:footer="708" w:gutter="0"/>
          <w:cols w:space="708"/>
          <w:titlePg/>
          <w:docGrid w:linePitch="360"/>
        </w:sectPr>
      </w:pPr>
    </w:p>
    <w:tbl>
      <w:tblPr>
        <w:tblStyle w:val="a3"/>
        <w:tblW w:w="0" w:type="auto"/>
        <w:shd w:val="pct20" w:color="00CC99" w:fill="auto"/>
        <w:tblLayout w:type="fixed"/>
        <w:tblLook w:val="04A0" w:firstRow="1" w:lastRow="0" w:firstColumn="1" w:lastColumn="0" w:noHBand="0" w:noVBand="1"/>
      </w:tblPr>
      <w:tblGrid>
        <w:gridCol w:w="2552"/>
        <w:gridCol w:w="817"/>
        <w:gridCol w:w="2302"/>
        <w:gridCol w:w="3119"/>
        <w:gridCol w:w="1808"/>
        <w:gridCol w:w="1311"/>
        <w:gridCol w:w="2835"/>
      </w:tblGrid>
      <w:tr w:rsidR="0094612A" w:rsidRPr="00590AC5" w14:paraId="520E5BC3" w14:textId="77777777" w:rsidTr="0094612A">
        <w:tc>
          <w:tcPr>
            <w:tcW w:w="14744" w:type="dxa"/>
            <w:gridSpan w:val="7"/>
            <w:shd w:val="pct20" w:color="00CC99" w:fill="auto"/>
          </w:tcPr>
          <w:p w14:paraId="2CB5B5DB" w14:textId="77777777" w:rsidR="0094612A" w:rsidRPr="00590AC5" w:rsidRDefault="0094612A" w:rsidP="0094612A">
            <w:pPr>
              <w:jc w:val="center"/>
              <w:rPr>
                <w:rFonts w:ascii="Times New Roman" w:hAnsi="Times New Roman" w:cs="Times New Roman"/>
                <w:b/>
                <w:sz w:val="24"/>
                <w:szCs w:val="24"/>
              </w:rPr>
            </w:pPr>
            <w:r w:rsidRPr="00590AC5">
              <w:rPr>
                <w:rFonts w:ascii="Times New Roman" w:hAnsi="Times New Roman" w:cs="Times New Roman"/>
                <w:b/>
                <w:sz w:val="24"/>
                <w:szCs w:val="24"/>
              </w:rPr>
              <w:t>Расчетная схема системы. Задачи исследований</w:t>
            </w:r>
          </w:p>
        </w:tc>
      </w:tr>
      <w:tr w:rsidR="0094612A" w:rsidRPr="00590AC5" w14:paraId="2639233C" w14:textId="77777777" w:rsidTr="0094612A">
        <w:tc>
          <w:tcPr>
            <w:tcW w:w="14744" w:type="dxa"/>
            <w:gridSpan w:val="7"/>
            <w:shd w:val="pct20" w:color="00CC99" w:fill="auto"/>
          </w:tcPr>
          <w:p w14:paraId="0BE33371" w14:textId="77777777" w:rsidR="0094612A" w:rsidRPr="00590AC5" w:rsidRDefault="0094612A" w:rsidP="0094612A">
            <w:pPr>
              <w:jc w:val="center"/>
              <w:rPr>
                <w:rFonts w:ascii="Times New Roman" w:hAnsi="Times New Roman" w:cs="Times New Roman"/>
                <w:b/>
                <w:sz w:val="24"/>
                <w:szCs w:val="24"/>
              </w:rPr>
            </w:pPr>
            <w:r w:rsidRPr="00590AC5">
              <w:rPr>
                <w:rFonts w:ascii="Times New Roman" w:hAnsi="Times New Roman" w:cs="Times New Roman"/>
                <w:b/>
                <w:noProof/>
                <w:sz w:val="24"/>
                <w:szCs w:val="24"/>
                <w:lang w:eastAsia="ru-RU"/>
              </w:rPr>
              <mc:AlternateContent>
                <mc:Choice Requires="wps">
                  <w:drawing>
                    <wp:anchor distT="0" distB="0" distL="114300" distR="114300" simplePos="0" relativeHeight="251681792" behindDoc="0" locked="0" layoutInCell="1" allowOverlap="1" wp14:anchorId="7AA499EA" wp14:editId="17B19282">
                      <wp:simplePos x="0" y="0"/>
                      <wp:positionH relativeFrom="column">
                        <wp:posOffset>4266565</wp:posOffset>
                      </wp:positionH>
                      <wp:positionV relativeFrom="paragraph">
                        <wp:posOffset>39208</wp:posOffset>
                      </wp:positionV>
                      <wp:extent cx="484632" cy="95693"/>
                      <wp:effectExtent l="38100" t="0" r="0" b="38100"/>
                      <wp:wrapNone/>
                      <wp:docPr id="56" name="Стрелка вниз 56"/>
                      <wp:cNvGraphicFramePr/>
                      <a:graphic xmlns:a="http://schemas.openxmlformats.org/drawingml/2006/main">
                        <a:graphicData uri="http://schemas.microsoft.com/office/word/2010/wordprocessingShape">
                          <wps:wsp>
                            <wps:cNvSpPr/>
                            <wps:spPr>
                              <a:xfrm>
                                <a:off x="0" y="0"/>
                                <a:ext cx="484632" cy="95693"/>
                              </a:xfrm>
                              <a:prstGeom prst="down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shapetype w14:anchorId="0B6ECAC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6" o:spid="_x0000_s1026" type="#_x0000_t67" style="position:absolute;margin-left:335.95pt;margin-top:3.1pt;width:38.15pt;height:7.5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" adj="10800" fillcolor="yellow" strokecolor="#385d8a" strokeweight="2pt"/>
                  </w:pict>
                </mc:Fallback>
              </mc:AlternateContent>
            </w:r>
          </w:p>
        </w:tc>
      </w:tr>
      <w:tr w:rsidR="0094612A" w:rsidRPr="00590AC5" w14:paraId="7BFD140D" w14:textId="77777777" w:rsidTr="0094612A">
        <w:tc>
          <w:tcPr>
            <w:tcW w:w="14744" w:type="dxa"/>
            <w:gridSpan w:val="7"/>
            <w:shd w:val="pct20" w:color="00CC99" w:fill="auto"/>
          </w:tcPr>
          <w:p w14:paraId="79097C93" w14:textId="77777777" w:rsidR="0094612A" w:rsidRPr="00590AC5" w:rsidRDefault="0094612A" w:rsidP="0094612A">
            <w:pPr>
              <w:jc w:val="center"/>
              <w:rPr>
                <w:rFonts w:ascii="Times New Roman" w:hAnsi="Times New Roman" w:cs="Times New Roman"/>
                <w:sz w:val="20"/>
                <w:szCs w:val="20"/>
              </w:rPr>
            </w:pPr>
            <w:r w:rsidRPr="00590AC5">
              <w:rPr>
                <w:rFonts w:ascii="Times New Roman" w:hAnsi="Times New Roman" w:cs="Times New Roman"/>
                <w:b/>
                <w:sz w:val="24"/>
                <w:szCs w:val="24"/>
              </w:rPr>
              <w:t>Структурная модель системы</w:t>
            </w:r>
          </w:p>
        </w:tc>
      </w:tr>
      <w:tr w:rsidR="0094612A" w:rsidRPr="00590AC5" w14:paraId="4450BBDD" w14:textId="77777777" w:rsidTr="0094612A">
        <w:tc>
          <w:tcPr>
            <w:tcW w:w="14744" w:type="dxa"/>
            <w:gridSpan w:val="7"/>
            <w:shd w:val="pct20" w:color="00CC99" w:fill="auto"/>
          </w:tcPr>
          <w:p w14:paraId="36F73248" w14:textId="77777777" w:rsidR="0094612A" w:rsidRPr="00590AC5" w:rsidRDefault="0094612A" w:rsidP="0094612A">
            <w:pPr>
              <w:jc w:val="center"/>
              <w:rPr>
                <w:rFonts w:ascii="Times New Roman" w:hAnsi="Times New Roman" w:cs="Times New Roman"/>
                <w:b/>
                <w:sz w:val="24"/>
                <w:szCs w:val="24"/>
              </w:rPr>
            </w:pPr>
            <w:r w:rsidRPr="00590AC5">
              <w:rPr>
                <w:rFonts w:ascii="Times New Roman" w:hAnsi="Times New Roman" w:cs="Times New Roman"/>
                <w:b/>
                <w:noProof/>
                <w:sz w:val="24"/>
                <w:szCs w:val="24"/>
                <w:lang w:eastAsia="ru-RU"/>
              </w:rPr>
              <mc:AlternateContent>
                <mc:Choice Requires="wps">
                  <w:drawing>
                    <wp:anchor distT="0" distB="0" distL="114300" distR="114300" simplePos="0" relativeHeight="251682816" behindDoc="0" locked="0" layoutInCell="1" allowOverlap="1" wp14:anchorId="124E394E" wp14:editId="5DF92207">
                      <wp:simplePos x="0" y="0"/>
                      <wp:positionH relativeFrom="column">
                        <wp:posOffset>4298477</wp:posOffset>
                      </wp:positionH>
                      <wp:positionV relativeFrom="paragraph">
                        <wp:posOffset>46355</wp:posOffset>
                      </wp:positionV>
                      <wp:extent cx="484505" cy="95693"/>
                      <wp:effectExtent l="38100" t="0" r="0" b="38100"/>
                      <wp:wrapNone/>
                      <wp:docPr id="57" name="Стрелка вниз 57"/>
                      <wp:cNvGraphicFramePr/>
                      <a:graphic xmlns:a="http://schemas.openxmlformats.org/drawingml/2006/main">
                        <a:graphicData uri="http://schemas.microsoft.com/office/word/2010/wordprocessingShape">
                          <wps:wsp>
                            <wps:cNvSpPr/>
                            <wps:spPr>
                              <a:xfrm>
                                <a:off x="0" y="0"/>
                                <a:ext cx="484505" cy="95693"/>
                              </a:xfrm>
                              <a:prstGeom prst="down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shape w14:anchorId="4F38520C" id="Стрелка вниз 57" o:spid="_x0000_s1026" type="#_x0000_t67" style="position:absolute;margin-left:338.45pt;margin-top:3.65pt;width:38.15pt;height:7.5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" adj="10800" fillcolor="yellow" strokecolor="#385d8a" strokeweight="2pt"/>
                  </w:pict>
                </mc:Fallback>
              </mc:AlternateContent>
            </w:r>
          </w:p>
        </w:tc>
      </w:tr>
      <w:tr w:rsidR="0094612A" w:rsidRPr="00590AC5" w14:paraId="4C827D96" w14:textId="77777777" w:rsidTr="0094612A">
        <w:tc>
          <w:tcPr>
            <w:tcW w:w="2552" w:type="dxa"/>
            <w:vMerge w:val="restart"/>
            <w:shd w:val="pct20" w:color="00CC99" w:fill="auto"/>
            <w:vAlign w:val="center"/>
          </w:tcPr>
          <w:p w14:paraId="6843E09A" w14:textId="77777777" w:rsidR="0094612A" w:rsidRPr="00590AC5" w:rsidRDefault="0094612A" w:rsidP="0094612A">
            <w:pPr>
              <w:jc w:val="center"/>
              <w:rPr>
                <w:rFonts w:ascii="Times New Roman" w:hAnsi="Times New Roman" w:cs="Times New Roman"/>
                <w:sz w:val="24"/>
                <w:szCs w:val="24"/>
              </w:rPr>
            </w:pPr>
            <w:r w:rsidRPr="00590AC5">
              <w:rPr>
                <w:rFonts w:ascii="Times New Roman" w:hAnsi="Times New Roman" w:cs="Times New Roman"/>
                <w:b/>
                <w:sz w:val="24"/>
                <w:szCs w:val="24"/>
              </w:rPr>
              <w:t>Источник НПТ/ Охлаждаемая среда</w:t>
            </w:r>
          </w:p>
        </w:tc>
        <w:tc>
          <w:tcPr>
            <w:tcW w:w="9357" w:type="dxa"/>
            <w:gridSpan w:val="5"/>
            <w:shd w:val="pct20" w:color="00CC99" w:fill="auto"/>
          </w:tcPr>
          <w:p w14:paraId="0F0C738D" w14:textId="77777777" w:rsidR="0094612A" w:rsidRPr="00590AC5" w:rsidRDefault="0094612A" w:rsidP="0094612A">
            <w:pPr>
              <w:jc w:val="center"/>
              <w:rPr>
                <w:rFonts w:ascii="Times New Roman" w:hAnsi="Times New Roman" w:cs="Times New Roman"/>
                <w:b/>
                <w:sz w:val="24"/>
                <w:szCs w:val="24"/>
              </w:rPr>
            </w:pPr>
            <w:r w:rsidRPr="00590AC5">
              <w:rPr>
                <w:rFonts w:ascii="Times New Roman" w:hAnsi="Times New Roman" w:cs="Times New Roman"/>
                <w:b/>
                <w:sz w:val="24"/>
                <w:szCs w:val="24"/>
              </w:rPr>
              <w:t>Тепловой насос</w:t>
            </w:r>
          </w:p>
        </w:tc>
        <w:tc>
          <w:tcPr>
            <w:tcW w:w="2835" w:type="dxa"/>
            <w:vMerge w:val="restart"/>
            <w:shd w:val="pct20" w:color="00CC99" w:fill="auto"/>
            <w:vAlign w:val="center"/>
          </w:tcPr>
          <w:p w14:paraId="6BB9A882" w14:textId="77777777" w:rsidR="0094612A" w:rsidRPr="00590AC5" w:rsidRDefault="0094612A" w:rsidP="0094612A">
            <w:pPr>
              <w:jc w:val="center"/>
              <w:rPr>
                <w:rFonts w:ascii="Times New Roman" w:hAnsi="Times New Roman" w:cs="Times New Roman"/>
                <w:sz w:val="24"/>
                <w:szCs w:val="24"/>
              </w:rPr>
            </w:pPr>
            <w:r w:rsidRPr="00590AC5">
              <w:rPr>
                <w:rFonts w:ascii="Times New Roman" w:hAnsi="Times New Roman" w:cs="Times New Roman"/>
                <w:b/>
                <w:sz w:val="24"/>
                <w:szCs w:val="24"/>
              </w:rPr>
              <w:t>Аккумулятор тепловой энергии или НПЭ</w:t>
            </w:r>
          </w:p>
        </w:tc>
      </w:tr>
      <w:tr w:rsidR="0094612A" w:rsidRPr="00590AC5" w14:paraId="6794F4D8" w14:textId="77777777" w:rsidTr="0094612A">
        <w:trPr>
          <w:trHeight w:val="470"/>
        </w:trPr>
        <w:tc>
          <w:tcPr>
            <w:tcW w:w="2552" w:type="dxa"/>
            <w:vMerge/>
            <w:shd w:val="pct20" w:color="00CC99" w:fill="auto"/>
          </w:tcPr>
          <w:p w14:paraId="4518AECC" w14:textId="77777777" w:rsidR="0094612A" w:rsidRPr="00590AC5" w:rsidRDefault="0094612A" w:rsidP="0094612A">
            <w:pPr>
              <w:jc w:val="center"/>
              <w:rPr>
                <w:rFonts w:ascii="Times New Roman" w:hAnsi="Times New Roman" w:cs="Times New Roman"/>
                <w:sz w:val="16"/>
                <w:szCs w:val="16"/>
              </w:rPr>
            </w:pPr>
          </w:p>
        </w:tc>
        <w:tc>
          <w:tcPr>
            <w:tcW w:w="3119" w:type="dxa"/>
            <w:gridSpan w:val="2"/>
            <w:shd w:val="pct20" w:color="00CC99" w:fill="auto"/>
            <w:vAlign w:val="center"/>
          </w:tcPr>
          <w:p w14:paraId="5EF690A3" w14:textId="77777777" w:rsidR="0094612A" w:rsidRPr="00590AC5" w:rsidRDefault="0094612A" w:rsidP="0094612A">
            <w:pPr>
              <w:jc w:val="center"/>
              <w:rPr>
                <w:rFonts w:ascii="Times New Roman" w:hAnsi="Times New Roman" w:cs="Times New Roman"/>
                <w:sz w:val="16"/>
                <w:szCs w:val="16"/>
              </w:rPr>
            </w:pPr>
            <w:r w:rsidRPr="00590AC5">
              <w:rPr>
                <w:rFonts w:ascii="Times New Roman" w:hAnsi="Times New Roman" w:cs="Times New Roman"/>
                <w:b/>
                <w:sz w:val="24"/>
                <w:szCs w:val="24"/>
              </w:rPr>
              <w:t>Испаритель</w:t>
            </w:r>
          </w:p>
        </w:tc>
        <w:tc>
          <w:tcPr>
            <w:tcW w:w="3119" w:type="dxa"/>
            <w:shd w:val="pct20" w:color="00CC99" w:fill="auto"/>
            <w:vAlign w:val="center"/>
          </w:tcPr>
          <w:p w14:paraId="3417B6D3" w14:textId="77777777" w:rsidR="0094612A" w:rsidRPr="00590AC5" w:rsidRDefault="0094612A" w:rsidP="0094612A">
            <w:pPr>
              <w:jc w:val="center"/>
              <w:rPr>
                <w:rFonts w:ascii="Times New Roman" w:hAnsi="Times New Roman" w:cs="Times New Roman"/>
                <w:sz w:val="16"/>
                <w:szCs w:val="16"/>
              </w:rPr>
            </w:pPr>
            <w:r w:rsidRPr="00590AC5">
              <w:rPr>
                <w:rFonts w:ascii="Times New Roman" w:hAnsi="Times New Roman" w:cs="Times New Roman"/>
                <w:b/>
                <w:sz w:val="24"/>
                <w:szCs w:val="24"/>
              </w:rPr>
              <w:t>Компрессор</w:t>
            </w:r>
          </w:p>
        </w:tc>
        <w:tc>
          <w:tcPr>
            <w:tcW w:w="3119" w:type="dxa"/>
            <w:gridSpan w:val="2"/>
            <w:shd w:val="pct20" w:color="00CC99" w:fill="auto"/>
            <w:vAlign w:val="center"/>
          </w:tcPr>
          <w:p w14:paraId="0CCD8EED" w14:textId="77777777" w:rsidR="0094612A" w:rsidRPr="00590AC5" w:rsidRDefault="0094612A" w:rsidP="0094612A">
            <w:pPr>
              <w:jc w:val="center"/>
              <w:rPr>
                <w:rFonts w:ascii="Times New Roman" w:hAnsi="Times New Roman" w:cs="Times New Roman"/>
                <w:sz w:val="16"/>
                <w:szCs w:val="16"/>
              </w:rPr>
            </w:pPr>
            <w:r w:rsidRPr="00590AC5">
              <w:rPr>
                <w:rFonts w:ascii="Times New Roman" w:hAnsi="Times New Roman" w:cs="Times New Roman"/>
                <w:b/>
                <w:sz w:val="24"/>
                <w:szCs w:val="24"/>
              </w:rPr>
              <w:t>Конденсатор</w:t>
            </w:r>
          </w:p>
        </w:tc>
        <w:tc>
          <w:tcPr>
            <w:tcW w:w="2835" w:type="dxa"/>
            <w:vMerge/>
            <w:shd w:val="pct20" w:color="00CC99" w:fill="auto"/>
          </w:tcPr>
          <w:p w14:paraId="44F0DE82" w14:textId="77777777" w:rsidR="0094612A" w:rsidRPr="00590AC5" w:rsidRDefault="0094612A" w:rsidP="0094612A">
            <w:pPr>
              <w:jc w:val="center"/>
              <w:rPr>
                <w:rFonts w:ascii="Times New Roman" w:hAnsi="Times New Roman" w:cs="Times New Roman"/>
                <w:sz w:val="16"/>
                <w:szCs w:val="16"/>
              </w:rPr>
            </w:pPr>
          </w:p>
        </w:tc>
      </w:tr>
      <w:tr w:rsidR="0094612A" w:rsidRPr="00590AC5" w14:paraId="69781029" w14:textId="77777777" w:rsidTr="0094612A">
        <w:tc>
          <w:tcPr>
            <w:tcW w:w="2552" w:type="dxa"/>
            <w:shd w:val="pct20" w:color="00CC99" w:fill="auto"/>
          </w:tcPr>
          <w:p w14:paraId="5881F795" w14:textId="77777777" w:rsidR="0094612A" w:rsidRPr="00590AC5" w:rsidRDefault="0094612A" w:rsidP="0094612A">
            <w:pPr>
              <w:rPr>
                <w:rFonts w:ascii="Times New Roman" w:hAnsi="Times New Roman" w:cs="Times New Roman"/>
                <w:sz w:val="16"/>
                <w:szCs w:val="16"/>
              </w:rPr>
            </w:pPr>
          </w:p>
        </w:tc>
        <w:tc>
          <w:tcPr>
            <w:tcW w:w="3119" w:type="dxa"/>
            <w:gridSpan w:val="2"/>
            <w:shd w:val="pct20" w:color="00CC99" w:fill="auto"/>
          </w:tcPr>
          <w:p w14:paraId="0D03E54D" w14:textId="77777777" w:rsidR="0094612A" w:rsidRPr="00590AC5" w:rsidRDefault="0094612A" w:rsidP="0094612A">
            <w:pPr>
              <w:rPr>
                <w:rFonts w:ascii="Times New Roman" w:hAnsi="Times New Roman" w:cs="Times New Roman"/>
                <w:sz w:val="16"/>
                <w:szCs w:val="16"/>
              </w:rPr>
            </w:pPr>
          </w:p>
        </w:tc>
        <w:tc>
          <w:tcPr>
            <w:tcW w:w="3119" w:type="dxa"/>
            <w:shd w:val="pct20" w:color="00CC99" w:fill="auto"/>
          </w:tcPr>
          <w:p w14:paraId="69806A1A" w14:textId="77777777" w:rsidR="0094612A" w:rsidRPr="00590AC5" w:rsidRDefault="0094612A" w:rsidP="0094612A">
            <w:pPr>
              <w:rPr>
                <w:rFonts w:ascii="Times New Roman" w:hAnsi="Times New Roman" w:cs="Times New Roman"/>
                <w:sz w:val="16"/>
                <w:szCs w:val="16"/>
              </w:rPr>
            </w:pPr>
          </w:p>
        </w:tc>
        <w:tc>
          <w:tcPr>
            <w:tcW w:w="3119" w:type="dxa"/>
            <w:gridSpan w:val="2"/>
            <w:shd w:val="pct20" w:color="00CC99" w:fill="auto"/>
          </w:tcPr>
          <w:p w14:paraId="7E734AF2" w14:textId="77777777" w:rsidR="0094612A" w:rsidRPr="00590AC5" w:rsidRDefault="0094612A" w:rsidP="0094612A">
            <w:pPr>
              <w:rPr>
                <w:rFonts w:ascii="Times New Roman" w:hAnsi="Times New Roman" w:cs="Times New Roman"/>
                <w:sz w:val="16"/>
                <w:szCs w:val="16"/>
              </w:rPr>
            </w:pPr>
          </w:p>
        </w:tc>
        <w:tc>
          <w:tcPr>
            <w:tcW w:w="2835" w:type="dxa"/>
            <w:vMerge/>
            <w:shd w:val="pct20" w:color="00CC99" w:fill="auto"/>
          </w:tcPr>
          <w:p w14:paraId="280F2E83" w14:textId="77777777" w:rsidR="0094612A" w:rsidRPr="00590AC5" w:rsidRDefault="0094612A" w:rsidP="0094612A">
            <w:pPr>
              <w:rPr>
                <w:rFonts w:ascii="Times New Roman" w:hAnsi="Times New Roman" w:cs="Times New Roman"/>
                <w:sz w:val="16"/>
                <w:szCs w:val="16"/>
              </w:rPr>
            </w:pPr>
          </w:p>
        </w:tc>
      </w:tr>
      <w:tr w:rsidR="0094612A" w:rsidRPr="00590AC5" w14:paraId="26A3EACA" w14:textId="77777777" w:rsidTr="0094612A">
        <w:tc>
          <w:tcPr>
            <w:tcW w:w="14744" w:type="dxa"/>
            <w:gridSpan w:val="7"/>
            <w:shd w:val="pct20" w:color="00CC99" w:fill="auto"/>
          </w:tcPr>
          <w:p w14:paraId="3E10D40E" w14:textId="77777777" w:rsidR="0094612A" w:rsidRPr="00590AC5" w:rsidRDefault="0094612A" w:rsidP="0094612A">
            <w:pPr>
              <w:jc w:val="center"/>
              <w:rPr>
                <w:rFonts w:ascii="Times New Roman" w:hAnsi="Times New Roman" w:cs="Times New Roman"/>
                <w:b/>
                <w:sz w:val="24"/>
                <w:szCs w:val="24"/>
              </w:rPr>
            </w:pPr>
            <w:r w:rsidRPr="00590AC5">
              <w:rPr>
                <w:rFonts w:ascii="Times New Roman" w:hAnsi="Times New Roman" w:cs="Times New Roman"/>
                <w:b/>
                <w:sz w:val="24"/>
                <w:szCs w:val="24"/>
              </w:rPr>
              <w:t>Движение теплового потока</w:t>
            </w:r>
          </w:p>
        </w:tc>
      </w:tr>
      <w:tr w:rsidR="0094612A" w:rsidRPr="00590AC5" w14:paraId="6AC94906" w14:textId="77777777" w:rsidTr="0094612A">
        <w:tc>
          <w:tcPr>
            <w:tcW w:w="2552" w:type="dxa"/>
            <w:shd w:val="pct20" w:color="00CC99" w:fill="auto"/>
          </w:tcPr>
          <w:p w14:paraId="797308B8" w14:textId="77777777" w:rsidR="0094612A" w:rsidRPr="00590AC5" w:rsidRDefault="0094612A" w:rsidP="0094612A">
            <w:pPr>
              <w:pStyle w:val="af5"/>
              <w:ind w:left="0"/>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399B4554" wp14:editId="14BF78BE">
                      <wp:simplePos x="0" y="0"/>
                      <wp:positionH relativeFrom="column">
                        <wp:posOffset>523240</wp:posOffset>
                      </wp:positionH>
                      <wp:positionV relativeFrom="paragraph">
                        <wp:posOffset>63055</wp:posOffset>
                      </wp:positionV>
                      <wp:extent cx="414020" cy="371475"/>
                      <wp:effectExtent l="0" t="0" r="24130" b="28575"/>
                      <wp:wrapNone/>
                      <wp:docPr id="58" name="Овал 58"/>
                      <wp:cNvGraphicFramePr/>
                      <a:graphic xmlns:a="http://schemas.openxmlformats.org/drawingml/2006/main">
                        <a:graphicData uri="http://schemas.microsoft.com/office/word/2010/wordprocessingShape">
                          <wps:wsp>
                            <wps:cNvSpPr/>
                            <wps:spPr>
                              <a:xfrm>
                                <a:off x="0" y="0"/>
                                <a:ext cx="414020" cy="371475"/>
                              </a:xfrm>
                              <a:prstGeom prst="ellipse">
                                <a:avLst/>
                              </a:prstGeom>
                              <a:solidFill>
                                <a:srgbClr val="00CC9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oval w14:anchorId="41551614" id="Овал 58" o:spid="_x0000_s1026" style="position:absolute;margin-left:41.2pt;margin-top:4.95pt;width:32.6pt;height:29.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" fillcolor="#0c9" strokecolor="#385d8a" strokeweight="2pt"/>
                  </w:pict>
                </mc:Fallback>
              </mc:AlternateContent>
            </w:r>
          </w:p>
          <w:p w14:paraId="4D2263AB" w14:textId="77777777" w:rsidR="0094612A" w:rsidRPr="00590AC5" w:rsidRDefault="0094612A" w:rsidP="0094612A">
            <w:pPr>
              <w:pStyle w:val="af5"/>
              <w:ind w:left="0"/>
              <w:jc w:val="center"/>
              <w:rPr>
                <w:rFonts w:ascii="Times New Roman" w:hAnsi="Times New Roman" w:cs="Times New Roman"/>
                <w:sz w:val="24"/>
                <w:szCs w:val="24"/>
              </w:rPr>
            </w:pPr>
          </w:p>
          <w:p w14:paraId="3B567575" w14:textId="77777777" w:rsidR="0094612A" w:rsidRPr="00590AC5" w:rsidRDefault="0094612A" w:rsidP="0094612A">
            <w:pPr>
              <w:pStyle w:val="af5"/>
              <w:ind w:left="0"/>
              <w:rPr>
                <w:rFonts w:ascii="Times New Roman" w:hAnsi="Times New Roman" w:cs="Times New Roman"/>
                <w:sz w:val="24"/>
                <w:szCs w:val="24"/>
              </w:rPr>
            </w:pPr>
          </w:p>
        </w:tc>
        <w:tc>
          <w:tcPr>
            <w:tcW w:w="3119" w:type="dxa"/>
            <w:gridSpan w:val="2"/>
            <w:shd w:val="pct20" w:color="00CC99" w:fill="auto"/>
            <w:vAlign w:val="center"/>
          </w:tcPr>
          <w:p w14:paraId="7EE4D747" w14:textId="77777777" w:rsidR="0094612A" w:rsidRPr="00590AC5" w:rsidRDefault="0094612A" w:rsidP="0094612A">
            <w:pPr>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1087C09B" wp14:editId="42F4BAE6">
                      <wp:simplePos x="0" y="0"/>
                      <wp:positionH relativeFrom="column">
                        <wp:posOffset>553720</wp:posOffset>
                      </wp:positionH>
                      <wp:positionV relativeFrom="paragraph">
                        <wp:posOffset>100965</wp:posOffset>
                      </wp:positionV>
                      <wp:extent cx="977900" cy="116840"/>
                      <wp:effectExtent l="0" t="19050" r="31750" b="35560"/>
                      <wp:wrapNone/>
                      <wp:docPr id="59" name="Стрелка вправо 59"/>
                      <wp:cNvGraphicFramePr/>
                      <a:graphic xmlns:a="http://schemas.openxmlformats.org/drawingml/2006/main">
                        <a:graphicData uri="http://schemas.microsoft.com/office/word/2010/wordprocessingShape">
                          <wps:wsp>
                            <wps:cNvSpPr/>
                            <wps:spPr>
                              <a:xfrm>
                                <a:off x="0" y="0"/>
                                <a:ext cx="977900" cy="116840"/>
                              </a:xfrm>
                              <a:prstGeom prst="rightArrow">
                                <a:avLst/>
                              </a:prstGeom>
                              <a:solidFill>
                                <a:srgbClr val="00CC9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4AA0730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9" o:spid="_x0000_s1026" type="#_x0000_t13" style="position:absolute;margin-left:43.6pt;margin-top:7.95pt;width:77pt;height:9.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" adj="20310" fillcolor="#0c9" strokecolor="#385d8a" strokeweight="2pt"/>
                  </w:pict>
                </mc:Fallback>
              </mc:AlternateContent>
            </w:r>
          </w:p>
        </w:tc>
        <w:tc>
          <w:tcPr>
            <w:tcW w:w="3119" w:type="dxa"/>
            <w:shd w:val="pct20" w:color="00CC99" w:fill="auto"/>
            <w:vAlign w:val="center"/>
          </w:tcPr>
          <w:p w14:paraId="2C23AD77" w14:textId="77777777" w:rsidR="0094612A" w:rsidRPr="00590AC5" w:rsidRDefault="0094612A" w:rsidP="0094612A">
            <w:pPr>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14:anchorId="41B2D30F" wp14:editId="0457C78F">
                      <wp:simplePos x="0" y="0"/>
                      <wp:positionH relativeFrom="column">
                        <wp:posOffset>351790</wp:posOffset>
                      </wp:positionH>
                      <wp:positionV relativeFrom="paragraph">
                        <wp:posOffset>103505</wp:posOffset>
                      </wp:positionV>
                      <wp:extent cx="977900" cy="116840"/>
                      <wp:effectExtent l="0" t="19050" r="31750" b="35560"/>
                      <wp:wrapNone/>
                      <wp:docPr id="60" name="Стрелка вправо 60"/>
                      <wp:cNvGraphicFramePr/>
                      <a:graphic xmlns:a="http://schemas.openxmlformats.org/drawingml/2006/main">
                        <a:graphicData uri="http://schemas.microsoft.com/office/word/2010/wordprocessingShape">
                          <wps:wsp>
                            <wps:cNvSpPr/>
                            <wps:spPr>
                              <a:xfrm>
                                <a:off x="0" y="0"/>
                                <a:ext cx="977900" cy="116840"/>
                              </a:xfrm>
                              <a:prstGeom prst="rightArrow">
                                <a:avLst/>
                              </a:prstGeom>
                              <a:gradFill flip="none" rotWithShape="1">
                                <a:gsLst>
                                  <a:gs pos="0">
                                    <a:srgbClr val="A603AB"/>
                                  </a:gs>
                                  <a:gs pos="21001">
                                    <a:srgbClr val="0819FB"/>
                                  </a:gs>
                                  <a:gs pos="35001">
                                    <a:srgbClr val="1A8D48"/>
                                  </a:gs>
                                  <a:gs pos="52000">
                                    <a:srgbClr val="FFFF00"/>
                                  </a:gs>
                                  <a:gs pos="73000">
                                    <a:srgbClr val="EE3F17"/>
                                  </a:gs>
                                  <a:gs pos="88000">
                                    <a:srgbClr val="E81766"/>
                                  </a:gs>
                                  <a:gs pos="100000">
                                    <a:srgbClr val="A603AB"/>
                                  </a:gs>
                                </a:gsLst>
                                <a:lin ang="5400000" scaled="0"/>
                                <a:tileRect/>
                              </a:gra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2AA5CBD3" id="Стрелка вправо 60" o:spid="_x0000_s1026" type="#_x0000_t13" style="position:absolute;margin-left:27.7pt;margin-top:8.15pt;width:77pt;height:9.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" adj="20310" fillcolor="#a603ab" strokecolor="#385d8a" strokeweight="2pt">
                      <v:fill color2="#a603ab" rotate="t" colors="0 #a603ab;13763f #0819fb;22938f #1a8d48;34079f yellow;47841f #ee3f17;57672f #e81766;1 #a603ab" focus="100%" type="gradient">
                        <o:fill v:ext="view" type="gradientUnscaled"/>
                      </v:fill>
                    </v:shape>
                  </w:pict>
                </mc:Fallback>
              </mc:AlternateContent>
            </w:r>
          </w:p>
        </w:tc>
        <w:tc>
          <w:tcPr>
            <w:tcW w:w="3119" w:type="dxa"/>
            <w:gridSpan w:val="2"/>
            <w:shd w:val="pct20" w:color="00CC99" w:fill="auto"/>
            <w:vAlign w:val="center"/>
          </w:tcPr>
          <w:p w14:paraId="6FC26CA5" w14:textId="77777777" w:rsidR="0094612A" w:rsidRPr="00590AC5" w:rsidRDefault="0094612A" w:rsidP="0094612A">
            <w:pPr>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368F7C03" wp14:editId="3995485F">
                      <wp:simplePos x="0" y="0"/>
                      <wp:positionH relativeFrom="column">
                        <wp:posOffset>335280</wp:posOffset>
                      </wp:positionH>
                      <wp:positionV relativeFrom="paragraph">
                        <wp:posOffset>51435</wp:posOffset>
                      </wp:positionV>
                      <wp:extent cx="977900" cy="116840"/>
                      <wp:effectExtent l="0" t="19050" r="31750" b="35560"/>
                      <wp:wrapNone/>
                      <wp:docPr id="61" name="Стрелка вправо 61"/>
                      <wp:cNvGraphicFramePr/>
                      <a:graphic xmlns:a="http://schemas.openxmlformats.org/drawingml/2006/main">
                        <a:graphicData uri="http://schemas.microsoft.com/office/word/2010/wordprocessingShape">
                          <wps:wsp>
                            <wps:cNvSpPr/>
                            <wps:spPr>
                              <a:xfrm>
                                <a:off x="0" y="0"/>
                                <a:ext cx="977900" cy="116840"/>
                              </a:xfrm>
                              <a:prstGeom prst="rightArrow">
                                <a:avLst/>
                              </a:prstGeom>
                              <a:solidFill>
                                <a:srgbClr val="F21AD8"/>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4FAF9202" id="Стрелка вправо 61" o:spid="_x0000_s1026" type="#_x0000_t13" style="position:absolute;margin-left:26.4pt;margin-top:4.05pt;width:77pt;height: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" adj="20310" fillcolor="#f21ad8" strokecolor="#385d8a" strokeweight="2pt"/>
                  </w:pict>
                </mc:Fallback>
              </mc:AlternateContent>
            </w:r>
          </w:p>
        </w:tc>
        <w:tc>
          <w:tcPr>
            <w:tcW w:w="2835" w:type="dxa"/>
            <w:shd w:val="pct20" w:color="00CC99" w:fill="auto"/>
            <w:vAlign w:val="center"/>
          </w:tcPr>
          <w:p w14:paraId="10CEDB8C" w14:textId="77777777" w:rsidR="0094612A" w:rsidRPr="00590AC5" w:rsidRDefault="0094612A" w:rsidP="0094612A">
            <w:pPr>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2F0630B7" wp14:editId="1B87ABE8">
                      <wp:simplePos x="0" y="0"/>
                      <wp:positionH relativeFrom="column">
                        <wp:posOffset>647065</wp:posOffset>
                      </wp:positionH>
                      <wp:positionV relativeFrom="paragraph">
                        <wp:posOffset>19050</wp:posOffset>
                      </wp:positionV>
                      <wp:extent cx="360680" cy="318135"/>
                      <wp:effectExtent l="0" t="0" r="20320" b="24765"/>
                      <wp:wrapNone/>
                      <wp:docPr id="62" name="Овал 62"/>
                      <wp:cNvGraphicFramePr/>
                      <a:graphic xmlns:a="http://schemas.openxmlformats.org/drawingml/2006/main">
                        <a:graphicData uri="http://schemas.microsoft.com/office/word/2010/wordprocessingShape">
                          <wps:wsp>
                            <wps:cNvSpPr/>
                            <wps:spPr>
                              <a:xfrm>
                                <a:off x="0" y="0"/>
                                <a:ext cx="360680" cy="318135"/>
                              </a:xfrm>
                              <a:prstGeom prst="ellipse">
                                <a:avLst/>
                              </a:prstGeom>
                              <a:solidFill>
                                <a:srgbClr val="F21AD8"/>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oval w14:anchorId="5DEE3BC5" id="Овал 62" o:spid="_x0000_s1026" style="position:absolute;margin-left:50.95pt;margin-top:1.5pt;width:28.4pt;height:25.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" fillcolor="#f21ad8" strokecolor="#385d8a" strokeweight="2pt"/>
                  </w:pict>
                </mc:Fallback>
              </mc:AlternateContent>
            </w:r>
          </w:p>
        </w:tc>
      </w:tr>
      <w:tr w:rsidR="0094612A" w:rsidRPr="00590AC5" w14:paraId="6430BA7D" w14:textId="77777777" w:rsidTr="0094612A">
        <w:tc>
          <w:tcPr>
            <w:tcW w:w="14744" w:type="dxa"/>
            <w:gridSpan w:val="7"/>
            <w:shd w:val="pct20" w:color="00CC99" w:fill="auto"/>
          </w:tcPr>
          <w:p w14:paraId="470349BD" w14:textId="77777777" w:rsidR="0094612A" w:rsidRPr="00590AC5" w:rsidRDefault="0094612A" w:rsidP="0094612A">
            <w:pPr>
              <w:jc w:val="center"/>
              <w:rPr>
                <w:rFonts w:ascii="Times New Roman" w:hAnsi="Times New Roman" w:cs="Times New Roman"/>
                <w:sz w:val="24"/>
                <w:szCs w:val="24"/>
              </w:rPr>
            </w:pPr>
            <w:r w:rsidRPr="00590AC5">
              <w:rPr>
                <w:rFonts w:ascii="Times New Roman" w:hAnsi="Times New Roman" w:cs="Times New Roman"/>
                <w:b/>
                <w:sz w:val="24"/>
                <w:szCs w:val="24"/>
              </w:rPr>
              <w:t>Функциональная модель системы</w:t>
            </w:r>
          </w:p>
        </w:tc>
      </w:tr>
      <w:tr w:rsidR="0094612A" w:rsidRPr="00590AC5" w14:paraId="129D0D42" w14:textId="77777777" w:rsidTr="0094612A">
        <w:tc>
          <w:tcPr>
            <w:tcW w:w="14744" w:type="dxa"/>
            <w:gridSpan w:val="7"/>
            <w:shd w:val="pct20" w:color="00CC99" w:fill="auto"/>
          </w:tcPr>
          <w:p w14:paraId="3C6F3DA7" w14:textId="77777777" w:rsidR="0094612A" w:rsidRPr="00590AC5" w:rsidRDefault="0094612A" w:rsidP="0094612A">
            <w:pPr>
              <w:jc w:val="center"/>
              <w:rPr>
                <w:rFonts w:ascii="Times New Roman" w:hAnsi="Times New Roman" w:cs="Times New Roman"/>
                <w:b/>
                <w:sz w:val="24"/>
                <w:szCs w:val="24"/>
              </w:rPr>
            </w:pPr>
            <w:r w:rsidRPr="00590AC5">
              <w:rPr>
                <w:rFonts w:ascii="Times New Roman" w:hAnsi="Times New Roman" w:cs="Times New Roman"/>
                <w:b/>
                <w:noProof/>
                <w:sz w:val="24"/>
                <w:szCs w:val="24"/>
                <w:lang w:eastAsia="ru-RU"/>
              </w:rPr>
              <mc:AlternateContent>
                <mc:Choice Requires="wps">
                  <w:drawing>
                    <wp:anchor distT="0" distB="0" distL="114300" distR="114300" simplePos="0" relativeHeight="251683840" behindDoc="0" locked="0" layoutInCell="1" allowOverlap="1" wp14:anchorId="3EDAAB70" wp14:editId="65EFBE74">
                      <wp:simplePos x="0" y="0"/>
                      <wp:positionH relativeFrom="column">
                        <wp:posOffset>4309110</wp:posOffset>
                      </wp:positionH>
                      <wp:positionV relativeFrom="paragraph">
                        <wp:posOffset>47507</wp:posOffset>
                      </wp:positionV>
                      <wp:extent cx="484505" cy="95693"/>
                      <wp:effectExtent l="38100" t="0" r="0" b="38100"/>
                      <wp:wrapNone/>
                      <wp:docPr id="63" name="Стрелка вниз 63"/>
                      <wp:cNvGraphicFramePr/>
                      <a:graphic xmlns:a="http://schemas.openxmlformats.org/drawingml/2006/main">
                        <a:graphicData uri="http://schemas.microsoft.com/office/word/2010/wordprocessingShape">
                          <wps:wsp>
                            <wps:cNvSpPr/>
                            <wps:spPr>
                              <a:xfrm>
                                <a:off x="0" y="0"/>
                                <a:ext cx="484505" cy="95693"/>
                              </a:xfrm>
                              <a:prstGeom prst="down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shape w14:anchorId="38B06E54" id="Стрелка вниз 63" o:spid="_x0000_s1026" type="#_x0000_t67" style="position:absolute;margin-left:339.3pt;margin-top:3.75pt;width:38.15pt;height:7.5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" adj="10800" fillcolor="yellow" strokecolor="#385d8a" strokeweight="2pt"/>
                  </w:pict>
                </mc:Fallback>
              </mc:AlternateContent>
            </w:r>
          </w:p>
        </w:tc>
      </w:tr>
      <w:tr w:rsidR="0094612A" w:rsidRPr="00590AC5" w14:paraId="5826EA47" w14:textId="77777777" w:rsidTr="0094612A">
        <w:tc>
          <w:tcPr>
            <w:tcW w:w="2552" w:type="dxa"/>
            <w:shd w:val="pct20" w:color="00CC99" w:fill="auto"/>
            <w:vAlign w:val="center"/>
          </w:tcPr>
          <w:p w14:paraId="2E124B6F" w14:textId="77777777" w:rsidR="0094612A" w:rsidRPr="00590AC5" w:rsidRDefault="0094612A" w:rsidP="0094612A">
            <w:pPr>
              <w:pStyle w:val="af5"/>
              <w:ind w:left="0" w:right="-58"/>
              <w:rPr>
                <w:rFonts w:ascii="Times New Roman" w:hAnsi="Times New Roman" w:cs="Times New Roman"/>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14:anchorId="396A4F05" wp14:editId="3E66355A">
                      <wp:simplePos x="0" y="0"/>
                      <wp:positionH relativeFrom="column">
                        <wp:posOffset>-38100</wp:posOffset>
                      </wp:positionH>
                      <wp:positionV relativeFrom="paragraph">
                        <wp:posOffset>315595</wp:posOffset>
                      </wp:positionV>
                      <wp:extent cx="332105" cy="296545"/>
                      <wp:effectExtent l="0" t="0" r="10795" b="27305"/>
                      <wp:wrapSquare wrapText="bothSides"/>
                      <wp:docPr id="64" name="Овал 64"/>
                      <wp:cNvGraphicFramePr/>
                      <a:graphic xmlns:a="http://schemas.openxmlformats.org/drawingml/2006/main">
                        <a:graphicData uri="http://schemas.microsoft.com/office/word/2010/wordprocessingShape">
                          <wps:wsp>
                            <wps:cNvSpPr/>
                            <wps:spPr>
                              <a:xfrm>
                                <a:off x="0" y="0"/>
                                <a:ext cx="332105" cy="296545"/>
                              </a:xfrm>
                              <a:prstGeom prst="ellipse">
                                <a:avLst/>
                              </a:prstGeom>
                              <a:solidFill>
                                <a:srgbClr val="00CC9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oval w14:anchorId="7B220B10" id="Овал 64" o:spid="_x0000_s1026" style="position:absolute;margin-left:-3pt;margin-top:24.85pt;width:26.15pt;height:23.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" fillcolor="#0c9" strokecolor="#385d8a" strokeweight="2pt">
                      <w10:wrap type="square"/>
                    </v:oval>
                  </w:pict>
                </mc:Fallback>
              </mc:AlternateContent>
            </w:r>
            <w:r w:rsidRPr="00590AC5">
              <w:rPr>
                <w:rFonts w:ascii="Times New Roman" w:hAnsi="Times New Roman" w:cs="Times New Roman"/>
                <w:sz w:val="24"/>
                <w:szCs w:val="24"/>
              </w:rPr>
              <w:t>Накопленное, избыточное тепло источника НПТ</w:t>
            </w:r>
          </w:p>
        </w:tc>
        <w:tc>
          <w:tcPr>
            <w:tcW w:w="3119" w:type="dxa"/>
            <w:gridSpan w:val="2"/>
            <w:shd w:val="pct20" w:color="00CC99" w:fill="auto"/>
            <w:vAlign w:val="center"/>
          </w:tcPr>
          <w:p w14:paraId="0EE4AC7B" w14:textId="77777777" w:rsidR="0094612A" w:rsidRPr="00590AC5" w:rsidRDefault="0094612A" w:rsidP="0094612A">
            <w:pPr>
              <w:pStyle w:val="af5"/>
              <w:ind w:left="0"/>
              <w:rPr>
                <w:rFonts w:ascii="Times New Roman" w:hAnsi="Times New Roman" w:cs="Times New Roman"/>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7219A2EC" wp14:editId="5C8C20C8">
                      <wp:simplePos x="0" y="0"/>
                      <wp:positionH relativeFrom="column">
                        <wp:posOffset>1431925</wp:posOffset>
                      </wp:positionH>
                      <wp:positionV relativeFrom="paragraph">
                        <wp:posOffset>426720</wp:posOffset>
                      </wp:positionV>
                      <wp:extent cx="372110" cy="222885"/>
                      <wp:effectExtent l="0" t="19050" r="46990" b="43815"/>
                      <wp:wrapNone/>
                      <wp:docPr id="65" name="Стрелка вправо 65"/>
                      <wp:cNvGraphicFramePr/>
                      <a:graphic xmlns:a="http://schemas.openxmlformats.org/drawingml/2006/main">
                        <a:graphicData uri="http://schemas.microsoft.com/office/word/2010/wordprocessingShape">
                          <wps:wsp>
                            <wps:cNvSpPr/>
                            <wps:spPr>
                              <a:xfrm>
                                <a:off x="0" y="0"/>
                                <a:ext cx="372110" cy="222885"/>
                              </a:xfrm>
                              <a:prstGeom prst="rightArrow">
                                <a:avLst/>
                              </a:prstGeom>
                              <a:solidFill>
                                <a:srgbClr val="00CC9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4F2D7D2" id="Стрелка вправо 65" o:spid="_x0000_s1026" type="#_x0000_t13" style="position:absolute;margin-left:112.75pt;margin-top:33.6pt;width:29.3pt;height:1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" adj="15131" fillcolor="#0c9" strokecolor="#385d8a" strokeweight="2pt"/>
                  </w:pict>
                </mc:Fallback>
              </mc:AlternateContent>
            </w:r>
            <w:r w:rsidRPr="00590AC5">
              <w:rPr>
                <w:rFonts w:ascii="Times New Roman" w:hAnsi="Times New Roman" w:cs="Times New Roman"/>
                <w:sz w:val="24"/>
                <w:szCs w:val="24"/>
              </w:rPr>
              <w:t>Кипение и поглощение хладагентом избыточного НПТ. Передача НПТ компрессору</w:t>
            </w:r>
          </w:p>
        </w:tc>
        <w:tc>
          <w:tcPr>
            <w:tcW w:w="3119" w:type="dxa"/>
            <w:shd w:val="pct20" w:color="00CC99" w:fill="auto"/>
            <w:vAlign w:val="center"/>
          </w:tcPr>
          <w:p w14:paraId="75B9A546" w14:textId="77777777" w:rsidR="0094612A" w:rsidRPr="00590AC5" w:rsidRDefault="0094612A" w:rsidP="0094612A">
            <w:pPr>
              <w:pStyle w:val="af5"/>
              <w:ind w:left="0"/>
              <w:rPr>
                <w:rFonts w:ascii="Times New Roman" w:hAnsi="Times New Roman" w:cs="Times New Roman"/>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06D28BFA" wp14:editId="565097D6">
                      <wp:simplePos x="0" y="0"/>
                      <wp:positionH relativeFrom="column">
                        <wp:posOffset>1492885</wp:posOffset>
                      </wp:positionH>
                      <wp:positionV relativeFrom="paragraph">
                        <wp:posOffset>364490</wp:posOffset>
                      </wp:positionV>
                      <wp:extent cx="350520" cy="212090"/>
                      <wp:effectExtent l="0" t="19050" r="30480" b="35560"/>
                      <wp:wrapNone/>
                      <wp:docPr id="66" name="Стрелка вправо 66"/>
                      <wp:cNvGraphicFramePr/>
                      <a:graphic xmlns:a="http://schemas.openxmlformats.org/drawingml/2006/main">
                        <a:graphicData uri="http://schemas.microsoft.com/office/word/2010/wordprocessingShape">
                          <wps:wsp>
                            <wps:cNvSpPr/>
                            <wps:spPr>
                              <a:xfrm>
                                <a:off x="0" y="0"/>
                                <a:ext cx="350520" cy="212090"/>
                              </a:xfrm>
                              <a:prstGeom prst="rightArrow">
                                <a:avLst/>
                              </a:prstGeom>
                              <a:gradFill flip="none" rotWithShape="1">
                                <a:gsLst>
                                  <a:gs pos="0">
                                    <a:srgbClr val="A603AB"/>
                                  </a:gs>
                                  <a:gs pos="21001">
                                    <a:srgbClr val="0819FB"/>
                                  </a:gs>
                                  <a:gs pos="35001">
                                    <a:srgbClr val="1A8D48"/>
                                  </a:gs>
                                  <a:gs pos="52000">
                                    <a:srgbClr val="FFFF00"/>
                                  </a:gs>
                                  <a:gs pos="73000">
                                    <a:srgbClr val="EE3F17"/>
                                  </a:gs>
                                  <a:gs pos="88000">
                                    <a:srgbClr val="E81766"/>
                                  </a:gs>
                                  <a:gs pos="100000">
                                    <a:srgbClr val="A603AB"/>
                                  </a:gs>
                                </a:gsLst>
                                <a:lin ang="5400000" scaled="0"/>
                                <a:tileRect/>
                              </a:gra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A693A56" id="Стрелка вправо 66" o:spid="_x0000_s1026" type="#_x0000_t13" style="position:absolute;margin-left:117.55pt;margin-top:28.7pt;width:27.6pt;height:1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" adj="15065" fillcolor="#a603ab" strokecolor="#385d8a" strokeweight="2pt">
                      <v:fill color2="#a603ab" rotate="t" colors="0 #a603ab;13763f #0819fb;22938f #1a8d48;34079f yellow;47841f #ee3f17;57672f #e81766;1 #a603ab" focus="100%" type="gradient">
                        <o:fill v:ext="view" type="gradientUnscaled"/>
                      </v:fill>
                    </v:shape>
                  </w:pict>
                </mc:Fallback>
              </mc:AlternateContent>
            </w:r>
            <w:r w:rsidRPr="00590AC5">
              <w:rPr>
                <w:rFonts w:ascii="Times New Roman" w:hAnsi="Times New Roman" w:cs="Times New Roman"/>
                <w:sz w:val="24"/>
                <w:szCs w:val="24"/>
              </w:rPr>
              <w:t>Сжатие парообразного хладагента, содержащего НПТ.</w:t>
            </w:r>
          </w:p>
          <w:p w14:paraId="6E067047" w14:textId="77777777" w:rsidR="0094612A" w:rsidRPr="00590AC5" w:rsidRDefault="0094612A" w:rsidP="0094612A">
            <w:pPr>
              <w:pStyle w:val="af5"/>
              <w:ind w:left="0"/>
              <w:rPr>
                <w:rFonts w:ascii="Times New Roman" w:hAnsi="Times New Roman" w:cs="Times New Roman"/>
                <w:sz w:val="24"/>
                <w:szCs w:val="24"/>
              </w:rPr>
            </w:pPr>
            <w:r w:rsidRPr="00590AC5">
              <w:rPr>
                <w:rFonts w:ascii="Times New Roman" w:hAnsi="Times New Roman" w:cs="Times New Roman"/>
                <w:sz w:val="24"/>
                <w:szCs w:val="24"/>
              </w:rPr>
              <w:t>Передача хладагента конденсатору</w:t>
            </w:r>
          </w:p>
        </w:tc>
        <w:tc>
          <w:tcPr>
            <w:tcW w:w="3119" w:type="dxa"/>
            <w:gridSpan w:val="2"/>
            <w:shd w:val="pct20" w:color="00CC99" w:fill="auto"/>
            <w:vAlign w:val="center"/>
          </w:tcPr>
          <w:p w14:paraId="080E4BC2" w14:textId="77777777" w:rsidR="0094612A" w:rsidRPr="00590AC5" w:rsidRDefault="0094612A" w:rsidP="0094612A">
            <w:pPr>
              <w:pStyle w:val="af5"/>
              <w:ind w:left="0"/>
              <w:rPr>
                <w:rFonts w:ascii="Times New Roman" w:hAnsi="Times New Roman" w:cs="Times New Roman"/>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6CDDD869" wp14:editId="15C43506">
                      <wp:simplePos x="0" y="0"/>
                      <wp:positionH relativeFrom="column">
                        <wp:posOffset>1440815</wp:posOffset>
                      </wp:positionH>
                      <wp:positionV relativeFrom="paragraph">
                        <wp:posOffset>339090</wp:posOffset>
                      </wp:positionV>
                      <wp:extent cx="393065" cy="212090"/>
                      <wp:effectExtent l="0" t="19050" r="45085" b="35560"/>
                      <wp:wrapNone/>
                      <wp:docPr id="67" name="Стрелка вправо 67"/>
                      <wp:cNvGraphicFramePr/>
                      <a:graphic xmlns:a="http://schemas.openxmlformats.org/drawingml/2006/main">
                        <a:graphicData uri="http://schemas.microsoft.com/office/word/2010/wordprocessingShape">
                          <wps:wsp>
                            <wps:cNvSpPr/>
                            <wps:spPr>
                              <a:xfrm>
                                <a:off x="0" y="0"/>
                                <a:ext cx="393065" cy="212090"/>
                              </a:xfrm>
                              <a:prstGeom prst="rightArrow">
                                <a:avLst/>
                              </a:prstGeom>
                              <a:solidFill>
                                <a:srgbClr val="F21AD8"/>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948EE33" id="Стрелка вправо 67" o:spid="_x0000_s1026" type="#_x0000_t13" style="position:absolute;margin-left:113.45pt;margin-top:26.7pt;width:30.95pt;height:16.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" adj="15773" fillcolor="#f21ad8" strokecolor="#385d8a" strokeweight="2pt"/>
                  </w:pict>
                </mc:Fallback>
              </mc:AlternateContent>
            </w:r>
            <w:r w:rsidRPr="00590AC5">
              <w:rPr>
                <w:rFonts w:ascii="Times New Roman" w:hAnsi="Times New Roman" w:cs="Times New Roman"/>
                <w:sz w:val="24"/>
                <w:szCs w:val="24"/>
              </w:rPr>
              <w:t>Съем с хладагента тепла / конденсация парообразного хладагента.</w:t>
            </w:r>
          </w:p>
          <w:p w14:paraId="277CFD9C" w14:textId="77777777" w:rsidR="0094612A" w:rsidRPr="00590AC5" w:rsidRDefault="0094612A" w:rsidP="0094612A">
            <w:pPr>
              <w:pStyle w:val="af5"/>
              <w:ind w:left="0"/>
              <w:rPr>
                <w:rFonts w:ascii="Times New Roman" w:hAnsi="Times New Roman" w:cs="Times New Roman"/>
                <w:sz w:val="24"/>
                <w:szCs w:val="24"/>
              </w:rPr>
            </w:pPr>
            <w:r w:rsidRPr="00590AC5">
              <w:rPr>
                <w:rFonts w:ascii="Times New Roman" w:hAnsi="Times New Roman" w:cs="Times New Roman"/>
                <w:sz w:val="24"/>
                <w:szCs w:val="24"/>
              </w:rPr>
              <w:t>Передача хладагента аккумулятору</w:t>
            </w:r>
          </w:p>
        </w:tc>
        <w:tc>
          <w:tcPr>
            <w:tcW w:w="2835" w:type="dxa"/>
            <w:shd w:val="pct20" w:color="00CC99" w:fill="auto"/>
            <w:vAlign w:val="center"/>
          </w:tcPr>
          <w:p w14:paraId="011A22FE" w14:textId="77777777" w:rsidR="0094612A" w:rsidRPr="00590AC5" w:rsidRDefault="0094612A" w:rsidP="0094612A">
            <w:pPr>
              <w:rPr>
                <w:rFonts w:ascii="Times New Roman" w:hAnsi="Times New Roman" w:cs="Times New Roman"/>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14:anchorId="2332EAD8" wp14:editId="736814C4">
                      <wp:simplePos x="0" y="0"/>
                      <wp:positionH relativeFrom="column">
                        <wp:posOffset>1286510</wp:posOffset>
                      </wp:positionH>
                      <wp:positionV relativeFrom="paragraph">
                        <wp:posOffset>269240</wp:posOffset>
                      </wp:positionV>
                      <wp:extent cx="360680" cy="318135"/>
                      <wp:effectExtent l="0" t="0" r="20320" b="24765"/>
                      <wp:wrapNone/>
                      <wp:docPr id="68" name="Овал 68"/>
                      <wp:cNvGraphicFramePr/>
                      <a:graphic xmlns:a="http://schemas.openxmlformats.org/drawingml/2006/main">
                        <a:graphicData uri="http://schemas.microsoft.com/office/word/2010/wordprocessingShape">
                          <wps:wsp>
                            <wps:cNvSpPr/>
                            <wps:spPr>
                              <a:xfrm>
                                <a:off x="0" y="0"/>
                                <a:ext cx="360680" cy="318135"/>
                              </a:xfrm>
                              <a:prstGeom prst="ellipse">
                                <a:avLst/>
                              </a:prstGeom>
                              <a:solidFill>
                                <a:srgbClr val="F21AD8"/>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oval w14:anchorId="518E8D3E" id="Овал 68" o:spid="_x0000_s1026" style="position:absolute;margin-left:101.3pt;margin-top:21.2pt;width:28.4pt;height:25.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" fillcolor="#f21ad8" strokecolor="#385d8a" strokeweight="2pt"/>
                  </w:pict>
                </mc:Fallback>
              </mc:AlternateContent>
            </w:r>
            <w:r w:rsidRPr="00590AC5">
              <w:rPr>
                <w:rFonts w:ascii="Times New Roman" w:hAnsi="Times New Roman" w:cs="Times New Roman"/>
                <w:sz w:val="24"/>
                <w:szCs w:val="24"/>
              </w:rPr>
              <w:t xml:space="preserve">Накопление </w:t>
            </w:r>
          </w:p>
          <w:p w14:paraId="62BD0B2A" w14:textId="77777777" w:rsidR="0094612A" w:rsidRPr="00590AC5" w:rsidRDefault="0094612A" w:rsidP="0094612A">
            <w:pPr>
              <w:rPr>
                <w:rFonts w:ascii="Times New Roman" w:hAnsi="Times New Roman" w:cs="Times New Roman"/>
                <w:sz w:val="24"/>
                <w:szCs w:val="24"/>
              </w:rPr>
            </w:pPr>
            <w:r w:rsidRPr="00590AC5">
              <w:rPr>
                <w:rFonts w:ascii="Times New Roman" w:hAnsi="Times New Roman" w:cs="Times New Roman"/>
                <w:sz w:val="24"/>
                <w:szCs w:val="24"/>
              </w:rPr>
              <w:t xml:space="preserve">тепловой энергии в </w:t>
            </w:r>
          </w:p>
          <w:p w14:paraId="09624080" w14:textId="77777777" w:rsidR="0094612A" w:rsidRPr="00590AC5" w:rsidRDefault="0094612A" w:rsidP="0094612A">
            <w:pPr>
              <w:rPr>
                <w:rFonts w:ascii="Times New Roman" w:hAnsi="Times New Roman" w:cs="Times New Roman"/>
                <w:sz w:val="24"/>
                <w:szCs w:val="24"/>
              </w:rPr>
            </w:pPr>
            <w:r w:rsidRPr="00590AC5">
              <w:rPr>
                <w:rFonts w:ascii="Times New Roman" w:hAnsi="Times New Roman" w:cs="Times New Roman"/>
                <w:sz w:val="24"/>
                <w:szCs w:val="24"/>
              </w:rPr>
              <w:t>АТЭ.</w:t>
            </w:r>
          </w:p>
          <w:p w14:paraId="19511F35" w14:textId="77777777" w:rsidR="0094612A" w:rsidRPr="00590AC5" w:rsidRDefault="0094612A" w:rsidP="0094612A">
            <w:pPr>
              <w:rPr>
                <w:rFonts w:ascii="Times New Roman" w:hAnsi="Times New Roman" w:cs="Times New Roman"/>
                <w:sz w:val="24"/>
                <w:szCs w:val="24"/>
              </w:rPr>
            </w:pPr>
            <w:r w:rsidRPr="00590AC5">
              <w:rPr>
                <w:rFonts w:ascii="Times New Roman" w:hAnsi="Times New Roman" w:cs="Times New Roman"/>
                <w:sz w:val="24"/>
                <w:szCs w:val="24"/>
              </w:rPr>
              <w:t>Передача тепловой энергии потребителю</w:t>
            </w:r>
          </w:p>
        </w:tc>
      </w:tr>
      <w:tr w:rsidR="0094612A" w:rsidRPr="00590AC5" w14:paraId="76549DFA" w14:textId="77777777" w:rsidTr="0094612A">
        <w:tc>
          <w:tcPr>
            <w:tcW w:w="14744" w:type="dxa"/>
            <w:gridSpan w:val="7"/>
            <w:shd w:val="pct20" w:color="00CC99" w:fill="auto"/>
          </w:tcPr>
          <w:p w14:paraId="67F67E35" w14:textId="77777777" w:rsidR="0094612A" w:rsidRPr="00590AC5" w:rsidRDefault="0094612A" w:rsidP="0094612A">
            <w:pPr>
              <w:rPr>
                <w:rFonts w:ascii="Times New Roman" w:hAnsi="Times New Roman" w:cs="Times New Roman"/>
                <w:sz w:val="28"/>
                <w:szCs w:val="28"/>
              </w:rPr>
            </w:pPr>
            <w:r w:rsidRPr="00590AC5">
              <w:rPr>
                <w:rFonts w:ascii="Times New Roman" w:hAnsi="Times New Roman" w:cs="Times New Roman"/>
                <w:b/>
                <w:noProof/>
                <w:sz w:val="24"/>
                <w:szCs w:val="24"/>
                <w:lang w:eastAsia="ru-RU"/>
              </w:rPr>
              <mc:AlternateContent>
                <mc:Choice Requires="wps">
                  <w:drawing>
                    <wp:anchor distT="0" distB="0" distL="114300" distR="114300" simplePos="0" relativeHeight="251684864" behindDoc="0" locked="0" layoutInCell="1" allowOverlap="1" wp14:anchorId="7AF19B29" wp14:editId="21DA6CC2">
                      <wp:simplePos x="0" y="0"/>
                      <wp:positionH relativeFrom="column">
                        <wp:posOffset>4294315</wp:posOffset>
                      </wp:positionH>
                      <wp:positionV relativeFrom="paragraph">
                        <wp:posOffset>42545</wp:posOffset>
                      </wp:positionV>
                      <wp:extent cx="484505" cy="95250"/>
                      <wp:effectExtent l="38100" t="0" r="0" b="38100"/>
                      <wp:wrapNone/>
                      <wp:docPr id="69" name="Стрелка вниз 69"/>
                      <wp:cNvGraphicFramePr/>
                      <a:graphic xmlns:a="http://schemas.openxmlformats.org/drawingml/2006/main">
                        <a:graphicData uri="http://schemas.microsoft.com/office/word/2010/wordprocessingShape">
                          <wps:wsp>
                            <wps:cNvSpPr/>
                            <wps:spPr>
                              <a:xfrm>
                                <a:off x="0" y="0"/>
                                <a:ext cx="484505" cy="95250"/>
                              </a:xfrm>
                              <a:prstGeom prst="down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shape w14:anchorId="3AF2622C" id="Стрелка вниз 69" o:spid="_x0000_s1026" type="#_x0000_t67" style="position:absolute;margin-left:338.15pt;margin-top:3.35pt;width:38.15pt;height:7.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" adj="10800" fillcolor="yellow" strokecolor="#385d8a" strokeweight="2pt"/>
                  </w:pict>
                </mc:Fallback>
              </mc:AlternateContent>
            </w:r>
          </w:p>
        </w:tc>
      </w:tr>
      <w:tr w:rsidR="0094612A" w:rsidRPr="00590AC5" w14:paraId="7D90560F" w14:textId="77777777" w:rsidTr="0094612A">
        <w:tc>
          <w:tcPr>
            <w:tcW w:w="14744" w:type="dxa"/>
            <w:gridSpan w:val="7"/>
            <w:shd w:val="pct20" w:color="00CC99" w:fill="auto"/>
          </w:tcPr>
          <w:p w14:paraId="273D8126" w14:textId="77777777" w:rsidR="0094612A" w:rsidRPr="00590AC5" w:rsidRDefault="0094612A" w:rsidP="0094612A">
            <w:pPr>
              <w:jc w:val="center"/>
              <w:rPr>
                <w:rFonts w:ascii="Times New Roman" w:hAnsi="Times New Roman" w:cs="Times New Roman"/>
                <w:b/>
                <w:sz w:val="24"/>
                <w:szCs w:val="24"/>
              </w:rPr>
            </w:pPr>
            <w:r w:rsidRPr="00590AC5">
              <w:rPr>
                <w:rFonts w:ascii="Times New Roman" w:hAnsi="Times New Roman" w:cs="Times New Roman"/>
                <w:b/>
                <w:sz w:val="24"/>
                <w:szCs w:val="24"/>
              </w:rPr>
              <w:t>Задачи исследований:</w:t>
            </w:r>
          </w:p>
        </w:tc>
      </w:tr>
      <w:tr w:rsidR="0094612A" w:rsidRPr="00590AC5" w14:paraId="708BA501" w14:textId="77777777" w:rsidTr="0094612A">
        <w:tc>
          <w:tcPr>
            <w:tcW w:w="3369" w:type="dxa"/>
            <w:gridSpan w:val="2"/>
            <w:shd w:val="pct20" w:color="00CC99" w:fill="auto"/>
            <w:vAlign w:val="center"/>
          </w:tcPr>
          <w:p w14:paraId="254273B0" w14:textId="77777777" w:rsidR="0094612A" w:rsidRPr="00590AC5" w:rsidRDefault="0094612A" w:rsidP="0094612A">
            <w:pPr>
              <w:pStyle w:val="af5"/>
              <w:ind w:left="0"/>
              <w:rPr>
                <w:rFonts w:ascii="Times New Roman" w:hAnsi="Times New Roman" w:cs="Times New Roman"/>
                <w:sz w:val="24"/>
                <w:szCs w:val="24"/>
              </w:rPr>
            </w:pPr>
            <w:r w:rsidRPr="00590AC5">
              <w:rPr>
                <w:rFonts w:ascii="Times New Roman" w:hAnsi="Times New Roman" w:cs="Times New Roman"/>
                <w:sz w:val="24"/>
                <w:szCs w:val="24"/>
              </w:rPr>
              <w:t xml:space="preserve">Обосновать методику и математически описать закономерности извлечения тепла из источника НПТ. </w:t>
            </w:r>
          </w:p>
          <w:p w14:paraId="015CF2B2" w14:textId="77777777" w:rsidR="0094612A" w:rsidRPr="00590AC5" w:rsidRDefault="0094612A" w:rsidP="0094612A">
            <w:pPr>
              <w:pStyle w:val="af5"/>
              <w:ind w:left="0"/>
              <w:rPr>
                <w:rFonts w:ascii="Times New Roman" w:hAnsi="Times New Roman" w:cs="Times New Roman"/>
                <w:sz w:val="24"/>
                <w:szCs w:val="24"/>
              </w:rPr>
            </w:pPr>
            <w:r w:rsidRPr="00590AC5">
              <w:rPr>
                <w:rFonts w:ascii="Times New Roman" w:hAnsi="Times New Roman" w:cs="Times New Roman"/>
                <w:sz w:val="24"/>
                <w:szCs w:val="24"/>
              </w:rPr>
              <w:t>Вывести формулу текущей температуры охлаждаемой  среды</w:t>
            </w:r>
          </w:p>
        </w:tc>
        <w:tc>
          <w:tcPr>
            <w:tcW w:w="7229" w:type="dxa"/>
            <w:gridSpan w:val="3"/>
            <w:shd w:val="pct20" w:color="00CC99" w:fill="auto"/>
            <w:vAlign w:val="center"/>
          </w:tcPr>
          <w:p w14:paraId="65D73C47" w14:textId="77777777" w:rsidR="0094612A" w:rsidRPr="00590AC5" w:rsidRDefault="0094612A" w:rsidP="0094612A">
            <w:pPr>
              <w:pStyle w:val="af5"/>
              <w:ind w:left="0"/>
              <w:rPr>
                <w:rFonts w:ascii="Times New Roman" w:hAnsi="Times New Roman" w:cs="Times New Roman"/>
                <w:sz w:val="24"/>
                <w:szCs w:val="24"/>
              </w:rPr>
            </w:pPr>
            <w:r w:rsidRPr="00590AC5">
              <w:rPr>
                <w:rFonts w:ascii="Times New Roman" w:hAnsi="Times New Roman" w:cs="Times New Roman"/>
                <w:sz w:val="24"/>
                <w:szCs w:val="24"/>
              </w:rPr>
              <w:t>Аналитически исследовать процессы преобразования НПТ в системе.</w:t>
            </w:r>
          </w:p>
        </w:tc>
        <w:tc>
          <w:tcPr>
            <w:tcW w:w="4146" w:type="dxa"/>
            <w:gridSpan w:val="2"/>
            <w:shd w:val="pct20" w:color="00CC99" w:fill="auto"/>
            <w:vAlign w:val="center"/>
          </w:tcPr>
          <w:p w14:paraId="0D3050AE" w14:textId="77777777" w:rsidR="0094612A" w:rsidRPr="00590AC5" w:rsidRDefault="0094612A" w:rsidP="0094612A">
            <w:pPr>
              <w:pStyle w:val="af5"/>
              <w:ind w:left="0"/>
              <w:rPr>
                <w:rFonts w:ascii="Times New Roman" w:hAnsi="Times New Roman" w:cs="Times New Roman"/>
                <w:sz w:val="24"/>
                <w:szCs w:val="24"/>
              </w:rPr>
            </w:pPr>
            <w:r w:rsidRPr="00590AC5">
              <w:rPr>
                <w:rFonts w:ascii="Times New Roman" w:hAnsi="Times New Roman" w:cs="Times New Roman"/>
                <w:sz w:val="24"/>
                <w:szCs w:val="24"/>
              </w:rPr>
              <w:t>3. Математически описать процесс аккумулирования тепла</w:t>
            </w:r>
          </w:p>
          <w:p w14:paraId="1193DCD5" w14:textId="77777777" w:rsidR="0094612A" w:rsidRPr="00590AC5" w:rsidRDefault="0094612A" w:rsidP="0094612A">
            <w:pPr>
              <w:pStyle w:val="af5"/>
              <w:ind w:left="0"/>
              <w:rPr>
                <w:rFonts w:ascii="Times New Roman" w:hAnsi="Times New Roman" w:cs="Times New Roman"/>
                <w:sz w:val="24"/>
                <w:szCs w:val="24"/>
              </w:rPr>
            </w:pPr>
            <w:r w:rsidRPr="00590AC5">
              <w:rPr>
                <w:rFonts w:ascii="Times New Roman" w:hAnsi="Times New Roman" w:cs="Times New Roman"/>
                <w:sz w:val="24"/>
                <w:szCs w:val="24"/>
              </w:rPr>
              <w:t>Вывести формулу текущей температуры АТЭ или в НПИЭ</w:t>
            </w:r>
          </w:p>
        </w:tc>
      </w:tr>
    </w:tbl>
    <w:p w14:paraId="3845F819" w14:textId="77777777" w:rsidR="0094612A" w:rsidRPr="00590AC5" w:rsidRDefault="0094612A" w:rsidP="0094612A">
      <w:pPr>
        <w:spacing w:after="0" w:line="240" w:lineRule="auto"/>
        <w:jc w:val="both"/>
        <w:rPr>
          <w:rFonts w:ascii="Times New Roman" w:hAnsi="Times New Roman" w:cs="Times New Roman"/>
          <w:sz w:val="28"/>
          <w:szCs w:val="28"/>
        </w:rPr>
      </w:pPr>
    </w:p>
    <w:p w14:paraId="6F4B9DBD" w14:textId="77777777" w:rsidR="0094612A" w:rsidRPr="00590AC5" w:rsidRDefault="0094612A" w:rsidP="0094612A">
      <w:pPr>
        <w:spacing w:after="0" w:line="240" w:lineRule="auto"/>
        <w:jc w:val="center"/>
        <w:rPr>
          <w:rFonts w:ascii="Times New Roman" w:hAnsi="Times New Roman" w:cs="Times New Roman"/>
          <w:sz w:val="28"/>
          <w:szCs w:val="28"/>
        </w:rPr>
        <w:sectPr w:rsidR="0094612A" w:rsidRPr="00590AC5" w:rsidSect="0094612A">
          <w:pgSz w:w="16838" w:h="11906" w:orient="landscape"/>
          <w:pgMar w:top="1134" w:right="567" w:bottom="1134" w:left="1701" w:header="709" w:footer="709" w:gutter="0"/>
          <w:cols w:space="708"/>
          <w:docGrid w:linePitch="360"/>
        </w:sectPr>
      </w:pPr>
      <w:r w:rsidRPr="00590AC5">
        <w:rPr>
          <w:rFonts w:ascii="Times New Roman" w:hAnsi="Times New Roman" w:cs="Times New Roman"/>
          <w:sz w:val="28"/>
          <w:szCs w:val="28"/>
        </w:rPr>
        <w:t xml:space="preserve">Рисунок 2.2 – Расчетная схема МЗС. Задачи исследований </w:t>
      </w:r>
    </w:p>
    <w:p w14:paraId="42EF4084"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Новизной являются установление дополнительных связей между источниками НПТ. Посредством этой связи осуществляется передача энергии между ними. Например, если по старой схеме тепло молока передавалось в АТЭ, то в новой схеме оно может передаваться также в грунт. Это будет ускорять охлаждение молока при одном и том же расходе электроэнергии на привод компрессора. Также, в летнее время, избыток солнечной энергии может передаваться в грунт для создания запасов тепловой энергии без дополнительных вложений на создание специального аккумулятора.</w:t>
      </w:r>
    </w:p>
    <w:p w14:paraId="6F8ACE4F"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Основные параметры системы: характеристики источника НПТ, АТЭ и теплового насоса, включая теплопроизводительности конденсатора и испарителя, мощность компрессора.</w:t>
      </w:r>
    </w:p>
    <w:p w14:paraId="3B199C0B"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В результате меняется технологический цикл и возникают научно-прикладные задачи связанные с работой системы: </w:t>
      </w:r>
    </w:p>
    <w:p w14:paraId="608428D6"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1.</w:t>
      </w:r>
      <w:r w:rsidRPr="00590AC5">
        <w:rPr>
          <w:rFonts w:ascii="Times New Roman" w:hAnsi="Times New Roman" w:cs="Times New Roman"/>
          <w:sz w:val="28"/>
          <w:szCs w:val="28"/>
        </w:rPr>
        <w:tab/>
        <w:t xml:space="preserve"> Установить закономерности извлечения тепла из источника НПТ и вывести формулу расчета температурного режима источника НПТ. </w:t>
      </w:r>
    </w:p>
    <w:p w14:paraId="491F8796"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2. Установить закономерность теплообмена между источником НПТ и тепловым насосом.</w:t>
      </w:r>
    </w:p>
    <w:p w14:paraId="59A16A45"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3. Разработать методику и математическую модель системы, связывающую функционирование источника НПТ, теплового насоса и АТЭ.  </w:t>
      </w:r>
    </w:p>
    <w:p w14:paraId="2076BEAC" w14:textId="77777777" w:rsidR="0094612A" w:rsidRPr="00590AC5" w:rsidRDefault="0094612A" w:rsidP="00202A36">
      <w:pPr>
        <w:spacing w:after="0" w:line="240" w:lineRule="auto"/>
        <w:ind w:firstLine="709"/>
        <w:jc w:val="both"/>
        <w:rPr>
          <w:rFonts w:ascii="Times New Roman" w:hAnsi="Times New Roman" w:cs="Times New Roman"/>
          <w:sz w:val="28"/>
          <w:szCs w:val="28"/>
        </w:rPr>
      </w:pPr>
    </w:p>
    <w:p w14:paraId="067D8BA7" w14:textId="77777777" w:rsidR="0094612A" w:rsidRPr="00590AC5" w:rsidRDefault="0094612A" w:rsidP="00202A36">
      <w:pPr>
        <w:spacing w:after="0" w:line="240" w:lineRule="auto"/>
        <w:ind w:firstLine="709"/>
        <w:jc w:val="both"/>
        <w:rPr>
          <w:rFonts w:ascii="Times New Roman" w:hAnsi="Times New Roman" w:cs="Times New Roman"/>
          <w:b/>
          <w:sz w:val="28"/>
          <w:szCs w:val="28"/>
        </w:rPr>
      </w:pPr>
      <w:r w:rsidRPr="00590AC5">
        <w:rPr>
          <w:rFonts w:ascii="Times New Roman" w:hAnsi="Times New Roman" w:cs="Times New Roman"/>
          <w:b/>
          <w:sz w:val="28"/>
          <w:szCs w:val="28"/>
        </w:rPr>
        <w:t>2.2 Закономерности извлечения тепла из источника НПТ</w:t>
      </w:r>
    </w:p>
    <w:p w14:paraId="19633DDE" w14:textId="77777777" w:rsidR="0094612A" w:rsidRPr="00590AC5" w:rsidRDefault="0094612A" w:rsidP="00202A36">
      <w:pPr>
        <w:spacing w:after="0" w:line="240" w:lineRule="auto"/>
        <w:ind w:firstLine="709"/>
        <w:jc w:val="both"/>
        <w:rPr>
          <w:rFonts w:ascii="Times New Roman" w:hAnsi="Times New Roman" w:cs="Times New Roman"/>
          <w:b/>
          <w:sz w:val="28"/>
          <w:szCs w:val="28"/>
        </w:rPr>
      </w:pPr>
    </w:p>
    <w:p w14:paraId="0F4929F8"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В общем случае источник НПТ обладает конечной теплоемкостью. Извлечение избыточного тепла из источника НПТ сопровождается изменением его температуры или охлаждением. Для теоретического описания процесса воспользуемся методами математической физики  [Тихонов А.Н., Самарский А.А. Уравнение математической физики. -М.: Наука,1977.-735 с.]. </w:t>
      </w:r>
    </w:p>
    <w:p w14:paraId="04DBCB0A"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Примем соответствующие допущения: </w:t>
      </w:r>
    </w:p>
    <w:p w14:paraId="7F08FE18"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hAnsi="Times New Roman" w:cs="Times New Roman"/>
          <w:sz w:val="28"/>
          <w:szCs w:val="28"/>
        </w:rPr>
        <w:t xml:space="preserve">- </w:t>
      </w:r>
      <w:r w:rsidRPr="00590AC5">
        <w:rPr>
          <w:rFonts w:ascii="Times New Roman" w:eastAsiaTheme="minorEastAsia" w:hAnsi="Times New Roman" w:cs="Times New Roman"/>
          <w:sz w:val="28"/>
          <w:szCs w:val="28"/>
        </w:rPr>
        <w:t>н</w:t>
      </w:r>
      <w:r w:rsidRPr="00590AC5">
        <w:rPr>
          <w:rFonts w:ascii="Times New Roman" w:hAnsi="Times New Roman" w:cs="Times New Roman"/>
          <w:sz w:val="28"/>
          <w:szCs w:val="28"/>
        </w:rPr>
        <w:t xml:space="preserve">е рассматривать изменение распределения температурного поля в объеме охлаждаемой среды. Принимать, что: температура среды по всему объему изменяется одновременно и равномерно; </w:t>
      </w:r>
      <w:r w:rsidRPr="00590AC5">
        <w:rPr>
          <w:rFonts w:ascii="Times New Roman" w:eastAsiaTheme="minorEastAsia" w:hAnsi="Times New Roman" w:cs="Times New Roman"/>
          <w:sz w:val="28"/>
          <w:szCs w:val="28"/>
        </w:rPr>
        <w:t xml:space="preserve">все точки внутри среды объемом </w:t>
      </w:r>
      <w:r w:rsidRPr="00590AC5">
        <w:rPr>
          <w:rFonts w:ascii="Times New Roman" w:eastAsiaTheme="minorEastAsia" w:hAnsi="Times New Roman" w:cs="Times New Roman"/>
          <w:i/>
          <w:sz w:val="28"/>
          <w:szCs w:val="28"/>
          <w:lang w:val="en-US"/>
        </w:rPr>
        <w:t>V</w:t>
      </w:r>
      <w:r w:rsidRPr="00590AC5">
        <w:rPr>
          <w:rFonts w:ascii="Times New Roman" w:eastAsiaTheme="minorEastAsia" w:hAnsi="Times New Roman" w:cs="Times New Roman"/>
          <w:sz w:val="28"/>
          <w:szCs w:val="28"/>
        </w:rPr>
        <w:t xml:space="preserve"> охлаждаются с одинаковой скоростью </w:t>
      </w:r>
      <m:oMath>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dt</m:t>
            </m:r>
          </m:num>
          <m:den>
            <m:r>
              <w:rPr>
                <w:rFonts w:ascii="Cambria Math" w:eastAsiaTheme="minorEastAsia" w:hAnsi="Cambria Math" w:cs="Times New Roman"/>
                <w:sz w:val="28"/>
                <w:szCs w:val="28"/>
              </w:rPr>
              <m:t>dτ</m:t>
            </m:r>
          </m:den>
        </m:f>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 xml:space="preserve"> То есть, скорость распределения температуры внутри объема охлаждаемой среды несоизмеримо больше, чем скорость теплообмена между поверхностью охлаждаемого объема и охлаждающей средой; </w:t>
      </w:r>
    </w:p>
    <w:p w14:paraId="1708D928"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eastAsiaTheme="minorEastAsia" w:hAnsi="Times New Roman" w:cs="Times New Roman"/>
          <w:sz w:val="28"/>
          <w:szCs w:val="28"/>
        </w:rPr>
        <w:t xml:space="preserve">- изменение температуры </w:t>
      </w:r>
      <w:r w:rsidRPr="00590AC5">
        <w:rPr>
          <w:rFonts w:ascii="Times New Roman" w:eastAsiaTheme="minorEastAsia" w:hAnsi="Times New Roman" w:cs="Times New Roman"/>
          <w:i/>
          <w:sz w:val="28"/>
          <w:szCs w:val="28"/>
          <w:lang w:val="en-US"/>
        </w:rPr>
        <w:t>t</w:t>
      </w:r>
      <w:r w:rsidRPr="00590AC5">
        <w:rPr>
          <w:rFonts w:ascii="Times New Roman" w:eastAsiaTheme="minorEastAsia" w:hAnsi="Times New Roman" w:cs="Times New Roman"/>
          <w:sz w:val="28"/>
          <w:szCs w:val="28"/>
        </w:rPr>
        <w:t xml:space="preserve"> будет зависеть только от времени </w:t>
      </w:r>
      <w:r w:rsidRPr="00590AC5">
        <w:rPr>
          <w:rFonts w:ascii="Times New Roman" w:eastAsiaTheme="minorEastAsia" w:hAnsi="Times New Roman" w:cs="Times New Roman"/>
          <w:i/>
          <w:sz w:val="28"/>
          <w:szCs w:val="28"/>
        </w:rPr>
        <w:t>τ</w:t>
      </w:r>
      <w:r w:rsidRPr="00590AC5">
        <w:rPr>
          <w:rFonts w:ascii="Times New Roman" w:eastAsiaTheme="minorEastAsia" w:hAnsi="Times New Roman" w:cs="Times New Roman"/>
          <w:sz w:val="28"/>
          <w:szCs w:val="28"/>
        </w:rPr>
        <w:t xml:space="preserve">, но не будет зависеть от других факторов, включая распределение температурного поля в теле – в центре, по бокам, сверху или на дне емкости. </w:t>
      </w:r>
    </w:p>
    <w:p w14:paraId="497F7F84"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Эти условия выражаются соотношением [Теплопроводность материалов: учебное пособие / А.Г. Коротких; Томский политехнический университет. – Томск: Изд-во Томского политехнического университета, 2011. – 97 с.]:</w:t>
      </w:r>
    </w:p>
    <w:p w14:paraId="3B4BB655" w14:textId="77777777" w:rsidR="0094612A" w:rsidRPr="00590AC5" w:rsidRDefault="0094612A" w:rsidP="00202A36">
      <w:pPr>
        <w:spacing w:after="0" w:line="240" w:lineRule="auto"/>
        <w:ind w:firstLine="709"/>
        <w:jc w:val="both"/>
        <w:rPr>
          <w:rFonts w:ascii="Times New Roman" w:hAnsi="Times New Roman" w:cs="Times New Roman"/>
          <w:sz w:val="28"/>
          <w:szCs w:val="28"/>
        </w:rPr>
      </w:pPr>
    </w:p>
    <w:p w14:paraId="629EAA60"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m:oMath>
        <m:r>
          <w:rPr>
            <w:rFonts w:ascii="Cambria Math" w:hAnsi="Cambria Math" w:cs="Times New Roman"/>
            <w:sz w:val="28"/>
            <w:szCs w:val="28"/>
          </w:rPr>
          <m:t>α ˂˂λ/δ</m:t>
        </m:r>
      </m:oMath>
      <w:r w:rsidRPr="00590AC5">
        <w:rPr>
          <w:rFonts w:ascii="Times New Roman" w:eastAsiaTheme="minorEastAsia" w:hAnsi="Times New Roman" w:cs="Times New Roman"/>
          <w:sz w:val="28"/>
          <w:szCs w:val="28"/>
        </w:rPr>
        <w:t xml:space="preserve">                                                    (2.1)</w:t>
      </w:r>
    </w:p>
    <w:p w14:paraId="7BFB1A5C"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6B2F346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где: α – коэффициент температуропроводности охлаждающей среды (условно стенки охладителя); λ – коэффициент теплопроводности охлаждаемой среды; δ – половина линейного размера объема охлаждаемой среды.</w:t>
      </w:r>
    </w:p>
    <w:p w14:paraId="0CFB474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Физический смысл состоит в том, что при извлечении тепла из охлаждаемой среды температура в объеме успевает выровняться за счет интенсивного внутреннего переноса теплоты теплопроводностью. </w:t>
      </w:r>
    </w:p>
    <w:p w14:paraId="1EEAA7F1"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Количество теплоты, содержащееся в источнике НПТ можно выразить формулой:</w:t>
      </w:r>
    </w:p>
    <w:p w14:paraId="2B399C06"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5C2352FE"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Para>
        <m:oMathParaPr>
          <m:jc m:val="right"/>
        </m:oMathPara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num>
            <m:den>
              <m:r>
                <w:rPr>
                  <w:rFonts w:ascii="Cambria Math" w:eastAsiaTheme="minorEastAsia" w:hAnsi="Cambria Math" w:cs="Times New Roman"/>
                  <w:sz w:val="28"/>
                  <w:szCs w:val="28"/>
                </w:rPr>
                <m:t>dτ</m:t>
              </m:r>
            </m:den>
          </m:f>
          <m:r>
            <m:rPr>
              <m:sty m:val="p"/>
            </m:rPr>
            <w:rPr>
              <w:rFonts w:ascii="Cambria Math" w:eastAsiaTheme="minorEastAsia" w:hAnsi="Times New Roman" w:cs="Times New Roman"/>
              <w:sz w:val="28"/>
              <w:szCs w:val="28"/>
            </w:rPr>
            <m:t xml:space="preserve">                                               (2.2)</m:t>
          </m:r>
          <m:r>
            <m:rPr>
              <m:sty m:val="p"/>
            </m:rPr>
            <w:rPr>
              <w:rFonts w:ascii="Times New Roman" w:eastAsiaTheme="minorEastAsia" w:hAnsi="Times New Roman" w:cs="Times New Roman"/>
              <w:sz w:val="28"/>
              <w:szCs w:val="28"/>
            </w:rPr>
            <w:br/>
          </m:r>
        </m:oMath>
      </m:oMathPara>
      <w:r w:rsidR="0094612A" w:rsidRPr="00590AC5">
        <w:rPr>
          <w:rFonts w:ascii="Times New Roman" w:eastAsiaTheme="minorEastAsia" w:hAnsi="Times New Roman" w:cs="Times New Roman"/>
          <w:sz w:val="28"/>
          <w:szCs w:val="28"/>
        </w:rPr>
        <w:t xml:space="preserve">                                    </w:t>
      </w:r>
    </w:p>
    <w:p w14:paraId="5233B8AF"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 – удельная теплоемкость, плотность и объем источник;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 – текущая температура источника. </w:t>
      </w:r>
    </w:p>
    <w:p w14:paraId="2540E652"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В процессе извлечения тепла в источник поступает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 и часть тепла дополнительно поступает из окружающей среды:</w:t>
      </w:r>
    </w:p>
    <w:p w14:paraId="45D09BF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6EFC8488"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доп</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e>
        </m:d>
      </m:oMath>
      <w:r w:rsidR="0094612A" w:rsidRPr="00590AC5">
        <w:rPr>
          <w:rFonts w:ascii="Times New Roman" w:eastAsiaTheme="minorEastAsia" w:hAnsi="Times New Roman" w:cs="Times New Roman"/>
          <w:sz w:val="28"/>
          <w:szCs w:val="28"/>
        </w:rPr>
        <w:t xml:space="preserve">                                  (2.3)</w:t>
      </w:r>
    </w:p>
    <w:p w14:paraId="687556E1"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p>
    <w:p w14:paraId="7892F124"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 – площадь поверхности источника;</w:t>
      </w:r>
      <m:oMath>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 – коэффициент теплообмена между окружающей средой и источником;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oMath>
      <w:r w:rsidRPr="00590AC5">
        <w:rPr>
          <w:rFonts w:ascii="Times New Roman" w:eastAsiaTheme="minorEastAsia" w:hAnsi="Times New Roman" w:cs="Times New Roman"/>
          <w:sz w:val="28"/>
          <w:szCs w:val="28"/>
        </w:rPr>
        <w:t xml:space="preserve"> – температура окружающей среды.</w:t>
      </w:r>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 xml:space="preserve"> </w:t>
      </w:r>
    </w:p>
    <w:p w14:paraId="3839F880"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Из (2.2) и (2.3) получаем уравнение  теплового баланса:</w:t>
      </w:r>
    </w:p>
    <w:p w14:paraId="22FF1B3F"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2FC50413"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m:oMathPara>
        <m:oMathParaPr>
          <m:jc m:val="right"/>
        </m:oMathParaP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lang w:val="en-US"/>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ис</m:t>
              </m:r>
            </m:sub>
          </m:sSub>
          <m:r>
            <w:rPr>
              <w:rFonts w:ascii="Cambria Math" w:eastAsiaTheme="minorEastAsia" w:hAnsi="Cambria Math" w:cs="Times New Roman"/>
              <w:sz w:val="28"/>
              <w:szCs w:val="28"/>
              <w:rtl/>
              <w:lang w:val="en-US"/>
            </w:rPr>
            <m:t>۰</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num>
            <m:den>
              <m:r>
                <w:rPr>
                  <w:rFonts w:ascii="Cambria Math" w:eastAsiaTheme="minorEastAsia" w:hAnsi="Cambria Math" w:cs="Times New Roman"/>
                  <w:sz w:val="28"/>
                  <w:szCs w:val="28"/>
                </w:rPr>
                <m:t>dτ</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ис</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e>
          </m:d>
          <m:r>
            <w:rPr>
              <w:rFonts w:ascii="Cambria Math" w:eastAsiaTheme="minorEastAsia" w:hAnsi="Cambria Math" w:cs="Times New Roman"/>
              <w:sz w:val="28"/>
              <w:szCs w:val="28"/>
              <w:lang w:val="en-US"/>
            </w:rPr>
            <m:t xml:space="preserve">                        (2.4)</m:t>
          </m:r>
        </m:oMath>
      </m:oMathPara>
    </w:p>
    <w:p w14:paraId="343A0B9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31DC8783"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Разделим переменные и выполним интегрирование:</w:t>
      </w:r>
    </w:p>
    <w:p w14:paraId="744781A1"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764503E8"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Para>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num>
            <m:den>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e>
              </m:d>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ис</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lang w:val="en-US"/>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ис</m:t>
                  </m:r>
                </m:sub>
              </m:sSub>
            </m:den>
          </m:f>
          <m:r>
            <w:rPr>
              <w:rFonts w:ascii="Cambria Math" w:eastAsiaTheme="minorEastAsia" w:hAnsi="Cambria Math" w:cs="Times New Roman"/>
              <w:sz w:val="28"/>
              <w:szCs w:val="28"/>
            </w:rPr>
            <m:t xml:space="preserve">dτ  </m:t>
          </m:r>
        </m:oMath>
      </m:oMathPara>
    </w:p>
    <w:p w14:paraId="50B3D663"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p>
    <w:p w14:paraId="1E347E97"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5EE92C8A"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Para>
        <m:oMathParaPr>
          <m:jc m:val="right"/>
        </m:oMathParaPr>
        <m:oMath>
          <m:nary>
            <m:naryPr>
              <m:limLoc m:val="undOvr"/>
              <m:subHide m:val="1"/>
              <m:supHide m:val="1"/>
              <m:ctrlPr>
                <w:rPr>
                  <w:rFonts w:ascii="Cambria Math" w:eastAsiaTheme="minorEastAsia" w:hAnsi="Cambria Math" w:cs="Times New Roman"/>
                  <w:i/>
                  <w:sz w:val="28"/>
                  <w:szCs w:val="28"/>
                </w:rPr>
              </m:ctrlPr>
            </m:naryPr>
            <m:sub/>
            <m:sup/>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num>
                <m:den>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e>
                  </m:d>
                </m:den>
              </m:f>
              <m:r>
                <w:rPr>
                  <w:rFonts w:ascii="Cambria Math" w:eastAsiaTheme="minorEastAsia" w:hAnsi="Cambria Math" w:cs="Times New Roman"/>
                  <w:sz w:val="28"/>
                  <w:szCs w:val="28"/>
                </w:rPr>
                <m:t>=-</m:t>
              </m:r>
            </m:e>
          </m:nary>
          <m:nary>
            <m:naryPr>
              <m:limLoc m:val="undOvr"/>
              <m:subHide m:val="1"/>
              <m:supHide m:val="1"/>
              <m:ctrlPr>
                <w:rPr>
                  <w:rFonts w:ascii="Cambria Math" w:eastAsiaTheme="minorEastAsia" w:hAnsi="Cambria Math" w:cs="Times New Roman"/>
                  <w:i/>
                  <w:sz w:val="28"/>
                  <w:szCs w:val="28"/>
                </w:rPr>
              </m:ctrlPr>
            </m:naryPr>
            <m:sub/>
            <m:sup/>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den>
              </m:f>
              <m:r>
                <w:rPr>
                  <w:rFonts w:ascii="Cambria Math" w:eastAsiaTheme="minorEastAsia" w:hAnsi="Cambria Math" w:cs="Times New Roman"/>
                  <w:sz w:val="28"/>
                  <w:szCs w:val="28"/>
                </w:rPr>
                <m:t>dτ</m:t>
              </m:r>
            </m:e>
          </m:nary>
          <m:r>
            <w:rPr>
              <w:rFonts w:ascii="Cambria Math" w:eastAsiaTheme="minorEastAsia" w:hAnsi="Cambria Math" w:cs="Times New Roman"/>
              <w:sz w:val="28"/>
              <w:szCs w:val="28"/>
            </w:rPr>
            <m:t xml:space="preserve">                                  (2.5)</m:t>
          </m:r>
        </m:oMath>
      </m:oMathPara>
    </w:p>
    <w:p w14:paraId="325E8120"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6E8C7E0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ECC488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m:oMathPara>
        <m:oMathParaPr>
          <m:jc m:val="right"/>
        </m:oMathParaPr>
        <m:oMath>
          <m:r>
            <w:rPr>
              <w:rFonts w:ascii="Cambria Math" w:eastAsiaTheme="minorEastAsia" w:hAnsi="Cambria Math" w:cs="Times New Roman"/>
              <w:sz w:val="28"/>
              <w:szCs w:val="28"/>
              <w:lang w:val="en-US"/>
            </w:rPr>
            <m:t>ln</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e>
          </m:d>
          <m:r>
            <w:rPr>
              <w:rFonts w:ascii="Cambria Math" w:eastAsiaTheme="minorEastAsia" w:hAnsi="Cambria Math" w:cs="Times New Roman"/>
              <w:sz w:val="28"/>
              <w:szCs w:val="28"/>
            </w:rPr>
            <m:t>= -</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den>
          </m:f>
          <m:r>
            <w:rPr>
              <w:rFonts w:ascii="Cambria Math" w:eastAsiaTheme="minorEastAsia" w:hAnsi="Cambria Math" w:cs="Times New Roman"/>
              <w:sz w:val="28"/>
              <w:szCs w:val="28"/>
            </w:rPr>
            <m:t>τ+C                                 (2.6)</m:t>
          </m:r>
        </m:oMath>
      </m:oMathPara>
    </w:p>
    <w:p w14:paraId="1E076FD6"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E5A23D6"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Определим постоянную интегрирования из условия, что при </w:t>
      </w:r>
      <m:oMath>
        <m:r>
          <w:rPr>
            <w:rFonts w:ascii="Cambria Math" w:eastAsiaTheme="minorEastAsia" w:hAnsi="Cambria Math" w:cs="Times New Roman"/>
            <w:sz w:val="28"/>
            <w:szCs w:val="28"/>
          </w:rPr>
          <m:t>τ=0</m:t>
        </m:r>
      </m:oMath>
      <w:r w:rsidRPr="00590AC5">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ис0</m:t>
            </m:r>
          </m:sub>
        </m:sSub>
      </m:oMath>
      <w:r w:rsidRPr="00590AC5">
        <w:rPr>
          <w:rFonts w:ascii="Times New Roman" w:eastAsiaTheme="minorEastAsia" w:hAnsi="Times New Roman" w:cs="Times New Roman"/>
          <w:sz w:val="28"/>
          <w:szCs w:val="28"/>
        </w:rPr>
        <w:t>.</w:t>
      </w:r>
      <w:r w:rsidRPr="00590AC5">
        <w:rPr>
          <w:rFonts w:ascii="Times New Roman" w:eastAsiaTheme="minorEastAsia" w:hAnsi="Times New Roman" w:cs="Times New Roman"/>
          <w:sz w:val="24"/>
          <w:szCs w:val="24"/>
        </w:rPr>
        <w:t xml:space="preserve"> </w:t>
      </w:r>
      <w:r w:rsidRPr="00590AC5">
        <w:rPr>
          <w:rFonts w:ascii="Times New Roman" w:eastAsiaTheme="minorEastAsia" w:hAnsi="Times New Roman" w:cs="Times New Roman"/>
          <w:sz w:val="28"/>
          <w:szCs w:val="28"/>
        </w:rPr>
        <w:t>Откуда:</w:t>
      </w:r>
    </w:p>
    <w:p w14:paraId="031D79F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CDD05E6"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 xml:space="preserve">C=  </m:t>
          </m:r>
          <m:r>
            <w:rPr>
              <w:rFonts w:ascii="Cambria Math" w:eastAsiaTheme="minorEastAsia" w:hAnsi="Cambria Math" w:cs="Times New Roman"/>
              <w:sz w:val="28"/>
              <w:szCs w:val="28"/>
              <w:lang w:val="en-US"/>
            </w:rPr>
            <m:t>ln</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e>
          </m:d>
        </m:oMath>
      </m:oMathPara>
    </w:p>
    <w:p w14:paraId="6638041F"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0E03199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Введем значение </w:t>
      </w:r>
      <m:oMath>
        <m:r>
          <w:rPr>
            <w:rFonts w:ascii="Cambria Math" w:eastAsiaTheme="minorEastAsia" w:hAnsi="Cambria Math" w:cs="Times New Roman"/>
            <w:sz w:val="28"/>
            <w:szCs w:val="28"/>
          </w:rPr>
          <m:t>C</m:t>
        </m:r>
      </m:oMath>
      <w:r w:rsidRPr="00590AC5">
        <w:rPr>
          <w:rFonts w:ascii="Times New Roman" w:eastAsiaTheme="minorEastAsia" w:hAnsi="Times New Roman" w:cs="Times New Roman"/>
          <w:sz w:val="28"/>
          <w:szCs w:val="28"/>
        </w:rPr>
        <w:t xml:space="preserve"> в (2.6) и произведем соответствующие действия:</w:t>
      </w:r>
    </w:p>
    <w:p w14:paraId="27FA7BA5"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4F663A17"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Para>
        <m:oMathParaPr>
          <m:jc m:val="right"/>
        </m:oMathParaPr>
        <m:oMath>
          <m:func>
            <m:funcPr>
              <m:ctrlPr>
                <w:rPr>
                  <w:rFonts w:ascii="Cambria Math" w:eastAsiaTheme="minorEastAsia" w:hAnsi="Cambria Math" w:cs="Times New Roman"/>
                  <w:i/>
                  <w:sz w:val="28"/>
                  <w:szCs w:val="28"/>
                  <w:lang w:val="en-US"/>
                </w:rPr>
              </m:ctrlPr>
            </m:funcPr>
            <m:fName>
              <m:r>
                <m:rPr>
                  <m:sty m:val="p"/>
                </m:rPr>
                <w:rPr>
                  <w:rFonts w:ascii="Cambria Math" w:eastAsiaTheme="minorEastAsia" w:hAnsi="Cambria Math" w:cs="Times New Roman"/>
                  <w:sz w:val="28"/>
                  <w:szCs w:val="28"/>
                  <w:lang w:val="en-US"/>
                </w:rPr>
                <m:t>ln</m:t>
              </m:r>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sz w:val="28"/>
                      <w:szCs w:val="28"/>
                      <w:lang w:val="en-US"/>
                    </w:rPr>
                  </m:ctrlPr>
                </m:fPr>
                <m:num>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e>
                  </m:d>
                </m:num>
                <m:den>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ис0</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e>
                  </m:d>
                </m:den>
              </m:f>
            </m:fName>
            <m:e>
              <m:r>
                <w:rPr>
                  <w:rFonts w:ascii="Cambria Math" w:eastAsiaTheme="minorEastAsia" w:hAnsi="Cambria Math" w:cs="Times New Roman"/>
                  <w:sz w:val="28"/>
                  <w:szCs w:val="28"/>
                </w:rPr>
                <m:t xml:space="preserve">= </m:t>
              </m:r>
            </m:e>
          </m:func>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den>
          </m:f>
          <m:r>
            <w:rPr>
              <w:rFonts w:ascii="Cambria Math" w:eastAsiaTheme="minorEastAsia" w:hAnsi="Cambria Math" w:cs="Times New Roman"/>
              <w:sz w:val="28"/>
              <w:szCs w:val="28"/>
            </w:rPr>
            <m:t>τ                                   (2.7)</m:t>
          </m:r>
        </m:oMath>
      </m:oMathPara>
    </w:p>
    <w:p w14:paraId="1FCF5355"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6FBCA896"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или</w:t>
      </w:r>
    </w:p>
    <w:p w14:paraId="339C71FD"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3CDB52E" w14:textId="77777777" w:rsidR="0094612A" w:rsidRPr="00590AC5" w:rsidRDefault="00696FA3" w:rsidP="00202A36">
      <w:pPr>
        <w:spacing w:after="0" w:line="240" w:lineRule="auto"/>
        <w:ind w:firstLine="709"/>
        <w:jc w:val="both"/>
        <w:rPr>
          <w:rFonts w:ascii="Times New Roman" w:eastAsiaTheme="minorEastAsia" w:hAnsi="Times New Roman" w:cs="Times New Roman"/>
          <w:i/>
          <w:sz w:val="28"/>
          <w:szCs w:val="28"/>
          <w:lang w:val="en-US"/>
        </w:rPr>
      </w:pPr>
      <m:oMathPara>
        <m:oMathParaPr>
          <m:jc m:val="right"/>
        </m:oMathParaPr>
        <m:oMath>
          <m:f>
            <m:fPr>
              <m:ctrlPr>
                <w:rPr>
                  <w:rFonts w:ascii="Cambria Math" w:eastAsiaTheme="minorEastAsia" w:hAnsi="Cambria Math" w:cs="Times New Roman"/>
                  <w:sz w:val="28"/>
                  <w:szCs w:val="28"/>
                  <w:lang w:val="en-US"/>
                </w:rPr>
              </m:ctrlPr>
            </m:fPr>
            <m:num>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e>
              </m:d>
            </m:num>
            <m:den>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ис0</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e>
              </m:d>
            </m:den>
          </m:f>
          <m:r>
            <w:rPr>
              <w:rFonts w:ascii="Cambria Math" w:eastAsiaTheme="minorEastAsia" w:hAnsi="Cambria Math" w:cs="Times New Roman"/>
              <w:sz w:val="28"/>
              <w:szCs w:val="28"/>
              <w:lang w:val="en-US"/>
            </w:rPr>
            <m:t>=exp</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den>
          </m:f>
          <m:r>
            <w:rPr>
              <w:rFonts w:ascii="Cambria Math" w:eastAsiaTheme="minorEastAsia" w:hAnsi="Cambria Math" w:cs="Times New Roman"/>
              <w:sz w:val="28"/>
              <w:szCs w:val="28"/>
            </w:rPr>
            <m:t xml:space="preserve">τ                               (2.8) </m:t>
          </m:r>
        </m:oMath>
      </m:oMathPara>
    </w:p>
    <w:p w14:paraId="55AC5703"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4F92FBDC"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Откуда выводим формулу текущей температуры источника:</w:t>
      </w:r>
    </w:p>
    <w:p w14:paraId="54D504BB"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0B2363A9"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Para>
        <m:oMathParaPr>
          <m:jc m:val="righ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ис0</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0</m:t>
                  </m:r>
                </m:sub>
              </m:sSub>
            </m:e>
          </m:d>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exp</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den>
          </m:f>
          <m:r>
            <w:rPr>
              <w:rFonts w:ascii="Cambria Math" w:eastAsiaTheme="minorEastAsia" w:hAnsi="Cambria Math" w:cs="Times New Roman"/>
              <w:sz w:val="28"/>
              <w:szCs w:val="28"/>
            </w:rPr>
            <m:t>τ                              (2.9)</m:t>
          </m:r>
        </m:oMath>
      </m:oMathPara>
    </w:p>
    <w:p w14:paraId="67B3092F"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5A743227"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Зависимость (2.9) показывает, что в процессе извлечения тепла из источника НПТ его температура снижается экспоненциально от начальной температуры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ис0</m:t>
            </m:r>
          </m:sub>
        </m:sSub>
      </m:oMath>
      <w:r w:rsidRPr="00590AC5">
        <w:rPr>
          <w:rFonts w:ascii="Times New Roman" w:eastAsiaTheme="minorEastAsia" w:hAnsi="Times New Roman" w:cs="Times New Roman"/>
          <w:sz w:val="28"/>
          <w:szCs w:val="28"/>
        </w:rPr>
        <w:t xml:space="preserve">, которую оно имело в начале процесса (при </w:t>
      </w:r>
      <w:r w:rsidRPr="00590AC5">
        <w:rPr>
          <w:rFonts w:ascii="Times New Roman" w:eastAsiaTheme="minorEastAsia" w:hAnsi="Times New Roman" w:cs="Times New Roman"/>
          <w:i/>
          <w:sz w:val="28"/>
          <w:szCs w:val="28"/>
        </w:rPr>
        <w:t>τ = 0</w:t>
      </w:r>
      <w:r w:rsidRPr="00590AC5">
        <w:rPr>
          <w:rFonts w:ascii="Times New Roman" w:eastAsiaTheme="minorEastAsia" w:hAnsi="Times New Roman" w:cs="Times New Roman"/>
          <w:sz w:val="28"/>
          <w:szCs w:val="28"/>
        </w:rPr>
        <w:t>) до</w:t>
      </w:r>
      <w:r w:rsidRPr="00590AC5">
        <w:rPr>
          <w:rFonts w:ascii="Times New Roman" w:eastAsiaTheme="minorEastAsia" w:hAnsi="Times New Roman" w:cs="Times New Roman"/>
          <w:i/>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oMath>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То есть, при</w:t>
      </w:r>
      <w:r w:rsidRPr="00590AC5">
        <w:rPr>
          <w:rFonts w:ascii="Times New Roman" w:eastAsiaTheme="minorEastAsia" w:hAnsi="Times New Roman" w:cs="Times New Roman"/>
          <w:i/>
          <w:sz w:val="28"/>
          <w:szCs w:val="28"/>
        </w:rPr>
        <w:t xml:space="preserve"> τ = ∞ </w:t>
      </w:r>
      <w:r w:rsidRPr="00590AC5">
        <w:rPr>
          <w:rFonts w:ascii="Times New Roman" w:eastAsiaTheme="minorEastAsia" w:hAnsi="Times New Roman" w:cs="Times New Roman"/>
          <w:sz w:val="28"/>
          <w:szCs w:val="28"/>
        </w:rPr>
        <w:t>ее температура выравнивается</w:t>
      </w:r>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 xml:space="preserve">с температурой окружающей среды. Темп охлаждения зависит от значения степени показательной функции. Процесс будет протекать тем быстрее, чем больше комплекс </w:t>
      </w:r>
      <m:oMath>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ρ</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tl/>
            <w:lang w:val="en-US"/>
          </w:rPr>
          <m:t>۰</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i/>
          <w:sz w:val="28"/>
          <w:szCs w:val="28"/>
        </w:rPr>
        <w:t>.</w:t>
      </w:r>
    </w:p>
    <w:p w14:paraId="36B4F974" w14:textId="77777777" w:rsidR="0094612A" w:rsidRPr="00590AC5" w:rsidRDefault="0094612A" w:rsidP="00202A36">
      <w:pPr>
        <w:spacing w:after="0" w:line="240" w:lineRule="auto"/>
        <w:ind w:firstLine="709"/>
        <w:jc w:val="both"/>
        <w:rPr>
          <w:rFonts w:ascii="Times New Roman" w:eastAsiaTheme="minorEastAsia" w:hAnsi="Times New Roman" w:cs="Times New Roman"/>
          <w:i/>
          <w:sz w:val="28"/>
          <w:szCs w:val="28"/>
        </w:rPr>
      </w:pPr>
    </w:p>
    <w:p w14:paraId="57D2B792" w14:textId="77777777" w:rsidR="0094612A" w:rsidRPr="00590AC5" w:rsidRDefault="0094612A" w:rsidP="00202A36">
      <w:pPr>
        <w:spacing w:after="0" w:line="240" w:lineRule="auto"/>
        <w:ind w:firstLine="709"/>
        <w:jc w:val="both"/>
        <w:rPr>
          <w:rFonts w:ascii="Times New Roman" w:eastAsiaTheme="minorEastAsia" w:hAnsi="Times New Roman" w:cs="Times New Roman"/>
          <w:b/>
          <w:sz w:val="28"/>
          <w:szCs w:val="28"/>
        </w:rPr>
      </w:pPr>
      <w:r w:rsidRPr="00590AC5">
        <w:rPr>
          <w:rFonts w:ascii="Times New Roman" w:eastAsiaTheme="minorEastAsia" w:hAnsi="Times New Roman" w:cs="Times New Roman"/>
          <w:b/>
          <w:sz w:val="28"/>
          <w:szCs w:val="28"/>
        </w:rPr>
        <w:t xml:space="preserve">2.3 Вывод закономерности извлечения тепла из источника НПТ при помощи теплового насоса </w:t>
      </w:r>
    </w:p>
    <w:p w14:paraId="49D95379" w14:textId="77777777" w:rsidR="0094612A" w:rsidRPr="00590AC5" w:rsidRDefault="0094612A" w:rsidP="00202A36">
      <w:pPr>
        <w:spacing w:after="0" w:line="240" w:lineRule="auto"/>
        <w:ind w:firstLine="709"/>
        <w:jc w:val="both"/>
        <w:rPr>
          <w:rFonts w:ascii="Times New Roman" w:eastAsiaTheme="minorEastAsia" w:hAnsi="Times New Roman" w:cs="Times New Roman"/>
          <w:b/>
          <w:sz w:val="28"/>
          <w:szCs w:val="28"/>
        </w:rPr>
      </w:pPr>
    </w:p>
    <w:p w14:paraId="31643754"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Принимаем следующие условия:</w:t>
      </w:r>
    </w:p>
    <w:p w14:paraId="6CAB5A58"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 количество тепловой энергии источника НПТ описывается формулой,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w:t>
      </w:r>
    </w:p>
    <w:p w14:paraId="04B5D117"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 площадь поверхности теплообмена источника составляет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w:t>
      </w:r>
    </w:p>
    <w:p w14:paraId="4E232138"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 в процессе извлечения тепла из источника, часть тепла в объем источника будет поступать из окружающей среды, величина которого может быть выражена формулой: </w:t>
      </w:r>
      <m:oMath>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w:t>
      </w:r>
    </w:p>
    <w:p w14:paraId="34BE2E3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Соответственно, уравнение извлечения тепла из источника можно записать в следующем виде:</w:t>
      </w:r>
    </w:p>
    <w:p w14:paraId="7F00021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3E5E28B1"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Para>
        <m:oMathParaPr>
          <m:jc m:val="righ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num>
            <m:den>
              <m:r>
                <w:rPr>
                  <w:rFonts w:ascii="Cambria Math" w:eastAsiaTheme="minorEastAsia" w:hAnsi="Cambria Math" w:cs="Times New Roman"/>
                  <w:sz w:val="28"/>
                  <w:szCs w:val="28"/>
                </w:rPr>
                <m:t>dτ</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исп</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e>
          </m:d>
          <m:r>
            <w:rPr>
              <w:rFonts w:ascii="Cambria Math" w:eastAsiaTheme="minorEastAsia" w:hAnsi="Cambria Math" w:cs="Times New Roman"/>
              <w:sz w:val="28"/>
              <w:szCs w:val="28"/>
            </w:rPr>
            <m:t xml:space="preserve">                (2.10)</m:t>
          </m:r>
          <m:r>
            <m:rPr>
              <m:sty m:val="p"/>
            </m:rPr>
            <w:rPr>
              <w:rFonts w:ascii="Times New Roman" w:eastAsiaTheme="minorEastAsia" w:hAnsi="Times New Roman" w:cs="Times New Roman"/>
              <w:sz w:val="28"/>
              <w:szCs w:val="28"/>
            </w:rPr>
            <w:br/>
          </m:r>
        </m:oMath>
      </m:oMathPara>
      <w:r w:rsidR="0094612A" w:rsidRPr="00590AC5">
        <w:rPr>
          <w:rFonts w:ascii="Times New Roman" w:eastAsiaTheme="minorEastAsia" w:hAnsi="Times New Roman" w:cs="Times New Roman"/>
          <w:sz w:val="28"/>
          <w:szCs w:val="28"/>
        </w:rPr>
        <w:t xml:space="preserve">       </w:t>
      </w:r>
    </w:p>
    <w:p w14:paraId="3D4BE871"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 – мощность источника;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исп</m:t>
            </m:r>
          </m:sub>
        </m:sSub>
      </m:oMath>
      <w:r w:rsidRPr="00590AC5">
        <w:rPr>
          <w:rFonts w:ascii="Times New Roman" w:eastAsiaTheme="minorEastAsia" w:hAnsi="Times New Roman" w:cs="Times New Roman"/>
          <w:i/>
          <w:sz w:val="20"/>
          <w:szCs w:val="20"/>
        </w:rPr>
        <w:t xml:space="preserve"> – </w:t>
      </w:r>
      <w:r w:rsidRPr="00590AC5">
        <w:rPr>
          <w:rFonts w:ascii="Times New Roman" w:eastAsiaTheme="minorEastAsia" w:hAnsi="Times New Roman" w:cs="Times New Roman"/>
          <w:sz w:val="28"/>
          <w:szCs w:val="28"/>
        </w:rPr>
        <w:t xml:space="preserve">мощность испарителя теплового насоса, а знак минус перед ним показывает, что процесс извлечения сопровождается снижением температуры источника, то есть охлаждением. </w:t>
      </w:r>
    </w:p>
    <w:p w14:paraId="2420FE3C"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Далее, поглощенное испарителем тепло проходит через компрессор,  конденсатор и нагревает АТЭ. Процесс нагрева сопровождается одновременной потерей тепла в окружающую АТЭ среду: </w:t>
      </w:r>
      <m:oMath>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 Соответственно, уравнение теплового баланса АТЭ можно представить в виде:</w:t>
      </w:r>
    </w:p>
    <w:p w14:paraId="20C60CB4"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  </w:t>
      </w:r>
    </w:p>
    <w:p w14:paraId="68E2251D"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Para>
        <m:oMathParaPr>
          <m:jc m:val="right"/>
        </m:oMathParaPr>
        <m:oMath>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rPr>
                <m:t>dτ</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к</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н</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e>
          </m:d>
          <m:r>
            <w:rPr>
              <w:rFonts w:ascii="Cambria Math" w:eastAsiaTheme="minorEastAsia" w:hAnsi="Cambria Math" w:cs="Times New Roman"/>
              <w:sz w:val="28"/>
              <w:szCs w:val="28"/>
            </w:rPr>
            <m:t xml:space="preserve">                           (2.11)</m:t>
          </m:r>
        </m:oMath>
      </m:oMathPara>
    </w:p>
    <w:p w14:paraId="46B6AD90"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p>
    <w:p w14:paraId="692D59F5"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к</m:t>
            </m:r>
          </m:sub>
        </m:sSub>
      </m:oMath>
      <w:r w:rsidRPr="00590AC5">
        <w:rPr>
          <w:rFonts w:ascii="Times New Roman" w:eastAsiaTheme="minorEastAsia" w:hAnsi="Times New Roman" w:cs="Times New Roman"/>
          <w:sz w:val="28"/>
          <w:szCs w:val="28"/>
        </w:rPr>
        <w:t xml:space="preserve"> – мощность конденсатора теплового насоса; </w:t>
      </w:r>
      <m:oMath>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 ρ</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V</m:t>
            </m:r>
          </m:e>
          <m:sub>
            <m:r>
              <w:rPr>
                <w:rFonts w:ascii="Cambria Math" w:eastAsiaTheme="minorEastAsia" w:hAnsi="Cambria Math" w:cs="Times New Roman"/>
                <w:sz w:val="28"/>
                <w:szCs w:val="28"/>
              </w:rPr>
              <m:t>н</m:t>
            </m:r>
          </m:sub>
        </m:sSub>
      </m:oMath>
      <w:r w:rsidRPr="00590AC5">
        <w:rPr>
          <w:rFonts w:ascii="Times New Roman" w:eastAsiaTheme="minorEastAsia" w:hAnsi="Times New Roman" w:cs="Times New Roman"/>
          <w:sz w:val="28"/>
          <w:szCs w:val="28"/>
        </w:rPr>
        <w:t xml:space="preserve"> – удельная теплоемкость, плотность и объем нагреваемой среды;</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н</m:t>
            </m:r>
          </m:sub>
        </m:sSub>
      </m:oMath>
      <w:r w:rsidRPr="00590AC5">
        <w:rPr>
          <w:rFonts w:ascii="Times New Roman" w:eastAsiaTheme="minorEastAsia" w:hAnsi="Times New Roman" w:cs="Times New Roman"/>
          <w:sz w:val="28"/>
          <w:szCs w:val="28"/>
        </w:rPr>
        <w:t xml:space="preserve"> – коэффициент теплоотдачи между нагреваемой и окружающей средой</w:t>
      </w:r>
      <w:r w:rsidRPr="00590AC5">
        <w:t xml:space="preserve"> </w:t>
      </w:r>
      <w:r w:rsidRPr="00590AC5">
        <w:rPr>
          <w:rFonts w:ascii="Times New Roman" w:eastAsiaTheme="minorEastAsia" w:hAnsi="Times New Roman" w:cs="Times New Roman"/>
          <w:sz w:val="28"/>
          <w:szCs w:val="28"/>
        </w:rPr>
        <w:t xml:space="preserve">температурой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oMath>
      <w:r w:rsidRPr="00590AC5">
        <w:rPr>
          <w:rFonts w:ascii="Times New Roman" w:eastAsiaTheme="minorEastAsia" w:hAnsi="Times New Roman" w:cs="Times New Roman"/>
          <w:sz w:val="28"/>
          <w:szCs w:val="28"/>
        </w:rPr>
        <w:t>.</w:t>
      </w:r>
    </w:p>
    <w:p w14:paraId="0BE0F462"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Уравнения (2.10) и (2.11) относятся к сложным, 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к</m:t>
            </m:r>
          </m:sub>
        </m:sSub>
        <m:r>
          <w:rPr>
            <w:rFonts w:ascii="Cambria Math" w:eastAsiaTheme="minorEastAsia" w:hAnsi="Cambria Math" w:cs="Times New Roman"/>
            <w:sz w:val="28"/>
            <w:szCs w:val="28"/>
          </w:rPr>
          <m:t xml:space="preserve">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исп</m:t>
            </m:r>
          </m:sub>
        </m:sSub>
      </m:oMath>
      <w:r w:rsidRPr="00590AC5">
        <w:rPr>
          <w:rFonts w:ascii="Times New Roman" w:eastAsiaTheme="minorEastAsia" w:hAnsi="Times New Roman" w:cs="Times New Roman"/>
          <w:sz w:val="28"/>
          <w:szCs w:val="28"/>
        </w:rPr>
        <w:t xml:space="preserve"> являются переменными. Рассмотрим их подробнее.</w:t>
      </w:r>
    </w:p>
    <w:p w14:paraId="500C080D"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Известно, что:</w:t>
      </w:r>
    </w:p>
    <w:p w14:paraId="789DBA41"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55FF4028" w14:textId="77777777" w:rsidR="0094612A" w:rsidRPr="00590AC5" w:rsidRDefault="00696FA3" w:rsidP="00202A36">
      <w:pPr>
        <w:spacing w:after="0" w:line="240" w:lineRule="auto"/>
        <w:ind w:firstLine="709"/>
        <w:jc w:val="center"/>
        <w:rPr>
          <w:rFonts w:ascii="Times New Roman" w:eastAsiaTheme="minorEastAsia" w:hAnsi="Times New Roman" w:cs="Times New Roman"/>
          <w:sz w:val="28"/>
          <w:szCs w:val="28"/>
        </w:rPr>
      </w:pPr>
      <m:oMathPara>
        <m:oMathParaPr>
          <m:jc m:val="righ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к</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исп</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 xml:space="preserve">                                                (2.12)</m:t>
          </m:r>
        </m:oMath>
      </m:oMathPara>
    </w:p>
    <w:p w14:paraId="3C4D11C7"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73AFD190"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к</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тн</m:t>
            </m:r>
          </m:sub>
        </m:sSub>
      </m:oMath>
      <w:r w:rsidR="0094612A" w:rsidRPr="00590AC5">
        <w:rPr>
          <w:rFonts w:ascii="Times New Roman" w:eastAsiaTheme="minorEastAsia" w:hAnsi="Times New Roman" w:cs="Times New Roman"/>
          <w:sz w:val="28"/>
          <w:szCs w:val="28"/>
        </w:rPr>
        <w:t xml:space="preserve">                                             (2.13)</w:t>
      </w:r>
    </w:p>
    <w:p w14:paraId="3B076C16"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26CA5BB0"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исп</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tl/>
          </w:rPr>
          <m:t>۰</m:t>
        </m:r>
        <m:r>
          <w:rPr>
            <w:rFonts w:ascii="Cambria Math" w:eastAsiaTheme="minorEastAsia" w:hAnsi="Cambria Math" w:cs="Times New Roman"/>
            <w:sz w:val="28"/>
            <w:szCs w:val="28"/>
          </w:rPr>
          <m:t xml:space="preserve"> </m:t>
        </m:r>
        <m:d>
          <m:dPr>
            <m:ctrlPr>
              <w:rPr>
                <w:rFonts w:ascii="Cambria Math" w:eastAsiaTheme="minorEastAsia" w:hAnsi="Cambria Math" w:cs="Times New Roman"/>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тн</m:t>
                </m:r>
              </m:sub>
            </m:sSub>
            <m:r>
              <w:rPr>
                <w:rFonts w:ascii="Cambria Math" w:eastAsiaTheme="minorEastAsia" w:hAnsi="Cambria Math" w:cs="Times New Roman"/>
                <w:sz w:val="28"/>
                <w:szCs w:val="28"/>
              </w:rPr>
              <m:t>-1</m:t>
            </m:r>
          </m:e>
        </m:d>
      </m:oMath>
      <w:r w:rsidR="0094612A" w:rsidRPr="00590AC5">
        <w:rPr>
          <w:rFonts w:ascii="Times New Roman" w:eastAsiaTheme="minorEastAsia" w:hAnsi="Times New Roman" w:cs="Times New Roman"/>
          <w:sz w:val="28"/>
          <w:szCs w:val="28"/>
        </w:rPr>
        <w:t xml:space="preserve">                                  (2.14)</w:t>
      </w:r>
    </w:p>
    <w:p w14:paraId="3C2C44A8"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0952B315"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oMath>
      <w:r w:rsidRPr="00590AC5">
        <w:rPr>
          <w:rFonts w:ascii="Times New Roman" w:eastAsiaTheme="minorEastAsia" w:hAnsi="Times New Roman" w:cs="Times New Roman"/>
          <w:i/>
          <w:sz w:val="20"/>
          <w:szCs w:val="20"/>
        </w:rPr>
        <w:t xml:space="preserve"> </w:t>
      </w:r>
      <w:r w:rsidRPr="00590AC5">
        <w:rPr>
          <w:rFonts w:ascii="Times New Roman" w:eastAsiaTheme="minorEastAsia" w:hAnsi="Times New Roman" w:cs="Times New Roman"/>
          <w:sz w:val="28"/>
          <w:szCs w:val="28"/>
        </w:rPr>
        <w:t xml:space="preserve">– мощность приводного двигателя компрессора ТН, которая ровна работе совершаемой при сжатии хладагента в единицу времени;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тн</m:t>
            </m:r>
          </m:sub>
        </m:sSub>
      </m:oMath>
      <w:r w:rsidRPr="00590AC5">
        <w:rPr>
          <w:rFonts w:ascii="Times New Roman" w:eastAsiaTheme="minorEastAsia" w:hAnsi="Times New Roman" w:cs="Times New Roman"/>
          <w:sz w:val="28"/>
          <w:szCs w:val="28"/>
        </w:rPr>
        <w:t xml:space="preserve"> – коэффициент преобразования ТН, характеризующий эффективность его работы. Он показывает сколько тепловой энергии может выработать конденсатор при затрате 1 кВт∙ч электрической энергии на привод компрессора. </w:t>
      </w:r>
    </w:p>
    <w:p w14:paraId="44ACDC22"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В литературе он также называется – коэффициент трансформации или отопительный</w:t>
      </w:r>
      <w:r w:rsidRPr="00590AC5">
        <w:t xml:space="preserve"> </w:t>
      </w:r>
      <w:r w:rsidRPr="00590AC5">
        <w:rPr>
          <w:rFonts w:ascii="Times New Roman" w:eastAsiaTheme="minorEastAsia" w:hAnsi="Times New Roman" w:cs="Times New Roman"/>
          <w:sz w:val="28"/>
          <w:szCs w:val="28"/>
        </w:rPr>
        <w:t xml:space="preserve">коэффициент. В международной терминологии он известен, как коэффициент преобразования теплового насоса (COP). </w:t>
      </w:r>
    </w:p>
    <w:p w14:paraId="3685E456"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Значение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тн</m:t>
            </m:r>
          </m:sub>
        </m:sSub>
      </m:oMath>
      <w:r w:rsidRPr="00590AC5">
        <w:rPr>
          <w:rFonts w:ascii="Times New Roman" w:eastAsiaTheme="minorEastAsia" w:hAnsi="Times New Roman" w:cs="Times New Roman"/>
          <w:sz w:val="28"/>
          <w:szCs w:val="28"/>
        </w:rPr>
        <w:t>, это переменная величина, так как  зависит от многих факторов: фазовых преобразований хладагента циркулирующего в контуре ТН, внешних теплообменных процессов между источником НПТ и испарителем, температур испарителя и конденсатора. Соответственно, энергия привода</w:t>
      </w:r>
      <w:r w:rsidRPr="00590AC5">
        <w:t xml:space="preserve"> </w:t>
      </w:r>
      <w:r w:rsidRPr="00590AC5">
        <w:rPr>
          <w:rFonts w:ascii="Times New Roman" w:eastAsiaTheme="minorEastAsia" w:hAnsi="Times New Roman" w:cs="Times New Roman"/>
          <w:sz w:val="28"/>
          <w:szCs w:val="28"/>
        </w:rPr>
        <w:t>компрессора затрачивается на выполнение этих физических процессов.  Их закономерности описывается формулой [</w:t>
      </w:r>
      <w:r w:rsidRPr="00590AC5">
        <w:rPr>
          <w:rFonts w:ascii="Times New Roman" w:hAnsi="Times New Roman" w:cs="Times New Roman"/>
          <w:sz w:val="28"/>
          <w:szCs w:val="28"/>
        </w:rPr>
        <w:t xml:space="preserve">Быков А.В., Калнинь И.М. </w:t>
      </w:r>
      <w:r w:rsidRPr="00590AC5">
        <w:rPr>
          <w:rFonts w:ascii="Times New Roman" w:eastAsiaTheme="minorEastAsia" w:hAnsi="Times New Roman" w:cs="Times New Roman"/>
          <w:sz w:val="28"/>
          <w:szCs w:val="28"/>
        </w:rPr>
        <w:t xml:space="preserve">Холодильные машины и тепловые насосы. –М.: Агропромиздат, 1988. 288 с.]: </w:t>
      </w:r>
    </w:p>
    <w:p w14:paraId="499584D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08171962" w14:textId="77777777" w:rsidR="0094612A" w:rsidRPr="00590AC5" w:rsidRDefault="0094612A" w:rsidP="00202A36">
      <w:pPr>
        <w:spacing w:after="0" w:line="240" w:lineRule="auto"/>
        <w:ind w:firstLine="709"/>
        <w:jc w:val="right"/>
        <w:rPr>
          <w:rFonts w:ascii="Times New Roman" w:eastAsiaTheme="minorEastAsia" w:hAnsi="Times New Roman" w:cs="Times New Roman"/>
          <w:i/>
          <w:sz w:val="28"/>
          <w:szCs w:val="28"/>
        </w:rPr>
      </w:pP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тн</m:t>
            </m:r>
          </m:sub>
        </m:sSub>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к</m:t>
                </m:r>
              </m:sub>
            </m:sSub>
            <m:r>
              <w:rPr>
                <w:rFonts w:ascii="Cambria Math" w:eastAsiaTheme="minorEastAsia" w:hAnsi="Cambria Math" w:cs="Times New Roman"/>
                <w:sz w:val="28"/>
                <w:szCs w:val="28"/>
                <w:rtl/>
                <w:lang w:val="en-US"/>
              </w:rPr>
              <m:t>۰</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в2</m:t>
                </m:r>
              </m:sub>
            </m:sSub>
            <m:r>
              <w:rPr>
                <w:rFonts w:ascii="Cambria Math" w:eastAsiaTheme="minorEastAsia" w:hAnsi="Cambria Math" w:cs="Times New Roman"/>
                <w:sz w:val="28"/>
                <w:szCs w:val="28"/>
              </w:rPr>
              <m:t xml:space="preserve"> –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в1</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rtl/>
              </w:rPr>
              <m:t>۰</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с</m:t>
                </m:r>
              </m:e>
              <m:sub>
                <m:r>
                  <w:rPr>
                    <w:rFonts w:ascii="Cambria Math" w:eastAsiaTheme="minorEastAsia" w:hAnsi="Cambria Math" w:cs="Times New Roman"/>
                    <w:sz w:val="28"/>
                    <w:szCs w:val="28"/>
                  </w:rPr>
                  <m:t>в</m:t>
                </m:r>
              </m:sub>
            </m:sSub>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tl/>
              </w:rPr>
              <m:t>۰</m:t>
            </m:r>
            <m:r>
              <w:rPr>
                <w:rFonts w:ascii="Cambria Math" w:eastAsiaTheme="minorEastAsia" w:hAnsi="Cambria Math" w:cs="Times New Roman"/>
                <w:sz w:val="28"/>
                <w:szCs w:val="28"/>
              </w:rPr>
              <m:t xml:space="preserve">η </m:t>
            </m:r>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исп</m:t>
                </m:r>
              </m:sub>
            </m:sSub>
            <m:r>
              <w:rPr>
                <w:rFonts w:ascii="Cambria Math" w:eastAsiaTheme="minorEastAsia" w:hAnsi="Cambria Math" w:cs="Times New Roman"/>
                <w:sz w:val="28"/>
                <w:szCs w:val="28"/>
                <w:rtl/>
                <w:lang w:val="en-US"/>
              </w:rPr>
              <m:t>۰</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lang w:val="en-US"/>
                  </w:rPr>
                  <m:t>ad</m:t>
                </m:r>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 xml:space="preserve"> –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 </m:t>
            </m:r>
          </m:den>
        </m:f>
        <m:r>
          <w:rPr>
            <w:rFonts w:ascii="Cambria Math" w:eastAsiaTheme="minorEastAsia" w:hAnsi="Cambria Math" w:cs="Times New Roman"/>
            <w:sz w:val="28"/>
            <w:szCs w:val="28"/>
          </w:rPr>
          <m:t xml:space="preserve">                       (2.15)</m:t>
        </m:r>
      </m:oMath>
      <w:r w:rsidRPr="00590AC5">
        <w:rPr>
          <w:rFonts w:ascii="Times New Roman" w:eastAsiaTheme="minorEastAsia" w:hAnsi="Times New Roman" w:cs="Times New Roman"/>
          <w:i/>
          <w:sz w:val="28"/>
          <w:szCs w:val="28"/>
        </w:rPr>
        <w:t xml:space="preserve">                </w:t>
      </w:r>
    </w:p>
    <w:p w14:paraId="79358B2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где:</w:t>
      </w:r>
      <w:r w:rsidRPr="00590AC5">
        <w:rPr>
          <w:rFonts w:ascii="Times New Roman" w:eastAsiaTheme="minorEastAsia" w:hAnsi="Times New Roman" w:cs="Times New Roman"/>
          <w:i/>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к</m:t>
            </m:r>
          </m:sub>
        </m:sSub>
      </m:oMath>
      <w:r w:rsidRPr="00590AC5">
        <w:rPr>
          <w:rFonts w:ascii="Times New Roman" w:eastAsiaTheme="minorEastAsia" w:hAnsi="Times New Roman" w:cs="Times New Roman"/>
          <w:i/>
          <w:sz w:val="20"/>
          <w:szCs w:val="20"/>
        </w:rPr>
        <w:t xml:space="preserve"> </w:t>
      </w:r>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 xml:space="preserve">расход теплоносителя, циркулирующего в контуре конденсатора и осуществляющего съем тепла с конденсатора;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исп</m:t>
            </m:r>
          </m:sub>
        </m:sSub>
      </m:oMath>
      <w:r w:rsidRPr="00590AC5">
        <w:rPr>
          <w:rFonts w:ascii="Times New Roman" w:eastAsiaTheme="minorEastAsia" w:hAnsi="Times New Roman" w:cs="Times New Roman"/>
          <w:i/>
          <w:sz w:val="28"/>
          <w:szCs w:val="28"/>
        </w:rPr>
        <w:t xml:space="preserve"> – </w:t>
      </w:r>
      <w:r w:rsidRPr="00590AC5">
        <w:rPr>
          <w:rFonts w:ascii="Times New Roman" w:eastAsiaTheme="minorEastAsia" w:hAnsi="Times New Roman" w:cs="Times New Roman"/>
          <w:sz w:val="28"/>
          <w:szCs w:val="28"/>
        </w:rPr>
        <w:t xml:space="preserve">расход воды, циркулирующего в контуре испарителя и осуществляющего передачу тепла от источника НПТ  испарителю;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в2</m:t>
            </m:r>
          </m:sub>
        </m:sSub>
        <m:r>
          <w:rPr>
            <w:rFonts w:ascii="Cambria Math" w:eastAsiaTheme="minorEastAsia" w:hAnsi="Cambria Math" w:cs="Times New Roman"/>
            <w:sz w:val="28"/>
            <w:szCs w:val="28"/>
          </w:rPr>
          <m:t xml:space="preserve"> 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в1</m:t>
            </m:r>
          </m:sub>
        </m:sSub>
      </m:oMath>
      <w:r w:rsidRPr="00590AC5">
        <w:rPr>
          <w:rFonts w:ascii="Times New Roman" w:eastAsiaTheme="minorEastAsia" w:hAnsi="Times New Roman" w:cs="Times New Roman"/>
          <w:i/>
          <w:sz w:val="20"/>
          <w:szCs w:val="20"/>
        </w:rPr>
        <w:t xml:space="preserve"> </w:t>
      </w:r>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температура</w:t>
      </w:r>
      <w:r w:rsidRPr="00590AC5">
        <w:rPr>
          <w:rFonts w:ascii="Times New Roman" w:eastAsiaTheme="minorEastAsia" w:hAnsi="Times New Roman" w:cs="Times New Roman"/>
          <w:i/>
          <w:sz w:val="20"/>
          <w:szCs w:val="20"/>
        </w:rPr>
        <w:t xml:space="preserve"> </w:t>
      </w:r>
      <w:r w:rsidRPr="00590AC5">
        <w:rPr>
          <w:rFonts w:ascii="Times New Roman" w:eastAsiaTheme="minorEastAsia" w:hAnsi="Times New Roman" w:cs="Times New Roman"/>
          <w:sz w:val="28"/>
          <w:szCs w:val="28"/>
        </w:rPr>
        <w:t xml:space="preserve">воды на выходе и входе в конденсатор;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lang w:val="en-US"/>
              </w:rPr>
              <m:t>ad</m:t>
            </m:r>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 xml:space="preserve"> 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1</m:t>
            </m:r>
          </m:sub>
        </m:sSub>
      </m:oMath>
      <w:r w:rsidRPr="00590AC5">
        <w:rPr>
          <w:rFonts w:ascii="Times New Roman" w:eastAsiaTheme="minorEastAsia" w:hAnsi="Times New Roman" w:cs="Times New Roman"/>
          <w:sz w:val="28"/>
          <w:szCs w:val="28"/>
        </w:rPr>
        <w:t xml:space="preserve"> </w:t>
      </w:r>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 xml:space="preserve">энтальпии рабочего тела (хладагента) на входе и выходе из компрессора при адиабатическом сжатии; </w:t>
      </w:r>
      <m:oMath>
        <m:r>
          <w:rPr>
            <w:rFonts w:ascii="Cambria Math" w:eastAsiaTheme="minorEastAsia" w:hAnsi="Cambria Math" w:cs="Times New Roman"/>
            <w:sz w:val="28"/>
            <w:szCs w:val="28"/>
          </w:rPr>
          <m:t>η</m:t>
        </m:r>
      </m:oMath>
      <w:r w:rsidRPr="00590AC5">
        <w:rPr>
          <w:rFonts w:ascii="Times New Roman" w:eastAsiaTheme="minorEastAsia" w:hAnsi="Times New Roman" w:cs="Times New Roman"/>
          <w:i/>
          <w:sz w:val="20"/>
          <w:szCs w:val="20"/>
        </w:rPr>
        <w:t xml:space="preserve"> </w:t>
      </w:r>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КПД компрессора:</w:t>
      </w:r>
    </w:p>
    <w:p w14:paraId="162967F6" w14:textId="77777777" w:rsidR="0094612A" w:rsidRPr="00590AC5" w:rsidRDefault="0094612A" w:rsidP="00202A36">
      <w:pPr>
        <w:spacing w:after="0" w:line="240" w:lineRule="auto"/>
        <w:ind w:firstLine="709"/>
        <w:jc w:val="center"/>
        <w:rPr>
          <w:rFonts w:ascii="Times New Roman" w:eastAsiaTheme="minorEastAsia" w:hAnsi="Times New Roman" w:cs="Times New Roman"/>
          <w:i/>
          <w:sz w:val="28"/>
          <w:szCs w:val="28"/>
        </w:rPr>
      </w:pPr>
    </w:p>
    <w:p w14:paraId="4D8612C5" w14:textId="77777777" w:rsidR="0094612A" w:rsidRPr="00590AC5" w:rsidRDefault="0094612A" w:rsidP="00202A36">
      <w:pPr>
        <w:spacing w:after="0" w:line="240" w:lineRule="auto"/>
        <w:ind w:firstLine="709"/>
        <w:jc w:val="center"/>
        <w:rPr>
          <w:rFonts w:ascii="Times New Roman" w:eastAsiaTheme="minorEastAsia" w:hAnsi="Times New Roman" w:cs="Times New Roman"/>
          <w:i/>
          <w:sz w:val="28"/>
          <w:szCs w:val="28"/>
          <w:lang w:val="en-US"/>
        </w:rPr>
      </w:pPr>
      <m:oMathPara>
        <m:oMath>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 xml:space="preserve"> </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lang w:val="en-US"/>
                </w:rPr>
                <m:t>m</m:t>
              </m:r>
            </m:sub>
          </m:sSub>
        </m:oMath>
      </m:oMathPara>
    </w:p>
    <w:p w14:paraId="2B8AF792" w14:textId="77777777" w:rsidR="0094612A" w:rsidRPr="00590AC5" w:rsidRDefault="0094612A" w:rsidP="00202A36">
      <w:pPr>
        <w:spacing w:after="0" w:line="240" w:lineRule="auto"/>
        <w:ind w:firstLine="709"/>
        <w:jc w:val="center"/>
        <w:rPr>
          <w:rFonts w:ascii="Times New Roman" w:eastAsiaTheme="minorEastAsia" w:hAnsi="Times New Roman" w:cs="Times New Roman"/>
          <w:i/>
          <w:sz w:val="20"/>
          <w:szCs w:val="20"/>
        </w:rPr>
      </w:pPr>
    </w:p>
    <w:p w14:paraId="0D485404"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 xml:space="preserve"> </m:t>
            </m:r>
          </m:sub>
        </m:sSub>
        <m:r>
          <w:rPr>
            <w:rFonts w:ascii="Cambria Math" w:eastAsiaTheme="minorEastAsia" w:hAnsi="Cambria Math" w:cs="Times New Roman"/>
            <w:sz w:val="28"/>
            <w:szCs w:val="28"/>
          </w:rPr>
          <m:t xml:space="preserve">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lang w:val="en-US"/>
              </w:rPr>
              <m:t>m</m:t>
            </m:r>
          </m:sub>
        </m:sSub>
      </m:oMath>
      <w:r w:rsidRPr="00590AC5">
        <w:rPr>
          <w:rFonts w:ascii="Times New Roman" w:eastAsiaTheme="minorEastAsia" w:hAnsi="Times New Roman" w:cs="Times New Roman"/>
          <w:i/>
          <w:sz w:val="28"/>
          <w:szCs w:val="28"/>
        </w:rPr>
        <w:t xml:space="preserve"> – </w:t>
      </w:r>
      <w:r w:rsidRPr="00590AC5">
        <w:rPr>
          <w:rFonts w:ascii="Times New Roman" w:eastAsiaTheme="minorEastAsia" w:hAnsi="Times New Roman" w:cs="Times New Roman"/>
          <w:sz w:val="28"/>
          <w:szCs w:val="28"/>
        </w:rPr>
        <w:t>внутренний и механический КПД компрессора.</w:t>
      </w:r>
    </w:p>
    <w:p w14:paraId="2ACBC4D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664C40F4"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Внутренние потери возникают при фазовых преобразованиях хладагента внутри устройства, включая потери в дросселе и компрессоре. </w:t>
      </w:r>
    </w:p>
    <w:p w14:paraId="1664B55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Внешние, возникают в процессах передачи тепла хладагента теплоносителям, циркулирующим в контурах испарителя и конденсатора [</w:t>
      </w:r>
      <w:r w:rsidRPr="00590AC5">
        <w:rPr>
          <w:rFonts w:ascii="Times New Roman" w:hAnsi="Times New Roman" w:cs="Times New Roman"/>
          <w:sz w:val="28"/>
          <w:szCs w:val="28"/>
        </w:rPr>
        <w:t>Теплопроводность материалов: учебное пособие / А.Г. Коротких; Томский политехнический университет. – Томск: Изд-во Томского политехнического университета, 2011. – 97 с.</w:t>
      </w:r>
      <w:r w:rsidRPr="00590AC5">
        <w:rPr>
          <w:rFonts w:ascii="Times New Roman" w:eastAsiaTheme="minorEastAsia" w:hAnsi="Times New Roman" w:cs="Times New Roman"/>
          <w:sz w:val="28"/>
          <w:szCs w:val="28"/>
        </w:rPr>
        <w:t>].</w:t>
      </w:r>
    </w:p>
    <w:p w14:paraId="308DCF9B"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4B623098"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тн</m:t>
            </m:r>
          </m:sub>
        </m:sSub>
        <m:r>
          <w:rPr>
            <w:rFonts w:ascii="Cambria Math" w:eastAsiaTheme="minorEastAsia" w:hAnsi="Cambria Math" w:cs="Times New Roman"/>
            <w:sz w:val="28"/>
            <w:szCs w:val="28"/>
          </w:rPr>
          <m:t xml:space="preserve"> </m:t>
        </m:r>
      </m:oMath>
      <w:r w:rsidR="0094612A" w:rsidRPr="00590AC5">
        <w:rPr>
          <w:rFonts w:ascii="Times New Roman" w:eastAsiaTheme="minorEastAsia" w:hAnsi="Times New Roman" w:cs="Times New Roman"/>
          <w:sz w:val="28"/>
          <w:szCs w:val="28"/>
        </w:rPr>
        <w:t xml:space="preserve">– может быть определено посредством </w:t>
      </w:r>
      <w:r w:rsidR="0094612A" w:rsidRPr="00590AC5">
        <w:rPr>
          <w:rFonts w:ascii="Times New Roman" w:eastAsiaTheme="minorEastAsia" w:hAnsi="Times New Roman" w:cs="Times New Roman"/>
          <w:i/>
          <w:sz w:val="28"/>
          <w:szCs w:val="28"/>
        </w:rPr>
        <w:t>Т-</w:t>
      </w:r>
      <w:r w:rsidR="0094612A" w:rsidRPr="00590AC5">
        <w:rPr>
          <w:rFonts w:ascii="Times New Roman" w:eastAsiaTheme="minorEastAsia" w:hAnsi="Times New Roman" w:cs="Times New Roman"/>
          <w:i/>
          <w:sz w:val="28"/>
          <w:szCs w:val="28"/>
          <w:lang w:val="en-US"/>
        </w:rPr>
        <w:t>S</w:t>
      </w:r>
      <w:r w:rsidR="0094612A" w:rsidRPr="00590AC5">
        <w:rPr>
          <w:rFonts w:ascii="Times New Roman" w:eastAsiaTheme="minorEastAsia" w:hAnsi="Times New Roman" w:cs="Times New Roman"/>
          <w:sz w:val="28"/>
          <w:szCs w:val="28"/>
        </w:rPr>
        <w:t xml:space="preserve"> диаграммы, по которой устанавливают величины энтальпий, рассчитывают теплоту выделяемую в конденсаторе, испарителе [</w:t>
      </w:r>
      <w:r w:rsidR="0094612A" w:rsidRPr="00590AC5">
        <w:rPr>
          <w:rFonts w:ascii="Times New Roman" w:hAnsi="Times New Roman" w:cs="Times New Roman"/>
          <w:sz w:val="28"/>
          <w:szCs w:val="28"/>
        </w:rPr>
        <w:t xml:space="preserve">Быков А.В., Калнинь И.М. </w:t>
      </w:r>
      <w:r w:rsidR="0094612A" w:rsidRPr="00590AC5">
        <w:rPr>
          <w:rFonts w:ascii="Times New Roman" w:eastAsiaTheme="minorEastAsia" w:hAnsi="Times New Roman" w:cs="Times New Roman"/>
          <w:sz w:val="28"/>
          <w:szCs w:val="28"/>
        </w:rPr>
        <w:t>Холодильные машины и тепловые насосы. –М.: Агропромиздат, 1988. 288 с.].</w:t>
      </w:r>
    </w:p>
    <w:p w14:paraId="10EF1568"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На практике часто используется формула расчета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тн</m:t>
            </m:r>
          </m:sub>
        </m:sSub>
      </m:oMath>
      <w:r w:rsidRPr="00590AC5">
        <w:rPr>
          <w:rFonts w:ascii="Times New Roman" w:eastAsiaTheme="minorEastAsia" w:hAnsi="Times New Roman" w:cs="Times New Roman"/>
          <w:sz w:val="28"/>
          <w:szCs w:val="28"/>
        </w:rPr>
        <w:t xml:space="preserve"> [</w:t>
      </w:r>
      <w:r w:rsidRPr="00590AC5">
        <w:rPr>
          <w:rFonts w:ascii="Times New Roman" w:hAnsi="Times New Roman" w:cs="Times New Roman"/>
          <w:sz w:val="28"/>
          <w:szCs w:val="28"/>
        </w:rPr>
        <w:t>Теплопроводность материалов: учебное пособие / А.Г. Коротких; Томский политехнический университет. – Томск: Изд-во Томского политехнического университета, 2011. – 97 с.</w:t>
      </w:r>
      <w:r w:rsidRPr="00590AC5">
        <w:rPr>
          <w:rFonts w:ascii="Times New Roman" w:eastAsiaTheme="minorEastAsia" w:hAnsi="Times New Roman" w:cs="Times New Roman"/>
          <w:sz w:val="28"/>
          <w:szCs w:val="28"/>
        </w:rPr>
        <w:t>]:</w:t>
      </w:r>
    </w:p>
    <w:p w14:paraId="3F14F69F"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22460250"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тн</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 xml:space="preserve">1 </m:t>
            </m:r>
          </m:sub>
        </m:sSub>
        <m:r>
          <w:rPr>
            <w:rFonts w:ascii="Cambria Math" w:eastAsiaTheme="minorEastAsia" w:hAnsi="Cambria Math" w:cs="Times New Roman"/>
            <w:sz w:val="28"/>
            <w:szCs w:val="28"/>
          </w:rPr>
          <m:t>∙ η</m:t>
        </m:r>
      </m:oMath>
      <w:r w:rsidR="0094612A" w:rsidRPr="00590AC5">
        <w:rPr>
          <w:rFonts w:ascii="Times New Roman" w:eastAsiaTheme="minorEastAsia" w:hAnsi="Times New Roman" w:cs="Times New Roman"/>
          <w:sz w:val="28"/>
          <w:szCs w:val="28"/>
        </w:rPr>
        <w:t xml:space="preserve">                                             (2.16)</w:t>
      </w:r>
    </w:p>
    <w:p w14:paraId="72D374A7"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p>
    <w:p w14:paraId="352F105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1</m:t>
            </m:r>
          </m:sub>
        </m:sSub>
      </m:oMath>
      <w:r w:rsidRPr="00590AC5">
        <w:rPr>
          <w:rFonts w:ascii="Times New Roman" w:eastAsiaTheme="minorEastAsia" w:hAnsi="Times New Roman" w:cs="Times New Roman"/>
          <w:i/>
          <w:sz w:val="28"/>
          <w:szCs w:val="28"/>
        </w:rPr>
        <w:t xml:space="preserve"> – </w:t>
      </w:r>
      <w:r w:rsidRPr="00590AC5">
        <w:rPr>
          <w:rFonts w:ascii="Times New Roman" w:eastAsiaTheme="minorEastAsia" w:hAnsi="Times New Roman" w:cs="Times New Roman"/>
          <w:sz w:val="28"/>
          <w:szCs w:val="28"/>
        </w:rPr>
        <w:t>теоретический коэффициент преобразования обратного цикла Карно:</w:t>
      </w:r>
    </w:p>
    <w:p w14:paraId="6992EC8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44894B8A"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oMath>
      <w:r w:rsidR="0094612A" w:rsidRPr="00590AC5">
        <w:rPr>
          <w:rFonts w:ascii="Times New Roman" w:eastAsiaTheme="minorEastAsia" w:hAnsi="Times New Roman" w:cs="Times New Roman"/>
          <w:i/>
          <w:sz w:val="28"/>
          <w:szCs w:val="28"/>
        </w:rPr>
        <w:t xml:space="preserve">                                        </w:t>
      </w:r>
      <w:r w:rsidR="0094612A" w:rsidRPr="00590AC5">
        <w:rPr>
          <w:rFonts w:ascii="Times New Roman" w:eastAsiaTheme="minorEastAsia" w:hAnsi="Times New Roman" w:cs="Times New Roman"/>
          <w:sz w:val="28"/>
          <w:szCs w:val="28"/>
        </w:rPr>
        <w:t>(2.17)</w:t>
      </w:r>
    </w:p>
    <w:p w14:paraId="6223CC11"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p>
    <w:p w14:paraId="12588756"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oMath>
      <w:r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oMath>
      <w:r w:rsidRPr="00590AC5">
        <w:rPr>
          <w:rFonts w:ascii="Times New Roman" w:eastAsiaTheme="minorEastAsia" w:hAnsi="Times New Roman" w:cs="Times New Roman"/>
          <w:sz w:val="28"/>
          <w:szCs w:val="28"/>
        </w:rPr>
        <w:t xml:space="preserve"> </w:t>
      </w:r>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 xml:space="preserve">температура хладагента в конденсаторе и испарителе. </w:t>
      </w:r>
    </w:p>
    <w:p w14:paraId="694CBBF1"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Формула (2.17), выраженная через градусы ̊С, будет иметь вид:</w:t>
      </w:r>
    </w:p>
    <w:p w14:paraId="3FD2F440"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AF12414"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1i </m:t>
            </m:r>
          </m:sub>
        </m:sSub>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 xml:space="preserve">273 +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r>
              <w:rPr>
                <w:rFonts w:ascii="Cambria Math" w:eastAsiaTheme="minorEastAsia" w:hAnsi="Cambria Math" w:cs="Times New Roman"/>
                <w:sz w:val="28"/>
                <w:szCs w:val="28"/>
              </w:rPr>
              <m:t xml:space="preserve"> </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исп</m:t>
                </m:r>
              </m:sub>
            </m:sSub>
          </m:den>
        </m:f>
      </m:oMath>
      <w:r w:rsidR="0094612A" w:rsidRPr="00590AC5">
        <w:rPr>
          <w:rFonts w:ascii="Times New Roman" w:eastAsiaTheme="minorEastAsia" w:hAnsi="Times New Roman" w:cs="Times New Roman"/>
          <w:sz w:val="28"/>
          <w:szCs w:val="28"/>
        </w:rPr>
        <w:t xml:space="preserve">                                (2.18)</w:t>
      </w:r>
    </w:p>
    <w:p w14:paraId="3001CB2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Для выполнения  расчетов рекомендуется принимать </w:t>
      </w:r>
      <m:oMath>
        <m:r>
          <w:rPr>
            <w:rFonts w:ascii="Cambria Math" w:eastAsiaTheme="minorEastAsia" w:hAnsi="Cambria Math" w:cs="Times New Roman"/>
            <w:sz w:val="28"/>
            <w:szCs w:val="28"/>
          </w:rPr>
          <m:t>η</m:t>
        </m:r>
        <m:r>
          <m:rPr>
            <m:sty m:val="p"/>
          </m:rPr>
          <w:rPr>
            <w:rFonts w:ascii="Cambria Math" w:eastAsiaTheme="minorEastAsia" w:hAnsi="Cambria Math" w:cs="Times New Roman"/>
            <w:sz w:val="28"/>
            <w:szCs w:val="28"/>
          </w:rPr>
          <m:t xml:space="preserve">=0,45-0,65 </m:t>
        </m:r>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 xml:space="preserve"> Например, при условии, когда температура в испарителе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oMath>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ровна</w:t>
      </w:r>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 xml:space="preserve">283К, а в конденсаторе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323</m:t>
        </m:r>
        <m:r>
          <w:rPr>
            <w:rFonts w:ascii="Cambria Math" w:eastAsiaTheme="minorEastAsia" w:hAnsi="Cambria Math" w:cs="Times New Roman"/>
            <w:sz w:val="28"/>
            <w:szCs w:val="28"/>
            <w:lang w:val="en-US"/>
          </w:rPr>
          <m:t>K</m:t>
        </m:r>
      </m:oMath>
      <w:r w:rsidRPr="00590AC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T</m:t>
        </m:r>
        <m:r>
          <w:rPr>
            <w:rFonts w:ascii="Cambria Math" w:eastAsiaTheme="minorEastAsia" w:hAnsi="Cambria Math" w:cs="Times New Roman"/>
            <w:sz w:val="28"/>
            <w:szCs w:val="28"/>
          </w:rPr>
          <m:t>=40</m:t>
        </m:r>
        <m:r>
          <w:rPr>
            <w:rFonts w:ascii="Cambria Math" w:eastAsiaTheme="minorEastAsia" w:hAnsi="Cambria Math" w:cs="Times New Roman"/>
            <w:sz w:val="28"/>
            <w:szCs w:val="28"/>
            <w:lang w:val="en-US"/>
          </w:rPr>
          <m:t>K</m:t>
        </m:r>
      </m:oMath>
      <w:r w:rsidRPr="00590AC5">
        <w:rPr>
          <w:rFonts w:ascii="Times New Roman" w:eastAsiaTheme="minorEastAsia" w:hAnsi="Times New Roman" w:cs="Times New Roman"/>
          <w:sz w:val="28"/>
          <w:szCs w:val="28"/>
        </w:rPr>
        <w:t xml:space="preserve"> (или </w:t>
      </w:r>
      <m:oMath>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t</m:t>
        </m:r>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40</m:t>
            </m:r>
          </m:e>
          <m:sup>
            <m:r>
              <w:rPr>
                <w:rFonts w:ascii="Cambria Math" w:eastAsiaTheme="minorEastAsia" w:hAnsi="Cambria Math" w:cs="Times New Roman"/>
                <w:sz w:val="28"/>
                <w:szCs w:val="28"/>
              </w:rPr>
              <m:t>0</m:t>
            </m:r>
          </m:sup>
        </m:sSup>
        <m:r>
          <w:rPr>
            <w:rFonts w:ascii="Cambria Math" w:eastAsiaTheme="minorEastAsia" w:hAnsi="Cambria Math" w:cs="Times New Roman"/>
            <w:sz w:val="28"/>
            <w:szCs w:val="28"/>
            <w:lang w:val="en-US"/>
          </w:rPr>
          <m:t>C</m:t>
        </m:r>
      </m:oMath>
      <w:r w:rsidRPr="00590AC5">
        <w:rPr>
          <w:rFonts w:ascii="Times New Roman" w:eastAsiaTheme="minorEastAsia" w:hAnsi="Times New Roman" w:cs="Times New Roman"/>
          <w:sz w:val="28"/>
          <w:szCs w:val="28"/>
        </w:rPr>
        <w:t>). Теоретическое значение коэффициента преобразования</w:t>
      </w:r>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 xml:space="preserve">составит: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1 </m:t>
            </m:r>
          </m:sub>
        </m:sSub>
        <m: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rPr>
          <m:t>8,05</m:t>
        </m:r>
      </m:oMath>
      <w:r w:rsidRPr="00590AC5">
        <w:rPr>
          <w:rFonts w:ascii="Times New Roman" w:eastAsiaTheme="minorEastAsia" w:hAnsi="Times New Roman" w:cs="Times New Roman"/>
          <w:sz w:val="28"/>
          <w:szCs w:val="28"/>
        </w:rPr>
        <w:t>.</w:t>
      </w:r>
    </w:p>
    <w:p w14:paraId="4FDBD110"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Если коэффициент потерь принять равным  </w:t>
      </w:r>
      <m:oMath>
        <m:r>
          <w:rPr>
            <w:rFonts w:ascii="Cambria Math" w:eastAsiaTheme="minorEastAsia" w:hAnsi="Cambria Math" w:cs="Times New Roman"/>
            <w:sz w:val="28"/>
            <w:szCs w:val="28"/>
          </w:rPr>
          <m:t>η</m:t>
        </m:r>
        <m:r>
          <m:rPr>
            <m:sty m:val="p"/>
          </m:rPr>
          <w:rPr>
            <w:rFonts w:ascii="Cambria Math" w:eastAsiaTheme="minorEastAsia" w:hAnsi="Cambria Math" w:cs="Times New Roman"/>
            <w:sz w:val="28"/>
            <w:szCs w:val="28"/>
          </w:rPr>
          <m:t xml:space="preserve">=0,6 </m:t>
        </m:r>
      </m:oMath>
      <w:r w:rsidRPr="00590AC5">
        <w:rPr>
          <w:rFonts w:ascii="Times New Roman" w:eastAsiaTheme="minorEastAsia" w:hAnsi="Times New Roman" w:cs="Times New Roman"/>
          <w:sz w:val="28"/>
          <w:szCs w:val="28"/>
        </w:rPr>
        <w:t xml:space="preserve">, то коэффициент преобразования составит: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тн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tl/>
          </w:rPr>
          <m:t>۰</m:t>
        </m:r>
        <m:r>
          <w:rPr>
            <w:rFonts w:ascii="Cambria Math" w:eastAsiaTheme="minorEastAsia" w:hAnsi="Cambria Math" w:cs="Times New Roman"/>
            <w:sz w:val="28"/>
            <w:szCs w:val="28"/>
          </w:rPr>
          <m:t>η=4,83</m:t>
        </m:r>
      </m:oMath>
      <w:r w:rsidRPr="00590AC5">
        <w:rPr>
          <w:rFonts w:ascii="Times New Roman" w:eastAsiaTheme="minorEastAsia" w:hAnsi="Times New Roman" w:cs="Times New Roman"/>
          <w:sz w:val="28"/>
          <w:szCs w:val="28"/>
        </w:rPr>
        <w:t>.</w:t>
      </w:r>
    </w:p>
    <w:p w14:paraId="3EF0459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Тогда формула (2.16), с учетом (2.17), приводится к виду:</w:t>
      </w:r>
    </w:p>
    <w:p w14:paraId="22AB0947"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68FA497"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r w:rsidRPr="00590AC5">
        <w:rPr>
          <w:rFonts w:ascii="Times New Roman" w:eastAsiaTheme="minorEastAsia" w:hAnsi="Times New Roman" w:cs="Times New Roman"/>
          <w:i/>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тнi </m:t>
            </m:r>
          </m:sub>
        </m:sSub>
        <m:r>
          <w:rPr>
            <w:rFonts w:ascii="Cambria Math" w:eastAsiaTheme="minorEastAsia" w:hAnsi="Cambria Math" w:cs="Times New Roman"/>
            <w:sz w:val="28"/>
            <w:szCs w:val="28"/>
          </w:rPr>
          <m:t>=η∙(</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r>
          <w:rPr>
            <w:rFonts w:ascii="Cambria Math" w:eastAsiaTheme="minorEastAsia" w:hAnsi="Cambria Math" w:cs="Times New Roman"/>
            <w:sz w:val="28"/>
            <w:szCs w:val="28"/>
          </w:rPr>
          <m:t>)</m:t>
        </m:r>
      </m:oMath>
      <w:r w:rsidRPr="00590AC5">
        <w:rPr>
          <w:rFonts w:ascii="Times New Roman" w:eastAsiaTheme="minorEastAsia" w:hAnsi="Times New Roman" w:cs="Times New Roman"/>
          <w:i/>
          <w:sz w:val="28"/>
          <w:szCs w:val="28"/>
        </w:rPr>
        <w:t xml:space="preserve">                                     </w:t>
      </w:r>
      <w:r w:rsidRPr="00590AC5">
        <w:rPr>
          <w:rFonts w:ascii="Times New Roman" w:eastAsiaTheme="minorEastAsia" w:hAnsi="Times New Roman" w:cs="Times New Roman"/>
          <w:sz w:val="28"/>
          <w:szCs w:val="28"/>
        </w:rPr>
        <w:t>(2.19)</w:t>
      </w:r>
    </w:p>
    <w:p w14:paraId="1FA9E663"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53F819E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Подставив в (2.13) и (2.14) полученное значение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тн </m:t>
            </m:r>
          </m:sub>
        </m:sSub>
      </m:oMath>
      <w:r w:rsidRPr="00590AC5">
        <w:rPr>
          <w:rFonts w:ascii="Times New Roman" w:eastAsiaTheme="minorEastAsia" w:hAnsi="Times New Roman" w:cs="Times New Roman"/>
          <w:sz w:val="28"/>
          <w:szCs w:val="28"/>
        </w:rPr>
        <w:t xml:space="preserve"> получаем:</w:t>
      </w:r>
    </w:p>
    <w:p w14:paraId="7006F774"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565007FD" w14:textId="77777777" w:rsidR="0094612A" w:rsidRPr="00590AC5" w:rsidRDefault="00696FA3" w:rsidP="00202A36">
      <w:pPr>
        <w:spacing w:after="0" w:line="240" w:lineRule="auto"/>
        <w:ind w:firstLine="709"/>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исп</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 xml:space="preserve">∙[η∙(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r>
          <w:rPr>
            <w:rFonts w:ascii="Cambria Math" w:eastAsiaTheme="minorEastAsia" w:hAnsi="Cambria Math" w:cs="Times New Roman"/>
            <w:sz w:val="28"/>
            <w:szCs w:val="28"/>
          </w:rPr>
          <m:t>)- 1]</m:t>
        </m:r>
      </m:oMath>
      <w:r w:rsidR="0094612A" w:rsidRPr="00590AC5">
        <w:rPr>
          <w:rFonts w:ascii="Times New Roman" w:eastAsiaTheme="minorEastAsia" w:hAnsi="Times New Roman" w:cs="Times New Roman"/>
          <w:sz w:val="28"/>
          <w:szCs w:val="28"/>
        </w:rPr>
        <w:t xml:space="preserve"> и</w:t>
      </w:r>
    </w:p>
    <w:p w14:paraId="574F4FA6"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∙η∙(</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 xml:space="preserve">                                    (2.20)</w:t>
      </w:r>
    </w:p>
    <w:p w14:paraId="18AF6BDF"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На основе (2.10), (2.11) и (2.20) можно составить систему уравнений, описывающую термодинамические процессы системы:</w:t>
      </w:r>
    </w:p>
    <w:p w14:paraId="1CCA1850"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01387C9"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Para>
        <m:oMathParaPr>
          <m:jc m:val="right"/>
        </m:oMathParaPr>
        <m:oMath>
          <m:d>
            <m:dPr>
              <m:begChr m:val="{"/>
              <m:endChr m:val=""/>
              <m:ctrlPr>
                <w:rPr>
                  <w:rFonts w:ascii="Cambria Math" w:eastAsiaTheme="minorEastAsia" w:hAnsi="Cambria Math" w:cs="Times New Roman"/>
                  <w:i/>
                  <w:sz w:val="28"/>
                  <w:szCs w:val="28"/>
                </w:rPr>
              </m:ctrlPr>
            </m:dPr>
            <m:e>
              <m:eqArr>
                <m:eqArrPr>
                  <m:ctrlPr>
                    <w:rPr>
                      <w:rFonts w:ascii="Cambria Math" w:eastAsiaTheme="minorEastAsia" w:hAnsi="Cambria Math" w:cs="Times New Roman"/>
                      <w:i/>
                      <w:sz w:val="28"/>
                      <w:szCs w:val="28"/>
                    </w:rPr>
                  </m:ctrlPr>
                </m:eqArr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ис</m:t>
                      </m:r>
                    </m:sub>
                  </m:sSub>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num>
                    <m:den>
                      <m:r>
                        <w:rPr>
                          <w:rFonts w:ascii="Cambria Math" w:eastAsiaTheme="minorEastAsia" w:hAnsi="Cambria Math" w:cs="Times New Roman"/>
                          <w:sz w:val="28"/>
                          <w:szCs w:val="28"/>
                        </w:rPr>
                        <m:t>dτ</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исп</m:t>
                      </m:r>
                    </m:sub>
                  </m:sSub>
                  <m:r>
                    <w:rPr>
                      <w:rFonts w:ascii="Cambria Math" w:eastAsiaTheme="minorEastAsia" w:hAnsi="Cambria Math" w:cs="Times New Roman"/>
                      <w:sz w:val="28"/>
                      <w:szCs w:val="28"/>
                    </w:rPr>
                    <m:t xml:space="preserve">                                     </m:t>
                  </m:r>
                </m:e>
                <m:e>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н</m:t>
                      </m:r>
                    </m:sub>
                  </m:sSub>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rPr>
                        <m:t>dτ</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 xml:space="preserve"> Q</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н</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 xml:space="preserve">)                                                   </m:t>
                  </m:r>
                  <m:ctrlPr>
                    <w:rPr>
                      <w:rFonts w:ascii="Cambria Math" w:eastAsia="Cambria Math" w:hAnsi="Cambria Math" w:cs="Cambria Math"/>
                      <w:i/>
                      <w:sz w:val="28"/>
                      <w:szCs w:val="28"/>
                    </w:rPr>
                  </m:ctrlPr>
                </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исп</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η∙</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e>
                      </m:d>
                      <m:r>
                        <w:rPr>
                          <w:rFonts w:ascii="Cambria Math" w:eastAsiaTheme="minorEastAsia" w:hAnsi="Cambria Math" w:cs="Times New Roman"/>
                          <w:sz w:val="28"/>
                          <w:szCs w:val="28"/>
                        </w:rPr>
                        <m:t>- 1</m:t>
                      </m:r>
                    </m:e>
                  </m:d>
                  <m:r>
                    <w:rPr>
                      <w:rFonts w:ascii="Cambria Math" w:eastAsiaTheme="minorEastAsia" w:hAnsi="Cambria Math" w:cs="Times New Roman"/>
                      <w:sz w:val="28"/>
                      <w:szCs w:val="28"/>
                    </w:rPr>
                    <m:t xml:space="preserve">                                                     </m:t>
                  </m:r>
                  <m:ctrlPr>
                    <w:rPr>
                      <w:rFonts w:ascii="Cambria Math" w:eastAsia="Cambria Math" w:hAnsi="Cambria Math" w:cs="Cambria Math"/>
                      <w:i/>
                      <w:sz w:val="28"/>
                      <w:szCs w:val="28"/>
                    </w:rPr>
                  </m:ctrlPr>
                </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∙η∙</m:t>
                  </m:r>
                  <m:d>
                    <m:dPr>
                      <m:ctrlPr>
                        <w:rPr>
                          <w:rFonts w:ascii="Cambria Math" w:eastAsiaTheme="minorEastAsia" w:hAnsi="Cambria Math" w:cs="Times New Roman"/>
                          <w:i/>
                          <w:sz w:val="28"/>
                          <w:szCs w:val="28"/>
                        </w:rPr>
                      </m:ctrlPr>
                    </m:dPr>
                    <m:e>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e>
                  </m:d>
                  <m:r>
                    <w:rPr>
                      <w:rFonts w:ascii="Cambria Math" w:eastAsiaTheme="minorEastAsia" w:hAnsi="Cambria Math" w:cs="Times New Roman"/>
                      <w:sz w:val="28"/>
                      <w:szCs w:val="28"/>
                    </w:rPr>
                    <m:t xml:space="preserve">                                                        (2.21)</m:t>
                  </m:r>
                </m:e>
              </m:eqArr>
            </m:e>
          </m:d>
        </m:oMath>
      </m:oMathPara>
    </w:p>
    <w:p w14:paraId="584CF1E0"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p>
    <w:p w14:paraId="1AE7FFA2"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Соответственно, подставив в уравнения 1 и 2 значения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rPr>
              <m:t>k</m:t>
            </m:r>
          </m:sub>
        </m:sSub>
      </m:oMath>
      <w:r w:rsidRPr="00590AC5">
        <w:rPr>
          <w:rFonts w:ascii="Times New Roman" w:eastAsiaTheme="minorEastAsia" w:hAnsi="Times New Roman" w:cs="Times New Roman"/>
          <w:sz w:val="28"/>
          <w:szCs w:val="28"/>
        </w:rPr>
        <w:t xml:space="preserve"> из уравнений 3 и 4, получаем:</w:t>
      </w:r>
    </w:p>
    <w:p w14:paraId="5146BAD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217AFE3C"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ис</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ис</m:t>
              </m:r>
            </m:sub>
          </m:sSub>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num>
            <m:den>
              <m:r>
                <w:rPr>
                  <w:rFonts w:ascii="Cambria Math" w:eastAsiaTheme="minorEastAsia" w:hAnsi="Cambria Math" w:cs="Times New Roman"/>
                  <w:sz w:val="28"/>
                  <w:szCs w:val="28"/>
                </w:rPr>
                <m:t>dτ</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η</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e>
              </m:d>
              <m:r>
                <w:rPr>
                  <w:rFonts w:ascii="Cambria Math" w:eastAsiaTheme="minorEastAsia" w:hAnsi="Cambria Math" w:cs="Times New Roman"/>
                  <w:sz w:val="28"/>
                  <w:szCs w:val="28"/>
                </w:rPr>
                <m:t>-1</m:t>
              </m:r>
            </m:e>
          </m:d>
        </m:oMath>
      </m:oMathPara>
    </w:p>
    <w:p w14:paraId="067810C1" w14:textId="77777777" w:rsidR="0094612A" w:rsidRPr="00590AC5" w:rsidRDefault="0094612A" w:rsidP="00202A36">
      <w:pPr>
        <w:spacing w:after="0" w:line="240" w:lineRule="auto"/>
        <w:ind w:firstLine="709"/>
        <w:jc w:val="right"/>
        <w:rPr>
          <w:rFonts w:ascii="Times New Roman" w:eastAsiaTheme="minorEastAsia" w:hAnsi="Times New Roman" w:cs="Times New Roman"/>
          <w:i/>
          <w:sz w:val="28"/>
          <w:szCs w:val="28"/>
        </w:rPr>
      </w:pPr>
      <m:oMathPara>
        <m:oMathParaPr>
          <m:jc m:val="right"/>
        </m:oMathParaPr>
        <m:oMath>
          <m:r>
            <m:rPr>
              <m:sty m:val="p"/>
            </m:rPr>
            <w:rPr>
              <w:rFonts w:ascii="Times New Roman" w:eastAsiaTheme="minorEastAsia" w:hAnsi="Times New Roman" w:cs="Times New Roman"/>
              <w:sz w:val="28"/>
              <w:szCs w:val="28"/>
            </w:rPr>
            <w:br/>
          </m:r>
        </m:oMath>
        <m:oMath>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н</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н</m:t>
              </m:r>
            </m:sub>
          </m:sSub>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rPr>
                <m:t>dτ</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η</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н</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                               (2.22)</m:t>
          </m:r>
        </m:oMath>
      </m:oMathPara>
    </w:p>
    <w:p w14:paraId="47275E21" w14:textId="77777777" w:rsidR="0094612A" w:rsidRPr="00590AC5" w:rsidRDefault="0094612A" w:rsidP="00202A36">
      <w:pPr>
        <w:spacing w:after="0" w:line="240" w:lineRule="auto"/>
        <w:ind w:firstLine="709"/>
        <w:jc w:val="right"/>
        <w:rPr>
          <w:rFonts w:ascii="Times New Roman" w:eastAsiaTheme="minorEastAsia" w:hAnsi="Times New Roman" w:cs="Times New Roman"/>
          <w:i/>
          <w:sz w:val="28"/>
          <w:szCs w:val="28"/>
        </w:rPr>
      </w:pPr>
    </w:p>
    <w:p w14:paraId="4C5303A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После соответствующих преобразований уравнения (2.22) можно привести к виду: </w:t>
      </w:r>
    </w:p>
    <w:p w14:paraId="27C044E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620624F" w14:textId="77777777" w:rsidR="0094612A" w:rsidRPr="00590AC5" w:rsidRDefault="00696FA3" w:rsidP="00202A36">
      <w:pPr>
        <w:spacing w:after="0" w:line="240" w:lineRule="auto"/>
        <w:ind w:firstLine="709"/>
        <w:rPr>
          <w:rFonts w:ascii="Times New Roman" w:eastAsiaTheme="minorEastAsia" w:hAnsi="Times New Roman" w:cs="Times New Roman"/>
          <w:sz w:val="28"/>
          <w:szCs w:val="28"/>
          <w:lang w:val="en-US"/>
        </w:rPr>
      </w:pPr>
      <m:oMathPara>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num>
            <m:den>
              <m:r>
                <w:rPr>
                  <w:rFonts w:ascii="Cambria Math" w:eastAsiaTheme="minorEastAsia" w:hAnsi="Cambria Math" w:cs="Times New Roman"/>
                  <w:sz w:val="28"/>
                  <w:szCs w:val="28"/>
                </w:rPr>
                <m:t>dτ</m:t>
              </m:r>
            </m:den>
          </m:f>
          <m:r>
            <w:rPr>
              <w:rFonts w:ascii="Cambria Math" w:eastAsiaTheme="minorEastAsia" w:hAnsi="Cambria Math" w:cs="Times New Roman"/>
              <w:sz w:val="28"/>
              <w:szCs w:val="28"/>
              <w:lang w:val="en-US"/>
            </w:rPr>
            <m:t xml:space="preserve">= </m:t>
          </m:r>
          <m:f>
            <m:fPr>
              <m:type m:val="skw"/>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η</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e>
                  </m:d>
                  <m:r>
                    <w:rPr>
                      <w:rFonts w:ascii="Cambria Math" w:eastAsiaTheme="minorEastAsia" w:hAnsi="Cambria Math" w:cs="Times New Roman"/>
                      <w:sz w:val="28"/>
                      <w:szCs w:val="28"/>
                    </w:rPr>
                    <m:t>-1</m:t>
                  </m:r>
                </m:e>
              </m:d>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ис</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ис</m:t>
                  </m:r>
                </m:sub>
              </m:sSub>
            </m:den>
          </m:f>
        </m:oMath>
      </m:oMathPara>
    </w:p>
    <w:p w14:paraId="736824FF" w14:textId="77777777" w:rsidR="0094612A" w:rsidRPr="00590AC5" w:rsidRDefault="00696FA3" w:rsidP="00202A36">
      <w:pPr>
        <w:spacing w:after="0" w:line="240" w:lineRule="auto"/>
        <w:ind w:firstLine="709"/>
        <w:rPr>
          <w:rFonts w:ascii="Times New Roman" w:eastAsiaTheme="minorEastAsia" w:hAnsi="Times New Roman" w:cs="Times New Roman"/>
          <w:sz w:val="28"/>
          <w:szCs w:val="28"/>
          <w:lang w:val="en-US"/>
        </w:rPr>
      </w:pPr>
      <m:oMathPara>
        <m:oMathParaPr>
          <m:jc m:val="right"/>
        </m:oMathParaP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rPr>
                <m:t>dτ</m:t>
              </m:r>
            </m:den>
          </m:f>
          <m:r>
            <w:rPr>
              <w:rFonts w:ascii="Cambria Math" w:eastAsiaTheme="minorEastAsia" w:hAnsi="Cambria Math" w:cs="Times New Roman"/>
              <w:sz w:val="28"/>
              <w:szCs w:val="28"/>
              <w:lang w:val="en-US"/>
            </w:rPr>
            <m:t>=</m:t>
          </m:r>
          <m:f>
            <m:fPr>
              <m:type m:val="skw"/>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η</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н</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num>
            <m:den>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н</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(2.23)</m:t>
              </m:r>
            </m:den>
          </m:f>
        </m:oMath>
      </m:oMathPara>
    </w:p>
    <w:p w14:paraId="7D604298"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где первое уравнение описывает закономерность изменения температуры источника, а второе, закономерность изменения температуры нагреваемой среды.</w:t>
      </w:r>
    </w:p>
    <w:p w14:paraId="70E7BA13"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После разделения переменных и преобразований уравнения (2.23) можно привести к виду:</w:t>
      </w:r>
    </w:p>
    <w:p w14:paraId="04DA6AA9"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p>
    <w:p w14:paraId="4A3A7D55" w14:textId="77777777" w:rsidR="0094612A" w:rsidRPr="00590AC5" w:rsidRDefault="00696FA3" w:rsidP="00202A36">
      <w:pPr>
        <w:spacing w:after="0" w:line="240" w:lineRule="auto"/>
        <w:ind w:firstLine="709"/>
        <w:rPr>
          <w:rFonts w:ascii="Times New Roman" w:eastAsiaTheme="minorEastAsia" w:hAnsi="Times New Roman" w:cs="Times New Roman"/>
          <w:sz w:val="28"/>
          <w:szCs w:val="28"/>
        </w:rPr>
      </w:pPr>
      <m:oMathPara>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 xml:space="preserve"> 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η</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e>
                  </m:d>
                  <m:r>
                    <w:rPr>
                      <w:rFonts w:ascii="Cambria Math" w:eastAsiaTheme="minorEastAsia" w:hAnsi="Cambria Math" w:cs="Times New Roman"/>
                      <w:sz w:val="28"/>
                      <w:szCs w:val="28"/>
                    </w:rPr>
                    <m:t>-1</m:t>
                  </m:r>
                </m:e>
              </m:d>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dτ</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ис</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ис</m:t>
                  </m:r>
                </m:sub>
              </m:sSub>
            </m:den>
          </m:f>
          <m:r>
            <m:rPr>
              <m:sty m:val="p"/>
            </m:rPr>
            <w:rPr>
              <w:rFonts w:ascii="Times New Roman" w:eastAsiaTheme="minorEastAsia" w:hAnsi="Times New Roman" w:cs="Times New Roman"/>
              <w:sz w:val="28"/>
              <w:szCs w:val="28"/>
            </w:rPr>
            <w:br/>
          </m:r>
        </m:oMath>
      </m:oMathPara>
      <w:r w:rsidR="0094612A" w:rsidRPr="00590AC5">
        <w:rPr>
          <w:rFonts w:ascii="Times New Roman" w:eastAsiaTheme="minorEastAsia" w:hAnsi="Times New Roman" w:cs="Times New Roman"/>
          <w:sz w:val="28"/>
          <w:szCs w:val="28"/>
        </w:rPr>
        <w:t xml:space="preserve"> </w:t>
      </w:r>
    </w:p>
    <w:p w14:paraId="40E6F89A" w14:textId="77777777" w:rsidR="0094612A" w:rsidRPr="00590AC5" w:rsidRDefault="00696FA3" w:rsidP="00202A36">
      <w:pPr>
        <w:spacing w:after="0" w:line="240" w:lineRule="auto"/>
        <w:ind w:firstLine="709"/>
        <w:rPr>
          <w:rFonts w:ascii="Times New Roman" w:eastAsiaTheme="minorEastAsia" w:hAnsi="Times New Roman" w:cs="Times New Roman"/>
          <w:sz w:val="28"/>
          <w:szCs w:val="28"/>
        </w:rPr>
      </w:pPr>
      <m:oMathPara>
        <m:oMathParaPr>
          <m:jc m:val="right"/>
        </m:oMathParaPr>
        <m:oMath>
          <m:f>
            <m:fPr>
              <m:ctrlPr>
                <w:rPr>
                  <w:rFonts w:ascii="Cambria Math" w:eastAsiaTheme="minorEastAsia" w:hAnsi="Cambria Math" w:cs="Times New Roman"/>
                  <w:i/>
                  <w:sz w:val="26"/>
                  <w:szCs w:val="26"/>
                  <w:lang w:val="en-US"/>
                </w:rPr>
              </m:ctrlPr>
            </m:fPr>
            <m:num>
              <m:r>
                <w:rPr>
                  <w:rFonts w:ascii="Cambria Math" w:eastAsiaTheme="minorEastAsia" w:hAnsi="Cambria Math" w:cs="Times New Roman"/>
                  <w:sz w:val="26"/>
                  <w:szCs w:val="26"/>
                </w:rPr>
                <m:t>d</m:t>
              </m:r>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lang w:val="en-US"/>
                    </w:rPr>
                    <m:t>T</m:t>
                  </m:r>
                </m:e>
                <m:sub>
                  <m:r>
                    <w:rPr>
                      <w:rFonts w:ascii="Cambria Math" w:eastAsiaTheme="minorEastAsia" w:hAnsi="Cambria Math" w:cs="Times New Roman"/>
                      <w:sz w:val="26"/>
                      <w:szCs w:val="26"/>
                    </w:rPr>
                    <m:t>н</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η</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den>
          </m:f>
          <m:r>
            <w:rPr>
              <w:rFonts w:ascii="Cambria Math" w:eastAsiaTheme="minorEastAsia" w:hAnsi="Cambria Math" w:cs="Times New Roman"/>
              <w:sz w:val="26"/>
              <w:szCs w:val="26"/>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dτ</m:t>
              </m:r>
            </m:num>
            <m:den>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lang w:val="en-US"/>
                    </w:rPr>
                    <m:t>c</m:t>
                  </m:r>
                </m:e>
                <m:sub>
                  <m:r>
                    <w:rPr>
                      <w:rFonts w:ascii="Cambria Math" w:eastAsiaTheme="minorEastAsia" w:hAnsi="Cambria Math" w:cs="Times New Roman"/>
                      <w:sz w:val="26"/>
                      <w:szCs w:val="26"/>
                    </w:rPr>
                    <m:t>н</m:t>
                  </m:r>
                </m:sub>
              </m:sSub>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ρ</m:t>
                  </m:r>
                </m:e>
                <m:sub>
                  <m:r>
                    <w:rPr>
                      <w:rFonts w:ascii="Cambria Math" w:eastAsiaTheme="minorEastAsia" w:hAnsi="Cambria Math" w:cs="Times New Roman"/>
                      <w:sz w:val="26"/>
                      <w:szCs w:val="26"/>
                    </w:rPr>
                    <m:t>н</m:t>
                  </m:r>
                </m:sub>
              </m:sSub>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V</m:t>
                  </m:r>
                </m:e>
                <m:sub>
                  <m:r>
                    <w:rPr>
                      <w:rFonts w:ascii="Cambria Math" w:eastAsiaTheme="minorEastAsia" w:hAnsi="Cambria Math" w:cs="Times New Roman"/>
                      <w:sz w:val="26"/>
                      <w:szCs w:val="26"/>
                    </w:rPr>
                    <m:t>н</m:t>
                  </m:r>
                </m:sub>
              </m:sSub>
            </m:den>
          </m:f>
          <m:r>
            <w:rPr>
              <w:rFonts w:ascii="Cambria Math" w:eastAsiaTheme="minorEastAsia" w:hAnsi="Cambria Math" w:cs="Times New Roman"/>
              <w:sz w:val="26"/>
              <w:szCs w:val="26"/>
            </w:rPr>
            <m:t xml:space="preserve">                                   (2.24)</m:t>
          </m:r>
          <m:r>
            <m:rPr>
              <m:sty m:val="p"/>
            </m:rPr>
            <w:rPr>
              <w:rFonts w:ascii="Times New Roman" w:eastAsiaTheme="minorEastAsia" w:hAnsi="Times New Roman" w:cs="Times New Roman"/>
              <w:sz w:val="26"/>
              <w:szCs w:val="26"/>
            </w:rPr>
            <w:br/>
          </m:r>
        </m:oMath>
      </m:oMathPara>
      <w:r w:rsidR="0094612A" w:rsidRPr="00590AC5">
        <w:rPr>
          <w:rFonts w:ascii="Times New Roman" w:eastAsiaTheme="minorEastAsia" w:hAnsi="Times New Roman" w:cs="Times New Roman"/>
          <w:sz w:val="28"/>
          <w:szCs w:val="28"/>
        </w:rPr>
        <w:t xml:space="preserve"> </w:t>
      </w:r>
    </w:p>
    <w:p w14:paraId="77DBF3CC"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Введя обозначение разности температур </w:t>
      </w:r>
      <w:r w:rsidRPr="00590AC5">
        <w:rPr>
          <w:rFonts w:ascii="Times New Roman" w:eastAsiaTheme="minorEastAsia" w:hAnsi="Times New Roman" w:cs="Times New Roman"/>
          <w:i/>
          <w:sz w:val="28"/>
          <w:szCs w:val="28"/>
        </w:rPr>
        <w:t xml:space="preserve">ϴ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 xml:space="preserve"> каждую из функций можно привести к виду:</w:t>
      </w:r>
    </w:p>
    <w:p w14:paraId="4C24E0BB"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3DCE3715"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Para>
        <m:oMathParaPr>
          <m:jc m:val="right"/>
        </m:oMathParaP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ϴ∙</m:t>
              </m:r>
              <m:r>
                <w:rPr>
                  <w:rFonts w:ascii="Cambria Math" w:eastAsiaTheme="minorEastAsia" w:hAnsi="Cambria Math" w:cs="Times New Roman"/>
                  <w:sz w:val="28"/>
                  <w:szCs w:val="28"/>
                  <w:lang w:val="en-US"/>
                </w:rPr>
                <m:t>d</m:t>
              </m:r>
              <m:r>
                <w:rPr>
                  <w:rFonts w:ascii="Cambria Math" w:eastAsiaTheme="minorEastAsia" w:hAnsi="Cambria Math" w:cs="Times New Roman"/>
                  <w:sz w:val="28"/>
                  <w:szCs w:val="28"/>
                </w:rPr>
                <m:t>ϴ</m:t>
              </m:r>
            </m:num>
            <m:den>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-ϴ</m:t>
              </m:r>
            </m:den>
          </m:f>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num>
            <m:den>
              <m:r>
                <w:rPr>
                  <w:rFonts w:ascii="Cambria Math" w:eastAsiaTheme="minorEastAsia" w:hAnsi="Cambria Math" w:cs="Times New Roman"/>
                  <w:sz w:val="26"/>
                  <w:szCs w:val="26"/>
                  <w:lang w:val="en-US"/>
                </w:rPr>
                <m:t>c</m:t>
              </m:r>
              <m:r>
                <w:rPr>
                  <w:rFonts w:ascii="Cambria Math" w:eastAsiaTheme="minorEastAsia" w:hAnsi="Cambria Math" w:cs="Times New Roman"/>
                  <w:sz w:val="28"/>
                  <w:szCs w:val="28"/>
                </w:rPr>
                <m:t>∙</m:t>
              </m:r>
              <m:r>
                <w:rPr>
                  <w:rFonts w:ascii="Cambria Math" w:eastAsiaTheme="minorEastAsia" w:hAnsi="Cambria Math" w:cs="Times New Roman"/>
                  <w:sz w:val="26"/>
                  <w:szCs w:val="26"/>
                </w:rPr>
                <m:t>ρ</m:t>
              </m:r>
              <m:r>
                <w:rPr>
                  <w:rFonts w:ascii="Cambria Math" w:eastAsiaTheme="minorEastAsia" w:hAnsi="Cambria Math" w:cs="Times New Roman"/>
                  <w:sz w:val="28"/>
                  <w:szCs w:val="28"/>
                </w:rPr>
                <m:t>∙</m:t>
              </m:r>
              <m:r>
                <w:rPr>
                  <w:rFonts w:ascii="Cambria Math" w:eastAsiaTheme="minorEastAsia" w:hAnsi="Cambria Math" w:cs="Times New Roman"/>
                  <w:sz w:val="26"/>
                  <w:szCs w:val="26"/>
                  <w:lang w:val="en-US"/>
                </w:rPr>
                <m:t>V</m:t>
              </m:r>
            </m:den>
          </m:f>
          <m:r>
            <w:rPr>
              <w:rFonts w:ascii="Cambria Math" w:eastAsiaTheme="minorEastAsia" w:hAnsi="Cambria Math" w:cs="Times New Roman"/>
              <w:sz w:val="28"/>
              <w:szCs w:val="28"/>
            </w:rPr>
            <m:t>dτ                                     (2.25)</m:t>
          </m:r>
          <m:r>
            <m:rPr>
              <m:sty m:val="p"/>
            </m:rPr>
            <w:rPr>
              <w:rFonts w:ascii="Cambria Math" w:eastAsiaTheme="minorEastAsia" w:hAnsi="Cambria Math" w:cs="Times New Roman"/>
              <w:sz w:val="28"/>
              <w:szCs w:val="28"/>
            </w:rPr>
            <w:br/>
          </m:r>
        </m:oMath>
      </m:oMathPara>
    </w:p>
    <w:p w14:paraId="2B23EF9B"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Или в интегральной форме:</w:t>
      </w:r>
    </w:p>
    <w:p w14:paraId="1CABD205"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06A4D2F3" w14:textId="77777777" w:rsidR="0094612A" w:rsidRPr="00590AC5" w:rsidRDefault="00696FA3" w:rsidP="00202A36">
      <w:pPr>
        <w:spacing w:after="0" w:line="240" w:lineRule="auto"/>
        <w:ind w:firstLine="709"/>
        <w:jc w:val="right"/>
        <w:rPr>
          <w:rFonts w:ascii="Times New Roman" w:eastAsiaTheme="minorEastAsia" w:hAnsi="Times New Roman" w:cs="Times New Roman"/>
          <w:sz w:val="28"/>
          <w:szCs w:val="28"/>
        </w:rPr>
      </w:pPr>
      <m:oMathPara>
        <m:oMathParaPr>
          <m:jc m:val="center"/>
        </m:oMathParaPr>
        <m:oMath>
          <m:nary>
            <m:naryPr>
              <m:limLoc m:val="undOvr"/>
              <m:subHide m:val="1"/>
              <m:supHide m:val="1"/>
              <m:ctrlPr>
                <w:rPr>
                  <w:rFonts w:ascii="Cambria Math" w:eastAsiaTheme="minorEastAsia" w:hAnsi="Cambria Math" w:cs="Times New Roman"/>
                  <w:i/>
                  <w:sz w:val="28"/>
                  <w:szCs w:val="28"/>
                </w:rPr>
              </m:ctrlPr>
            </m:naryPr>
            <m:sub/>
            <m:sup/>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ϴ∙</m:t>
                  </m:r>
                  <m:r>
                    <w:rPr>
                      <w:rFonts w:ascii="Cambria Math" w:eastAsiaTheme="minorEastAsia" w:hAnsi="Cambria Math" w:cs="Times New Roman"/>
                      <w:sz w:val="28"/>
                      <w:szCs w:val="28"/>
                      <w:lang w:val="en-US"/>
                    </w:rPr>
                    <m:t>d</m:t>
                  </m:r>
                  <m:r>
                    <w:rPr>
                      <w:rFonts w:ascii="Cambria Math" w:eastAsiaTheme="minorEastAsia" w:hAnsi="Cambria Math" w:cs="Times New Roman"/>
                      <w:sz w:val="28"/>
                      <w:szCs w:val="28"/>
                    </w:rPr>
                    <m:t>ϴ</m:t>
                  </m:r>
                </m:num>
                <m:den>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-ϴ</m:t>
                  </m:r>
                </m:den>
              </m:f>
            </m:e>
          </m:nary>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num>
            <m:den>
              <m:r>
                <w:rPr>
                  <w:rFonts w:ascii="Cambria Math" w:eastAsiaTheme="minorEastAsia" w:hAnsi="Cambria Math" w:cs="Times New Roman"/>
                  <w:sz w:val="26"/>
                  <w:szCs w:val="26"/>
                  <w:lang w:val="en-US"/>
                </w:rPr>
                <m:t>c</m:t>
              </m:r>
              <m:r>
                <w:rPr>
                  <w:rFonts w:ascii="Cambria Math" w:eastAsiaTheme="minorEastAsia" w:hAnsi="Cambria Math" w:cs="Times New Roman"/>
                  <w:sz w:val="28"/>
                  <w:szCs w:val="28"/>
                </w:rPr>
                <m:t>∙</m:t>
              </m:r>
              <m:r>
                <w:rPr>
                  <w:rFonts w:ascii="Cambria Math" w:eastAsiaTheme="minorEastAsia" w:hAnsi="Cambria Math" w:cs="Times New Roman"/>
                  <w:sz w:val="26"/>
                  <w:szCs w:val="26"/>
                </w:rPr>
                <m:t>ρ</m:t>
              </m:r>
              <m:r>
                <w:rPr>
                  <w:rFonts w:ascii="Cambria Math" w:eastAsiaTheme="minorEastAsia" w:hAnsi="Cambria Math" w:cs="Times New Roman"/>
                  <w:sz w:val="28"/>
                  <w:szCs w:val="28"/>
                </w:rPr>
                <m:t>∙</m:t>
              </m:r>
              <m:r>
                <w:rPr>
                  <w:rFonts w:ascii="Cambria Math" w:eastAsiaTheme="minorEastAsia" w:hAnsi="Cambria Math" w:cs="Times New Roman"/>
                  <w:sz w:val="26"/>
                  <w:szCs w:val="26"/>
                  <w:lang w:val="en-US"/>
                </w:rPr>
                <m:t>V</m:t>
              </m:r>
            </m:den>
          </m:f>
          <m:nary>
            <m:naryPr>
              <m:limLoc m:val="undOvr"/>
              <m:subHide m:val="1"/>
              <m:supHide m:val="1"/>
              <m:ctrlPr>
                <w:rPr>
                  <w:rFonts w:ascii="Cambria Math" w:eastAsiaTheme="minorEastAsia" w:hAnsi="Cambria Math" w:cs="Times New Roman"/>
                  <w:i/>
                  <w:sz w:val="28"/>
                  <w:szCs w:val="28"/>
                </w:rPr>
              </m:ctrlPr>
            </m:naryPr>
            <m:sub/>
            <m:sup/>
            <m:e>
              <m:r>
                <w:rPr>
                  <w:rFonts w:ascii="Cambria Math" w:eastAsiaTheme="minorEastAsia" w:hAnsi="Cambria Math" w:cs="Times New Roman"/>
                  <w:sz w:val="28"/>
                  <w:szCs w:val="28"/>
                </w:rPr>
                <m:t xml:space="preserve">dτ  </m:t>
              </m:r>
            </m:e>
          </m:nary>
          <m:r>
            <m:rPr>
              <m:sty m:val="p"/>
            </m:rPr>
            <w:rPr>
              <w:rFonts w:ascii="Cambria Math" w:eastAsiaTheme="minorEastAsia" w:hAnsi="Cambria Math" w:cs="Times New Roman"/>
              <w:sz w:val="28"/>
              <w:szCs w:val="28"/>
            </w:rPr>
            <w:br/>
          </m:r>
        </m:oMath>
      </m:oMathPara>
    </w:p>
    <w:p w14:paraId="7C3D728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Для интегрирования воспользуемся формулой из таблицы интегралов [Таблица интегралов, таблица неопределенных интегралов / </w:t>
      </w:r>
      <w:hyperlink r:id="rId36" w:history="1">
        <w:r w:rsidRPr="00590AC5">
          <w:rPr>
            <w:rStyle w:val="a4"/>
            <w:rFonts w:eastAsiaTheme="minorEastAsia"/>
            <w:szCs w:val="28"/>
          </w:rPr>
          <w:t>https://www.webmath.ru/poleznoe/formules_9_3.php</w:t>
        </w:r>
      </w:hyperlink>
      <w:r w:rsidRPr="00590AC5">
        <w:rPr>
          <w:rFonts w:ascii="Times New Roman" w:eastAsiaTheme="minorEastAsia" w:hAnsi="Times New Roman" w:cs="Times New Roman"/>
          <w:sz w:val="28"/>
          <w:szCs w:val="28"/>
        </w:rPr>
        <w:t>] вида:</w:t>
      </w:r>
    </w:p>
    <w:p w14:paraId="5C60162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6D3F10D0"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lang w:val="en-US"/>
        </w:rPr>
      </w:pPr>
      <m:oMathPara>
        <m:oMath>
          <m:nary>
            <m:naryPr>
              <m:limLoc m:val="undOvr"/>
              <m:subHide m:val="1"/>
              <m:supHide m:val="1"/>
              <m:ctrlPr>
                <w:rPr>
                  <w:rFonts w:ascii="Cambria Math" w:eastAsiaTheme="minorEastAsia" w:hAnsi="Cambria Math" w:cs="Times New Roman"/>
                  <w:i/>
                  <w:sz w:val="28"/>
                  <w:szCs w:val="28"/>
                </w:rPr>
              </m:ctrlPr>
            </m:naryPr>
            <m:sub/>
            <m:sup/>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x∙dx</m:t>
                  </m:r>
                </m:num>
                <m:den>
                  <m:r>
                    <w:rPr>
                      <w:rFonts w:ascii="Cambria Math" w:eastAsiaTheme="minorEastAsia" w:hAnsi="Cambria Math" w:cs="Times New Roman"/>
                      <w:sz w:val="28"/>
                      <w:szCs w:val="28"/>
                    </w:rPr>
                    <m:t>ax+b</m:t>
                  </m:r>
                </m:den>
              </m:f>
            </m:e>
          </m:nary>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2</m:t>
                  </m:r>
                </m:sup>
              </m:sSup>
            </m:den>
          </m:f>
          <m:r>
            <w:rPr>
              <w:rFonts w:ascii="Cambria Math" w:eastAsiaTheme="minorEastAsia" w:hAnsi="Cambria Math" w:cs="Times New Roman"/>
              <w:sz w:val="28"/>
              <w:szCs w:val="28"/>
            </w:rPr>
            <m:t xml:space="preserve"> (b+ax-b∙ln</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ax+b</m:t>
              </m:r>
            </m:e>
          </m:d>
          <m:r>
            <w:rPr>
              <w:rFonts w:ascii="Cambria Math" w:eastAsiaTheme="minorEastAsia" w:hAnsi="Cambria Math" w:cs="Times New Roman"/>
              <w:sz w:val="28"/>
              <w:szCs w:val="28"/>
            </w:rPr>
            <m:t>+C)</m:t>
          </m:r>
        </m:oMath>
      </m:oMathPara>
    </w:p>
    <w:p w14:paraId="2774E750"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lang w:val="en-US"/>
        </w:rPr>
      </w:pPr>
    </w:p>
    <w:p w14:paraId="4ADAA355"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Здесь, по аналогии с функцией (2.23) </w:t>
      </w:r>
      <m:oMath>
        <m:r>
          <w:rPr>
            <w:rFonts w:ascii="Cambria Math" w:eastAsiaTheme="minorEastAsia" w:hAnsi="Cambria Math" w:cs="Times New Roman"/>
            <w:sz w:val="28"/>
            <w:szCs w:val="28"/>
          </w:rPr>
          <m:t>a</m:t>
        </m:r>
      </m:oMath>
      <w:r w:rsidRPr="00590AC5">
        <w:rPr>
          <w:rFonts w:ascii="Times New Roman" w:eastAsiaTheme="minorEastAsia" w:hAnsi="Times New Roman" w:cs="Times New Roman"/>
          <w:sz w:val="28"/>
          <w:szCs w:val="28"/>
        </w:rPr>
        <w:t xml:space="preserve"> = -1, </w:t>
      </w:r>
      <m:oMath>
        <m:r>
          <w:rPr>
            <w:rFonts w:ascii="Cambria Math" w:eastAsiaTheme="minorEastAsia" w:hAnsi="Cambria Math" w:cs="Times New Roman"/>
            <w:sz w:val="28"/>
            <w:szCs w:val="28"/>
          </w:rPr>
          <m:t>b=η∙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k</m:t>
            </m:r>
          </m:sub>
        </m:sSub>
      </m:oMath>
      <w:r w:rsidRPr="00590AC5">
        <w:rPr>
          <w:rFonts w:ascii="Times New Roman" w:eastAsiaTheme="minorEastAsia" w:hAnsi="Times New Roman" w:cs="Times New Roman"/>
          <w:sz w:val="28"/>
          <w:szCs w:val="28"/>
        </w:rPr>
        <w:t>. Соответственно, решением (2.23) является:</w:t>
      </w:r>
    </w:p>
    <w:p w14:paraId="40B8C15B"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0ADE92DC"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-ϴ+η∙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∙ln</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-ϴ</m:t>
              </m:r>
            </m:e>
          </m:d>
          <m:r>
            <w:rPr>
              <w:rFonts w:ascii="Cambria Math" w:eastAsiaTheme="minorEastAsia" w:hAnsi="Cambria Math" w:cs="Times New Roman"/>
              <w:sz w:val="28"/>
              <w:szCs w:val="28"/>
            </w:rPr>
            <m:t>+C=τ</m:t>
          </m:r>
        </m:oMath>
      </m:oMathPara>
    </w:p>
    <w:p w14:paraId="17B4AA63"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08F94EB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Для определения постоянной интегрирования введем начальные условия, где при  </w:t>
      </w:r>
      <w:r w:rsidRPr="00590AC5">
        <w:rPr>
          <w:rFonts w:ascii="Times New Roman" w:eastAsiaTheme="minorEastAsia" w:hAnsi="Times New Roman" w:cs="Times New Roman"/>
          <w:i/>
          <w:sz w:val="28"/>
          <w:szCs w:val="28"/>
        </w:rPr>
        <w:t xml:space="preserve">τ = 0, ϴ = ϴₒ. </w:t>
      </w:r>
      <w:r w:rsidRPr="00590AC5">
        <w:rPr>
          <w:rFonts w:ascii="Times New Roman" w:eastAsiaTheme="minorEastAsia" w:hAnsi="Times New Roman" w:cs="Times New Roman"/>
          <w:sz w:val="28"/>
          <w:szCs w:val="28"/>
        </w:rPr>
        <w:t>Откуда,</w:t>
      </w:r>
      <w:r w:rsidRPr="00590AC5">
        <w:rPr>
          <w:rFonts w:ascii="Times New Roman" w:eastAsiaTheme="minorEastAsia" w:hAnsi="Times New Roman" w:cs="Times New Roman"/>
          <w:i/>
          <w:sz w:val="28"/>
          <w:szCs w:val="28"/>
        </w:rPr>
        <w:t xml:space="preserve"> </w:t>
      </w:r>
    </w:p>
    <w:p w14:paraId="5F4E7A08"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60AC68C9" w14:textId="77777777" w:rsidR="0094612A" w:rsidRPr="00590AC5" w:rsidRDefault="0094612A" w:rsidP="00202A36">
      <w:pPr>
        <w:spacing w:after="0" w:line="240" w:lineRule="auto"/>
        <w:ind w:firstLine="709"/>
        <w:jc w:val="center"/>
        <w:rPr>
          <w:rFonts w:ascii="Times New Roman" w:eastAsiaTheme="minorEastAsia" w:hAnsi="Times New Roman" w:cs="Times New Roman"/>
          <w:i/>
          <w:sz w:val="28"/>
          <w:szCs w:val="28"/>
        </w:rPr>
      </w:pPr>
      <w:r w:rsidRPr="00590AC5">
        <w:rPr>
          <w:rFonts w:ascii="Times New Roman" w:eastAsiaTheme="minorEastAsia" w:hAnsi="Times New Roman" w:cs="Times New Roman"/>
          <w:i/>
          <w:sz w:val="28"/>
          <w:szCs w:val="28"/>
          <w:lang w:val="en-US"/>
        </w:rPr>
        <w:t>C</w:t>
      </w:r>
      <w:r w:rsidRPr="00590AC5">
        <w:rPr>
          <w:rFonts w:ascii="Times New Roman" w:eastAsiaTheme="minorEastAsia" w:hAnsi="Times New Roman" w:cs="Times New Roman"/>
          <w:i/>
          <w:sz w:val="28"/>
          <w:szCs w:val="28"/>
        </w:rPr>
        <w:t xml:space="preserve"> = </w:t>
      </w:r>
      <m:oMath>
        <m:r>
          <w:rPr>
            <w:rFonts w:ascii="Cambria Math" w:eastAsiaTheme="minorEastAsia" w:hAnsi="Cambria Math" w:cs="Times New Roman"/>
            <w:sz w:val="28"/>
            <w:szCs w:val="28"/>
          </w:rPr>
          <m:t>ϴₒ-η∙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ln⁡</m:t>
        </m:r>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-ϴₒ)</m:t>
        </m:r>
      </m:oMath>
    </w:p>
    <w:p w14:paraId="513CC5B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237A6131"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или, после преобразований:</w:t>
      </w:r>
    </w:p>
    <w:p w14:paraId="28EF4881"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7EBD3D13" w14:textId="77777777" w:rsidR="0094612A" w:rsidRPr="00590AC5" w:rsidRDefault="0094612A" w:rsidP="00202A36">
      <w:pPr>
        <w:spacing w:after="0" w:line="240" w:lineRule="auto"/>
        <w:ind w:firstLine="709"/>
        <w:jc w:val="center"/>
        <w:rPr>
          <w:rFonts w:ascii="Times New Roman" w:eastAsiaTheme="minorEastAsia" w:hAnsi="Times New Roman" w:cs="Times New Roman"/>
          <w:i/>
          <w:sz w:val="28"/>
          <w:szCs w:val="28"/>
        </w:rPr>
      </w:pPr>
      <w:r w:rsidRPr="00590AC5">
        <w:rPr>
          <w:rFonts w:ascii="Times New Roman" w:eastAsiaTheme="minorEastAsia" w:hAnsi="Times New Roman" w:cs="Times New Roman"/>
          <w:i/>
          <w:sz w:val="28"/>
          <w:szCs w:val="28"/>
          <w:lang w:val="en-US"/>
        </w:rPr>
        <w:t>C</w:t>
      </w:r>
      <w:r w:rsidRPr="00590AC5">
        <w:rPr>
          <w:rFonts w:ascii="Times New Roman" w:eastAsiaTheme="minorEastAsia" w:hAnsi="Times New Roman" w:cs="Times New Roman"/>
          <w:i/>
          <w:sz w:val="28"/>
          <w:szCs w:val="28"/>
        </w:rPr>
        <w:t xml:space="preserve"> = </w:t>
      </w:r>
      <m:oMath>
        <m:r>
          <w:rPr>
            <w:rFonts w:ascii="Cambria Math" w:eastAsiaTheme="minorEastAsia" w:hAnsi="Cambria Math" w:cs="Times New Roman"/>
            <w:sz w:val="28"/>
            <w:szCs w:val="28"/>
          </w:rPr>
          <m:t>ϴₒ-η∙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[1+</m:t>
        </m:r>
        <m:func>
          <m:funcPr>
            <m:ctrlPr>
              <w:rPr>
                <w:rFonts w:ascii="Cambria Math" w:eastAsiaTheme="minorEastAsia" w:hAnsi="Cambria Math" w:cs="Times New Roman"/>
                <w:sz w:val="28"/>
                <w:szCs w:val="28"/>
              </w:rPr>
            </m:ctrlPr>
          </m:funcPr>
          <m:fName>
            <m:r>
              <m:rPr>
                <m:sty m:val="p"/>
              </m:rPr>
              <w:rPr>
                <w:rFonts w:ascii="Cambria Math" w:eastAsiaTheme="minorEastAsia" w:hAnsi="Cambria Math" w:cs="Times New Roman"/>
                <w:sz w:val="28"/>
                <w:szCs w:val="28"/>
              </w:rPr>
              <m:t>ln</m:t>
            </m:r>
            <m:ctrlPr>
              <w:rPr>
                <w:rFonts w:ascii="Cambria Math" w:eastAsiaTheme="minorEastAsia" w:hAnsi="Cambria Math" w:cs="Times New Roman"/>
                <w:i/>
                <w:sz w:val="28"/>
                <w:szCs w:val="28"/>
              </w:rPr>
            </m:ctrlPr>
          </m:fName>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-ϴₒ</m:t>
                </m:r>
              </m:e>
            </m:d>
          </m:e>
        </m:func>
        <m:r>
          <w:rPr>
            <w:rFonts w:ascii="Cambria Math" w:eastAsiaTheme="minorEastAsia" w:hAnsi="Cambria Math" w:cs="Times New Roman"/>
            <w:sz w:val="28"/>
            <w:szCs w:val="28"/>
          </w:rPr>
          <m:t>]</m:t>
        </m:r>
      </m:oMath>
    </w:p>
    <w:p w14:paraId="3CDCF54B" w14:textId="77777777" w:rsidR="0094612A" w:rsidRPr="00590AC5" w:rsidRDefault="0094612A" w:rsidP="00202A36">
      <w:pPr>
        <w:spacing w:after="0" w:line="240" w:lineRule="auto"/>
        <w:ind w:firstLine="709"/>
        <w:jc w:val="center"/>
        <w:rPr>
          <w:rFonts w:ascii="Times New Roman" w:eastAsiaTheme="minorEastAsia" w:hAnsi="Times New Roman" w:cs="Times New Roman"/>
          <w:i/>
          <w:sz w:val="28"/>
          <w:szCs w:val="28"/>
        </w:rPr>
      </w:pPr>
    </w:p>
    <w:p w14:paraId="03BB0D9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Полным решением (2.23) является функция:</w:t>
      </w:r>
    </w:p>
    <w:p w14:paraId="3A0567C5"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7C6ACB73" w14:textId="77777777" w:rsidR="0094612A" w:rsidRPr="00590AC5" w:rsidRDefault="0094612A" w:rsidP="00202A36">
      <w:pPr>
        <w:spacing w:after="0" w:line="240" w:lineRule="auto"/>
        <w:ind w:firstLine="709"/>
        <w:jc w:val="center"/>
        <w:rPr>
          <w:rFonts w:ascii="Times New Roman" w:eastAsiaTheme="minorEastAsia" w:hAnsi="Times New Roman" w:cs="Times New Roman"/>
          <w:i/>
          <w:sz w:val="26"/>
          <w:szCs w:val="26"/>
        </w:rPr>
      </w:pPr>
      <m:oMathPara>
        <m:oMathParaPr>
          <m:jc m:val="right"/>
        </m:oMathParaPr>
        <m:oMath>
          <m:r>
            <w:rPr>
              <w:rFonts w:ascii="Cambria Math" w:eastAsiaTheme="minorEastAsia" w:hAnsi="Cambria Math" w:cs="Times New Roman"/>
              <w:sz w:val="26"/>
              <w:szCs w:val="26"/>
            </w:rPr>
            <m:t>η∙</m:t>
          </m:r>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lang w:val="en-US"/>
                </w:rPr>
                <m:t>T</m:t>
              </m:r>
            </m:e>
            <m:sub>
              <m:r>
                <w:rPr>
                  <w:rFonts w:ascii="Cambria Math" w:eastAsiaTheme="minorEastAsia" w:hAnsi="Cambria Math" w:cs="Times New Roman"/>
                  <w:sz w:val="26"/>
                  <w:szCs w:val="26"/>
                </w:rPr>
                <m:t>ис</m:t>
              </m:r>
            </m:sub>
          </m:sSub>
          <m:r>
            <w:rPr>
              <w:rFonts w:ascii="Cambria Math" w:eastAsiaTheme="minorEastAsia" w:hAnsi="Cambria Math" w:cs="Times New Roman"/>
              <w:sz w:val="26"/>
              <w:szCs w:val="26"/>
            </w:rPr>
            <m:t>-ϴ+η∙</m:t>
          </m:r>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lang w:val="en-US"/>
                </w:rPr>
                <m:t>T</m:t>
              </m:r>
            </m:e>
            <m:sub>
              <m:r>
                <w:rPr>
                  <w:rFonts w:ascii="Cambria Math" w:eastAsiaTheme="minorEastAsia" w:hAnsi="Cambria Math" w:cs="Times New Roman"/>
                  <w:sz w:val="26"/>
                  <w:szCs w:val="26"/>
                </w:rPr>
                <m:t>ис</m:t>
              </m:r>
            </m:sub>
          </m:sSub>
          <m:r>
            <w:rPr>
              <w:rFonts w:ascii="Cambria Math" w:eastAsiaTheme="minorEastAsia" w:hAnsi="Cambria Math" w:cs="Times New Roman"/>
              <w:sz w:val="26"/>
              <w:szCs w:val="26"/>
            </w:rPr>
            <m:t>∙</m:t>
          </m:r>
          <m:func>
            <m:funcPr>
              <m:ctrlPr>
                <w:rPr>
                  <w:rFonts w:ascii="Cambria Math" w:eastAsiaTheme="minorEastAsia" w:hAnsi="Cambria Math" w:cs="Times New Roman"/>
                  <w:sz w:val="26"/>
                  <w:szCs w:val="26"/>
                </w:rPr>
              </m:ctrlPr>
            </m:funcPr>
            <m:fName>
              <m:r>
                <m:rPr>
                  <m:sty m:val="p"/>
                </m:rPr>
                <w:rPr>
                  <w:rFonts w:ascii="Cambria Math" w:eastAsiaTheme="minorEastAsia" w:hAnsi="Cambria Math" w:cs="Times New Roman"/>
                  <w:sz w:val="26"/>
                  <w:szCs w:val="26"/>
                </w:rPr>
                <m:t>ln</m:t>
              </m:r>
              <m:ctrlPr>
                <w:rPr>
                  <w:rFonts w:ascii="Cambria Math" w:eastAsiaTheme="minorEastAsia" w:hAnsi="Cambria Math" w:cs="Times New Roman"/>
                  <w:i/>
                  <w:sz w:val="26"/>
                  <w:szCs w:val="26"/>
                </w:rPr>
              </m:ctrlPr>
            </m:fName>
            <m:e>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η∙</m:t>
                  </m:r>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lang w:val="en-US"/>
                        </w:rPr>
                        <m:t>T</m:t>
                      </m:r>
                    </m:e>
                    <m:sub>
                      <m:r>
                        <w:rPr>
                          <w:rFonts w:ascii="Cambria Math" w:eastAsiaTheme="minorEastAsia" w:hAnsi="Cambria Math" w:cs="Times New Roman"/>
                          <w:sz w:val="26"/>
                          <w:szCs w:val="26"/>
                        </w:rPr>
                        <m:t>ис</m:t>
                      </m:r>
                    </m:sub>
                  </m:sSub>
                  <m:r>
                    <w:rPr>
                      <w:rFonts w:ascii="Cambria Math" w:eastAsiaTheme="minorEastAsia" w:hAnsi="Cambria Math" w:cs="Times New Roman"/>
                      <w:sz w:val="26"/>
                      <w:szCs w:val="26"/>
                    </w:rPr>
                    <m:t>-ϴ</m:t>
                  </m:r>
                </m:e>
              </m:d>
            </m:e>
          </m:func>
          <m:r>
            <w:rPr>
              <w:rFonts w:ascii="Cambria Math" w:eastAsiaTheme="minorEastAsia" w:hAnsi="Cambria Math" w:cs="Times New Roman"/>
              <w:sz w:val="26"/>
              <w:szCs w:val="26"/>
            </w:rPr>
            <m:t>+ϴₒ-η∙</m:t>
          </m:r>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lang w:val="en-US"/>
                </w:rPr>
                <m:t>T</m:t>
              </m:r>
            </m:e>
            <m:sub>
              <m:r>
                <w:rPr>
                  <w:rFonts w:ascii="Cambria Math" w:eastAsiaTheme="minorEastAsia" w:hAnsi="Cambria Math" w:cs="Times New Roman"/>
                  <w:sz w:val="26"/>
                  <w:szCs w:val="26"/>
                </w:rPr>
                <m:t>ис</m:t>
              </m:r>
            </m:sub>
          </m:sSub>
          <m:d>
            <m:dPr>
              <m:begChr m:val="["/>
              <m:endChr m:val="]"/>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1+</m:t>
              </m:r>
              <m:func>
                <m:funcPr>
                  <m:ctrlPr>
                    <w:rPr>
                      <w:rFonts w:ascii="Cambria Math" w:eastAsiaTheme="minorEastAsia" w:hAnsi="Cambria Math" w:cs="Times New Roman"/>
                      <w:sz w:val="26"/>
                      <w:szCs w:val="26"/>
                    </w:rPr>
                  </m:ctrlPr>
                </m:funcPr>
                <m:fName>
                  <m:r>
                    <m:rPr>
                      <m:sty m:val="p"/>
                    </m:rPr>
                    <w:rPr>
                      <w:rFonts w:ascii="Cambria Math" w:eastAsiaTheme="minorEastAsia" w:hAnsi="Cambria Math" w:cs="Times New Roman"/>
                      <w:sz w:val="26"/>
                      <w:szCs w:val="26"/>
                    </w:rPr>
                    <m:t>ln</m:t>
                  </m:r>
                  <m:ctrlPr>
                    <w:rPr>
                      <w:rFonts w:ascii="Cambria Math" w:eastAsiaTheme="minorEastAsia" w:hAnsi="Cambria Math" w:cs="Times New Roman"/>
                      <w:i/>
                      <w:sz w:val="26"/>
                      <w:szCs w:val="26"/>
                    </w:rPr>
                  </m:ctrlPr>
                </m:fName>
                <m:e>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η∙</m:t>
                      </m:r>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lang w:val="en-US"/>
                            </w:rPr>
                            <m:t>T</m:t>
                          </m:r>
                        </m:e>
                        <m:sub>
                          <m:r>
                            <w:rPr>
                              <w:rFonts w:ascii="Cambria Math" w:eastAsiaTheme="minorEastAsia" w:hAnsi="Cambria Math" w:cs="Times New Roman"/>
                              <w:sz w:val="26"/>
                              <w:szCs w:val="26"/>
                            </w:rPr>
                            <m:t>ис</m:t>
                          </m:r>
                        </m:sub>
                      </m:sSub>
                      <m:r>
                        <w:rPr>
                          <w:rFonts w:ascii="Cambria Math" w:eastAsiaTheme="minorEastAsia" w:hAnsi="Cambria Math" w:cs="Times New Roman"/>
                          <w:sz w:val="26"/>
                          <w:szCs w:val="26"/>
                        </w:rPr>
                        <m:t>-ϴₒ</m:t>
                      </m:r>
                    </m:e>
                  </m:d>
                </m:e>
              </m:func>
            </m:e>
          </m:d>
          <m:r>
            <w:rPr>
              <w:rFonts w:ascii="Cambria Math" w:eastAsiaTheme="minorEastAsia" w:hAnsi="Cambria Math" w:cs="Times New Roman"/>
              <w:sz w:val="26"/>
              <w:szCs w:val="26"/>
            </w:rPr>
            <m:t>=</m:t>
          </m:r>
          <m:f>
            <m:fPr>
              <m:ctrlPr>
                <w:rPr>
                  <w:rFonts w:ascii="Cambria Math" w:eastAsiaTheme="minorEastAsia" w:hAnsi="Cambria Math" w:cs="Times New Roman"/>
                  <w:i/>
                  <w:sz w:val="26"/>
                  <w:szCs w:val="26"/>
                </w:rPr>
              </m:ctrlPr>
            </m:fPr>
            <m:num>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P</m:t>
                  </m:r>
                </m:e>
                <m:sub>
                  <m:r>
                    <w:rPr>
                      <w:rFonts w:ascii="Cambria Math" w:eastAsiaTheme="minorEastAsia" w:hAnsi="Cambria Math" w:cs="Times New Roman"/>
                      <w:sz w:val="26"/>
                      <w:szCs w:val="26"/>
                    </w:rPr>
                    <m:t>дв</m:t>
                  </m:r>
                </m:sub>
              </m:sSub>
              <m:r>
                <w:rPr>
                  <w:rFonts w:ascii="Cambria Math" w:eastAsiaTheme="minorEastAsia" w:hAnsi="Cambria Math" w:cs="Times New Roman"/>
                  <w:sz w:val="26"/>
                  <w:szCs w:val="26"/>
                </w:rPr>
                <m:t>∙τ</m:t>
              </m:r>
            </m:num>
            <m:den>
              <m:r>
                <w:rPr>
                  <w:rFonts w:ascii="Cambria Math" w:eastAsiaTheme="minorEastAsia" w:hAnsi="Cambria Math" w:cs="Times New Roman"/>
                  <w:sz w:val="26"/>
                  <w:szCs w:val="26"/>
                  <w:lang w:val="en-US"/>
                </w:rPr>
                <m:t>c</m:t>
              </m:r>
              <m:r>
                <w:rPr>
                  <w:rFonts w:ascii="Cambria Math" w:eastAsiaTheme="minorEastAsia" w:hAnsi="Cambria Math" w:cs="Times New Roman"/>
                  <w:sz w:val="28"/>
                  <w:szCs w:val="28"/>
                </w:rPr>
                <m:t>∙</m:t>
              </m:r>
              <m:r>
                <w:rPr>
                  <w:rFonts w:ascii="Cambria Math" w:eastAsiaTheme="minorEastAsia" w:hAnsi="Cambria Math" w:cs="Times New Roman"/>
                  <w:sz w:val="26"/>
                  <w:szCs w:val="26"/>
                </w:rPr>
                <m:t>ρ</m:t>
              </m:r>
              <m:r>
                <w:rPr>
                  <w:rFonts w:ascii="Cambria Math" w:eastAsiaTheme="minorEastAsia" w:hAnsi="Cambria Math" w:cs="Times New Roman"/>
                  <w:sz w:val="28"/>
                  <w:szCs w:val="28"/>
                </w:rPr>
                <m:t>∙</m:t>
              </m:r>
              <m:r>
                <w:rPr>
                  <w:rFonts w:ascii="Cambria Math" w:eastAsiaTheme="minorEastAsia" w:hAnsi="Cambria Math" w:cs="Times New Roman"/>
                  <w:sz w:val="26"/>
                  <w:szCs w:val="26"/>
                  <w:lang w:val="en-US"/>
                </w:rPr>
                <m:t>V</m:t>
              </m:r>
            </m:den>
          </m:f>
        </m:oMath>
      </m:oMathPara>
    </w:p>
    <w:p w14:paraId="280C07A5"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708E0AFF"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После преобразований она приводится к виду</w:t>
      </w:r>
    </w:p>
    <w:p w14:paraId="1448D279" w14:textId="77777777" w:rsidR="0094612A" w:rsidRPr="00590AC5" w:rsidRDefault="0094612A" w:rsidP="00202A36">
      <w:pPr>
        <w:spacing w:after="0" w:line="240" w:lineRule="auto"/>
        <w:ind w:firstLine="709"/>
        <w:jc w:val="center"/>
        <w:rPr>
          <w:rFonts w:ascii="Times New Roman" w:eastAsiaTheme="minorEastAsia" w:hAnsi="Times New Roman" w:cs="Times New Roman"/>
          <w:sz w:val="28"/>
          <w:szCs w:val="28"/>
        </w:rPr>
      </w:pPr>
    </w:p>
    <w:p w14:paraId="48BF2CEB"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m:oMathPara>
        <m:oMathParaPr>
          <m:jc m:val="right"/>
        </m:oMathParaPr>
        <m:oMath>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ln</m:t>
              </m:r>
              <m:ctrlPr>
                <w:rPr>
                  <w:rFonts w:ascii="Cambria Math" w:eastAsiaTheme="minorEastAsia" w:hAnsi="Cambria Math" w:cs="Times New Roman"/>
                  <w:i/>
                  <w:sz w:val="28"/>
                  <w:szCs w:val="28"/>
                </w:rPr>
              </m:ctrlPr>
            </m:fName>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-ϴ</m:t>
                  </m:r>
                </m:e>
              </m:d>
              <m:r>
                <w:rPr>
                  <w:rFonts w:ascii="Cambria Math" w:eastAsiaTheme="minorEastAsia" w:hAnsi="Cambria Math" w:cs="Times New Roman"/>
                  <w:sz w:val="28"/>
                  <w:szCs w:val="28"/>
                </w:rPr>
                <m:t>-</m:t>
              </m:r>
              <m:func>
                <m:funcPr>
                  <m:ctrlPr>
                    <w:rPr>
                      <w:rFonts w:ascii="Cambria Math" w:eastAsiaTheme="minorEastAsia" w:hAnsi="Cambria Math" w:cs="Times New Roman"/>
                      <w:sz w:val="28"/>
                      <w:szCs w:val="28"/>
                    </w:rPr>
                  </m:ctrlPr>
                </m:funcPr>
                <m:fName>
                  <m:r>
                    <m:rPr>
                      <m:sty m:val="p"/>
                    </m:rPr>
                    <w:rPr>
                      <w:rFonts w:ascii="Cambria Math" w:eastAsiaTheme="minorEastAsia" w:hAnsi="Cambria Math" w:cs="Times New Roman"/>
                      <w:sz w:val="28"/>
                      <w:szCs w:val="28"/>
                      <w:lang w:val="en-US"/>
                    </w:rPr>
                    <m:t>ln</m:t>
                  </m:r>
                  <m:ctrlPr>
                    <w:rPr>
                      <w:rFonts w:ascii="Cambria Math" w:eastAsiaTheme="minorEastAsia" w:hAnsi="Cambria Math" w:cs="Times New Roman"/>
                      <w:i/>
                      <w:sz w:val="28"/>
                      <w:szCs w:val="28"/>
                    </w:rPr>
                  </m:ctrlPr>
                </m:fName>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-ϴₒ</m:t>
                      </m:r>
                    </m:e>
                  </m:d>
                </m:e>
              </m:func>
              <m:r>
                <w:rPr>
                  <w:rFonts w:ascii="Cambria Math" w:eastAsiaTheme="minorEastAsia" w:hAnsi="Cambria Math" w:cs="Times New Roman"/>
                  <w:sz w:val="28"/>
                  <w:szCs w:val="28"/>
                </w:rPr>
                <m:t>]-(ϴ</m:t>
              </m:r>
            </m:e>
          </m:func>
          <m:r>
            <w:rPr>
              <w:rFonts w:ascii="Cambria Math" w:eastAsiaTheme="minorEastAsia" w:hAnsi="Cambria Math" w:cs="Times New Roman"/>
              <w:sz w:val="28"/>
              <w:szCs w:val="28"/>
            </w:rPr>
            <m:t>-ϴₒ)=</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∙τ</m:t>
              </m:r>
            </m:num>
            <m:den>
              <m:r>
                <w:rPr>
                  <w:rFonts w:ascii="Cambria Math" w:eastAsiaTheme="minorEastAsia" w:hAnsi="Cambria Math" w:cs="Times New Roman"/>
                  <w:sz w:val="26"/>
                  <w:szCs w:val="26"/>
                  <w:lang w:val="en-US"/>
                </w:rPr>
                <m:t>c</m:t>
              </m:r>
              <m:r>
                <w:rPr>
                  <w:rFonts w:ascii="Cambria Math" w:eastAsiaTheme="minorEastAsia" w:hAnsi="Cambria Math" w:cs="Times New Roman"/>
                  <w:sz w:val="28"/>
                  <w:szCs w:val="28"/>
                </w:rPr>
                <m:t>∙</m:t>
              </m:r>
              <m:r>
                <w:rPr>
                  <w:rFonts w:ascii="Cambria Math" w:eastAsiaTheme="minorEastAsia" w:hAnsi="Cambria Math" w:cs="Times New Roman"/>
                  <w:sz w:val="26"/>
                  <w:szCs w:val="26"/>
                </w:rPr>
                <m:t>ρ</m:t>
              </m:r>
              <m:r>
                <w:rPr>
                  <w:rFonts w:ascii="Cambria Math" w:eastAsiaTheme="minorEastAsia" w:hAnsi="Cambria Math" w:cs="Times New Roman"/>
                  <w:sz w:val="28"/>
                  <w:szCs w:val="28"/>
                </w:rPr>
                <m:t>∙</m:t>
              </m:r>
              <m:r>
                <w:rPr>
                  <w:rFonts w:ascii="Cambria Math" w:eastAsiaTheme="minorEastAsia" w:hAnsi="Cambria Math" w:cs="Times New Roman"/>
                  <w:sz w:val="26"/>
                  <w:szCs w:val="26"/>
                  <w:lang w:val="en-US"/>
                </w:rPr>
                <m:t>V</m:t>
              </m:r>
            </m:den>
          </m:f>
          <m:r>
            <w:rPr>
              <w:rFonts w:ascii="Cambria Math" w:eastAsiaTheme="minorEastAsia" w:hAnsi="Cambria Math" w:cs="Times New Roman"/>
              <w:sz w:val="28"/>
              <w:szCs w:val="28"/>
            </w:rPr>
            <m:t xml:space="preserve">       (2.26)</m:t>
          </m:r>
          <m:r>
            <m:rPr>
              <m:sty m:val="p"/>
            </m:rPr>
            <w:rPr>
              <w:rFonts w:ascii="Cambria Math" w:eastAsiaTheme="minorEastAsia" w:hAnsi="Cambria Math" w:cs="Times New Roman"/>
              <w:sz w:val="28"/>
              <w:szCs w:val="28"/>
            </w:rPr>
            <w:br/>
          </m:r>
        </m:oMath>
      </m:oMathPara>
    </w:p>
    <w:p w14:paraId="692B1FB7" w14:textId="77777777" w:rsidR="0094612A" w:rsidRPr="00590AC5" w:rsidRDefault="0094612A" w:rsidP="00202A36">
      <w:pPr>
        <w:spacing w:after="0" w:line="240" w:lineRule="auto"/>
        <w:ind w:firstLine="709"/>
        <w:jc w:val="both"/>
        <w:rPr>
          <w:rFonts w:ascii="Times New Roman" w:eastAsiaTheme="minorEastAsia" w:hAnsi="Times New Roman" w:cs="Times New Roman"/>
          <w:i/>
          <w:sz w:val="28"/>
          <w:szCs w:val="28"/>
        </w:rPr>
      </w:pPr>
      <w:r w:rsidRPr="00590AC5">
        <w:rPr>
          <w:rFonts w:ascii="Times New Roman" w:eastAsiaTheme="minorEastAsia" w:hAnsi="Times New Roman" w:cs="Times New Roman"/>
          <w:sz w:val="28"/>
          <w:szCs w:val="28"/>
        </w:rPr>
        <w:t xml:space="preserve">Из функции (2.26) сложно аналитически вывести явно выраженную искомую зависимость </w:t>
      </w:r>
      <m:oMath>
        <m:r>
          <w:rPr>
            <w:rFonts w:ascii="Cambria Math" w:eastAsiaTheme="minorEastAsia" w:hAnsi="Cambria Math" w:cs="Times New Roman"/>
            <w:sz w:val="28"/>
            <w:szCs w:val="28"/>
          </w:rPr>
          <m:t>ϴ=</m:t>
        </m:r>
        <m:r>
          <w:rPr>
            <w:rFonts w:ascii="Cambria Math" w:eastAsiaTheme="minorEastAsia" w:hAnsi="Cambria Math" w:cs="Times New Roman"/>
            <w:sz w:val="28"/>
            <w:szCs w:val="28"/>
            <w:lang w:val="en-US"/>
          </w:rPr>
          <m:t>f</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η, τ,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w:t>
      </w:r>
    </w:p>
    <w:p w14:paraId="366CA25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009CF545" w14:textId="77777777" w:rsidR="0094612A" w:rsidRPr="00590AC5" w:rsidRDefault="0094612A" w:rsidP="00202A36">
      <w:pPr>
        <w:spacing w:after="0" w:line="240" w:lineRule="auto"/>
        <w:ind w:firstLine="709"/>
        <w:jc w:val="both"/>
        <w:rPr>
          <w:rFonts w:ascii="Times New Roman" w:eastAsiaTheme="minorEastAsia" w:hAnsi="Times New Roman" w:cs="Times New Roman"/>
          <w:b/>
          <w:sz w:val="28"/>
          <w:szCs w:val="28"/>
        </w:rPr>
      </w:pPr>
      <w:r w:rsidRPr="00590AC5">
        <w:rPr>
          <w:rFonts w:ascii="Times New Roman" w:eastAsiaTheme="minorEastAsia" w:hAnsi="Times New Roman" w:cs="Times New Roman"/>
          <w:b/>
          <w:sz w:val="28"/>
          <w:szCs w:val="28"/>
        </w:rPr>
        <w:t>2.3.1 Численный метод решения уравнений термодинамических процессов системы</w:t>
      </w:r>
    </w:p>
    <w:p w14:paraId="207A0FB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05BA9DEE" w14:textId="32796E6F"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Учитывая сложность аналитического решения уравнений (2.23) воспользуемся одношаговым численным методом Эйлера [Численные методы решения обыкновенных дифференциальных уравнений /</w:t>
      </w:r>
      <w:r w:rsidRPr="00316AD4">
        <w:rPr>
          <w:rFonts w:ascii="Times New Roman" w:eastAsiaTheme="minorEastAsia" w:hAnsi="Times New Roman" w:cs="Times New Roman"/>
          <w:color w:val="0000FF"/>
          <w:sz w:val="28"/>
          <w:szCs w:val="28"/>
        </w:rPr>
        <w:t>http://masters.donntu.org/2013/fknt/vodolazskiy/library/nummethod_book_chapt</w:t>
      </w:r>
      <w:r w:rsidRPr="00590AC5">
        <w:rPr>
          <w:rFonts w:ascii="Times New Roman" w:eastAsiaTheme="minorEastAsia" w:hAnsi="Times New Roman" w:cs="Times New Roman"/>
          <w:sz w:val="28"/>
          <w:szCs w:val="28"/>
        </w:rPr>
        <w:t>].</w:t>
      </w:r>
    </w:p>
    <w:p w14:paraId="63497163"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Геометрическая интерпретация метода состоит в том, что график функции, которая является решением задачи Коши, представляет собой гладкую кривую, проходящую через точку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0</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0</m:t>
            </m:r>
          </m:sub>
        </m:sSub>
      </m:oMath>
      <w:r w:rsidRPr="00590AC5">
        <w:rPr>
          <w:rFonts w:ascii="Times New Roman" w:hAnsi="Times New Roman" w:cs="Times New Roman"/>
          <w:sz w:val="28"/>
          <w:szCs w:val="28"/>
        </w:rPr>
        <w:t xml:space="preserve">) согласно условию </w:t>
      </w:r>
      <m:oMath>
        <m:r>
          <w:rPr>
            <w:rFonts w:ascii="Cambria Math" w:hAnsi="Cambria Math" w:cs="Times New Roman"/>
            <w:sz w:val="28"/>
            <w:szCs w:val="28"/>
            <w:lang w:val="en-US"/>
          </w:rPr>
          <m:t>y</m:t>
        </m:r>
        <m:d>
          <m:dPr>
            <m:ctrlPr>
              <w:rPr>
                <w:rFonts w:ascii="Cambria Math" w:hAnsi="Cambria Math" w:cs="Times New Roman"/>
                <w:i/>
                <w:sz w:val="28"/>
                <w:szCs w:val="28"/>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0</m:t>
                </m:r>
              </m:sub>
            </m:sSub>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0</m:t>
            </m:r>
          </m:sub>
        </m:sSub>
      </m:oMath>
      <w:r w:rsidRPr="00590AC5">
        <w:rPr>
          <w:rFonts w:ascii="Times New Roman" w:hAnsi="Times New Roman" w:cs="Times New Roman"/>
          <w:sz w:val="28"/>
          <w:szCs w:val="28"/>
        </w:rPr>
        <w:t xml:space="preserve">, и имеет в этой точке касательную. Тангенс угла наклона касательной к оси </w:t>
      </w:r>
      <m:oMath>
        <m:r>
          <w:rPr>
            <w:rFonts w:ascii="Cambria Math" w:hAnsi="Cambria Math" w:cs="Times New Roman"/>
            <w:sz w:val="28"/>
            <w:szCs w:val="28"/>
          </w:rPr>
          <m:t>Ox</m:t>
        </m:r>
      </m:oMath>
      <w:r w:rsidRPr="00590AC5">
        <w:rPr>
          <w:rFonts w:ascii="Times New Roman" w:hAnsi="Times New Roman" w:cs="Times New Roman"/>
          <w:sz w:val="28"/>
          <w:szCs w:val="28"/>
        </w:rPr>
        <w:t xml:space="preserve"> равен значению производной от решения в точке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0</m:t>
            </m:r>
          </m:sub>
        </m:sSub>
      </m:oMath>
      <w:r w:rsidRPr="00590AC5">
        <w:rPr>
          <w:rFonts w:ascii="Times New Roman" w:hAnsi="Times New Roman" w:cs="Times New Roman"/>
          <w:sz w:val="28"/>
          <w:szCs w:val="28"/>
        </w:rPr>
        <w:t xml:space="preserve"> и равен значению правой части дифференциального уравнения в точке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0</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0</m:t>
            </m:r>
          </m:sub>
        </m:sSub>
      </m:oMath>
      <w:r w:rsidRPr="00590AC5">
        <w:rPr>
          <w:rFonts w:ascii="Times New Roman" w:hAnsi="Times New Roman" w:cs="Times New Roman"/>
          <w:sz w:val="28"/>
          <w:szCs w:val="28"/>
        </w:rPr>
        <w:t xml:space="preserve">) согласно выражению </w:t>
      </w:r>
      <m:oMath>
        <m:sSup>
          <m:sSupPr>
            <m:ctrlPr>
              <w:rPr>
                <w:rFonts w:ascii="Cambria Math" w:hAnsi="Cambria Math" w:cs="Times New Roman"/>
                <w:i/>
                <w:sz w:val="28"/>
                <w:szCs w:val="28"/>
              </w:rPr>
            </m:ctrlPr>
          </m:sSupPr>
          <m:e>
            <m:r>
              <w:rPr>
                <w:rFonts w:ascii="Cambria Math" w:hAnsi="Cambria Math" w:cs="Times New Roman"/>
                <w:sz w:val="28"/>
                <w:szCs w:val="28"/>
              </w:rPr>
              <m:t>y</m:t>
            </m:r>
          </m:e>
          <m:sup>
            <m:r>
              <w:rPr>
                <w:rFonts w:ascii="Cambria Math" w:hAnsi="Cambria Math" w:cs="Times New Roman"/>
                <w:sz w:val="28"/>
                <w:szCs w:val="28"/>
              </w:rPr>
              <m:t>,</m:t>
            </m:r>
          </m:sup>
        </m:sSup>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0</m:t>
                </m:r>
              </m:sub>
            </m:sSub>
          </m:e>
        </m:d>
        <m:r>
          <w:rPr>
            <w:rFonts w:ascii="Cambria Math" w:hAnsi="Cambria Math" w:cs="Times New Roman"/>
            <w:sz w:val="28"/>
            <w:szCs w:val="28"/>
          </w:rPr>
          <m:t>=</m:t>
        </m:r>
        <m:r>
          <w:rPr>
            <w:rFonts w:ascii="Cambria Math" w:hAnsi="Cambria Math" w:cs="Times New Roman"/>
            <w:sz w:val="28"/>
            <w:szCs w:val="28"/>
            <w:lang w:val="en-US"/>
          </w:rPr>
          <m:t>f</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0</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0</m:t>
            </m:r>
          </m:sub>
        </m:sSub>
        <m:r>
          <w:rPr>
            <w:rFonts w:ascii="Cambria Math" w:hAnsi="Cambria Math" w:cs="Times New Roman"/>
            <w:sz w:val="28"/>
            <w:szCs w:val="28"/>
          </w:rPr>
          <m:t>)</m:t>
        </m:r>
      </m:oMath>
      <w:r w:rsidRPr="00590AC5">
        <w:rPr>
          <w:rFonts w:ascii="Times New Roman" w:hAnsi="Times New Roman" w:cs="Times New Roman"/>
          <w:sz w:val="28"/>
          <w:szCs w:val="28"/>
        </w:rPr>
        <w:t xml:space="preserve">. В случае небольшого шага разностной сетки </w:t>
      </w:r>
      <m:oMath>
        <m:r>
          <w:rPr>
            <w:rFonts w:ascii="Cambria Math" w:eastAsiaTheme="minorEastAsia" w:hAnsi="Cambria Math" w:cs="Times New Roman"/>
            <w:sz w:val="28"/>
            <w:szCs w:val="28"/>
          </w:rPr>
          <m:t>h</m:t>
        </m:r>
      </m:oMath>
      <w:r w:rsidRPr="00590AC5">
        <w:rPr>
          <w:rFonts w:ascii="Times New Roman" w:hAnsi="Times New Roman" w:cs="Times New Roman"/>
          <w:sz w:val="28"/>
          <w:szCs w:val="28"/>
        </w:rPr>
        <w:t xml:space="preserve"> график функции и график касательной не успевают сильно разойтись друг от друга и можно в качестве значения решения в узле </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oMath>
      <w:r w:rsidRPr="00590AC5">
        <w:rPr>
          <w:rFonts w:ascii="Times New Roman" w:hAnsi="Times New Roman" w:cs="Times New Roman"/>
          <w:sz w:val="28"/>
          <w:szCs w:val="28"/>
        </w:rPr>
        <w:t xml:space="preserve"> принять значение касательной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oMath>
      <w:r w:rsidRPr="00590AC5">
        <w:rPr>
          <w:rFonts w:ascii="Times New Roman" w:hAnsi="Times New Roman" w:cs="Times New Roman"/>
          <w:sz w:val="28"/>
          <w:szCs w:val="28"/>
        </w:rPr>
        <w:t xml:space="preserve">, вместо значения неизвестного точного решения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1точ</m:t>
            </m:r>
          </m:sub>
        </m:sSub>
      </m:oMath>
      <w:r w:rsidRPr="00590AC5">
        <w:rPr>
          <w:rFonts w:ascii="Times New Roman" w:hAnsi="Times New Roman" w:cs="Times New Roman"/>
          <w:sz w:val="28"/>
          <w:szCs w:val="28"/>
        </w:rPr>
        <w:t>. При этом, допускается погрешность ǀ</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1точ</m:t>
            </m:r>
          </m:sub>
        </m:sSub>
        <m:r>
          <w:rPr>
            <w:rFonts w:ascii="Cambria Math" w:hAnsi="Cambria Math" w:cs="Times New Roman"/>
            <w:sz w:val="28"/>
            <w:szCs w:val="28"/>
          </w:rPr>
          <m:t xml:space="preserve"> ǀ</m:t>
        </m:r>
      </m:oMath>
      <w:r w:rsidRPr="00590AC5">
        <w:rPr>
          <w:rFonts w:ascii="Times New Roman" w:eastAsiaTheme="minorEastAsia" w:hAnsi="Times New Roman" w:cs="Times New Roman"/>
          <w:sz w:val="28"/>
          <w:szCs w:val="28"/>
        </w:rPr>
        <w:t>.</w:t>
      </w:r>
      <w:r w:rsidRPr="00590AC5">
        <w:rPr>
          <w:rFonts w:ascii="Times New Roman" w:hAnsi="Times New Roman" w:cs="Times New Roman"/>
          <w:sz w:val="28"/>
          <w:szCs w:val="28"/>
        </w:rPr>
        <w:t xml:space="preserve"> Учитывая, что  </w:t>
      </w:r>
      <m:oMath>
        <m:r>
          <m:rPr>
            <m:sty m:val="p"/>
          </m:rPr>
          <w:rPr>
            <w:rFonts w:ascii="Cambria Math" w:hAnsi="Cambria Math" w:cs="Times New Roman"/>
            <w:sz w:val="28"/>
            <w:szCs w:val="28"/>
          </w:rPr>
          <m:t>∆</m:t>
        </m:r>
        <m:r>
          <w:rPr>
            <w:rFonts w:ascii="Cambria Math" w:hAnsi="Cambria Math" w:cs="Times New Roman"/>
            <w:sz w:val="28"/>
            <w:szCs w:val="28"/>
            <w:lang w:val="en-US"/>
          </w:rPr>
          <m:t>y</m:t>
        </m:r>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0</m:t>
            </m:r>
          </m:sub>
        </m:sSub>
        <m:r>
          <w:rPr>
            <w:rFonts w:ascii="Cambria Math" w:hAnsi="Cambria Math" w:cs="Times New Roman"/>
            <w:sz w:val="28"/>
            <w:szCs w:val="28"/>
          </w:rPr>
          <m:t xml:space="preserve"> </m:t>
        </m:r>
      </m:oMath>
      <w:r w:rsidRPr="00590AC5">
        <w:rPr>
          <w:rFonts w:ascii="Times New Roman" w:hAnsi="Times New Roman" w:cs="Times New Roman"/>
          <w:sz w:val="28"/>
          <w:szCs w:val="28"/>
        </w:rPr>
        <w:t xml:space="preserve">и, заменяя производную </w:t>
      </w:r>
      <m:oMath>
        <m:sSup>
          <m:sSupPr>
            <m:ctrlPr>
              <w:rPr>
                <w:rFonts w:ascii="Cambria Math" w:hAnsi="Cambria Math" w:cs="Times New Roman"/>
                <w:i/>
                <w:sz w:val="28"/>
                <w:szCs w:val="28"/>
              </w:rPr>
            </m:ctrlPr>
          </m:sSupPr>
          <m:e>
            <m:r>
              <w:rPr>
                <w:rFonts w:ascii="Cambria Math" w:hAnsi="Cambria Math" w:cs="Times New Roman"/>
                <w:sz w:val="28"/>
                <w:szCs w:val="28"/>
              </w:rPr>
              <m:t>y</m:t>
            </m:r>
          </m:e>
          <m:sup>
            <m:r>
              <w:rPr>
                <w:rFonts w:ascii="Cambria Math" w:hAnsi="Cambria Math" w:cs="Times New Roman"/>
                <w:sz w:val="28"/>
                <w:szCs w:val="28"/>
              </w:rPr>
              <m:t>,</m:t>
            </m:r>
          </m:sup>
        </m:sSup>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0</m:t>
                </m:r>
              </m:sub>
            </m:sSub>
          </m:e>
        </m:d>
      </m:oMath>
      <w:r w:rsidRPr="00590AC5">
        <w:rPr>
          <w:rFonts w:ascii="Times New Roman" w:hAnsi="Times New Roman" w:cs="Times New Roman"/>
          <w:sz w:val="28"/>
          <w:szCs w:val="28"/>
        </w:rPr>
        <w:t xml:space="preserve"> на правую часть дифференциального уравнения, получаем соотношение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0</m:t>
            </m:r>
          </m:sub>
        </m:sSub>
        <m:r>
          <w:rPr>
            <w:rFonts w:ascii="Cambria Math" w:hAnsi="Cambria Math" w:cs="Times New Roman"/>
            <w:sz w:val="28"/>
            <w:szCs w:val="28"/>
          </w:rPr>
          <m:t>+hf(</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0</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0</m:t>
            </m:r>
          </m:sub>
        </m:sSub>
        <m:r>
          <w:rPr>
            <w:rFonts w:ascii="Cambria Math" w:hAnsi="Cambria Math" w:cs="Times New Roman"/>
            <w:sz w:val="28"/>
            <w:szCs w:val="28"/>
          </w:rPr>
          <m:t>)</m:t>
        </m:r>
      </m:oMath>
      <w:r w:rsidRPr="00590AC5">
        <w:rPr>
          <w:rFonts w:ascii="Times New Roman" w:hAnsi="Times New Roman" w:cs="Times New Roman"/>
          <w:sz w:val="28"/>
          <w:szCs w:val="28"/>
        </w:rPr>
        <w:t xml:space="preserve"> Считая теперь точку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oMath>
      <w:r w:rsidRPr="00590AC5">
        <w:rPr>
          <w:rFonts w:ascii="Times New Roman" w:eastAsiaTheme="minorEastAsia" w:hAnsi="Times New Roman" w:cs="Times New Roman"/>
          <w:sz w:val="28"/>
          <w:szCs w:val="28"/>
        </w:rPr>
        <w:t xml:space="preserve"> </w:t>
      </w:r>
      <w:r w:rsidRPr="00590AC5">
        <w:rPr>
          <w:rFonts w:ascii="Times New Roman" w:hAnsi="Times New Roman" w:cs="Times New Roman"/>
          <w:sz w:val="28"/>
          <w:szCs w:val="28"/>
        </w:rPr>
        <w:t xml:space="preserve">начальной и повторяя все предыдущие рассуждения, получим значение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m:t>
            </m:r>
          </m:sub>
        </m:sSub>
      </m:oMath>
      <w:r w:rsidRPr="00590AC5">
        <w:rPr>
          <w:rFonts w:ascii="Times New Roman" w:eastAsiaTheme="minorEastAsia" w:hAnsi="Times New Roman" w:cs="Times New Roman"/>
          <w:sz w:val="28"/>
          <w:szCs w:val="28"/>
        </w:rPr>
        <w:t xml:space="preserve"> </w:t>
      </w:r>
      <w:r w:rsidRPr="00590AC5">
        <w:rPr>
          <w:rFonts w:ascii="Times New Roman" w:hAnsi="Times New Roman" w:cs="Times New Roman"/>
          <w:sz w:val="28"/>
          <w:szCs w:val="28"/>
        </w:rPr>
        <w:t xml:space="preserve">в узле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oMath>
      <w:r w:rsidRPr="00590AC5">
        <w:rPr>
          <w:rFonts w:ascii="Times New Roman" w:hAnsi="Times New Roman" w:cs="Times New Roman"/>
          <w:sz w:val="28"/>
          <w:szCs w:val="28"/>
        </w:rPr>
        <w:t>.</w:t>
      </w:r>
    </w:p>
    <w:p w14:paraId="138FD4D2"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Переход к произвольным индексам дает формулу метода Эйлера:</w:t>
      </w:r>
    </w:p>
    <w:p w14:paraId="0FE44306"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42EC02A3"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Para>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lang w:val="en-US"/>
                </w:rPr>
                <m:t>i</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+hf(</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m:t>
          </m:r>
        </m:oMath>
      </m:oMathPara>
    </w:p>
    <w:p w14:paraId="732E0FA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491BCE8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Для решения методом Эйлера представим (2.23) в интервальной форме: </w:t>
      </w:r>
    </w:p>
    <w:p w14:paraId="4ACF5F9F"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0942849" w14:textId="77777777" w:rsidR="0094612A" w:rsidRPr="00590AC5" w:rsidRDefault="00696FA3" w:rsidP="00202A36">
      <w:pPr>
        <w:spacing w:after="0" w:line="240" w:lineRule="auto"/>
        <w:ind w:firstLine="709"/>
        <w:rPr>
          <w:rFonts w:ascii="Times New Roman" w:eastAsiaTheme="minorEastAsia" w:hAnsi="Times New Roman" w:cs="Times New Roman"/>
          <w:i/>
          <w:sz w:val="28"/>
          <w:szCs w:val="28"/>
        </w:rPr>
      </w:pPr>
      <m:oMathPara>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num>
            <m:den>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τ</m:t>
              </m:r>
            </m:den>
          </m:f>
          <m:r>
            <w:rPr>
              <w:rFonts w:ascii="Cambria Math" w:eastAsiaTheme="minorEastAsia" w:hAnsi="Cambria Math" w:cs="Times New Roman"/>
              <w:sz w:val="28"/>
              <w:szCs w:val="28"/>
              <w:lang w:val="en-US"/>
            </w:rPr>
            <m:t>=</m:t>
          </m:r>
          <m:f>
            <m:fPr>
              <m:type m:val="skw"/>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ис</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η</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e>
                  </m:d>
                  <m:r>
                    <w:rPr>
                      <w:rFonts w:ascii="Cambria Math" w:eastAsiaTheme="minorEastAsia" w:hAnsi="Cambria Math" w:cs="Times New Roman"/>
                      <w:sz w:val="28"/>
                      <w:szCs w:val="28"/>
                    </w:rPr>
                    <m:t>-1</m:t>
                  </m:r>
                </m:e>
              </m:d>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ис</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ис</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ис</m:t>
                  </m:r>
                </m:sub>
              </m:sSub>
            </m:den>
          </m:f>
        </m:oMath>
      </m:oMathPara>
    </w:p>
    <w:p w14:paraId="1EDA43FA"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Para>
        <m:oMathParaPr>
          <m:jc m:val="right"/>
        </m:oMathParaP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τ</m:t>
              </m:r>
            </m:den>
          </m:f>
          <m:r>
            <w:rPr>
              <w:rFonts w:ascii="Cambria Math" w:eastAsiaTheme="minorEastAsia" w:hAnsi="Cambria Math" w:cs="Times New Roman"/>
              <w:sz w:val="28"/>
              <w:szCs w:val="28"/>
              <w:lang w:val="en-US"/>
            </w:rPr>
            <m:t>=</m:t>
          </m:r>
          <m:f>
            <m:fPr>
              <m:type m:val="skw"/>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η</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 xml:space="preserve"> </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k</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den>
                  </m:f>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н</m:t>
                      </m:r>
                    </m:sub>
                  </m:sSub>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m:t>
              </m:r>
            </m:num>
            <m:den>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н</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(2.27)</m:t>
              </m:r>
            </m:den>
          </m:f>
        </m:oMath>
      </m:oMathPara>
    </w:p>
    <w:p w14:paraId="366E7DED"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Выразим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oMath>
      <w:r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oMath>
      <w:r w:rsidRPr="00590AC5">
        <w:rPr>
          <w:rFonts w:ascii="Times New Roman" w:eastAsiaTheme="minorEastAsia" w:hAnsi="Times New Roman" w:cs="Times New Roman"/>
          <w:sz w:val="28"/>
          <w:szCs w:val="28"/>
        </w:rPr>
        <w:t xml:space="preserve"> через температуру источника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oMath>
      <w:r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oMath>
      <w:r w:rsidRPr="00590AC5">
        <w:rPr>
          <w:rFonts w:ascii="Times New Roman" w:eastAsiaTheme="minorEastAsia" w:hAnsi="Times New Roman" w:cs="Times New Roman"/>
          <w:sz w:val="28"/>
          <w:szCs w:val="28"/>
        </w:rPr>
        <w:t xml:space="preserve">. Для этого примем, что разница между температурой источника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 xml:space="preserve"> и температурой хладагента в испарителе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m:t>
            </m:r>
          </m:sub>
        </m:sSub>
      </m:oMath>
      <w:r w:rsidRPr="00590AC5">
        <w:rPr>
          <w:rFonts w:ascii="Times New Roman" w:eastAsiaTheme="minorEastAsia" w:hAnsi="Times New Roman" w:cs="Times New Roman"/>
          <w:sz w:val="28"/>
          <w:szCs w:val="28"/>
        </w:rPr>
        <w:t xml:space="preserve">) составляет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исп</m:t>
            </m:r>
          </m:sub>
        </m:sSub>
      </m:oMath>
      <w:r w:rsidRPr="00590AC5">
        <w:rPr>
          <w:rFonts w:ascii="Times New Roman" w:eastAsiaTheme="minorEastAsia" w:hAnsi="Times New Roman" w:cs="Times New Roman"/>
          <w:sz w:val="28"/>
          <w:szCs w:val="28"/>
        </w:rPr>
        <w:t>, а разница между температурой хладагента в конденсаторе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m:t>
            </m:r>
          </m:sub>
        </m:sSub>
      </m:oMath>
      <w:r w:rsidRPr="00590AC5">
        <w:rPr>
          <w:rFonts w:ascii="Times New Roman" w:eastAsiaTheme="minorEastAsia" w:hAnsi="Times New Roman" w:cs="Times New Roman"/>
          <w:sz w:val="28"/>
          <w:szCs w:val="28"/>
        </w:rPr>
        <w:t xml:space="preserve">) температурой нагреваемой среды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 xml:space="preserve"> составляет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k</m:t>
            </m:r>
          </m:sub>
        </m:sSub>
      </m:oMath>
      <w:r w:rsidRPr="00590AC5">
        <w:rPr>
          <w:rFonts w:ascii="Times New Roman" w:eastAsiaTheme="minorEastAsia" w:hAnsi="Times New Roman" w:cs="Times New Roman"/>
          <w:sz w:val="28"/>
          <w:szCs w:val="28"/>
        </w:rPr>
        <w:t xml:space="preserve">. </w:t>
      </w:r>
    </w:p>
    <w:p w14:paraId="47E1B81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Тогда, формулы расчета изменения температур источника (</w:t>
      </w: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ис0</m:t>
            </m:r>
          </m:sub>
        </m:sSub>
      </m:oMath>
      <w:r w:rsidRPr="00590AC5">
        <w:rPr>
          <w:rFonts w:ascii="Times New Roman" w:eastAsiaTheme="minorEastAsia" w:hAnsi="Times New Roman" w:cs="Times New Roman"/>
          <w:sz w:val="28"/>
          <w:szCs w:val="28"/>
        </w:rPr>
        <w:t>) и нагреваемой среды (</w:t>
      </w: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н0</m:t>
            </m:r>
          </m:sub>
        </m:sSub>
      </m:oMath>
      <w:r w:rsidRPr="00590AC5">
        <w:rPr>
          <w:rFonts w:ascii="Times New Roman" w:eastAsiaTheme="minorEastAsia" w:hAnsi="Times New Roman" w:cs="Times New Roman"/>
          <w:sz w:val="28"/>
          <w:szCs w:val="28"/>
        </w:rPr>
        <w:t xml:space="preserve">) за промежуток времени от 0 до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lang w:val="en-US"/>
              </w:rPr>
              <m:t>i</m:t>
            </m:r>
          </m:sub>
        </m:sSub>
      </m:oMath>
      <w:r w:rsidRPr="00590AC5">
        <w:rPr>
          <w:rFonts w:ascii="Times New Roman" w:eastAsiaTheme="minorEastAsia" w:hAnsi="Times New Roman" w:cs="Times New Roman"/>
          <w:sz w:val="28"/>
          <w:szCs w:val="28"/>
        </w:rPr>
        <w:t xml:space="preserve"> будут иметь вид:</w:t>
      </w:r>
    </w:p>
    <w:p w14:paraId="39609077"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p>
    <w:p w14:paraId="489308F6" w14:textId="77777777" w:rsidR="0094612A" w:rsidRPr="00590AC5" w:rsidRDefault="0094612A" w:rsidP="00202A36">
      <w:pPr>
        <w:spacing w:after="0" w:line="240" w:lineRule="auto"/>
        <w:ind w:firstLine="709"/>
        <w:jc w:val="right"/>
        <w:rPr>
          <w:rFonts w:ascii="Times New Roman" w:eastAsiaTheme="minorEastAsia" w:hAnsi="Times New Roman" w:cs="Times New Roman"/>
          <w:sz w:val="21"/>
          <w:szCs w:val="21"/>
        </w:rPr>
      </w:pPr>
      <m:oMathPara>
        <m:oMathParaPr>
          <m:jc m:val="left"/>
        </m:oMathParaPr>
        <m:oMath>
          <m:r>
            <w:rPr>
              <w:rFonts w:ascii="Cambria Math" w:eastAsiaTheme="minorEastAsia" w:hAnsi="Cambria Math" w:cs="Times New Roman"/>
              <w:sz w:val="21"/>
              <w:szCs w:val="21"/>
            </w:rPr>
            <m:t>∆</m:t>
          </m:r>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T</m:t>
              </m:r>
            </m:e>
            <m:sub>
              <m:r>
                <w:rPr>
                  <w:rFonts w:ascii="Cambria Math" w:eastAsiaTheme="minorEastAsia" w:hAnsi="Cambria Math" w:cs="Times New Roman"/>
                  <w:sz w:val="21"/>
                  <w:szCs w:val="21"/>
                </w:rPr>
                <m:t>ис0</m:t>
              </m:r>
            </m:sub>
          </m:sSub>
          <m:r>
            <w:rPr>
              <w:rFonts w:ascii="Cambria Math" w:eastAsiaTheme="minorEastAsia" w:hAnsi="Cambria Math" w:cs="Times New Roman"/>
              <w:sz w:val="21"/>
              <w:szCs w:val="21"/>
            </w:rPr>
            <m:t>=</m:t>
          </m:r>
          <m:f>
            <m:fPr>
              <m:type m:val="skw"/>
              <m:ctrlPr>
                <w:rPr>
                  <w:rFonts w:ascii="Cambria Math" w:eastAsiaTheme="minorEastAsia" w:hAnsi="Cambria Math" w:cs="Times New Roman"/>
                  <w:i/>
                  <w:sz w:val="21"/>
                  <w:szCs w:val="21"/>
                  <w:lang w:val="en-US"/>
                </w:rPr>
              </m:ctrlPr>
            </m:fPr>
            <m:num>
              <m:d>
                <m:dPr>
                  <m:begChr m:val="["/>
                  <m:endChr m:val="]"/>
                  <m:ctrlPr>
                    <w:rPr>
                      <w:rFonts w:ascii="Cambria Math" w:eastAsiaTheme="minorEastAsia" w:hAnsi="Cambria Math" w:cs="Times New Roman"/>
                      <w:i/>
                      <w:sz w:val="21"/>
                      <w:szCs w:val="21"/>
                    </w:rPr>
                  </m:ctrlPr>
                </m:dPr>
                <m:e>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lang w:val="en-US"/>
                        </w:rPr>
                        <m:t>P</m:t>
                      </m:r>
                    </m:e>
                    <m:sub>
                      <m:r>
                        <w:rPr>
                          <w:rFonts w:ascii="Cambria Math" w:eastAsiaTheme="minorEastAsia" w:hAnsi="Cambria Math" w:cs="Times New Roman"/>
                          <w:sz w:val="21"/>
                          <w:szCs w:val="21"/>
                        </w:rPr>
                        <m:t>ис</m:t>
                      </m:r>
                    </m:sub>
                  </m:sSub>
                  <m:r>
                    <w:rPr>
                      <w:rFonts w:ascii="Cambria Math" w:eastAsiaTheme="minorEastAsia" w:hAnsi="Cambria Math" w:cs="Times New Roman"/>
                      <w:sz w:val="21"/>
                      <w:szCs w:val="21"/>
                    </w:rPr>
                    <m:t>+</m:t>
                  </m:r>
                  <m:sSub>
                    <m:sSubPr>
                      <m:ctrlPr>
                        <w:rPr>
                          <w:rFonts w:ascii="Cambria Math" w:eastAsiaTheme="minorEastAsia" w:hAnsi="Cambria Math" w:cs="Times New Roman"/>
                          <w:i/>
                          <w:sz w:val="21"/>
                          <w:szCs w:val="21"/>
                          <w:lang w:val="en-US"/>
                        </w:rPr>
                      </m:ctrlPr>
                    </m:sSubPr>
                    <m:e>
                      <m:sSub>
                        <m:sSubPr>
                          <m:ctrlPr>
                            <w:rPr>
                              <w:rFonts w:ascii="Cambria Math" w:eastAsiaTheme="minorEastAsia" w:hAnsi="Cambria Math" w:cs="Times New Roman"/>
                              <w:i/>
                              <w:sz w:val="21"/>
                              <w:szCs w:val="21"/>
                              <w:lang w:val="en-US"/>
                            </w:rPr>
                          </m:ctrlPr>
                        </m:sSubPr>
                        <m:e>
                          <m:r>
                            <w:rPr>
                              <w:rFonts w:ascii="Cambria Math" w:eastAsiaTheme="minorEastAsia" w:hAnsi="Cambria Math" w:cs="Times New Roman"/>
                              <w:sz w:val="21"/>
                              <w:szCs w:val="21"/>
                              <w:lang w:val="en-US"/>
                            </w:rPr>
                            <m:t>F</m:t>
                          </m:r>
                        </m:e>
                        <m:sub>
                          <m:r>
                            <w:rPr>
                              <w:rFonts w:ascii="Cambria Math" w:eastAsiaTheme="minorEastAsia" w:hAnsi="Cambria Math" w:cs="Times New Roman"/>
                              <w:sz w:val="21"/>
                              <w:szCs w:val="21"/>
                            </w:rPr>
                            <m:t>ис</m:t>
                          </m:r>
                        </m:sub>
                      </m:sSub>
                      <m:r>
                        <w:rPr>
                          <w:rFonts w:ascii="Cambria Math" w:eastAsiaTheme="minorEastAsia" w:hAnsi="Cambria Math" w:cs="Times New Roman"/>
                          <w:sz w:val="21"/>
                          <w:szCs w:val="21"/>
                          <w:lang w:val="en-US"/>
                        </w:rPr>
                        <m:t>K</m:t>
                      </m:r>
                    </m:e>
                    <m:sub>
                      <m:r>
                        <w:rPr>
                          <w:rFonts w:ascii="Cambria Math" w:eastAsiaTheme="minorEastAsia" w:hAnsi="Cambria Math" w:cs="Times New Roman"/>
                          <w:sz w:val="21"/>
                          <w:szCs w:val="21"/>
                        </w:rPr>
                        <m:t>ис</m:t>
                      </m:r>
                    </m:sub>
                  </m:sSub>
                  <m:d>
                    <m:dPr>
                      <m:ctrlPr>
                        <w:rPr>
                          <w:rFonts w:ascii="Cambria Math" w:eastAsiaTheme="minorEastAsia" w:hAnsi="Cambria Math" w:cs="Times New Roman"/>
                          <w:i/>
                          <w:sz w:val="21"/>
                          <w:szCs w:val="21"/>
                        </w:rPr>
                      </m:ctrlPr>
                    </m:dPr>
                    <m:e>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T</m:t>
                          </m:r>
                        </m:e>
                        <m:sub>
                          <m:r>
                            <w:rPr>
                              <w:rFonts w:ascii="Cambria Math" w:eastAsiaTheme="minorEastAsia" w:hAnsi="Cambria Math" w:cs="Times New Roman"/>
                              <w:sz w:val="21"/>
                              <w:szCs w:val="21"/>
                            </w:rPr>
                            <m:t>о</m:t>
                          </m:r>
                        </m:sub>
                      </m:sSub>
                      <m:r>
                        <w:rPr>
                          <w:rFonts w:ascii="Cambria Math" w:eastAsiaTheme="minorEastAsia" w:hAnsi="Cambria Math" w:cs="Times New Roman"/>
                          <w:sz w:val="21"/>
                          <w:szCs w:val="21"/>
                        </w:rPr>
                        <m:t>-</m:t>
                      </m:r>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T</m:t>
                          </m:r>
                        </m:e>
                        <m:sub>
                          <m:r>
                            <w:rPr>
                              <w:rFonts w:ascii="Cambria Math" w:eastAsiaTheme="minorEastAsia" w:hAnsi="Cambria Math" w:cs="Times New Roman"/>
                              <w:sz w:val="21"/>
                              <w:szCs w:val="21"/>
                            </w:rPr>
                            <m:t>ис0</m:t>
                          </m:r>
                        </m:sub>
                      </m:sSub>
                    </m:e>
                  </m:d>
                  <m:r>
                    <w:rPr>
                      <w:rFonts w:ascii="Cambria Math" w:eastAsiaTheme="minorEastAsia" w:hAnsi="Cambria Math" w:cs="Times New Roman"/>
                      <w:sz w:val="21"/>
                      <w:szCs w:val="21"/>
                    </w:rPr>
                    <m:t>-</m:t>
                  </m:r>
                  <m:f>
                    <m:fPr>
                      <m:type m:val="skw"/>
                      <m:ctrlPr>
                        <w:rPr>
                          <w:rFonts w:ascii="Cambria Math" w:eastAsiaTheme="minorEastAsia" w:hAnsi="Cambria Math" w:cs="Times New Roman"/>
                          <w:i/>
                          <w:sz w:val="21"/>
                          <w:szCs w:val="21"/>
                        </w:rPr>
                      </m:ctrlPr>
                    </m:fPr>
                    <m:num>
                      <m:sSub>
                        <m:sSubPr>
                          <m:ctrlPr>
                            <w:rPr>
                              <w:rFonts w:ascii="Cambria Math" w:eastAsiaTheme="minorEastAsia" w:hAnsi="Cambria Math" w:cs="Times New Roman"/>
                              <w:i/>
                              <w:sz w:val="21"/>
                              <w:szCs w:val="21"/>
                              <w:lang w:val="en-US"/>
                            </w:rPr>
                          </m:ctrlPr>
                        </m:sSubPr>
                        <m:e>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P</m:t>
                              </m:r>
                            </m:e>
                            <m:sub>
                              <m:r>
                                <w:rPr>
                                  <w:rFonts w:ascii="Cambria Math" w:eastAsiaTheme="minorEastAsia" w:hAnsi="Cambria Math" w:cs="Times New Roman"/>
                                  <w:sz w:val="21"/>
                                  <w:szCs w:val="21"/>
                                </w:rPr>
                                <m:t>дв</m:t>
                              </m:r>
                            </m:sub>
                          </m:sSub>
                          <m:r>
                            <w:rPr>
                              <w:rFonts w:ascii="Cambria Math" w:eastAsiaTheme="minorEastAsia" w:hAnsi="Cambria Math" w:cs="Times New Roman"/>
                              <w:sz w:val="21"/>
                              <w:szCs w:val="21"/>
                            </w:rPr>
                            <m:t>η(</m:t>
                          </m:r>
                          <m:r>
                            <w:rPr>
                              <w:rFonts w:ascii="Cambria Math" w:eastAsiaTheme="minorEastAsia" w:hAnsi="Cambria Math" w:cs="Times New Roman"/>
                              <w:sz w:val="21"/>
                              <w:szCs w:val="21"/>
                              <w:lang w:val="en-US"/>
                            </w:rPr>
                            <m:t>T</m:t>
                          </m:r>
                        </m:e>
                        <m:sub>
                          <m:r>
                            <w:rPr>
                              <w:rFonts w:ascii="Cambria Math" w:eastAsiaTheme="minorEastAsia" w:hAnsi="Cambria Math" w:cs="Times New Roman"/>
                              <w:sz w:val="21"/>
                              <w:szCs w:val="21"/>
                              <w:lang w:val="en-US"/>
                            </w:rPr>
                            <m:t>н0</m:t>
                          </m:r>
                        </m:sub>
                      </m:sSub>
                      <m:r>
                        <w:rPr>
                          <w:rFonts w:ascii="Cambria Math" w:eastAsiaTheme="minorEastAsia" w:hAnsi="Cambria Math" w:cs="Times New Roman"/>
                          <w:sz w:val="21"/>
                          <w:szCs w:val="21"/>
                          <w:lang w:val="en-US"/>
                        </w:rPr>
                        <m:t>+</m:t>
                      </m:r>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δT</m:t>
                          </m:r>
                        </m:e>
                        <m:sub>
                          <m:r>
                            <w:rPr>
                              <w:rFonts w:ascii="Cambria Math" w:eastAsiaTheme="minorEastAsia" w:hAnsi="Cambria Math" w:cs="Times New Roman"/>
                              <w:sz w:val="21"/>
                              <w:szCs w:val="21"/>
                            </w:rPr>
                            <m:t>k0</m:t>
                          </m:r>
                        </m:sub>
                      </m:sSub>
                      <m:r>
                        <w:rPr>
                          <w:rFonts w:ascii="Cambria Math" w:eastAsiaTheme="minorEastAsia" w:hAnsi="Cambria Math" w:cs="Times New Roman"/>
                          <w:sz w:val="21"/>
                          <w:szCs w:val="21"/>
                        </w:rPr>
                        <m:t>)</m:t>
                      </m:r>
                    </m:num>
                    <m:den>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(T</m:t>
                          </m:r>
                        </m:e>
                        <m:sub>
                          <m:r>
                            <w:rPr>
                              <w:rFonts w:ascii="Cambria Math" w:eastAsiaTheme="minorEastAsia" w:hAnsi="Cambria Math" w:cs="Times New Roman"/>
                              <w:sz w:val="21"/>
                              <w:szCs w:val="21"/>
                            </w:rPr>
                            <m:t>н0</m:t>
                          </m:r>
                        </m:sub>
                      </m:sSub>
                      <m:r>
                        <w:rPr>
                          <w:rFonts w:ascii="Cambria Math" w:eastAsiaTheme="minorEastAsia" w:hAnsi="Cambria Math" w:cs="Times New Roman"/>
                          <w:sz w:val="21"/>
                          <w:szCs w:val="21"/>
                        </w:rPr>
                        <m:t>+</m:t>
                      </m:r>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δT</m:t>
                          </m:r>
                        </m:e>
                        <m:sub>
                          <m:r>
                            <w:rPr>
                              <w:rFonts w:ascii="Cambria Math" w:eastAsiaTheme="minorEastAsia" w:hAnsi="Cambria Math" w:cs="Times New Roman"/>
                              <w:sz w:val="21"/>
                              <w:szCs w:val="21"/>
                            </w:rPr>
                            <m:t>k0</m:t>
                          </m:r>
                        </m:sub>
                      </m:sSub>
                      <m:r>
                        <w:rPr>
                          <w:rFonts w:ascii="Cambria Math" w:eastAsiaTheme="minorEastAsia" w:hAnsi="Cambria Math" w:cs="Times New Roman"/>
                          <w:sz w:val="21"/>
                          <w:szCs w:val="21"/>
                        </w:rPr>
                        <m:t>)-</m:t>
                      </m:r>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(T</m:t>
                          </m:r>
                        </m:e>
                        <m:sub>
                          <m:r>
                            <w:rPr>
                              <w:rFonts w:ascii="Cambria Math" w:eastAsiaTheme="minorEastAsia" w:hAnsi="Cambria Math" w:cs="Times New Roman"/>
                              <w:sz w:val="21"/>
                              <w:szCs w:val="21"/>
                            </w:rPr>
                            <m:t>ис0</m:t>
                          </m:r>
                        </m:sub>
                      </m:sSub>
                      <m:r>
                        <w:rPr>
                          <w:rFonts w:ascii="Cambria Math" w:eastAsiaTheme="minorEastAsia" w:hAnsi="Cambria Math" w:cs="Times New Roman"/>
                          <w:sz w:val="21"/>
                          <w:szCs w:val="21"/>
                        </w:rPr>
                        <m:t>-</m:t>
                      </m:r>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δT</m:t>
                          </m:r>
                        </m:e>
                        <m:sub>
                          <m:r>
                            <w:rPr>
                              <w:rFonts w:ascii="Cambria Math" w:eastAsiaTheme="minorEastAsia" w:hAnsi="Cambria Math" w:cs="Times New Roman"/>
                              <w:sz w:val="21"/>
                              <w:szCs w:val="21"/>
                            </w:rPr>
                            <m:t>исп0</m:t>
                          </m:r>
                        </m:sub>
                      </m:sSub>
                      <m:r>
                        <w:rPr>
                          <w:rFonts w:ascii="Cambria Math" w:eastAsiaTheme="minorEastAsia" w:hAnsi="Cambria Math" w:cs="Times New Roman"/>
                          <w:sz w:val="21"/>
                          <w:szCs w:val="21"/>
                        </w:rPr>
                        <m:t>)</m:t>
                      </m:r>
                    </m:den>
                  </m:f>
                  <m:r>
                    <w:rPr>
                      <w:rFonts w:ascii="Cambria Math" w:eastAsiaTheme="minorEastAsia" w:hAnsi="Cambria Math" w:cs="Times New Roman"/>
                      <w:sz w:val="21"/>
                      <w:szCs w:val="21"/>
                    </w:rPr>
                    <m:t>-1</m:t>
                  </m:r>
                </m:e>
              </m:d>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∆τ</m:t>
                  </m:r>
                </m:e>
                <m:sub>
                  <m:r>
                    <w:rPr>
                      <w:rFonts w:ascii="Cambria Math" w:eastAsiaTheme="minorEastAsia" w:hAnsi="Cambria Math" w:cs="Times New Roman"/>
                      <w:sz w:val="21"/>
                      <w:szCs w:val="21"/>
                      <w:lang w:val="en-US"/>
                    </w:rPr>
                    <m:t>i</m:t>
                  </m:r>
                </m:sub>
              </m:sSub>
            </m:num>
            <m:den>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lang w:val="en-US"/>
                    </w:rPr>
                    <m:t>c</m:t>
                  </m:r>
                </m:e>
                <m:sub>
                  <m:r>
                    <w:rPr>
                      <w:rFonts w:ascii="Cambria Math" w:eastAsiaTheme="minorEastAsia" w:hAnsi="Cambria Math" w:cs="Times New Roman"/>
                      <w:sz w:val="21"/>
                      <w:szCs w:val="21"/>
                    </w:rPr>
                    <m:t>ис</m:t>
                  </m:r>
                </m:sub>
              </m:sSub>
              <m:sSub>
                <m:sSubPr>
                  <m:ctrlPr>
                    <w:rPr>
                      <w:rFonts w:ascii="Cambria Math" w:eastAsiaTheme="minorEastAsia" w:hAnsi="Cambria Math" w:cs="Times New Roman"/>
                      <w:i/>
                      <w:sz w:val="21"/>
                      <w:szCs w:val="21"/>
                    </w:rPr>
                  </m:ctrlPr>
                </m:sSubPr>
                <m:e>
                  <m:r>
                    <w:rPr>
                      <w:rFonts w:ascii="Cambria Math" w:eastAsiaTheme="minorEastAsia" w:hAnsi="Cambria Math" w:cs="Times New Roman"/>
                      <w:sz w:val="21"/>
                      <w:szCs w:val="21"/>
                    </w:rPr>
                    <m:t>ρ</m:t>
                  </m:r>
                </m:e>
                <m:sub>
                  <m:r>
                    <w:rPr>
                      <w:rFonts w:ascii="Cambria Math" w:eastAsiaTheme="minorEastAsia" w:hAnsi="Cambria Math" w:cs="Times New Roman"/>
                      <w:sz w:val="21"/>
                      <w:szCs w:val="21"/>
                    </w:rPr>
                    <m:t>ис</m:t>
                  </m:r>
                </m:sub>
              </m:sSub>
              <m:sSub>
                <m:sSubPr>
                  <m:ctrlPr>
                    <w:rPr>
                      <w:rFonts w:ascii="Cambria Math" w:eastAsiaTheme="minorEastAsia" w:hAnsi="Cambria Math" w:cs="Times New Roman"/>
                      <w:i/>
                      <w:sz w:val="21"/>
                      <w:szCs w:val="21"/>
                      <w:lang w:val="en-US"/>
                    </w:rPr>
                  </m:ctrlPr>
                </m:sSubPr>
                <m:e>
                  <m:r>
                    <w:rPr>
                      <w:rFonts w:ascii="Cambria Math" w:eastAsiaTheme="minorEastAsia" w:hAnsi="Cambria Math" w:cs="Times New Roman"/>
                      <w:sz w:val="21"/>
                      <w:szCs w:val="21"/>
                      <w:lang w:val="en-US"/>
                    </w:rPr>
                    <m:t>V</m:t>
                  </m:r>
                </m:e>
                <m:sub>
                  <m:r>
                    <w:rPr>
                      <w:rFonts w:ascii="Cambria Math" w:eastAsiaTheme="minorEastAsia" w:hAnsi="Cambria Math" w:cs="Times New Roman"/>
                      <w:sz w:val="21"/>
                      <w:szCs w:val="21"/>
                      <w:lang w:val="en-US"/>
                    </w:rPr>
                    <m:t>ис</m:t>
                  </m:r>
                </m:sub>
              </m:sSub>
            </m:den>
          </m:f>
        </m:oMath>
      </m:oMathPara>
    </w:p>
    <w:p w14:paraId="4BCB9624" w14:textId="77777777" w:rsidR="0094612A" w:rsidRPr="00590AC5" w:rsidRDefault="0094612A" w:rsidP="00202A36">
      <w:pPr>
        <w:spacing w:after="0" w:line="240" w:lineRule="auto"/>
        <w:ind w:firstLine="709"/>
        <w:jc w:val="right"/>
        <w:rPr>
          <w:rFonts w:ascii="Times New Roman" w:eastAsiaTheme="minorEastAsia" w:hAnsi="Times New Roman" w:cs="Times New Roman"/>
          <w:sz w:val="21"/>
          <w:szCs w:val="21"/>
        </w:rPr>
      </w:pPr>
    </w:p>
    <w:p w14:paraId="5C4BB593" w14:textId="77777777" w:rsidR="0094612A" w:rsidRPr="00590AC5" w:rsidRDefault="0094612A" w:rsidP="00202A36">
      <w:pPr>
        <w:spacing w:after="0" w:line="240" w:lineRule="auto"/>
        <w:ind w:firstLine="709"/>
        <w:jc w:val="right"/>
        <w:rPr>
          <w:rFonts w:ascii="Times New Roman" w:eastAsiaTheme="minorEastAsia" w:hAnsi="Times New Roman" w:cs="Times New Roman"/>
          <w:sz w:val="23"/>
          <w:szCs w:val="23"/>
        </w:rPr>
      </w:pPr>
      <m:oMathPara>
        <m:oMath>
          <m:r>
            <w:rPr>
              <w:rFonts w:ascii="Cambria Math" w:eastAsiaTheme="minorEastAsia" w:hAnsi="Cambria Math" w:cs="Times New Roman"/>
              <w:sz w:val="23"/>
              <w:szCs w:val="23"/>
              <w:lang w:val="en-US"/>
            </w:rPr>
            <m:t>∆</m:t>
          </m:r>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rPr>
                <m:t>T</m:t>
              </m:r>
            </m:e>
            <m:sub>
              <m:r>
                <w:rPr>
                  <w:rFonts w:ascii="Cambria Math" w:eastAsiaTheme="minorEastAsia" w:hAnsi="Cambria Math" w:cs="Times New Roman"/>
                  <w:sz w:val="23"/>
                  <w:szCs w:val="23"/>
                </w:rPr>
                <m:t>н</m:t>
              </m:r>
              <m:r>
                <w:rPr>
                  <w:rFonts w:ascii="Cambria Math" w:eastAsiaTheme="minorEastAsia" w:hAnsi="Cambria Math" w:cs="Times New Roman"/>
                  <w:sz w:val="23"/>
                  <w:szCs w:val="23"/>
                  <w:lang w:val="en-US"/>
                </w:rPr>
                <m:t>0</m:t>
              </m:r>
            </m:sub>
          </m:sSub>
          <m:r>
            <w:rPr>
              <w:rFonts w:ascii="Cambria Math" w:eastAsiaTheme="minorEastAsia" w:hAnsi="Cambria Math" w:cs="Times New Roman"/>
              <w:sz w:val="23"/>
              <w:szCs w:val="23"/>
              <w:lang w:val="en-US"/>
            </w:rPr>
            <m:t>=</m:t>
          </m:r>
          <m:f>
            <m:fPr>
              <m:type m:val="skw"/>
              <m:ctrlPr>
                <w:rPr>
                  <w:rFonts w:ascii="Cambria Math" w:eastAsiaTheme="minorEastAsia" w:hAnsi="Cambria Math" w:cs="Times New Roman"/>
                  <w:i/>
                  <w:sz w:val="23"/>
                  <w:szCs w:val="23"/>
                  <w:lang w:val="en-US"/>
                </w:rPr>
              </m:ctrlPr>
            </m:fPr>
            <m:num>
              <m:d>
                <m:dPr>
                  <m:begChr m:val="["/>
                  <m:endChr m:val="]"/>
                  <m:ctrlPr>
                    <w:rPr>
                      <w:rFonts w:ascii="Cambria Math" w:eastAsiaTheme="minorEastAsia" w:hAnsi="Cambria Math" w:cs="Times New Roman"/>
                      <w:i/>
                      <w:sz w:val="23"/>
                      <w:szCs w:val="23"/>
                    </w:rPr>
                  </m:ctrlPr>
                </m:dPr>
                <m:e>
                  <m:f>
                    <m:fPr>
                      <m:type m:val="skw"/>
                      <m:ctrlPr>
                        <w:rPr>
                          <w:rFonts w:ascii="Cambria Math" w:eastAsiaTheme="minorEastAsia" w:hAnsi="Cambria Math" w:cs="Times New Roman"/>
                          <w:i/>
                          <w:sz w:val="23"/>
                          <w:szCs w:val="23"/>
                        </w:rPr>
                      </m:ctrlPr>
                    </m:fPr>
                    <m:num>
                      <m:sSub>
                        <m:sSubPr>
                          <m:ctrlPr>
                            <w:rPr>
                              <w:rFonts w:ascii="Cambria Math" w:eastAsiaTheme="minorEastAsia" w:hAnsi="Cambria Math" w:cs="Times New Roman"/>
                              <w:i/>
                              <w:sz w:val="23"/>
                              <w:szCs w:val="23"/>
                              <w:lang w:val="en-US"/>
                            </w:rPr>
                          </m:ctrlPr>
                        </m:sSubPr>
                        <m:e>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rPr>
                                <m:t>P</m:t>
                              </m:r>
                            </m:e>
                            <m:sub>
                              <m:r>
                                <w:rPr>
                                  <w:rFonts w:ascii="Cambria Math" w:eastAsiaTheme="minorEastAsia" w:hAnsi="Cambria Math" w:cs="Times New Roman"/>
                                  <w:sz w:val="23"/>
                                  <w:szCs w:val="23"/>
                                </w:rPr>
                                <m:t>дв</m:t>
                              </m:r>
                            </m:sub>
                          </m:sSub>
                          <m:r>
                            <w:rPr>
                              <w:rFonts w:ascii="Cambria Math" w:eastAsiaTheme="minorEastAsia" w:hAnsi="Cambria Math" w:cs="Times New Roman"/>
                              <w:sz w:val="23"/>
                              <w:szCs w:val="23"/>
                            </w:rPr>
                            <m:t>η</m:t>
                          </m:r>
                          <m:r>
                            <w:rPr>
                              <w:rFonts w:ascii="Cambria Math" w:eastAsiaTheme="minorEastAsia" w:hAnsi="Cambria Math" w:cs="Times New Roman"/>
                              <w:sz w:val="23"/>
                              <w:szCs w:val="23"/>
                              <w:lang w:val="en-US"/>
                            </w:rPr>
                            <m:t>(T</m:t>
                          </m:r>
                        </m:e>
                        <m:sub>
                          <m:r>
                            <w:rPr>
                              <w:rFonts w:ascii="Cambria Math" w:eastAsiaTheme="minorEastAsia" w:hAnsi="Cambria Math" w:cs="Times New Roman"/>
                              <w:sz w:val="23"/>
                              <w:szCs w:val="23"/>
                              <w:lang w:val="en-US"/>
                            </w:rPr>
                            <m:t>н0</m:t>
                          </m:r>
                        </m:sub>
                      </m:sSub>
                      <m:r>
                        <w:rPr>
                          <w:rFonts w:ascii="Cambria Math" w:eastAsiaTheme="minorEastAsia" w:hAnsi="Cambria Math" w:cs="Times New Roman"/>
                          <w:sz w:val="23"/>
                          <w:szCs w:val="23"/>
                          <w:lang w:val="en-US"/>
                        </w:rPr>
                        <m:t>+</m:t>
                      </m:r>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lang w:val="en-US"/>
                            </w:rPr>
                            <m:t>δ</m:t>
                          </m:r>
                          <m:r>
                            <w:rPr>
                              <w:rFonts w:ascii="Cambria Math" w:eastAsiaTheme="minorEastAsia" w:hAnsi="Cambria Math" w:cs="Times New Roman"/>
                              <w:sz w:val="23"/>
                              <w:szCs w:val="23"/>
                            </w:rPr>
                            <m:t>T</m:t>
                          </m:r>
                        </m:e>
                        <m:sub>
                          <m:r>
                            <w:rPr>
                              <w:rFonts w:ascii="Cambria Math" w:eastAsiaTheme="minorEastAsia" w:hAnsi="Cambria Math" w:cs="Times New Roman"/>
                              <w:sz w:val="23"/>
                              <w:szCs w:val="23"/>
                            </w:rPr>
                            <m:t>k</m:t>
                          </m:r>
                          <m:r>
                            <w:rPr>
                              <w:rFonts w:ascii="Cambria Math" w:eastAsiaTheme="minorEastAsia" w:hAnsi="Cambria Math" w:cs="Times New Roman"/>
                              <w:sz w:val="23"/>
                              <w:szCs w:val="23"/>
                              <w:lang w:val="en-US"/>
                            </w:rPr>
                            <m:t>0</m:t>
                          </m:r>
                        </m:sub>
                      </m:sSub>
                      <m:r>
                        <w:rPr>
                          <w:rFonts w:ascii="Cambria Math" w:eastAsiaTheme="minorEastAsia" w:hAnsi="Cambria Math" w:cs="Times New Roman"/>
                          <w:sz w:val="23"/>
                          <w:szCs w:val="23"/>
                          <w:lang w:val="en-US"/>
                        </w:rPr>
                        <m:t>)</m:t>
                      </m:r>
                    </m:num>
                    <m:den>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lang w:val="en-US"/>
                            </w:rPr>
                            <m:t>(</m:t>
                          </m:r>
                          <m:r>
                            <w:rPr>
                              <w:rFonts w:ascii="Cambria Math" w:eastAsiaTheme="minorEastAsia" w:hAnsi="Cambria Math" w:cs="Times New Roman"/>
                              <w:sz w:val="23"/>
                              <w:szCs w:val="23"/>
                            </w:rPr>
                            <m:t>T</m:t>
                          </m:r>
                        </m:e>
                        <m:sub>
                          <m:r>
                            <w:rPr>
                              <w:rFonts w:ascii="Cambria Math" w:eastAsiaTheme="minorEastAsia" w:hAnsi="Cambria Math" w:cs="Times New Roman"/>
                              <w:sz w:val="23"/>
                              <w:szCs w:val="23"/>
                            </w:rPr>
                            <m:t>н</m:t>
                          </m:r>
                          <m:r>
                            <w:rPr>
                              <w:rFonts w:ascii="Cambria Math" w:eastAsiaTheme="minorEastAsia" w:hAnsi="Cambria Math" w:cs="Times New Roman"/>
                              <w:sz w:val="23"/>
                              <w:szCs w:val="23"/>
                              <w:lang w:val="en-US"/>
                            </w:rPr>
                            <m:t>0</m:t>
                          </m:r>
                        </m:sub>
                      </m:sSub>
                      <m:r>
                        <w:rPr>
                          <w:rFonts w:ascii="Cambria Math" w:eastAsiaTheme="minorEastAsia" w:hAnsi="Cambria Math" w:cs="Times New Roman"/>
                          <w:sz w:val="23"/>
                          <w:szCs w:val="23"/>
                          <w:lang w:val="en-US"/>
                        </w:rPr>
                        <m:t>+</m:t>
                      </m:r>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lang w:val="en-US"/>
                            </w:rPr>
                            <m:t>δ</m:t>
                          </m:r>
                          <m:r>
                            <w:rPr>
                              <w:rFonts w:ascii="Cambria Math" w:eastAsiaTheme="minorEastAsia" w:hAnsi="Cambria Math" w:cs="Times New Roman"/>
                              <w:sz w:val="23"/>
                              <w:szCs w:val="23"/>
                            </w:rPr>
                            <m:t>T</m:t>
                          </m:r>
                        </m:e>
                        <m:sub>
                          <m:r>
                            <w:rPr>
                              <w:rFonts w:ascii="Cambria Math" w:eastAsiaTheme="minorEastAsia" w:hAnsi="Cambria Math" w:cs="Times New Roman"/>
                              <w:sz w:val="23"/>
                              <w:szCs w:val="23"/>
                            </w:rPr>
                            <m:t>k</m:t>
                          </m:r>
                          <m:r>
                            <w:rPr>
                              <w:rFonts w:ascii="Cambria Math" w:eastAsiaTheme="minorEastAsia" w:hAnsi="Cambria Math" w:cs="Times New Roman"/>
                              <w:sz w:val="23"/>
                              <w:szCs w:val="23"/>
                              <w:lang w:val="en-US"/>
                            </w:rPr>
                            <m:t>0</m:t>
                          </m:r>
                        </m:sub>
                      </m:sSub>
                      <m:r>
                        <w:rPr>
                          <w:rFonts w:ascii="Cambria Math" w:eastAsiaTheme="minorEastAsia" w:hAnsi="Cambria Math" w:cs="Times New Roman"/>
                          <w:sz w:val="23"/>
                          <w:szCs w:val="23"/>
                          <w:lang w:val="en-US"/>
                        </w:rPr>
                        <m:t xml:space="preserve">)- </m:t>
                      </m:r>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lang w:val="en-US"/>
                            </w:rPr>
                            <m:t>(</m:t>
                          </m:r>
                          <w:smartTag w:uri="urn:schemas-microsoft-com:office:smarttags" w:element="metricconverter">
                            <w:smartTagPr>
                              <w:attr w:name="ProductID" w:val="0000019F"/>
                            </w:smartTagPr>
                            <m:r>
                              <w:rPr>
                                <w:rFonts w:ascii="Cambria Math" w:eastAsiaTheme="minorEastAsia" w:hAnsi="Cambria Math" w:cs="Times New Roman"/>
                                <w:sz w:val="23"/>
                                <w:szCs w:val="23"/>
                              </w:rPr>
                              <m:t>T</m:t>
                            </m:r>
                          </w:smartTag>
                        </m:e>
                        <m:sub>
                          <m:r>
                            <w:rPr>
                              <w:rFonts w:ascii="Cambria Math" w:eastAsiaTheme="minorEastAsia" w:hAnsi="Cambria Math" w:cs="Times New Roman"/>
                              <w:sz w:val="23"/>
                              <w:szCs w:val="23"/>
                              <w:lang w:val="en-US"/>
                            </w:rPr>
                            <m:t>ис0</m:t>
                          </m:r>
                        </m:sub>
                      </m:sSub>
                      <m:r>
                        <w:rPr>
                          <w:rFonts w:ascii="Cambria Math" w:eastAsiaTheme="minorEastAsia" w:hAnsi="Cambria Math" w:cs="Times New Roman"/>
                          <w:sz w:val="23"/>
                          <w:szCs w:val="23"/>
                          <w:lang w:val="en-US"/>
                        </w:rPr>
                        <m:t>-</m:t>
                      </m:r>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lang w:val="en-US"/>
                            </w:rPr>
                            <m:t>δ</m:t>
                          </m:r>
                          <m:r>
                            <w:rPr>
                              <w:rFonts w:ascii="Cambria Math" w:eastAsiaTheme="minorEastAsia" w:hAnsi="Cambria Math" w:cs="Times New Roman"/>
                              <w:sz w:val="23"/>
                              <w:szCs w:val="23"/>
                            </w:rPr>
                            <m:t>T</m:t>
                          </m:r>
                        </m:e>
                        <m:sub>
                          <m:r>
                            <w:rPr>
                              <w:rFonts w:ascii="Cambria Math" w:eastAsiaTheme="minorEastAsia" w:hAnsi="Cambria Math" w:cs="Times New Roman"/>
                              <w:sz w:val="23"/>
                              <w:szCs w:val="23"/>
                            </w:rPr>
                            <m:t>исп</m:t>
                          </m:r>
                          <m:r>
                            <w:rPr>
                              <w:rFonts w:ascii="Cambria Math" w:eastAsiaTheme="minorEastAsia" w:hAnsi="Cambria Math" w:cs="Times New Roman"/>
                              <w:sz w:val="23"/>
                              <w:szCs w:val="23"/>
                              <w:lang w:val="en-US"/>
                            </w:rPr>
                            <m:t>0</m:t>
                          </m:r>
                        </m:sub>
                      </m:sSub>
                      <m:r>
                        <w:rPr>
                          <w:rFonts w:ascii="Cambria Math" w:eastAsiaTheme="minorEastAsia" w:hAnsi="Cambria Math" w:cs="Times New Roman"/>
                          <w:sz w:val="23"/>
                          <w:szCs w:val="23"/>
                          <w:lang w:val="en-US"/>
                        </w:rPr>
                        <m:t>)</m:t>
                      </m:r>
                    </m:den>
                  </m:f>
                  <m:r>
                    <w:rPr>
                      <w:rFonts w:ascii="Cambria Math" w:eastAsiaTheme="minorEastAsia" w:hAnsi="Cambria Math" w:cs="Times New Roman"/>
                      <w:sz w:val="23"/>
                      <w:szCs w:val="23"/>
                    </w:rPr>
                    <m:t>-</m:t>
                  </m:r>
                  <m:sSub>
                    <m:sSubPr>
                      <m:ctrlPr>
                        <w:rPr>
                          <w:rFonts w:ascii="Cambria Math" w:eastAsiaTheme="minorEastAsia" w:hAnsi="Cambria Math" w:cs="Times New Roman"/>
                          <w:i/>
                          <w:sz w:val="23"/>
                          <w:szCs w:val="23"/>
                          <w:lang w:val="en-US"/>
                        </w:rPr>
                      </m:ctrlPr>
                    </m:sSubPr>
                    <m:e>
                      <m:sSub>
                        <m:sSubPr>
                          <m:ctrlPr>
                            <w:rPr>
                              <w:rFonts w:ascii="Cambria Math" w:eastAsiaTheme="minorEastAsia" w:hAnsi="Cambria Math" w:cs="Times New Roman"/>
                              <w:i/>
                              <w:sz w:val="23"/>
                              <w:szCs w:val="23"/>
                              <w:lang w:val="en-US"/>
                            </w:rPr>
                          </m:ctrlPr>
                        </m:sSubPr>
                        <m:e>
                          <m:r>
                            <w:rPr>
                              <w:rFonts w:ascii="Cambria Math" w:eastAsiaTheme="minorEastAsia" w:hAnsi="Cambria Math" w:cs="Times New Roman"/>
                              <w:sz w:val="23"/>
                              <w:szCs w:val="23"/>
                              <w:lang w:val="en-US"/>
                            </w:rPr>
                            <m:t>F</m:t>
                          </m:r>
                        </m:e>
                        <m:sub>
                          <m:r>
                            <w:rPr>
                              <w:rFonts w:ascii="Cambria Math" w:eastAsiaTheme="minorEastAsia" w:hAnsi="Cambria Math" w:cs="Times New Roman"/>
                              <w:sz w:val="23"/>
                              <w:szCs w:val="23"/>
                              <w:lang w:val="en-US"/>
                            </w:rPr>
                            <m:t>н</m:t>
                          </m:r>
                        </m:sub>
                      </m:sSub>
                      <m:r>
                        <w:rPr>
                          <w:rFonts w:ascii="Cambria Math" w:eastAsiaTheme="minorEastAsia" w:hAnsi="Cambria Math" w:cs="Times New Roman"/>
                          <w:sz w:val="23"/>
                          <w:szCs w:val="23"/>
                          <w:lang w:val="en-US"/>
                        </w:rPr>
                        <m:t>K</m:t>
                      </m:r>
                    </m:e>
                    <m:sub>
                      <m:r>
                        <w:rPr>
                          <w:rFonts w:ascii="Cambria Math" w:eastAsiaTheme="minorEastAsia" w:hAnsi="Cambria Math" w:cs="Times New Roman"/>
                          <w:sz w:val="23"/>
                          <w:szCs w:val="23"/>
                        </w:rPr>
                        <m:t>н</m:t>
                      </m:r>
                    </m:sub>
                  </m:sSub>
                  <m:r>
                    <w:rPr>
                      <w:rFonts w:ascii="Cambria Math" w:eastAsiaTheme="minorEastAsia" w:hAnsi="Cambria Math" w:cs="Times New Roman"/>
                      <w:sz w:val="23"/>
                      <w:szCs w:val="23"/>
                    </w:rPr>
                    <m:t>(</m:t>
                  </m:r>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rPr>
                        <m:t>T</m:t>
                      </m:r>
                    </m:e>
                    <m:sub>
                      <m:r>
                        <w:rPr>
                          <w:rFonts w:ascii="Cambria Math" w:eastAsiaTheme="minorEastAsia" w:hAnsi="Cambria Math" w:cs="Times New Roman"/>
                          <w:sz w:val="23"/>
                          <w:szCs w:val="23"/>
                        </w:rPr>
                        <m:t>н0</m:t>
                      </m:r>
                    </m:sub>
                  </m:sSub>
                  <m:r>
                    <w:rPr>
                      <w:rFonts w:ascii="Cambria Math" w:eastAsiaTheme="minorEastAsia" w:hAnsi="Cambria Math" w:cs="Times New Roman"/>
                      <w:sz w:val="23"/>
                      <w:szCs w:val="23"/>
                    </w:rPr>
                    <m:t>-</m:t>
                  </m:r>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rPr>
                        <m:t>T</m:t>
                      </m:r>
                    </m:e>
                    <m:sub>
                      <m:r>
                        <w:rPr>
                          <w:rFonts w:ascii="Cambria Math" w:eastAsiaTheme="minorEastAsia" w:hAnsi="Cambria Math" w:cs="Times New Roman"/>
                          <w:sz w:val="23"/>
                          <w:szCs w:val="23"/>
                        </w:rPr>
                        <m:t>о</m:t>
                      </m:r>
                    </m:sub>
                  </m:sSub>
                  <m:r>
                    <w:rPr>
                      <w:rFonts w:ascii="Cambria Math" w:eastAsiaTheme="minorEastAsia" w:hAnsi="Cambria Math" w:cs="Times New Roman"/>
                      <w:sz w:val="23"/>
                      <w:szCs w:val="23"/>
                    </w:rPr>
                    <m:t>)</m:t>
                  </m:r>
                </m:e>
              </m:d>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lang w:val="en-US"/>
                    </w:rPr>
                    <m:t>∆</m:t>
                  </m:r>
                  <m:r>
                    <w:rPr>
                      <w:rFonts w:ascii="Cambria Math" w:eastAsiaTheme="minorEastAsia" w:hAnsi="Cambria Math" w:cs="Times New Roman"/>
                      <w:sz w:val="23"/>
                      <w:szCs w:val="23"/>
                    </w:rPr>
                    <m:t>τ</m:t>
                  </m:r>
                </m:e>
                <m:sub>
                  <m:r>
                    <w:rPr>
                      <w:rFonts w:ascii="Cambria Math" w:eastAsiaTheme="minorEastAsia" w:hAnsi="Cambria Math" w:cs="Times New Roman"/>
                      <w:sz w:val="23"/>
                      <w:szCs w:val="23"/>
                    </w:rPr>
                    <m:t>0</m:t>
                  </m:r>
                </m:sub>
              </m:sSub>
            </m:num>
            <m:den>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lang w:val="en-US"/>
                    </w:rPr>
                    <m:t>c</m:t>
                  </m:r>
                </m:e>
                <m:sub>
                  <m:r>
                    <w:rPr>
                      <w:rFonts w:ascii="Cambria Math" w:eastAsiaTheme="minorEastAsia" w:hAnsi="Cambria Math" w:cs="Times New Roman"/>
                      <w:sz w:val="23"/>
                      <w:szCs w:val="23"/>
                    </w:rPr>
                    <m:t>н</m:t>
                  </m:r>
                </m:sub>
              </m:sSub>
              <m:sSub>
                <m:sSubPr>
                  <m:ctrlPr>
                    <w:rPr>
                      <w:rFonts w:ascii="Cambria Math" w:eastAsiaTheme="minorEastAsia" w:hAnsi="Cambria Math" w:cs="Times New Roman"/>
                      <w:i/>
                      <w:sz w:val="23"/>
                      <w:szCs w:val="23"/>
                    </w:rPr>
                  </m:ctrlPr>
                </m:sSubPr>
                <m:e>
                  <m:r>
                    <w:rPr>
                      <w:rFonts w:ascii="Cambria Math" w:eastAsiaTheme="minorEastAsia" w:hAnsi="Cambria Math" w:cs="Times New Roman"/>
                      <w:sz w:val="23"/>
                      <w:szCs w:val="23"/>
                    </w:rPr>
                    <m:t>ρ</m:t>
                  </m:r>
                </m:e>
                <m:sub>
                  <m:r>
                    <w:rPr>
                      <w:rFonts w:ascii="Cambria Math" w:eastAsiaTheme="minorEastAsia" w:hAnsi="Cambria Math" w:cs="Times New Roman"/>
                      <w:sz w:val="23"/>
                      <w:szCs w:val="23"/>
                    </w:rPr>
                    <m:t>н</m:t>
                  </m:r>
                </m:sub>
              </m:sSub>
              <m:sSub>
                <m:sSubPr>
                  <m:ctrlPr>
                    <w:rPr>
                      <w:rFonts w:ascii="Cambria Math" w:eastAsiaTheme="minorEastAsia" w:hAnsi="Cambria Math" w:cs="Times New Roman"/>
                      <w:i/>
                      <w:sz w:val="23"/>
                      <w:szCs w:val="23"/>
                      <w:lang w:val="en-US"/>
                    </w:rPr>
                  </m:ctrlPr>
                </m:sSubPr>
                <m:e>
                  <m:r>
                    <w:rPr>
                      <w:rFonts w:ascii="Cambria Math" w:eastAsiaTheme="minorEastAsia" w:hAnsi="Cambria Math" w:cs="Times New Roman"/>
                      <w:sz w:val="23"/>
                      <w:szCs w:val="23"/>
                      <w:lang w:val="en-US"/>
                    </w:rPr>
                    <m:t>V</m:t>
                  </m:r>
                </m:e>
                <m:sub>
                  <m:r>
                    <w:rPr>
                      <w:rFonts w:ascii="Cambria Math" w:eastAsiaTheme="minorEastAsia" w:hAnsi="Cambria Math" w:cs="Times New Roman"/>
                      <w:sz w:val="23"/>
                      <w:szCs w:val="23"/>
                      <w:lang w:val="en-US"/>
                    </w:rPr>
                    <m:t>н</m:t>
                  </m:r>
                </m:sub>
              </m:sSub>
              <m:r>
                <w:rPr>
                  <w:rFonts w:ascii="Cambria Math" w:eastAsiaTheme="minorEastAsia" w:hAnsi="Cambria Math" w:cs="Times New Roman"/>
                  <w:sz w:val="23"/>
                  <w:szCs w:val="23"/>
                  <w:lang w:val="en-US"/>
                </w:rPr>
                <m:t xml:space="preserve">     (2.28)</m:t>
              </m:r>
            </m:den>
          </m:f>
        </m:oMath>
      </m:oMathPara>
    </w:p>
    <w:p w14:paraId="5F81A1B7"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ис0</m:t>
            </m:r>
          </m:sub>
        </m:sSub>
      </m:oMath>
      <w:r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н0</m:t>
            </m:r>
          </m:sub>
        </m:sSub>
      </m:oMath>
      <w:r w:rsidRPr="00590AC5">
        <w:rPr>
          <w:rFonts w:ascii="Times New Roman" w:eastAsiaTheme="minorEastAsia" w:hAnsi="Times New Roman" w:cs="Times New Roman"/>
          <w:sz w:val="28"/>
          <w:szCs w:val="28"/>
        </w:rPr>
        <w:t xml:space="preserve"> – начальные значения температур источника НПТ и нагреваемой среды в нулевой точке (при </w:t>
      </w:r>
      <m:oMath>
        <m:r>
          <w:rPr>
            <w:rFonts w:ascii="Cambria Math" w:eastAsiaTheme="minorEastAsia" w:hAnsi="Cambria Math" w:cs="Times New Roman"/>
            <w:sz w:val="28"/>
            <w:szCs w:val="28"/>
          </w:rPr>
          <m:t>τ=0</m:t>
        </m:r>
      </m:oMath>
      <w:r w:rsidRPr="00590AC5">
        <w:rPr>
          <w:rFonts w:ascii="Times New Roman" w:eastAsiaTheme="minorEastAsia" w:hAnsi="Times New Roman" w:cs="Times New Roman"/>
          <w:sz w:val="28"/>
          <w:szCs w:val="28"/>
        </w:rPr>
        <w:t>).</w:t>
      </w:r>
    </w:p>
    <w:p w14:paraId="0B25D71B"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Для расчёта температур в первой точке, то есть конце промежутка времени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lang w:val="en-US"/>
              </w:rPr>
              <m:t>i</m:t>
            </m:r>
          </m:sub>
        </m:sSub>
      </m:oMath>
      <w:r w:rsidRPr="00590AC5">
        <w:rPr>
          <w:rFonts w:ascii="Times New Roman" w:eastAsiaTheme="minorEastAsia" w:hAnsi="Times New Roman" w:cs="Times New Roman"/>
          <w:sz w:val="28"/>
          <w:szCs w:val="28"/>
        </w:rPr>
        <w:t xml:space="preserve">, к  начальным значениям температур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ис0</m:t>
            </m:r>
          </m:sub>
        </m:sSub>
      </m:oMath>
      <w:r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н0</m:t>
            </m:r>
          </m:sub>
        </m:sSub>
      </m:oMath>
      <w:r w:rsidRPr="00590AC5">
        <w:rPr>
          <w:rFonts w:ascii="Times New Roman" w:eastAsiaTheme="minorEastAsia" w:hAnsi="Times New Roman" w:cs="Times New Roman"/>
          <w:sz w:val="28"/>
          <w:szCs w:val="28"/>
        </w:rPr>
        <w:t xml:space="preserve"> прибавим их изменения, рассчитанные по (2.28), то есть:</w:t>
      </w:r>
    </w:p>
    <w:p w14:paraId="45B9D052" w14:textId="77777777" w:rsidR="0094612A" w:rsidRPr="00590AC5" w:rsidRDefault="0094612A" w:rsidP="00202A36">
      <w:pPr>
        <w:spacing w:after="0" w:line="240" w:lineRule="auto"/>
        <w:ind w:firstLine="709"/>
        <w:jc w:val="right"/>
        <w:rPr>
          <w:rFonts w:ascii="Times New Roman" w:eastAsiaTheme="minorEastAsia" w:hAnsi="Times New Roman" w:cs="Times New Roman"/>
          <w:sz w:val="28"/>
          <w:szCs w:val="28"/>
        </w:rPr>
      </w:pPr>
    </w:p>
    <w:p w14:paraId="0479A565" w14:textId="77777777" w:rsidR="0094612A" w:rsidRPr="00590AC5" w:rsidRDefault="00696FA3" w:rsidP="00202A36">
      <w:pPr>
        <w:spacing w:after="0" w:line="240" w:lineRule="auto"/>
        <w:ind w:firstLine="709"/>
        <w:rPr>
          <w:rFonts w:ascii="Times New Roman" w:eastAsiaTheme="minorEastAsia" w:hAnsi="Times New Roman" w:cs="Times New Roman"/>
          <w:sz w:val="28"/>
          <w:szCs w:val="28"/>
          <w:lang w:val="en-US"/>
        </w:rPr>
      </w:pPr>
      <m:oMathPara>
        <m:oMathParaPr>
          <m:jc m:val="left"/>
        </m:oMathParaPr>
        <m:oMath>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ис1</m:t>
                  </m:r>
                </m:sub>
              </m:sSub>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ис0</m:t>
              </m:r>
            </m:sub>
          </m:sSub>
        </m:oMath>
      </m:oMathPara>
    </w:p>
    <w:p w14:paraId="49CAD1BB" w14:textId="77777777" w:rsidR="0094612A" w:rsidRPr="00590AC5" w:rsidRDefault="00696FA3" w:rsidP="00202A36">
      <w:pPr>
        <w:spacing w:after="0" w:line="240" w:lineRule="auto"/>
        <w:ind w:firstLine="709"/>
        <w:rPr>
          <w:rFonts w:eastAsiaTheme="minorEastAsia"/>
          <w:sz w:val="28"/>
          <w:szCs w:val="28"/>
          <w:lang w:val="en-US"/>
        </w:rPr>
      </w:pPr>
      <m:oMathPara>
        <m:oMathParaPr>
          <m:jc m:val="left"/>
        </m:oMathParaPr>
        <m:oMath>
          <m:sSub>
            <m:sSubPr>
              <m:ctrlPr>
                <w:rPr>
                  <w:rFonts w:ascii="Cambria Math" w:eastAsiaTheme="minorEastAsia" w:hAnsi="Cambria Math" w:cs="Times New Roman"/>
                  <w:i/>
                  <w:sz w:val="28"/>
                  <w:szCs w:val="28"/>
                </w:rPr>
              </m:ctrlPr>
            </m:sSub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lang w:val="en-US"/>
                    </w:rPr>
                    <m:t>н1</m:t>
                  </m:r>
                </m:sub>
              </m:sSub>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н0</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r>
                <w:rPr>
                  <w:rFonts w:ascii="Cambria Math" w:eastAsiaTheme="minorEastAsia" w:hAnsi="Cambria Math" w:cs="Times New Roman"/>
                  <w:sz w:val="28"/>
                  <w:szCs w:val="28"/>
                  <w:lang w:val="en-US"/>
                </w:rPr>
                <m:t>0</m:t>
              </m:r>
            </m:sub>
          </m:sSub>
          <m:r>
            <w:rPr>
              <w:rFonts w:ascii="Cambria Math" w:eastAsiaTheme="minorEastAsia" w:hAnsi="Cambria Math" w:cs="Times New Roman"/>
              <w:sz w:val="28"/>
              <w:szCs w:val="28"/>
            </w:rPr>
            <m:t xml:space="preserve"> </m:t>
          </m:r>
        </m:oMath>
      </m:oMathPara>
    </w:p>
    <w:p w14:paraId="04DCDC10" w14:textId="77777777" w:rsidR="0094612A" w:rsidRPr="00590AC5" w:rsidRDefault="0094612A" w:rsidP="00202A36">
      <w:pPr>
        <w:spacing w:after="0" w:line="240" w:lineRule="auto"/>
        <w:ind w:firstLine="709"/>
        <w:rPr>
          <w:rFonts w:eastAsiaTheme="minorEastAsia"/>
          <w:sz w:val="28"/>
          <w:szCs w:val="28"/>
          <w:lang w:val="en-US"/>
        </w:rPr>
      </w:pPr>
    </w:p>
    <w:p w14:paraId="27F2FF39" w14:textId="77777777" w:rsidR="0094612A" w:rsidRPr="00590AC5" w:rsidRDefault="0094612A" w:rsidP="00202A36">
      <w:pPr>
        <w:spacing w:after="0" w:line="240" w:lineRule="auto"/>
        <w:ind w:firstLine="709"/>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Тогда:</w:t>
      </w:r>
    </w:p>
    <w:p w14:paraId="3035E408" w14:textId="77777777" w:rsidR="0094612A" w:rsidRPr="00590AC5" w:rsidRDefault="0094612A" w:rsidP="00202A36">
      <w:pPr>
        <w:spacing w:after="0" w:line="240" w:lineRule="auto"/>
        <w:ind w:firstLine="709"/>
        <w:rPr>
          <w:rFonts w:ascii="Times New Roman" w:eastAsiaTheme="minorEastAsia" w:hAnsi="Times New Roman" w:cs="Times New Roman"/>
          <w:sz w:val="28"/>
          <w:szCs w:val="28"/>
        </w:rPr>
      </w:pPr>
    </w:p>
    <w:p w14:paraId="1E79D4D6" w14:textId="77777777" w:rsidR="0094612A" w:rsidRPr="00590AC5" w:rsidRDefault="00696FA3" w:rsidP="00202A36">
      <w:pPr>
        <w:spacing w:after="0" w:line="240" w:lineRule="auto"/>
        <w:ind w:firstLine="709"/>
        <w:rPr>
          <w:rFonts w:eastAsiaTheme="minorEastAsia"/>
          <w:sz w:val="20"/>
          <w:szCs w:val="20"/>
          <w:lang w:val="en-US"/>
        </w:rPr>
      </w:pPr>
      <m:oMathPara>
        <m:oMathParaPr>
          <m:jc m:val="left"/>
        </m:oMathPara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ис1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ис0</m:t>
              </m:r>
            </m:sub>
          </m:sSub>
          <m:r>
            <w:rPr>
              <w:rFonts w:ascii="Cambria Math" w:eastAsiaTheme="minorEastAsia" w:hAnsi="Cambria Math" w:cs="Times New Roman"/>
              <w:sz w:val="20"/>
              <w:szCs w:val="20"/>
            </w:rPr>
            <m:t>+</m:t>
          </m:r>
          <m:f>
            <m:fPr>
              <m:type m:val="skw"/>
              <m:ctrlPr>
                <w:rPr>
                  <w:rFonts w:ascii="Cambria Math" w:eastAsiaTheme="minorEastAsia" w:hAnsi="Cambria Math" w:cs="Times New Roman"/>
                  <w:i/>
                  <w:sz w:val="20"/>
                  <w:szCs w:val="20"/>
                  <w:lang w:val="en-US"/>
                </w:rPr>
              </m:ctrlPr>
            </m:fPr>
            <m:num>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P</m:t>
                      </m:r>
                    </m:e>
                    <m:sub>
                      <m:r>
                        <w:rPr>
                          <w:rFonts w:ascii="Cambria Math" w:eastAsiaTheme="minorEastAsia" w:hAnsi="Cambria Math" w:cs="Times New Roman"/>
                          <w:sz w:val="20"/>
                          <w:szCs w:val="20"/>
                        </w:rPr>
                        <m:t>ис</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F</m:t>
                          </m:r>
                        </m:e>
                        <m:sub>
                          <m:r>
                            <w:rPr>
                              <w:rFonts w:ascii="Cambria Math" w:eastAsiaTheme="minorEastAsia" w:hAnsi="Cambria Math" w:cs="Times New Roman"/>
                              <w:sz w:val="20"/>
                              <w:szCs w:val="20"/>
                            </w:rPr>
                            <m:t>ис</m:t>
                          </m:r>
                        </m:sub>
                      </m:sSub>
                      <m:r>
                        <w:rPr>
                          <w:rFonts w:ascii="Cambria Math" w:eastAsiaTheme="minorEastAsia" w:hAnsi="Cambria Math" w:cs="Times New Roman"/>
                          <w:sz w:val="20"/>
                          <w:szCs w:val="20"/>
                          <w:lang w:val="en-US"/>
                        </w:rPr>
                        <m:t>K</m:t>
                      </m:r>
                    </m:e>
                    <m:sub>
                      <m:r>
                        <w:rPr>
                          <w:rFonts w:ascii="Cambria Math" w:eastAsiaTheme="minorEastAsia" w:hAnsi="Cambria Math" w:cs="Times New Roman"/>
                          <w:sz w:val="20"/>
                          <w:szCs w:val="20"/>
                        </w:rPr>
                        <m:t>ис</m:t>
                      </m:r>
                    </m:sub>
                  </m:sSub>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о</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ис0</m:t>
                          </m:r>
                        </m:sub>
                      </m:sSub>
                    </m:e>
                  </m:d>
                  <m:r>
                    <w:rPr>
                      <w:rFonts w:ascii="Cambria Math" w:eastAsiaTheme="minorEastAsia" w:hAnsi="Cambria Math" w:cs="Times New Roman"/>
                      <w:sz w:val="20"/>
                      <w:szCs w:val="20"/>
                    </w:rPr>
                    <m:t>-</m:t>
                  </m:r>
                  <m:f>
                    <m:fPr>
                      <m:type m:val="skw"/>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дв</m:t>
                              </m:r>
                            </m:sub>
                          </m:sSub>
                          <m:r>
                            <w:rPr>
                              <w:rFonts w:ascii="Cambria Math" w:eastAsiaTheme="minorEastAsia" w:hAnsi="Cambria Math" w:cs="Times New Roman"/>
                              <w:sz w:val="20"/>
                              <w:szCs w:val="20"/>
                            </w:rPr>
                            <m:t>η(</m:t>
                          </m:r>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lang w:val="en-US"/>
                            </w:rPr>
                            <m:t>н0</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δT</m:t>
                          </m:r>
                        </m:e>
                        <m:sub>
                          <m:r>
                            <w:rPr>
                              <w:rFonts w:ascii="Cambria Math" w:eastAsiaTheme="minorEastAsia" w:hAnsi="Cambria Math" w:cs="Times New Roman"/>
                              <w:sz w:val="20"/>
                              <w:szCs w:val="20"/>
                            </w:rPr>
                            <m:t>k0</m:t>
                          </m:r>
                        </m:sub>
                      </m:sSub>
                      <m:r>
                        <w:rPr>
                          <w:rFonts w:ascii="Cambria Math" w:eastAsiaTheme="minorEastAsia" w:hAnsi="Cambria Math" w:cs="Times New Roman"/>
                          <w:sz w:val="20"/>
                          <w:szCs w:val="20"/>
                        </w:rPr>
                        <m:t>)</m:t>
                      </m:r>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н0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δT</m:t>
                          </m:r>
                        </m:e>
                        <m:sub>
                          <m:r>
                            <w:rPr>
                              <w:rFonts w:ascii="Cambria Math" w:eastAsiaTheme="minorEastAsia" w:hAnsi="Cambria Math" w:cs="Times New Roman"/>
                              <w:sz w:val="20"/>
                              <w:szCs w:val="20"/>
                            </w:rPr>
                            <m:t>k0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ис0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δT</m:t>
                          </m:r>
                        </m:e>
                        <m:sub>
                          <m:r>
                            <w:rPr>
                              <w:rFonts w:ascii="Cambria Math" w:eastAsiaTheme="minorEastAsia" w:hAnsi="Cambria Math" w:cs="Times New Roman"/>
                              <w:sz w:val="20"/>
                              <w:szCs w:val="20"/>
                            </w:rPr>
                            <m:t>исп0</m:t>
                          </m:r>
                        </m:sub>
                      </m:sSub>
                      <m:r>
                        <w:rPr>
                          <w:rFonts w:ascii="Cambria Math" w:eastAsiaTheme="minorEastAsia" w:hAnsi="Cambria Math" w:cs="Times New Roman"/>
                          <w:sz w:val="20"/>
                          <w:szCs w:val="20"/>
                        </w:rPr>
                        <m:t>)</m:t>
                      </m:r>
                    </m:den>
                  </m:f>
                  <m:r>
                    <w:rPr>
                      <w:rFonts w:ascii="Cambria Math" w:eastAsiaTheme="minorEastAsia" w:hAnsi="Cambria Math" w:cs="Times New Roman"/>
                      <w:sz w:val="20"/>
                      <w:szCs w:val="20"/>
                    </w:rPr>
                    <m:t>-1</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1</m:t>
                  </m:r>
                </m:sub>
              </m:sSub>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c</m:t>
                  </m:r>
                </m:e>
                <m:sub>
                  <m:r>
                    <w:rPr>
                      <w:rFonts w:ascii="Cambria Math" w:eastAsiaTheme="minorEastAsia" w:hAnsi="Cambria Math" w:cs="Times New Roman"/>
                      <w:sz w:val="20"/>
                      <w:szCs w:val="20"/>
                    </w:rPr>
                    <m:t>ис</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ис</m:t>
                  </m:r>
                </m:sub>
              </m:sSub>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V</m:t>
                  </m:r>
                </m:e>
                <m:sub>
                  <m:r>
                    <w:rPr>
                      <w:rFonts w:ascii="Cambria Math" w:eastAsiaTheme="minorEastAsia" w:hAnsi="Cambria Math" w:cs="Times New Roman"/>
                      <w:sz w:val="20"/>
                      <w:szCs w:val="20"/>
                      <w:lang w:val="en-US"/>
                    </w:rPr>
                    <m:t>ис</m:t>
                  </m:r>
                </m:sub>
              </m:sSub>
            </m:den>
          </m:f>
        </m:oMath>
      </m:oMathPara>
    </w:p>
    <w:p w14:paraId="42E6C59F" w14:textId="77777777" w:rsidR="0094612A" w:rsidRPr="00590AC5" w:rsidRDefault="00696FA3" w:rsidP="00202A36">
      <w:pPr>
        <w:spacing w:after="0" w:line="240" w:lineRule="auto"/>
        <w:jc w:val="right"/>
        <w:rPr>
          <w:rFonts w:eastAsiaTheme="minorEastAsia"/>
          <w:lang w:val="en-US"/>
        </w:rPr>
      </w:pPr>
      <m:oMath>
        <m:sSub>
          <m:sSubPr>
            <m:ctrlPr>
              <w:rPr>
                <w:rFonts w:ascii="Cambria Math" w:eastAsiaTheme="minorEastAsia" w:hAnsi="Cambria Math" w:cs="Times New Roman"/>
                <w:i/>
              </w:rPr>
            </m:ctrlPr>
          </m:sSubPr>
          <m:e>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lang w:val="en-US"/>
                  </w:rPr>
                  <m:t>н1</m:t>
                </m:r>
              </m:sub>
            </m:sSub>
            <m:r>
              <w:rPr>
                <w:rFonts w:ascii="Cambria Math" w:eastAsiaTheme="minorEastAsia" w:hAnsi="Cambria Math" w:cs="Times New Roman"/>
                <w:lang w:val="en-US"/>
              </w:rPr>
              <m:t>=T</m:t>
            </m:r>
          </m:e>
          <m:sub>
            <m:r>
              <w:rPr>
                <w:rFonts w:ascii="Cambria Math" w:eastAsiaTheme="minorEastAsia" w:hAnsi="Cambria Math" w:cs="Times New Roman"/>
              </w:rPr>
              <m:t>н</m:t>
            </m:r>
            <m:r>
              <w:rPr>
                <w:rFonts w:ascii="Cambria Math" w:eastAsiaTheme="minorEastAsia" w:hAnsi="Cambria Math" w:cs="Times New Roman"/>
                <w:lang w:val="en-US"/>
              </w:rPr>
              <m:t>0</m:t>
            </m:r>
          </m:sub>
        </m:sSub>
        <m:r>
          <w:rPr>
            <w:rFonts w:ascii="Cambria Math" w:eastAsiaTheme="minorEastAsia" w:hAnsi="Cambria Math" w:cs="Times New Roman"/>
            <w:lang w:val="en-US"/>
          </w:rPr>
          <m:t>+</m:t>
        </m:r>
        <m:f>
          <m:fPr>
            <m:type m:val="skw"/>
            <m:ctrlPr>
              <w:rPr>
                <w:rFonts w:ascii="Cambria Math" w:eastAsiaTheme="minorEastAsia" w:hAnsi="Cambria Math" w:cs="Times New Roman"/>
                <w:i/>
                <w:lang w:val="en-US"/>
              </w:rPr>
            </m:ctrlPr>
          </m:fPr>
          <m:num>
            <m:d>
              <m:dPr>
                <m:begChr m:val="["/>
                <m:endChr m:val="]"/>
                <m:ctrlPr>
                  <w:rPr>
                    <w:rFonts w:ascii="Cambria Math" w:eastAsiaTheme="minorEastAsia" w:hAnsi="Cambria Math" w:cs="Times New Roman"/>
                    <w:i/>
                  </w:rPr>
                </m:ctrlPr>
              </m:dPr>
              <m:e>
                <m:f>
                  <m:fPr>
                    <m:type m:val="skw"/>
                    <m:ctrlPr>
                      <w:rPr>
                        <w:rFonts w:ascii="Cambria Math" w:eastAsiaTheme="minorEastAsia" w:hAnsi="Cambria Math" w:cs="Times New Roman"/>
                        <w:i/>
                      </w:rPr>
                    </m:ctrlPr>
                  </m:fPr>
                  <m:num>
                    <m:sSub>
                      <m:sSubPr>
                        <m:ctrlPr>
                          <w:rPr>
                            <w:rFonts w:ascii="Cambria Math" w:eastAsiaTheme="minorEastAsia" w:hAnsi="Cambria Math" w:cs="Times New Roman"/>
                            <w:i/>
                            <w:lang w:val="en-US"/>
                          </w:rPr>
                        </m:ctrlPr>
                      </m:sSubPr>
                      <m:e>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дв</m:t>
                            </m:r>
                          </m:sub>
                        </m:sSub>
                        <m:r>
                          <w:rPr>
                            <w:rFonts w:ascii="Cambria Math" w:eastAsiaTheme="minorEastAsia" w:hAnsi="Cambria Math" w:cs="Times New Roman"/>
                          </w:rPr>
                          <m:t>η</m:t>
                        </m:r>
                        <m:r>
                          <w:rPr>
                            <w:rFonts w:ascii="Cambria Math" w:eastAsiaTheme="minorEastAsia" w:hAnsi="Cambria Math" w:cs="Times New Roman"/>
                            <w:lang w:val="en-US"/>
                          </w:rPr>
                          <m:t>(T</m:t>
                        </m:r>
                      </m:e>
                      <m:sub>
                        <m:r>
                          <w:rPr>
                            <w:rFonts w:ascii="Cambria Math" w:eastAsiaTheme="minorEastAsia" w:hAnsi="Cambria Math" w:cs="Times New Roman"/>
                            <w:lang w:val="en-US"/>
                          </w:rPr>
                          <m:t>н0</m:t>
                        </m:r>
                      </m:sub>
                    </m:sSub>
                    <m:r>
                      <w:rPr>
                        <w:rFonts w:ascii="Cambria Math" w:eastAsiaTheme="minorEastAsia" w:hAnsi="Cambria Math" w:cs="Times New Roman"/>
                        <w:lang w:val="en-US"/>
                      </w:rPr>
                      <m:t>+</m:t>
                    </m:r>
                    <m:sSub>
                      <m:sSubPr>
                        <m:ctrlPr>
                          <w:rPr>
                            <w:rFonts w:ascii="Cambria Math" w:eastAsiaTheme="minorEastAsia" w:hAnsi="Cambria Math" w:cs="Times New Roman"/>
                            <w:i/>
                          </w:rPr>
                        </m:ctrlPr>
                      </m:sSubPr>
                      <m:e>
                        <m:r>
                          <w:rPr>
                            <w:rFonts w:ascii="Cambria Math" w:eastAsiaTheme="minorEastAsia" w:hAnsi="Cambria Math" w:cs="Times New Roman"/>
                            <w:lang w:val="en-US"/>
                          </w:rPr>
                          <m:t>δ</m:t>
                        </m:r>
                        <m:r>
                          <w:rPr>
                            <w:rFonts w:ascii="Cambria Math" w:eastAsiaTheme="minorEastAsia" w:hAnsi="Cambria Math" w:cs="Times New Roman"/>
                          </w:rPr>
                          <m:t>T</m:t>
                        </m:r>
                      </m:e>
                      <m:sub>
                        <m:r>
                          <w:rPr>
                            <w:rFonts w:ascii="Cambria Math" w:eastAsiaTheme="minorEastAsia" w:hAnsi="Cambria Math" w:cs="Times New Roman"/>
                          </w:rPr>
                          <m:t>k</m:t>
                        </m:r>
                        <m:r>
                          <w:rPr>
                            <w:rFonts w:ascii="Cambria Math" w:eastAsiaTheme="minorEastAsia" w:hAnsi="Cambria Math" w:cs="Times New Roman"/>
                            <w:lang w:val="en-US"/>
                          </w:rPr>
                          <m:t>0</m:t>
                        </m:r>
                      </m:sub>
                    </m:sSub>
                    <m:r>
                      <w:rPr>
                        <w:rFonts w:ascii="Cambria Math" w:eastAsiaTheme="minorEastAsia" w:hAnsi="Cambria Math" w:cs="Times New Roman"/>
                        <w:lang w:val="en-US"/>
                      </w:rPr>
                      <m:t>)</m:t>
                    </m:r>
                  </m:num>
                  <m:den>
                    <m:sSub>
                      <m:sSubPr>
                        <m:ctrlPr>
                          <w:rPr>
                            <w:rFonts w:ascii="Cambria Math" w:eastAsiaTheme="minorEastAsia" w:hAnsi="Cambria Math" w:cs="Times New Roman"/>
                            <w:i/>
                          </w:rPr>
                        </m:ctrlPr>
                      </m:sSubPr>
                      <m:e>
                        <m:r>
                          <w:rPr>
                            <w:rFonts w:ascii="Cambria Math" w:eastAsiaTheme="minorEastAsia" w:hAnsi="Cambria Math" w:cs="Times New Roman"/>
                            <w:lang w:val="en-US"/>
                          </w:rPr>
                          <m:t>(</m:t>
                        </m:r>
                        <m:r>
                          <w:rPr>
                            <w:rFonts w:ascii="Cambria Math" w:eastAsiaTheme="minorEastAsia" w:hAnsi="Cambria Math" w:cs="Times New Roman"/>
                          </w:rPr>
                          <m:t>T</m:t>
                        </m:r>
                      </m:e>
                      <m:sub>
                        <m:r>
                          <w:rPr>
                            <w:rFonts w:ascii="Cambria Math" w:eastAsiaTheme="minorEastAsia" w:hAnsi="Cambria Math" w:cs="Times New Roman"/>
                          </w:rPr>
                          <m:t>н</m:t>
                        </m:r>
                        <m:r>
                          <w:rPr>
                            <w:rFonts w:ascii="Cambria Math" w:eastAsiaTheme="minorEastAsia" w:hAnsi="Cambria Math" w:cs="Times New Roman"/>
                            <w:lang w:val="en-US"/>
                          </w:rPr>
                          <m:t>0</m:t>
                        </m:r>
                      </m:sub>
                    </m:sSub>
                    <m:r>
                      <w:rPr>
                        <w:rFonts w:ascii="Cambria Math" w:eastAsiaTheme="minorEastAsia" w:hAnsi="Cambria Math" w:cs="Times New Roman"/>
                        <w:lang w:val="en-US"/>
                      </w:rPr>
                      <m:t>+</m:t>
                    </m:r>
                    <m:sSub>
                      <m:sSubPr>
                        <m:ctrlPr>
                          <w:rPr>
                            <w:rFonts w:ascii="Cambria Math" w:eastAsiaTheme="minorEastAsia" w:hAnsi="Cambria Math" w:cs="Times New Roman"/>
                            <w:i/>
                          </w:rPr>
                        </m:ctrlPr>
                      </m:sSubPr>
                      <m:e>
                        <m:r>
                          <w:rPr>
                            <w:rFonts w:ascii="Cambria Math" w:eastAsiaTheme="minorEastAsia" w:hAnsi="Cambria Math" w:cs="Times New Roman"/>
                            <w:lang w:val="en-US"/>
                          </w:rPr>
                          <m:t>δ</m:t>
                        </m:r>
                        <m:r>
                          <w:rPr>
                            <w:rFonts w:ascii="Cambria Math" w:eastAsiaTheme="minorEastAsia" w:hAnsi="Cambria Math" w:cs="Times New Roman"/>
                          </w:rPr>
                          <m:t>T</m:t>
                        </m:r>
                      </m:e>
                      <m:sub>
                        <m:r>
                          <w:rPr>
                            <w:rFonts w:ascii="Cambria Math" w:eastAsiaTheme="minorEastAsia" w:hAnsi="Cambria Math" w:cs="Times New Roman"/>
                          </w:rPr>
                          <m:t>k</m:t>
                        </m:r>
                        <m:r>
                          <w:rPr>
                            <w:rFonts w:ascii="Cambria Math" w:eastAsiaTheme="minorEastAsia" w:hAnsi="Cambria Math" w:cs="Times New Roman"/>
                            <w:lang w:val="en-US"/>
                          </w:rPr>
                          <m:t>0</m:t>
                        </m:r>
                      </m:sub>
                    </m:sSub>
                    <m:r>
                      <w:rPr>
                        <w:rFonts w:ascii="Cambria Math" w:eastAsiaTheme="minorEastAsia" w:hAnsi="Cambria Math" w:cs="Times New Roman"/>
                        <w:lang w:val="en-US"/>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lang w:val="en-US"/>
                          </w:rPr>
                          <m:t>(</m:t>
                        </m:r>
                        <w:smartTag w:uri="urn:schemas-microsoft-com:office:smarttags" w:element="metricconverter">
                          <w:smartTagPr>
                            <w:attr w:name="ProductID" w:val="0000019F"/>
                          </w:smartTagPr>
                          <m:r>
                            <w:rPr>
                              <w:rFonts w:ascii="Cambria Math" w:eastAsiaTheme="minorEastAsia" w:hAnsi="Cambria Math" w:cs="Times New Roman"/>
                            </w:rPr>
                            <m:t>T</m:t>
                          </m:r>
                        </w:smartTag>
                      </m:e>
                      <m:sub>
                        <m:r>
                          <w:rPr>
                            <w:rFonts w:ascii="Cambria Math" w:eastAsiaTheme="minorEastAsia" w:hAnsi="Cambria Math" w:cs="Times New Roman"/>
                            <w:lang w:val="en-US"/>
                          </w:rPr>
                          <m:t>ис0</m:t>
                        </m:r>
                      </m:sub>
                    </m:sSub>
                    <m:r>
                      <w:rPr>
                        <w:rFonts w:ascii="Cambria Math" w:eastAsiaTheme="minorEastAsia" w:hAnsi="Cambria Math" w:cs="Times New Roman"/>
                        <w:lang w:val="en-US"/>
                      </w:rPr>
                      <m:t>-</m:t>
                    </m:r>
                    <m:sSub>
                      <m:sSubPr>
                        <m:ctrlPr>
                          <w:rPr>
                            <w:rFonts w:ascii="Cambria Math" w:eastAsiaTheme="minorEastAsia" w:hAnsi="Cambria Math" w:cs="Times New Roman"/>
                            <w:i/>
                          </w:rPr>
                        </m:ctrlPr>
                      </m:sSubPr>
                      <m:e>
                        <m:r>
                          <w:rPr>
                            <w:rFonts w:ascii="Cambria Math" w:eastAsiaTheme="minorEastAsia" w:hAnsi="Cambria Math" w:cs="Times New Roman"/>
                            <w:lang w:val="en-US"/>
                          </w:rPr>
                          <m:t>δ</m:t>
                        </m:r>
                        <m:r>
                          <w:rPr>
                            <w:rFonts w:ascii="Cambria Math" w:eastAsiaTheme="minorEastAsia" w:hAnsi="Cambria Math" w:cs="Times New Roman"/>
                          </w:rPr>
                          <m:t>T</m:t>
                        </m:r>
                      </m:e>
                      <m:sub>
                        <m:r>
                          <w:rPr>
                            <w:rFonts w:ascii="Cambria Math" w:eastAsiaTheme="minorEastAsia" w:hAnsi="Cambria Math" w:cs="Times New Roman"/>
                          </w:rPr>
                          <m:t>исп</m:t>
                        </m:r>
                        <m:r>
                          <w:rPr>
                            <w:rFonts w:ascii="Cambria Math" w:eastAsiaTheme="minorEastAsia" w:hAnsi="Cambria Math" w:cs="Times New Roman"/>
                            <w:lang w:val="en-US"/>
                          </w:rPr>
                          <m:t>0</m:t>
                        </m:r>
                      </m:sub>
                    </m:sSub>
                    <m:r>
                      <w:rPr>
                        <w:rFonts w:ascii="Cambria Math" w:eastAsiaTheme="minorEastAsia" w:hAnsi="Cambria Math" w:cs="Times New Roman"/>
                        <w:lang w:val="en-US"/>
                      </w:rPr>
                      <m:t>)</m:t>
                    </m:r>
                  </m:den>
                </m:f>
                <m:r>
                  <w:rPr>
                    <w:rFonts w:ascii="Cambria Math" w:eastAsiaTheme="minorEastAsia" w:hAnsi="Cambria Math" w:cs="Times New Roman"/>
                    <w:lang w:val="en-US"/>
                  </w:rPr>
                  <m:t>-</m:t>
                </m:r>
                <m:sSub>
                  <m:sSubPr>
                    <m:ctrlPr>
                      <w:rPr>
                        <w:rFonts w:ascii="Cambria Math" w:eastAsiaTheme="minorEastAsia" w:hAnsi="Cambria Math" w:cs="Times New Roman"/>
                        <w:i/>
                        <w:lang w:val="en-US"/>
                      </w:rPr>
                    </m:ctrlPr>
                  </m:sSubPr>
                  <m:e>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F</m:t>
                        </m:r>
                      </m:e>
                      <m:sub>
                        <m:r>
                          <w:rPr>
                            <w:rFonts w:ascii="Cambria Math" w:eastAsiaTheme="minorEastAsia" w:hAnsi="Cambria Math" w:cs="Times New Roman"/>
                            <w:lang w:val="en-US"/>
                          </w:rPr>
                          <m:t>н</m:t>
                        </m:r>
                      </m:sub>
                    </m:sSub>
                    <m:r>
                      <w:rPr>
                        <w:rFonts w:ascii="Cambria Math" w:eastAsiaTheme="minorEastAsia" w:hAnsi="Cambria Math" w:cs="Times New Roman"/>
                        <w:lang w:val="en-US"/>
                      </w:rPr>
                      <m:t>K</m:t>
                    </m:r>
                  </m:e>
                  <m:sub>
                    <m:r>
                      <w:rPr>
                        <w:rFonts w:ascii="Cambria Math" w:eastAsiaTheme="minorEastAsia" w:hAnsi="Cambria Math" w:cs="Times New Roman"/>
                      </w:rPr>
                      <m:t>н</m:t>
                    </m:r>
                  </m:sub>
                </m:sSub>
                <m:r>
                  <w:rPr>
                    <w:rFonts w:ascii="Cambria Math" w:eastAsiaTheme="minorEastAsia" w:hAnsi="Cambria Math" w:cs="Times New Roman"/>
                    <w:lang w:val="en-US"/>
                  </w:rPr>
                  <m:t>(</m:t>
                </m:r>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н</m:t>
                    </m:r>
                    <m:r>
                      <w:rPr>
                        <w:rFonts w:ascii="Cambria Math" w:eastAsiaTheme="minorEastAsia" w:hAnsi="Cambria Math" w:cs="Times New Roman"/>
                        <w:lang w:val="en-US"/>
                      </w:rPr>
                      <m:t>0</m:t>
                    </m:r>
                  </m:sub>
                </m:sSub>
                <m:r>
                  <w:rPr>
                    <w:rFonts w:ascii="Cambria Math" w:eastAsiaTheme="minorEastAsia" w:hAnsi="Cambria Math" w:cs="Times New Roman"/>
                    <w:lang w:val="en-US"/>
                  </w:rPr>
                  <m:t>-</m:t>
                </m:r>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о</m:t>
                    </m:r>
                  </m:sub>
                </m:sSub>
                <m:r>
                  <w:rPr>
                    <w:rFonts w:ascii="Cambria Math" w:eastAsiaTheme="minorEastAsia" w:hAnsi="Cambria Math" w:cs="Times New Roman"/>
                    <w:lang w:val="en-US"/>
                  </w:rPr>
                  <m:t>)</m:t>
                </m:r>
              </m:e>
            </m:d>
            <m:sSub>
              <m:sSubPr>
                <m:ctrlPr>
                  <w:rPr>
                    <w:rFonts w:ascii="Cambria Math" w:eastAsiaTheme="minorEastAsia" w:hAnsi="Cambria Math" w:cs="Times New Roman"/>
                    <w:i/>
                  </w:rPr>
                </m:ctrlPr>
              </m:sSubPr>
              <m:e>
                <m:r>
                  <w:rPr>
                    <w:rFonts w:ascii="Cambria Math" w:eastAsiaTheme="minorEastAsia" w:hAnsi="Cambria Math" w:cs="Times New Roman"/>
                    <w:lang w:val="en-US"/>
                  </w:rPr>
                  <m:t>∆</m:t>
                </m:r>
                <m:r>
                  <w:rPr>
                    <w:rFonts w:ascii="Cambria Math" w:eastAsiaTheme="minorEastAsia" w:hAnsi="Cambria Math" w:cs="Times New Roman"/>
                  </w:rPr>
                  <m:t>τ</m:t>
                </m:r>
              </m:e>
              <m:sub>
                <m:r>
                  <w:rPr>
                    <w:rFonts w:ascii="Cambria Math" w:eastAsiaTheme="minorEastAsia" w:hAnsi="Cambria Math" w:cs="Times New Roman"/>
                    <w:lang w:val="en-US"/>
                  </w:rPr>
                  <m:t>1</m:t>
                </m:r>
              </m:sub>
            </m:sSub>
          </m:num>
          <m:den>
            <m:sSub>
              <m:sSubPr>
                <m:ctrlPr>
                  <w:rPr>
                    <w:rFonts w:ascii="Cambria Math" w:eastAsiaTheme="minorEastAsia" w:hAnsi="Cambria Math" w:cs="Times New Roman"/>
                    <w:i/>
                  </w:rPr>
                </m:ctrlPr>
              </m:sSubPr>
              <m:e>
                <m:r>
                  <w:rPr>
                    <w:rFonts w:ascii="Cambria Math" w:eastAsiaTheme="minorEastAsia" w:hAnsi="Cambria Math" w:cs="Times New Roman"/>
                    <w:lang w:val="en-US"/>
                  </w:rPr>
                  <m:t>c</m:t>
                </m:r>
              </m:e>
              <m:sub>
                <m:r>
                  <w:rPr>
                    <w:rFonts w:ascii="Cambria Math" w:eastAsiaTheme="minorEastAsia" w:hAnsi="Cambria Math" w:cs="Times New Roman"/>
                  </w:rPr>
                  <m:t>н</m:t>
                </m:r>
              </m:sub>
            </m:sSub>
            <m:sSub>
              <m:sSubPr>
                <m:ctrlPr>
                  <w:rPr>
                    <w:rFonts w:ascii="Cambria Math" w:eastAsiaTheme="minorEastAsia" w:hAnsi="Cambria Math" w:cs="Times New Roman"/>
                    <w:i/>
                  </w:rPr>
                </m:ctrlPr>
              </m:sSubPr>
              <m:e>
                <m:r>
                  <w:rPr>
                    <w:rFonts w:ascii="Cambria Math" w:eastAsiaTheme="minorEastAsia" w:hAnsi="Cambria Math" w:cs="Times New Roman"/>
                  </w:rPr>
                  <m:t>ρ</m:t>
                </m:r>
              </m:e>
              <m:sub>
                <m:r>
                  <w:rPr>
                    <w:rFonts w:ascii="Cambria Math" w:eastAsiaTheme="minorEastAsia" w:hAnsi="Cambria Math" w:cs="Times New Roman"/>
                  </w:rPr>
                  <m:t>н</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V</m:t>
                </m:r>
              </m:e>
              <m:sub>
                <m:r>
                  <w:rPr>
                    <w:rFonts w:ascii="Cambria Math" w:eastAsiaTheme="minorEastAsia" w:hAnsi="Cambria Math" w:cs="Times New Roman"/>
                    <w:lang w:val="en-US"/>
                  </w:rPr>
                  <m:t>н</m:t>
                </m:r>
              </m:sub>
            </m:sSub>
            <m:r>
              <w:rPr>
                <w:rFonts w:ascii="Cambria Math" w:eastAsiaTheme="minorEastAsia" w:hAnsi="Cambria Math" w:cs="Times New Roman"/>
                <w:lang w:val="en-US"/>
              </w:rPr>
              <m:t xml:space="preserve">         (2.29)</m:t>
            </m:r>
          </m:den>
        </m:f>
      </m:oMath>
      <w:r w:rsidR="0094612A" w:rsidRPr="00590AC5">
        <w:rPr>
          <w:rFonts w:eastAsiaTheme="minorEastAsia"/>
          <w:lang w:val="en-US"/>
        </w:rPr>
        <w:t xml:space="preserve">      </w:t>
      </w:r>
    </w:p>
    <w:p w14:paraId="2A38413A"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Для расчёта температур в следующей, второй точке, к  значениям температур охлаждаемой и нагреваемой среды в первой точке прибавим их изменения </w:t>
      </w: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исп1</m:t>
            </m:r>
          </m:sub>
        </m:sSub>
        <m:r>
          <w:rPr>
            <w:rFonts w:ascii="Cambria Math" w:eastAsiaTheme="minorEastAsia" w:hAnsi="Cambria Math" w:cs="Times New Roman"/>
            <w:sz w:val="28"/>
            <w:szCs w:val="28"/>
          </w:rPr>
          <m:t xml:space="preserve"> 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k1</m:t>
            </m:r>
          </m:sub>
        </m:sSub>
      </m:oMath>
      <w:r w:rsidRPr="00590AC5">
        <w:rPr>
          <w:rFonts w:ascii="Times New Roman" w:eastAsiaTheme="minorEastAsia" w:hAnsi="Times New Roman" w:cs="Times New Roman"/>
          <w:sz w:val="28"/>
          <w:szCs w:val="28"/>
        </w:rPr>
        <w:t xml:space="preserve">, рассчитанные по формулам (2.28). </w:t>
      </w:r>
    </w:p>
    <w:p w14:paraId="4B2B0717"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То есть:</w:t>
      </w:r>
    </w:p>
    <w:p w14:paraId="4CBBDFF6" w14:textId="77777777" w:rsidR="0094612A" w:rsidRPr="00590AC5" w:rsidRDefault="0094612A" w:rsidP="00202A36">
      <w:pPr>
        <w:spacing w:after="0" w:line="240" w:lineRule="auto"/>
        <w:ind w:firstLine="709"/>
        <w:rPr>
          <w:rFonts w:ascii="Times New Roman" w:eastAsiaTheme="minorEastAsia" w:hAnsi="Times New Roman" w:cs="Times New Roman"/>
          <w:sz w:val="28"/>
          <w:szCs w:val="28"/>
        </w:rPr>
      </w:pPr>
    </w:p>
    <w:p w14:paraId="5E8BBBB4" w14:textId="77777777" w:rsidR="0094612A" w:rsidRPr="00590AC5" w:rsidRDefault="00696FA3" w:rsidP="00202A36">
      <w:pPr>
        <w:spacing w:after="0" w:line="240" w:lineRule="auto"/>
        <w:ind w:firstLine="709"/>
        <w:rPr>
          <w:rFonts w:eastAsiaTheme="minorEastAsia"/>
          <w:sz w:val="20"/>
          <w:szCs w:val="20"/>
        </w:rPr>
      </w:pPr>
      <m:oMathPara>
        <m:oMathParaPr>
          <m:jc m:val="left"/>
        </m:oMathPara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ис2</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ис1</m:t>
              </m:r>
            </m:sub>
          </m:sSub>
          <m:r>
            <w:rPr>
              <w:rFonts w:ascii="Cambria Math" w:eastAsiaTheme="minorEastAsia" w:hAnsi="Cambria Math" w:cs="Times New Roman"/>
              <w:sz w:val="20"/>
              <w:szCs w:val="20"/>
            </w:rPr>
            <m:t>+</m:t>
          </m:r>
          <m:f>
            <m:fPr>
              <m:type m:val="skw"/>
              <m:ctrlPr>
                <w:rPr>
                  <w:rFonts w:ascii="Cambria Math" w:eastAsiaTheme="minorEastAsia" w:hAnsi="Cambria Math" w:cs="Times New Roman"/>
                  <w:i/>
                  <w:sz w:val="20"/>
                  <w:szCs w:val="20"/>
                  <w:lang w:val="en-US"/>
                </w:rPr>
              </m:ctrlPr>
            </m:fPr>
            <m:num>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P</m:t>
                      </m:r>
                    </m:e>
                    <m:sub>
                      <m:r>
                        <w:rPr>
                          <w:rFonts w:ascii="Cambria Math" w:eastAsiaTheme="minorEastAsia" w:hAnsi="Cambria Math" w:cs="Times New Roman"/>
                          <w:sz w:val="20"/>
                          <w:szCs w:val="20"/>
                        </w:rPr>
                        <m:t>ис</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F</m:t>
                          </m:r>
                        </m:e>
                        <m:sub>
                          <m:r>
                            <w:rPr>
                              <w:rFonts w:ascii="Cambria Math" w:eastAsiaTheme="minorEastAsia" w:hAnsi="Cambria Math" w:cs="Times New Roman"/>
                              <w:sz w:val="20"/>
                              <w:szCs w:val="20"/>
                            </w:rPr>
                            <m:t>ис</m:t>
                          </m:r>
                        </m:sub>
                      </m:sSub>
                      <m:r>
                        <w:rPr>
                          <w:rFonts w:ascii="Cambria Math" w:eastAsiaTheme="minorEastAsia" w:hAnsi="Cambria Math" w:cs="Times New Roman"/>
                          <w:sz w:val="20"/>
                          <w:szCs w:val="20"/>
                          <w:lang w:val="en-US"/>
                        </w:rPr>
                        <m:t>K</m:t>
                      </m:r>
                    </m:e>
                    <m:sub>
                      <m:r>
                        <w:rPr>
                          <w:rFonts w:ascii="Cambria Math" w:eastAsiaTheme="minorEastAsia" w:hAnsi="Cambria Math" w:cs="Times New Roman"/>
                          <w:sz w:val="20"/>
                          <w:szCs w:val="20"/>
                        </w:rPr>
                        <m:t>ис</m:t>
                      </m:r>
                    </m:sub>
                  </m:sSub>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о</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ис1</m:t>
                          </m:r>
                        </m:sub>
                      </m:sSub>
                    </m:e>
                  </m:d>
                  <m:r>
                    <w:rPr>
                      <w:rFonts w:ascii="Cambria Math" w:eastAsiaTheme="minorEastAsia" w:hAnsi="Cambria Math" w:cs="Times New Roman"/>
                      <w:sz w:val="20"/>
                      <w:szCs w:val="20"/>
                    </w:rPr>
                    <m:t>-</m:t>
                  </m:r>
                  <m:f>
                    <m:fPr>
                      <m:type m:val="skw"/>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дв</m:t>
                              </m:r>
                            </m:sub>
                          </m:sSub>
                          <m:r>
                            <w:rPr>
                              <w:rFonts w:ascii="Cambria Math" w:eastAsiaTheme="minorEastAsia" w:hAnsi="Cambria Math" w:cs="Times New Roman"/>
                              <w:sz w:val="20"/>
                              <w:szCs w:val="20"/>
                            </w:rPr>
                            <m:t>η(</m:t>
                          </m:r>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lang w:val="en-US"/>
                            </w:rPr>
                            <m:t>н1</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δT</m:t>
                          </m:r>
                        </m:e>
                        <m:sub>
                          <m:r>
                            <w:rPr>
                              <w:rFonts w:ascii="Cambria Math" w:eastAsiaTheme="minorEastAsia" w:hAnsi="Cambria Math" w:cs="Times New Roman"/>
                              <w:sz w:val="20"/>
                              <w:szCs w:val="20"/>
                            </w:rPr>
                            <m:t>k1</m:t>
                          </m:r>
                        </m:sub>
                      </m:sSub>
                      <m:r>
                        <w:rPr>
                          <w:rFonts w:ascii="Cambria Math" w:eastAsiaTheme="minorEastAsia" w:hAnsi="Cambria Math" w:cs="Times New Roman"/>
                          <w:sz w:val="20"/>
                          <w:szCs w:val="20"/>
                        </w:rPr>
                        <m:t>)</m:t>
                      </m:r>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н1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δT</m:t>
                          </m:r>
                        </m:e>
                        <m:sub>
                          <m:r>
                            <w:rPr>
                              <w:rFonts w:ascii="Cambria Math" w:eastAsiaTheme="minorEastAsia" w:hAnsi="Cambria Math" w:cs="Times New Roman"/>
                              <w:sz w:val="20"/>
                              <w:szCs w:val="20"/>
                            </w:rPr>
                            <m:t>k1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ис1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δT</m:t>
                          </m:r>
                        </m:e>
                        <m:sub>
                          <m:r>
                            <w:rPr>
                              <w:rFonts w:ascii="Cambria Math" w:eastAsiaTheme="minorEastAsia" w:hAnsi="Cambria Math" w:cs="Times New Roman"/>
                              <w:sz w:val="20"/>
                              <w:szCs w:val="20"/>
                            </w:rPr>
                            <m:t>исп1</m:t>
                          </m:r>
                        </m:sub>
                      </m:sSub>
                      <m:r>
                        <w:rPr>
                          <w:rFonts w:ascii="Cambria Math" w:eastAsiaTheme="minorEastAsia" w:hAnsi="Cambria Math" w:cs="Times New Roman"/>
                          <w:sz w:val="20"/>
                          <w:szCs w:val="20"/>
                        </w:rPr>
                        <m:t>)</m:t>
                      </m:r>
                    </m:den>
                  </m:f>
                  <m:r>
                    <w:rPr>
                      <w:rFonts w:ascii="Cambria Math" w:eastAsiaTheme="minorEastAsia" w:hAnsi="Cambria Math" w:cs="Times New Roman"/>
                      <w:sz w:val="20"/>
                      <w:szCs w:val="20"/>
                    </w:rPr>
                    <m:t>-1</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2</m:t>
                  </m:r>
                </m:sub>
              </m:sSub>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c</m:t>
                  </m:r>
                </m:e>
                <m:sub>
                  <m:r>
                    <w:rPr>
                      <w:rFonts w:ascii="Cambria Math" w:eastAsiaTheme="minorEastAsia" w:hAnsi="Cambria Math" w:cs="Times New Roman"/>
                      <w:sz w:val="20"/>
                      <w:szCs w:val="20"/>
                    </w:rPr>
                    <m:t>ис</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ис</m:t>
                  </m:r>
                </m:sub>
              </m:sSub>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V</m:t>
                  </m:r>
                </m:e>
                <m:sub>
                  <m:r>
                    <w:rPr>
                      <w:rFonts w:ascii="Cambria Math" w:eastAsiaTheme="minorEastAsia" w:hAnsi="Cambria Math" w:cs="Times New Roman"/>
                      <w:sz w:val="20"/>
                      <w:szCs w:val="20"/>
                      <w:lang w:val="en-US"/>
                    </w:rPr>
                    <m:t>ис</m:t>
                  </m:r>
                </m:sub>
              </m:sSub>
            </m:den>
          </m:f>
        </m:oMath>
      </m:oMathPara>
    </w:p>
    <w:p w14:paraId="31ACD257" w14:textId="77777777" w:rsidR="0094612A" w:rsidRPr="00590AC5" w:rsidRDefault="00696FA3" w:rsidP="00202A36">
      <w:pPr>
        <w:spacing w:after="0" w:line="240" w:lineRule="auto"/>
        <w:jc w:val="right"/>
        <w:rPr>
          <w:rFonts w:eastAsiaTheme="minorEastAsia"/>
          <w:sz w:val="20"/>
          <w:szCs w:val="20"/>
        </w:rPr>
      </w:pPr>
      <m:oMath>
        <m:sSub>
          <m:sSubPr>
            <m:ctrlPr>
              <w:rPr>
                <w:rFonts w:ascii="Cambria Math" w:eastAsiaTheme="minorEastAsia" w:hAnsi="Cambria Math" w:cs="Times New Roman"/>
                <w:i/>
                <w:sz w:val="20"/>
                <w:szCs w:val="20"/>
              </w:rPr>
            </m:ctrlPr>
          </m:sSub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н2</m:t>
                </m:r>
              </m:sub>
            </m:sSub>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н1</m:t>
            </m:r>
          </m:sub>
        </m:sSub>
        <m:r>
          <w:rPr>
            <w:rFonts w:ascii="Cambria Math" w:eastAsiaTheme="minorEastAsia" w:hAnsi="Cambria Math" w:cs="Times New Roman"/>
            <w:sz w:val="20"/>
            <w:szCs w:val="20"/>
          </w:rPr>
          <m:t>+</m:t>
        </m:r>
        <m:f>
          <m:fPr>
            <m:type m:val="skw"/>
            <m:ctrlPr>
              <w:rPr>
                <w:rFonts w:ascii="Cambria Math" w:eastAsiaTheme="minorEastAsia" w:hAnsi="Cambria Math" w:cs="Times New Roman"/>
                <w:i/>
                <w:sz w:val="20"/>
                <w:szCs w:val="20"/>
                <w:lang w:val="en-US"/>
              </w:rPr>
            </m:ctrlPr>
          </m:fPr>
          <m:num>
            <m:d>
              <m:dPr>
                <m:begChr m:val="["/>
                <m:endChr m:val="]"/>
                <m:ctrlPr>
                  <w:rPr>
                    <w:rFonts w:ascii="Cambria Math" w:eastAsiaTheme="minorEastAsia" w:hAnsi="Cambria Math" w:cs="Times New Roman"/>
                    <w:i/>
                    <w:sz w:val="20"/>
                    <w:szCs w:val="20"/>
                  </w:rPr>
                </m:ctrlPr>
              </m:dPr>
              <m:e>
                <m:f>
                  <m:fPr>
                    <m:type m:val="skw"/>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дв</m:t>
                            </m:r>
                          </m:sub>
                        </m:sSub>
                        <m:r>
                          <w:rPr>
                            <w:rFonts w:ascii="Cambria Math" w:eastAsiaTheme="minorEastAsia" w:hAnsi="Cambria Math" w:cs="Times New Roman"/>
                            <w:sz w:val="20"/>
                            <w:szCs w:val="20"/>
                          </w:rPr>
                          <m:t>η(</m:t>
                        </m:r>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н1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δ</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k1</m:t>
                        </m:r>
                      </m:sub>
                    </m:sSub>
                    <m:r>
                      <w:rPr>
                        <w:rFonts w:ascii="Cambria Math" w:eastAsiaTheme="minorEastAsia" w:hAnsi="Cambria Math" w:cs="Times New Roman"/>
                        <w:sz w:val="20"/>
                        <w:szCs w:val="20"/>
                      </w:rPr>
                      <m:t>)</m:t>
                    </m:r>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н1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δ</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k1</m:t>
                        </m:r>
                      </m:sub>
                    </m:sSub>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w:smartTag w:uri="urn:schemas-microsoft-com:office:smarttags" w:element="metricconverter">
                          <w:smartTagPr>
                            <w:attr w:name="ProductID" w:val="0000019F"/>
                          </w:smartTagPr>
                          <m:r>
                            <w:rPr>
                              <w:rFonts w:ascii="Cambria Math" w:eastAsiaTheme="minorEastAsia" w:hAnsi="Cambria Math" w:cs="Times New Roman"/>
                              <w:sz w:val="20"/>
                              <w:szCs w:val="20"/>
                            </w:rPr>
                            <m:t>T</m:t>
                          </m:r>
                        </w:smartTag>
                      </m:e>
                      <m:sub>
                        <m:r>
                          <w:rPr>
                            <w:rFonts w:ascii="Cambria Math" w:eastAsiaTheme="minorEastAsia" w:hAnsi="Cambria Math" w:cs="Times New Roman"/>
                            <w:sz w:val="20"/>
                            <w:szCs w:val="20"/>
                          </w:rPr>
                          <m:t>ис1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δ</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исп1</m:t>
                        </m:r>
                      </m:sub>
                    </m:sSub>
                    <m:r>
                      <w:rPr>
                        <w:rFonts w:ascii="Cambria Math" w:eastAsiaTheme="minorEastAsia" w:hAnsi="Cambria Math" w:cs="Times New Roman"/>
                        <w:sz w:val="20"/>
                        <w:szCs w:val="20"/>
                      </w:rPr>
                      <m:t>)</m:t>
                    </m:r>
                  </m:den>
                </m:f>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F</m:t>
                        </m:r>
                      </m:e>
                      <m:sub>
                        <m:r>
                          <w:rPr>
                            <w:rFonts w:ascii="Cambria Math" w:eastAsiaTheme="minorEastAsia" w:hAnsi="Cambria Math" w:cs="Times New Roman"/>
                            <w:sz w:val="20"/>
                            <w:szCs w:val="20"/>
                          </w:rPr>
                          <m:t>н</m:t>
                        </m:r>
                      </m:sub>
                    </m:sSub>
                    <m:r>
                      <w:rPr>
                        <w:rFonts w:ascii="Cambria Math" w:eastAsiaTheme="minorEastAsia" w:hAnsi="Cambria Math" w:cs="Times New Roman"/>
                        <w:sz w:val="20"/>
                        <w:szCs w:val="20"/>
                        <w:lang w:val="en-US"/>
                      </w:rPr>
                      <m:t>K</m:t>
                    </m:r>
                  </m:e>
                  <m:sub>
                    <m:r>
                      <w:rPr>
                        <w:rFonts w:ascii="Cambria Math" w:eastAsiaTheme="minorEastAsia" w:hAnsi="Cambria Math" w:cs="Times New Roman"/>
                        <w:sz w:val="20"/>
                        <w:szCs w:val="20"/>
                      </w:rPr>
                      <m:t>н</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н1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о</m:t>
                    </m:r>
                  </m:sub>
                </m:sSub>
                <m:r>
                  <w:rPr>
                    <w:rFonts w:ascii="Cambria Math" w:eastAsiaTheme="minorEastAsia" w:hAnsi="Cambria Math" w:cs="Times New Roman"/>
                    <w:sz w:val="20"/>
                    <w:szCs w:val="20"/>
                  </w:rPr>
                  <m:t>)</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lang w:val="en-US"/>
                  </w:rPr>
                  <m:t>i</m:t>
                </m:r>
              </m:sub>
            </m:sSub>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c</m:t>
                </m:r>
              </m:e>
              <m:sub>
                <m:r>
                  <w:rPr>
                    <w:rFonts w:ascii="Cambria Math" w:eastAsiaTheme="minorEastAsia" w:hAnsi="Cambria Math" w:cs="Times New Roman"/>
                    <w:sz w:val="20"/>
                    <w:szCs w:val="20"/>
                  </w:rPr>
                  <m:t>н</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н</m:t>
                </m:r>
              </m:sub>
            </m:sSub>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V</m:t>
                </m:r>
              </m:e>
              <m:sub>
                <m:r>
                  <w:rPr>
                    <w:rFonts w:ascii="Cambria Math" w:eastAsiaTheme="minorEastAsia" w:hAnsi="Cambria Math" w:cs="Times New Roman"/>
                    <w:sz w:val="20"/>
                    <w:szCs w:val="20"/>
                  </w:rPr>
                  <m:t>н</m:t>
                </m:r>
              </m:sub>
            </m:sSub>
            <m:r>
              <w:rPr>
                <w:rFonts w:ascii="Cambria Math" w:eastAsiaTheme="minorEastAsia" w:hAnsi="Cambria Math" w:cs="Times New Roman"/>
                <w:sz w:val="20"/>
                <w:szCs w:val="20"/>
              </w:rPr>
              <m:t xml:space="preserve">                        (2.30)</m:t>
            </m:r>
          </m:den>
        </m:f>
      </m:oMath>
      <w:r w:rsidR="0094612A" w:rsidRPr="00590AC5">
        <w:rPr>
          <w:rFonts w:eastAsiaTheme="minorEastAsia"/>
          <w:sz w:val="20"/>
          <w:szCs w:val="20"/>
        </w:rPr>
        <w:t xml:space="preserve">     </w:t>
      </w:r>
    </w:p>
    <w:p w14:paraId="4E0E274D"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Для расчёта температур в третей точке, к значениям температур охлаждаемой и нагреваемой среды во второй точке прибавляются их изменения </w:t>
      </w: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исп2</m:t>
            </m:r>
          </m:sub>
        </m:sSub>
        <m:r>
          <w:rPr>
            <w:rFonts w:ascii="Cambria Math" w:eastAsiaTheme="minorEastAsia" w:hAnsi="Cambria Math" w:cs="Times New Roman"/>
            <w:sz w:val="28"/>
            <w:szCs w:val="28"/>
          </w:rPr>
          <m:t xml:space="preserve"> 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k2</m:t>
            </m:r>
          </m:sub>
        </m:sSub>
      </m:oMath>
      <w:r w:rsidRPr="00590AC5">
        <w:rPr>
          <w:rFonts w:ascii="Times New Roman" w:eastAsiaTheme="minorEastAsia" w:hAnsi="Times New Roman" w:cs="Times New Roman"/>
          <w:sz w:val="28"/>
          <w:szCs w:val="28"/>
        </w:rPr>
        <w:t>, также рассчитанные по формулам (2.28):</w:t>
      </w:r>
    </w:p>
    <w:p w14:paraId="10068AB2"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66037A58" w14:textId="77777777" w:rsidR="0094612A" w:rsidRPr="00590AC5" w:rsidRDefault="00696FA3" w:rsidP="00202A36">
      <w:pPr>
        <w:spacing w:after="0" w:line="240" w:lineRule="auto"/>
        <w:ind w:firstLine="709"/>
        <w:rPr>
          <w:rFonts w:eastAsiaTheme="minorEastAsia"/>
          <w:sz w:val="20"/>
          <w:szCs w:val="20"/>
          <w:lang w:val="en-US"/>
        </w:rPr>
      </w:pPr>
      <m:oMathPara>
        <m:oMathParaPr>
          <m:jc m:val="left"/>
        </m:oMathPara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ис3</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ис2</m:t>
              </m:r>
            </m:sub>
          </m:sSub>
          <m:r>
            <w:rPr>
              <w:rFonts w:ascii="Cambria Math" w:eastAsiaTheme="minorEastAsia" w:hAnsi="Cambria Math" w:cs="Times New Roman"/>
              <w:sz w:val="20"/>
              <w:szCs w:val="20"/>
            </w:rPr>
            <m:t>+</m:t>
          </m:r>
          <m:f>
            <m:fPr>
              <m:type m:val="skw"/>
              <m:ctrlPr>
                <w:rPr>
                  <w:rFonts w:ascii="Cambria Math" w:eastAsiaTheme="minorEastAsia" w:hAnsi="Cambria Math" w:cs="Times New Roman"/>
                  <w:i/>
                  <w:sz w:val="20"/>
                  <w:szCs w:val="20"/>
                  <w:lang w:val="en-US"/>
                </w:rPr>
              </m:ctrlPr>
            </m:fPr>
            <m:num>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P</m:t>
                      </m:r>
                    </m:e>
                    <m:sub>
                      <m:r>
                        <w:rPr>
                          <w:rFonts w:ascii="Cambria Math" w:eastAsiaTheme="minorEastAsia" w:hAnsi="Cambria Math" w:cs="Times New Roman"/>
                          <w:sz w:val="20"/>
                          <w:szCs w:val="20"/>
                        </w:rPr>
                        <m:t>ис</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F</m:t>
                          </m:r>
                        </m:e>
                        <m:sub>
                          <m:r>
                            <w:rPr>
                              <w:rFonts w:ascii="Cambria Math" w:eastAsiaTheme="minorEastAsia" w:hAnsi="Cambria Math" w:cs="Times New Roman"/>
                              <w:sz w:val="20"/>
                              <w:szCs w:val="20"/>
                            </w:rPr>
                            <m:t>ис</m:t>
                          </m:r>
                        </m:sub>
                      </m:sSub>
                      <m:r>
                        <w:rPr>
                          <w:rFonts w:ascii="Cambria Math" w:eastAsiaTheme="minorEastAsia" w:hAnsi="Cambria Math" w:cs="Times New Roman"/>
                          <w:sz w:val="20"/>
                          <w:szCs w:val="20"/>
                          <w:lang w:val="en-US"/>
                        </w:rPr>
                        <m:t>K</m:t>
                      </m:r>
                    </m:e>
                    <m:sub>
                      <m:r>
                        <w:rPr>
                          <w:rFonts w:ascii="Cambria Math" w:eastAsiaTheme="minorEastAsia" w:hAnsi="Cambria Math" w:cs="Times New Roman"/>
                          <w:sz w:val="20"/>
                          <w:szCs w:val="20"/>
                        </w:rPr>
                        <m:t>ис</m:t>
                      </m:r>
                    </m:sub>
                  </m:sSub>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о</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ис2</m:t>
                          </m:r>
                        </m:sub>
                      </m:sSub>
                    </m:e>
                  </m:d>
                  <m:r>
                    <w:rPr>
                      <w:rFonts w:ascii="Cambria Math" w:eastAsiaTheme="minorEastAsia" w:hAnsi="Cambria Math" w:cs="Times New Roman"/>
                      <w:sz w:val="20"/>
                      <w:szCs w:val="20"/>
                    </w:rPr>
                    <m:t>-</m:t>
                  </m:r>
                  <m:f>
                    <m:fPr>
                      <m:type m:val="skw"/>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дв</m:t>
                              </m:r>
                            </m:sub>
                          </m:sSub>
                          <m:r>
                            <w:rPr>
                              <w:rFonts w:ascii="Cambria Math" w:eastAsiaTheme="minorEastAsia" w:hAnsi="Cambria Math" w:cs="Times New Roman"/>
                              <w:sz w:val="20"/>
                              <w:szCs w:val="20"/>
                            </w:rPr>
                            <m:t>η(</m:t>
                          </m:r>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lang w:val="en-US"/>
                            </w:rPr>
                            <m:t>н2</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δT</m:t>
                          </m:r>
                        </m:e>
                        <m:sub>
                          <m:r>
                            <w:rPr>
                              <w:rFonts w:ascii="Cambria Math" w:eastAsiaTheme="minorEastAsia" w:hAnsi="Cambria Math" w:cs="Times New Roman"/>
                              <w:sz w:val="20"/>
                              <w:szCs w:val="20"/>
                            </w:rPr>
                            <m:t>k2</m:t>
                          </m:r>
                        </m:sub>
                      </m:sSub>
                      <m:r>
                        <w:rPr>
                          <w:rFonts w:ascii="Cambria Math" w:eastAsiaTheme="minorEastAsia" w:hAnsi="Cambria Math" w:cs="Times New Roman"/>
                          <w:sz w:val="20"/>
                          <w:szCs w:val="20"/>
                        </w:rPr>
                        <m:t>)</m:t>
                      </m:r>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н2</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δT</m:t>
                          </m:r>
                        </m:e>
                        <m:sub>
                          <m:r>
                            <w:rPr>
                              <w:rFonts w:ascii="Cambria Math" w:eastAsiaTheme="minorEastAsia" w:hAnsi="Cambria Math" w:cs="Times New Roman"/>
                              <w:sz w:val="20"/>
                              <w:szCs w:val="20"/>
                            </w:rPr>
                            <m:t>k2</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ис2</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δT</m:t>
                          </m:r>
                        </m:e>
                        <m:sub>
                          <m:r>
                            <w:rPr>
                              <w:rFonts w:ascii="Cambria Math" w:eastAsiaTheme="minorEastAsia" w:hAnsi="Cambria Math" w:cs="Times New Roman"/>
                              <w:sz w:val="20"/>
                              <w:szCs w:val="20"/>
                            </w:rPr>
                            <m:t>исп2</m:t>
                          </m:r>
                        </m:sub>
                      </m:sSub>
                      <m:r>
                        <w:rPr>
                          <w:rFonts w:ascii="Cambria Math" w:eastAsiaTheme="minorEastAsia" w:hAnsi="Cambria Math" w:cs="Times New Roman"/>
                          <w:sz w:val="20"/>
                          <w:szCs w:val="20"/>
                        </w:rPr>
                        <m:t>)</m:t>
                      </m:r>
                    </m:den>
                  </m:f>
                  <m:r>
                    <w:rPr>
                      <w:rFonts w:ascii="Cambria Math" w:eastAsiaTheme="minorEastAsia" w:hAnsi="Cambria Math" w:cs="Times New Roman"/>
                      <w:sz w:val="20"/>
                      <w:szCs w:val="20"/>
                    </w:rPr>
                    <m:t>-1</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3</m:t>
                  </m:r>
                </m:sub>
              </m:sSub>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c</m:t>
                  </m:r>
                </m:e>
                <m:sub>
                  <m:r>
                    <w:rPr>
                      <w:rFonts w:ascii="Cambria Math" w:eastAsiaTheme="minorEastAsia" w:hAnsi="Cambria Math" w:cs="Times New Roman"/>
                      <w:sz w:val="20"/>
                      <w:szCs w:val="20"/>
                    </w:rPr>
                    <m:t>ис</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ис</m:t>
                  </m:r>
                </m:sub>
              </m:sSub>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V</m:t>
                  </m:r>
                </m:e>
                <m:sub>
                  <m:r>
                    <w:rPr>
                      <w:rFonts w:ascii="Cambria Math" w:eastAsiaTheme="minorEastAsia" w:hAnsi="Cambria Math" w:cs="Times New Roman"/>
                      <w:sz w:val="20"/>
                      <w:szCs w:val="20"/>
                      <w:lang w:val="en-US"/>
                    </w:rPr>
                    <m:t>ис</m:t>
                  </m:r>
                </m:sub>
              </m:sSub>
            </m:den>
          </m:f>
        </m:oMath>
      </m:oMathPara>
    </w:p>
    <w:p w14:paraId="2E797E34" w14:textId="77777777" w:rsidR="0094612A" w:rsidRPr="00590AC5" w:rsidRDefault="00696FA3" w:rsidP="00202A36">
      <w:pPr>
        <w:spacing w:after="0" w:line="240" w:lineRule="auto"/>
        <w:jc w:val="right"/>
        <w:rPr>
          <w:rFonts w:eastAsiaTheme="minorEastAsia"/>
          <w:sz w:val="28"/>
          <w:szCs w:val="28"/>
          <w:lang w:val="en-US"/>
        </w:rPr>
      </w:pPr>
      <m:oMath>
        <m:sSub>
          <m:sSubPr>
            <m:ctrlPr>
              <w:rPr>
                <w:rFonts w:ascii="Cambria Math" w:eastAsiaTheme="minorEastAsia" w:hAnsi="Cambria Math" w:cs="Times New Roman"/>
                <w:i/>
              </w:rPr>
            </m:ctrlPr>
          </m:sSubPr>
          <m:e>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н</m:t>
                </m:r>
                <m:r>
                  <w:rPr>
                    <w:rFonts w:ascii="Cambria Math" w:eastAsiaTheme="minorEastAsia" w:hAnsi="Cambria Math" w:cs="Times New Roman"/>
                    <w:lang w:val="en-US"/>
                  </w:rPr>
                  <m:t>3</m:t>
                </m:r>
              </m:sub>
            </m:sSub>
            <m:r>
              <w:rPr>
                <w:rFonts w:ascii="Cambria Math" w:eastAsiaTheme="minorEastAsia" w:hAnsi="Cambria Math" w:cs="Times New Roman"/>
                <w:lang w:val="en-US"/>
              </w:rPr>
              <m:t>=T</m:t>
            </m:r>
          </m:e>
          <m:sub>
            <m:r>
              <w:rPr>
                <w:rFonts w:ascii="Cambria Math" w:eastAsiaTheme="minorEastAsia" w:hAnsi="Cambria Math" w:cs="Times New Roman"/>
              </w:rPr>
              <m:t>н</m:t>
            </m:r>
            <m:r>
              <w:rPr>
                <w:rFonts w:ascii="Cambria Math" w:eastAsiaTheme="minorEastAsia" w:hAnsi="Cambria Math" w:cs="Times New Roman"/>
                <w:lang w:val="en-US"/>
              </w:rPr>
              <m:t>2</m:t>
            </m:r>
          </m:sub>
        </m:sSub>
        <m:r>
          <w:rPr>
            <w:rFonts w:ascii="Cambria Math" w:eastAsiaTheme="minorEastAsia" w:hAnsi="Cambria Math" w:cs="Times New Roman"/>
            <w:lang w:val="en-US"/>
          </w:rPr>
          <m:t>+</m:t>
        </m:r>
        <m:f>
          <m:fPr>
            <m:type m:val="skw"/>
            <m:ctrlPr>
              <w:rPr>
                <w:rFonts w:ascii="Cambria Math" w:eastAsiaTheme="minorEastAsia" w:hAnsi="Cambria Math" w:cs="Times New Roman"/>
                <w:i/>
                <w:sz w:val="20"/>
                <w:szCs w:val="20"/>
                <w:lang w:val="en-US"/>
              </w:rPr>
            </m:ctrlPr>
          </m:fPr>
          <m:num>
            <m:d>
              <m:dPr>
                <m:begChr m:val="["/>
                <m:endChr m:val="]"/>
                <m:ctrlPr>
                  <w:rPr>
                    <w:rFonts w:ascii="Cambria Math" w:eastAsiaTheme="minorEastAsia" w:hAnsi="Cambria Math" w:cs="Times New Roman"/>
                    <w:i/>
                    <w:sz w:val="20"/>
                    <w:szCs w:val="20"/>
                  </w:rPr>
                </m:ctrlPr>
              </m:dPr>
              <m:e>
                <m:f>
                  <m:fPr>
                    <m:type m:val="skw"/>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дв</m:t>
                            </m:r>
                          </m:sub>
                        </m:sSub>
                        <m:r>
                          <w:rPr>
                            <w:rFonts w:ascii="Cambria Math" w:eastAsiaTheme="minorEastAsia" w:hAnsi="Cambria Math" w:cs="Times New Roman"/>
                            <w:sz w:val="20"/>
                            <w:szCs w:val="20"/>
                          </w:rPr>
                          <m:t>η</m:t>
                        </m:r>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lang w:val="en-US"/>
                          </w:rPr>
                          <m:t>н2</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δ</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k</m:t>
                        </m:r>
                        <m:r>
                          <w:rPr>
                            <w:rFonts w:ascii="Cambria Math" w:eastAsiaTheme="minorEastAsia" w:hAnsi="Cambria Math" w:cs="Times New Roman"/>
                            <w:sz w:val="20"/>
                            <w:szCs w:val="20"/>
                            <w:lang w:val="en-US"/>
                          </w:rPr>
                          <m:t>2</m:t>
                        </m:r>
                      </m:sub>
                    </m:sSub>
                    <m:r>
                      <w:rPr>
                        <w:rFonts w:ascii="Cambria Math" w:eastAsiaTheme="minorEastAsia" w:hAnsi="Cambria Math" w:cs="Times New Roman"/>
                        <w:sz w:val="20"/>
                        <w:szCs w:val="20"/>
                        <w:lang w:val="en-US"/>
                      </w:rPr>
                      <m:t>)</m:t>
                    </m:r>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н</m:t>
                        </m:r>
                        <m:r>
                          <w:rPr>
                            <w:rFonts w:ascii="Cambria Math" w:eastAsiaTheme="minorEastAsia" w:hAnsi="Cambria Math" w:cs="Times New Roman"/>
                            <w:sz w:val="20"/>
                            <w:szCs w:val="20"/>
                            <w:lang w:val="en-US"/>
                          </w:rPr>
                          <m:t>2</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δ</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k</m:t>
                        </m:r>
                        <m:r>
                          <w:rPr>
                            <w:rFonts w:ascii="Cambria Math" w:eastAsiaTheme="minorEastAsia" w:hAnsi="Cambria Math" w:cs="Times New Roman"/>
                            <w:sz w:val="20"/>
                            <w:szCs w:val="20"/>
                            <w:lang w:val="en-US"/>
                          </w:rPr>
                          <m:t>2</m:t>
                        </m:r>
                      </m:sub>
                    </m:sSub>
                    <m:r>
                      <w:rPr>
                        <w:rFonts w:ascii="Cambria Math" w:eastAsiaTheme="minorEastAsia" w:hAnsi="Cambria Math" w:cs="Times New Roman"/>
                        <w:sz w:val="20"/>
                        <w:szCs w:val="20"/>
                        <w:lang w:val="en-US"/>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t>
                        </m:r>
                        <w:smartTag w:uri="urn:schemas-microsoft-com:office:smarttags" w:element="metricconverter">
                          <w:smartTagPr>
                            <w:attr w:name="ProductID" w:val="0000019F"/>
                          </w:smartTagPr>
                          <m:r>
                            <w:rPr>
                              <w:rFonts w:ascii="Cambria Math" w:eastAsiaTheme="minorEastAsia" w:hAnsi="Cambria Math" w:cs="Times New Roman"/>
                              <w:sz w:val="20"/>
                              <w:szCs w:val="20"/>
                            </w:rPr>
                            <m:t>T</m:t>
                          </m:r>
                        </w:smartTag>
                      </m:e>
                      <m:sub>
                        <m:r>
                          <w:rPr>
                            <w:rFonts w:ascii="Cambria Math" w:eastAsiaTheme="minorEastAsia" w:hAnsi="Cambria Math" w:cs="Times New Roman"/>
                            <w:sz w:val="20"/>
                            <w:szCs w:val="20"/>
                            <w:lang w:val="en-US"/>
                          </w:rPr>
                          <m:t>ис2</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δ</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исп</m:t>
                        </m:r>
                        <m:r>
                          <w:rPr>
                            <w:rFonts w:ascii="Cambria Math" w:eastAsiaTheme="minorEastAsia" w:hAnsi="Cambria Math" w:cs="Times New Roman"/>
                            <w:sz w:val="20"/>
                            <w:szCs w:val="20"/>
                            <w:lang w:val="en-US"/>
                          </w:rPr>
                          <m:t>2</m:t>
                        </m:r>
                      </m:sub>
                    </m:sSub>
                    <m:r>
                      <w:rPr>
                        <w:rFonts w:ascii="Cambria Math" w:eastAsiaTheme="minorEastAsia" w:hAnsi="Cambria Math" w:cs="Times New Roman"/>
                        <w:sz w:val="20"/>
                        <w:szCs w:val="20"/>
                        <w:lang w:val="en-US"/>
                      </w:rPr>
                      <m:t>)</m:t>
                    </m:r>
                  </m:den>
                </m:f>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F</m:t>
                        </m:r>
                      </m:e>
                      <m:sub>
                        <m:r>
                          <w:rPr>
                            <w:rFonts w:ascii="Cambria Math" w:eastAsiaTheme="minorEastAsia" w:hAnsi="Cambria Math" w:cs="Times New Roman"/>
                            <w:sz w:val="20"/>
                            <w:szCs w:val="20"/>
                            <w:lang w:val="en-US"/>
                          </w:rPr>
                          <m:t>н</m:t>
                        </m:r>
                      </m:sub>
                    </m:sSub>
                    <m:r>
                      <w:rPr>
                        <w:rFonts w:ascii="Cambria Math" w:eastAsiaTheme="minorEastAsia" w:hAnsi="Cambria Math" w:cs="Times New Roman"/>
                        <w:sz w:val="20"/>
                        <w:szCs w:val="20"/>
                        <w:lang w:val="en-US"/>
                      </w:rPr>
                      <m:t>K</m:t>
                    </m:r>
                  </m:e>
                  <m:sub>
                    <m:r>
                      <w:rPr>
                        <w:rFonts w:ascii="Cambria Math" w:eastAsiaTheme="minorEastAsia" w:hAnsi="Cambria Math" w:cs="Times New Roman"/>
                        <w:sz w:val="20"/>
                        <w:szCs w:val="20"/>
                      </w:rPr>
                      <m:t>н</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н</m:t>
                    </m:r>
                    <m:r>
                      <w:rPr>
                        <w:rFonts w:ascii="Cambria Math" w:eastAsiaTheme="minorEastAsia" w:hAnsi="Cambria Math" w:cs="Times New Roman"/>
                        <w:sz w:val="20"/>
                        <w:szCs w:val="20"/>
                        <w:lang w:val="en-US"/>
                      </w:rPr>
                      <m:t>2</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о</m:t>
                    </m:r>
                  </m:sub>
                </m:sSub>
                <m:r>
                  <w:rPr>
                    <w:rFonts w:ascii="Cambria Math" w:eastAsiaTheme="minorEastAsia" w:hAnsi="Cambria Math" w:cs="Times New Roman"/>
                    <w:sz w:val="20"/>
                    <w:szCs w:val="20"/>
                    <w:lang w:val="en-US"/>
                  </w:rPr>
                  <m:t>)</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t>
                </m:r>
                <m:r>
                  <w:rPr>
                    <w:rFonts w:ascii="Cambria Math" w:eastAsiaTheme="minorEastAsia" w:hAnsi="Cambria Math" w:cs="Times New Roman"/>
                    <w:sz w:val="20"/>
                    <w:szCs w:val="20"/>
                  </w:rPr>
                  <m:t>τ</m:t>
                </m:r>
              </m:e>
              <m:sub>
                <m:r>
                  <w:rPr>
                    <w:rFonts w:ascii="Cambria Math" w:eastAsiaTheme="minorEastAsia" w:hAnsi="Cambria Math" w:cs="Times New Roman"/>
                    <w:sz w:val="20"/>
                    <w:szCs w:val="20"/>
                    <w:lang w:val="en-US"/>
                  </w:rPr>
                  <m:t>3</m:t>
                </m:r>
              </m:sub>
            </m:sSub>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c</m:t>
                </m:r>
              </m:e>
              <m:sub>
                <m:r>
                  <w:rPr>
                    <w:rFonts w:ascii="Cambria Math" w:eastAsiaTheme="minorEastAsia" w:hAnsi="Cambria Math" w:cs="Times New Roman"/>
                    <w:sz w:val="20"/>
                    <w:szCs w:val="20"/>
                  </w:rPr>
                  <m:t>н</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н</m:t>
                </m:r>
              </m:sub>
            </m:sSub>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V</m:t>
                </m:r>
              </m:e>
              <m:sub>
                <m:r>
                  <w:rPr>
                    <w:rFonts w:ascii="Cambria Math" w:eastAsiaTheme="minorEastAsia" w:hAnsi="Cambria Math" w:cs="Times New Roman"/>
                    <w:sz w:val="20"/>
                    <w:szCs w:val="20"/>
                  </w:rPr>
                  <m:t>н</m:t>
                </m:r>
              </m:sub>
            </m:sSub>
            <m:r>
              <w:rPr>
                <w:rFonts w:ascii="Cambria Math" w:eastAsiaTheme="minorEastAsia" w:hAnsi="Cambria Math" w:cs="Times New Roman"/>
                <w:sz w:val="20"/>
                <w:szCs w:val="20"/>
                <w:lang w:val="en-US"/>
              </w:rPr>
              <m:t xml:space="preserve">             (2.31)</m:t>
            </m:r>
          </m:den>
        </m:f>
      </m:oMath>
      <w:r w:rsidR="0094612A" w:rsidRPr="00590AC5">
        <w:rPr>
          <w:rFonts w:eastAsiaTheme="minorEastAsia"/>
          <w:sz w:val="28"/>
          <w:szCs w:val="28"/>
          <w:lang w:val="en-US"/>
        </w:rPr>
        <w:t xml:space="preserve">      </w:t>
      </w:r>
    </w:p>
    <w:p w14:paraId="05EB4A84"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Для расчёта текущих температур источника НПТ в </w:t>
      </w:r>
      <w:r w:rsidRPr="00590AC5">
        <w:rPr>
          <w:rFonts w:ascii="Times New Roman" w:eastAsiaTheme="minorEastAsia" w:hAnsi="Times New Roman" w:cs="Times New Roman"/>
          <w:i/>
          <w:sz w:val="28"/>
          <w:szCs w:val="28"/>
          <w:lang w:val="en-US"/>
        </w:rPr>
        <w:t>i</w:t>
      </w:r>
      <w:r w:rsidRPr="00590AC5">
        <w:rPr>
          <w:rFonts w:ascii="Times New Roman" w:eastAsiaTheme="minorEastAsia" w:hAnsi="Times New Roman" w:cs="Times New Roman"/>
          <w:sz w:val="28"/>
          <w:szCs w:val="28"/>
        </w:rPr>
        <w:t>-ой точке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r>
              <w:rPr>
                <w:rFonts w:ascii="Cambria Math" w:eastAsiaTheme="minorEastAsia" w:hAnsi="Cambria Math" w:cs="Times New Roman"/>
                <w:sz w:val="28"/>
                <w:szCs w:val="28"/>
                <w:lang w:val="en-US"/>
              </w:rPr>
              <m:t>i</m:t>
            </m:r>
          </m:sub>
        </m:sSub>
      </m:oMath>
      <w:r w:rsidRPr="00590AC5">
        <w:rPr>
          <w:rFonts w:ascii="Times New Roman" w:eastAsiaTheme="minorEastAsia" w:hAnsi="Times New Roman" w:cs="Times New Roman"/>
          <w:sz w:val="28"/>
          <w:szCs w:val="28"/>
        </w:rPr>
        <w:t>) и АТЭ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r>
              <w:rPr>
                <w:rFonts w:ascii="Cambria Math" w:eastAsiaTheme="minorEastAsia" w:hAnsi="Cambria Math" w:cs="Times New Roman"/>
                <w:sz w:val="28"/>
                <w:szCs w:val="28"/>
                <w:lang w:val="en-US"/>
              </w:rPr>
              <m:t>i</m:t>
            </m:r>
          </m:sub>
        </m:sSub>
      </m:oMath>
      <w:r w:rsidRPr="00590AC5">
        <w:rPr>
          <w:rFonts w:ascii="Times New Roman" w:eastAsiaTheme="minorEastAsia" w:hAnsi="Times New Roman" w:cs="Times New Roman"/>
          <w:sz w:val="28"/>
          <w:szCs w:val="28"/>
        </w:rPr>
        <w:t>), к значениям температур конденсатора и испарителя в (</w:t>
      </w:r>
      <m:oMath>
        <m:r>
          <w:rPr>
            <w:rFonts w:ascii="Cambria Math" w:eastAsiaTheme="minorEastAsia" w:hAnsi="Cambria Math" w:cs="Times New Roman"/>
            <w:sz w:val="28"/>
            <w:szCs w:val="28"/>
          </w:rPr>
          <m:t>i-1</m:t>
        </m:r>
      </m:oMath>
      <w:r w:rsidRPr="00590AC5">
        <w:rPr>
          <w:rFonts w:ascii="Times New Roman" w:eastAsiaTheme="minorEastAsia" w:hAnsi="Times New Roman" w:cs="Times New Roman"/>
          <w:sz w:val="28"/>
          <w:szCs w:val="28"/>
        </w:rPr>
        <w:t>)-ой точке прибавляются их изменения (</w:t>
      </w: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испi-1</m:t>
            </m:r>
          </m:sub>
        </m:sSub>
        <m:r>
          <w:rPr>
            <w:rFonts w:ascii="Cambria Math" w:eastAsiaTheme="minorEastAsia" w:hAnsi="Cambria Math" w:cs="Times New Roman"/>
            <w:sz w:val="28"/>
            <w:szCs w:val="28"/>
          </w:rPr>
          <m:t xml:space="preserve"> 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ki-1</m:t>
            </m:r>
          </m:sub>
        </m:sSub>
      </m:oMath>
      <w:r w:rsidRPr="00590AC5">
        <w:rPr>
          <w:rFonts w:ascii="Times New Roman" w:eastAsiaTheme="minorEastAsia" w:hAnsi="Times New Roman" w:cs="Times New Roman"/>
          <w:sz w:val="28"/>
          <w:szCs w:val="28"/>
        </w:rPr>
        <w:t xml:space="preserve">), рассчитанные для предыдущей, </w:t>
      </w:r>
      <w:r w:rsidRPr="00590AC5">
        <w:rPr>
          <w:rFonts w:ascii="Times New Roman" w:eastAsiaTheme="minorEastAsia" w:hAnsi="Times New Roman" w:cs="Times New Roman"/>
          <w:i/>
          <w:sz w:val="28"/>
          <w:szCs w:val="28"/>
          <w:lang w:val="en-US"/>
        </w:rPr>
        <w:t>i</w:t>
      </w:r>
      <w:r w:rsidRPr="00590AC5">
        <w:rPr>
          <w:rFonts w:ascii="Times New Roman" w:eastAsiaTheme="minorEastAsia" w:hAnsi="Times New Roman" w:cs="Times New Roman"/>
          <w:sz w:val="28"/>
          <w:szCs w:val="28"/>
        </w:rPr>
        <w:t>-ой точке:</w:t>
      </w:r>
    </w:p>
    <w:p w14:paraId="2E965138"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57B68BB6" w14:textId="77777777" w:rsidR="0094612A" w:rsidRPr="00590AC5" w:rsidRDefault="00696FA3" w:rsidP="00202A36">
      <w:pPr>
        <w:spacing w:after="0" w:line="240" w:lineRule="auto"/>
        <w:ind w:firstLine="709"/>
        <w:rPr>
          <w:rFonts w:eastAsiaTheme="minorEastAsia"/>
          <w:sz w:val="18"/>
          <w:szCs w:val="18"/>
        </w:rPr>
      </w:pPr>
      <m:oMath>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lang w:val="en-US"/>
              </w:rPr>
              <m:t>T</m:t>
            </m:r>
          </m:e>
          <m:sub>
            <m:r>
              <w:rPr>
                <w:rFonts w:ascii="Cambria Math" w:eastAsiaTheme="minorEastAsia" w:hAnsi="Cambria Math" w:cs="Times New Roman"/>
                <w:sz w:val="18"/>
                <w:szCs w:val="18"/>
              </w:rPr>
              <m:t>ис</m:t>
            </m:r>
            <m:r>
              <w:rPr>
                <w:rFonts w:ascii="Cambria Math" w:eastAsiaTheme="minorEastAsia" w:hAnsi="Cambria Math" w:cs="Times New Roman"/>
                <w:sz w:val="18"/>
                <w:szCs w:val="18"/>
                <w:lang w:val="en-US"/>
              </w:rPr>
              <m:t>i</m:t>
            </m:r>
          </m:sub>
        </m:sSub>
        <m:r>
          <w:rPr>
            <w:rFonts w:ascii="Cambria Math" w:eastAsiaTheme="minorEastAsia" w:hAnsi="Cambria Math" w:cs="Times New Roman"/>
            <w:sz w:val="18"/>
            <w:szCs w:val="18"/>
          </w:rPr>
          <m:t>=</m:t>
        </m:r>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lang w:val="en-US"/>
              </w:rPr>
              <m:t>T</m:t>
            </m:r>
          </m:e>
          <m:sub>
            <m:r>
              <w:rPr>
                <w:rFonts w:ascii="Cambria Math" w:eastAsiaTheme="minorEastAsia" w:hAnsi="Cambria Math" w:cs="Times New Roman"/>
                <w:sz w:val="18"/>
                <w:szCs w:val="18"/>
              </w:rPr>
              <m:t>ис</m:t>
            </m:r>
            <m:r>
              <w:rPr>
                <w:rFonts w:ascii="Cambria Math" w:eastAsiaTheme="minorEastAsia" w:hAnsi="Cambria Math" w:cs="Times New Roman"/>
                <w:sz w:val="18"/>
                <w:szCs w:val="18"/>
                <w:lang w:val="en-US"/>
              </w:rPr>
              <m:t>i</m:t>
            </m:r>
            <m:r>
              <w:rPr>
                <w:rFonts w:ascii="Cambria Math" w:eastAsiaTheme="minorEastAsia" w:hAnsi="Cambria Math" w:cs="Times New Roman"/>
                <w:sz w:val="18"/>
                <w:szCs w:val="18"/>
              </w:rPr>
              <m:t>-1</m:t>
            </m:r>
          </m:sub>
        </m:sSub>
        <m:r>
          <w:rPr>
            <w:rFonts w:ascii="Cambria Math" w:eastAsiaTheme="minorEastAsia" w:hAnsi="Cambria Math" w:cs="Times New Roman"/>
            <w:sz w:val="18"/>
            <w:szCs w:val="18"/>
          </w:rPr>
          <m:t>+</m:t>
        </m:r>
        <m:f>
          <m:fPr>
            <m:type m:val="skw"/>
            <m:ctrlPr>
              <w:rPr>
                <w:rFonts w:ascii="Cambria Math" w:eastAsiaTheme="minorEastAsia" w:hAnsi="Cambria Math" w:cs="Times New Roman"/>
                <w:i/>
                <w:sz w:val="18"/>
                <w:szCs w:val="18"/>
                <w:lang w:val="en-US"/>
              </w:rPr>
            </m:ctrlPr>
          </m:fPr>
          <m:num>
            <m:d>
              <m:dPr>
                <m:begChr m:val="["/>
                <m:endChr m:val="]"/>
                <m:ctrlPr>
                  <w:rPr>
                    <w:rFonts w:ascii="Cambria Math" w:eastAsiaTheme="minorEastAsia" w:hAnsi="Cambria Math" w:cs="Times New Roman"/>
                    <w:i/>
                    <w:sz w:val="18"/>
                    <w:szCs w:val="18"/>
                  </w:rPr>
                </m:ctrlPr>
              </m:dPr>
              <m:e>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lang w:val="en-US"/>
                      </w:rPr>
                      <m:t>P</m:t>
                    </m:r>
                  </m:e>
                  <m:sub>
                    <m:r>
                      <w:rPr>
                        <w:rFonts w:ascii="Cambria Math" w:eastAsiaTheme="minorEastAsia" w:hAnsi="Cambria Math" w:cs="Times New Roman"/>
                        <w:sz w:val="18"/>
                        <w:szCs w:val="18"/>
                      </w:rPr>
                      <m:t>ис</m:t>
                    </m:r>
                  </m:sub>
                </m:sSub>
                <m:r>
                  <w:rPr>
                    <w:rFonts w:ascii="Cambria Math" w:eastAsiaTheme="minorEastAsia" w:hAnsi="Cambria Math" w:cs="Times New Roman"/>
                    <w:sz w:val="18"/>
                    <w:szCs w:val="18"/>
                  </w:rPr>
                  <m:t>+</m:t>
                </m:r>
                <m:sSub>
                  <m:sSubPr>
                    <m:ctrlPr>
                      <w:rPr>
                        <w:rFonts w:ascii="Cambria Math" w:eastAsiaTheme="minorEastAsia" w:hAnsi="Cambria Math" w:cs="Times New Roman"/>
                        <w:i/>
                        <w:sz w:val="18"/>
                        <w:szCs w:val="18"/>
                        <w:lang w:val="en-US"/>
                      </w:rPr>
                    </m:ctrlPr>
                  </m:sSubPr>
                  <m:e>
                    <m:sSub>
                      <m:sSubPr>
                        <m:ctrlPr>
                          <w:rPr>
                            <w:rFonts w:ascii="Cambria Math" w:eastAsiaTheme="minorEastAsia" w:hAnsi="Cambria Math" w:cs="Times New Roman"/>
                            <w:i/>
                            <w:sz w:val="18"/>
                            <w:szCs w:val="18"/>
                            <w:lang w:val="en-US"/>
                          </w:rPr>
                        </m:ctrlPr>
                      </m:sSubPr>
                      <m:e>
                        <m:r>
                          <w:rPr>
                            <w:rFonts w:ascii="Cambria Math" w:eastAsiaTheme="minorEastAsia" w:hAnsi="Cambria Math" w:cs="Times New Roman"/>
                            <w:sz w:val="18"/>
                            <w:szCs w:val="18"/>
                            <w:lang w:val="en-US"/>
                          </w:rPr>
                          <m:t>F</m:t>
                        </m:r>
                      </m:e>
                      <m:sub>
                        <m:r>
                          <w:rPr>
                            <w:rFonts w:ascii="Cambria Math" w:eastAsiaTheme="minorEastAsia" w:hAnsi="Cambria Math" w:cs="Times New Roman"/>
                            <w:sz w:val="18"/>
                            <w:szCs w:val="18"/>
                          </w:rPr>
                          <m:t>ис</m:t>
                        </m:r>
                      </m:sub>
                    </m:sSub>
                    <m:r>
                      <w:rPr>
                        <w:rFonts w:ascii="Cambria Math" w:eastAsiaTheme="minorEastAsia" w:hAnsi="Cambria Math" w:cs="Times New Roman"/>
                        <w:sz w:val="18"/>
                        <w:szCs w:val="18"/>
                        <w:lang w:val="en-US"/>
                      </w:rPr>
                      <m:t>K</m:t>
                    </m:r>
                  </m:e>
                  <m:sub>
                    <m:r>
                      <w:rPr>
                        <w:rFonts w:ascii="Cambria Math" w:eastAsiaTheme="minorEastAsia" w:hAnsi="Cambria Math" w:cs="Times New Roman"/>
                        <w:sz w:val="18"/>
                        <w:szCs w:val="18"/>
                      </w:rPr>
                      <m:t>ис</m:t>
                    </m:r>
                  </m:sub>
                </m:sSub>
                <m:d>
                  <m:dPr>
                    <m:ctrlPr>
                      <w:rPr>
                        <w:rFonts w:ascii="Cambria Math" w:eastAsiaTheme="minorEastAsia" w:hAnsi="Cambria Math" w:cs="Times New Roman"/>
                        <w:i/>
                        <w:sz w:val="18"/>
                        <w:szCs w:val="18"/>
                      </w:rPr>
                    </m:ctrlPr>
                  </m:dPr>
                  <m:e>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T</m:t>
                        </m:r>
                      </m:e>
                      <m:sub>
                        <m:r>
                          <w:rPr>
                            <w:rFonts w:ascii="Cambria Math" w:eastAsiaTheme="minorEastAsia" w:hAnsi="Cambria Math" w:cs="Times New Roman"/>
                            <w:sz w:val="18"/>
                            <w:szCs w:val="18"/>
                          </w:rPr>
                          <m:t>о</m:t>
                        </m:r>
                      </m:sub>
                    </m:sSub>
                    <m:r>
                      <w:rPr>
                        <w:rFonts w:ascii="Cambria Math" w:eastAsiaTheme="minorEastAsia" w:hAnsi="Cambria Math" w:cs="Times New Roman"/>
                        <w:sz w:val="18"/>
                        <w:szCs w:val="18"/>
                      </w:rPr>
                      <m:t>-</m:t>
                    </m:r>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T</m:t>
                        </m:r>
                      </m:e>
                      <m:sub>
                        <m:r>
                          <w:rPr>
                            <w:rFonts w:ascii="Cambria Math" w:eastAsiaTheme="minorEastAsia" w:hAnsi="Cambria Math" w:cs="Times New Roman"/>
                            <w:sz w:val="18"/>
                            <w:szCs w:val="18"/>
                          </w:rPr>
                          <m:t>ис</m:t>
                        </m:r>
                        <m:r>
                          <w:rPr>
                            <w:rFonts w:ascii="Cambria Math" w:eastAsiaTheme="minorEastAsia" w:hAnsi="Cambria Math" w:cs="Times New Roman"/>
                            <w:sz w:val="18"/>
                            <w:szCs w:val="18"/>
                            <w:lang w:val="en-US"/>
                          </w:rPr>
                          <m:t>i</m:t>
                        </m:r>
                        <m:r>
                          <w:rPr>
                            <w:rFonts w:ascii="Cambria Math" w:eastAsiaTheme="minorEastAsia" w:hAnsi="Cambria Math" w:cs="Times New Roman"/>
                            <w:sz w:val="18"/>
                            <w:szCs w:val="18"/>
                          </w:rPr>
                          <m:t>-1</m:t>
                        </m:r>
                      </m:sub>
                    </m:sSub>
                  </m:e>
                </m:d>
                <m:r>
                  <w:rPr>
                    <w:rFonts w:ascii="Cambria Math" w:eastAsiaTheme="minorEastAsia" w:hAnsi="Cambria Math" w:cs="Times New Roman"/>
                    <w:sz w:val="18"/>
                    <w:szCs w:val="18"/>
                  </w:rPr>
                  <m:t>-</m:t>
                </m:r>
                <m:f>
                  <m:fPr>
                    <m:type m:val="skw"/>
                    <m:ctrlPr>
                      <w:rPr>
                        <w:rFonts w:ascii="Cambria Math" w:eastAsiaTheme="minorEastAsia" w:hAnsi="Cambria Math" w:cs="Times New Roman"/>
                        <w:i/>
                        <w:sz w:val="18"/>
                        <w:szCs w:val="18"/>
                      </w:rPr>
                    </m:ctrlPr>
                  </m:fPr>
                  <m:num>
                    <m:sSub>
                      <m:sSubPr>
                        <m:ctrlPr>
                          <w:rPr>
                            <w:rFonts w:ascii="Cambria Math" w:eastAsiaTheme="minorEastAsia" w:hAnsi="Cambria Math" w:cs="Times New Roman"/>
                            <w:i/>
                            <w:sz w:val="18"/>
                            <w:szCs w:val="18"/>
                            <w:lang w:val="en-US"/>
                          </w:rPr>
                        </m:ctrlPr>
                      </m:sSubPr>
                      <m:e>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P</m:t>
                            </m:r>
                          </m:e>
                          <m:sub>
                            <m:r>
                              <w:rPr>
                                <w:rFonts w:ascii="Cambria Math" w:eastAsiaTheme="minorEastAsia" w:hAnsi="Cambria Math" w:cs="Times New Roman"/>
                                <w:sz w:val="18"/>
                                <w:szCs w:val="18"/>
                              </w:rPr>
                              <m:t>дв</m:t>
                            </m:r>
                          </m:sub>
                        </m:sSub>
                        <m:r>
                          <w:rPr>
                            <w:rFonts w:ascii="Cambria Math" w:eastAsiaTheme="minorEastAsia" w:hAnsi="Cambria Math" w:cs="Times New Roman"/>
                            <w:sz w:val="18"/>
                            <w:szCs w:val="18"/>
                          </w:rPr>
                          <m:t>η(</m:t>
                        </m:r>
                        <m:r>
                          <w:rPr>
                            <w:rFonts w:ascii="Cambria Math" w:eastAsiaTheme="minorEastAsia" w:hAnsi="Cambria Math" w:cs="Times New Roman"/>
                            <w:sz w:val="18"/>
                            <w:szCs w:val="18"/>
                            <w:lang w:val="en-US"/>
                          </w:rPr>
                          <m:t>T</m:t>
                        </m:r>
                      </m:e>
                      <m:sub>
                        <m:r>
                          <w:rPr>
                            <w:rFonts w:ascii="Cambria Math" w:eastAsiaTheme="minorEastAsia" w:hAnsi="Cambria Math" w:cs="Times New Roman"/>
                            <w:sz w:val="18"/>
                            <w:szCs w:val="18"/>
                          </w:rPr>
                          <m:t>н</m:t>
                        </m:r>
                        <m:r>
                          <w:rPr>
                            <w:rFonts w:ascii="Cambria Math" w:eastAsiaTheme="minorEastAsia" w:hAnsi="Cambria Math" w:cs="Times New Roman"/>
                            <w:sz w:val="18"/>
                            <w:szCs w:val="18"/>
                            <w:lang w:val="en-US"/>
                          </w:rPr>
                          <m:t>i</m:t>
                        </m:r>
                        <m:r>
                          <w:rPr>
                            <w:rFonts w:ascii="Cambria Math" w:eastAsiaTheme="minorEastAsia" w:hAnsi="Cambria Math" w:cs="Times New Roman"/>
                            <w:sz w:val="18"/>
                            <w:szCs w:val="18"/>
                          </w:rPr>
                          <m:t>-1</m:t>
                        </m:r>
                      </m:sub>
                    </m:sSub>
                    <m:r>
                      <w:rPr>
                        <w:rFonts w:ascii="Cambria Math" w:eastAsiaTheme="minorEastAsia" w:hAnsi="Cambria Math" w:cs="Times New Roman"/>
                        <w:sz w:val="18"/>
                        <w:szCs w:val="18"/>
                      </w:rPr>
                      <m:t>+</m:t>
                    </m:r>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δT</m:t>
                        </m:r>
                      </m:e>
                      <m:sub>
                        <m:r>
                          <w:rPr>
                            <w:rFonts w:ascii="Cambria Math" w:eastAsiaTheme="minorEastAsia" w:hAnsi="Cambria Math" w:cs="Times New Roman"/>
                            <w:sz w:val="18"/>
                            <w:szCs w:val="18"/>
                          </w:rPr>
                          <m:t>k</m:t>
                        </m:r>
                        <m:r>
                          <w:rPr>
                            <w:rFonts w:ascii="Cambria Math" w:eastAsiaTheme="minorEastAsia" w:hAnsi="Cambria Math" w:cs="Times New Roman"/>
                            <w:sz w:val="18"/>
                            <w:szCs w:val="18"/>
                            <w:lang w:val="en-US"/>
                          </w:rPr>
                          <m:t>i</m:t>
                        </m:r>
                        <m:r>
                          <w:rPr>
                            <w:rFonts w:ascii="Cambria Math" w:eastAsiaTheme="minorEastAsia" w:hAnsi="Cambria Math" w:cs="Times New Roman"/>
                            <w:sz w:val="18"/>
                            <w:szCs w:val="18"/>
                          </w:rPr>
                          <m:t>-1</m:t>
                        </m:r>
                      </m:sub>
                    </m:sSub>
                    <m:r>
                      <w:rPr>
                        <w:rFonts w:ascii="Cambria Math" w:eastAsiaTheme="minorEastAsia" w:hAnsi="Cambria Math" w:cs="Times New Roman"/>
                        <w:sz w:val="18"/>
                        <w:szCs w:val="18"/>
                      </w:rPr>
                      <m:t>)</m:t>
                    </m:r>
                  </m:num>
                  <m:den>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(T</m:t>
                        </m:r>
                      </m:e>
                      <m:sub>
                        <m:r>
                          <w:rPr>
                            <w:rFonts w:ascii="Cambria Math" w:eastAsiaTheme="minorEastAsia" w:hAnsi="Cambria Math" w:cs="Times New Roman"/>
                            <w:sz w:val="18"/>
                            <w:szCs w:val="18"/>
                          </w:rPr>
                          <m:t>н</m:t>
                        </m:r>
                        <m:r>
                          <w:rPr>
                            <w:rFonts w:ascii="Cambria Math" w:eastAsiaTheme="minorEastAsia" w:hAnsi="Cambria Math" w:cs="Times New Roman"/>
                            <w:sz w:val="18"/>
                            <w:szCs w:val="18"/>
                            <w:lang w:val="en-US"/>
                          </w:rPr>
                          <m:t>i</m:t>
                        </m:r>
                        <m:r>
                          <w:rPr>
                            <w:rFonts w:ascii="Cambria Math" w:eastAsiaTheme="minorEastAsia" w:hAnsi="Cambria Math" w:cs="Times New Roman"/>
                            <w:sz w:val="18"/>
                            <w:szCs w:val="18"/>
                          </w:rPr>
                          <m:t>-1</m:t>
                        </m:r>
                      </m:sub>
                    </m:sSub>
                    <m:r>
                      <w:rPr>
                        <w:rFonts w:ascii="Cambria Math" w:eastAsiaTheme="minorEastAsia" w:hAnsi="Cambria Math" w:cs="Times New Roman"/>
                        <w:sz w:val="18"/>
                        <w:szCs w:val="18"/>
                      </w:rPr>
                      <m:t>+</m:t>
                    </m:r>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δT</m:t>
                        </m:r>
                      </m:e>
                      <m:sub>
                        <m:r>
                          <w:rPr>
                            <w:rFonts w:ascii="Cambria Math" w:eastAsiaTheme="minorEastAsia" w:hAnsi="Cambria Math" w:cs="Times New Roman"/>
                            <w:sz w:val="18"/>
                            <w:szCs w:val="18"/>
                          </w:rPr>
                          <m:t>k</m:t>
                        </m:r>
                        <m:r>
                          <w:rPr>
                            <w:rFonts w:ascii="Cambria Math" w:eastAsiaTheme="minorEastAsia" w:hAnsi="Cambria Math" w:cs="Times New Roman"/>
                            <w:sz w:val="18"/>
                            <w:szCs w:val="18"/>
                            <w:lang w:val="en-US"/>
                          </w:rPr>
                          <m:t>i</m:t>
                        </m:r>
                        <m:r>
                          <w:rPr>
                            <w:rFonts w:ascii="Cambria Math" w:eastAsiaTheme="minorEastAsia" w:hAnsi="Cambria Math" w:cs="Times New Roman"/>
                            <w:sz w:val="18"/>
                            <w:szCs w:val="18"/>
                          </w:rPr>
                          <m:t>-1</m:t>
                        </m:r>
                      </m:sub>
                    </m:sSub>
                    <m:r>
                      <w:rPr>
                        <w:rFonts w:ascii="Cambria Math" w:eastAsiaTheme="minorEastAsia" w:hAnsi="Cambria Math" w:cs="Times New Roman"/>
                        <w:sz w:val="18"/>
                        <w:szCs w:val="18"/>
                      </w:rPr>
                      <m:t>)-</m:t>
                    </m:r>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(T</m:t>
                        </m:r>
                      </m:e>
                      <m:sub>
                        <m:r>
                          <w:rPr>
                            <w:rFonts w:ascii="Cambria Math" w:eastAsiaTheme="minorEastAsia" w:hAnsi="Cambria Math" w:cs="Times New Roman"/>
                            <w:sz w:val="18"/>
                            <w:szCs w:val="18"/>
                          </w:rPr>
                          <m:t>ис</m:t>
                        </m:r>
                        <m:r>
                          <w:rPr>
                            <w:rFonts w:ascii="Cambria Math" w:eastAsiaTheme="minorEastAsia" w:hAnsi="Cambria Math" w:cs="Times New Roman"/>
                            <w:sz w:val="18"/>
                            <w:szCs w:val="18"/>
                            <w:lang w:val="en-US"/>
                          </w:rPr>
                          <m:t>i</m:t>
                        </m:r>
                        <m:r>
                          <w:rPr>
                            <w:rFonts w:ascii="Cambria Math" w:eastAsiaTheme="minorEastAsia" w:hAnsi="Cambria Math" w:cs="Times New Roman"/>
                            <w:sz w:val="18"/>
                            <w:szCs w:val="18"/>
                          </w:rPr>
                          <m:t>-1</m:t>
                        </m:r>
                      </m:sub>
                    </m:sSub>
                    <m:r>
                      <w:rPr>
                        <w:rFonts w:ascii="Cambria Math" w:eastAsiaTheme="minorEastAsia" w:hAnsi="Cambria Math" w:cs="Times New Roman"/>
                        <w:sz w:val="18"/>
                        <w:szCs w:val="18"/>
                      </w:rPr>
                      <m:t>-</m:t>
                    </m:r>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δT</m:t>
                        </m:r>
                      </m:e>
                      <m:sub>
                        <m:r>
                          <w:rPr>
                            <w:rFonts w:ascii="Cambria Math" w:eastAsiaTheme="minorEastAsia" w:hAnsi="Cambria Math" w:cs="Times New Roman"/>
                            <w:sz w:val="18"/>
                            <w:szCs w:val="18"/>
                          </w:rPr>
                          <m:t>исп</m:t>
                        </m:r>
                        <m:r>
                          <w:rPr>
                            <w:rFonts w:ascii="Cambria Math" w:eastAsiaTheme="minorEastAsia" w:hAnsi="Cambria Math" w:cs="Times New Roman"/>
                            <w:sz w:val="18"/>
                            <w:szCs w:val="18"/>
                            <w:lang w:val="en-US"/>
                          </w:rPr>
                          <m:t>i</m:t>
                        </m:r>
                        <m:r>
                          <w:rPr>
                            <w:rFonts w:ascii="Cambria Math" w:eastAsiaTheme="minorEastAsia" w:hAnsi="Cambria Math" w:cs="Times New Roman"/>
                            <w:sz w:val="18"/>
                            <w:szCs w:val="18"/>
                          </w:rPr>
                          <m:t>-1</m:t>
                        </m:r>
                      </m:sub>
                    </m:sSub>
                    <m:r>
                      <w:rPr>
                        <w:rFonts w:ascii="Cambria Math" w:eastAsiaTheme="minorEastAsia" w:hAnsi="Cambria Math" w:cs="Times New Roman"/>
                        <w:sz w:val="18"/>
                        <w:szCs w:val="18"/>
                      </w:rPr>
                      <m:t>)</m:t>
                    </m:r>
                  </m:den>
                </m:f>
                <m:r>
                  <w:rPr>
                    <w:rFonts w:ascii="Cambria Math" w:eastAsiaTheme="minorEastAsia" w:hAnsi="Cambria Math" w:cs="Times New Roman"/>
                    <w:sz w:val="18"/>
                    <w:szCs w:val="18"/>
                  </w:rPr>
                  <m:t>-1</m:t>
                </m:r>
              </m:e>
            </m:d>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∆τ</m:t>
                </m:r>
              </m:e>
              <m:sub>
                <m:r>
                  <w:rPr>
                    <w:rFonts w:ascii="Cambria Math" w:eastAsiaTheme="minorEastAsia" w:hAnsi="Cambria Math" w:cs="Times New Roman"/>
                    <w:sz w:val="18"/>
                    <w:szCs w:val="18"/>
                    <w:lang w:val="en-US"/>
                  </w:rPr>
                  <m:t>i</m:t>
                </m:r>
              </m:sub>
            </m:sSub>
          </m:num>
          <m:den>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lang w:val="en-US"/>
                  </w:rPr>
                  <m:t>c</m:t>
                </m:r>
              </m:e>
              <m:sub>
                <m:r>
                  <w:rPr>
                    <w:rFonts w:ascii="Cambria Math" w:eastAsiaTheme="minorEastAsia" w:hAnsi="Cambria Math" w:cs="Times New Roman"/>
                    <w:sz w:val="18"/>
                    <w:szCs w:val="18"/>
                  </w:rPr>
                  <m:t>ис</m:t>
                </m:r>
              </m:sub>
            </m:sSub>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ρ</m:t>
                </m:r>
              </m:e>
              <m:sub>
                <m:r>
                  <w:rPr>
                    <w:rFonts w:ascii="Cambria Math" w:eastAsiaTheme="minorEastAsia" w:hAnsi="Cambria Math" w:cs="Times New Roman"/>
                    <w:sz w:val="18"/>
                    <w:szCs w:val="18"/>
                  </w:rPr>
                  <m:t>ис</m:t>
                </m:r>
              </m:sub>
            </m:sSub>
            <m:sSub>
              <m:sSubPr>
                <m:ctrlPr>
                  <w:rPr>
                    <w:rFonts w:ascii="Cambria Math" w:eastAsiaTheme="minorEastAsia" w:hAnsi="Cambria Math" w:cs="Times New Roman"/>
                    <w:i/>
                    <w:sz w:val="18"/>
                    <w:szCs w:val="18"/>
                    <w:lang w:val="en-US"/>
                  </w:rPr>
                </m:ctrlPr>
              </m:sSubPr>
              <m:e>
                <m:r>
                  <w:rPr>
                    <w:rFonts w:ascii="Cambria Math" w:eastAsiaTheme="minorEastAsia" w:hAnsi="Cambria Math" w:cs="Times New Roman"/>
                    <w:sz w:val="18"/>
                    <w:szCs w:val="18"/>
                    <w:lang w:val="en-US"/>
                  </w:rPr>
                  <m:t>V</m:t>
                </m:r>
              </m:e>
              <m:sub>
                <m:r>
                  <w:rPr>
                    <w:rFonts w:ascii="Cambria Math" w:eastAsiaTheme="minorEastAsia" w:hAnsi="Cambria Math" w:cs="Times New Roman"/>
                    <w:sz w:val="18"/>
                    <w:szCs w:val="18"/>
                  </w:rPr>
                  <m:t>ис</m:t>
                </m:r>
              </m:sub>
            </m:sSub>
          </m:den>
        </m:f>
      </m:oMath>
      <w:r w:rsidR="0094612A" w:rsidRPr="00590AC5">
        <w:rPr>
          <w:rFonts w:eastAsiaTheme="minorEastAsia"/>
          <w:sz w:val="18"/>
          <w:szCs w:val="18"/>
        </w:rPr>
        <w:t xml:space="preserve"> </w:t>
      </w:r>
    </w:p>
    <w:p w14:paraId="111AB211" w14:textId="77777777" w:rsidR="0094612A" w:rsidRPr="00590AC5" w:rsidRDefault="00696FA3" w:rsidP="00202A36">
      <w:pPr>
        <w:spacing w:after="0" w:line="240" w:lineRule="auto"/>
        <w:ind w:firstLine="709"/>
        <w:jc w:val="right"/>
        <w:rPr>
          <w:rFonts w:ascii="Times New Roman" w:eastAsiaTheme="minorEastAsia" w:hAnsi="Times New Roman" w:cs="Times New Roman"/>
          <w:sz w:val="18"/>
          <w:szCs w:val="18"/>
        </w:rPr>
      </w:pPr>
      <m:oMathPara>
        <m:oMathParaPr>
          <m:jc m:val="right"/>
        </m:oMathParaPr>
        <m:oMath>
          <m:sSub>
            <m:sSubPr>
              <m:ctrlPr>
                <w:rPr>
                  <w:rFonts w:ascii="Cambria Math" w:eastAsiaTheme="minorEastAsia" w:hAnsi="Cambria Math" w:cs="Times New Roman"/>
                  <w:i/>
                  <w:sz w:val="18"/>
                  <w:szCs w:val="18"/>
                </w:rPr>
              </m:ctrlPr>
            </m:sSubPr>
            <m:e>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T</m:t>
                  </m:r>
                </m:e>
                <m:sub>
                  <m:r>
                    <w:rPr>
                      <w:rFonts w:ascii="Cambria Math" w:eastAsiaTheme="minorEastAsia" w:hAnsi="Cambria Math" w:cs="Times New Roman"/>
                      <w:sz w:val="18"/>
                      <w:szCs w:val="18"/>
                    </w:rPr>
                    <m:t>нi</m:t>
                  </m:r>
                </m:sub>
              </m:sSub>
              <m:r>
                <w:rPr>
                  <w:rFonts w:ascii="Cambria Math" w:eastAsiaTheme="minorEastAsia" w:hAnsi="Cambria Math" w:cs="Times New Roman"/>
                  <w:sz w:val="18"/>
                  <w:szCs w:val="18"/>
                  <w:lang w:val="en-US"/>
                </w:rPr>
                <m:t>=T</m:t>
              </m:r>
            </m:e>
            <m:sub>
              <m:r>
                <w:rPr>
                  <w:rFonts w:ascii="Cambria Math" w:eastAsiaTheme="minorEastAsia" w:hAnsi="Cambria Math" w:cs="Times New Roman"/>
                  <w:sz w:val="18"/>
                  <w:szCs w:val="18"/>
                </w:rPr>
                <m:t>н</m:t>
              </m:r>
              <m:r>
                <w:rPr>
                  <w:rFonts w:ascii="Cambria Math" w:eastAsiaTheme="minorEastAsia" w:hAnsi="Cambria Math" w:cs="Times New Roman"/>
                  <w:sz w:val="18"/>
                  <w:szCs w:val="18"/>
                  <w:lang w:val="en-US"/>
                </w:rPr>
                <m:t>i-1</m:t>
              </m:r>
            </m:sub>
          </m:sSub>
          <m:r>
            <w:rPr>
              <w:rFonts w:ascii="Cambria Math" w:eastAsiaTheme="minorEastAsia" w:hAnsi="Cambria Math" w:cs="Times New Roman"/>
              <w:sz w:val="18"/>
              <w:szCs w:val="18"/>
              <w:lang w:val="en-US"/>
            </w:rPr>
            <m:t>+</m:t>
          </m:r>
          <m:f>
            <m:fPr>
              <m:type m:val="skw"/>
              <m:ctrlPr>
                <w:rPr>
                  <w:rFonts w:ascii="Cambria Math" w:eastAsiaTheme="minorEastAsia" w:hAnsi="Cambria Math" w:cs="Times New Roman"/>
                  <w:i/>
                  <w:sz w:val="18"/>
                  <w:szCs w:val="18"/>
                  <w:lang w:val="en-US"/>
                </w:rPr>
              </m:ctrlPr>
            </m:fPr>
            <m:num>
              <m:d>
                <m:dPr>
                  <m:begChr m:val="["/>
                  <m:endChr m:val="]"/>
                  <m:ctrlPr>
                    <w:rPr>
                      <w:rFonts w:ascii="Cambria Math" w:eastAsiaTheme="minorEastAsia" w:hAnsi="Cambria Math" w:cs="Times New Roman"/>
                      <w:i/>
                      <w:sz w:val="20"/>
                      <w:szCs w:val="20"/>
                    </w:rPr>
                  </m:ctrlPr>
                </m:dPr>
                <m:e>
                  <m:f>
                    <m:fPr>
                      <m:type m:val="skw"/>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дв</m:t>
                              </m:r>
                            </m:sub>
                          </m:sSub>
                          <m:r>
                            <w:rPr>
                              <w:rFonts w:ascii="Cambria Math" w:eastAsiaTheme="minorEastAsia" w:hAnsi="Cambria Math" w:cs="Times New Roman"/>
                              <w:sz w:val="20"/>
                              <w:szCs w:val="20"/>
                            </w:rPr>
                            <m:t>η</m:t>
                          </m:r>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lang w:val="en-US"/>
                            </w:rPr>
                            <m:t>н</m:t>
                          </m:r>
                          <m:r>
                            <w:rPr>
                              <w:rFonts w:ascii="Cambria Math" w:eastAsiaTheme="minorEastAsia" w:hAnsi="Cambria Math" w:cs="Times New Roman"/>
                              <w:sz w:val="18"/>
                              <w:szCs w:val="18"/>
                              <w:lang w:val="en-US"/>
                            </w:rPr>
                            <m:t>i-1</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δ</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k</m:t>
                          </m:r>
                          <m:r>
                            <w:rPr>
                              <w:rFonts w:ascii="Cambria Math" w:eastAsiaTheme="minorEastAsia" w:hAnsi="Cambria Math" w:cs="Times New Roman"/>
                              <w:sz w:val="18"/>
                              <w:szCs w:val="18"/>
                              <w:lang w:val="en-US"/>
                            </w:rPr>
                            <m:t>i-1</m:t>
                          </m:r>
                        </m:sub>
                      </m:sSub>
                      <m:r>
                        <w:rPr>
                          <w:rFonts w:ascii="Cambria Math" w:eastAsiaTheme="minorEastAsia" w:hAnsi="Cambria Math" w:cs="Times New Roman"/>
                          <w:sz w:val="20"/>
                          <w:szCs w:val="20"/>
                          <w:lang w:val="en-US"/>
                        </w:rPr>
                        <m:t>)</m:t>
                      </m:r>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н</m:t>
                          </m:r>
                          <m:r>
                            <w:rPr>
                              <w:rFonts w:ascii="Cambria Math" w:eastAsiaTheme="minorEastAsia" w:hAnsi="Cambria Math" w:cs="Times New Roman"/>
                              <w:sz w:val="18"/>
                              <w:szCs w:val="18"/>
                              <w:lang w:val="en-US"/>
                            </w:rPr>
                            <m:t>i-1</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δ</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k</m:t>
                          </m:r>
                          <m:r>
                            <w:rPr>
                              <w:rFonts w:ascii="Cambria Math" w:eastAsiaTheme="minorEastAsia" w:hAnsi="Cambria Math" w:cs="Times New Roman"/>
                              <w:sz w:val="18"/>
                              <w:szCs w:val="18"/>
                              <w:lang w:val="en-US"/>
                            </w:rPr>
                            <m:t>i-1</m:t>
                          </m:r>
                        </m:sub>
                      </m:sSub>
                      <m:r>
                        <w:rPr>
                          <w:rFonts w:ascii="Cambria Math" w:eastAsiaTheme="minorEastAsia" w:hAnsi="Cambria Math" w:cs="Times New Roman"/>
                          <w:sz w:val="20"/>
                          <w:szCs w:val="20"/>
                          <w:lang w:val="en-US"/>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t>
                          </m:r>
                          <w:smartTag w:uri="urn:schemas-microsoft-com:office:smarttags" w:element="metricconverter">
                            <w:smartTagPr>
                              <w:attr w:name="ProductID" w:val="0000019F"/>
                            </w:smartTagPr>
                            <m:r>
                              <w:rPr>
                                <w:rFonts w:ascii="Cambria Math" w:eastAsiaTheme="minorEastAsia" w:hAnsi="Cambria Math" w:cs="Times New Roman"/>
                                <w:sz w:val="20"/>
                                <w:szCs w:val="20"/>
                              </w:rPr>
                              <m:t>T</m:t>
                            </m:r>
                          </w:smartTag>
                        </m:e>
                        <m:sub>
                          <m:r>
                            <w:rPr>
                              <w:rFonts w:ascii="Cambria Math" w:eastAsiaTheme="minorEastAsia" w:hAnsi="Cambria Math" w:cs="Times New Roman"/>
                              <w:sz w:val="20"/>
                              <w:szCs w:val="20"/>
                              <w:lang w:val="en-US"/>
                            </w:rPr>
                            <m:t>ис</m:t>
                          </m:r>
                          <m:r>
                            <w:rPr>
                              <w:rFonts w:ascii="Cambria Math" w:eastAsiaTheme="minorEastAsia" w:hAnsi="Cambria Math" w:cs="Times New Roman"/>
                              <w:sz w:val="18"/>
                              <w:szCs w:val="18"/>
                              <w:lang w:val="en-US"/>
                            </w:rPr>
                            <m:t>i-1</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δ</m:t>
                          </m:r>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исп</m:t>
                          </m:r>
                          <m:r>
                            <w:rPr>
                              <w:rFonts w:ascii="Cambria Math" w:eastAsiaTheme="minorEastAsia" w:hAnsi="Cambria Math" w:cs="Times New Roman"/>
                              <w:sz w:val="18"/>
                              <w:szCs w:val="18"/>
                              <w:lang w:val="en-US"/>
                            </w:rPr>
                            <m:t>i-1</m:t>
                          </m:r>
                        </m:sub>
                      </m:sSub>
                      <m:r>
                        <w:rPr>
                          <w:rFonts w:ascii="Cambria Math" w:eastAsiaTheme="minorEastAsia" w:hAnsi="Cambria Math" w:cs="Times New Roman"/>
                          <w:sz w:val="20"/>
                          <w:szCs w:val="20"/>
                          <w:lang w:val="en-US"/>
                        </w:rPr>
                        <m:t>)</m:t>
                      </m:r>
                    </m:den>
                  </m:f>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F</m:t>
                          </m:r>
                        </m:e>
                        <m:sub>
                          <m:r>
                            <w:rPr>
                              <w:rFonts w:ascii="Cambria Math" w:eastAsiaTheme="minorEastAsia" w:hAnsi="Cambria Math" w:cs="Times New Roman"/>
                              <w:sz w:val="20"/>
                              <w:szCs w:val="20"/>
                              <w:lang w:val="en-US"/>
                            </w:rPr>
                            <m:t>н</m:t>
                          </m:r>
                        </m:sub>
                      </m:sSub>
                      <m:r>
                        <w:rPr>
                          <w:rFonts w:ascii="Cambria Math" w:eastAsiaTheme="minorEastAsia" w:hAnsi="Cambria Math" w:cs="Times New Roman"/>
                          <w:sz w:val="20"/>
                          <w:szCs w:val="20"/>
                          <w:lang w:val="en-US"/>
                        </w:rPr>
                        <m:t>K</m:t>
                      </m:r>
                    </m:e>
                    <m:sub>
                      <m:r>
                        <w:rPr>
                          <w:rFonts w:ascii="Cambria Math" w:eastAsiaTheme="minorEastAsia" w:hAnsi="Cambria Math" w:cs="Times New Roman"/>
                          <w:sz w:val="20"/>
                          <w:szCs w:val="20"/>
                        </w:rPr>
                        <m:t>н</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н</m:t>
                      </m:r>
                      <m:r>
                        <w:rPr>
                          <w:rFonts w:ascii="Cambria Math" w:eastAsiaTheme="minorEastAsia" w:hAnsi="Cambria Math" w:cs="Times New Roman"/>
                          <w:sz w:val="18"/>
                          <w:szCs w:val="18"/>
                          <w:lang w:val="en-US"/>
                        </w:rPr>
                        <m:t>i-1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о</m:t>
                      </m:r>
                    </m:sub>
                  </m:sSub>
                  <m:r>
                    <w:rPr>
                      <w:rFonts w:ascii="Cambria Math" w:eastAsiaTheme="minorEastAsia" w:hAnsi="Cambria Math" w:cs="Times New Roman"/>
                      <w:sz w:val="20"/>
                      <w:szCs w:val="20"/>
                    </w:rPr>
                    <m:t>)</m:t>
                  </m:r>
                </m:e>
              </m:d>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lang w:val="en-US"/>
                    </w:rPr>
                    <m:t>∆</m:t>
                  </m:r>
                  <m:r>
                    <w:rPr>
                      <w:rFonts w:ascii="Cambria Math" w:eastAsiaTheme="minorEastAsia" w:hAnsi="Cambria Math" w:cs="Times New Roman"/>
                      <w:sz w:val="18"/>
                      <w:szCs w:val="18"/>
                    </w:rPr>
                    <m:t>τ</m:t>
                  </m:r>
                </m:e>
                <m:sub>
                  <m:r>
                    <w:rPr>
                      <w:rFonts w:ascii="Cambria Math" w:eastAsiaTheme="minorEastAsia" w:hAnsi="Cambria Math" w:cs="Times New Roman"/>
                      <w:sz w:val="18"/>
                      <w:szCs w:val="18"/>
                      <w:lang w:val="en-US"/>
                    </w:rPr>
                    <m:t>i</m:t>
                  </m:r>
                </m:sub>
              </m:sSub>
            </m:num>
            <m:den>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lang w:val="en-US"/>
                    </w:rPr>
                    <m:t>c</m:t>
                  </m:r>
                </m:e>
                <m:sub>
                  <m:r>
                    <w:rPr>
                      <w:rFonts w:ascii="Cambria Math" w:eastAsiaTheme="minorEastAsia" w:hAnsi="Cambria Math" w:cs="Times New Roman"/>
                      <w:sz w:val="18"/>
                      <w:szCs w:val="18"/>
                    </w:rPr>
                    <m:t>н</m:t>
                  </m:r>
                </m:sub>
              </m:sSub>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ρ</m:t>
                  </m:r>
                </m:e>
                <m:sub>
                  <m:r>
                    <w:rPr>
                      <w:rFonts w:ascii="Cambria Math" w:eastAsiaTheme="minorEastAsia" w:hAnsi="Cambria Math" w:cs="Times New Roman"/>
                      <w:sz w:val="18"/>
                      <w:szCs w:val="18"/>
                    </w:rPr>
                    <m:t>н</m:t>
                  </m:r>
                </m:sub>
              </m:sSub>
              <m:sSub>
                <m:sSubPr>
                  <m:ctrlPr>
                    <w:rPr>
                      <w:rFonts w:ascii="Cambria Math" w:eastAsiaTheme="minorEastAsia" w:hAnsi="Cambria Math" w:cs="Times New Roman"/>
                      <w:i/>
                      <w:sz w:val="18"/>
                      <w:szCs w:val="18"/>
                      <w:lang w:val="en-US"/>
                    </w:rPr>
                  </m:ctrlPr>
                </m:sSubPr>
                <m:e>
                  <m:r>
                    <w:rPr>
                      <w:rFonts w:ascii="Cambria Math" w:eastAsiaTheme="minorEastAsia" w:hAnsi="Cambria Math" w:cs="Times New Roman"/>
                      <w:sz w:val="18"/>
                      <w:szCs w:val="18"/>
                      <w:lang w:val="en-US"/>
                    </w:rPr>
                    <m:t>V</m:t>
                  </m:r>
                </m:e>
                <m:sub>
                  <m:r>
                    <w:rPr>
                      <w:rFonts w:ascii="Cambria Math" w:eastAsiaTheme="minorEastAsia" w:hAnsi="Cambria Math" w:cs="Times New Roman"/>
                      <w:sz w:val="18"/>
                      <w:szCs w:val="18"/>
                      <w:lang w:val="en-US"/>
                    </w:rPr>
                    <m:t>н</m:t>
                  </m:r>
                </m:sub>
              </m:sSub>
              <m:r>
                <w:rPr>
                  <w:rFonts w:ascii="Cambria Math" w:eastAsiaTheme="minorEastAsia" w:hAnsi="Cambria Math" w:cs="Times New Roman"/>
                  <w:sz w:val="18"/>
                  <w:szCs w:val="18"/>
                  <w:lang w:val="en-US"/>
                </w:rPr>
                <m:t xml:space="preserve">       (2.32)</m:t>
              </m:r>
            </m:den>
          </m:f>
        </m:oMath>
      </m:oMathPara>
    </w:p>
    <w:p w14:paraId="482DEDB3"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lang w:val="en-US"/>
        </w:rPr>
      </w:pPr>
    </w:p>
    <w:p w14:paraId="2504B65C"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В полученных формулах ключевым являются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нi</m:t>
            </m:r>
          </m:sub>
        </m:sSub>
      </m:oMath>
      <w:r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испi</m:t>
            </m:r>
          </m:sub>
        </m:sSub>
      </m:oMath>
      <w:r w:rsidRPr="00590AC5">
        <w:rPr>
          <w:rFonts w:ascii="Times New Roman" w:eastAsiaTheme="minorEastAsia" w:hAnsi="Times New Roman" w:cs="Times New Roman"/>
          <w:sz w:val="28"/>
          <w:szCs w:val="28"/>
        </w:rPr>
        <w:t>.</w:t>
      </w:r>
    </w:p>
    <w:p w14:paraId="40D4A217"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Для их определения воспользуемся формулой расчета текущего значения коэффициента преобразования:</w:t>
      </w:r>
    </w:p>
    <w:p w14:paraId="385B2ED0"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D1FAEF7"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Para>
        <m:oMathParaPr>
          <m:jc m:val="righ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тнi </m:t>
              </m:r>
            </m:sub>
          </m:sSub>
          <m:r>
            <w:rPr>
              <w:rFonts w:ascii="Cambria Math" w:eastAsiaTheme="minorEastAsia" w:hAnsi="Cambria Math" w:cs="Times New Roman"/>
              <w:sz w:val="28"/>
              <w:szCs w:val="28"/>
            </w:rPr>
            <m:t>=</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η∙</m:t>
                  </m:r>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нi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δ</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нi</m:t>
                  </m:r>
                </m:sub>
              </m:sSub>
              <m:r>
                <w:rPr>
                  <w:rFonts w:ascii="Cambria Math" w:eastAsiaTheme="minorEastAsia" w:hAnsi="Cambria Math" w:cs="Times New Roman"/>
                  <w:sz w:val="28"/>
                  <w:szCs w:val="28"/>
                  <w:lang w:val="en-US"/>
                </w:rPr>
                <m:t>)</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δ</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нi</m:t>
                  </m:r>
                </m:sub>
              </m:sSub>
              <m:r>
                <w:rPr>
                  <w:rFonts w:ascii="Cambria Math" w:eastAsiaTheme="minorEastAsia" w:hAnsi="Cambria Math" w:cs="Times New Roman"/>
                  <w:sz w:val="28"/>
                  <w:szCs w:val="28"/>
                  <w:lang w:val="en-US"/>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δ</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испi</m:t>
                  </m:r>
                </m:sub>
              </m:sSub>
              <m:r>
                <w:rPr>
                  <w:rFonts w:ascii="Cambria Math" w:eastAsiaTheme="minorEastAsia" w:hAnsi="Cambria Math" w:cs="Times New Roman"/>
                  <w:sz w:val="28"/>
                  <w:szCs w:val="28"/>
                  <w:lang w:val="en-US"/>
                </w:rPr>
                <m:t>)</m:t>
              </m:r>
            </m:den>
          </m:f>
          <m:r>
            <w:rPr>
              <w:rFonts w:ascii="Cambria Math" w:eastAsiaTheme="minorEastAsia" w:hAnsi="Cambria Math" w:cs="Times New Roman"/>
              <w:sz w:val="28"/>
              <w:szCs w:val="28"/>
            </w:rPr>
            <m:t xml:space="preserve">                    (2.33)</m:t>
          </m:r>
        </m:oMath>
      </m:oMathPara>
    </w:p>
    <w:p w14:paraId="6388058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lang w:val="en-US"/>
        </w:rPr>
      </w:pPr>
    </w:p>
    <w:p w14:paraId="744A11E4"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Примем допущение, что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н</m:t>
            </m:r>
            <m:r>
              <w:rPr>
                <w:rFonts w:ascii="Cambria Math" w:eastAsiaTheme="minorEastAsia" w:hAnsi="Cambria Math" w:cs="Times New Roman"/>
                <w:sz w:val="28"/>
                <w:szCs w:val="28"/>
                <w:lang w:val="en-US"/>
              </w:rPr>
              <m:t>i</m:t>
            </m:r>
          </m:sub>
        </m:sSub>
      </m:oMath>
      <w:r w:rsidRPr="00590AC5">
        <w:rPr>
          <w:rFonts w:ascii="Times New Roman" w:eastAsiaTheme="minorEastAsia" w:hAnsi="Times New Roman" w:cs="Times New Roman"/>
          <w:sz w:val="28"/>
          <w:szCs w:val="28"/>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испi</m:t>
            </m:r>
          </m:sub>
        </m:sSub>
      </m:oMath>
      <w:r w:rsidRPr="00590AC5">
        <w:rPr>
          <w:rFonts w:ascii="Times New Roman" w:eastAsiaTheme="minorEastAsia" w:hAnsi="Times New Roman" w:cs="Times New Roman"/>
          <w:sz w:val="28"/>
          <w:szCs w:val="28"/>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срi</m:t>
            </m:r>
          </m:sub>
        </m:sSub>
      </m:oMath>
    </w:p>
    <w:p w14:paraId="589D5AF4"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27B717B0"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С учетом принятого допущения проведем соответствующие преобразования формулы (2.34):</w:t>
      </w:r>
    </w:p>
    <w:p w14:paraId="361474A2"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49CB3F72"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тн </m:t>
            </m:r>
          </m:sub>
        </m:sSub>
        <m:r>
          <w:rPr>
            <w:rFonts w:ascii="Cambria Math" w:eastAsiaTheme="minorEastAsia" w:hAnsi="Cambria Math" w:cs="Times New Roman"/>
            <w:sz w:val="28"/>
            <w:szCs w:val="28"/>
          </w:rPr>
          <m:t>=</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η∙(</m:t>
                </m:r>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rPr>
              <m:t>)</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+ 2δT</m:t>
                </m:r>
              </m:e>
              <m:sub>
                <m:r>
                  <w:rPr>
                    <w:rFonts w:ascii="Cambria Math" w:eastAsiaTheme="minorEastAsia" w:hAnsi="Cambria Math" w:cs="Times New Roman"/>
                    <w:sz w:val="28"/>
                    <w:szCs w:val="28"/>
                  </w:rPr>
                  <m:t>ср</m:t>
                </m:r>
              </m:sub>
            </m:sSub>
          </m:den>
        </m:f>
      </m:oMath>
      <w:r w:rsidR="0094612A" w:rsidRPr="00590AC5">
        <w:rPr>
          <w:rFonts w:ascii="Times New Roman" w:eastAsiaTheme="minorEastAsia" w:hAnsi="Times New Roman" w:cs="Times New Roman"/>
          <w:sz w:val="28"/>
          <w:szCs w:val="28"/>
        </w:rPr>
        <w:t>, далее:</w:t>
      </w:r>
    </w:p>
    <w:p w14:paraId="154DD507"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тн </m:t>
            </m:r>
          </m:sub>
        </m:sSub>
        <m:r>
          <w:rPr>
            <w:rFonts w:ascii="Cambria Math" w:eastAsiaTheme="minorEastAsia" w:hAnsi="Cambria Math" w:cs="Times New Roman"/>
            <w:sz w:val="28"/>
            <w:szCs w:val="28"/>
          </w:rPr>
          <m:t>∙</m:t>
        </m:r>
      </m:oMath>
      <w:r w:rsidR="0094612A" w:rsidRPr="00590AC5">
        <w:rPr>
          <w:rFonts w:ascii="Times New Roman" w:eastAsiaTheme="minorEastAsia" w:hAnsi="Times New Roman" w:cs="Times New Roman"/>
          <w:sz w:val="28"/>
          <w:szCs w:val="28"/>
        </w:rPr>
        <w:t>(</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+ 2δT</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rPr>
          <m:t>)</m:t>
        </m:r>
      </m:oMath>
      <w:r w:rsidR="0094612A" w:rsidRPr="00590AC5">
        <w:rPr>
          <w:rFonts w:ascii="Times New Roman" w:eastAsiaTheme="minorEastAsia" w:hAnsi="Times New Roman" w:cs="Times New Roman"/>
          <w:sz w:val="28"/>
          <w:szCs w:val="28"/>
        </w:rPr>
        <w:t xml:space="preserve"> =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η∙(</m:t>
            </m:r>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rPr>
          <m:t>)</m:t>
        </m:r>
      </m:oMath>
      <w:r w:rsidR="0094612A" w:rsidRPr="00590AC5">
        <w:rPr>
          <w:rFonts w:ascii="Times New Roman" w:eastAsiaTheme="minorEastAsia" w:hAnsi="Times New Roman" w:cs="Times New Roman"/>
          <w:sz w:val="28"/>
          <w:szCs w:val="28"/>
        </w:rPr>
        <w:t xml:space="preserve"> и</w:t>
      </w:r>
    </w:p>
    <w:p w14:paraId="65F23480"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17D4ECDE"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тн </m:t>
            </m:r>
          </m:sub>
        </m:sSub>
        <m:r>
          <w:rPr>
            <w:rFonts w:ascii="Cambria Math" w:eastAsiaTheme="minorEastAsia" w:hAnsi="Cambria Math" w:cs="Times New Roman"/>
            <w:sz w:val="28"/>
            <w:szCs w:val="28"/>
          </w:rPr>
          <m:t>∙</m:t>
        </m:r>
      </m:oMath>
      <w:r w:rsidR="0094612A" w:rsidRPr="00590AC5">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η∙</m:t>
            </m:r>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m:t>
        </m:r>
      </m:oMath>
      <w:r w:rsidR="0094612A" w:rsidRPr="00590AC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η-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2k</m:t>
                </m:r>
              </m:e>
              <m:sub>
                <m:r>
                  <w:rPr>
                    <w:rFonts w:ascii="Cambria Math" w:eastAsiaTheme="minorEastAsia" w:hAnsi="Cambria Math" w:cs="Times New Roman"/>
                    <w:sz w:val="28"/>
                    <w:szCs w:val="28"/>
                  </w:rPr>
                  <m:t xml:space="preserve">тн </m:t>
                </m:r>
              </m:sub>
            </m:sSub>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ср</m:t>
            </m:r>
          </m:sub>
        </m:sSub>
      </m:oMath>
    </w:p>
    <w:p w14:paraId="5E8FB65F"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4A543D6B"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Из полученного уравнения выводится формула: </w:t>
      </w:r>
    </w:p>
    <w:p w14:paraId="1CC502B9"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4D06264F" w14:textId="77777777" w:rsidR="0094612A" w:rsidRPr="00590AC5" w:rsidRDefault="00696FA3" w:rsidP="00202A36">
      <w:pPr>
        <w:spacing w:after="0" w:line="240" w:lineRule="auto"/>
        <w:ind w:firstLine="709"/>
        <w:jc w:val="both"/>
        <w:rPr>
          <w:rFonts w:ascii="Times New Roman" w:eastAsiaTheme="minorEastAsia" w:hAnsi="Times New Roman" w:cs="Times New Roman"/>
          <w:sz w:val="28"/>
          <w:szCs w:val="28"/>
        </w:rPr>
      </w:pPr>
      <m:oMathPara>
        <m:oMathParaPr>
          <m:jc m:val="righ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тн </m:t>
                  </m:r>
                </m:sub>
              </m:sSub>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η∙</m:t>
                  </m:r>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rPr>
                <m:t xml:space="preserve">η-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2k</m:t>
                  </m:r>
                </m:e>
                <m:sub>
                  <m:r>
                    <w:rPr>
                      <w:rFonts w:ascii="Cambria Math" w:eastAsiaTheme="minorEastAsia" w:hAnsi="Cambria Math" w:cs="Times New Roman"/>
                      <w:sz w:val="28"/>
                      <w:szCs w:val="28"/>
                    </w:rPr>
                    <m:t xml:space="preserve">тн </m:t>
                  </m:r>
                </m:sub>
              </m:sSub>
            </m:den>
          </m:f>
          <m:r>
            <w:rPr>
              <w:rFonts w:ascii="Cambria Math" w:eastAsiaTheme="minorEastAsia" w:hAnsi="Cambria Math" w:cs="Times New Roman"/>
              <w:sz w:val="28"/>
              <w:szCs w:val="28"/>
            </w:rPr>
            <m:t xml:space="preserve">                                 (2.34)</m:t>
          </m:r>
        </m:oMath>
      </m:oMathPara>
    </w:p>
    <w:p w14:paraId="7FF879E4"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p>
    <w:p w14:paraId="7A690DD2"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Значения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ср</m:t>
            </m:r>
          </m:sub>
        </m:sSub>
      </m:oMath>
      <w:r w:rsidRPr="00590AC5">
        <w:rPr>
          <w:rFonts w:ascii="Times New Roman" w:eastAsiaTheme="minorEastAsia" w:hAnsi="Times New Roman" w:cs="Times New Roman"/>
          <w:sz w:val="28"/>
          <w:szCs w:val="28"/>
        </w:rPr>
        <w:t xml:space="preserve"> можно определить экспериментальным путем  через измерение текущих значений комплекса параметров, входящих в формулу (2.3</w:t>
      </w:r>
      <w:r w:rsidR="0032459B" w:rsidRPr="00590AC5">
        <w:rPr>
          <w:rFonts w:ascii="Times New Roman" w:eastAsiaTheme="minorEastAsia" w:hAnsi="Times New Roman" w:cs="Times New Roman"/>
          <w:sz w:val="28"/>
          <w:szCs w:val="28"/>
        </w:rPr>
        <w:t>4</w:t>
      </w:r>
      <w:r w:rsidRPr="00590AC5">
        <w:rPr>
          <w:rFonts w:ascii="Times New Roman" w:eastAsiaTheme="minorEastAsia" w:hAnsi="Times New Roman" w:cs="Times New Roman"/>
          <w:sz w:val="28"/>
          <w:szCs w:val="28"/>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m:t>
            </m:r>
          </m:sub>
        </m:sSub>
        <m:r>
          <w:rPr>
            <w:rFonts w:ascii="Cambria Math" w:eastAsiaTheme="minorEastAsia" w:hAnsi="Cambria Math" w:cs="Times New Roman"/>
            <w:sz w:val="28"/>
            <w:szCs w:val="28"/>
          </w:rPr>
          <m:t xml:space="preserve"> 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тн </m:t>
            </m:r>
          </m:sub>
        </m:sSub>
        <m:r>
          <w:rPr>
            <w:rFonts w:ascii="Cambria Math" w:eastAsiaTheme="minorEastAsia" w:hAnsi="Cambria Math" w:cs="Times New Roman"/>
            <w:sz w:val="28"/>
            <w:szCs w:val="28"/>
          </w:rPr>
          <m:t>.</m:t>
        </m:r>
      </m:oMath>
    </w:p>
    <w:p w14:paraId="2B442402" w14:textId="77777777" w:rsidR="0032459B" w:rsidRPr="00590AC5" w:rsidRDefault="0032459B" w:rsidP="00202A36">
      <w:pPr>
        <w:spacing w:after="0" w:line="240" w:lineRule="auto"/>
        <w:ind w:firstLine="709"/>
        <w:jc w:val="both"/>
        <w:rPr>
          <w:rFonts w:ascii="Times New Roman" w:eastAsiaTheme="minorEastAsia" w:hAnsi="Times New Roman" w:cs="Times New Roman"/>
          <w:sz w:val="28"/>
          <w:szCs w:val="28"/>
        </w:rPr>
      </w:pPr>
    </w:p>
    <w:p w14:paraId="702617CC" w14:textId="77777777" w:rsidR="0032459B" w:rsidRPr="00590AC5" w:rsidRDefault="0032459B"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Формула (2.34) позволяет вывести </w:t>
      </w:r>
      <w:r w:rsidR="000E0E7C" w:rsidRPr="00590AC5">
        <w:rPr>
          <w:rFonts w:ascii="Times New Roman" w:eastAsiaTheme="minorEastAsia" w:hAnsi="Times New Roman" w:cs="Times New Roman"/>
          <w:sz w:val="28"/>
          <w:szCs w:val="28"/>
        </w:rPr>
        <w:t>функции</w:t>
      </w:r>
      <w:r w:rsidRPr="00590AC5">
        <w:rPr>
          <w:rFonts w:ascii="Times New Roman" w:eastAsiaTheme="minorEastAsia" w:hAnsi="Times New Roman" w:cs="Times New Roman"/>
          <w:sz w:val="28"/>
          <w:szCs w:val="28"/>
        </w:rPr>
        <w:t xml:space="preserve"> для рас</w:t>
      </w:r>
      <w:r w:rsidR="000E0E7C" w:rsidRPr="00590AC5">
        <w:rPr>
          <w:rFonts w:ascii="Times New Roman" w:eastAsiaTheme="minorEastAsia" w:hAnsi="Times New Roman" w:cs="Times New Roman"/>
          <w:sz w:val="28"/>
          <w:szCs w:val="28"/>
        </w:rPr>
        <w:t xml:space="preserve">четов </w:t>
      </w:r>
      <w:r w:rsidRPr="00590AC5">
        <w:rPr>
          <w:rFonts w:ascii="Times New Roman" w:eastAsiaTheme="minorEastAsia" w:hAnsi="Times New Roman" w:cs="Times New Roman"/>
          <w:sz w:val="28"/>
          <w:szCs w:val="28"/>
        </w:rPr>
        <w:t>текущих значений хладо- и теплопроизводительности системы:</w:t>
      </w:r>
    </w:p>
    <w:p w14:paraId="006BDA5C" w14:textId="77777777" w:rsidR="0032459B" w:rsidRPr="00590AC5" w:rsidRDefault="0032459B" w:rsidP="00202A36">
      <w:pPr>
        <w:spacing w:after="0" w:line="240" w:lineRule="auto"/>
        <w:ind w:firstLine="709"/>
        <w:jc w:val="both"/>
        <w:rPr>
          <w:rFonts w:ascii="Times New Roman" w:eastAsiaTheme="minorEastAsia" w:hAnsi="Times New Roman" w:cs="Times New Roman"/>
          <w:sz w:val="28"/>
          <w:szCs w:val="28"/>
        </w:rPr>
      </w:pPr>
    </w:p>
    <w:p w14:paraId="44A4A89B" w14:textId="77777777" w:rsidR="0032459B" w:rsidRPr="00590AC5" w:rsidRDefault="00696FA3" w:rsidP="00202A36">
      <w:pPr>
        <w:spacing w:after="0" w:line="240" w:lineRule="auto"/>
        <w:ind w:firstLine="709"/>
        <w:jc w:val="both"/>
        <w:rPr>
          <w:rFonts w:ascii="Times New Roman" w:eastAsiaTheme="minorEastAsia" w:hAnsi="Times New Roman" w:cs="Times New Roman"/>
          <w:sz w:val="28"/>
          <w:szCs w:val="28"/>
        </w:rPr>
      </w:pPr>
      <m:oMathPara>
        <m:oMathParaPr>
          <m:jc m:val="lef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ис</m:t>
              </m:r>
              <m:r>
                <w:rPr>
                  <w:rFonts w:ascii="Cambria Math" w:eastAsiaTheme="minorEastAsia" w:hAnsi="Cambria Math" w:cs="Times New Roman"/>
                  <w:sz w:val="28"/>
                  <w:szCs w:val="28"/>
                  <w:lang w:val="en-US"/>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η∙</m:t>
                  </m:r>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нi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δ</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lang w:val="en-US"/>
                </w:rPr>
                <m:t>)</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δ</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lang w:val="en-US"/>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δ</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lang w:val="en-US"/>
                </w:rPr>
                <m:t>)</m:t>
              </m:r>
            </m:den>
          </m:f>
          <m:r>
            <w:rPr>
              <w:rFonts w:ascii="Cambria Math" w:eastAsiaTheme="minorEastAsia" w:hAnsi="Cambria Math" w:cs="Times New Roman"/>
              <w:sz w:val="28"/>
              <w:szCs w:val="28"/>
            </w:rPr>
            <m:t>- 1]</m:t>
          </m:r>
        </m:oMath>
      </m:oMathPara>
    </w:p>
    <w:p w14:paraId="7BE50A16" w14:textId="77777777" w:rsidR="0032459B" w:rsidRPr="00590AC5" w:rsidRDefault="0032459B" w:rsidP="00202A36">
      <w:pPr>
        <w:spacing w:after="0" w:line="240" w:lineRule="auto"/>
        <w:ind w:firstLine="709"/>
        <w:jc w:val="both"/>
        <w:rPr>
          <w:rFonts w:ascii="Times New Roman" w:eastAsiaTheme="minorEastAsia" w:hAnsi="Times New Roman" w:cs="Times New Roman"/>
          <w:sz w:val="28"/>
          <w:szCs w:val="28"/>
        </w:rPr>
      </w:pPr>
    </w:p>
    <w:p w14:paraId="1CC0FA1C" w14:textId="77777777" w:rsidR="0032459B" w:rsidRPr="00590AC5" w:rsidRDefault="00696FA3" w:rsidP="00202A36">
      <w:pPr>
        <w:spacing w:after="0" w:line="240" w:lineRule="auto"/>
        <w:ind w:firstLine="709"/>
        <w:jc w:val="both"/>
        <w:rPr>
          <w:rFonts w:ascii="Times New Roman" w:eastAsiaTheme="minorEastAsia" w:hAnsi="Times New Roman" w:cs="Times New Roman"/>
          <w:sz w:val="28"/>
          <w:szCs w:val="28"/>
        </w:rPr>
      </w:pPr>
      <m:oMathPara>
        <m:oMathParaPr>
          <m:jc m:val="righ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ki</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m:t>
          </m:r>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η∙</m:t>
                  </m:r>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нi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δ</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lang w:val="en-US"/>
                </w:rPr>
                <m:t>)</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δ</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lang w:val="en-US"/>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δ</m:t>
                  </m:r>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lang w:val="en-US"/>
                </w:rPr>
                <m:t>)</m:t>
              </m:r>
            </m:den>
          </m:f>
          <m:r>
            <w:rPr>
              <w:rFonts w:ascii="Cambria Math" w:eastAsiaTheme="minorEastAsia" w:hAnsi="Cambria Math" w:cs="Times New Roman"/>
              <w:sz w:val="28"/>
              <w:szCs w:val="28"/>
            </w:rPr>
            <m:t xml:space="preserve">                             (2.35)</m:t>
          </m:r>
        </m:oMath>
      </m:oMathPara>
    </w:p>
    <w:p w14:paraId="3247D16D" w14:textId="77777777" w:rsidR="0032459B" w:rsidRPr="00590AC5" w:rsidRDefault="000E0E7C"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Полученные формулы имеют важный п</w:t>
      </w:r>
      <w:r w:rsidR="0032459B" w:rsidRPr="00590AC5">
        <w:rPr>
          <w:rFonts w:ascii="Times New Roman" w:eastAsiaTheme="minorEastAsia" w:hAnsi="Times New Roman" w:cs="Times New Roman"/>
          <w:sz w:val="28"/>
          <w:szCs w:val="28"/>
        </w:rPr>
        <w:t>рактическ</w:t>
      </w:r>
      <w:r w:rsidRPr="00590AC5">
        <w:rPr>
          <w:rFonts w:ascii="Times New Roman" w:eastAsiaTheme="minorEastAsia" w:hAnsi="Times New Roman" w:cs="Times New Roman"/>
          <w:sz w:val="28"/>
          <w:szCs w:val="28"/>
        </w:rPr>
        <w:t>ий смысл. Если в первоначальных формулах коэффициент преобразования был выражен через температуры хладагентов в испарителе и конденсаторе, которые сложно замерить экспериментально, то новых</w:t>
      </w:r>
      <w:r w:rsidR="0032459B" w:rsidRPr="00590AC5">
        <w:rPr>
          <w:rFonts w:ascii="Times New Roman" w:eastAsiaTheme="minorEastAsia" w:hAnsi="Times New Roman" w:cs="Times New Roman"/>
          <w:sz w:val="28"/>
          <w:szCs w:val="28"/>
        </w:rPr>
        <w:t xml:space="preserve"> формул</w:t>
      </w:r>
      <w:r w:rsidRPr="00590AC5">
        <w:rPr>
          <w:rFonts w:ascii="Times New Roman" w:eastAsiaTheme="minorEastAsia" w:hAnsi="Times New Roman" w:cs="Times New Roman"/>
          <w:sz w:val="28"/>
          <w:szCs w:val="28"/>
        </w:rPr>
        <w:t>ах</w:t>
      </w:r>
      <w:r w:rsidR="0032459B" w:rsidRPr="00590AC5">
        <w:rPr>
          <w:rFonts w:ascii="Times New Roman" w:eastAsiaTheme="minorEastAsia" w:hAnsi="Times New Roman" w:cs="Times New Roman"/>
          <w:sz w:val="28"/>
          <w:szCs w:val="28"/>
        </w:rPr>
        <w:t xml:space="preserve"> коэффициент </w:t>
      </w:r>
      <w:r w:rsidRPr="00590AC5">
        <w:rPr>
          <w:rFonts w:ascii="Times New Roman" w:eastAsiaTheme="minorEastAsia" w:hAnsi="Times New Roman" w:cs="Times New Roman"/>
          <w:sz w:val="28"/>
          <w:szCs w:val="28"/>
        </w:rPr>
        <w:t>выражен</w:t>
      </w:r>
      <w:r w:rsidR="0032459B" w:rsidRPr="00590AC5">
        <w:rPr>
          <w:rFonts w:ascii="Times New Roman" w:eastAsiaTheme="minorEastAsia" w:hAnsi="Times New Roman" w:cs="Times New Roman"/>
          <w:sz w:val="28"/>
          <w:szCs w:val="28"/>
        </w:rPr>
        <w:t xml:space="preserve"> ч</w:t>
      </w:r>
      <w:r w:rsidRPr="00590AC5">
        <w:rPr>
          <w:rFonts w:ascii="Times New Roman" w:eastAsiaTheme="minorEastAsia" w:hAnsi="Times New Roman" w:cs="Times New Roman"/>
          <w:sz w:val="28"/>
          <w:szCs w:val="28"/>
        </w:rPr>
        <w:t xml:space="preserve">ерез температуры теплоносителей: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н</m:t>
            </m:r>
            <m:r>
              <w:rPr>
                <w:rFonts w:ascii="Cambria Math" w:eastAsiaTheme="minorEastAsia" w:hAnsi="Cambria Math" w:cs="Times New Roman"/>
                <w:sz w:val="28"/>
                <w:szCs w:val="28"/>
                <w:lang w:val="en-US"/>
              </w:rPr>
              <m:t>i</m:t>
            </m:r>
          </m:sub>
        </m:sSub>
      </m:oMath>
      <w:r w:rsidRPr="00590AC5">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исi</m:t>
            </m:r>
          </m:sub>
        </m:sSub>
        <m:r>
          <w:rPr>
            <w:rFonts w:ascii="Cambria Math" w:eastAsiaTheme="minorEastAsia" w:hAnsi="Cambria Math" w:cs="Times New Roman"/>
            <w:sz w:val="28"/>
            <w:szCs w:val="28"/>
          </w:rPr>
          <m:t>.</m:t>
        </m:r>
      </m:oMath>
    </w:p>
    <w:p w14:paraId="083A007E" w14:textId="77777777" w:rsidR="004D2BF2" w:rsidRPr="00590AC5" w:rsidRDefault="004D2BF2"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Пользуясь (2.35) можно определить и обосновать расчетную мощность теплового насоса из условия соответствия </w:t>
      </w:r>
      <w:r w:rsidRPr="00590AC5">
        <w:rPr>
          <w:rFonts w:ascii="Times New Roman" w:eastAsia="Times New Roman" w:hAnsi="Times New Roman" w:cs="Times New Roman"/>
          <w:color w:val="000000"/>
          <w:sz w:val="27"/>
          <w:szCs w:val="27"/>
          <w:lang w:eastAsia="ru-RU"/>
        </w:rPr>
        <w:t>тепловой нагрузке</w:t>
      </w:r>
      <w:r w:rsidRPr="00590AC5">
        <w:rPr>
          <w:rFonts w:ascii="Times New Roman" w:eastAsiaTheme="minorEastAsia" w:hAnsi="Times New Roman" w:cs="Times New Roman"/>
          <w:sz w:val="28"/>
          <w:szCs w:val="28"/>
        </w:rPr>
        <w:t xml:space="preserve">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en-US" w:eastAsia="ru-RU"/>
              </w:rPr>
              <m:t>Q</m:t>
            </m:r>
          </m:e>
          <m:sub>
            <m:r>
              <w:rPr>
                <w:rFonts w:ascii="Cambria Math" w:eastAsia="Times New Roman" w:hAnsi="Cambria Math" w:cs="Times New Roman"/>
                <w:color w:val="000000"/>
                <w:sz w:val="28"/>
                <w:szCs w:val="28"/>
                <w:lang w:eastAsia="ru-RU"/>
              </w:rPr>
              <m:t>ср</m:t>
            </m:r>
          </m:sub>
        </m:sSub>
      </m:oMath>
      <w:r w:rsidRPr="00590AC5">
        <w:rPr>
          <w:rFonts w:ascii="Times New Roman" w:eastAsiaTheme="minorEastAsia" w:hAnsi="Times New Roman" w:cs="Times New Roman"/>
          <w:color w:val="000000"/>
          <w:sz w:val="28"/>
          <w:szCs w:val="28"/>
          <w:lang w:eastAsia="ru-RU"/>
        </w:rPr>
        <w:t>)</w:t>
      </w:r>
      <w:r w:rsidRPr="00590AC5">
        <w:rPr>
          <w:rFonts w:ascii="Times New Roman" w:eastAsiaTheme="minorEastAsia" w:hAnsi="Times New Roman" w:cs="Times New Roman"/>
          <w:sz w:val="28"/>
          <w:szCs w:val="28"/>
        </w:rPr>
        <w:t>:</w:t>
      </w:r>
    </w:p>
    <w:p w14:paraId="34319699" w14:textId="77777777" w:rsidR="004D2BF2" w:rsidRPr="00590AC5" w:rsidRDefault="004D2BF2" w:rsidP="00202A36">
      <w:pPr>
        <w:spacing w:after="0" w:line="240" w:lineRule="auto"/>
        <w:ind w:firstLine="709"/>
        <w:jc w:val="both"/>
        <w:rPr>
          <w:rFonts w:ascii="Times New Roman" w:eastAsiaTheme="minorEastAsia" w:hAnsi="Times New Roman" w:cs="Times New Roman"/>
          <w:sz w:val="28"/>
          <w:szCs w:val="28"/>
        </w:rPr>
      </w:pPr>
    </w:p>
    <w:p w14:paraId="6D6B4797" w14:textId="77777777" w:rsidR="004D2BF2" w:rsidRPr="00590AC5" w:rsidRDefault="00696FA3" w:rsidP="00202A36">
      <w:pPr>
        <w:spacing w:after="0" w:line="240" w:lineRule="auto"/>
        <w:ind w:firstLine="709"/>
        <w:jc w:val="center"/>
        <w:rPr>
          <w:rFonts w:ascii="Times New Roman" w:eastAsiaTheme="minorEastAsia" w:hAnsi="Times New Roman" w:cs="Times New Roman"/>
          <w:color w:val="000000"/>
          <w:sz w:val="28"/>
          <w:szCs w:val="28"/>
          <w:lang w:eastAsia="ru-RU"/>
        </w:rPr>
      </w:pPr>
      <m:oMathPara>
        <m:oMath>
          <m:sSub>
            <m:sSubPr>
              <m:ctrlPr>
                <w:rPr>
                  <w:rFonts w:ascii="Cambria Math" w:eastAsia="Times New Roman" w:hAnsi="Cambria Math" w:cs="Times New Roman"/>
                  <w:i/>
                  <w:color w:val="000000"/>
                  <w:sz w:val="28"/>
                  <w:szCs w:val="28"/>
                  <w:lang w:eastAsia="ru-RU"/>
                </w:rPr>
              </m:ctrlPr>
            </m:sSubPr>
            <m:e>
              <m:sSub>
                <m:sSubPr>
                  <m:ctrlPr>
                    <w:rPr>
                      <w:rFonts w:ascii="Cambria Math" w:eastAsia="Times New Roman" w:hAnsi="Cambria Math" w:cs="Times New Roman"/>
                      <w:i/>
                      <w:color w:val="000000"/>
                      <w:sz w:val="28"/>
                      <w:szCs w:val="28"/>
                      <w:lang w:val="en-US" w:eastAsia="ru-RU"/>
                    </w:rPr>
                  </m:ctrlPr>
                </m:sSubPr>
                <m:e>
                  <m:r>
                    <w:rPr>
                      <w:rFonts w:ascii="Cambria Math" w:eastAsia="Times New Roman" w:hAnsi="Cambria Math" w:cs="Times New Roman"/>
                      <w:color w:val="000000"/>
                      <w:sz w:val="28"/>
                      <w:szCs w:val="28"/>
                      <w:lang w:val="en-US" w:eastAsia="ru-RU"/>
                    </w:rPr>
                    <m:t>P</m:t>
                  </m:r>
                </m:e>
                <m:sub>
                  <m:r>
                    <w:rPr>
                      <w:rFonts w:ascii="Cambria Math" w:eastAsia="Times New Roman" w:hAnsi="Cambria Math" w:cs="Times New Roman"/>
                      <w:color w:val="000000"/>
                      <w:sz w:val="28"/>
                      <w:szCs w:val="28"/>
                      <w:lang w:eastAsia="ru-RU"/>
                    </w:rPr>
                    <m:t>дв</m:t>
                  </m:r>
                </m:sub>
              </m:sSub>
              <m:r>
                <w:rPr>
                  <w:rFonts w:ascii="Cambria Math" w:eastAsia="Times New Roman" w:hAnsi="Cambria Math" w:cs="Times New Roman"/>
                  <w:color w:val="000000"/>
                  <w:sz w:val="28"/>
                  <w:szCs w:val="28"/>
                  <w:lang w:eastAsia="ru-RU"/>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тн </m:t>
                  </m:r>
                </m:sub>
              </m:sSub>
              <m:r>
                <w:rPr>
                  <w:rFonts w:ascii="Cambria Math" w:eastAsia="Times New Roman" w:hAnsi="Cambria Math" w:cs="Times New Roman"/>
                  <w:color w:val="000000"/>
                  <w:sz w:val="28"/>
                  <w:szCs w:val="28"/>
                  <w:lang w:eastAsia="ru-RU"/>
                </w:rPr>
                <m:t xml:space="preserve">≥ </m:t>
              </m:r>
              <m:r>
                <w:rPr>
                  <w:rFonts w:ascii="Cambria Math" w:eastAsia="Times New Roman" w:hAnsi="Cambria Math" w:cs="Times New Roman"/>
                  <w:color w:val="000000"/>
                  <w:sz w:val="28"/>
                  <w:szCs w:val="28"/>
                  <w:lang w:val="en-US" w:eastAsia="ru-RU"/>
                </w:rPr>
                <m:t>Q</m:t>
              </m:r>
            </m:e>
            <m:sub>
              <m:r>
                <w:rPr>
                  <w:rFonts w:ascii="Cambria Math" w:eastAsia="Times New Roman" w:hAnsi="Cambria Math" w:cs="Times New Roman"/>
                  <w:color w:val="000000"/>
                  <w:sz w:val="28"/>
                  <w:szCs w:val="28"/>
                  <w:lang w:eastAsia="ru-RU"/>
                </w:rPr>
                <m:t>ср</m:t>
              </m:r>
            </m:sub>
          </m:sSub>
        </m:oMath>
      </m:oMathPara>
    </w:p>
    <w:p w14:paraId="47A66E28" w14:textId="77777777" w:rsidR="004D2BF2" w:rsidRPr="00590AC5" w:rsidRDefault="004D2BF2" w:rsidP="00202A36">
      <w:pPr>
        <w:spacing w:after="0" w:line="240" w:lineRule="auto"/>
        <w:ind w:firstLine="709"/>
        <w:jc w:val="center"/>
        <w:rPr>
          <w:rFonts w:ascii="Times New Roman" w:eastAsiaTheme="minorEastAsia" w:hAnsi="Times New Roman" w:cs="Times New Roman"/>
          <w:color w:val="000000"/>
          <w:sz w:val="28"/>
          <w:szCs w:val="28"/>
          <w:lang w:eastAsia="ru-RU"/>
        </w:rPr>
      </w:pPr>
    </w:p>
    <w:p w14:paraId="56DCC993" w14:textId="77777777" w:rsidR="0094612A" w:rsidRPr="00590AC5" w:rsidRDefault="0094612A" w:rsidP="00202A36">
      <w:pPr>
        <w:spacing w:after="0" w:line="240" w:lineRule="auto"/>
        <w:ind w:firstLine="709"/>
        <w:rPr>
          <w:rFonts w:ascii="Times New Roman" w:hAnsi="Times New Roman" w:cs="Times New Roman"/>
          <w:sz w:val="28"/>
          <w:szCs w:val="28"/>
        </w:rPr>
      </w:pPr>
      <w:r w:rsidRPr="00590AC5">
        <w:rPr>
          <w:rFonts w:ascii="Times New Roman" w:hAnsi="Times New Roman" w:cs="Times New Roman"/>
          <w:sz w:val="28"/>
          <w:szCs w:val="28"/>
        </w:rPr>
        <w:t>Приведем в соответствие единицы измерений:</w:t>
      </w:r>
    </w:p>
    <w:p w14:paraId="6F2DEC75" w14:textId="77777777" w:rsidR="0094612A" w:rsidRPr="00590AC5" w:rsidRDefault="0094612A" w:rsidP="00202A36">
      <w:pPr>
        <w:spacing w:after="0" w:line="240" w:lineRule="auto"/>
        <w:ind w:firstLine="709"/>
        <w:rPr>
          <w:rFonts w:ascii="Times New Roman" w:hAnsi="Times New Roman" w:cs="Times New Roman"/>
          <w:sz w:val="28"/>
          <w:szCs w:val="28"/>
        </w:rPr>
      </w:pPr>
    </w:p>
    <w:p w14:paraId="4FD53F76" w14:textId="77777777" w:rsidR="0094612A" w:rsidRPr="00590AC5" w:rsidRDefault="0094612A" w:rsidP="00202A36">
      <w:pPr>
        <w:spacing w:after="0" w:line="240" w:lineRule="auto"/>
        <w:ind w:firstLine="709"/>
        <w:rPr>
          <w:rFonts w:ascii="Times New Roman" w:eastAsiaTheme="minorEastAsia" w:hAnsi="Times New Roman" w:cs="Times New Roman"/>
          <w:sz w:val="28"/>
          <w:szCs w:val="28"/>
        </w:rPr>
      </w:pPr>
      <w:r w:rsidRPr="00590AC5">
        <w:rPr>
          <w:rFonts w:ascii="Times New Roman" w:hAnsi="Times New Roman" w:cs="Times New Roman"/>
          <w:sz w:val="28"/>
          <w:szCs w:val="28"/>
        </w:rPr>
        <w:t xml:space="preserve">При: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дв</m:t>
            </m:r>
          </m:sub>
        </m:sSub>
      </m:oMath>
      <w:r w:rsidRPr="00590AC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[kW]</m:t>
        </m:r>
      </m:oMath>
      <w:r w:rsidRPr="00590AC5">
        <w:rPr>
          <w:rFonts w:ascii="Times New Roman" w:eastAsiaTheme="minorEastAsia" w:hAnsi="Times New Roman" w:cs="Times New Roman"/>
          <w:sz w:val="28"/>
          <w:szCs w:val="28"/>
        </w:rPr>
        <w:t xml:space="preserve"> или 860 </w:t>
      </w:r>
      <m:oMath>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ккал</m:t>
            </m:r>
          </m:num>
          <m:den>
            <m:r>
              <w:rPr>
                <w:rFonts w:ascii="Cambria Math" w:eastAsiaTheme="minorEastAsia" w:hAnsi="Cambria Math" w:cs="Times New Roman"/>
                <w:sz w:val="28"/>
                <w:szCs w:val="28"/>
              </w:rPr>
              <m:t>ч</m:t>
            </m:r>
          </m:den>
        </m:f>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lang w:val="en-US"/>
          </w:rPr>
          <m:t>c</m:t>
        </m:r>
      </m:oMath>
      <w:r w:rsidRPr="00590AC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ккал</m:t>
            </m:r>
          </m:num>
          <m:den>
            <m:r>
              <w:rPr>
                <w:rFonts w:ascii="Cambria Math" w:eastAsiaTheme="minorEastAsia" w:hAnsi="Cambria Math" w:cs="Times New Roman"/>
                <w:sz w:val="28"/>
                <w:szCs w:val="28"/>
              </w:rPr>
              <m:t>кг∙град</m:t>
            </m:r>
          </m:den>
        </m:f>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lang w:val="en-US"/>
          </w:rPr>
          <m:t>ρ</m:t>
        </m:r>
      </m:oMath>
      <w:r w:rsidRPr="00590AC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кг</m:t>
            </m:r>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den>
        </m:f>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lang w:val="en-US"/>
          </w:rPr>
          <m:t>V</m:t>
        </m:r>
      </m:oMath>
      <w:r w:rsidRPr="00590AC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m:t>
        </m:r>
      </m:oMath>
      <w:r w:rsidRPr="00590AC5">
        <w:rPr>
          <w:rFonts w:ascii="Times New Roman" w:eastAsiaTheme="minorEastAsia" w:hAnsi="Times New Roman" w:cs="Times New Roman"/>
          <w:sz w:val="28"/>
          <w:szCs w:val="28"/>
        </w:rPr>
        <w:t>.</w:t>
      </w:r>
    </w:p>
    <w:p w14:paraId="42F06E8E" w14:textId="77777777" w:rsidR="0094612A" w:rsidRPr="00590AC5" w:rsidRDefault="0094612A" w:rsidP="00202A36">
      <w:pPr>
        <w:spacing w:after="0" w:line="240" w:lineRule="auto"/>
        <w:ind w:firstLine="709"/>
        <w:rPr>
          <w:rFonts w:ascii="Times New Roman" w:eastAsiaTheme="minorEastAsia" w:hAnsi="Times New Roman" w:cs="Times New Roman"/>
          <w:sz w:val="28"/>
          <w:szCs w:val="28"/>
        </w:rPr>
      </w:pPr>
    </w:p>
    <w:p w14:paraId="1CCE0B84" w14:textId="77777777" w:rsidR="0094612A" w:rsidRPr="00590AC5" w:rsidRDefault="0094612A" w:rsidP="00202A36">
      <w:pPr>
        <w:spacing w:after="0" w:line="240" w:lineRule="auto"/>
        <w:ind w:firstLine="709"/>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Соответственно:  </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исп</m:t>
                </m:r>
              </m:sub>
            </m:sSub>
          </m:num>
          <m:den>
            <m:r>
              <w:rPr>
                <w:rFonts w:ascii="Cambria Math" w:eastAsiaTheme="minorEastAsia" w:hAnsi="Cambria Math" w:cs="Times New Roman"/>
                <w:sz w:val="28"/>
                <w:szCs w:val="28"/>
              </w:rPr>
              <m:t>∆τ</m:t>
            </m:r>
          </m:den>
        </m:f>
      </m:oMath>
      <w:r w:rsidRPr="00590AC5">
        <w:rPr>
          <w:rFonts w:ascii="Times New Roman" w:eastAsiaTheme="minorEastAsia" w:hAnsi="Times New Roman" w:cs="Times New Roman"/>
          <w:sz w:val="28"/>
          <w:szCs w:val="28"/>
        </w:rPr>
        <w:t xml:space="preserve"> </w:t>
      </w:r>
      <m:oMath>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град</m:t>
                </m:r>
              </m:num>
              <m:den>
                <m:r>
                  <w:rPr>
                    <w:rFonts w:ascii="Cambria Math" w:eastAsiaTheme="minorEastAsia" w:hAnsi="Cambria Math" w:cs="Times New Roman"/>
                    <w:sz w:val="28"/>
                    <w:szCs w:val="28"/>
                  </w:rPr>
                  <m:t>ч</m:t>
                </m:r>
              </m:den>
            </m:f>
          </m:e>
        </m:d>
      </m:oMath>
      <w:r w:rsidRPr="00590AC5">
        <w:rPr>
          <w:rFonts w:ascii="Times New Roman" w:eastAsiaTheme="minorEastAsia" w:hAnsi="Times New Roman" w:cs="Times New Roman"/>
          <w:sz w:val="28"/>
          <w:szCs w:val="28"/>
        </w:rPr>
        <w:t xml:space="preserve"> или </w:t>
      </w:r>
      <m:oMath>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60</m:t>
                </m:r>
              </m:den>
            </m:f>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град</m:t>
                </m:r>
              </m:num>
              <m:den>
                <m:r>
                  <w:rPr>
                    <w:rFonts w:ascii="Cambria Math" w:eastAsiaTheme="minorEastAsia" w:hAnsi="Cambria Math" w:cs="Times New Roman"/>
                    <w:sz w:val="28"/>
                    <w:szCs w:val="28"/>
                  </w:rPr>
                  <m:t>мин</m:t>
                </m:r>
              </m:den>
            </m:f>
          </m:e>
        </m:d>
      </m:oMath>
    </w:p>
    <w:p w14:paraId="279C76D6" w14:textId="77777777" w:rsidR="0094612A" w:rsidRPr="00590AC5" w:rsidRDefault="0094612A" w:rsidP="00202A36">
      <w:pPr>
        <w:spacing w:after="0" w:line="240" w:lineRule="auto"/>
        <w:ind w:firstLine="709"/>
        <w:rPr>
          <w:rFonts w:ascii="Times New Roman" w:eastAsiaTheme="minorEastAsia" w:hAnsi="Times New Roman" w:cs="Times New Roman"/>
          <w:sz w:val="28"/>
          <w:szCs w:val="28"/>
        </w:rPr>
      </w:pPr>
    </w:p>
    <w:p w14:paraId="3887A5D7" w14:textId="77777777" w:rsidR="0094612A" w:rsidRPr="00590AC5" w:rsidRDefault="0094612A" w:rsidP="00202A36">
      <w:pPr>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Выводы по второму разделу</w:t>
      </w:r>
    </w:p>
    <w:p w14:paraId="46F2087D"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В результате проведенных теоретических исследований выведены формулы </w:t>
      </w:r>
      <w:r w:rsidRPr="00590AC5">
        <w:rPr>
          <w:rFonts w:ascii="Times New Roman" w:eastAsiaTheme="minorEastAsia" w:hAnsi="Times New Roman" w:cs="Times New Roman"/>
          <w:sz w:val="28"/>
          <w:szCs w:val="28"/>
        </w:rPr>
        <w:t>(2.3</w:t>
      </w:r>
      <w:r w:rsidR="000E0E7C" w:rsidRPr="00590AC5">
        <w:rPr>
          <w:rFonts w:ascii="Times New Roman" w:eastAsiaTheme="minorEastAsia" w:hAnsi="Times New Roman" w:cs="Times New Roman"/>
          <w:sz w:val="28"/>
          <w:szCs w:val="28"/>
        </w:rPr>
        <w:t>4</w:t>
      </w:r>
      <w:r w:rsidRPr="00590AC5">
        <w:rPr>
          <w:rFonts w:ascii="Times New Roman" w:eastAsiaTheme="minorEastAsia" w:hAnsi="Times New Roman" w:cs="Times New Roman"/>
          <w:sz w:val="28"/>
          <w:szCs w:val="28"/>
        </w:rPr>
        <w:t>), (2.3</w:t>
      </w:r>
      <w:r w:rsidR="000E0E7C" w:rsidRPr="00590AC5">
        <w:rPr>
          <w:rFonts w:ascii="Times New Roman" w:eastAsiaTheme="minorEastAsia" w:hAnsi="Times New Roman" w:cs="Times New Roman"/>
          <w:sz w:val="28"/>
          <w:szCs w:val="28"/>
        </w:rPr>
        <w:t>5</w:t>
      </w:r>
      <w:r w:rsidRPr="00590AC5">
        <w:rPr>
          <w:rFonts w:ascii="Times New Roman" w:eastAsiaTheme="minorEastAsia" w:hAnsi="Times New Roman" w:cs="Times New Roman"/>
          <w:sz w:val="28"/>
          <w:szCs w:val="28"/>
        </w:rPr>
        <w:t>)</w:t>
      </w:r>
      <w:r w:rsidR="000E0E7C" w:rsidRPr="00590AC5">
        <w:rPr>
          <w:rFonts w:ascii="Times New Roman" w:eastAsiaTheme="minorEastAsia" w:hAnsi="Times New Roman" w:cs="Times New Roman"/>
          <w:sz w:val="28"/>
          <w:szCs w:val="28"/>
        </w:rPr>
        <w:t xml:space="preserve"> </w:t>
      </w:r>
      <w:r w:rsidRPr="00590AC5">
        <w:rPr>
          <w:rFonts w:ascii="Times New Roman" w:hAnsi="Times New Roman" w:cs="Times New Roman"/>
          <w:sz w:val="28"/>
          <w:szCs w:val="28"/>
        </w:rPr>
        <w:t xml:space="preserve">для расчета основных параметров исследуемой системы, в том числе: температур источника НПТ при извлечении из него тепла; температур АТЭ в процессе накопления тепловой энергии в аккумуляторе; теплопроизводительности источника НПТ при извлечении из него тепла при помощи теплового насоса; теплопроизводительности системы в процессе накопления генерированного системой тепла в АТЭ. </w:t>
      </w:r>
    </w:p>
    <w:p w14:paraId="4E3C8604"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Для проведения исследований использованы: методы математической физики, закон  Нью́тона-Ри́хмана о неразрывности потока,  выражающий тепловой поток между разными телами через температурный напор, а также одношаговый, интервальный метод Эйлера для решения дифференциальных уравнений.</w:t>
      </w:r>
    </w:p>
    <w:p w14:paraId="02EE22CB"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При этом, приняты допущения, идеализирующие и упрощающие некоторые процессы: </w:t>
      </w:r>
    </w:p>
    <w:p w14:paraId="04B98956"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hAnsi="Times New Roman" w:cs="Times New Roman"/>
          <w:sz w:val="28"/>
          <w:szCs w:val="28"/>
        </w:rPr>
        <w:t xml:space="preserve">- </w:t>
      </w:r>
      <w:r w:rsidRPr="00590AC5">
        <w:rPr>
          <w:rFonts w:ascii="Times New Roman" w:eastAsiaTheme="minorEastAsia" w:hAnsi="Times New Roman" w:cs="Times New Roman"/>
          <w:sz w:val="28"/>
          <w:szCs w:val="28"/>
        </w:rPr>
        <w:t>внутренняя теплопроводность охлаждаемой и нагреваемой сред намного больше, чем коэффициент теплоотдачи, соответственно,</w:t>
      </w:r>
      <w:r w:rsidRPr="00590AC5">
        <w:rPr>
          <w:rFonts w:ascii="Times New Roman" w:hAnsi="Times New Roman" w:cs="Times New Roman"/>
          <w:sz w:val="28"/>
          <w:szCs w:val="28"/>
        </w:rPr>
        <w:t xml:space="preserve"> температуры охлаждаемой и нагреваемой сред по всему объему изменяются одновременно и равномерно</w:t>
      </w:r>
      <w:r w:rsidRPr="00590AC5">
        <w:rPr>
          <w:rFonts w:ascii="Times New Roman" w:eastAsiaTheme="minorEastAsia" w:hAnsi="Times New Roman" w:cs="Times New Roman"/>
          <w:sz w:val="28"/>
          <w:szCs w:val="28"/>
        </w:rPr>
        <w:t>;</w:t>
      </w:r>
    </w:p>
    <w:p w14:paraId="5CD65593"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eastAsiaTheme="minorEastAsia" w:hAnsi="Times New Roman" w:cs="Times New Roman"/>
          <w:sz w:val="28"/>
          <w:szCs w:val="28"/>
        </w:rPr>
        <w:t xml:space="preserve"> - равенство разности температур между </w:t>
      </w:r>
      <w:r w:rsidRPr="00590AC5">
        <w:rPr>
          <w:rFonts w:ascii="Times New Roman" w:hAnsi="Times New Roman" w:cs="Times New Roman"/>
          <w:sz w:val="28"/>
          <w:szCs w:val="28"/>
        </w:rPr>
        <w:t>температурами хладагентов испарителя и конденсатора и соответствующими температурами теплоносителей, между которыми происходит теплообмен.</w:t>
      </w:r>
    </w:p>
    <w:p w14:paraId="259DD51E"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Новизной исследований являются:</w:t>
      </w:r>
    </w:p>
    <w:p w14:paraId="33059998"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математическая модель системы, объединяющая в единой закономерности цепочку процессов, начиная с источника НПТ, завершая АТЭ;</w:t>
      </w:r>
    </w:p>
    <w:p w14:paraId="78E230CF"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теоретико-экспериментальный метод расчета ключевого параметра системы – разницы температур между хладагентом испарителя и теплоносителем, передающим ему тепло низкоптенциального источника, а также между хладагентом конденсатора и теплоносителем, снимающим с него генерированное тепло;</w:t>
      </w:r>
    </w:p>
    <w:p w14:paraId="1877782D" w14:textId="77777777" w:rsidR="0094612A" w:rsidRPr="00590AC5" w:rsidRDefault="0094612A" w:rsidP="00202A36">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представление в формуле расчета теоретического коэффициента преобразования ТН температур хладагента испарителя и конденсатора через соответствующие температуры теплоносителя и разности температур хладагентов испарителя и конденсатора с соответствующими температурами теплоносителей.</w:t>
      </w:r>
    </w:p>
    <w:p w14:paraId="3A4A1D4E"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hAnsi="Times New Roman" w:cs="Times New Roman"/>
          <w:sz w:val="28"/>
          <w:szCs w:val="28"/>
        </w:rPr>
        <w:t>Полученные формулы можно интерпретировать в качестве математических моделей для</w:t>
      </w:r>
      <w:r w:rsidRPr="00590AC5">
        <w:rPr>
          <w:rFonts w:ascii="Times New Roman" w:eastAsiaTheme="minorEastAsia" w:hAnsi="Times New Roman" w:cs="Times New Roman"/>
          <w:sz w:val="28"/>
          <w:szCs w:val="28"/>
        </w:rPr>
        <w:t xml:space="preserve"> исследования поведения системы, с целью получения информации о влиянии и значимости отдельных параметров на показатели функционирования  системы.</w:t>
      </w:r>
    </w:p>
    <w:p w14:paraId="485313B3" w14:textId="77777777" w:rsidR="0094612A" w:rsidRPr="00590AC5" w:rsidRDefault="0094612A" w:rsidP="00202A36">
      <w:pPr>
        <w:spacing w:after="0" w:line="240" w:lineRule="auto"/>
        <w:ind w:firstLine="709"/>
        <w:jc w:val="both"/>
        <w:rPr>
          <w:rFonts w:ascii="Times New Roman" w:eastAsiaTheme="minorEastAsia" w:hAnsi="Times New Roman" w:cs="Times New Roman"/>
          <w:sz w:val="28"/>
          <w:szCs w:val="28"/>
        </w:rPr>
      </w:pPr>
      <w:r w:rsidRPr="00590AC5">
        <w:rPr>
          <w:rFonts w:ascii="Times New Roman" w:eastAsiaTheme="minorEastAsia" w:hAnsi="Times New Roman" w:cs="Times New Roman"/>
          <w:sz w:val="28"/>
          <w:szCs w:val="28"/>
        </w:rPr>
        <w:t xml:space="preserve">Для расчета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нi</m:t>
            </m:r>
          </m:sub>
        </m:sSub>
      </m:oMath>
      <w:r w:rsidRPr="00590AC5">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испi</m:t>
            </m:r>
          </m:sub>
        </m:sSub>
      </m:oMath>
      <w:r w:rsidRPr="00590AC5">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δT</m:t>
            </m:r>
          </m:e>
          <m:sub>
            <m:r>
              <w:rPr>
                <w:rFonts w:ascii="Cambria Math" w:eastAsiaTheme="minorEastAsia" w:hAnsi="Cambria Math" w:cs="Times New Roman"/>
                <w:sz w:val="28"/>
                <w:szCs w:val="28"/>
              </w:rPr>
              <m:t>срi</m:t>
            </m:r>
          </m:sub>
        </m:sSub>
      </m:oMath>
      <w:r w:rsidRPr="00590AC5">
        <w:rPr>
          <w:rFonts w:ascii="Times New Roman" w:eastAsiaTheme="minorEastAsia" w:hAnsi="Times New Roman" w:cs="Times New Roman"/>
          <w:sz w:val="28"/>
          <w:szCs w:val="28"/>
        </w:rPr>
        <w:t xml:space="preserve"> по формуле (2.35) необходимо проведение экспериментальных исследований по измерению и установлению текущих значений комплекса параметров входящих в искомую формулу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нi</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исi</m:t>
            </m:r>
          </m:sub>
        </m:sSub>
        <m:r>
          <w:rPr>
            <w:rFonts w:ascii="Cambria Math" w:eastAsiaTheme="minorEastAsia" w:hAnsi="Cambria Math" w:cs="Times New Roman"/>
            <w:sz w:val="28"/>
            <w:szCs w:val="28"/>
          </w:rPr>
          <m:t xml:space="preserve"> 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 xml:space="preserve">тнi </m:t>
            </m:r>
          </m:sub>
        </m:sSub>
      </m:oMath>
      <w:r w:rsidRPr="00590AC5">
        <w:rPr>
          <w:rFonts w:ascii="Times New Roman" w:eastAsiaTheme="minorEastAsia" w:hAnsi="Times New Roman" w:cs="Times New Roman"/>
          <w:sz w:val="28"/>
          <w:szCs w:val="28"/>
        </w:rPr>
        <w:t>.</w:t>
      </w:r>
    </w:p>
    <w:p w14:paraId="3627961D" w14:textId="77777777" w:rsidR="00461719" w:rsidRPr="00590AC5" w:rsidRDefault="00461719" w:rsidP="00461719">
      <w:pPr>
        <w:spacing w:after="0" w:line="240" w:lineRule="auto"/>
        <w:ind w:firstLine="708"/>
        <w:rPr>
          <w:rFonts w:ascii="Times New Roman" w:eastAsiaTheme="minorEastAsia" w:hAnsi="Times New Roman" w:cs="Times New Roman"/>
          <w:sz w:val="28"/>
          <w:szCs w:val="28"/>
        </w:rPr>
      </w:pPr>
    </w:p>
    <w:p w14:paraId="27B6B971" w14:textId="77777777" w:rsidR="00567ADE" w:rsidRPr="00590AC5" w:rsidRDefault="00567ADE" w:rsidP="00461719">
      <w:pPr>
        <w:spacing w:after="0" w:line="240" w:lineRule="auto"/>
        <w:ind w:firstLine="708"/>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3. Экспериментальные исследования</w:t>
      </w:r>
    </w:p>
    <w:p w14:paraId="27F4F4E6"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7B63F504" w14:textId="77777777" w:rsidR="00567ADE" w:rsidRPr="00590AC5" w:rsidRDefault="00567ADE" w:rsidP="00461719">
      <w:pPr>
        <w:spacing w:after="0" w:line="240" w:lineRule="auto"/>
        <w:ind w:firstLine="709"/>
        <w:jc w:val="both"/>
        <w:rPr>
          <w:rFonts w:ascii="Times New Roman" w:eastAsia="Times New Roman" w:hAnsi="Times New Roman" w:cs="Times New Roman"/>
          <w:b/>
          <w:spacing w:val="6"/>
          <w:sz w:val="28"/>
          <w:szCs w:val="28"/>
          <w:lang w:eastAsia="ru-RU"/>
        </w:rPr>
      </w:pPr>
      <w:r w:rsidRPr="00590AC5">
        <w:rPr>
          <w:rFonts w:ascii="Times New Roman" w:eastAsia="Times New Roman" w:hAnsi="Times New Roman" w:cs="Times New Roman"/>
          <w:b/>
          <w:spacing w:val="6"/>
          <w:sz w:val="28"/>
          <w:szCs w:val="28"/>
          <w:lang w:eastAsia="ru-RU"/>
        </w:rPr>
        <w:t>3.1 Методика экспериментальных исследований</w:t>
      </w:r>
    </w:p>
    <w:p w14:paraId="44BB9603" w14:textId="77777777" w:rsidR="00461719" w:rsidRPr="00590AC5" w:rsidRDefault="00461719" w:rsidP="00461719">
      <w:pPr>
        <w:spacing w:after="0" w:line="240" w:lineRule="auto"/>
        <w:ind w:firstLine="709"/>
        <w:jc w:val="both"/>
        <w:rPr>
          <w:rFonts w:ascii="Times New Roman" w:eastAsia="Times New Roman" w:hAnsi="Times New Roman" w:cs="Times New Roman"/>
          <w:b/>
          <w:spacing w:val="6"/>
          <w:sz w:val="28"/>
          <w:szCs w:val="28"/>
          <w:lang w:eastAsia="ru-RU"/>
        </w:rPr>
      </w:pPr>
    </w:p>
    <w:p w14:paraId="6B76B8CB" w14:textId="77777777" w:rsidR="00567ADE" w:rsidRPr="00590AC5" w:rsidRDefault="00567ADE" w:rsidP="00567ADE">
      <w:pPr>
        <w:spacing w:after="0" w:line="240" w:lineRule="auto"/>
        <w:jc w:val="both"/>
        <w:rPr>
          <w:rFonts w:ascii="Times New Roman" w:eastAsia="Times New Roman" w:hAnsi="Times New Roman" w:cs="Times New Roman"/>
          <w:spacing w:val="6"/>
          <w:sz w:val="28"/>
          <w:szCs w:val="28"/>
          <w:lang w:eastAsia="ru-RU"/>
        </w:rPr>
      </w:pPr>
      <w:r w:rsidRPr="00590AC5">
        <w:rPr>
          <w:rFonts w:ascii="Times New Roman" w:eastAsia="Times New Roman" w:hAnsi="Times New Roman" w:cs="Times New Roman"/>
          <w:spacing w:val="6"/>
          <w:sz w:val="28"/>
          <w:szCs w:val="28"/>
          <w:lang w:eastAsia="ru-RU"/>
        </w:rPr>
        <w:t xml:space="preserve">Основные результаты экспериментальных исследований были </w:t>
      </w:r>
      <w:r w:rsidRPr="00590AC5">
        <w:rPr>
          <w:rFonts w:ascii="Times New Roman" w:eastAsia="Times New Roman" w:hAnsi="Times New Roman" w:cs="Times New Roman"/>
          <w:spacing w:val="6"/>
          <w:sz w:val="28"/>
          <w:szCs w:val="28"/>
          <w:lang w:val="kk-KZ" w:eastAsia="ru-RU"/>
        </w:rPr>
        <w:t xml:space="preserve">получены в рамках выполнения грантового проекта МОН РК </w:t>
      </w:r>
      <w:r w:rsidRPr="00590AC5">
        <w:rPr>
          <w:rFonts w:ascii="Times New Roman" w:eastAsia="Times New Roman" w:hAnsi="Times New Roman" w:cs="Times New Roman"/>
          <w:spacing w:val="6"/>
          <w:sz w:val="28"/>
          <w:szCs w:val="28"/>
          <w:lang w:eastAsia="ru-RU"/>
        </w:rPr>
        <w:t>[</w:t>
      </w:r>
      <w:r w:rsidRPr="00590AC5">
        <w:rPr>
          <w:rFonts w:ascii="Times New Roman" w:eastAsia="Times New Roman" w:hAnsi="Times New Roman" w:cs="Times New Roman"/>
          <w:spacing w:val="6"/>
          <w:sz w:val="28"/>
          <w:szCs w:val="28"/>
          <w:lang w:val="kk-KZ" w:eastAsia="ru-RU"/>
        </w:rPr>
        <w:t>21</w:t>
      </w:r>
      <w:r w:rsidRPr="00590AC5">
        <w:rPr>
          <w:rFonts w:ascii="Times New Roman" w:eastAsia="Times New Roman" w:hAnsi="Times New Roman" w:cs="Times New Roman"/>
          <w:spacing w:val="6"/>
          <w:sz w:val="28"/>
          <w:szCs w:val="28"/>
          <w:lang w:eastAsia="ru-RU"/>
        </w:rPr>
        <w:t>]</w:t>
      </w:r>
      <w:r w:rsidRPr="00590AC5">
        <w:rPr>
          <w:rFonts w:ascii="Times New Roman" w:eastAsia="Times New Roman" w:hAnsi="Times New Roman" w:cs="Times New Roman"/>
          <w:spacing w:val="6"/>
          <w:sz w:val="28"/>
          <w:szCs w:val="28"/>
          <w:lang w:val="kk-KZ" w:eastAsia="ru-RU"/>
        </w:rPr>
        <w:t xml:space="preserve">, а также </w:t>
      </w:r>
      <w:r w:rsidRPr="00590AC5">
        <w:rPr>
          <w:rFonts w:ascii="Times New Roman" w:eastAsia="Times New Roman" w:hAnsi="Times New Roman" w:cs="Times New Roman"/>
          <w:spacing w:val="6"/>
          <w:sz w:val="28"/>
          <w:szCs w:val="28"/>
          <w:lang w:eastAsia="ru-RU"/>
        </w:rPr>
        <w:t xml:space="preserve">опубликованы в следующих статьях автора [13, 16. 17] </w:t>
      </w:r>
    </w:p>
    <w:p w14:paraId="449C3D6E" w14:textId="77777777" w:rsidR="00567ADE" w:rsidRPr="00590AC5" w:rsidRDefault="00567ADE" w:rsidP="00567ADE">
      <w:pPr>
        <w:spacing w:after="0" w:line="240" w:lineRule="auto"/>
        <w:jc w:val="both"/>
        <w:rPr>
          <w:rFonts w:ascii="Times New Roman" w:eastAsia="Times New Roman" w:hAnsi="Times New Roman" w:cs="Times New Roman"/>
          <w:spacing w:val="6"/>
          <w:sz w:val="28"/>
          <w:szCs w:val="28"/>
          <w:lang w:eastAsia="ru-RU"/>
        </w:rPr>
      </w:pPr>
      <w:r w:rsidRPr="00590AC5">
        <w:rPr>
          <w:rFonts w:ascii="Times New Roman" w:eastAsia="Times New Roman" w:hAnsi="Times New Roman" w:cs="Times New Roman"/>
          <w:spacing w:val="6"/>
          <w:sz w:val="28"/>
          <w:szCs w:val="28"/>
          <w:lang w:eastAsia="ru-RU"/>
        </w:rPr>
        <w:t>Целью экспериментальных исследований является установление основных характеристик энергосберегающей системы при изменении интенсивности низкопотенциального источника энергии и температуры приемника тепловой энергии методом физического моделирования .</w:t>
      </w:r>
    </w:p>
    <w:p w14:paraId="38ED7E34" w14:textId="77777777" w:rsidR="00567ADE" w:rsidRPr="00590AC5" w:rsidRDefault="00567ADE" w:rsidP="00567ADE">
      <w:pPr>
        <w:shd w:val="clear" w:color="auto" w:fill="FFFFFF"/>
        <w:spacing w:after="0" w:line="240" w:lineRule="auto"/>
        <w:jc w:val="both"/>
        <w:rPr>
          <w:rFonts w:ascii="Times New Roman" w:eastAsia="Times New Roman" w:hAnsi="Times New Roman" w:cs="Times New Roman"/>
          <w:color w:val="202122"/>
          <w:sz w:val="28"/>
          <w:szCs w:val="28"/>
          <w:lang w:eastAsia="ru-RU"/>
        </w:rPr>
      </w:pPr>
      <w:r w:rsidRPr="00590AC5">
        <w:rPr>
          <w:rFonts w:ascii="Times New Roman" w:eastAsia="Times New Roman" w:hAnsi="Times New Roman" w:cs="Times New Roman"/>
          <w:color w:val="202122"/>
          <w:sz w:val="28"/>
          <w:szCs w:val="28"/>
          <w:lang w:eastAsia="ru-RU"/>
        </w:rPr>
        <w:t>Метод физического моделирования позволяет получить</w:t>
      </w:r>
      <w:r w:rsidRPr="00590AC5">
        <w:rPr>
          <w:rFonts w:ascii="Times New Roman" w:eastAsia="Times New Roman" w:hAnsi="Times New Roman" w:cs="Times New Roman"/>
          <w:sz w:val="28"/>
          <w:szCs w:val="28"/>
        </w:rPr>
        <w:t xml:space="preserve"> н</w:t>
      </w:r>
      <w:r w:rsidRPr="00590AC5">
        <w:rPr>
          <w:rFonts w:ascii="Times New Roman" w:eastAsia="Times New Roman" w:hAnsi="Times New Roman" w:cs="Times New Roman"/>
          <w:color w:val="202122"/>
          <w:sz w:val="28"/>
          <w:szCs w:val="28"/>
          <w:lang w:eastAsia="ru-RU"/>
        </w:rPr>
        <w:t xml:space="preserve">адёжные результаты в лабораторных условиях. Метод позволяет многократно и повторно воспроизвести интенсивность (мощность) низкопотенциального источника энергии </w:t>
      </w:r>
      <w:r w:rsidRPr="00590AC5">
        <w:rPr>
          <w:rFonts w:ascii="Times New Roman" w:eastAsia="Times New Roman" w:hAnsi="Times New Roman" w:cs="Times New Roman"/>
          <w:sz w:val="28"/>
          <w:szCs w:val="28"/>
          <w:lang w:eastAsia="ru-RU"/>
        </w:rPr>
        <w:t>(НПИЭ) и исключить влияние внешних возмущений</w:t>
      </w:r>
      <w:r w:rsidRPr="00590AC5">
        <w:rPr>
          <w:rFonts w:ascii="Times New Roman" w:eastAsia="Times New Roman" w:hAnsi="Times New Roman" w:cs="Times New Roman"/>
          <w:color w:val="202122"/>
          <w:sz w:val="28"/>
          <w:szCs w:val="28"/>
          <w:lang w:eastAsia="ru-RU"/>
        </w:rPr>
        <w:t xml:space="preserve">. </w:t>
      </w:r>
    </w:p>
    <w:p w14:paraId="0A0F512F" w14:textId="77777777" w:rsidR="00567ADE" w:rsidRPr="00590AC5" w:rsidRDefault="00567ADE" w:rsidP="00567ADE">
      <w:pPr>
        <w:shd w:val="clear" w:color="auto" w:fill="FFFFFF"/>
        <w:spacing w:after="0" w:line="240" w:lineRule="auto"/>
        <w:jc w:val="both"/>
        <w:rPr>
          <w:rFonts w:ascii="Times New Roman" w:eastAsia="Times New Roman" w:hAnsi="Times New Roman" w:cs="Times New Roman"/>
          <w:spacing w:val="6"/>
          <w:sz w:val="28"/>
          <w:szCs w:val="28"/>
          <w:lang w:eastAsia="ru-RU"/>
        </w:rPr>
      </w:pPr>
      <w:r w:rsidRPr="00590AC5">
        <w:rPr>
          <w:rFonts w:ascii="Times New Roman" w:eastAsia="Times New Roman" w:hAnsi="Times New Roman" w:cs="Times New Roman"/>
          <w:color w:val="202122"/>
          <w:sz w:val="28"/>
          <w:szCs w:val="28"/>
          <w:lang w:eastAsia="ru-RU"/>
        </w:rPr>
        <w:t>Проведение подобных экспериментов в реальных условиях не целесообразно из-за изменчивости мощности источника и влияния некоторых возмущающих факторов.</w:t>
      </w:r>
    </w:p>
    <w:p w14:paraId="08AA25B6"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Для проведения исследований был разработан и изготовлен лабораторный стенд, схема которого приведена на рисунке 3.1. </w:t>
      </w:r>
    </w:p>
    <w:p w14:paraId="02755BFC"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6B56941B" w14:textId="77777777" w:rsidR="00567ADE" w:rsidRPr="00590AC5" w:rsidRDefault="00567ADE" w:rsidP="00567ADE">
      <w:pPr>
        <w:spacing w:after="0" w:line="240" w:lineRule="auto"/>
        <w:jc w:val="center"/>
        <w:rPr>
          <w:rFonts w:ascii="Times New Roman" w:eastAsia="Times New Roman" w:hAnsi="Times New Roman" w:cs="Times New Roman"/>
          <w:noProof/>
          <w:sz w:val="28"/>
          <w:szCs w:val="28"/>
          <w:lang w:eastAsia="ru-RU"/>
        </w:rPr>
      </w:pPr>
      <w:r w:rsidRPr="00590AC5">
        <w:rPr>
          <w:rFonts w:ascii="Calibri" w:eastAsia="Times New Roman" w:hAnsi="Calibri" w:cs="Times New Roman"/>
          <w:noProof/>
          <w:lang w:eastAsia="ru-RU"/>
        </w:rPr>
        <w:drawing>
          <wp:inline distT="0" distB="0" distL="0" distR="0" wp14:anchorId="538B0180" wp14:editId="16C58017">
            <wp:extent cx="5380074" cy="300042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80074" cy="3000426"/>
                    </a:xfrm>
                    <a:prstGeom prst="rect">
                      <a:avLst/>
                    </a:prstGeom>
                    <a:noFill/>
                    <a:ln>
                      <a:noFill/>
                    </a:ln>
                  </pic:spPr>
                </pic:pic>
              </a:graphicData>
            </a:graphic>
          </wp:inline>
        </w:drawing>
      </w:r>
    </w:p>
    <w:p w14:paraId="737CCD8A" w14:textId="77777777" w:rsidR="00567ADE" w:rsidRPr="00590AC5" w:rsidRDefault="00567ADE" w:rsidP="00567ADE">
      <w:pPr>
        <w:spacing w:after="0" w:line="240" w:lineRule="auto"/>
        <w:jc w:val="center"/>
        <w:rPr>
          <w:rFonts w:ascii="Times New Roman" w:eastAsia="Times New Roman" w:hAnsi="Times New Roman" w:cs="Times New Roman"/>
          <w:sz w:val="28"/>
          <w:szCs w:val="28"/>
          <w:lang w:eastAsia="ru-RU"/>
        </w:rPr>
      </w:pPr>
    </w:p>
    <w:p w14:paraId="15E6101C" w14:textId="77777777" w:rsidR="00567ADE" w:rsidRPr="00590AC5" w:rsidRDefault="00567ADE" w:rsidP="00567ADE">
      <w:pPr>
        <w:spacing w:after="0" w:line="240" w:lineRule="auto"/>
        <w:jc w:val="center"/>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sz w:val="24"/>
          <w:szCs w:val="24"/>
          <w:lang w:eastAsia="ru-RU"/>
        </w:rPr>
        <w:t>1 – испаритель НР; 2 – конденсатор НР; 3 – компрессор НР; 4 – самописец; 5 – расходомер теплоносителя; 6 – циркуляционный насос; 7,8,9,10 – термопары; 11 – вентиль; 12 – отопительный прибор</w:t>
      </w:r>
    </w:p>
    <w:p w14:paraId="3604C815" w14:textId="77777777" w:rsidR="00567ADE" w:rsidRPr="00590AC5" w:rsidRDefault="00567ADE" w:rsidP="00567ADE">
      <w:pPr>
        <w:spacing w:after="0" w:line="240" w:lineRule="auto"/>
        <w:jc w:val="center"/>
        <w:rPr>
          <w:rFonts w:ascii="Times New Roman" w:eastAsia="Times New Roman" w:hAnsi="Times New Roman" w:cs="Times New Roman"/>
          <w:noProof/>
          <w:sz w:val="20"/>
          <w:szCs w:val="20"/>
          <w:lang w:eastAsia="ru-RU"/>
        </w:rPr>
      </w:pPr>
    </w:p>
    <w:p w14:paraId="707C9329" w14:textId="77777777" w:rsidR="00567ADE" w:rsidRPr="00590AC5" w:rsidRDefault="00567ADE" w:rsidP="00567ADE">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Рисунок 3.1 – Схема лабораторного стенда для исследования характеристик  энергосберегающей мультизональной системы </w:t>
      </w:r>
    </w:p>
    <w:p w14:paraId="76267B4F"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3D5589CC"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 состав стенда теплонасосной системы (ТНС) входят: тепловой насос (ТН), который состоит из испарителя, конденсатора 2, компрессора 3. Тепловой насос является центральным энергетическим  узлом  стенда. Мощность привода компрессора составляет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ком</w:t>
      </w:r>
      <w:r w:rsidRPr="00590AC5">
        <w:rPr>
          <w:rFonts w:ascii="Times New Roman" w:eastAsia="Times New Roman" w:hAnsi="Times New Roman" w:cs="Times New Roman"/>
          <w:sz w:val="28"/>
          <w:szCs w:val="28"/>
          <w:lang w:eastAsia="ru-RU"/>
        </w:rPr>
        <w:t xml:space="preserve"> = 0,7 </w:t>
      </w:r>
      <w:r w:rsidRPr="00590AC5">
        <w:rPr>
          <w:rFonts w:ascii="Times New Roman" w:eastAsia="Times New Roman" w:hAnsi="Times New Roman" w:cs="Times New Roman"/>
          <w:i/>
          <w:sz w:val="28"/>
          <w:szCs w:val="28"/>
          <w:lang w:eastAsia="ru-RU"/>
        </w:rPr>
        <w:t>kW</w:t>
      </w:r>
      <w:r w:rsidRPr="00590AC5">
        <w:rPr>
          <w:rFonts w:ascii="Times New Roman" w:eastAsia="Times New Roman" w:hAnsi="Times New Roman" w:cs="Times New Roman"/>
          <w:sz w:val="28"/>
          <w:szCs w:val="28"/>
          <w:lang w:eastAsia="ru-RU"/>
        </w:rPr>
        <w:t xml:space="preserve">. </w:t>
      </w:r>
    </w:p>
    <w:p w14:paraId="159439F1"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Условный НПИЭ, в качестве которого используется его модель – электроводонагреватель ЭВН, соединенный прямым (красный цвет) и обратным трубопроводом (синий цвет) с испарителем ТН. Он служит источником тепловой энергии для ТН. Напряжение на ЭВН подается через регулируемый автотрансформатор АТР. Путем установки нужного выходного напряжение АТР, задается соответствующая мощность условного НПИЭ. </w:t>
      </w:r>
    </w:p>
    <w:p w14:paraId="727F9C6D" w14:textId="77777777" w:rsidR="00567ADE" w:rsidRPr="00590AC5" w:rsidRDefault="00567ADE" w:rsidP="00567ADE">
      <w:pPr>
        <w:spacing w:after="0" w:line="240" w:lineRule="auto"/>
        <w:jc w:val="both"/>
        <w:rPr>
          <w:rFonts w:ascii="Times New Roman" w:eastAsia="Times New Roman" w:hAnsi="Times New Roman" w:cs="Times New Roman"/>
          <w:spacing w:val="-4"/>
          <w:sz w:val="28"/>
          <w:szCs w:val="28"/>
          <w:lang w:eastAsia="ru-RU"/>
        </w:rPr>
      </w:pPr>
      <w:r w:rsidRPr="00590AC5">
        <w:rPr>
          <w:rFonts w:ascii="Times New Roman" w:eastAsia="Times New Roman" w:hAnsi="Times New Roman" w:cs="Times New Roman"/>
          <w:sz w:val="28"/>
          <w:szCs w:val="28"/>
          <w:lang w:eastAsia="ru-RU"/>
        </w:rPr>
        <w:t xml:space="preserve">Эксперименты проводятся при мощностях условного НПИЭ: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НПИЭ</w:t>
      </w:r>
      <w:r w:rsidRPr="00590AC5">
        <w:rPr>
          <w:rFonts w:ascii="Times New Roman" w:eastAsia="Times New Roman" w:hAnsi="Times New Roman" w:cs="Times New Roman"/>
          <w:sz w:val="28"/>
          <w:szCs w:val="28"/>
          <w:vertAlign w:val="subscript"/>
          <w:lang w:eastAsia="ru-RU"/>
        </w:rPr>
        <w:t xml:space="preserve"> </w:t>
      </w:r>
      <w:r w:rsidRPr="00590AC5">
        <w:rPr>
          <w:rFonts w:ascii="Times New Roman" w:eastAsia="Times New Roman" w:hAnsi="Times New Roman" w:cs="Times New Roman"/>
          <w:sz w:val="28"/>
          <w:szCs w:val="28"/>
          <w:lang w:eastAsia="ru-RU"/>
        </w:rPr>
        <w:t xml:space="preserve">= 500, 1000, 1500, 2000, 3000, 4000 W. </w:t>
      </w:r>
    </w:p>
    <w:p w14:paraId="24A1058C"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Отопительный радиатор 12 и бак-аккумулятор тепловой энергии, подключенные к конденсатору ТН, служат тепловой нагрузкой для испарителя ТН.</w:t>
      </w:r>
    </w:p>
    <w:p w14:paraId="505EA0C1"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Циркуляционные насосы 6 осуществляют течение теплоносителей в контурах испарителя ТН и конденсатора ТН. Вентиль 11 служит для подвода питающей воды в контур теплоснабжения. </w:t>
      </w:r>
    </w:p>
    <w:p w14:paraId="5949DE3C"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Измерение температур теплоносителя осуществляются при помощи многоканального самописца 4 по сигналам датчиков – хромель-копелевых термопар (ХК), установленных на входе 7 и выходе 8 из ЭВН, на входе 9 и выходе 10 из конденсатора ТН. При помощи расходомеров 5 ведется измерение расхода по времени, теплоносителей циркулирующих в контурах испарителя ТН и конденсатора ТН.</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lang w:eastAsia="ru-RU"/>
        </w:rPr>
        <w:t xml:space="preserve">Расход электроэнергии потребляемой компрессором ТН измеряется при помощи комплекта электроизмерительных приборов К505, который на схеме установлен между АТР и ЭВН. </w:t>
      </w:r>
    </w:p>
    <w:p w14:paraId="01DF80A3" w14:textId="77777777" w:rsidR="00567ADE" w:rsidRPr="00590AC5" w:rsidRDefault="00567ADE" w:rsidP="00567ADE">
      <w:pPr>
        <w:spacing w:after="0" w:line="240" w:lineRule="auto"/>
        <w:jc w:val="both"/>
        <w:rPr>
          <w:rFonts w:ascii="Times New Roman" w:eastAsia="Times New Roman" w:hAnsi="Times New Roman" w:cs="Times New Roman"/>
          <w:i/>
          <w:sz w:val="28"/>
          <w:szCs w:val="28"/>
          <w:lang w:eastAsia="ru-RU"/>
        </w:rPr>
      </w:pPr>
    </w:p>
    <w:p w14:paraId="7656A2B6" w14:textId="77777777" w:rsidR="00567ADE" w:rsidRPr="00590AC5" w:rsidRDefault="00567ADE" w:rsidP="00567ADE">
      <w:pPr>
        <w:spacing w:after="0" w:line="240" w:lineRule="auto"/>
        <w:jc w:val="both"/>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i/>
          <w:sz w:val="28"/>
          <w:szCs w:val="28"/>
          <w:lang w:eastAsia="ru-RU"/>
        </w:rPr>
        <w:t>Порядок выполнения экспериментов.</w:t>
      </w:r>
    </w:p>
    <w:p w14:paraId="74AD147B"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После установки при помощи автотрансформатора требуемой мощности условного НПИЭ, функцию которого выполняет ЭВН, включается в работу весь стенд и ведётся непрерывная запись показаний измерительных приборов: температуры на выходе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sz w:val="28"/>
          <w:szCs w:val="28"/>
          <w:lang w:eastAsia="ru-RU"/>
        </w:rPr>
        <w:t>из ЭВН, на входе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3</w:t>
      </w:r>
      <w:r w:rsidRPr="00590AC5">
        <w:rPr>
          <w:rFonts w:ascii="Times New Roman" w:eastAsia="Times New Roman" w:hAnsi="Times New Roman" w:cs="Times New Roman"/>
          <w:sz w:val="28"/>
          <w:szCs w:val="28"/>
          <w:lang w:eastAsia="ru-RU"/>
        </w:rPr>
        <w:t>) и выходе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xml:space="preserve">) из конденсатора, запись которых ведется самописцем КСП-4 (цена деления </w:t>
      </w:r>
      <w:r w:rsidRPr="00590AC5">
        <w:rPr>
          <w:rFonts w:ascii="Times New Roman" w:eastAsia="Times New Roman" w:hAnsi="Times New Roman" w:cs="Times New Roman"/>
          <w:i/>
          <w:sz w:val="28"/>
          <w:szCs w:val="28"/>
          <w:lang w:eastAsia="ru-RU"/>
        </w:rPr>
        <w:t>0,1 ºC</w:t>
      </w:r>
      <w:r w:rsidRPr="00590AC5">
        <w:rPr>
          <w:rFonts w:ascii="Times New Roman" w:eastAsia="Times New Roman" w:hAnsi="Times New Roman" w:cs="Times New Roman"/>
          <w:sz w:val="28"/>
          <w:szCs w:val="28"/>
          <w:lang w:eastAsia="ru-RU"/>
        </w:rPr>
        <w:t xml:space="preserve">). Одновременно, по показаниям расходомеров 6 ведётся запись расхода теплоносителя в первом и втором контурах, то есть – через условный НПИЭ и отопительные приборы, расхода электроэнергии на привод компрессора при помощи прибора К505. В режиме горячего водоснабжения расход нагретой воды измеряется в проточном режиме объёмным методом. </w:t>
      </w:r>
    </w:p>
    <w:p w14:paraId="2EF7A6E6" w14:textId="77777777" w:rsidR="00567ADE" w:rsidRPr="00590AC5" w:rsidRDefault="00567ADE" w:rsidP="00567ADE">
      <w:pPr>
        <w:spacing w:after="0" w:line="240" w:lineRule="auto"/>
        <w:jc w:val="both"/>
        <w:rPr>
          <w:rFonts w:ascii="Times New Roman" w:eastAsia="Times New Roman" w:hAnsi="Times New Roman" w:cs="Times New Roman"/>
          <w:spacing w:val="-4"/>
          <w:sz w:val="28"/>
          <w:szCs w:val="28"/>
          <w:lang w:eastAsia="ru-RU"/>
        </w:rPr>
      </w:pPr>
      <w:r w:rsidRPr="00590AC5">
        <w:rPr>
          <w:rFonts w:ascii="Times New Roman" w:eastAsia="Times New Roman" w:hAnsi="Times New Roman" w:cs="Times New Roman"/>
          <w:spacing w:val="-4"/>
          <w:sz w:val="28"/>
          <w:szCs w:val="28"/>
          <w:lang w:eastAsia="ru-RU"/>
        </w:rPr>
        <w:t xml:space="preserve">По результатам измерений строятся графики динамики температур теплоносителей ТНС во времени. По графикам могут быть установлены аппроксимирующие функции </w:t>
      </w:r>
      <w:r w:rsidRPr="00590AC5">
        <w:rPr>
          <w:rFonts w:ascii="Times New Roman" w:eastAsia="Times New Roman" w:hAnsi="Times New Roman" w:cs="Times New Roman"/>
          <w:i/>
          <w:spacing w:val="-4"/>
          <w:sz w:val="28"/>
          <w:szCs w:val="28"/>
          <w:lang w:eastAsia="ru-RU"/>
        </w:rPr>
        <w:t>t = f</w:t>
      </w:r>
      <w:r w:rsidRPr="00590AC5">
        <w:rPr>
          <w:rFonts w:ascii="Times New Roman" w:eastAsia="Times New Roman" w:hAnsi="Times New Roman" w:cs="Times New Roman"/>
          <w:spacing w:val="-4"/>
          <w:sz w:val="28"/>
          <w:szCs w:val="28"/>
          <w:lang w:eastAsia="ru-RU"/>
        </w:rPr>
        <w:t>(</w:t>
      </w:r>
      <w:r w:rsidRPr="00590AC5">
        <w:rPr>
          <w:rFonts w:ascii="Times New Roman" w:eastAsia="Times New Roman" w:hAnsi="Times New Roman" w:cs="Times New Roman"/>
          <w:i/>
          <w:spacing w:val="-4"/>
          <w:sz w:val="28"/>
          <w:szCs w:val="28"/>
          <w:lang w:eastAsia="ru-RU"/>
        </w:rPr>
        <w:t>τ</w:t>
      </w:r>
      <w:r w:rsidRPr="00590AC5">
        <w:rPr>
          <w:rFonts w:ascii="Times New Roman" w:eastAsia="Times New Roman" w:hAnsi="Times New Roman" w:cs="Times New Roman"/>
          <w:spacing w:val="-4"/>
          <w:sz w:val="28"/>
          <w:szCs w:val="28"/>
          <w:lang w:eastAsia="ru-RU"/>
        </w:rPr>
        <w:t xml:space="preserve">). </w:t>
      </w:r>
    </w:p>
    <w:p w14:paraId="6DCA94E7" w14:textId="77777777" w:rsidR="00567ADE" w:rsidRPr="00590AC5" w:rsidRDefault="00567ADE" w:rsidP="00567ADE">
      <w:pPr>
        <w:spacing w:after="0" w:line="240" w:lineRule="auto"/>
        <w:jc w:val="both"/>
        <w:rPr>
          <w:rFonts w:ascii="Times New Roman" w:eastAsia="Times New Roman" w:hAnsi="Times New Roman" w:cs="Times New Roman"/>
          <w:spacing w:val="-4"/>
          <w:sz w:val="28"/>
          <w:szCs w:val="28"/>
          <w:lang w:eastAsia="ru-RU"/>
        </w:rPr>
      </w:pPr>
      <w:r w:rsidRPr="00590AC5">
        <w:rPr>
          <w:rFonts w:ascii="Times New Roman" w:eastAsia="Times New Roman" w:hAnsi="Times New Roman" w:cs="Times New Roman"/>
          <w:spacing w:val="-4"/>
          <w:sz w:val="28"/>
          <w:szCs w:val="28"/>
          <w:lang w:eastAsia="ru-RU"/>
        </w:rPr>
        <w:t xml:space="preserve">По скорости нагрева воды в баке-аккумуляторе, в качестве которого используется бачек теплообменника конденсатора емкостью 13 литров, рассчитывается тепловая мощность </w:t>
      </w:r>
      <w:r w:rsidRPr="00590AC5">
        <w:rPr>
          <w:rFonts w:ascii="Times New Roman" w:eastAsia="Times New Roman" w:hAnsi="Times New Roman" w:cs="Times New Roman"/>
          <w:i/>
          <w:spacing w:val="-4"/>
          <w:sz w:val="28"/>
          <w:szCs w:val="28"/>
          <w:lang w:eastAsia="ru-RU"/>
        </w:rPr>
        <w:t>Р</w:t>
      </w:r>
      <w:r w:rsidRPr="00590AC5">
        <w:rPr>
          <w:rFonts w:ascii="Times New Roman" w:eastAsia="Times New Roman" w:hAnsi="Times New Roman" w:cs="Times New Roman"/>
          <w:i/>
          <w:spacing w:val="-4"/>
          <w:sz w:val="28"/>
          <w:szCs w:val="28"/>
          <w:vertAlign w:val="subscript"/>
          <w:lang w:eastAsia="ru-RU"/>
        </w:rPr>
        <w:t>2</w:t>
      </w:r>
      <w:r w:rsidRPr="00590AC5">
        <w:rPr>
          <w:rFonts w:ascii="Times New Roman" w:eastAsia="Times New Roman" w:hAnsi="Times New Roman" w:cs="Times New Roman"/>
          <w:spacing w:val="-4"/>
          <w:sz w:val="28"/>
          <w:szCs w:val="28"/>
          <w:lang w:eastAsia="ru-RU"/>
        </w:rPr>
        <w:t xml:space="preserve">, развиваемая тепловым насосом при заданных ступенях мощностей условного источника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НПИЭ</w:t>
      </w:r>
      <w:r w:rsidRPr="00590AC5">
        <w:rPr>
          <w:rFonts w:ascii="Times New Roman" w:eastAsia="Times New Roman" w:hAnsi="Times New Roman" w:cs="Times New Roman"/>
          <w:spacing w:val="-4"/>
          <w:sz w:val="28"/>
          <w:szCs w:val="28"/>
          <w:lang w:eastAsia="ru-RU"/>
        </w:rPr>
        <w:t xml:space="preserve"> = 500…4000 </w:t>
      </w:r>
      <w:r w:rsidRPr="00590AC5">
        <w:rPr>
          <w:rFonts w:ascii="Times New Roman" w:eastAsia="Times New Roman" w:hAnsi="Times New Roman" w:cs="Times New Roman"/>
          <w:i/>
          <w:sz w:val="28"/>
          <w:szCs w:val="28"/>
          <w:lang w:eastAsia="ru-RU"/>
        </w:rPr>
        <w:t>W</w:t>
      </w:r>
      <w:r w:rsidRPr="00590AC5">
        <w:rPr>
          <w:rFonts w:ascii="Times New Roman" w:eastAsia="Times New Roman" w:hAnsi="Times New Roman" w:cs="Times New Roman"/>
          <w:spacing w:val="-4"/>
          <w:sz w:val="28"/>
          <w:szCs w:val="28"/>
          <w:lang w:eastAsia="ru-RU"/>
        </w:rPr>
        <w:t>, по формуле:</w:t>
      </w:r>
    </w:p>
    <w:p w14:paraId="0FBF4979" w14:textId="77777777" w:rsidR="00567ADE" w:rsidRPr="00590AC5" w:rsidRDefault="00567ADE" w:rsidP="00567ADE">
      <w:pPr>
        <w:tabs>
          <w:tab w:val="right" w:pos="142"/>
        </w:tabs>
        <w:spacing w:after="0" w:line="240" w:lineRule="auto"/>
        <w:jc w:val="right"/>
        <w:rPr>
          <w:rFonts w:ascii="Times New Roman" w:eastAsia="Times New Roman" w:hAnsi="Times New Roman" w:cs="Times New Roman"/>
          <w:sz w:val="28"/>
          <w:szCs w:val="28"/>
          <w:lang w:eastAsia="ru-RU"/>
        </w:rPr>
      </w:pPr>
      <w:r w:rsidRPr="00590AC5">
        <w:rPr>
          <w:rFonts w:ascii="Times New Roman" w:eastAsia="Times New Roman" w:hAnsi="Times New Roman" w:cs="Times New Roman"/>
          <w:position w:val="-22"/>
          <w:sz w:val="28"/>
          <w:szCs w:val="28"/>
          <w:lang w:eastAsia="ru-RU"/>
        </w:rPr>
        <w:object w:dxaOrig="1420" w:dyaOrig="580" w14:anchorId="31CFBE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1.5pt;height:39pt" o:ole="" fillcolor="window">
            <v:imagedata r:id="rId38" o:title=""/>
          </v:shape>
          <o:OLEObject Type="Embed" ProgID="Equation.3" ShapeID="_x0000_i1025" DrawAspect="Content" ObjectID="_1730539615" r:id="rId39"/>
        </w:object>
      </w:r>
      <w:r w:rsidRPr="00590AC5">
        <w:rPr>
          <w:rFonts w:ascii="Times New Roman" w:eastAsia="Times New Roman" w:hAnsi="Times New Roman" w:cs="Times New Roman"/>
          <w:sz w:val="28"/>
          <w:szCs w:val="28"/>
          <w:lang w:eastAsia="ru-RU"/>
        </w:rPr>
        <w:t>,                                                (3.1)</w:t>
      </w:r>
    </w:p>
    <w:p w14:paraId="38725BA2"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163223EE"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где </w:t>
      </w:r>
      <w:r w:rsidRPr="00590AC5">
        <w:rPr>
          <w:rFonts w:ascii="Times New Roman" w:eastAsia="Times New Roman" w:hAnsi="Times New Roman" w:cs="Times New Roman"/>
          <w:i/>
          <w:sz w:val="28"/>
          <w:szCs w:val="28"/>
          <w:lang w:eastAsia="ru-RU"/>
        </w:rPr>
        <w:t>с</w:t>
      </w:r>
      <w:r w:rsidRPr="00590AC5">
        <w:rPr>
          <w:rFonts w:ascii="Times New Roman" w:eastAsia="Times New Roman" w:hAnsi="Times New Roman" w:cs="Times New Roman"/>
          <w:i/>
          <w:sz w:val="28"/>
          <w:szCs w:val="28"/>
          <w:vertAlign w:val="subscript"/>
          <w:lang w:eastAsia="ru-RU"/>
        </w:rPr>
        <w:t>р</w:t>
      </w:r>
      <w:r w:rsidRPr="00590AC5">
        <w:rPr>
          <w:rFonts w:ascii="Times New Roman" w:eastAsia="Times New Roman" w:hAnsi="Times New Roman" w:cs="Times New Roman"/>
          <w:sz w:val="28"/>
          <w:szCs w:val="28"/>
          <w:lang w:eastAsia="ru-RU"/>
        </w:rPr>
        <w:t xml:space="preserve"> – теплоёмкость воды (</w:t>
      </w:r>
      <w:r w:rsidRPr="00590AC5">
        <w:rPr>
          <w:rFonts w:ascii="Times New Roman" w:eastAsia="Times New Roman" w:hAnsi="Times New Roman" w:cs="Times New Roman"/>
          <w:i/>
          <w:sz w:val="28"/>
          <w:szCs w:val="28"/>
          <w:lang w:eastAsia="ru-RU"/>
        </w:rPr>
        <w:t>с</w:t>
      </w:r>
      <w:r w:rsidRPr="00590AC5">
        <w:rPr>
          <w:rFonts w:ascii="Times New Roman" w:eastAsia="Times New Roman" w:hAnsi="Times New Roman" w:cs="Times New Roman"/>
          <w:i/>
          <w:sz w:val="28"/>
          <w:szCs w:val="28"/>
          <w:vertAlign w:val="subscript"/>
          <w:lang w:eastAsia="ru-RU"/>
        </w:rPr>
        <w:t>р</w:t>
      </w:r>
      <w:r w:rsidRPr="00590AC5">
        <w:rPr>
          <w:rFonts w:ascii="Times New Roman" w:eastAsia="Times New Roman" w:hAnsi="Times New Roman" w:cs="Times New Roman"/>
          <w:i/>
          <w:sz w:val="28"/>
          <w:szCs w:val="28"/>
          <w:lang w:eastAsia="ru-RU"/>
        </w:rPr>
        <w:t>=1,0 ккал/кг ºC</w:t>
      </w:r>
      <w:r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i/>
          <w:sz w:val="28"/>
          <w:szCs w:val="28"/>
          <w:lang w:val="en-US" w:eastAsia="ru-RU"/>
        </w:rPr>
        <w:t>m</w:t>
      </w:r>
      <w:r w:rsidRPr="00590AC5">
        <w:rPr>
          <w:rFonts w:ascii="Times New Roman" w:eastAsia="Times New Roman" w:hAnsi="Times New Roman" w:cs="Times New Roman"/>
          <w:sz w:val="28"/>
          <w:szCs w:val="28"/>
          <w:lang w:eastAsia="ru-RU"/>
        </w:rPr>
        <w:t xml:space="preserve"> – масса воды в баке-аккумуляторе (</w:t>
      </w:r>
      <w:r w:rsidRPr="00590AC5">
        <w:rPr>
          <w:rFonts w:ascii="Times New Roman" w:eastAsia="Times New Roman" w:hAnsi="Times New Roman" w:cs="Times New Roman"/>
          <w:i/>
          <w:sz w:val="28"/>
          <w:szCs w:val="28"/>
          <w:lang w:val="en-US" w:eastAsia="ru-RU"/>
        </w:rPr>
        <w:t>m</w:t>
      </w:r>
      <w:r w:rsidRPr="00590AC5">
        <w:rPr>
          <w:rFonts w:ascii="Times New Roman" w:eastAsia="Times New Roman" w:hAnsi="Times New Roman" w:cs="Times New Roman"/>
          <w:i/>
          <w:sz w:val="28"/>
          <w:szCs w:val="28"/>
          <w:lang w:eastAsia="ru-RU"/>
        </w:rPr>
        <w:t>=13 кг</w:t>
      </w:r>
      <w:r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position w:val="-22"/>
          <w:sz w:val="28"/>
          <w:szCs w:val="28"/>
          <w:lang w:eastAsia="ru-RU"/>
        </w:rPr>
        <w:object w:dxaOrig="380" w:dyaOrig="580" w14:anchorId="09BD0427">
          <v:shape id="_x0000_i1026" type="#_x0000_t75" style="width:21.75pt;height:35.25pt" o:ole="" fillcolor="window">
            <v:imagedata r:id="rId40" o:title=""/>
          </v:shape>
          <o:OLEObject Type="Embed" ProgID="Equation.3" ShapeID="_x0000_i1026" DrawAspect="Content" ObjectID="_1730539616" r:id="rId41"/>
        </w:object>
      </w:r>
      <w:r w:rsidRPr="00590AC5">
        <w:rPr>
          <w:rFonts w:ascii="Times New Roman" w:eastAsia="Times New Roman" w:hAnsi="Times New Roman" w:cs="Times New Roman"/>
          <w:sz w:val="28"/>
          <w:szCs w:val="28"/>
          <w:lang w:eastAsia="ru-RU"/>
        </w:rPr>
        <w:t xml:space="preserve"> – скорость изменения температуры воды, </w:t>
      </w:r>
      <w:r w:rsidRPr="00590AC5">
        <w:rPr>
          <w:rFonts w:ascii="Times New Roman" w:eastAsia="Times New Roman" w:hAnsi="Times New Roman" w:cs="Times New Roman"/>
          <w:i/>
          <w:sz w:val="28"/>
          <w:szCs w:val="28"/>
          <w:lang w:eastAsia="ru-RU"/>
        </w:rPr>
        <w:t>ºC/ч.</w:t>
      </w:r>
    </w:p>
    <w:p w14:paraId="1C991F47"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Рассчитываются и строятся графики коэффициентов преобразования ТН для всех ступеней мощности условного НПИЭ:</w:t>
      </w:r>
    </w:p>
    <w:p w14:paraId="3951BB03"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0F80423A" w14:textId="77777777" w:rsidR="00567ADE" w:rsidRPr="00590AC5" w:rsidRDefault="00567ADE" w:rsidP="00567ADE">
      <w:pPr>
        <w:spacing w:after="0" w:line="240" w:lineRule="auto"/>
        <w:jc w:val="right"/>
        <w:rPr>
          <w:rFonts w:ascii="Times New Roman" w:eastAsia="Times New Roman" w:hAnsi="Times New Roman" w:cs="Times New Roman"/>
          <w:sz w:val="28"/>
          <w:szCs w:val="28"/>
          <w:lang w:eastAsia="ru-RU"/>
        </w:rPr>
      </w:pPr>
      <w:r w:rsidRPr="00590AC5">
        <w:rPr>
          <w:rFonts w:ascii="Times New Roman" w:eastAsia="Times New Roman" w:hAnsi="Times New Roman" w:cs="Times New Roman"/>
          <w:position w:val="-30"/>
          <w:sz w:val="28"/>
          <w:szCs w:val="28"/>
          <w:lang w:eastAsia="ru-RU"/>
        </w:rPr>
        <w:object w:dxaOrig="920" w:dyaOrig="680" w14:anchorId="335506B0">
          <v:shape id="_x0000_i1027" type="#_x0000_t75" style="width:63.75pt;height:40.5pt" o:ole="" fillcolor="window">
            <v:imagedata r:id="rId42" o:title=""/>
          </v:shape>
          <o:OLEObject Type="Embed" ProgID="Equation.3" ShapeID="_x0000_i1027" DrawAspect="Content" ObjectID="_1730539617" r:id="rId43"/>
        </w:object>
      </w:r>
      <w:r w:rsidRPr="00590AC5">
        <w:rPr>
          <w:rFonts w:ascii="Times New Roman" w:eastAsia="Times New Roman" w:hAnsi="Times New Roman" w:cs="Times New Roman"/>
          <w:sz w:val="28"/>
          <w:szCs w:val="28"/>
          <w:lang w:eastAsia="ru-RU"/>
        </w:rPr>
        <w:t>,                                                     (3.2)</w:t>
      </w:r>
    </w:p>
    <w:p w14:paraId="46796045" w14:textId="77777777" w:rsidR="00567ADE" w:rsidRPr="00590AC5" w:rsidRDefault="00567ADE" w:rsidP="00567ADE">
      <w:pPr>
        <w:spacing w:after="0" w:line="240" w:lineRule="auto"/>
        <w:jc w:val="right"/>
        <w:rPr>
          <w:rFonts w:ascii="Times New Roman" w:eastAsia="Times New Roman" w:hAnsi="Times New Roman" w:cs="Times New Roman"/>
          <w:sz w:val="28"/>
          <w:szCs w:val="28"/>
          <w:lang w:eastAsia="ru-RU"/>
        </w:rPr>
      </w:pPr>
    </w:p>
    <w:p w14:paraId="396F0F8F"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где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ком</w:t>
      </w:r>
      <w:r w:rsidRPr="00590AC5">
        <w:rPr>
          <w:rFonts w:ascii="Times New Roman" w:eastAsia="Times New Roman" w:hAnsi="Times New Roman" w:cs="Times New Roman"/>
          <w:sz w:val="28"/>
          <w:szCs w:val="28"/>
          <w:lang w:eastAsia="ru-RU"/>
        </w:rPr>
        <w:t xml:space="preserve"> = 0,7 </w:t>
      </w:r>
      <w:r w:rsidRPr="00590AC5">
        <w:rPr>
          <w:rFonts w:ascii="Times New Roman" w:eastAsia="Times New Roman" w:hAnsi="Times New Roman" w:cs="Times New Roman"/>
          <w:i/>
          <w:sz w:val="28"/>
          <w:szCs w:val="28"/>
          <w:lang w:eastAsia="ru-RU"/>
        </w:rPr>
        <w:t xml:space="preserve">kW </w:t>
      </w:r>
      <w:r w:rsidRPr="00590AC5">
        <w:rPr>
          <w:rFonts w:ascii="Times New Roman" w:eastAsia="Times New Roman" w:hAnsi="Times New Roman" w:cs="Times New Roman"/>
          <w:sz w:val="28"/>
          <w:szCs w:val="28"/>
          <w:lang w:eastAsia="ru-RU"/>
        </w:rPr>
        <w:t xml:space="preserve"> – мощность привода компрессора ТН.</w:t>
      </w:r>
    </w:p>
    <w:p w14:paraId="74B4A847"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В процессе моделирования работы системы на отопительную нагрузку измеряется температура на входе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3</w:t>
      </w:r>
      <w:r w:rsidRPr="00590AC5">
        <w:rPr>
          <w:rFonts w:ascii="Times New Roman" w:eastAsia="Times New Roman" w:hAnsi="Times New Roman" w:cs="Times New Roman"/>
          <w:sz w:val="28"/>
          <w:szCs w:val="28"/>
          <w:lang w:eastAsia="ru-RU"/>
        </w:rPr>
        <w:t>) и выходе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xml:space="preserve">) конденсатора НР. Моделируются те же ступени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НПИЭ</w:t>
      </w:r>
      <w:r w:rsidRPr="00590AC5">
        <w:rPr>
          <w:rFonts w:ascii="Times New Roman" w:eastAsia="Times New Roman" w:hAnsi="Times New Roman" w:cs="Times New Roman"/>
          <w:sz w:val="28"/>
          <w:szCs w:val="28"/>
          <w:lang w:eastAsia="ru-RU"/>
        </w:rPr>
        <w:t xml:space="preserve"> что и в первой серии экспериментов. Строятся графики температур, определяются аппроксимирующие функции. Рассчитываются мощности ТН на выходе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w:t>
      </w:r>
      <w:r w:rsidRPr="00590AC5">
        <w:rPr>
          <w:rFonts w:ascii="Times New Roman" w:eastAsia="Times New Roman" w:hAnsi="Times New Roman" w:cs="Times New Roman"/>
          <w:i/>
          <w:sz w:val="28"/>
          <w:szCs w:val="28"/>
          <w:lang w:eastAsia="ru-RU"/>
        </w:rPr>
        <w:t>,</w:t>
      </w:r>
      <w:r w:rsidRPr="00590AC5">
        <w:rPr>
          <w:rFonts w:ascii="Times New Roman" w:eastAsia="Times New Roman" w:hAnsi="Times New Roman" w:cs="Times New Roman"/>
          <w:sz w:val="28"/>
          <w:szCs w:val="28"/>
          <w:lang w:eastAsia="ru-RU"/>
        </w:rPr>
        <w:t xml:space="preserve"> для ступеней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НПИЭ</w:t>
      </w:r>
      <w:r w:rsidRPr="00590AC5">
        <w:rPr>
          <w:rFonts w:ascii="Times New Roman" w:eastAsia="Times New Roman" w:hAnsi="Times New Roman" w:cs="Times New Roman"/>
          <w:sz w:val="28"/>
          <w:szCs w:val="28"/>
          <w:lang w:eastAsia="ru-RU"/>
        </w:rPr>
        <w:t xml:space="preserve"> =500…4000 </w:t>
      </w:r>
      <w:r w:rsidRPr="00590AC5">
        <w:rPr>
          <w:rFonts w:ascii="Times New Roman" w:eastAsia="Times New Roman" w:hAnsi="Times New Roman" w:cs="Times New Roman"/>
          <w:i/>
          <w:sz w:val="28"/>
          <w:szCs w:val="28"/>
          <w:lang w:eastAsia="ru-RU"/>
        </w:rPr>
        <w:t>W</w:t>
      </w:r>
      <w:r w:rsidRPr="00590AC5">
        <w:rPr>
          <w:rFonts w:ascii="Times New Roman" w:eastAsia="Times New Roman" w:hAnsi="Times New Roman" w:cs="Times New Roman"/>
          <w:sz w:val="28"/>
          <w:szCs w:val="28"/>
          <w:lang w:eastAsia="ru-RU"/>
        </w:rPr>
        <w:t>.</w:t>
      </w:r>
    </w:p>
    <w:p w14:paraId="51A8A8FF" w14:textId="77777777" w:rsidR="00567ADE" w:rsidRPr="00590AC5" w:rsidRDefault="00567ADE" w:rsidP="00567ADE">
      <w:pPr>
        <w:spacing w:after="0" w:line="240" w:lineRule="auto"/>
        <w:jc w:val="right"/>
        <w:rPr>
          <w:rFonts w:ascii="Times New Roman" w:eastAsia="Times New Roman" w:hAnsi="Times New Roman" w:cs="Times New Roman"/>
          <w:sz w:val="28"/>
          <w:szCs w:val="28"/>
          <w:lang w:eastAsia="ru-RU"/>
        </w:rPr>
      </w:pPr>
      <w:r w:rsidRPr="00590AC5">
        <w:rPr>
          <w:rFonts w:ascii="Times New Roman" w:eastAsia="Times New Roman" w:hAnsi="Times New Roman" w:cs="Times New Roman"/>
          <w:position w:val="-10"/>
          <w:sz w:val="28"/>
          <w:szCs w:val="28"/>
          <w:lang w:eastAsia="ru-RU"/>
        </w:rPr>
        <w:object w:dxaOrig="180" w:dyaOrig="320" w14:anchorId="5FEE6274">
          <v:shape id="_x0000_i1028" type="#_x0000_t75" style="width:9pt;height:15.75pt" o:ole="" fillcolor="window">
            <v:imagedata r:id="rId44" o:title=""/>
          </v:shape>
          <o:OLEObject Type="Embed" ProgID="Equation.3" ShapeID="_x0000_i1028" DrawAspect="Content" ObjectID="_1730539618" r:id="rId45"/>
        </w:object>
      </w:r>
      <w:r w:rsidRPr="00590AC5">
        <w:rPr>
          <w:rFonts w:ascii="Times New Roman" w:eastAsia="Times New Roman" w:hAnsi="Times New Roman" w:cs="Times New Roman"/>
          <w:position w:val="-22"/>
          <w:sz w:val="28"/>
          <w:szCs w:val="28"/>
          <w:lang w:eastAsia="ru-RU"/>
        </w:rPr>
        <w:object w:dxaOrig="2120" w:dyaOrig="580" w14:anchorId="5743F825">
          <v:shape id="_x0000_i1029" type="#_x0000_t75" style="width:120pt;height:39pt" o:ole="" fillcolor="window">
            <v:imagedata r:id="rId46" o:title=""/>
          </v:shape>
          <o:OLEObject Type="Embed" ProgID="Equation.3" ShapeID="_x0000_i1029" DrawAspect="Content" ObjectID="_1730539619" r:id="rId47"/>
        </w:object>
      </w:r>
      <w:r w:rsidRPr="00590AC5">
        <w:rPr>
          <w:rFonts w:ascii="Times New Roman" w:eastAsia="Times New Roman" w:hAnsi="Times New Roman" w:cs="Times New Roman"/>
          <w:sz w:val="28"/>
          <w:szCs w:val="28"/>
          <w:lang w:eastAsia="ru-RU"/>
        </w:rPr>
        <w:t>,                                              (4.20)</w:t>
      </w:r>
    </w:p>
    <w:p w14:paraId="4E682C8E"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0D822F56"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где </w:t>
      </w:r>
      <w:r w:rsidRPr="00590AC5">
        <w:rPr>
          <w:rFonts w:ascii="Times New Roman" w:eastAsia="Times New Roman" w:hAnsi="Times New Roman" w:cs="Times New Roman"/>
          <w:i/>
          <w:sz w:val="28"/>
          <w:szCs w:val="28"/>
          <w:lang w:eastAsia="ru-RU"/>
        </w:rPr>
        <w:t>G</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 расход теплоносителя 2-го контура за период времени, </w:t>
      </w:r>
      <w:r w:rsidRPr="00590AC5">
        <w:rPr>
          <w:rFonts w:ascii="Times New Roman" w:eastAsia="Times New Roman" w:hAnsi="Times New Roman" w:cs="Times New Roman"/>
          <w:i/>
          <w:sz w:val="28"/>
          <w:szCs w:val="28"/>
          <w:lang w:eastAsia="ru-RU"/>
        </w:rPr>
        <w:t>τ</w:t>
      </w:r>
      <w:r w:rsidRPr="00590AC5">
        <w:rPr>
          <w:rFonts w:ascii="Times New Roman" w:eastAsia="Times New Roman" w:hAnsi="Times New Roman" w:cs="Times New Roman"/>
          <w:sz w:val="28"/>
          <w:szCs w:val="28"/>
          <w:lang w:eastAsia="ru-RU"/>
        </w:rPr>
        <w:t>.</w:t>
      </w:r>
    </w:p>
    <w:p w14:paraId="565EB15C"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09C6FC54" w14:textId="77777777" w:rsidR="00567ADE" w:rsidRPr="00590AC5" w:rsidRDefault="00567ADE" w:rsidP="00567ADE">
      <w:pPr>
        <w:spacing w:after="0" w:line="240" w:lineRule="auto"/>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3.2 Анализ результатов эксперимента</w:t>
      </w:r>
    </w:p>
    <w:p w14:paraId="31CAD731" w14:textId="77777777" w:rsidR="00567ADE" w:rsidRPr="00590AC5" w:rsidRDefault="00567ADE" w:rsidP="00567ADE">
      <w:pPr>
        <w:spacing w:after="0" w:line="240" w:lineRule="auto"/>
        <w:rPr>
          <w:rFonts w:ascii="Times New Roman" w:eastAsia="Times New Roman" w:hAnsi="Times New Roman" w:cs="Times New Roman"/>
          <w:b/>
          <w:sz w:val="28"/>
          <w:szCs w:val="28"/>
          <w:lang w:eastAsia="ru-RU"/>
        </w:rPr>
      </w:pPr>
    </w:p>
    <w:p w14:paraId="4DAE40E0"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Результаты измерений приведены на графиках (рисунки 3.2-3.7).</w:t>
      </w:r>
    </w:p>
    <w:p w14:paraId="30FBB58E"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Как видно из графиков рисунка 3.2, при мощности условного источника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=500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sz w:val="28"/>
          <w:szCs w:val="28"/>
          <w:lang w:eastAsia="ru-RU"/>
        </w:rPr>
        <w:t xml:space="preserve">можно наблюдать следующие процессы. </w:t>
      </w:r>
    </w:p>
    <w:p w14:paraId="4370DCCE" w14:textId="77777777" w:rsidR="00567ADE" w:rsidRPr="00590AC5" w:rsidRDefault="00567ADE" w:rsidP="00567ADE">
      <w:pPr>
        <w:spacing w:after="0" w:line="240" w:lineRule="auto"/>
        <w:jc w:val="both"/>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sz w:val="28"/>
          <w:szCs w:val="28"/>
          <w:lang w:eastAsia="ru-RU"/>
        </w:rPr>
        <w:t xml:space="preserve">Продолжительность опыта составила 80 минут и остановлена в связи со стабилизацией температуры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в течение 20 минут на уровне минус 16</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i/>
          <w:sz w:val="28"/>
          <w:szCs w:val="28"/>
          <w:lang w:eastAsia="ru-RU"/>
        </w:rPr>
        <w:t xml:space="preserve">. </w:t>
      </w:r>
    </w:p>
    <w:p w14:paraId="5BD3AAF8" w14:textId="77777777" w:rsidR="00567ADE" w:rsidRPr="00590AC5" w:rsidRDefault="00567ADE" w:rsidP="00567ADE">
      <w:pPr>
        <w:spacing w:after="0" w:line="240" w:lineRule="auto"/>
        <w:jc w:val="both"/>
        <w:rPr>
          <w:rFonts w:ascii="Calibri" w:eastAsia="Times New Roman" w:hAnsi="Calibri" w:cs="Times New Roman"/>
          <w:noProof/>
          <w:sz w:val="28"/>
          <w:szCs w:val="28"/>
          <w:lang w:eastAsia="ru-RU"/>
        </w:rPr>
      </w:pPr>
      <w:r w:rsidRPr="00590AC5">
        <w:rPr>
          <w:rFonts w:ascii="Times New Roman" w:eastAsia="Times New Roman" w:hAnsi="Times New Roman" w:cs="Times New Roman"/>
          <w:sz w:val="28"/>
          <w:szCs w:val="28"/>
          <w:lang w:eastAsia="ru-RU"/>
        </w:rPr>
        <w:t xml:space="preserve">Температура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понижается с плюс 7</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минус </w:t>
      </w:r>
      <w:r w:rsidRPr="00590AC5">
        <w:rPr>
          <w:rFonts w:ascii="Times New Roman" w:eastAsia="Times New Roman" w:hAnsi="Times New Roman" w:cs="Times New Roman"/>
          <w:color w:val="000000"/>
          <w:sz w:val="28"/>
          <w:szCs w:val="28"/>
          <w:lang w:eastAsia="ru-RU"/>
        </w:rPr>
        <w:t>21°C. Температура</w:t>
      </w:r>
      <w:r w:rsidRPr="00590AC5">
        <w:rPr>
          <w:rFonts w:ascii="Times New Roman" w:eastAsia="Times New Roman" w:hAnsi="Times New Roman" w:cs="Times New Roman"/>
          <w:sz w:val="28"/>
          <w:szCs w:val="28"/>
          <w:lang w:eastAsia="ru-RU"/>
        </w:rPr>
        <w:t xml:space="preserve"> теплоносителя в контуре конденсатора</w:t>
      </w:r>
      <w:r w:rsidRPr="00590AC5">
        <w:rPr>
          <w:rFonts w:ascii="Times New Roman" w:eastAsia="Times New Roman" w:hAnsi="Times New Roman" w:cs="Times New Roman"/>
          <w:color w:val="000000"/>
          <w:sz w:val="28"/>
          <w:szCs w:val="28"/>
          <w:lang w:eastAsia="ru-RU"/>
        </w:rPr>
        <w:t xml:space="preserve">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sz w:val="28"/>
          <w:szCs w:val="28"/>
          <w:lang w:eastAsia="ru-RU"/>
        </w:rPr>
        <w:t>повышается с</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lang w:eastAsia="ru-RU"/>
        </w:rPr>
        <w:t>плюс 19</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w:t>
      </w:r>
      <w:r w:rsidRPr="00590AC5">
        <w:rPr>
          <w:rFonts w:ascii="Times New Roman" w:eastAsia="Times New Roman" w:hAnsi="Times New Roman" w:cs="Times New Roman"/>
          <w:color w:val="000000"/>
          <w:sz w:val="28"/>
          <w:szCs w:val="28"/>
          <w:lang w:eastAsia="ru-RU"/>
        </w:rPr>
        <w:t>плюс</w:t>
      </w:r>
      <w:r w:rsidRPr="00590AC5">
        <w:rPr>
          <w:rFonts w:ascii="Times New Roman" w:eastAsia="Times New Roman" w:hAnsi="Times New Roman" w:cs="Times New Roman"/>
          <w:i/>
          <w:color w:val="000000"/>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38°C, а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xml:space="preserve"> с плюс 14</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плюс </w:t>
      </w:r>
      <w:r w:rsidRPr="00590AC5">
        <w:rPr>
          <w:rFonts w:ascii="Times New Roman" w:eastAsia="Times New Roman" w:hAnsi="Times New Roman" w:cs="Times New Roman"/>
          <w:color w:val="000000"/>
          <w:sz w:val="28"/>
          <w:szCs w:val="28"/>
          <w:lang w:eastAsia="ru-RU"/>
        </w:rPr>
        <w:t>32°C</w:t>
      </w:r>
      <w:r w:rsidRPr="00590AC5">
        <w:rPr>
          <w:rFonts w:ascii="Times New Roman" w:eastAsia="Times New Roman" w:hAnsi="Times New Roman" w:cs="Times New Roman"/>
          <w:i/>
          <w:color w:val="000000"/>
          <w:sz w:val="28"/>
          <w:szCs w:val="28"/>
          <w:lang w:eastAsia="ru-RU"/>
        </w:rPr>
        <w:t>.</w:t>
      </w:r>
      <w:r w:rsidRPr="00590AC5">
        <w:rPr>
          <w:rFonts w:ascii="Calibri" w:eastAsia="Times New Roman" w:hAnsi="Calibri" w:cs="Times New Roman"/>
          <w:noProof/>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Мощность конденсатора снижается с 1700 до 1250 </w:t>
      </w:r>
      <w:r w:rsidRPr="00590AC5">
        <w:rPr>
          <w:rFonts w:ascii="Times New Roman" w:eastAsia="Times New Roman" w:hAnsi="Times New Roman" w:cs="Times New Roman"/>
          <w:i/>
          <w:sz w:val="28"/>
          <w:szCs w:val="28"/>
          <w:lang w:val="en-US" w:eastAsia="ru-RU"/>
        </w:rPr>
        <w:t>W</w:t>
      </w:r>
    </w:p>
    <w:p w14:paraId="6252C7A8"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Полученные данные свидетельствуют о следующем:</w:t>
      </w:r>
    </w:p>
    <w:p w14:paraId="1CC25086"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 xml:space="preserve">- температурные режим внутри емкости ЭВН формируется под действием нагревающего элемента мощностью </w:t>
      </w:r>
      <w:r w:rsidRPr="00590AC5">
        <w:rPr>
          <w:rFonts w:ascii="Times New Roman" w:eastAsia="Times New Roman" w:hAnsi="Times New Roman" w:cs="Times New Roman"/>
          <w:i/>
          <w:sz w:val="28"/>
          <w:szCs w:val="28"/>
          <w:lang w:eastAsia="ru-RU"/>
        </w:rPr>
        <w:t xml:space="preserve">500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охлаждающего эффекта испарителя ТН. П</w:t>
      </w:r>
      <w:r w:rsidRPr="00590AC5">
        <w:rPr>
          <w:rFonts w:ascii="Times New Roman" w:eastAsia="Times New Roman" w:hAnsi="Times New Roman" w:cs="Times New Roman"/>
          <w:sz w:val="28"/>
          <w:szCs w:val="28"/>
          <w:lang w:eastAsia="ru-RU"/>
        </w:rPr>
        <w:t xml:space="preserve">адающий характер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(график 2) свидетельствует, что мощность испарителя до 50-ой минуты</w:t>
      </w:r>
      <w:r w:rsidRPr="00590AC5">
        <w:rPr>
          <w:rFonts w:ascii="Times New Roman" w:eastAsia="Times New Roman" w:hAnsi="Times New Roman" w:cs="Times New Roman"/>
          <w:color w:val="000000"/>
          <w:sz w:val="28"/>
          <w:szCs w:val="28"/>
          <w:lang w:eastAsia="ru-RU"/>
        </w:rPr>
        <w:t xml:space="preserve"> превышает </w:t>
      </w:r>
      <w:r w:rsidRPr="00590AC5">
        <w:rPr>
          <w:rFonts w:ascii="Times New Roman" w:eastAsia="Times New Roman" w:hAnsi="Times New Roman" w:cs="Times New Roman"/>
          <w:i/>
          <w:sz w:val="28"/>
          <w:szCs w:val="28"/>
          <w:lang w:eastAsia="ru-RU"/>
        </w:rPr>
        <w:t xml:space="preserve">500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w:t>
      </w:r>
    </w:p>
    <w:p w14:paraId="6597EC02"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color w:val="000000"/>
          <w:sz w:val="28"/>
          <w:szCs w:val="28"/>
          <w:lang w:eastAsia="ru-RU"/>
        </w:rPr>
        <w:t xml:space="preserve">- с 60 по 80 минуте значение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выравнивается на</w:t>
      </w:r>
      <w:r w:rsidRPr="00590AC5">
        <w:rPr>
          <w:rFonts w:ascii="Times New Roman" w:eastAsia="Times New Roman" w:hAnsi="Times New Roman" w:cs="Times New Roman"/>
          <w:i/>
          <w:sz w:val="28"/>
          <w:szCs w:val="28"/>
          <w:vertAlign w:val="subscript"/>
          <w:lang w:eastAsia="ru-RU"/>
        </w:rPr>
        <w:t xml:space="preserve"> </w:t>
      </w:r>
      <w:r w:rsidRPr="00590AC5">
        <w:rPr>
          <w:rFonts w:ascii="Times New Roman" w:eastAsia="Times New Roman" w:hAnsi="Times New Roman" w:cs="Times New Roman"/>
          <w:sz w:val="28"/>
          <w:szCs w:val="28"/>
          <w:lang w:eastAsia="ru-RU"/>
        </w:rPr>
        <w:t xml:space="preserve">уровне минус 16-17°C. Это свидетельствует о снижении мощности испарителя и наступлении теплового баланса между мощностью нагревающего элемента ЭВН и испарителя ТН. То есть, мощность испарителя становится равной </w:t>
      </w:r>
      <w:r w:rsidRPr="00590AC5">
        <w:rPr>
          <w:rFonts w:ascii="Times New Roman" w:eastAsia="Times New Roman" w:hAnsi="Times New Roman" w:cs="Times New Roman"/>
          <w:i/>
          <w:sz w:val="28"/>
          <w:szCs w:val="28"/>
          <w:lang w:eastAsia="ru-RU"/>
        </w:rPr>
        <w:t xml:space="preserve">500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w:t>
      </w:r>
    </w:p>
    <w:p w14:paraId="104605EF"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 одновременно с падением температуры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 xml:space="preserve">происходит нагрев теплоносителя конденсатора, с повышением температур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i/>
          <w:sz w:val="28"/>
          <w:szCs w:val="28"/>
          <w:lang w:eastAsia="ru-RU"/>
        </w:rPr>
        <w:t>и 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Это привело к падению</w:t>
      </w:r>
      <w:r w:rsidRPr="00590AC5">
        <w:rPr>
          <w:rFonts w:ascii="Times New Roman" w:eastAsia="Times New Roman" w:hAnsi="Times New Roman" w:cs="Times New Roman"/>
          <w:color w:val="000000"/>
          <w:sz w:val="28"/>
          <w:szCs w:val="28"/>
          <w:lang w:eastAsia="ru-RU"/>
        </w:rPr>
        <w:t xml:space="preserve"> тепловой мощности конденсатора с 1700 до 1250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соответственно, коэффициента преобразования ТН </w:t>
      </w:r>
      <w:r w:rsidRPr="00590AC5">
        <w:rPr>
          <w:rFonts w:ascii="Times New Roman" w:eastAsia="Times New Roman" w:hAnsi="Times New Roman" w:cs="Times New Roman"/>
          <w:color w:val="000000"/>
          <w:sz w:val="28"/>
          <w:szCs w:val="28"/>
          <w:lang w:val="en-US" w:eastAsia="ru-RU"/>
        </w:rPr>
        <w:t>c</w:t>
      </w:r>
      <w:r w:rsidRPr="00590AC5">
        <w:rPr>
          <w:rFonts w:ascii="Times New Roman" w:eastAsia="Times New Roman" w:hAnsi="Times New Roman" w:cs="Times New Roman"/>
          <w:color w:val="000000"/>
          <w:sz w:val="28"/>
          <w:szCs w:val="28"/>
          <w:lang w:eastAsia="ru-RU"/>
        </w:rPr>
        <w:t xml:space="preserve"> 2,42 до 1.78.</w:t>
      </w:r>
    </w:p>
    <w:p w14:paraId="695E694E" w14:textId="77777777" w:rsidR="00567ADE" w:rsidRPr="00590AC5" w:rsidRDefault="00567ADE" w:rsidP="00567ADE">
      <w:pPr>
        <w:spacing w:after="0" w:line="240" w:lineRule="auto"/>
        <w:jc w:val="center"/>
        <w:rPr>
          <w:rFonts w:ascii="Times New Roman" w:eastAsia="Times New Roman" w:hAnsi="Times New Roman" w:cs="Times New Roman"/>
          <w:sz w:val="28"/>
          <w:szCs w:val="28"/>
          <w:lang w:eastAsia="ru-RU"/>
        </w:rPr>
      </w:pPr>
      <w:r w:rsidRPr="00590AC5">
        <w:rPr>
          <w:rFonts w:ascii="Calibri" w:eastAsia="Times New Roman" w:hAnsi="Calibri" w:cs="Times New Roman"/>
          <w:noProof/>
          <w:lang w:eastAsia="ru-RU"/>
        </w:rPr>
        <w:drawing>
          <wp:inline distT="0" distB="0" distL="0" distR="0" wp14:anchorId="659394E2" wp14:editId="69C37C17">
            <wp:extent cx="3641834" cy="2695904"/>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5FABA1D" w14:textId="77777777" w:rsidR="00567ADE" w:rsidRPr="00590AC5" w:rsidRDefault="00567ADE" w:rsidP="00567ADE">
      <w:pPr>
        <w:spacing w:after="0" w:line="240" w:lineRule="auto"/>
        <w:jc w:val="center"/>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1, 3 – t</w:t>
      </w:r>
      <w:r w:rsidRPr="00590AC5">
        <w:rPr>
          <w:rFonts w:ascii="Times New Roman" w:eastAsia="Times New Roman" w:hAnsi="Times New Roman" w:cs="Times New Roman"/>
          <w:sz w:val="24"/>
          <w:szCs w:val="24"/>
          <w:vertAlign w:val="subscript"/>
          <w:lang w:eastAsia="ru-RU"/>
        </w:rPr>
        <w:t>3</w:t>
      </w:r>
      <w:r w:rsidRPr="00590AC5">
        <w:rPr>
          <w:rFonts w:ascii="Times New Roman" w:eastAsia="Times New Roman" w:hAnsi="Times New Roman" w:cs="Times New Roman"/>
          <w:sz w:val="24"/>
          <w:szCs w:val="24"/>
          <w:lang w:eastAsia="ru-RU"/>
        </w:rPr>
        <w:t>, t</w:t>
      </w:r>
      <w:r w:rsidRPr="00590AC5">
        <w:rPr>
          <w:rFonts w:ascii="Times New Roman" w:eastAsia="Times New Roman" w:hAnsi="Times New Roman" w:cs="Times New Roman"/>
          <w:sz w:val="24"/>
          <w:szCs w:val="24"/>
          <w:vertAlign w:val="subscript"/>
          <w:lang w:eastAsia="ru-RU"/>
        </w:rPr>
        <w:t>4</w:t>
      </w:r>
      <w:r w:rsidRPr="00590AC5">
        <w:rPr>
          <w:rFonts w:ascii="Times New Roman" w:eastAsia="Times New Roman" w:hAnsi="Times New Roman" w:cs="Times New Roman"/>
          <w:sz w:val="24"/>
          <w:szCs w:val="24"/>
          <w:lang w:eastAsia="ru-RU"/>
        </w:rPr>
        <w:t xml:space="preserve"> – температура теплоносителя на входе и выходе из отопительных приборов; 2 – t</w:t>
      </w:r>
      <w:r w:rsidRPr="00590AC5">
        <w:rPr>
          <w:rFonts w:ascii="Times New Roman" w:eastAsia="Times New Roman" w:hAnsi="Times New Roman" w:cs="Times New Roman"/>
          <w:sz w:val="24"/>
          <w:szCs w:val="24"/>
          <w:vertAlign w:val="subscript"/>
          <w:lang w:eastAsia="ru-RU"/>
        </w:rPr>
        <w:t>2</w:t>
      </w:r>
      <w:r w:rsidRPr="00590AC5">
        <w:rPr>
          <w:rFonts w:ascii="Times New Roman" w:eastAsia="Times New Roman" w:hAnsi="Times New Roman" w:cs="Times New Roman"/>
          <w:sz w:val="24"/>
          <w:szCs w:val="24"/>
          <w:lang w:eastAsia="ru-RU"/>
        </w:rPr>
        <w:t xml:space="preserve"> – температура теплоносителя на выходе из НПИЭ (ЭВН); 4 – мощность </w:t>
      </w:r>
    </w:p>
    <w:p w14:paraId="5EC2D023" w14:textId="77777777" w:rsidR="00567ADE" w:rsidRPr="00590AC5" w:rsidRDefault="00567ADE" w:rsidP="00567ADE">
      <w:pPr>
        <w:spacing w:after="0" w:line="240" w:lineRule="auto"/>
        <w:jc w:val="center"/>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конденсатора ТН</w:t>
      </w:r>
    </w:p>
    <w:p w14:paraId="72B7B43D" w14:textId="77777777" w:rsidR="00567ADE" w:rsidRPr="00590AC5" w:rsidRDefault="00567ADE" w:rsidP="00567ADE">
      <w:pPr>
        <w:spacing w:after="0" w:line="240" w:lineRule="auto"/>
        <w:jc w:val="center"/>
        <w:rPr>
          <w:rFonts w:ascii="Times New Roman" w:eastAsia="Times New Roman" w:hAnsi="Times New Roman" w:cs="Times New Roman"/>
          <w:sz w:val="20"/>
          <w:szCs w:val="20"/>
          <w:lang w:eastAsia="ru-RU"/>
        </w:rPr>
      </w:pPr>
    </w:p>
    <w:p w14:paraId="0C8A8D16" w14:textId="77777777" w:rsidR="00567ADE" w:rsidRPr="00590AC5" w:rsidRDefault="00567ADE" w:rsidP="00567ADE">
      <w:pPr>
        <w:spacing w:after="0" w:line="240" w:lineRule="auto"/>
        <w:jc w:val="center"/>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Рисунок 3.2 – Закономерности изменения температур и тепловой мощности ТНС при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=500 </w:t>
      </w:r>
      <w:r w:rsidRPr="00590AC5">
        <w:rPr>
          <w:rFonts w:ascii="Times New Roman" w:eastAsia="Times New Roman" w:hAnsi="Times New Roman" w:cs="Times New Roman"/>
          <w:i/>
          <w:sz w:val="28"/>
          <w:szCs w:val="28"/>
          <w:lang w:val="en-US" w:eastAsia="ru-RU"/>
        </w:rPr>
        <w:t>W</w:t>
      </w:r>
    </w:p>
    <w:p w14:paraId="3A534176"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270315C0"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 эксперименте с установленной мощностью условного источника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=1000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sz w:val="28"/>
          <w:szCs w:val="28"/>
          <w:lang w:eastAsia="ru-RU"/>
        </w:rPr>
        <w:t xml:space="preserve"> из графиков рисунка 3.3 можно наблюдать следующие процессы.</w:t>
      </w:r>
    </w:p>
    <w:p w14:paraId="3C661DF9" w14:textId="77777777" w:rsidR="00567ADE" w:rsidRPr="00590AC5" w:rsidRDefault="00567ADE" w:rsidP="00567ADE">
      <w:pPr>
        <w:spacing w:after="0" w:line="240" w:lineRule="auto"/>
        <w:jc w:val="both"/>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sz w:val="28"/>
          <w:szCs w:val="28"/>
          <w:lang w:eastAsia="ru-RU"/>
        </w:rPr>
        <w:t xml:space="preserve">Продолжительность опыта также составила 80 минут и остановлена в связи со стабилизацией температуры теплоносителя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в контуре испарителя в течение 20 минут (с 60 по 80 мин.) на уровне минус 15-16</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i/>
          <w:sz w:val="28"/>
          <w:szCs w:val="28"/>
          <w:lang w:eastAsia="ru-RU"/>
        </w:rPr>
        <w:t xml:space="preserve">. </w:t>
      </w:r>
    </w:p>
    <w:p w14:paraId="3498AE47"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Температура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понижается с начальной плюс 11</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конечной установившейся минус </w:t>
      </w:r>
      <w:r w:rsidRPr="00590AC5">
        <w:rPr>
          <w:rFonts w:ascii="Times New Roman" w:eastAsia="Times New Roman" w:hAnsi="Times New Roman" w:cs="Times New Roman"/>
          <w:color w:val="000000"/>
          <w:sz w:val="28"/>
          <w:szCs w:val="28"/>
          <w:lang w:eastAsia="ru-RU"/>
        </w:rPr>
        <w:t>16°C. Температура</w:t>
      </w:r>
      <w:r w:rsidRPr="00590AC5">
        <w:rPr>
          <w:rFonts w:ascii="Times New Roman" w:eastAsia="Times New Roman" w:hAnsi="Times New Roman" w:cs="Times New Roman"/>
          <w:sz w:val="28"/>
          <w:szCs w:val="28"/>
          <w:lang w:eastAsia="ru-RU"/>
        </w:rPr>
        <w:t xml:space="preserve"> теплоносителя в контуре конденсатора</w:t>
      </w:r>
      <w:r w:rsidRPr="00590AC5">
        <w:rPr>
          <w:rFonts w:ascii="Times New Roman" w:eastAsia="Times New Roman" w:hAnsi="Times New Roman" w:cs="Times New Roman"/>
          <w:color w:val="000000"/>
          <w:sz w:val="28"/>
          <w:szCs w:val="28"/>
          <w:lang w:eastAsia="ru-RU"/>
        </w:rPr>
        <w:t xml:space="preserve">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sz w:val="28"/>
          <w:szCs w:val="28"/>
          <w:lang w:eastAsia="ru-RU"/>
        </w:rPr>
        <w:t>повышается с</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rPr>
        <w:t>начальной</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lang w:eastAsia="ru-RU"/>
        </w:rPr>
        <w:t>плюс 22</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w:t>
      </w:r>
      <w:r w:rsidRPr="00590AC5">
        <w:rPr>
          <w:rFonts w:ascii="Times New Roman" w:eastAsia="Times New Roman" w:hAnsi="Times New Roman" w:cs="Times New Roman"/>
          <w:color w:val="000000"/>
          <w:sz w:val="28"/>
          <w:szCs w:val="28"/>
          <w:lang w:eastAsia="ru-RU"/>
        </w:rPr>
        <w:t>плюс</w:t>
      </w:r>
      <w:r w:rsidRPr="00590AC5">
        <w:rPr>
          <w:rFonts w:ascii="Times New Roman" w:eastAsia="Times New Roman" w:hAnsi="Times New Roman" w:cs="Times New Roman"/>
          <w:i/>
          <w:color w:val="000000"/>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42°C, а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xml:space="preserve"> с плюс 27</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плюс 42</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i/>
          <w:color w:val="000000"/>
          <w:sz w:val="28"/>
          <w:szCs w:val="28"/>
          <w:lang w:eastAsia="ru-RU"/>
        </w:rPr>
        <w:t>.</w:t>
      </w:r>
      <w:r w:rsidRPr="00590AC5">
        <w:rPr>
          <w:rFonts w:ascii="Calibri" w:eastAsia="Times New Roman" w:hAnsi="Calibri" w:cs="Times New Roman"/>
          <w:noProof/>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Тепловая мощность конденсатора ТН в начале эксперимента составляла 1,9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в конце 1,5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w:t>
      </w:r>
    </w:p>
    <w:p w14:paraId="6062A4F2"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Полученные данные свидетельствуют о следующем:</w:t>
      </w:r>
    </w:p>
    <w:p w14:paraId="435EB8DF"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 xml:space="preserve">- как было приведено выше, температурный режим внутри емкости ЭВН формируется под действием нагрева нагревающего элемента ЭВН мощностью </w:t>
      </w:r>
      <w:r w:rsidRPr="00590AC5">
        <w:rPr>
          <w:rFonts w:ascii="Times New Roman" w:eastAsia="Times New Roman" w:hAnsi="Times New Roman" w:cs="Times New Roman"/>
          <w:i/>
          <w:color w:val="000000"/>
          <w:sz w:val="28"/>
          <w:szCs w:val="28"/>
          <w:lang w:eastAsia="ru-RU"/>
        </w:rPr>
        <w:t>10</w:t>
      </w:r>
      <w:r w:rsidRPr="00590AC5">
        <w:rPr>
          <w:rFonts w:ascii="Times New Roman" w:eastAsia="Times New Roman" w:hAnsi="Times New Roman" w:cs="Times New Roman"/>
          <w:i/>
          <w:sz w:val="28"/>
          <w:szCs w:val="28"/>
          <w:lang w:eastAsia="ru-RU"/>
        </w:rPr>
        <w:t xml:space="preserve">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поглощения этого тепла испарителем ТН. П</w:t>
      </w:r>
      <w:r w:rsidRPr="00590AC5">
        <w:rPr>
          <w:rFonts w:ascii="Times New Roman" w:eastAsia="Times New Roman" w:hAnsi="Times New Roman" w:cs="Times New Roman"/>
          <w:sz w:val="28"/>
          <w:szCs w:val="28"/>
          <w:lang w:eastAsia="ru-RU"/>
        </w:rPr>
        <w:t xml:space="preserve">адающий характер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(график 2) свидетельствует, что мощность испарителя до 60-ой минуты</w:t>
      </w:r>
      <w:r w:rsidRPr="00590AC5">
        <w:rPr>
          <w:rFonts w:ascii="Times New Roman" w:eastAsia="Times New Roman" w:hAnsi="Times New Roman" w:cs="Times New Roman"/>
          <w:color w:val="000000"/>
          <w:sz w:val="28"/>
          <w:szCs w:val="28"/>
          <w:lang w:eastAsia="ru-RU"/>
        </w:rPr>
        <w:t xml:space="preserve"> превышает </w:t>
      </w:r>
      <w:r w:rsidRPr="00590AC5">
        <w:rPr>
          <w:rFonts w:ascii="Times New Roman" w:eastAsia="Times New Roman" w:hAnsi="Times New Roman" w:cs="Times New Roman"/>
          <w:i/>
          <w:sz w:val="28"/>
          <w:szCs w:val="28"/>
          <w:lang w:eastAsia="ru-RU"/>
        </w:rPr>
        <w:t xml:space="preserve">1000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w:t>
      </w:r>
    </w:p>
    <w:p w14:paraId="23E71E80"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color w:val="000000"/>
          <w:sz w:val="28"/>
          <w:szCs w:val="28"/>
          <w:lang w:eastAsia="ru-RU"/>
        </w:rPr>
        <w:t xml:space="preserve">- </w:t>
      </w:r>
      <w:r w:rsidRPr="00590AC5">
        <w:rPr>
          <w:rFonts w:ascii="Times New Roman" w:eastAsia="Times New Roman" w:hAnsi="Times New Roman" w:cs="Times New Roman"/>
          <w:sz w:val="28"/>
          <w:szCs w:val="28"/>
          <w:lang w:eastAsia="ru-RU"/>
        </w:rPr>
        <w:t>в течении 20 мин</w:t>
      </w:r>
      <w:r w:rsidRPr="00590AC5">
        <w:rPr>
          <w:rFonts w:ascii="Times New Roman" w:eastAsia="Times New Roman" w:hAnsi="Times New Roman" w:cs="Times New Roman"/>
          <w:color w:val="000000"/>
          <w:sz w:val="28"/>
          <w:szCs w:val="28"/>
          <w:lang w:eastAsia="ru-RU"/>
        </w:rPr>
        <w:t xml:space="preserve"> (с 60 по 80 мин.) значение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выравнивается на</w:t>
      </w:r>
      <w:r w:rsidRPr="00590AC5">
        <w:rPr>
          <w:rFonts w:ascii="Times New Roman" w:eastAsia="Times New Roman" w:hAnsi="Times New Roman" w:cs="Times New Roman"/>
          <w:i/>
          <w:sz w:val="28"/>
          <w:szCs w:val="28"/>
          <w:vertAlign w:val="subscript"/>
          <w:lang w:eastAsia="ru-RU"/>
        </w:rPr>
        <w:t xml:space="preserve"> </w:t>
      </w:r>
      <w:r w:rsidRPr="00590AC5">
        <w:rPr>
          <w:rFonts w:ascii="Times New Roman" w:eastAsia="Times New Roman" w:hAnsi="Times New Roman" w:cs="Times New Roman"/>
          <w:sz w:val="28"/>
          <w:szCs w:val="28"/>
          <w:lang w:eastAsia="ru-RU"/>
        </w:rPr>
        <w:t xml:space="preserve">уровне минус 16°C. Это свидетельствует о падении мощности испарителя и наступлении теплового баланса. То есть, мощность испарителя становится равной мощности </w:t>
      </w:r>
      <w:r w:rsidRPr="00590AC5">
        <w:rPr>
          <w:rFonts w:ascii="Times New Roman" w:eastAsia="Times New Roman" w:hAnsi="Times New Roman" w:cs="Times New Roman"/>
          <w:color w:val="000000"/>
          <w:sz w:val="28"/>
          <w:szCs w:val="28"/>
          <w:lang w:eastAsia="ru-RU"/>
        </w:rPr>
        <w:t>нагревающего элемента ЭВН</w:t>
      </w:r>
      <w:r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i/>
          <w:color w:val="000000"/>
          <w:sz w:val="28"/>
          <w:szCs w:val="28"/>
          <w:lang w:eastAsia="ru-RU"/>
        </w:rPr>
        <w:t>10</w:t>
      </w:r>
      <w:r w:rsidRPr="00590AC5">
        <w:rPr>
          <w:rFonts w:ascii="Times New Roman" w:eastAsia="Times New Roman" w:hAnsi="Times New Roman" w:cs="Times New Roman"/>
          <w:i/>
          <w:sz w:val="28"/>
          <w:szCs w:val="28"/>
          <w:lang w:eastAsia="ru-RU"/>
        </w:rPr>
        <w:t xml:space="preserve">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 xml:space="preserve">; </w:t>
      </w:r>
    </w:p>
    <w:p w14:paraId="7489E605"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 одновременно с падением температуры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 xml:space="preserve">происходит нагрев теплоносителя конденсатора, с повышением температур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i/>
          <w:sz w:val="28"/>
          <w:szCs w:val="28"/>
          <w:lang w:eastAsia="ru-RU"/>
        </w:rPr>
        <w:t>и 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что привело к падению</w:t>
      </w:r>
      <w:r w:rsidRPr="00590AC5">
        <w:rPr>
          <w:rFonts w:ascii="Times New Roman" w:eastAsia="Times New Roman" w:hAnsi="Times New Roman" w:cs="Times New Roman"/>
          <w:color w:val="000000"/>
          <w:sz w:val="28"/>
          <w:szCs w:val="28"/>
          <w:lang w:eastAsia="ru-RU"/>
        </w:rPr>
        <w:t xml:space="preserve"> тепловой мощности конденсатора с </w:t>
      </w:r>
      <w:r w:rsidRPr="00590AC5">
        <w:rPr>
          <w:rFonts w:ascii="Times New Roman" w:eastAsia="Times New Roman" w:hAnsi="Times New Roman" w:cs="Times New Roman"/>
          <w:i/>
          <w:color w:val="000000"/>
          <w:sz w:val="28"/>
          <w:szCs w:val="28"/>
          <w:lang w:eastAsia="ru-RU"/>
        </w:rPr>
        <w:t xml:space="preserve">2,1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до </w:t>
      </w:r>
      <w:r w:rsidRPr="00590AC5">
        <w:rPr>
          <w:rFonts w:ascii="Times New Roman" w:eastAsia="Times New Roman" w:hAnsi="Times New Roman" w:cs="Times New Roman"/>
          <w:i/>
          <w:color w:val="000000"/>
          <w:sz w:val="28"/>
          <w:szCs w:val="28"/>
          <w:lang w:eastAsia="ru-RU"/>
        </w:rPr>
        <w:t xml:space="preserve">1,6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и, соответственно, коэффициента преобразования ТН </w:t>
      </w:r>
      <w:r w:rsidRPr="00590AC5">
        <w:rPr>
          <w:rFonts w:ascii="Times New Roman" w:eastAsia="Times New Roman" w:hAnsi="Times New Roman" w:cs="Times New Roman"/>
          <w:color w:val="000000"/>
          <w:sz w:val="28"/>
          <w:szCs w:val="28"/>
          <w:lang w:val="en-US" w:eastAsia="ru-RU"/>
        </w:rPr>
        <w:t>c</w:t>
      </w:r>
      <w:r w:rsidRPr="00590AC5">
        <w:rPr>
          <w:rFonts w:ascii="Times New Roman" w:eastAsia="Times New Roman" w:hAnsi="Times New Roman" w:cs="Times New Roman"/>
          <w:color w:val="000000"/>
          <w:sz w:val="28"/>
          <w:szCs w:val="28"/>
          <w:lang w:eastAsia="ru-RU"/>
        </w:rPr>
        <w:t xml:space="preserve"> 3,0 до 2,3.</w:t>
      </w:r>
    </w:p>
    <w:p w14:paraId="694A3FA1"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60780064" w14:textId="77777777" w:rsidR="00567ADE" w:rsidRPr="00590AC5" w:rsidRDefault="00567ADE" w:rsidP="00567ADE">
      <w:pPr>
        <w:spacing w:after="0" w:line="240" w:lineRule="auto"/>
        <w:jc w:val="center"/>
        <w:rPr>
          <w:rFonts w:ascii="Times New Roman" w:eastAsia="Times New Roman" w:hAnsi="Times New Roman" w:cs="Times New Roman"/>
          <w:sz w:val="28"/>
          <w:szCs w:val="28"/>
          <w:lang w:eastAsia="ru-RU"/>
        </w:rPr>
      </w:pPr>
      <w:r w:rsidRPr="00590AC5">
        <w:rPr>
          <w:rFonts w:ascii="Calibri" w:eastAsia="Times New Roman" w:hAnsi="Calibri" w:cs="Times New Roman"/>
          <w:noProof/>
          <w:lang w:eastAsia="ru-RU"/>
        </w:rPr>
        <w:drawing>
          <wp:inline distT="0" distB="0" distL="0" distR="0" wp14:anchorId="0B7C5DF8" wp14:editId="3D2D9DE1">
            <wp:extent cx="4162096" cy="3200400"/>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6B3F4A9"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70BDECA8" w14:textId="77777777" w:rsidR="00567ADE" w:rsidRPr="00590AC5" w:rsidRDefault="00567ADE" w:rsidP="00567ADE">
      <w:pPr>
        <w:spacing w:after="0" w:line="240" w:lineRule="auto"/>
        <w:jc w:val="center"/>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Рисунок 3.3 – Закономерности изменения температур и тепловой мощности ТНС при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=1000 </w:t>
      </w:r>
      <w:r w:rsidRPr="00590AC5">
        <w:rPr>
          <w:rFonts w:ascii="Times New Roman" w:eastAsia="Times New Roman" w:hAnsi="Times New Roman" w:cs="Times New Roman"/>
          <w:i/>
          <w:sz w:val="28"/>
          <w:szCs w:val="28"/>
          <w:lang w:val="en-US" w:eastAsia="ru-RU"/>
        </w:rPr>
        <w:t>W</w:t>
      </w:r>
    </w:p>
    <w:p w14:paraId="412CCD36"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p>
    <w:p w14:paraId="6EC964E9"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 эксперименте с установленной мощностью условного источника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=1500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sz w:val="28"/>
          <w:szCs w:val="28"/>
          <w:lang w:eastAsia="ru-RU"/>
        </w:rPr>
        <w:t xml:space="preserve"> из графиков рисунка 3.4 можно наблюдать следующие процессы.</w:t>
      </w:r>
    </w:p>
    <w:p w14:paraId="3F3125BF" w14:textId="77777777" w:rsidR="00567ADE" w:rsidRPr="00590AC5" w:rsidRDefault="00567ADE" w:rsidP="00567ADE">
      <w:pPr>
        <w:spacing w:after="0" w:line="240" w:lineRule="auto"/>
        <w:jc w:val="both"/>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sz w:val="28"/>
          <w:szCs w:val="28"/>
          <w:lang w:eastAsia="ru-RU"/>
        </w:rPr>
        <w:t xml:space="preserve">Продолжительность опыта также составила 80 минут и остановлена в связи со стабилизацией температуры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в течение 30 минут (с 50 по 80 мин.)   на уровне минус 1</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i/>
          <w:sz w:val="28"/>
          <w:szCs w:val="28"/>
          <w:lang w:eastAsia="ru-RU"/>
        </w:rPr>
        <w:t xml:space="preserve">. </w:t>
      </w:r>
    </w:p>
    <w:p w14:paraId="5B81E7D4"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Температура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понижается с начальной плюс 11</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0</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на 40 минуте и конечной установившейся минус 1</w:t>
      </w:r>
      <w:r w:rsidRPr="00590AC5">
        <w:rPr>
          <w:rFonts w:ascii="Times New Roman" w:eastAsia="Times New Roman" w:hAnsi="Times New Roman" w:cs="Times New Roman"/>
          <w:color w:val="000000"/>
          <w:sz w:val="28"/>
          <w:szCs w:val="28"/>
          <w:lang w:eastAsia="ru-RU"/>
        </w:rPr>
        <w:t xml:space="preserve">°C. </w:t>
      </w:r>
    </w:p>
    <w:p w14:paraId="21A788E2"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Теплоноситель в контуре конденсатора нагревается с повышением т</w:t>
      </w:r>
      <w:r w:rsidRPr="00590AC5">
        <w:rPr>
          <w:rFonts w:ascii="Times New Roman" w:eastAsia="Times New Roman" w:hAnsi="Times New Roman" w:cs="Times New Roman"/>
          <w:color w:val="000000"/>
          <w:sz w:val="28"/>
          <w:szCs w:val="28"/>
          <w:lang w:eastAsia="ru-RU"/>
        </w:rPr>
        <w:t>емпература</w:t>
      </w:r>
      <w:r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sz w:val="28"/>
          <w:szCs w:val="28"/>
          <w:lang w:eastAsia="ru-RU"/>
        </w:rPr>
        <w:t>с</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rPr>
        <w:t>начальной</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lang w:eastAsia="ru-RU"/>
        </w:rPr>
        <w:t>плюс 11</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w:t>
      </w:r>
      <w:r w:rsidRPr="00590AC5">
        <w:rPr>
          <w:rFonts w:ascii="Times New Roman" w:eastAsia="Times New Roman" w:hAnsi="Times New Roman" w:cs="Times New Roman"/>
          <w:color w:val="000000"/>
          <w:sz w:val="28"/>
          <w:szCs w:val="28"/>
          <w:lang w:eastAsia="ru-RU"/>
        </w:rPr>
        <w:t>плюс</w:t>
      </w:r>
      <w:r w:rsidRPr="00590AC5">
        <w:rPr>
          <w:rFonts w:ascii="Times New Roman" w:eastAsia="Times New Roman" w:hAnsi="Times New Roman" w:cs="Times New Roman"/>
          <w:i/>
          <w:color w:val="000000"/>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40°C, а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xml:space="preserve"> с плюс 17</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плюс </w:t>
      </w:r>
      <w:r w:rsidRPr="00590AC5">
        <w:rPr>
          <w:rFonts w:ascii="Times New Roman" w:eastAsia="Times New Roman" w:hAnsi="Times New Roman" w:cs="Times New Roman"/>
          <w:color w:val="000000"/>
          <w:sz w:val="28"/>
          <w:szCs w:val="28"/>
          <w:lang w:eastAsia="ru-RU"/>
        </w:rPr>
        <w:t>48°C</w:t>
      </w:r>
      <w:r w:rsidRPr="00590AC5">
        <w:rPr>
          <w:rFonts w:ascii="Times New Roman" w:eastAsia="Times New Roman" w:hAnsi="Times New Roman" w:cs="Times New Roman"/>
          <w:i/>
          <w:color w:val="000000"/>
          <w:sz w:val="28"/>
          <w:szCs w:val="28"/>
          <w:lang w:eastAsia="ru-RU"/>
        </w:rPr>
        <w:t>.</w:t>
      </w:r>
      <w:r w:rsidRPr="00590AC5">
        <w:rPr>
          <w:rFonts w:ascii="Calibri" w:eastAsia="Times New Roman" w:hAnsi="Calibri" w:cs="Times New Roman"/>
          <w:noProof/>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Тепловая мощность конденсатора ТН в начале эксперимента составляла 2,5 </w:t>
      </w:r>
      <w:r w:rsidRPr="00590AC5">
        <w:rPr>
          <w:rFonts w:ascii="Times New Roman" w:eastAsia="Times New Roman" w:hAnsi="Times New Roman" w:cs="Times New Roman"/>
          <w:color w:val="000000"/>
          <w:sz w:val="28"/>
          <w:szCs w:val="28"/>
          <w:lang w:val="en-US" w:eastAsia="ru-RU"/>
        </w:rPr>
        <w:t>k</w:t>
      </w:r>
      <w:r w:rsidRPr="00590AC5">
        <w:rPr>
          <w:rFonts w:ascii="Times New Roman" w:eastAsia="Times New Roman" w:hAnsi="Times New Roman" w:cs="Times New Roman"/>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в конце 2,0 </w:t>
      </w:r>
      <w:r w:rsidRPr="00590AC5">
        <w:rPr>
          <w:rFonts w:ascii="Times New Roman" w:eastAsia="Times New Roman" w:hAnsi="Times New Roman" w:cs="Times New Roman"/>
          <w:color w:val="000000"/>
          <w:sz w:val="28"/>
          <w:szCs w:val="28"/>
          <w:lang w:val="en-US" w:eastAsia="ru-RU"/>
        </w:rPr>
        <w:t>k</w:t>
      </w:r>
      <w:r w:rsidRPr="00590AC5">
        <w:rPr>
          <w:rFonts w:ascii="Times New Roman" w:eastAsia="Times New Roman" w:hAnsi="Times New Roman" w:cs="Times New Roman"/>
          <w:sz w:val="28"/>
          <w:szCs w:val="28"/>
          <w:lang w:val="en-US" w:eastAsia="ru-RU"/>
        </w:rPr>
        <w:t>W</w:t>
      </w:r>
      <w:r w:rsidRPr="00590AC5">
        <w:rPr>
          <w:rFonts w:ascii="Times New Roman" w:eastAsia="Times New Roman" w:hAnsi="Times New Roman" w:cs="Times New Roman"/>
          <w:sz w:val="28"/>
          <w:szCs w:val="28"/>
          <w:lang w:eastAsia="ru-RU"/>
        </w:rPr>
        <w:t>.</w:t>
      </w:r>
    </w:p>
    <w:p w14:paraId="333B09EA"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Полученные данные свидетельствуют о следующем.</w:t>
      </w:r>
    </w:p>
    <w:p w14:paraId="7AF8183E"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 xml:space="preserve">Как было отмечено выше, температурный режим внутри емкости ЭВН формируется под действием нагрева нагревающего элемента ЭВН мощностью </w:t>
      </w:r>
      <w:r w:rsidRPr="00590AC5">
        <w:rPr>
          <w:rFonts w:ascii="Times New Roman" w:eastAsia="Times New Roman" w:hAnsi="Times New Roman" w:cs="Times New Roman"/>
          <w:i/>
          <w:color w:val="000000"/>
          <w:sz w:val="28"/>
          <w:szCs w:val="28"/>
          <w:lang w:eastAsia="ru-RU"/>
        </w:rPr>
        <w:t>15</w:t>
      </w:r>
      <w:r w:rsidRPr="00590AC5">
        <w:rPr>
          <w:rFonts w:ascii="Times New Roman" w:eastAsia="Times New Roman" w:hAnsi="Times New Roman" w:cs="Times New Roman"/>
          <w:i/>
          <w:sz w:val="28"/>
          <w:szCs w:val="28"/>
          <w:lang w:eastAsia="ru-RU"/>
        </w:rPr>
        <w:t xml:space="preserve">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поглощения этого тепла испарителем. П</w:t>
      </w:r>
      <w:r w:rsidRPr="00590AC5">
        <w:rPr>
          <w:rFonts w:ascii="Times New Roman" w:eastAsia="Times New Roman" w:hAnsi="Times New Roman" w:cs="Times New Roman"/>
          <w:sz w:val="28"/>
          <w:szCs w:val="28"/>
          <w:lang w:eastAsia="ru-RU"/>
        </w:rPr>
        <w:t xml:space="preserve">адающий характер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 xml:space="preserve">(график 2) свидетельствует, что до 40-50-ой минуты мощность испарителя </w:t>
      </w:r>
      <w:r w:rsidRPr="00590AC5">
        <w:rPr>
          <w:rFonts w:ascii="Times New Roman" w:eastAsia="Times New Roman" w:hAnsi="Times New Roman" w:cs="Times New Roman"/>
          <w:color w:val="000000"/>
          <w:sz w:val="28"/>
          <w:szCs w:val="28"/>
          <w:lang w:eastAsia="ru-RU"/>
        </w:rPr>
        <w:t xml:space="preserve">превышает </w:t>
      </w:r>
      <w:r w:rsidRPr="00590AC5">
        <w:rPr>
          <w:rFonts w:ascii="Times New Roman" w:eastAsia="Times New Roman" w:hAnsi="Times New Roman" w:cs="Times New Roman"/>
          <w:i/>
          <w:sz w:val="28"/>
          <w:szCs w:val="28"/>
          <w:lang w:eastAsia="ru-RU"/>
        </w:rPr>
        <w:t xml:space="preserve">1500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w:t>
      </w:r>
    </w:p>
    <w:p w14:paraId="1AC6F23E" w14:textId="77777777" w:rsidR="00567ADE" w:rsidRPr="00590AC5" w:rsidRDefault="00567ADE" w:rsidP="00567ADE">
      <w:pPr>
        <w:spacing w:after="0" w:line="240" w:lineRule="auto"/>
        <w:jc w:val="center"/>
        <w:rPr>
          <w:rFonts w:ascii="Times New Roman" w:eastAsia="Times New Roman" w:hAnsi="Times New Roman" w:cs="Times New Roman"/>
          <w:color w:val="000000"/>
          <w:sz w:val="28"/>
          <w:szCs w:val="28"/>
          <w:lang w:eastAsia="ru-RU"/>
        </w:rPr>
      </w:pPr>
      <w:r w:rsidRPr="00590AC5">
        <w:rPr>
          <w:rFonts w:ascii="Calibri" w:eastAsia="Times New Roman" w:hAnsi="Calibri" w:cs="Times New Roman"/>
          <w:noProof/>
          <w:lang w:eastAsia="ru-RU"/>
        </w:rPr>
        <w:drawing>
          <wp:inline distT="0" distB="0" distL="0" distR="0" wp14:anchorId="1A0E8FB7" wp14:editId="3BAC2431">
            <wp:extent cx="3862552" cy="3042745"/>
            <wp:effectExtent l="0" t="0" r="5080" b="571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D4807C4"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2F5EE2D7" w14:textId="77777777" w:rsidR="00567ADE" w:rsidRPr="00590AC5" w:rsidRDefault="00567ADE" w:rsidP="00567ADE">
      <w:pPr>
        <w:spacing w:after="0" w:line="240" w:lineRule="auto"/>
        <w:jc w:val="center"/>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Рисунок 3.4 – Закономерности изменения температур и тепловой мощности ТНС при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=1500 </w:t>
      </w:r>
      <w:r w:rsidRPr="00590AC5">
        <w:rPr>
          <w:rFonts w:ascii="Times New Roman" w:eastAsia="Times New Roman" w:hAnsi="Times New Roman" w:cs="Times New Roman"/>
          <w:i/>
          <w:sz w:val="28"/>
          <w:szCs w:val="28"/>
          <w:lang w:val="en-US" w:eastAsia="ru-RU"/>
        </w:rPr>
        <w:t>W</w:t>
      </w:r>
    </w:p>
    <w:p w14:paraId="66311683"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p>
    <w:p w14:paraId="04399994"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color w:val="000000"/>
          <w:sz w:val="28"/>
          <w:szCs w:val="28"/>
          <w:lang w:eastAsia="ru-RU"/>
        </w:rPr>
        <w:t xml:space="preserve">С 50 по 80 минуте значение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выравнивается на</w:t>
      </w:r>
      <w:r w:rsidRPr="00590AC5">
        <w:rPr>
          <w:rFonts w:ascii="Times New Roman" w:eastAsia="Times New Roman" w:hAnsi="Times New Roman" w:cs="Times New Roman"/>
          <w:i/>
          <w:sz w:val="28"/>
          <w:szCs w:val="28"/>
          <w:vertAlign w:val="subscript"/>
          <w:lang w:eastAsia="ru-RU"/>
        </w:rPr>
        <w:t xml:space="preserve"> </w:t>
      </w:r>
      <w:r w:rsidRPr="00590AC5">
        <w:rPr>
          <w:rFonts w:ascii="Times New Roman" w:eastAsia="Times New Roman" w:hAnsi="Times New Roman" w:cs="Times New Roman"/>
          <w:sz w:val="28"/>
          <w:szCs w:val="28"/>
          <w:lang w:eastAsia="ru-RU"/>
        </w:rPr>
        <w:t xml:space="preserve">уровне минус 1°C. Это свидетельствует о падении мощности испарителя и наступлении теплового баланса. То есть, мощность испарителя становится равной мощности </w:t>
      </w:r>
      <w:r w:rsidRPr="00590AC5">
        <w:rPr>
          <w:rFonts w:ascii="Times New Roman" w:eastAsia="Times New Roman" w:hAnsi="Times New Roman" w:cs="Times New Roman"/>
          <w:color w:val="000000"/>
          <w:sz w:val="28"/>
          <w:szCs w:val="28"/>
          <w:lang w:eastAsia="ru-RU"/>
        </w:rPr>
        <w:t>нагревающего элемента ЭВН</w:t>
      </w:r>
      <w:r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i/>
          <w:sz w:val="28"/>
          <w:szCs w:val="28"/>
          <w:lang w:eastAsia="ru-RU"/>
        </w:rPr>
        <w:t xml:space="preserve">1500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 xml:space="preserve">; </w:t>
      </w:r>
    </w:p>
    <w:p w14:paraId="30C56B27"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Одновременно с изменением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 xml:space="preserve">происходит повышение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i/>
          <w:sz w:val="28"/>
          <w:szCs w:val="28"/>
          <w:lang w:eastAsia="ru-RU"/>
        </w:rPr>
        <w:t>и 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что привело к падению</w:t>
      </w:r>
      <w:r w:rsidRPr="00590AC5">
        <w:rPr>
          <w:rFonts w:ascii="Times New Roman" w:eastAsia="Times New Roman" w:hAnsi="Times New Roman" w:cs="Times New Roman"/>
          <w:color w:val="000000"/>
          <w:sz w:val="28"/>
          <w:szCs w:val="28"/>
          <w:lang w:eastAsia="ru-RU"/>
        </w:rPr>
        <w:t xml:space="preserve"> тепловой мощности конденсатора с </w:t>
      </w:r>
      <w:r w:rsidRPr="00590AC5">
        <w:rPr>
          <w:rFonts w:ascii="Times New Roman" w:eastAsia="Times New Roman" w:hAnsi="Times New Roman" w:cs="Times New Roman"/>
          <w:i/>
          <w:color w:val="000000"/>
          <w:sz w:val="28"/>
          <w:szCs w:val="28"/>
          <w:lang w:eastAsia="ru-RU"/>
        </w:rPr>
        <w:t xml:space="preserve">2,1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до </w:t>
      </w:r>
      <w:r w:rsidRPr="00590AC5">
        <w:rPr>
          <w:rFonts w:ascii="Times New Roman" w:eastAsia="Times New Roman" w:hAnsi="Times New Roman" w:cs="Times New Roman"/>
          <w:i/>
          <w:color w:val="000000"/>
          <w:sz w:val="28"/>
          <w:szCs w:val="28"/>
          <w:lang w:eastAsia="ru-RU"/>
        </w:rPr>
        <w:t xml:space="preserve">1,6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и, соответственно, коэффициента преобразования ТН </w:t>
      </w:r>
      <w:r w:rsidRPr="00590AC5">
        <w:rPr>
          <w:rFonts w:ascii="Times New Roman" w:eastAsia="Times New Roman" w:hAnsi="Times New Roman" w:cs="Times New Roman"/>
          <w:color w:val="000000"/>
          <w:sz w:val="28"/>
          <w:szCs w:val="28"/>
          <w:lang w:val="en-US" w:eastAsia="ru-RU"/>
        </w:rPr>
        <w:t>c</w:t>
      </w:r>
      <w:r w:rsidRPr="00590AC5">
        <w:rPr>
          <w:rFonts w:ascii="Times New Roman" w:eastAsia="Times New Roman" w:hAnsi="Times New Roman" w:cs="Times New Roman"/>
          <w:color w:val="000000"/>
          <w:sz w:val="28"/>
          <w:szCs w:val="28"/>
          <w:lang w:eastAsia="ru-RU"/>
        </w:rPr>
        <w:t xml:space="preserve"> 3,0 до 2,3.</w:t>
      </w:r>
    </w:p>
    <w:p w14:paraId="20AC8D56"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Одновременно с падением температуры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 xml:space="preserve">происходит нагрев теплоносителя конденсатора, с повышением температур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i/>
          <w:sz w:val="28"/>
          <w:szCs w:val="28"/>
          <w:lang w:eastAsia="ru-RU"/>
        </w:rPr>
        <w:t>и 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что привело к падению</w:t>
      </w:r>
      <w:r w:rsidRPr="00590AC5">
        <w:rPr>
          <w:rFonts w:ascii="Times New Roman" w:eastAsia="Times New Roman" w:hAnsi="Times New Roman" w:cs="Times New Roman"/>
          <w:color w:val="000000"/>
          <w:sz w:val="28"/>
          <w:szCs w:val="28"/>
          <w:lang w:eastAsia="ru-RU"/>
        </w:rPr>
        <w:t xml:space="preserve"> тепловой мощности конденсатора с </w:t>
      </w:r>
      <w:r w:rsidRPr="00590AC5">
        <w:rPr>
          <w:rFonts w:ascii="Times New Roman" w:eastAsia="Times New Roman" w:hAnsi="Times New Roman" w:cs="Times New Roman"/>
          <w:i/>
          <w:color w:val="000000"/>
          <w:sz w:val="28"/>
          <w:szCs w:val="28"/>
          <w:lang w:eastAsia="ru-RU"/>
        </w:rPr>
        <w:t xml:space="preserve">2,5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до </w:t>
      </w:r>
      <w:r w:rsidRPr="00590AC5">
        <w:rPr>
          <w:rFonts w:ascii="Times New Roman" w:eastAsia="Times New Roman" w:hAnsi="Times New Roman" w:cs="Times New Roman"/>
          <w:i/>
          <w:color w:val="000000"/>
          <w:sz w:val="28"/>
          <w:szCs w:val="28"/>
          <w:lang w:eastAsia="ru-RU"/>
        </w:rPr>
        <w:t xml:space="preserve">2,0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sz w:val="28"/>
          <w:szCs w:val="28"/>
          <w:lang w:eastAsia="ru-RU"/>
        </w:rPr>
        <w:t>С</w:t>
      </w:r>
      <w:r w:rsidRPr="00590AC5">
        <w:rPr>
          <w:rFonts w:ascii="Times New Roman" w:eastAsia="Times New Roman" w:hAnsi="Times New Roman" w:cs="Times New Roman"/>
          <w:color w:val="000000"/>
          <w:sz w:val="28"/>
          <w:szCs w:val="28"/>
          <w:lang w:eastAsia="ru-RU"/>
        </w:rPr>
        <w:t>оответственно, коэффициент преобразования ТН падает</w:t>
      </w:r>
      <w:r w:rsidRPr="00590AC5">
        <w:rPr>
          <w:rFonts w:ascii="Times New Roman" w:eastAsia="Times New Roman" w:hAnsi="Times New Roman" w:cs="Times New Roman"/>
          <w:i/>
          <w:color w:val="000000"/>
          <w:sz w:val="28"/>
          <w:szCs w:val="28"/>
          <w:lang w:eastAsia="ru-RU"/>
        </w:rPr>
        <w:t xml:space="preserve"> </w:t>
      </w:r>
      <w:r w:rsidRPr="00590AC5">
        <w:rPr>
          <w:rFonts w:ascii="Times New Roman" w:eastAsia="Times New Roman" w:hAnsi="Times New Roman" w:cs="Times New Roman"/>
          <w:color w:val="000000"/>
          <w:sz w:val="28"/>
          <w:szCs w:val="28"/>
          <w:lang w:val="en-US" w:eastAsia="ru-RU"/>
        </w:rPr>
        <w:t>c</w:t>
      </w:r>
      <w:r w:rsidRPr="00590AC5">
        <w:rPr>
          <w:rFonts w:ascii="Times New Roman" w:eastAsia="Times New Roman" w:hAnsi="Times New Roman" w:cs="Times New Roman"/>
          <w:color w:val="000000"/>
          <w:sz w:val="28"/>
          <w:szCs w:val="28"/>
          <w:lang w:eastAsia="ru-RU"/>
        </w:rPr>
        <w:t xml:space="preserve"> 3,6 до 2,9.</w:t>
      </w:r>
    </w:p>
    <w:p w14:paraId="16B6F1BD" w14:textId="77777777" w:rsidR="00567ADE" w:rsidRPr="00590AC5" w:rsidRDefault="00567ADE" w:rsidP="00567ADE">
      <w:pPr>
        <w:spacing w:after="120" w:line="240" w:lineRule="auto"/>
        <w:jc w:val="both"/>
        <w:rPr>
          <w:rFonts w:ascii="Times New Roman" w:eastAsia="Times New Roman" w:hAnsi="Times New Roman" w:cs="Times New Roman"/>
          <w:spacing w:val="-4"/>
          <w:sz w:val="28"/>
          <w:szCs w:val="28"/>
          <w:lang w:eastAsia="ru-RU"/>
        </w:rPr>
      </w:pPr>
      <w:r w:rsidRPr="00590AC5">
        <w:rPr>
          <w:rFonts w:ascii="Times New Roman" w:eastAsia="Times New Roman" w:hAnsi="Times New Roman" w:cs="Times New Roman"/>
          <w:sz w:val="28"/>
          <w:szCs w:val="28"/>
          <w:lang w:eastAsia="ru-RU"/>
        </w:rPr>
        <w:t xml:space="preserve">В процессе эксперимента образовался температурный градиент 31-36°C между внутренней температурой теплоносителя в ЭВН минус </w:t>
      </w:r>
      <w:r w:rsidRPr="00590AC5">
        <w:rPr>
          <w:rFonts w:ascii="Times New Roman" w:eastAsia="Times New Roman" w:hAnsi="Times New Roman" w:cs="Times New Roman"/>
          <w:color w:val="000000"/>
          <w:sz w:val="28"/>
          <w:szCs w:val="28"/>
          <w:lang w:eastAsia="ru-RU"/>
        </w:rPr>
        <w:t xml:space="preserve">21°C и </w:t>
      </w:r>
      <w:r w:rsidRPr="00590AC5">
        <w:rPr>
          <w:rFonts w:ascii="Times New Roman" w:eastAsia="Times New Roman" w:hAnsi="Times New Roman" w:cs="Times New Roman"/>
          <w:sz w:val="28"/>
          <w:szCs w:val="28"/>
          <w:lang w:eastAsia="ru-RU"/>
        </w:rPr>
        <w:t xml:space="preserve"> окружающей средой температура которой составляла 10-15°C. Испаритель дополнительно поглощал тепло из окружающей среды. Соответственно, мощность испарителя была несколько выше </w:t>
      </w:r>
      <w:r w:rsidRPr="00590AC5">
        <w:rPr>
          <w:rFonts w:ascii="Times New Roman" w:eastAsia="Times New Roman" w:hAnsi="Times New Roman" w:cs="Times New Roman"/>
          <w:i/>
          <w:sz w:val="28"/>
          <w:szCs w:val="28"/>
          <w:lang w:eastAsia="ru-RU"/>
        </w:rPr>
        <w:t xml:space="preserve">500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w:t>
      </w:r>
    </w:p>
    <w:p w14:paraId="03649CCE"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 эксперименте с установленной мощностью условного источника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 2000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sz w:val="28"/>
          <w:szCs w:val="28"/>
          <w:lang w:eastAsia="ru-RU"/>
        </w:rPr>
        <w:t xml:space="preserve"> из графиков рисунка 3.5 можно наблюдать следующие процессы. </w:t>
      </w:r>
    </w:p>
    <w:p w14:paraId="45E046B4" w14:textId="77777777" w:rsidR="00567ADE" w:rsidRPr="00590AC5" w:rsidRDefault="00567ADE" w:rsidP="00567ADE">
      <w:pPr>
        <w:spacing w:after="0" w:line="240" w:lineRule="auto"/>
        <w:jc w:val="both"/>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sz w:val="28"/>
          <w:szCs w:val="28"/>
          <w:lang w:eastAsia="ru-RU"/>
        </w:rPr>
        <w:t xml:space="preserve">Продолжительность опыта также составила 80 минут и остановлена в связи со стабилизацией температуры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в течение 40 минут (с 40 по 80 мин.) на уровне плюс 6</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i/>
          <w:sz w:val="28"/>
          <w:szCs w:val="28"/>
          <w:lang w:eastAsia="ru-RU"/>
        </w:rPr>
        <w:t xml:space="preserve">. </w:t>
      </w:r>
    </w:p>
    <w:p w14:paraId="48054640"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Температура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понижается с начальной плюс 12</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плюс 6</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на 40 минуте и конечной установившейся плюс 6°C</w:t>
      </w:r>
      <w:r w:rsidRPr="00590AC5">
        <w:rPr>
          <w:rFonts w:ascii="Times New Roman" w:eastAsia="Times New Roman" w:hAnsi="Times New Roman" w:cs="Times New Roman"/>
          <w:color w:val="000000"/>
          <w:sz w:val="28"/>
          <w:szCs w:val="28"/>
          <w:lang w:eastAsia="ru-RU"/>
        </w:rPr>
        <w:t xml:space="preserve">. </w:t>
      </w:r>
    </w:p>
    <w:p w14:paraId="0D64DD72"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p>
    <w:p w14:paraId="719009DF" w14:textId="77777777" w:rsidR="00567ADE" w:rsidRPr="00590AC5" w:rsidRDefault="00567ADE" w:rsidP="00567ADE">
      <w:pPr>
        <w:spacing w:after="0" w:line="240" w:lineRule="auto"/>
        <w:jc w:val="center"/>
        <w:rPr>
          <w:rFonts w:ascii="Times New Roman" w:eastAsia="Times New Roman" w:hAnsi="Times New Roman" w:cs="Times New Roman"/>
          <w:color w:val="000000"/>
          <w:sz w:val="28"/>
          <w:szCs w:val="28"/>
          <w:lang w:eastAsia="ru-RU"/>
        </w:rPr>
      </w:pPr>
      <w:r w:rsidRPr="00590AC5">
        <w:rPr>
          <w:rFonts w:ascii="Calibri" w:eastAsia="Times New Roman" w:hAnsi="Calibri" w:cs="Times New Roman"/>
          <w:noProof/>
          <w:lang w:eastAsia="ru-RU"/>
        </w:rPr>
        <w:drawing>
          <wp:inline distT="0" distB="0" distL="0" distR="0" wp14:anchorId="55F534EE" wp14:editId="3AFC7317">
            <wp:extent cx="3799490" cy="3011213"/>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DD79757" w14:textId="77777777" w:rsidR="00567ADE" w:rsidRPr="00590AC5" w:rsidRDefault="00567ADE" w:rsidP="00567ADE">
      <w:pPr>
        <w:spacing w:after="0" w:line="240" w:lineRule="auto"/>
        <w:jc w:val="center"/>
        <w:rPr>
          <w:rFonts w:ascii="Times New Roman" w:eastAsia="Times New Roman" w:hAnsi="Times New Roman" w:cs="Times New Roman"/>
          <w:sz w:val="28"/>
          <w:szCs w:val="28"/>
          <w:lang w:eastAsia="ru-RU"/>
        </w:rPr>
      </w:pPr>
    </w:p>
    <w:p w14:paraId="12D5AAAB" w14:textId="77777777" w:rsidR="00567ADE" w:rsidRPr="00590AC5" w:rsidRDefault="00567ADE" w:rsidP="00567ADE">
      <w:pPr>
        <w:spacing w:after="0" w:line="240" w:lineRule="auto"/>
        <w:jc w:val="center"/>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sz w:val="28"/>
          <w:szCs w:val="28"/>
          <w:lang w:eastAsia="ru-RU"/>
        </w:rPr>
        <w:t xml:space="preserve">Рисунок 3.5 – Закономерности изменения температур и тепловой мощности ТНС при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=2000 </w:t>
      </w:r>
      <w:r w:rsidRPr="00590AC5">
        <w:rPr>
          <w:rFonts w:ascii="Times New Roman" w:eastAsia="Times New Roman" w:hAnsi="Times New Roman" w:cs="Times New Roman"/>
          <w:i/>
          <w:sz w:val="28"/>
          <w:szCs w:val="28"/>
          <w:lang w:val="en-US" w:eastAsia="ru-RU"/>
        </w:rPr>
        <w:t>W</w:t>
      </w:r>
    </w:p>
    <w:p w14:paraId="2A010F3B" w14:textId="77777777" w:rsidR="00567ADE" w:rsidRPr="00590AC5" w:rsidRDefault="00567ADE" w:rsidP="00567ADE">
      <w:pPr>
        <w:spacing w:after="0" w:line="240" w:lineRule="auto"/>
        <w:jc w:val="center"/>
        <w:rPr>
          <w:rFonts w:ascii="Times New Roman" w:eastAsia="Times New Roman" w:hAnsi="Times New Roman" w:cs="Times New Roman"/>
          <w:color w:val="000000"/>
          <w:sz w:val="28"/>
          <w:szCs w:val="28"/>
          <w:lang w:eastAsia="ru-RU"/>
        </w:rPr>
      </w:pPr>
    </w:p>
    <w:p w14:paraId="05B20B40"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Теплоноситель в контуре конденсатора нагревается с повышением т</w:t>
      </w:r>
      <w:r w:rsidRPr="00590AC5">
        <w:rPr>
          <w:rFonts w:ascii="Times New Roman" w:eastAsia="Times New Roman" w:hAnsi="Times New Roman" w:cs="Times New Roman"/>
          <w:color w:val="000000"/>
          <w:sz w:val="28"/>
          <w:szCs w:val="28"/>
          <w:lang w:eastAsia="ru-RU"/>
        </w:rPr>
        <w:t>емпература</w:t>
      </w:r>
      <w:r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sz w:val="28"/>
          <w:szCs w:val="28"/>
          <w:lang w:eastAsia="ru-RU"/>
        </w:rPr>
        <w:t>с</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rPr>
        <w:t>начальной</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lang w:eastAsia="ru-RU"/>
        </w:rPr>
        <w:t>плюс 18</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w:t>
      </w:r>
      <w:r w:rsidRPr="00590AC5">
        <w:rPr>
          <w:rFonts w:ascii="Times New Roman" w:eastAsia="Times New Roman" w:hAnsi="Times New Roman" w:cs="Times New Roman"/>
          <w:color w:val="000000"/>
          <w:sz w:val="28"/>
          <w:szCs w:val="28"/>
          <w:lang w:eastAsia="ru-RU"/>
        </w:rPr>
        <w:t>плюс</w:t>
      </w:r>
      <w:r w:rsidRPr="00590AC5">
        <w:rPr>
          <w:rFonts w:ascii="Times New Roman" w:eastAsia="Times New Roman" w:hAnsi="Times New Roman" w:cs="Times New Roman"/>
          <w:i/>
          <w:color w:val="000000"/>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53°C, а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xml:space="preserve"> с плюс 24</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плюс  5</w:t>
      </w:r>
      <w:r w:rsidRPr="00590AC5">
        <w:rPr>
          <w:rFonts w:ascii="Times New Roman" w:eastAsia="Times New Roman" w:hAnsi="Times New Roman" w:cs="Times New Roman"/>
          <w:color w:val="000000"/>
          <w:sz w:val="28"/>
          <w:szCs w:val="28"/>
          <w:lang w:eastAsia="ru-RU"/>
        </w:rPr>
        <w:t>8°C</w:t>
      </w:r>
      <w:r w:rsidRPr="00590AC5">
        <w:rPr>
          <w:rFonts w:ascii="Times New Roman" w:eastAsia="Times New Roman" w:hAnsi="Times New Roman" w:cs="Times New Roman"/>
          <w:i/>
          <w:color w:val="000000"/>
          <w:sz w:val="28"/>
          <w:szCs w:val="28"/>
          <w:lang w:eastAsia="ru-RU"/>
        </w:rPr>
        <w:t>.</w:t>
      </w:r>
      <w:r w:rsidRPr="00590AC5">
        <w:rPr>
          <w:rFonts w:ascii="Calibri" w:eastAsia="Times New Roman" w:hAnsi="Calibri" w:cs="Times New Roman"/>
          <w:noProof/>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Тепловая мощность конденсатора ТН в начале эксперимента составляла 2,9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в конце 2,5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w:t>
      </w:r>
    </w:p>
    <w:p w14:paraId="1A664E4D"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Полученные данные свидетельствуют о следующем.</w:t>
      </w:r>
    </w:p>
    <w:p w14:paraId="61D68E5A"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 xml:space="preserve">Как и в предыдущих экспериментах, температурный режим внутри емкости ЭВН формируется под действием нагрева нагревающего элемента ЭВН мощностью </w:t>
      </w:r>
      <w:r w:rsidRPr="00590AC5">
        <w:rPr>
          <w:rFonts w:ascii="Times New Roman" w:eastAsia="Times New Roman" w:hAnsi="Times New Roman" w:cs="Times New Roman"/>
          <w:i/>
          <w:color w:val="000000"/>
          <w:sz w:val="28"/>
          <w:szCs w:val="28"/>
          <w:lang w:eastAsia="ru-RU"/>
        </w:rPr>
        <w:t>20</w:t>
      </w:r>
      <w:r w:rsidRPr="00590AC5">
        <w:rPr>
          <w:rFonts w:ascii="Times New Roman" w:eastAsia="Times New Roman" w:hAnsi="Times New Roman" w:cs="Times New Roman"/>
          <w:i/>
          <w:sz w:val="28"/>
          <w:szCs w:val="28"/>
          <w:lang w:eastAsia="ru-RU"/>
        </w:rPr>
        <w:t xml:space="preserve">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поглощения этого тепла испарителем. П</w:t>
      </w:r>
      <w:r w:rsidRPr="00590AC5">
        <w:rPr>
          <w:rFonts w:ascii="Times New Roman" w:eastAsia="Times New Roman" w:hAnsi="Times New Roman" w:cs="Times New Roman"/>
          <w:sz w:val="28"/>
          <w:szCs w:val="28"/>
          <w:lang w:eastAsia="ru-RU"/>
        </w:rPr>
        <w:t xml:space="preserve">адающий характер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 xml:space="preserve">(график 2) в начальной стадии эксперимента, до 40-ой минуты, свидетельствует, что мощность испарителя </w:t>
      </w:r>
      <w:r w:rsidRPr="00590AC5">
        <w:rPr>
          <w:rFonts w:ascii="Times New Roman" w:eastAsia="Times New Roman" w:hAnsi="Times New Roman" w:cs="Times New Roman"/>
          <w:color w:val="000000"/>
          <w:sz w:val="28"/>
          <w:szCs w:val="28"/>
          <w:lang w:eastAsia="ru-RU"/>
        </w:rPr>
        <w:t xml:space="preserve">превышает </w:t>
      </w:r>
      <w:r w:rsidRPr="00590AC5">
        <w:rPr>
          <w:rFonts w:ascii="Times New Roman" w:eastAsia="Times New Roman" w:hAnsi="Times New Roman" w:cs="Times New Roman"/>
          <w:i/>
          <w:sz w:val="28"/>
          <w:szCs w:val="28"/>
          <w:lang w:eastAsia="ru-RU"/>
        </w:rPr>
        <w:t xml:space="preserve">2000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w:t>
      </w:r>
    </w:p>
    <w:p w14:paraId="7F1FFD3D"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color w:val="000000"/>
          <w:sz w:val="28"/>
          <w:szCs w:val="28"/>
          <w:lang w:eastAsia="ru-RU"/>
        </w:rPr>
        <w:t xml:space="preserve">С 40 по 80 минуте значение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выравнивается на</w:t>
      </w:r>
      <w:r w:rsidRPr="00590AC5">
        <w:rPr>
          <w:rFonts w:ascii="Times New Roman" w:eastAsia="Times New Roman" w:hAnsi="Times New Roman" w:cs="Times New Roman"/>
          <w:i/>
          <w:sz w:val="28"/>
          <w:szCs w:val="28"/>
          <w:vertAlign w:val="subscript"/>
          <w:lang w:eastAsia="ru-RU"/>
        </w:rPr>
        <w:t xml:space="preserve"> </w:t>
      </w:r>
      <w:r w:rsidRPr="00590AC5">
        <w:rPr>
          <w:rFonts w:ascii="Times New Roman" w:eastAsia="Times New Roman" w:hAnsi="Times New Roman" w:cs="Times New Roman"/>
          <w:sz w:val="28"/>
          <w:szCs w:val="28"/>
          <w:lang w:eastAsia="ru-RU"/>
        </w:rPr>
        <w:t xml:space="preserve">уровне плюс 6°C. Это свидетельствует о падении мощности испарителя и наступлении теплового баланса. То есть, мощность испарителя становится равной мощности нагревающего элемента ЭВН </w:t>
      </w:r>
      <w:r w:rsidRPr="00590AC5">
        <w:rPr>
          <w:rFonts w:ascii="Times New Roman" w:eastAsia="Times New Roman" w:hAnsi="Times New Roman" w:cs="Times New Roman"/>
          <w:i/>
          <w:sz w:val="28"/>
          <w:szCs w:val="28"/>
          <w:lang w:eastAsia="ru-RU"/>
        </w:rPr>
        <w:t xml:space="preserve">2000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 xml:space="preserve">; </w:t>
      </w:r>
    </w:p>
    <w:p w14:paraId="0943189B" w14:textId="77777777" w:rsidR="00567ADE" w:rsidRPr="00590AC5" w:rsidRDefault="00567ADE" w:rsidP="00567ADE">
      <w:pPr>
        <w:spacing w:after="120" w:line="240" w:lineRule="auto"/>
        <w:jc w:val="both"/>
        <w:rPr>
          <w:rFonts w:ascii="Times New Roman" w:eastAsia="Times New Roman" w:hAnsi="Times New Roman" w:cs="Times New Roman"/>
          <w:spacing w:val="-4"/>
          <w:sz w:val="28"/>
          <w:szCs w:val="28"/>
          <w:lang w:eastAsia="ru-RU"/>
        </w:rPr>
      </w:pPr>
      <w:r w:rsidRPr="00590AC5">
        <w:rPr>
          <w:rFonts w:ascii="Times New Roman" w:eastAsia="Times New Roman" w:hAnsi="Times New Roman" w:cs="Times New Roman"/>
          <w:sz w:val="28"/>
          <w:szCs w:val="28"/>
          <w:lang w:eastAsia="ru-RU"/>
        </w:rPr>
        <w:t xml:space="preserve">Одновременно с падением температуры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 xml:space="preserve">происходит нагрев теплоносителя конденсатора, с повышением температур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i/>
          <w:sz w:val="28"/>
          <w:szCs w:val="28"/>
          <w:lang w:eastAsia="ru-RU"/>
        </w:rPr>
        <w:t>и 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Это привело к падению</w:t>
      </w:r>
      <w:r w:rsidRPr="00590AC5">
        <w:rPr>
          <w:rFonts w:ascii="Times New Roman" w:eastAsia="Times New Roman" w:hAnsi="Times New Roman" w:cs="Times New Roman"/>
          <w:color w:val="000000"/>
          <w:sz w:val="28"/>
          <w:szCs w:val="28"/>
          <w:lang w:eastAsia="ru-RU"/>
        </w:rPr>
        <w:t xml:space="preserve"> тепловой мощности конденсатора с </w:t>
      </w:r>
      <w:r w:rsidRPr="00590AC5">
        <w:rPr>
          <w:rFonts w:ascii="Times New Roman" w:eastAsia="Times New Roman" w:hAnsi="Times New Roman" w:cs="Times New Roman"/>
          <w:i/>
          <w:color w:val="000000"/>
          <w:sz w:val="28"/>
          <w:szCs w:val="28"/>
          <w:lang w:eastAsia="ru-RU"/>
        </w:rPr>
        <w:t xml:space="preserve">2,9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до </w:t>
      </w:r>
      <w:r w:rsidRPr="00590AC5">
        <w:rPr>
          <w:rFonts w:ascii="Times New Roman" w:eastAsia="Times New Roman" w:hAnsi="Times New Roman" w:cs="Times New Roman"/>
          <w:i/>
          <w:color w:val="000000"/>
          <w:sz w:val="28"/>
          <w:szCs w:val="28"/>
          <w:lang w:eastAsia="ru-RU"/>
        </w:rPr>
        <w:t>2,5</w:t>
      </w:r>
      <w:r w:rsidRPr="00590AC5">
        <w:rPr>
          <w:rFonts w:ascii="Times New Roman" w:eastAsia="Times New Roman" w:hAnsi="Times New Roman" w:cs="Times New Roman"/>
          <w:color w:val="000000"/>
          <w:sz w:val="28"/>
          <w:szCs w:val="28"/>
          <w:lang w:eastAsia="ru-RU"/>
        </w:rPr>
        <w:t xml:space="preserve">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w:t>
      </w:r>
      <w:r w:rsidRPr="00590AC5">
        <w:rPr>
          <w:rFonts w:ascii="Times New Roman" w:eastAsia="Times New Roman" w:hAnsi="Times New Roman" w:cs="Times New Roman"/>
          <w:color w:val="000000"/>
          <w:sz w:val="28"/>
          <w:szCs w:val="28"/>
          <w:lang w:eastAsia="ru-RU"/>
        </w:rPr>
        <w:t xml:space="preserve"> Соответственно, коэффициента преобразования ТН снизился </w:t>
      </w:r>
      <w:r w:rsidRPr="00590AC5">
        <w:rPr>
          <w:rFonts w:ascii="Times New Roman" w:eastAsia="Times New Roman" w:hAnsi="Times New Roman" w:cs="Times New Roman"/>
          <w:color w:val="000000"/>
          <w:sz w:val="28"/>
          <w:szCs w:val="28"/>
          <w:lang w:val="en-US" w:eastAsia="ru-RU"/>
        </w:rPr>
        <w:t>c</w:t>
      </w:r>
      <w:r w:rsidRPr="00590AC5">
        <w:rPr>
          <w:rFonts w:ascii="Times New Roman" w:eastAsia="Times New Roman" w:hAnsi="Times New Roman" w:cs="Times New Roman"/>
          <w:color w:val="000000"/>
          <w:sz w:val="28"/>
          <w:szCs w:val="28"/>
          <w:lang w:eastAsia="ru-RU"/>
        </w:rPr>
        <w:t xml:space="preserve"> 4,1 до 3,6.</w:t>
      </w:r>
    </w:p>
    <w:p w14:paraId="6E13A721"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 эксперименте с установленной мощностью условного источника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=3000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sz w:val="28"/>
          <w:szCs w:val="28"/>
          <w:lang w:eastAsia="ru-RU"/>
        </w:rPr>
        <w:t xml:space="preserve"> из графиков рисунка 3.6 можно наблюдать следующие процессы.</w:t>
      </w:r>
    </w:p>
    <w:p w14:paraId="02FF9F5E" w14:textId="77777777" w:rsidR="00567ADE" w:rsidRPr="00590AC5" w:rsidRDefault="00567ADE" w:rsidP="00567ADE">
      <w:pPr>
        <w:spacing w:after="0" w:line="240" w:lineRule="auto"/>
        <w:jc w:val="both"/>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sz w:val="28"/>
          <w:szCs w:val="28"/>
          <w:lang w:eastAsia="ru-RU"/>
        </w:rPr>
        <w:t xml:space="preserve">Продолжительность опыта также составила 80 минут и остановлена в связи со стабилизацией температуры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в течение 60 минут (с 20 по 80 мин.) на уровне плюс 17-18</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i/>
          <w:sz w:val="28"/>
          <w:szCs w:val="28"/>
          <w:lang w:eastAsia="ru-RU"/>
        </w:rPr>
        <w:t xml:space="preserve">. </w:t>
      </w:r>
    </w:p>
    <w:p w14:paraId="23918EB9"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Температура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с начальной плюс 16</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оставалась практически стабильной на уровне 17-18°C</w:t>
      </w:r>
      <w:r w:rsidRPr="00590AC5">
        <w:rPr>
          <w:rFonts w:ascii="Times New Roman" w:eastAsia="Times New Roman" w:hAnsi="Times New Roman" w:cs="Times New Roman"/>
          <w:color w:val="000000"/>
          <w:sz w:val="28"/>
          <w:szCs w:val="28"/>
          <w:lang w:eastAsia="ru-RU"/>
        </w:rPr>
        <w:t xml:space="preserve">. </w:t>
      </w:r>
    </w:p>
    <w:p w14:paraId="221D242E"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Теплоноситель в контуре конденсатора нагревается с повышением т</w:t>
      </w:r>
      <w:r w:rsidRPr="00590AC5">
        <w:rPr>
          <w:rFonts w:ascii="Times New Roman" w:eastAsia="Times New Roman" w:hAnsi="Times New Roman" w:cs="Times New Roman"/>
          <w:color w:val="000000"/>
          <w:sz w:val="28"/>
          <w:szCs w:val="28"/>
          <w:lang w:eastAsia="ru-RU"/>
        </w:rPr>
        <w:t>емпература</w:t>
      </w:r>
      <w:r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sz w:val="28"/>
          <w:szCs w:val="28"/>
          <w:lang w:eastAsia="ru-RU"/>
        </w:rPr>
        <w:t>с</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rPr>
        <w:t>начальной</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lang w:eastAsia="ru-RU"/>
        </w:rPr>
        <w:t>плюс 19</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w:t>
      </w:r>
      <w:r w:rsidRPr="00590AC5">
        <w:rPr>
          <w:rFonts w:ascii="Times New Roman" w:eastAsia="Times New Roman" w:hAnsi="Times New Roman" w:cs="Times New Roman"/>
          <w:color w:val="000000"/>
          <w:sz w:val="28"/>
          <w:szCs w:val="28"/>
          <w:lang w:eastAsia="ru-RU"/>
        </w:rPr>
        <w:t>плюс</w:t>
      </w:r>
      <w:r w:rsidRPr="00590AC5">
        <w:rPr>
          <w:rFonts w:ascii="Times New Roman" w:eastAsia="Times New Roman" w:hAnsi="Times New Roman" w:cs="Times New Roman"/>
          <w:i/>
          <w:color w:val="000000"/>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58°C, а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xml:space="preserve"> с плюс 24</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плюс  61</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i/>
          <w:color w:val="000000"/>
          <w:sz w:val="28"/>
          <w:szCs w:val="28"/>
          <w:lang w:eastAsia="ru-RU"/>
        </w:rPr>
        <w:t>.</w:t>
      </w:r>
      <w:r w:rsidRPr="00590AC5">
        <w:rPr>
          <w:rFonts w:ascii="Calibri" w:eastAsia="Times New Roman" w:hAnsi="Calibri" w:cs="Times New Roman"/>
          <w:noProof/>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Тепловая мощность конденсатора ТН в начале эксперимента составляла 3,4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в конце 2,9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w:t>
      </w:r>
    </w:p>
    <w:p w14:paraId="5301C271" w14:textId="77777777" w:rsidR="00567ADE" w:rsidRPr="00590AC5" w:rsidRDefault="00567ADE" w:rsidP="00567ADE">
      <w:pPr>
        <w:spacing w:after="0" w:line="240" w:lineRule="auto"/>
        <w:jc w:val="center"/>
        <w:rPr>
          <w:rFonts w:ascii="Times New Roman" w:eastAsia="Times New Roman" w:hAnsi="Times New Roman" w:cs="Times New Roman"/>
          <w:sz w:val="28"/>
          <w:szCs w:val="28"/>
          <w:lang w:eastAsia="ru-RU"/>
        </w:rPr>
      </w:pPr>
      <w:r w:rsidRPr="00590AC5">
        <w:rPr>
          <w:rFonts w:ascii="Calibri" w:eastAsia="Times New Roman" w:hAnsi="Calibri" w:cs="Times New Roman"/>
          <w:noProof/>
          <w:lang w:eastAsia="ru-RU"/>
        </w:rPr>
        <w:drawing>
          <wp:inline distT="0" distB="0" distL="0" distR="0" wp14:anchorId="01D81107" wp14:editId="5911DA96">
            <wp:extent cx="4303986" cy="3263462"/>
            <wp:effectExtent l="0" t="0" r="1905"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58D38B4"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 </w:t>
      </w:r>
    </w:p>
    <w:p w14:paraId="15C50817" w14:textId="77777777" w:rsidR="00567ADE" w:rsidRPr="00590AC5" w:rsidRDefault="00567ADE" w:rsidP="00567ADE">
      <w:pPr>
        <w:spacing w:after="0" w:line="240" w:lineRule="auto"/>
        <w:jc w:val="center"/>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sz w:val="28"/>
          <w:szCs w:val="28"/>
          <w:lang w:eastAsia="ru-RU"/>
        </w:rPr>
        <w:t xml:space="preserve">Рисунок 3.6 – Закономерности изменения температур и тепловой мощности ТН при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=3000 </w:t>
      </w:r>
      <w:r w:rsidRPr="00590AC5">
        <w:rPr>
          <w:rFonts w:ascii="Times New Roman" w:eastAsia="Times New Roman" w:hAnsi="Times New Roman" w:cs="Times New Roman"/>
          <w:i/>
          <w:sz w:val="28"/>
          <w:szCs w:val="28"/>
          <w:lang w:val="en-US" w:eastAsia="ru-RU"/>
        </w:rPr>
        <w:t>W</w:t>
      </w:r>
    </w:p>
    <w:p w14:paraId="42D424C2" w14:textId="77777777" w:rsidR="00567ADE" w:rsidRPr="00590AC5" w:rsidRDefault="00567ADE" w:rsidP="00567ADE">
      <w:pPr>
        <w:spacing w:after="0" w:line="240" w:lineRule="auto"/>
        <w:jc w:val="center"/>
        <w:rPr>
          <w:rFonts w:ascii="Times New Roman" w:eastAsia="Times New Roman" w:hAnsi="Times New Roman" w:cs="Times New Roman"/>
          <w:i/>
          <w:sz w:val="28"/>
          <w:szCs w:val="28"/>
          <w:lang w:eastAsia="ru-RU"/>
        </w:rPr>
      </w:pPr>
    </w:p>
    <w:p w14:paraId="5F930E7A" w14:textId="77777777" w:rsidR="00567ADE" w:rsidRPr="00590AC5" w:rsidRDefault="00567ADE" w:rsidP="006F7C82">
      <w:pPr>
        <w:spacing w:after="0" w:line="240" w:lineRule="auto"/>
        <w:ind w:firstLine="708"/>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Полученные  данные свидетельствуют о следующем.</w:t>
      </w:r>
    </w:p>
    <w:p w14:paraId="279F3CA8" w14:textId="77777777" w:rsidR="00567ADE" w:rsidRPr="00590AC5" w:rsidRDefault="00567ADE" w:rsidP="006F7C82">
      <w:pPr>
        <w:spacing w:after="0" w:line="240" w:lineRule="auto"/>
        <w:ind w:firstLine="708"/>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 xml:space="preserve">Как и в предыдущих экспериментах, температурный режим внутри емкости ЭВН формируется под действием нагрева нагревающего элемента ЭВН мощностью </w:t>
      </w:r>
      <w:r w:rsidRPr="00590AC5">
        <w:rPr>
          <w:rFonts w:ascii="Times New Roman" w:eastAsia="Times New Roman" w:hAnsi="Times New Roman" w:cs="Times New Roman"/>
          <w:i/>
          <w:color w:val="000000"/>
          <w:sz w:val="28"/>
          <w:szCs w:val="28"/>
          <w:lang w:eastAsia="ru-RU"/>
        </w:rPr>
        <w:t>30</w:t>
      </w:r>
      <w:r w:rsidRPr="00590AC5">
        <w:rPr>
          <w:rFonts w:ascii="Times New Roman" w:eastAsia="Times New Roman" w:hAnsi="Times New Roman" w:cs="Times New Roman"/>
          <w:i/>
          <w:sz w:val="28"/>
          <w:szCs w:val="28"/>
          <w:lang w:eastAsia="ru-RU"/>
        </w:rPr>
        <w:t xml:space="preserve">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поглощения этого тепла испарителем. Стабильный </w:t>
      </w:r>
      <w:r w:rsidRPr="00590AC5">
        <w:rPr>
          <w:rFonts w:ascii="Times New Roman" w:eastAsia="Times New Roman" w:hAnsi="Times New Roman" w:cs="Times New Roman"/>
          <w:sz w:val="28"/>
          <w:szCs w:val="28"/>
          <w:lang w:eastAsia="ru-RU"/>
        </w:rPr>
        <w:t xml:space="preserve">характер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 xml:space="preserve">(график 2) свидетельствует, что между мощностью нагревательного элемента ЭВН и мощностью испарителя </w:t>
      </w:r>
      <w:r w:rsidRPr="00590AC5">
        <w:rPr>
          <w:rFonts w:ascii="Times New Roman" w:eastAsia="Times New Roman" w:hAnsi="Times New Roman" w:cs="Times New Roman"/>
          <w:color w:val="000000"/>
          <w:sz w:val="28"/>
          <w:szCs w:val="28"/>
          <w:lang w:eastAsia="ru-RU"/>
        </w:rPr>
        <w:t xml:space="preserve">имеется баланс. То есть мощность испарителя ТН ровна </w:t>
      </w:r>
      <w:r w:rsidRPr="00590AC5">
        <w:rPr>
          <w:rFonts w:ascii="Times New Roman" w:eastAsia="Times New Roman" w:hAnsi="Times New Roman" w:cs="Times New Roman"/>
          <w:i/>
          <w:color w:val="000000"/>
          <w:sz w:val="28"/>
          <w:szCs w:val="28"/>
          <w:lang w:eastAsia="ru-RU"/>
        </w:rPr>
        <w:t>3</w:t>
      </w:r>
      <w:r w:rsidRPr="00590AC5">
        <w:rPr>
          <w:rFonts w:ascii="Times New Roman" w:eastAsia="Times New Roman" w:hAnsi="Times New Roman" w:cs="Times New Roman"/>
          <w:i/>
          <w:sz w:val="28"/>
          <w:szCs w:val="28"/>
          <w:lang w:eastAsia="ru-RU"/>
        </w:rPr>
        <w:t xml:space="preserve">000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w:t>
      </w:r>
    </w:p>
    <w:p w14:paraId="22E6C6CF" w14:textId="77777777" w:rsidR="00567ADE" w:rsidRPr="00590AC5" w:rsidRDefault="00567ADE" w:rsidP="00567ADE">
      <w:pPr>
        <w:spacing w:after="120" w:line="240" w:lineRule="auto"/>
        <w:jc w:val="both"/>
        <w:rPr>
          <w:rFonts w:ascii="Times New Roman" w:eastAsia="Times New Roman" w:hAnsi="Times New Roman" w:cs="Times New Roman"/>
          <w:spacing w:val="-4"/>
          <w:sz w:val="28"/>
          <w:szCs w:val="28"/>
          <w:lang w:eastAsia="ru-RU"/>
        </w:rPr>
      </w:pPr>
      <w:r w:rsidRPr="00590AC5">
        <w:rPr>
          <w:rFonts w:ascii="Times New Roman" w:eastAsia="Times New Roman" w:hAnsi="Times New Roman" w:cs="Times New Roman"/>
          <w:sz w:val="28"/>
          <w:szCs w:val="28"/>
          <w:lang w:eastAsia="ru-RU"/>
        </w:rPr>
        <w:t xml:space="preserve">Одновременно с процессами в испарителе происходит нагрев теплоносителя конденсатора, с повышением температур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i/>
          <w:sz w:val="28"/>
          <w:szCs w:val="28"/>
          <w:lang w:eastAsia="ru-RU"/>
        </w:rPr>
        <w:t>и 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Это привело к падению</w:t>
      </w:r>
      <w:r w:rsidRPr="00590AC5">
        <w:rPr>
          <w:rFonts w:ascii="Times New Roman" w:eastAsia="Times New Roman" w:hAnsi="Times New Roman" w:cs="Times New Roman"/>
          <w:color w:val="000000"/>
          <w:sz w:val="28"/>
          <w:szCs w:val="28"/>
          <w:lang w:eastAsia="ru-RU"/>
        </w:rPr>
        <w:t xml:space="preserve"> тепловой мощности конденсатора с </w:t>
      </w:r>
      <w:r w:rsidRPr="00590AC5">
        <w:rPr>
          <w:rFonts w:ascii="Times New Roman" w:eastAsia="Times New Roman" w:hAnsi="Times New Roman" w:cs="Times New Roman"/>
          <w:i/>
          <w:color w:val="000000"/>
          <w:sz w:val="28"/>
          <w:szCs w:val="28"/>
          <w:lang w:eastAsia="ru-RU"/>
        </w:rPr>
        <w:t xml:space="preserve">3,4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до </w:t>
      </w:r>
      <w:r w:rsidRPr="00590AC5">
        <w:rPr>
          <w:rFonts w:ascii="Times New Roman" w:eastAsia="Times New Roman" w:hAnsi="Times New Roman" w:cs="Times New Roman"/>
          <w:i/>
          <w:color w:val="000000"/>
          <w:sz w:val="28"/>
          <w:szCs w:val="28"/>
          <w:lang w:eastAsia="ru-RU"/>
        </w:rPr>
        <w:t>2,9</w:t>
      </w:r>
      <w:r w:rsidRPr="00590AC5">
        <w:rPr>
          <w:rFonts w:ascii="Times New Roman" w:eastAsia="Times New Roman" w:hAnsi="Times New Roman" w:cs="Times New Roman"/>
          <w:color w:val="000000"/>
          <w:sz w:val="28"/>
          <w:szCs w:val="28"/>
          <w:lang w:eastAsia="ru-RU"/>
        </w:rPr>
        <w:t xml:space="preserve">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w:t>
      </w:r>
      <w:r w:rsidRPr="00590AC5">
        <w:rPr>
          <w:rFonts w:ascii="Times New Roman" w:eastAsia="Times New Roman" w:hAnsi="Times New Roman" w:cs="Times New Roman"/>
          <w:color w:val="000000"/>
          <w:sz w:val="28"/>
          <w:szCs w:val="28"/>
          <w:lang w:eastAsia="ru-RU"/>
        </w:rPr>
        <w:t xml:space="preserve"> Соответственно, коэффициента преобразования ТН снижался </w:t>
      </w:r>
      <w:r w:rsidRPr="00590AC5">
        <w:rPr>
          <w:rFonts w:ascii="Times New Roman" w:eastAsia="Times New Roman" w:hAnsi="Times New Roman" w:cs="Times New Roman"/>
          <w:color w:val="000000"/>
          <w:sz w:val="28"/>
          <w:szCs w:val="28"/>
          <w:lang w:val="en-US" w:eastAsia="ru-RU"/>
        </w:rPr>
        <w:t>c</w:t>
      </w:r>
      <w:r w:rsidRPr="00590AC5">
        <w:rPr>
          <w:rFonts w:ascii="Times New Roman" w:eastAsia="Times New Roman" w:hAnsi="Times New Roman" w:cs="Times New Roman"/>
          <w:color w:val="000000"/>
          <w:sz w:val="28"/>
          <w:szCs w:val="28"/>
          <w:lang w:eastAsia="ru-RU"/>
        </w:rPr>
        <w:t xml:space="preserve"> 4,85 до 4,14.</w:t>
      </w:r>
    </w:p>
    <w:p w14:paraId="0A65BB82" w14:textId="77777777" w:rsidR="00567ADE" w:rsidRPr="00590AC5" w:rsidRDefault="00567ADE" w:rsidP="006F7C82">
      <w:pPr>
        <w:spacing w:after="0" w:line="240" w:lineRule="auto"/>
        <w:ind w:firstLine="708"/>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В эксперименте с установленной мощностью условного источника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=4000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sz w:val="28"/>
          <w:szCs w:val="28"/>
          <w:lang w:eastAsia="ru-RU"/>
        </w:rPr>
        <w:t xml:space="preserve"> из графиков рисунка 3.7 можно наблюдать следующие процессы.</w:t>
      </w:r>
    </w:p>
    <w:p w14:paraId="7BD72890" w14:textId="77777777" w:rsidR="00567ADE" w:rsidRPr="00590AC5" w:rsidRDefault="00567ADE" w:rsidP="00567ADE">
      <w:pPr>
        <w:spacing w:after="0" w:line="240" w:lineRule="auto"/>
        <w:jc w:val="both"/>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sz w:val="28"/>
          <w:szCs w:val="28"/>
          <w:lang w:eastAsia="ru-RU"/>
        </w:rPr>
        <w:t xml:space="preserve"> Продолжительность опыта также составила 80 минут и остановлена в связи со стабилизацией температуры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в течение 50 минут (с 30 по 80 мин.) на уровне плюс 21-23</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i/>
          <w:sz w:val="28"/>
          <w:szCs w:val="28"/>
          <w:lang w:eastAsia="ru-RU"/>
        </w:rPr>
        <w:t xml:space="preserve">. </w:t>
      </w:r>
    </w:p>
    <w:p w14:paraId="083C2150"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Температура теплоносителя в контуре испарителя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2</w:t>
      </w:r>
      <w:r w:rsidRPr="00590AC5">
        <w:rPr>
          <w:rFonts w:ascii="Times New Roman" w:eastAsia="Times New Roman" w:hAnsi="Times New Roman" w:cs="Times New Roman"/>
          <w:sz w:val="28"/>
          <w:szCs w:val="28"/>
          <w:lang w:eastAsia="ru-RU"/>
        </w:rPr>
        <w:t xml:space="preserve"> с начальной плюс 15</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повышался до 30 минуты и затем оставался на уровне 21-23°C</w:t>
      </w:r>
      <w:r w:rsidRPr="00590AC5">
        <w:rPr>
          <w:rFonts w:ascii="Times New Roman" w:eastAsia="Times New Roman" w:hAnsi="Times New Roman" w:cs="Times New Roman"/>
          <w:color w:val="000000"/>
          <w:sz w:val="28"/>
          <w:szCs w:val="28"/>
          <w:lang w:eastAsia="ru-RU"/>
        </w:rPr>
        <w:t xml:space="preserve">. </w:t>
      </w:r>
    </w:p>
    <w:p w14:paraId="05D6BD6D"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Теплоноситель в контуре конденсатора нагревается с повышением т</w:t>
      </w:r>
      <w:r w:rsidRPr="00590AC5">
        <w:rPr>
          <w:rFonts w:ascii="Times New Roman" w:eastAsia="Times New Roman" w:hAnsi="Times New Roman" w:cs="Times New Roman"/>
          <w:color w:val="000000"/>
          <w:sz w:val="28"/>
          <w:szCs w:val="28"/>
          <w:lang w:eastAsia="ru-RU"/>
        </w:rPr>
        <w:t>емпература</w:t>
      </w:r>
      <w:r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sz w:val="28"/>
          <w:szCs w:val="28"/>
          <w:lang w:eastAsia="ru-RU"/>
        </w:rPr>
        <w:t>с</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rPr>
        <w:t>начальной</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lang w:eastAsia="ru-RU"/>
        </w:rPr>
        <w:t>плюс 15</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w:t>
      </w:r>
      <w:r w:rsidRPr="00590AC5">
        <w:rPr>
          <w:rFonts w:ascii="Times New Roman" w:eastAsia="Times New Roman" w:hAnsi="Times New Roman" w:cs="Times New Roman"/>
          <w:color w:val="000000"/>
          <w:sz w:val="28"/>
          <w:szCs w:val="28"/>
          <w:lang w:eastAsia="ru-RU"/>
        </w:rPr>
        <w:t>плюс</w:t>
      </w:r>
      <w:r w:rsidRPr="00590AC5">
        <w:rPr>
          <w:rFonts w:ascii="Times New Roman" w:eastAsia="Times New Roman" w:hAnsi="Times New Roman" w:cs="Times New Roman"/>
          <w:i/>
          <w:color w:val="000000"/>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66°C, а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xml:space="preserve"> с плюс 22</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sz w:val="28"/>
          <w:szCs w:val="28"/>
          <w:lang w:eastAsia="ru-RU"/>
        </w:rPr>
        <w:t xml:space="preserve"> до плюс  68</w:t>
      </w:r>
      <w:r w:rsidRPr="00590AC5">
        <w:rPr>
          <w:rFonts w:ascii="Times New Roman" w:eastAsia="Times New Roman" w:hAnsi="Times New Roman" w:cs="Times New Roman"/>
          <w:color w:val="000000"/>
          <w:sz w:val="28"/>
          <w:szCs w:val="28"/>
          <w:lang w:eastAsia="ru-RU"/>
        </w:rPr>
        <w:t>°C</w:t>
      </w:r>
      <w:r w:rsidRPr="00590AC5">
        <w:rPr>
          <w:rFonts w:ascii="Times New Roman" w:eastAsia="Times New Roman" w:hAnsi="Times New Roman" w:cs="Times New Roman"/>
          <w:i/>
          <w:color w:val="000000"/>
          <w:sz w:val="28"/>
          <w:szCs w:val="28"/>
          <w:lang w:eastAsia="ru-RU"/>
        </w:rPr>
        <w:t>.</w:t>
      </w:r>
      <w:r w:rsidRPr="00590AC5">
        <w:rPr>
          <w:rFonts w:ascii="Calibri" w:eastAsia="Times New Roman" w:hAnsi="Calibri" w:cs="Times New Roman"/>
          <w:noProof/>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Тепловая мощность конденсатора ТН в начале эксперимента составляла 3,9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в конце 3,1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w:t>
      </w:r>
    </w:p>
    <w:p w14:paraId="1A2DBD64"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p>
    <w:p w14:paraId="67C7610B" w14:textId="77777777" w:rsidR="00567ADE" w:rsidRPr="00590AC5" w:rsidRDefault="00567ADE" w:rsidP="00567ADE">
      <w:pPr>
        <w:spacing w:after="0" w:line="240" w:lineRule="auto"/>
        <w:jc w:val="center"/>
        <w:rPr>
          <w:rFonts w:ascii="Times New Roman" w:eastAsia="Times New Roman" w:hAnsi="Times New Roman" w:cs="Times New Roman"/>
          <w:sz w:val="28"/>
          <w:szCs w:val="28"/>
          <w:lang w:eastAsia="ru-RU"/>
        </w:rPr>
      </w:pPr>
      <w:r w:rsidRPr="00590AC5">
        <w:rPr>
          <w:rFonts w:ascii="Calibri" w:eastAsia="Times New Roman" w:hAnsi="Calibri" w:cs="Times New Roman"/>
          <w:noProof/>
          <w:lang w:eastAsia="ru-RU"/>
        </w:rPr>
        <w:drawing>
          <wp:inline distT="0" distB="0" distL="0" distR="0" wp14:anchorId="1CFB8A4F" wp14:editId="78F5ACB2">
            <wp:extent cx="4240924" cy="3105807"/>
            <wp:effectExtent l="0" t="0" r="762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6E2DA48" w14:textId="77777777" w:rsidR="00567ADE" w:rsidRPr="00590AC5" w:rsidRDefault="00567ADE" w:rsidP="00567ADE">
      <w:pPr>
        <w:spacing w:after="0" w:line="240" w:lineRule="auto"/>
        <w:jc w:val="center"/>
        <w:rPr>
          <w:rFonts w:ascii="Times New Roman" w:eastAsia="Times New Roman" w:hAnsi="Times New Roman" w:cs="Times New Roman"/>
          <w:sz w:val="28"/>
          <w:szCs w:val="28"/>
          <w:lang w:eastAsia="ru-RU"/>
        </w:rPr>
      </w:pPr>
    </w:p>
    <w:p w14:paraId="27DCDC97" w14:textId="77777777" w:rsidR="00567ADE" w:rsidRPr="00590AC5" w:rsidRDefault="00567ADE" w:rsidP="00567ADE">
      <w:pPr>
        <w:spacing w:after="0" w:line="240" w:lineRule="auto"/>
        <w:jc w:val="center"/>
        <w:rPr>
          <w:rFonts w:ascii="Times New Roman" w:eastAsia="Times New Roman" w:hAnsi="Times New Roman" w:cs="Times New Roman"/>
          <w:i/>
          <w:sz w:val="28"/>
          <w:szCs w:val="28"/>
          <w:lang w:eastAsia="ru-RU"/>
        </w:rPr>
      </w:pPr>
      <w:r w:rsidRPr="00590AC5">
        <w:rPr>
          <w:rFonts w:ascii="Times New Roman" w:eastAsia="Times New Roman" w:hAnsi="Times New Roman" w:cs="Times New Roman"/>
          <w:sz w:val="28"/>
          <w:szCs w:val="28"/>
          <w:lang w:eastAsia="ru-RU"/>
        </w:rPr>
        <w:t xml:space="preserve">Рисунок 3.7 – Закономерности изменения температур и тепловой мощности ТН при </w:t>
      </w:r>
      <w:r w:rsidRPr="00590AC5">
        <w:rPr>
          <w:rFonts w:ascii="Times New Roman" w:eastAsia="Times New Roman" w:hAnsi="Times New Roman" w:cs="Times New Roman"/>
          <w:i/>
          <w:sz w:val="28"/>
          <w:szCs w:val="28"/>
          <w:lang w:eastAsia="ru-RU"/>
        </w:rPr>
        <w:t>Р</w:t>
      </w:r>
      <w:r w:rsidRPr="00590AC5">
        <w:rPr>
          <w:rFonts w:ascii="Times New Roman" w:eastAsia="Times New Roman" w:hAnsi="Times New Roman" w:cs="Times New Roman"/>
          <w:i/>
          <w:sz w:val="28"/>
          <w:szCs w:val="28"/>
          <w:vertAlign w:val="subscript"/>
          <w:lang w:eastAsia="ru-RU"/>
        </w:rPr>
        <w:t xml:space="preserve">НПИЭ </w:t>
      </w:r>
      <w:r w:rsidRPr="00590AC5">
        <w:rPr>
          <w:rFonts w:ascii="Times New Roman" w:eastAsia="Times New Roman" w:hAnsi="Times New Roman" w:cs="Times New Roman"/>
          <w:i/>
          <w:sz w:val="28"/>
          <w:szCs w:val="28"/>
          <w:lang w:eastAsia="ru-RU"/>
        </w:rPr>
        <w:t xml:space="preserve">=4000 </w:t>
      </w:r>
      <w:r w:rsidRPr="00590AC5">
        <w:rPr>
          <w:rFonts w:ascii="Times New Roman" w:eastAsia="Times New Roman" w:hAnsi="Times New Roman" w:cs="Times New Roman"/>
          <w:i/>
          <w:sz w:val="28"/>
          <w:szCs w:val="28"/>
          <w:lang w:val="en-US" w:eastAsia="ru-RU"/>
        </w:rPr>
        <w:t>W</w:t>
      </w:r>
    </w:p>
    <w:p w14:paraId="5F075DED" w14:textId="77777777" w:rsidR="00567ADE" w:rsidRPr="00590AC5" w:rsidRDefault="00567ADE" w:rsidP="00567ADE">
      <w:pPr>
        <w:spacing w:after="0" w:line="240" w:lineRule="auto"/>
        <w:jc w:val="center"/>
        <w:rPr>
          <w:rFonts w:ascii="Times New Roman" w:eastAsia="Times New Roman" w:hAnsi="Times New Roman" w:cs="Times New Roman"/>
          <w:sz w:val="28"/>
          <w:szCs w:val="28"/>
          <w:lang w:eastAsia="ru-RU"/>
        </w:rPr>
      </w:pPr>
    </w:p>
    <w:p w14:paraId="38AB3B78" w14:textId="77777777" w:rsidR="00567ADE" w:rsidRPr="00590AC5" w:rsidRDefault="00567ADE" w:rsidP="00590614">
      <w:pPr>
        <w:spacing w:after="0" w:line="240" w:lineRule="auto"/>
        <w:ind w:firstLine="708"/>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color w:val="000000"/>
          <w:sz w:val="28"/>
          <w:szCs w:val="28"/>
          <w:lang w:eastAsia="ru-RU"/>
        </w:rPr>
        <w:t>Полученные  данные свидетельствуют о следующем.</w:t>
      </w:r>
      <w:r w:rsidR="00590614" w:rsidRPr="00590AC5">
        <w:rPr>
          <w:rFonts w:ascii="Times New Roman" w:eastAsia="Times New Roman" w:hAnsi="Times New Roman" w:cs="Times New Roman"/>
          <w:color w:val="000000"/>
          <w:sz w:val="28"/>
          <w:szCs w:val="28"/>
          <w:lang w:eastAsia="ru-RU"/>
        </w:rPr>
        <w:t xml:space="preserve"> </w:t>
      </w:r>
      <w:r w:rsidRPr="00590AC5">
        <w:rPr>
          <w:rFonts w:ascii="Times New Roman" w:eastAsia="Times New Roman" w:hAnsi="Times New Roman" w:cs="Times New Roman"/>
          <w:color w:val="000000"/>
          <w:sz w:val="28"/>
          <w:szCs w:val="28"/>
          <w:lang w:eastAsia="ru-RU"/>
        </w:rPr>
        <w:t xml:space="preserve">Как и в предыдущих экспериментах, температурный режим внутри емкости ЭВН формируется под действием нагрева нагревающего элемента ЭВН мощностью </w:t>
      </w:r>
      <w:r w:rsidRPr="00590AC5">
        <w:rPr>
          <w:rFonts w:ascii="Times New Roman" w:eastAsia="Times New Roman" w:hAnsi="Times New Roman" w:cs="Times New Roman"/>
          <w:i/>
          <w:color w:val="000000"/>
          <w:sz w:val="28"/>
          <w:szCs w:val="28"/>
          <w:lang w:eastAsia="ru-RU"/>
        </w:rPr>
        <w:t>40</w:t>
      </w:r>
      <w:r w:rsidRPr="00590AC5">
        <w:rPr>
          <w:rFonts w:ascii="Times New Roman" w:eastAsia="Times New Roman" w:hAnsi="Times New Roman" w:cs="Times New Roman"/>
          <w:i/>
          <w:sz w:val="28"/>
          <w:szCs w:val="28"/>
          <w:lang w:eastAsia="ru-RU"/>
        </w:rPr>
        <w:t xml:space="preserve">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и поглощения этого тепла испарителем. Возрастающий</w:t>
      </w:r>
      <w:r w:rsidRPr="00590AC5">
        <w:rPr>
          <w:rFonts w:ascii="Times New Roman" w:eastAsia="Times New Roman" w:hAnsi="Times New Roman" w:cs="Times New Roman"/>
          <w:sz w:val="28"/>
          <w:szCs w:val="28"/>
          <w:lang w:eastAsia="ru-RU"/>
        </w:rPr>
        <w:t xml:space="preserve"> характер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 xml:space="preserve">(график 2) в начальной стадии эксперимента, до 30-ой минуты, свидетельствует, что мощность нагревающего элемента ЭВН равный </w:t>
      </w:r>
      <w:r w:rsidRPr="00590AC5">
        <w:rPr>
          <w:rFonts w:ascii="Times New Roman" w:eastAsia="Times New Roman" w:hAnsi="Times New Roman" w:cs="Times New Roman"/>
          <w:i/>
          <w:color w:val="000000"/>
          <w:sz w:val="28"/>
          <w:szCs w:val="28"/>
          <w:lang w:eastAsia="ru-RU"/>
        </w:rPr>
        <w:t>4</w:t>
      </w:r>
      <w:r w:rsidRPr="00590AC5">
        <w:rPr>
          <w:rFonts w:ascii="Times New Roman" w:eastAsia="Times New Roman" w:hAnsi="Times New Roman" w:cs="Times New Roman"/>
          <w:i/>
          <w:sz w:val="28"/>
          <w:szCs w:val="28"/>
          <w:lang w:eastAsia="ru-RU"/>
        </w:rPr>
        <w:t xml:space="preserve">000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sz w:val="28"/>
          <w:szCs w:val="28"/>
          <w:lang w:eastAsia="ru-RU"/>
        </w:rPr>
        <w:t xml:space="preserve"> превышает мощность испарителя ТН;</w:t>
      </w:r>
      <w:r w:rsidRPr="00590AC5">
        <w:rPr>
          <w:rFonts w:ascii="Times New Roman" w:eastAsia="Times New Roman" w:hAnsi="Times New Roman" w:cs="Times New Roman"/>
          <w:color w:val="000000"/>
          <w:sz w:val="28"/>
          <w:szCs w:val="28"/>
          <w:lang w:eastAsia="ru-RU"/>
        </w:rPr>
        <w:t xml:space="preserve"> </w:t>
      </w:r>
    </w:p>
    <w:p w14:paraId="1C15336D" w14:textId="77777777" w:rsidR="00567ADE" w:rsidRPr="00590AC5" w:rsidRDefault="00567ADE" w:rsidP="00567ADE">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color w:val="000000"/>
          <w:sz w:val="28"/>
          <w:szCs w:val="28"/>
          <w:lang w:eastAsia="ru-RU"/>
        </w:rPr>
        <w:t xml:space="preserve">С 30 по 80 минуте значение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2 </w:t>
      </w:r>
      <w:r w:rsidRPr="00590AC5">
        <w:rPr>
          <w:rFonts w:ascii="Times New Roman" w:eastAsia="Times New Roman" w:hAnsi="Times New Roman" w:cs="Times New Roman"/>
          <w:sz w:val="28"/>
          <w:szCs w:val="28"/>
          <w:lang w:eastAsia="ru-RU"/>
        </w:rPr>
        <w:t>выравнивается на</w:t>
      </w:r>
      <w:r w:rsidRPr="00590AC5">
        <w:rPr>
          <w:rFonts w:ascii="Times New Roman" w:eastAsia="Times New Roman" w:hAnsi="Times New Roman" w:cs="Times New Roman"/>
          <w:i/>
          <w:sz w:val="28"/>
          <w:szCs w:val="28"/>
          <w:vertAlign w:val="subscript"/>
          <w:lang w:eastAsia="ru-RU"/>
        </w:rPr>
        <w:t xml:space="preserve"> </w:t>
      </w:r>
      <w:r w:rsidRPr="00590AC5">
        <w:rPr>
          <w:rFonts w:ascii="Times New Roman" w:eastAsia="Times New Roman" w:hAnsi="Times New Roman" w:cs="Times New Roman"/>
          <w:sz w:val="28"/>
          <w:szCs w:val="28"/>
          <w:lang w:eastAsia="ru-RU"/>
        </w:rPr>
        <w:t xml:space="preserve">уровне плюс 21-23°C. Это свидетельствует не о повышении мощности испарителя, а повышении тепловых потерь с поверхности ЭВН и последующем наступлении теплового баланса. То есть, мощность испарителя становится равной мощности нагревающего элемента ЭВН </w:t>
      </w:r>
      <w:r w:rsidRPr="00590AC5">
        <w:rPr>
          <w:rFonts w:ascii="Times New Roman" w:eastAsia="Times New Roman" w:hAnsi="Times New Roman" w:cs="Times New Roman"/>
          <w:i/>
          <w:sz w:val="28"/>
          <w:szCs w:val="28"/>
          <w:lang w:eastAsia="ru-RU"/>
        </w:rPr>
        <w:t xml:space="preserve">4000 </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i/>
          <w:sz w:val="28"/>
          <w:szCs w:val="28"/>
          <w:lang w:eastAsia="ru-RU"/>
        </w:rPr>
        <w:t xml:space="preserve"> </w:t>
      </w:r>
      <w:r w:rsidRPr="00590AC5">
        <w:rPr>
          <w:rFonts w:ascii="Times New Roman" w:eastAsia="Times New Roman" w:hAnsi="Times New Roman" w:cs="Times New Roman"/>
          <w:sz w:val="28"/>
          <w:szCs w:val="28"/>
          <w:lang w:eastAsia="ru-RU"/>
        </w:rPr>
        <w:t xml:space="preserve">минус тепловые потери. </w:t>
      </w:r>
    </w:p>
    <w:p w14:paraId="7462A55A" w14:textId="77777777" w:rsidR="00567ADE" w:rsidRPr="00590AC5" w:rsidRDefault="00567ADE"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eastAsia="Times New Roman" w:hAnsi="Times New Roman" w:cs="Times New Roman"/>
          <w:sz w:val="28"/>
          <w:szCs w:val="28"/>
          <w:lang w:eastAsia="ru-RU"/>
        </w:rPr>
        <w:t xml:space="preserve">Одновременно с процессами в испарителе происходит нагрев теплоносителя конденсатора, с повышением температур </w:t>
      </w:r>
      <w:r w:rsidRPr="00590AC5">
        <w:rPr>
          <w:rFonts w:ascii="Times New Roman" w:eastAsia="Times New Roman" w:hAnsi="Times New Roman" w:cs="Times New Roman"/>
          <w:i/>
          <w:sz w:val="28"/>
          <w:szCs w:val="28"/>
          <w:lang w:eastAsia="ru-RU"/>
        </w:rPr>
        <w:t>t</w:t>
      </w:r>
      <w:r w:rsidRPr="00590AC5">
        <w:rPr>
          <w:rFonts w:ascii="Times New Roman" w:eastAsia="Times New Roman" w:hAnsi="Times New Roman" w:cs="Times New Roman"/>
          <w:i/>
          <w:sz w:val="28"/>
          <w:szCs w:val="28"/>
          <w:vertAlign w:val="subscript"/>
          <w:lang w:eastAsia="ru-RU"/>
        </w:rPr>
        <w:t xml:space="preserve">3 </w:t>
      </w:r>
      <w:r w:rsidRPr="00590AC5">
        <w:rPr>
          <w:rFonts w:ascii="Times New Roman" w:eastAsia="Times New Roman" w:hAnsi="Times New Roman" w:cs="Times New Roman"/>
          <w:i/>
          <w:sz w:val="28"/>
          <w:szCs w:val="28"/>
          <w:lang w:eastAsia="ru-RU"/>
        </w:rPr>
        <w:t>и t</w:t>
      </w:r>
      <w:r w:rsidRPr="00590AC5">
        <w:rPr>
          <w:rFonts w:ascii="Times New Roman" w:eastAsia="Times New Roman" w:hAnsi="Times New Roman" w:cs="Times New Roman"/>
          <w:i/>
          <w:sz w:val="28"/>
          <w:szCs w:val="28"/>
          <w:vertAlign w:val="subscript"/>
          <w:lang w:eastAsia="ru-RU"/>
        </w:rPr>
        <w:t>4</w:t>
      </w:r>
      <w:r w:rsidRPr="00590AC5">
        <w:rPr>
          <w:rFonts w:ascii="Times New Roman" w:eastAsia="Times New Roman" w:hAnsi="Times New Roman" w:cs="Times New Roman"/>
          <w:sz w:val="28"/>
          <w:szCs w:val="28"/>
          <w:lang w:eastAsia="ru-RU"/>
        </w:rPr>
        <w:t>. Это привело к падению</w:t>
      </w:r>
      <w:r w:rsidRPr="00590AC5">
        <w:rPr>
          <w:rFonts w:ascii="Times New Roman" w:eastAsia="Times New Roman" w:hAnsi="Times New Roman" w:cs="Times New Roman"/>
          <w:color w:val="000000"/>
          <w:sz w:val="28"/>
          <w:szCs w:val="28"/>
          <w:lang w:eastAsia="ru-RU"/>
        </w:rPr>
        <w:t xml:space="preserve"> тепловой мощности конденсатора с </w:t>
      </w:r>
      <w:r w:rsidRPr="00590AC5">
        <w:rPr>
          <w:rFonts w:ascii="Times New Roman" w:eastAsia="Times New Roman" w:hAnsi="Times New Roman" w:cs="Times New Roman"/>
          <w:i/>
          <w:color w:val="000000"/>
          <w:sz w:val="28"/>
          <w:szCs w:val="28"/>
          <w:lang w:eastAsia="ru-RU"/>
        </w:rPr>
        <w:t xml:space="preserve">3,9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до </w:t>
      </w:r>
      <w:r w:rsidRPr="00590AC5">
        <w:rPr>
          <w:rFonts w:ascii="Times New Roman" w:eastAsia="Times New Roman" w:hAnsi="Times New Roman" w:cs="Times New Roman"/>
          <w:i/>
          <w:color w:val="000000"/>
          <w:sz w:val="28"/>
          <w:szCs w:val="28"/>
          <w:lang w:eastAsia="ru-RU"/>
        </w:rPr>
        <w:t xml:space="preserve">3,1 </w:t>
      </w:r>
      <w:r w:rsidRPr="00590AC5">
        <w:rPr>
          <w:rFonts w:ascii="Times New Roman" w:eastAsia="Times New Roman" w:hAnsi="Times New Roman" w:cs="Times New Roman"/>
          <w:i/>
          <w:color w:val="000000"/>
          <w:sz w:val="28"/>
          <w:szCs w:val="28"/>
          <w:lang w:val="en-US" w:eastAsia="ru-RU"/>
        </w:rPr>
        <w:t>k</w:t>
      </w:r>
      <w:r w:rsidRPr="00590AC5">
        <w:rPr>
          <w:rFonts w:ascii="Times New Roman" w:eastAsia="Times New Roman" w:hAnsi="Times New Roman" w:cs="Times New Roman"/>
          <w:i/>
          <w:sz w:val="28"/>
          <w:szCs w:val="28"/>
          <w:lang w:val="en-US" w:eastAsia="ru-RU"/>
        </w:rPr>
        <w:t>W</w:t>
      </w:r>
      <w:r w:rsidRPr="00590AC5">
        <w:rPr>
          <w:rFonts w:ascii="Times New Roman" w:eastAsia="Times New Roman" w:hAnsi="Times New Roman" w:cs="Times New Roman"/>
          <w:color w:val="000000"/>
          <w:sz w:val="28"/>
          <w:szCs w:val="28"/>
          <w:lang w:eastAsia="ru-RU"/>
        </w:rPr>
        <w:t xml:space="preserve"> в конце эксперимента</w:t>
      </w:r>
      <w:r w:rsidRPr="00590AC5">
        <w:rPr>
          <w:rFonts w:ascii="Times New Roman" w:eastAsia="Times New Roman" w:hAnsi="Times New Roman" w:cs="Times New Roman"/>
          <w:i/>
          <w:sz w:val="28"/>
          <w:szCs w:val="28"/>
          <w:lang w:eastAsia="ru-RU"/>
        </w:rPr>
        <w:t>.</w:t>
      </w:r>
      <w:r w:rsidRPr="00590AC5">
        <w:rPr>
          <w:rFonts w:ascii="Times New Roman" w:eastAsia="Times New Roman" w:hAnsi="Times New Roman" w:cs="Times New Roman"/>
          <w:color w:val="000000"/>
          <w:sz w:val="28"/>
          <w:szCs w:val="28"/>
          <w:lang w:eastAsia="ru-RU"/>
        </w:rPr>
        <w:t xml:space="preserve"> Соответственно, коэффициента преобразования ТН снижался </w:t>
      </w:r>
      <w:r w:rsidRPr="00590AC5">
        <w:rPr>
          <w:rFonts w:ascii="Times New Roman" w:eastAsia="Times New Roman" w:hAnsi="Times New Roman" w:cs="Times New Roman"/>
          <w:color w:val="000000"/>
          <w:sz w:val="28"/>
          <w:szCs w:val="28"/>
          <w:lang w:val="en-US" w:eastAsia="ru-RU"/>
        </w:rPr>
        <w:t>c</w:t>
      </w:r>
      <w:r w:rsidRPr="00590AC5">
        <w:rPr>
          <w:rFonts w:ascii="Times New Roman" w:eastAsia="Times New Roman" w:hAnsi="Times New Roman" w:cs="Times New Roman"/>
          <w:color w:val="000000"/>
          <w:sz w:val="28"/>
          <w:szCs w:val="28"/>
          <w:lang w:eastAsia="ru-RU"/>
        </w:rPr>
        <w:t xml:space="preserve"> 5,6 до 4,4.</w:t>
      </w:r>
    </w:p>
    <w:p w14:paraId="076E55D9" w14:textId="77777777" w:rsidR="009E66CC" w:rsidRPr="00590AC5" w:rsidRDefault="009E66CC" w:rsidP="00567ADE">
      <w:pPr>
        <w:spacing w:after="0" w:line="240" w:lineRule="auto"/>
        <w:jc w:val="both"/>
        <w:rPr>
          <w:rFonts w:ascii="Times New Roman" w:eastAsia="Times New Roman" w:hAnsi="Times New Roman" w:cs="Times New Roman"/>
          <w:color w:val="000000"/>
          <w:sz w:val="28"/>
          <w:szCs w:val="28"/>
          <w:lang w:eastAsia="ru-RU"/>
        </w:rPr>
      </w:pPr>
    </w:p>
    <w:p w14:paraId="2EE02BE4" w14:textId="77777777" w:rsidR="00091ABF" w:rsidRDefault="00091ABF">
      <w:pPr>
        <w:rPr>
          <w:rFonts w:ascii="Times New Roman" w:hAnsi="Times New Roman" w:cs="Times New Roman"/>
          <w:b/>
          <w:sz w:val="28"/>
          <w:szCs w:val="28"/>
        </w:rPr>
      </w:pPr>
      <w:r>
        <w:rPr>
          <w:rFonts w:ascii="Times New Roman" w:hAnsi="Times New Roman" w:cs="Times New Roman"/>
          <w:b/>
          <w:sz w:val="28"/>
          <w:szCs w:val="28"/>
        </w:rPr>
        <w:br w:type="page"/>
      </w:r>
    </w:p>
    <w:p w14:paraId="69009D4C" w14:textId="77777777" w:rsidR="006A4C61" w:rsidRPr="00590AC5" w:rsidRDefault="006A4C61" w:rsidP="00824AC3">
      <w:pPr>
        <w:spacing w:after="0" w:line="240" w:lineRule="auto"/>
        <w:ind w:firstLine="708"/>
        <w:contextualSpacing/>
        <w:jc w:val="both"/>
        <w:rPr>
          <w:rFonts w:ascii="Times New Roman" w:hAnsi="Times New Roman" w:cs="Times New Roman"/>
          <w:b/>
          <w:sz w:val="28"/>
          <w:szCs w:val="28"/>
        </w:rPr>
      </w:pPr>
      <w:r w:rsidRPr="00590AC5">
        <w:rPr>
          <w:rFonts w:ascii="Times New Roman" w:hAnsi="Times New Roman" w:cs="Times New Roman"/>
          <w:b/>
          <w:sz w:val="28"/>
          <w:szCs w:val="28"/>
        </w:rPr>
        <w:t>4 Разработка системы автоматического управления</w:t>
      </w:r>
    </w:p>
    <w:p w14:paraId="579F53C9" w14:textId="77777777" w:rsidR="006A4C61" w:rsidRPr="00590AC5" w:rsidRDefault="006A4C61" w:rsidP="006A4C61">
      <w:pPr>
        <w:spacing w:after="0" w:line="240" w:lineRule="auto"/>
        <w:jc w:val="both"/>
        <w:rPr>
          <w:rFonts w:ascii="Times New Roman" w:hAnsi="Times New Roman" w:cs="Times New Roman"/>
          <w:b/>
          <w:sz w:val="28"/>
          <w:szCs w:val="28"/>
        </w:rPr>
      </w:pPr>
    </w:p>
    <w:p w14:paraId="165E246F" w14:textId="77777777" w:rsidR="006A4C61" w:rsidRPr="00590AC5" w:rsidRDefault="006A4C61" w:rsidP="00590614">
      <w:pPr>
        <w:spacing w:after="0" w:line="240" w:lineRule="auto"/>
        <w:ind w:firstLine="708"/>
        <w:contextualSpacing/>
        <w:jc w:val="both"/>
        <w:rPr>
          <w:rFonts w:ascii="Times New Roman" w:hAnsi="Times New Roman" w:cs="Times New Roman"/>
          <w:b/>
          <w:sz w:val="28"/>
          <w:szCs w:val="28"/>
        </w:rPr>
      </w:pPr>
      <w:r w:rsidRPr="00590AC5">
        <w:rPr>
          <w:rFonts w:ascii="Times New Roman" w:hAnsi="Times New Roman" w:cs="Times New Roman"/>
          <w:b/>
          <w:sz w:val="28"/>
          <w:szCs w:val="28"/>
        </w:rPr>
        <w:t>4.1 Требования к системе и используемые технологии</w:t>
      </w:r>
    </w:p>
    <w:p w14:paraId="34A864B5" w14:textId="77777777" w:rsidR="006A4C61" w:rsidRPr="00590AC5" w:rsidRDefault="006A4C61" w:rsidP="006A4C61">
      <w:pPr>
        <w:spacing w:after="0" w:line="240" w:lineRule="auto"/>
        <w:jc w:val="both"/>
        <w:rPr>
          <w:rFonts w:ascii="Times New Roman" w:hAnsi="Times New Roman" w:cs="Times New Roman"/>
          <w:sz w:val="28"/>
          <w:szCs w:val="28"/>
        </w:rPr>
      </w:pPr>
    </w:p>
    <w:p w14:paraId="3B2C37F0" w14:textId="77777777" w:rsidR="006A4C61" w:rsidRPr="00590AC5" w:rsidRDefault="006A4C61" w:rsidP="00590614">
      <w:pPr>
        <w:spacing w:after="0" w:line="240" w:lineRule="auto"/>
        <w:ind w:firstLine="708"/>
        <w:jc w:val="both"/>
        <w:rPr>
          <w:rFonts w:ascii="Times New Roman" w:eastAsia="Times New Roman" w:hAnsi="Times New Roman" w:cs="Times New Roman"/>
          <w:spacing w:val="6"/>
          <w:sz w:val="28"/>
          <w:szCs w:val="28"/>
          <w:lang w:eastAsia="ru-RU"/>
        </w:rPr>
      </w:pPr>
      <w:r w:rsidRPr="00590AC5">
        <w:rPr>
          <w:rFonts w:ascii="Times New Roman" w:eastAsia="Times New Roman" w:hAnsi="Times New Roman" w:cs="Times New Roman"/>
          <w:spacing w:val="6"/>
          <w:sz w:val="28"/>
          <w:szCs w:val="28"/>
          <w:lang w:eastAsia="ru-RU"/>
        </w:rPr>
        <w:t xml:space="preserve">Основные результаты данного раздела, были </w:t>
      </w:r>
      <w:r w:rsidRPr="00590AC5">
        <w:rPr>
          <w:rFonts w:ascii="Times New Roman" w:eastAsia="Times New Roman" w:hAnsi="Times New Roman" w:cs="Times New Roman"/>
          <w:spacing w:val="6"/>
          <w:sz w:val="28"/>
          <w:szCs w:val="28"/>
          <w:lang w:val="kk-KZ" w:eastAsia="ru-RU"/>
        </w:rPr>
        <w:t xml:space="preserve">получены в рамках выполнения грантового проекта МОН РК </w:t>
      </w:r>
      <w:r w:rsidRPr="00590AC5">
        <w:rPr>
          <w:rFonts w:ascii="Times New Roman" w:eastAsia="Times New Roman" w:hAnsi="Times New Roman" w:cs="Times New Roman"/>
          <w:spacing w:val="6"/>
          <w:sz w:val="28"/>
          <w:szCs w:val="28"/>
          <w:lang w:eastAsia="ru-RU"/>
        </w:rPr>
        <w:t>[</w:t>
      </w:r>
      <w:r w:rsidRPr="00590AC5">
        <w:rPr>
          <w:rFonts w:ascii="Times New Roman" w:eastAsia="Times New Roman" w:hAnsi="Times New Roman" w:cs="Times New Roman"/>
          <w:spacing w:val="6"/>
          <w:sz w:val="28"/>
          <w:szCs w:val="28"/>
          <w:lang w:val="kk-KZ" w:eastAsia="ru-RU"/>
        </w:rPr>
        <w:t>15</w:t>
      </w:r>
      <w:r w:rsidRPr="00590AC5">
        <w:rPr>
          <w:rFonts w:ascii="Times New Roman" w:eastAsia="Times New Roman" w:hAnsi="Times New Roman" w:cs="Times New Roman"/>
          <w:spacing w:val="6"/>
          <w:sz w:val="28"/>
          <w:szCs w:val="28"/>
          <w:lang w:eastAsia="ru-RU"/>
        </w:rPr>
        <w:t>]. Технико-технологическое аппаратное решение и программное обеспечение автоматизированной системы энергообеспечения животноводческой фермы с использованием ВИЭ защищены авторскими свидетельствами на интеллектуальную собственность [91, 92]</w:t>
      </w:r>
    </w:p>
    <w:p w14:paraId="2A6AD744" w14:textId="77777777" w:rsidR="006A4C61" w:rsidRPr="00590AC5" w:rsidRDefault="006A4C61" w:rsidP="006A4C61">
      <w:pPr>
        <w:spacing w:after="0" w:line="240" w:lineRule="auto"/>
        <w:jc w:val="both"/>
        <w:rPr>
          <w:rFonts w:ascii="Times New Roman" w:hAnsi="Times New Roman" w:cs="Times New Roman"/>
          <w:sz w:val="28"/>
          <w:szCs w:val="28"/>
        </w:rPr>
      </w:pPr>
      <w:r w:rsidRPr="00590AC5">
        <w:rPr>
          <w:rFonts w:ascii="Times New Roman" w:hAnsi="Times New Roman" w:cs="Times New Roman"/>
          <w:sz w:val="28"/>
          <w:szCs w:val="28"/>
        </w:rPr>
        <w:t>Топология сети построена по принципу MESH network (рисунок 4.1)</w:t>
      </w:r>
      <w:r w:rsidRPr="00590AC5">
        <w:rPr>
          <w:rFonts w:ascii="Times New Roman" w:eastAsia="Times New Roman" w:hAnsi="Times New Roman" w:cs="Times New Roman"/>
          <w:color w:val="252525"/>
          <w:sz w:val="28"/>
          <w:szCs w:val="28"/>
          <w:lang w:eastAsia="ru-RU"/>
        </w:rPr>
        <w:t xml:space="preserve"> </w:t>
      </w:r>
      <w:r w:rsidRPr="00590AC5">
        <w:rPr>
          <w:rFonts w:ascii="Times New Roman" w:eastAsia="Calibri" w:hAnsi="Times New Roman" w:cs="Times New Roman"/>
          <w:noProof/>
          <w:sz w:val="28"/>
          <w:szCs w:val="28"/>
        </w:rPr>
        <w:t>[15, 89]</w:t>
      </w:r>
      <w:r w:rsidRPr="00590AC5">
        <w:rPr>
          <w:rFonts w:ascii="Times New Roman" w:eastAsia="Calibri" w:hAnsi="Times New Roman" w:cs="Times New Roman"/>
          <w:sz w:val="28"/>
          <w:szCs w:val="28"/>
        </w:rPr>
        <w:t>.</w:t>
      </w:r>
    </w:p>
    <w:p w14:paraId="5FD126D0" w14:textId="77777777" w:rsidR="006A4C61" w:rsidRPr="00590AC5" w:rsidRDefault="006A4C61" w:rsidP="006A4C61">
      <w:pPr>
        <w:spacing w:after="0" w:line="240" w:lineRule="auto"/>
        <w:jc w:val="both"/>
        <w:rPr>
          <w:rFonts w:ascii="Times New Roman" w:hAnsi="Times New Roman" w:cs="Times New Roman"/>
          <w:sz w:val="28"/>
          <w:szCs w:val="28"/>
        </w:rPr>
      </w:pPr>
    </w:p>
    <w:p w14:paraId="75CAF4F7"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noProof/>
          <w:sz w:val="28"/>
          <w:szCs w:val="28"/>
          <w:lang w:eastAsia="ru-RU"/>
        </w:rPr>
        <w:drawing>
          <wp:inline distT="0" distB="0" distL="0" distR="0" wp14:anchorId="03EF2B1E" wp14:editId="0955DA85">
            <wp:extent cx="4026089" cy="2696187"/>
            <wp:effectExtent l="0" t="0" r="0" b="9525"/>
            <wp:docPr id="35" name="Рисунок 35" descr="http://1.bp.blogspot.com/-tOHWpbojTOo/T2tYdAcAo6I/AAAAAAAAB48/gNRXqyWhmHk/s1600/mesh-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tOHWpbojTOo/T2tYdAcAo6I/AAAAAAAAB48/gNRXqyWhmHk/s1600/mesh-network.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47247" cy="2710356"/>
                    </a:xfrm>
                    <a:prstGeom prst="rect">
                      <a:avLst/>
                    </a:prstGeom>
                    <a:noFill/>
                    <a:ln>
                      <a:noFill/>
                    </a:ln>
                  </pic:spPr>
                </pic:pic>
              </a:graphicData>
            </a:graphic>
          </wp:inline>
        </w:drawing>
      </w:r>
    </w:p>
    <w:p w14:paraId="0624AE28" w14:textId="77777777" w:rsidR="006A4C61" w:rsidRPr="00590AC5" w:rsidRDefault="006A4C61" w:rsidP="006A4C61">
      <w:pPr>
        <w:spacing w:after="0" w:line="240" w:lineRule="auto"/>
        <w:jc w:val="both"/>
        <w:rPr>
          <w:rFonts w:ascii="Times New Roman" w:hAnsi="Times New Roman" w:cs="Times New Roman"/>
          <w:sz w:val="28"/>
          <w:szCs w:val="28"/>
        </w:rPr>
      </w:pPr>
    </w:p>
    <w:p w14:paraId="4839E2E9"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4.1 – Диаграмма топологии MESH сети.</w:t>
      </w:r>
    </w:p>
    <w:p w14:paraId="6FC2EF31" w14:textId="77777777" w:rsidR="006A4C61" w:rsidRPr="00590AC5" w:rsidRDefault="006A4C61" w:rsidP="006A4C61">
      <w:pPr>
        <w:spacing w:after="0" w:line="240" w:lineRule="auto"/>
        <w:jc w:val="both"/>
        <w:rPr>
          <w:rFonts w:ascii="Times New Roman" w:hAnsi="Times New Roman" w:cs="Times New Roman"/>
          <w:sz w:val="28"/>
          <w:szCs w:val="28"/>
        </w:rPr>
      </w:pPr>
    </w:p>
    <w:p w14:paraId="245F0FE2" w14:textId="77777777" w:rsidR="006A4C61" w:rsidRPr="00590AC5" w:rsidRDefault="006A4C61" w:rsidP="006F7C82">
      <w:pPr>
        <w:spacing w:after="0" w:line="240" w:lineRule="auto"/>
        <w:ind w:firstLine="708"/>
        <w:jc w:val="both"/>
        <w:rPr>
          <w:rFonts w:ascii="Times New Roman" w:eastAsia="Times New Roman" w:hAnsi="Times New Roman" w:cs="Times New Roman"/>
          <w:sz w:val="28"/>
          <w:szCs w:val="28"/>
          <w:lang w:eastAsia="ru-RU"/>
        </w:rPr>
      </w:pPr>
      <w:r w:rsidRPr="00590AC5">
        <w:rPr>
          <w:rFonts w:ascii="Times New Roman" w:hAnsi="Times New Roman" w:cs="Times New Roman"/>
          <w:sz w:val="28"/>
          <w:szCs w:val="28"/>
        </w:rPr>
        <w:t xml:space="preserve">С целью соответствия вышеперечисленным требованиям принято использовать технологию ZigBee </w:t>
      </w:r>
      <w:r w:rsidRPr="00590AC5">
        <w:rPr>
          <w:rFonts w:ascii="Times New Roman" w:eastAsia="Times New Roman" w:hAnsi="Times New Roman" w:cs="Times New Roman"/>
          <w:color w:val="252525"/>
          <w:sz w:val="28"/>
          <w:szCs w:val="28"/>
          <w:lang w:eastAsia="ru-RU"/>
        </w:rPr>
        <w:t>[90]</w:t>
      </w:r>
      <w:r w:rsidRPr="00590AC5">
        <w:rPr>
          <w:rFonts w:ascii="Times New Roman" w:hAnsi="Times New Roman" w:cs="Times New Roman"/>
          <w:sz w:val="28"/>
          <w:szCs w:val="28"/>
        </w:rPr>
        <w:t>. О</w:t>
      </w:r>
      <w:r w:rsidRPr="00590AC5">
        <w:rPr>
          <w:rFonts w:ascii="Times New Roman" w:eastAsia="Times New Roman" w:hAnsi="Times New Roman" w:cs="Times New Roman"/>
          <w:sz w:val="28"/>
          <w:szCs w:val="28"/>
          <w:lang w:eastAsia="ru-RU"/>
        </w:rPr>
        <w:t>собенность технологии заключается в малом энергопотреблении. Она поддерживает не только простые топологии сети («точка-точка», </w:t>
      </w:r>
      <w:hyperlink r:id="rId55" w:tooltip="Дерево (топология компьютерной сети) (страница отсутствует)" w:history="1">
        <w:r w:rsidRPr="00590AC5">
          <w:rPr>
            <w:rFonts w:ascii="Times New Roman" w:eastAsia="Times New Roman" w:hAnsi="Times New Roman" w:cs="Times New Roman"/>
            <w:sz w:val="28"/>
            <w:szCs w:val="28"/>
            <w:lang w:eastAsia="ru-RU"/>
          </w:rPr>
          <w:t>«дерево»</w:t>
        </w:r>
      </w:hyperlink>
      <w:r w:rsidRPr="00590AC5">
        <w:rPr>
          <w:rFonts w:ascii="Times New Roman" w:eastAsia="Times New Roman" w:hAnsi="Times New Roman" w:cs="Times New Roman"/>
          <w:sz w:val="28"/>
          <w:szCs w:val="28"/>
          <w:lang w:eastAsia="ru-RU"/>
        </w:rPr>
        <w:t> и </w:t>
      </w:r>
      <w:hyperlink r:id="rId56" w:tooltip="Звезда (топология компьютерной сети)" w:history="1">
        <w:r w:rsidRPr="00590AC5">
          <w:rPr>
            <w:rFonts w:ascii="Times New Roman" w:eastAsia="Times New Roman" w:hAnsi="Times New Roman" w:cs="Times New Roman"/>
            <w:sz w:val="28"/>
            <w:szCs w:val="28"/>
            <w:lang w:eastAsia="ru-RU"/>
          </w:rPr>
          <w:t>«звезда»</w:t>
        </w:r>
      </w:hyperlink>
      <w:r w:rsidRPr="00590AC5">
        <w:rPr>
          <w:rFonts w:ascii="Times New Roman" w:eastAsia="Times New Roman" w:hAnsi="Times New Roman" w:cs="Times New Roman"/>
          <w:sz w:val="28"/>
          <w:szCs w:val="28"/>
          <w:lang w:eastAsia="ru-RU"/>
        </w:rPr>
        <w:t>), но и самоорганизующуюся и самовосстанавливающуюся </w:t>
      </w:r>
      <w:hyperlink r:id="rId57" w:tooltip="Ячеистая топология" w:history="1">
        <w:r w:rsidRPr="00590AC5">
          <w:rPr>
            <w:rFonts w:ascii="Times New Roman" w:eastAsia="Times New Roman" w:hAnsi="Times New Roman" w:cs="Times New Roman"/>
            <w:sz w:val="28"/>
            <w:szCs w:val="28"/>
            <w:lang w:eastAsia="ru-RU"/>
          </w:rPr>
          <w:t>ячеистую (mesh) топологию</w:t>
        </w:r>
      </w:hyperlink>
      <w:r w:rsidRPr="00590AC5">
        <w:rPr>
          <w:rFonts w:ascii="Times New Roman" w:eastAsia="Times New Roman" w:hAnsi="Times New Roman" w:cs="Times New Roman"/>
          <w:sz w:val="28"/>
          <w:szCs w:val="28"/>
          <w:lang w:eastAsia="ru-RU"/>
        </w:rPr>
        <w:t> с ретрансляцией и маршрутизацией сообщений. Кроме того, спецификация ZigBee содержит возможность выбора алгоритма маршрутизации, в зависимости от требований приложения и состояния сети, механизм стандартизации приложений — профили приложений, библиотека стандартных кластеров, конечные точки, привязки, гибкий механизм безопасности, а также обеспечивает простоту развертывания, обслуживания и модернизации [15,  87-90].</w:t>
      </w:r>
    </w:p>
    <w:p w14:paraId="6DF105EC" w14:textId="77777777" w:rsidR="006A4C61" w:rsidRPr="00590AC5" w:rsidRDefault="006A4C61" w:rsidP="006A4C61">
      <w:pPr>
        <w:shd w:val="clear" w:color="auto" w:fill="FFFFFF"/>
        <w:spacing w:after="0" w:line="240" w:lineRule="auto"/>
        <w:jc w:val="both"/>
        <w:rPr>
          <w:rFonts w:ascii="Times New Roman" w:eastAsia="Times New Roman" w:hAnsi="Times New Roman" w:cs="Times New Roman"/>
          <w:color w:val="252525"/>
          <w:sz w:val="28"/>
          <w:szCs w:val="28"/>
          <w:lang w:eastAsia="ru-RU"/>
        </w:rPr>
      </w:pPr>
    </w:p>
    <w:p w14:paraId="527D311C" w14:textId="77777777" w:rsidR="006A4C61" w:rsidRPr="00590AC5" w:rsidRDefault="006A4C61" w:rsidP="006F7C82">
      <w:pPr>
        <w:shd w:val="clear" w:color="auto" w:fill="FFFFFF"/>
        <w:spacing w:after="0" w:line="240" w:lineRule="auto"/>
        <w:ind w:firstLine="708"/>
        <w:contextualSpacing/>
        <w:jc w:val="both"/>
        <w:rPr>
          <w:rFonts w:ascii="Times New Roman" w:eastAsia="Times New Roman" w:hAnsi="Times New Roman" w:cs="Times New Roman"/>
          <w:b/>
          <w:color w:val="252525"/>
          <w:sz w:val="28"/>
          <w:szCs w:val="28"/>
          <w:lang w:eastAsia="ru-RU"/>
        </w:rPr>
      </w:pPr>
      <w:r w:rsidRPr="00590AC5">
        <w:rPr>
          <w:rFonts w:ascii="Times New Roman" w:eastAsia="Times New Roman" w:hAnsi="Times New Roman" w:cs="Times New Roman"/>
          <w:b/>
          <w:color w:val="252525"/>
          <w:sz w:val="28"/>
          <w:szCs w:val="28"/>
          <w:lang w:eastAsia="ru-RU"/>
        </w:rPr>
        <w:t>4.2 Схема топологии сети и роли компонентов в системе</w:t>
      </w:r>
    </w:p>
    <w:p w14:paraId="27D1DB1C" w14:textId="77777777" w:rsidR="006A4C61" w:rsidRPr="00590AC5" w:rsidRDefault="006A4C61" w:rsidP="006A4C61">
      <w:pPr>
        <w:shd w:val="clear" w:color="auto" w:fill="FFFFFF"/>
        <w:spacing w:after="0" w:line="240" w:lineRule="auto"/>
        <w:contextualSpacing/>
        <w:jc w:val="both"/>
        <w:rPr>
          <w:rFonts w:ascii="Times New Roman" w:eastAsia="Times New Roman" w:hAnsi="Times New Roman" w:cs="Times New Roman"/>
          <w:color w:val="252525"/>
          <w:sz w:val="28"/>
          <w:szCs w:val="28"/>
          <w:lang w:eastAsia="ru-RU"/>
        </w:rPr>
      </w:pPr>
    </w:p>
    <w:p w14:paraId="38CF9624" w14:textId="77777777" w:rsidR="006A4C61" w:rsidRPr="00590AC5" w:rsidRDefault="006A4C61" w:rsidP="006F7C82">
      <w:pPr>
        <w:shd w:val="clear" w:color="auto" w:fill="FFFFFF"/>
        <w:spacing w:after="0" w:line="240" w:lineRule="auto"/>
        <w:ind w:firstLine="708"/>
        <w:contextualSpacing/>
        <w:jc w:val="both"/>
        <w:rPr>
          <w:rFonts w:ascii="Times New Roman" w:eastAsia="Times New Roman" w:hAnsi="Times New Roman" w:cs="Times New Roman"/>
          <w:color w:val="252525"/>
          <w:sz w:val="28"/>
          <w:szCs w:val="28"/>
          <w:lang w:eastAsia="ru-RU"/>
        </w:rPr>
      </w:pPr>
      <w:r w:rsidRPr="00590AC5">
        <w:rPr>
          <w:rFonts w:ascii="Times New Roman" w:eastAsia="Times New Roman" w:hAnsi="Times New Roman" w:cs="Times New Roman"/>
          <w:color w:val="252525"/>
          <w:sz w:val="28"/>
          <w:szCs w:val="28"/>
          <w:lang w:eastAsia="ru-RU"/>
        </w:rPr>
        <w:t>Ниже приведена диаграмма созданной сети (</w:t>
      </w:r>
      <w:r w:rsidRPr="00590AC5">
        <w:rPr>
          <w:rFonts w:ascii="Times New Roman" w:hAnsi="Times New Roman" w:cs="Times New Roman"/>
          <w:sz w:val="28"/>
          <w:szCs w:val="28"/>
        </w:rPr>
        <w:t>рисунок 4.2</w:t>
      </w:r>
      <w:r w:rsidRPr="00590AC5">
        <w:rPr>
          <w:rFonts w:ascii="Times New Roman" w:eastAsia="Times New Roman" w:hAnsi="Times New Roman" w:cs="Times New Roman"/>
          <w:color w:val="252525"/>
          <w:sz w:val="28"/>
          <w:szCs w:val="28"/>
          <w:lang w:eastAsia="ru-RU"/>
        </w:rPr>
        <w:t>), где C – центральный блок (координатор), R – периферийные блоки в роли маршрутизаторов, S – периферийные блоки в роли конечных устройств [15].</w:t>
      </w:r>
    </w:p>
    <w:p w14:paraId="0EBFBC2C" w14:textId="77777777" w:rsidR="006A4C61" w:rsidRPr="00590AC5" w:rsidRDefault="006A4C61" w:rsidP="006A4C61">
      <w:pPr>
        <w:shd w:val="clear" w:color="auto" w:fill="FFFFFF"/>
        <w:spacing w:after="0" w:line="240" w:lineRule="auto"/>
        <w:contextualSpacing/>
        <w:jc w:val="both"/>
        <w:rPr>
          <w:rFonts w:ascii="Times New Roman" w:eastAsia="Times New Roman" w:hAnsi="Times New Roman" w:cs="Times New Roman"/>
          <w:color w:val="252525"/>
          <w:sz w:val="28"/>
          <w:szCs w:val="28"/>
          <w:lang w:eastAsia="ru-RU"/>
        </w:rPr>
      </w:pPr>
    </w:p>
    <w:p w14:paraId="6CA29655"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noProof/>
          <w:sz w:val="28"/>
          <w:szCs w:val="28"/>
          <w:lang w:eastAsia="ru-RU"/>
        </w:rPr>
        <w:drawing>
          <wp:inline distT="0" distB="0" distL="0" distR="0" wp14:anchorId="3DACD1C5" wp14:editId="29F847E9">
            <wp:extent cx="3551274" cy="2989779"/>
            <wp:effectExtent l="0" t="0" r="0" b="1270"/>
            <wp:docPr id="36" name="Рисунок 36" descr="C:\Users\omar.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d\Desktop\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52921" cy="2991165"/>
                    </a:xfrm>
                    <a:prstGeom prst="rect">
                      <a:avLst/>
                    </a:prstGeom>
                    <a:noFill/>
                    <a:ln>
                      <a:noFill/>
                    </a:ln>
                  </pic:spPr>
                </pic:pic>
              </a:graphicData>
            </a:graphic>
          </wp:inline>
        </w:drawing>
      </w:r>
    </w:p>
    <w:p w14:paraId="346E3D7B" w14:textId="77777777" w:rsidR="006A4C61" w:rsidRPr="00590AC5" w:rsidRDefault="006A4C61" w:rsidP="006A4C61">
      <w:pPr>
        <w:spacing w:after="0" w:line="240" w:lineRule="auto"/>
        <w:jc w:val="center"/>
        <w:rPr>
          <w:rFonts w:ascii="Times New Roman" w:hAnsi="Times New Roman" w:cs="Times New Roman"/>
          <w:sz w:val="28"/>
          <w:szCs w:val="28"/>
        </w:rPr>
      </w:pPr>
    </w:p>
    <w:p w14:paraId="0439623E" w14:textId="77777777" w:rsidR="006A4C61" w:rsidRPr="00590AC5" w:rsidRDefault="006A4C61" w:rsidP="006A4C61">
      <w:pPr>
        <w:shd w:val="clear" w:color="auto" w:fill="FFFFFF"/>
        <w:spacing w:after="0" w:line="240" w:lineRule="auto"/>
        <w:contextualSpacing/>
        <w:jc w:val="center"/>
        <w:rPr>
          <w:rFonts w:ascii="Times New Roman" w:eastAsia="Times New Roman" w:hAnsi="Times New Roman" w:cs="Times New Roman"/>
          <w:color w:val="252525"/>
          <w:sz w:val="28"/>
          <w:szCs w:val="28"/>
          <w:lang w:eastAsia="ru-RU"/>
        </w:rPr>
      </w:pPr>
      <w:r w:rsidRPr="00590AC5">
        <w:rPr>
          <w:rFonts w:ascii="Times New Roman" w:hAnsi="Times New Roman" w:cs="Times New Roman"/>
          <w:sz w:val="28"/>
          <w:szCs w:val="28"/>
        </w:rPr>
        <w:t xml:space="preserve">Рисунок 6.2 - </w:t>
      </w:r>
      <w:r w:rsidRPr="00590AC5">
        <w:rPr>
          <w:rFonts w:ascii="Times New Roman" w:eastAsia="Times New Roman" w:hAnsi="Times New Roman" w:cs="Times New Roman"/>
          <w:color w:val="252525"/>
          <w:sz w:val="28"/>
          <w:szCs w:val="28"/>
          <w:lang w:eastAsia="ru-RU"/>
        </w:rPr>
        <w:t>Диаграмма топологии сети системы</w:t>
      </w:r>
    </w:p>
    <w:p w14:paraId="287A8DBC" w14:textId="77777777" w:rsidR="006A4C61" w:rsidRPr="00590AC5" w:rsidRDefault="006A4C61" w:rsidP="006A4C61">
      <w:pPr>
        <w:shd w:val="clear" w:color="auto" w:fill="FFFFFF"/>
        <w:spacing w:after="0" w:line="240" w:lineRule="auto"/>
        <w:contextualSpacing/>
        <w:jc w:val="center"/>
        <w:rPr>
          <w:rFonts w:ascii="Times New Roman" w:eastAsia="Times New Roman" w:hAnsi="Times New Roman" w:cs="Times New Roman"/>
          <w:color w:val="252525"/>
          <w:sz w:val="28"/>
          <w:szCs w:val="28"/>
          <w:lang w:eastAsia="ru-RU"/>
        </w:rPr>
      </w:pPr>
    </w:p>
    <w:p w14:paraId="009C3B65" w14:textId="77777777" w:rsidR="006A4C61" w:rsidRPr="00590AC5" w:rsidRDefault="006A4C61" w:rsidP="006F7C82">
      <w:pPr>
        <w:shd w:val="clear" w:color="auto" w:fill="FFFFFF"/>
        <w:spacing w:after="0" w:line="240" w:lineRule="auto"/>
        <w:ind w:firstLine="708"/>
        <w:contextualSpacing/>
        <w:jc w:val="both"/>
        <w:rPr>
          <w:rFonts w:ascii="Times New Roman" w:eastAsia="Times New Roman" w:hAnsi="Times New Roman" w:cs="Times New Roman"/>
          <w:color w:val="252525"/>
          <w:sz w:val="28"/>
          <w:szCs w:val="28"/>
          <w:lang w:eastAsia="ru-RU"/>
        </w:rPr>
      </w:pPr>
      <w:r w:rsidRPr="00590AC5">
        <w:rPr>
          <w:rFonts w:ascii="Times New Roman" w:eastAsia="Times New Roman" w:hAnsi="Times New Roman" w:cs="Times New Roman"/>
          <w:color w:val="252525"/>
          <w:sz w:val="28"/>
          <w:szCs w:val="28"/>
          <w:lang w:eastAsia="ru-RU"/>
        </w:rPr>
        <w:t>В функции центрального блока (координатора) входят управление и мониторинг сети, сбор информации с каждого периферийного блока, их диагностика, принятие решений на основе полученных данных, обработка и хранение данных. Принцип принятия решений координатором основан на математической модели Маркова с использованием элементов искусственного интеллекта. Более подробная информация об используемой модели изложено ниже [15].</w:t>
      </w:r>
    </w:p>
    <w:p w14:paraId="049F39DB" w14:textId="77777777" w:rsidR="006A4C61" w:rsidRPr="00590AC5" w:rsidRDefault="006A4C61" w:rsidP="006A4C61">
      <w:pPr>
        <w:shd w:val="clear" w:color="auto" w:fill="FFFFFF"/>
        <w:spacing w:after="0" w:line="240" w:lineRule="auto"/>
        <w:jc w:val="both"/>
        <w:rPr>
          <w:rFonts w:ascii="Times New Roman" w:eastAsia="Times New Roman" w:hAnsi="Times New Roman" w:cs="Times New Roman"/>
          <w:color w:val="252525"/>
          <w:sz w:val="28"/>
          <w:szCs w:val="28"/>
          <w:lang w:eastAsia="ru-RU"/>
        </w:rPr>
      </w:pPr>
      <w:r w:rsidRPr="00590AC5">
        <w:rPr>
          <w:rFonts w:ascii="Times New Roman" w:eastAsia="Times New Roman" w:hAnsi="Times New Roman" w:cs="Times New Roman"/>
          <w:color w:val="252525"/>
          <w:sz w:val="28"/>
          <w:szCs w:val="28"/>
          <w:lang w:eastAsia="ru-RU"/>
        </w:rPr>
        <w:t>Красные овалы, обозначенные символом “R”, символизируют периферийные блоки с функцией маршрутизации. Их роль состоит в сборе данных (температура, влажность, расход жидкостей, содержания в воздухе таких газов как аммиак, метан, угарный, углекислый газ, скорость потока воздуха в помещении для животных и т.д.), в их первичной обработке и, в дальнейшем, передаче центральному блоку для последующей обработки. Кроме того, периферийные блоки исполняют роль управляющих контроллеров над исполнительными устройствами, такими как тепловой насос, циркуляционный насос, клапаны управления потоками, вентиляционная система для поддержания микроклимата в помещении для животных и т. д. В отличие от конечных периферийных блоков S, периферийные блоки R обладают возможностью маршрутизации. Однако, такой режим работы ведет к повышенному энергопотреблению [15].</w:t>
      </w:r>
    </w:p>
    <w:p w14:paraId="6B7B47D2" w14:textId="77777777" w:rsidR="006A4C61" w:rsidRPr="00590AC5" w:rsidRDefault="006A4C61" w:rsidP="006A4C61">
      <w:pPr>
        <w:spacing w:after="0" w:line="240" w:lineRule="auto"/>
        <w:jc w:val="both"/>
        <w:rPr>
          <w:rFonts w:ascii="Times New Roman" w:hAnsi="Times New Roman" w:cs="Times New Roman"/>
          <w:sz w:val="28"/>
          <w:szCs w:val="28"/>
        </w:rPr>
      </w:pPr>
    </w:p>
    <w:p w14:paraId="737F30A4" w14:textId="77777777" w:rsidR="006A4C61" w:rsidRPr="00590AC5" w:rsidRDefault="006A4C61" w:rsidP="006F7C82">
      <w:pPr>
        <w:spacing w:after="0" w:line="240" w:lineRule="auto"/>
        <w:ind w:firstLine="708"/>
        <w:contextualSpacing/>
        <w:jc w:val="both"/>
        <w:rPr>
          <w:rFonts w:ascii="Times New Roman" w:hAnsi="Times New Roman" w:cs="Times New Roman"/>
          <w:b/>
          <w:color w:val="252525"/>
          <w:sz w:val="28"/>
          <w:szCs w:val="28"/>
          <w:shd w:val="clear" w:color="auto" w:fill="FFFFFF"/>
        </w:rPr>
      </w:pPr>
      <w:r w:rsidRPr="00590AC5">
        <w:rPr>
          <w:rFonts w:ascii="Times New Roman" w:hAnsi="Times New Roman" w:cs="Times New Roman"/>
          <w:b/>
          <w:color w:val="252525"/>
          <w:sz w:val="28"/>
          <w:szCs w:val="28"/>
          <w:shd w:val="clear" w:color="auto" w:fill="FFFFFF"/>
        </w:rPr>
        <w:t xml:space="preserve">4.3 Протокол ZigBee </w:t>
      </w:r>
    </w:p>
    <w:p w14:paraId="7179ED00" w14:textId="77777777" w:rsidR="006A4C61" w:rsidRPr="00590AC5" w:rsidRDefault="006A4C61" w:rsidP="006A4C61">
      <w:pPr>
        <w:spacing w:after="0" w:line="240" w:lineRule="auto"/>
        <w:contextualSpacing/>
        <w:jc w:val="both"/>
        <w:rPr>
          <w:rFonts w:ascii="Times New Roman" w:hAnsi="Times New Roman" w:cs="Times New Roman"/>
          <w:color w:val="252525"/>
          <w:sz w:val="28"/>
          <w:szCs w:val="28"/>
          <w:shd w:val="clear" w:color="auto" w:fill="FFFFFF"/>
        </w:rPr>
      </w:pPr>
    </w:p>
    <w:p w14:paraId="6D8608B7" w14:textId="77777777" w:rsidR="006A4C61" w:rsidRPr="00590AC5" w:rsidRDefault="006A4C61" w:rsidP="006F7C82">
      <w:pPr>
        <w:spacing w:after="0" w:line="240" w:lineRule="auto"/>
        <w:ind w:firstLine="708"/>
        <w:jc w:val="both"/>
        <w:rPr>
          <w:rFonts w:ascii="Times New Roman" w:hAnsi="Times New Roman" w:cs="Times New Roman"/>
          <w:b/>
          <w:color w:val="252525"/>
          <w:sz w:val="28"/>
          <w:szCs w:val="28"/>
          <w:shd w:val="clear" w:color="auto" w:fill="FFFFFF"/>
        </w:rPr>
      </w:pPr>
      <w:r w:rsidRPr="00590AC5">
        <w:rPr>
          <w:rFonts w:ascii="Times New Roman" w:hAnsi="Times New Roman" w:cs="Times New Roman"/>
          <w:color w:val="252525"/>
          <w:sz w:val="28"/>
          <w:szCs w:val="28"/>
        </w:rPr>
        <w:t>Протоколы построены на алгоритме </w:t>
      </w:r>
      <w:hyperlink r:id="rId58" w:tooltip="AODV" w:history="1">
        <w:r w:rsidRPr="00590AC5">
          <w:rPr>
            <w:rFonts w:ascii="Times New Roman" w:hAnsi="Times New Roman" w:cs="Times New Roman"/>
            <w:color w:val="0B0080"/>
            <w:sz w:val="28"/>
            <w:szCs w:val="28"/>
          </w:rPr>
          <w:t>AODV</w:t>
        </w:r>
      </w:hyperlink>
      <w:r w:rsidRPr="00590AC5">
        <w:rPr>
          <w:rFonts w:ascii="Times New Roman" w:hAnsi="Times New Roman" w:cs="Times New Roman"/>
          <w:color w:val="252525"/>
          <w:sz w:val="28"/>
          <w:szCs w:val="28"/>
        </w:rPr>
        <w:t xml:space="preserve"> (протокол динамической маршрутизации для мобильных ad-hoc сетей (MANET) и других беспроводных сетей) и NeuRFon предназначенными для образования ad-hoc сетей (децентрализованная беспроводная сеть, образованная случайными абонентами) или узлов. В большинстве случаев сеть является скоплением скоплений. Она также может принимать форму сети или одиночного скопления. Текущие профили получаются из протоколов ZigBee поддерживают сети со включёнными или с отключёнными маячками </w:t>
      </w:r>
      <w:r w:rsidRPr="00590AC5">
        <w:rPr>
          <w:rFonts w:ascii="Times New Roman" w:eastAsia="Times New Roman" w:hAnsi="Times New Roman" w:cs="Times New Roman"/>
          <w:color w:val="252525"/>
          <w:sz w:val="28"/>
          <w:szCs w:val="28"/>
          <w:lang w:eastAsia="ru-RU"/>
        </w:rPr>
        <w:t>[15]</w:t>
      </w:r>
      <w:r w:rsidRPr="00590AC5">
        <w:rPr>
          <w:rFonts w:ascii="Times New Roman" w:hAnsi="Times New Roman" w:cs="Times New Roman"/>
          <w:color w:val="252525"/>
          <w:sz w:val="28"/>
          <w:szCs w:val="28"/>
        </w:rPr>
        <w:t>.</w:t>
      </w:r>
    </w:p>
    <w:p w14:paraId="4A094E17" w14:textId="77777777" w:rsidR="006A4C61" w:rsidRPr="00590AC5" w:rsidRDefault="006A4C61" w:rsidP="006F7C82">
      <w:pPr>
        <w:shd w:val="clear" w:color="auto" w:fill="FFFFFF"/>
        <w:spacing w:after="0" w:line="240" w:lineRule="auto"/>
        <w:ind w:firstLine="708"/>
        <w:jc w:val="both"/>
        <w:rPr>
          <w:rFonts w:ascii="Times New Roman" w:eastAsia="Times New Roman" w:hAnsi="Times New Roman" w:cs="Times New Roman"/>
          <w:color w:val="252525"/>
          <w:sz w:val="28"/>
          <w:szCs w:val="28"/>
          <w:lang w:eastAsia="ru-RU"/>
        </w:rPr>
      </w:pPr>
      <w:r w:rsidRPr="00590AC5">
        <w:rPr>
          <w:rFonts w:ascii="Times New Roman" w:eastAsia="Times New Roman" w:hAnsi="Times New Roman" w:cs="Times New Roman"/>
          <w:color w:val="252525"/>
          <w:sz w:val="28"/>
          <w:szCs w:val="28"/>
          <w:lang w:eastAsia="ru-RU"/>
        </w:rPr>
        <w:t>В сетях с отключёнными маячками (где порядок маячков составляет 15) используется механизм доступа к каналам. В этом типе сети маршрутизаторы ZigBee обычно поддерживают свои приёмники включёнными продолжительно, что требует более мощной энергоподдержки. Однако это позволяет разнородным сетям, в которых некоторые устройства продолжительно принимают, пока другие только передают, в то время, когда определяются внешние сигналы. Типичный пример разнородной сети — это беспроводной ламповый выключатель. Узел ZigBee в лампе может принимать постоянно, с того времени как он подключён к общему питанию, в то время как ключ, соединяющий лампу с батареей, остаётся в спящем режиме, пока выключатель отключён. Затем ключ переходит в активный режим, посылает лампе команду, ожидая подтверждения, и возвращается в спящее состояние. В таких сетях узел лампы должен быть, по меньшей мере, маршрутизатором ZigBee, если не координатором, узел ключа, обычно, это конечное устройство ZigBee [15].</w:t>
      </w:r>
    </w:p>
    <w:p w14:paraId="62059AB3" w14:textId="77777777" w:rsidR="006A4C61" w:rsidRPr="00590AC5" w:rsidRDefault="006A4C61" w:rsidP="006F7C82">
      <w:pPr>
        <w:shd w:val="clear" w:color="auto" w:fill="FFFFFF"/>
        <w:spacing w:after="0" w:line="240" w:lineRule="auto"/>
        <w:ind w:firstLine="708"/>
        <w:jc w:val="both"/>
        <w:rPr>
          <w:rFonts w:ascii="Times New Roman" w:eastAsia="Times New Roman" w:hAnsi="Times New Roman" w:cs="Times New Roman"/>
          <w:color w:val="252525"/>
          <w:sz w:val="28"/>
          <w:szCs w:val="28"/>
          <w:lang w:eastAsia="ru-RU"/>
        </w:rPr>
      </w:pPr>
      <w:r w:rsidRPr="00590AC5">
        <w:rPr>
          <w:rFonts w:ascii="Times New Roman" w:eastAsia="Times New Roman" w:hAnsi="Times New Roman" w:cs="Times New Roman"/>
          <w:color w:val="252525"/>
          <w:sz w:val="28"/>
          <w:szCs w:val="28"/>
          <w:lang w:eastAsia="ru-RU"/>
        </w:rPr>
        <w:t>В сетях с маячками специальные узлы сети, маршрутизаторы ZigBee, передают периодические маячки, чтобы подтвердить свое присутствие на других узлах сети. Узлы могут находиться в спящем состоянии между маячками, что снижает их скважность и увеличивает жизнь батареек. Интервалы маячков могут различаться от 15.36 мс до 15.36 мс * 214 = 251.65824 с для скорости в 250 kbit/s, от 24 мс до 24 мс * 214 = 393.216 с для скорости в 40 kbit/s и от 48 мс до 48 мс * 214 = 786.432 с для 20 kbit/s. Однако низкая скважность операций (сигналов) вместе с длинными интервалами маячков требует точного распределения времени, что может войти в противоречие с требованием низкой стоимости изделия [15].</w:t>
      </w:r>
    </w:p>
    <w:p w14:paraId="0C0CB6C6" w14:textId="77777777" w:rsidR="006A4C61" w:rsidRPr="00590AC5" w:rsidRDefault="006A4C61" w:rsidP="006A4C61">
      <w:pPr>
        <w:shd w:val="clear" w:color="auto" w:fill="FFFFFF"/>
        <w:spacing w:after="0" w:line="240" w:lineRule="auto"/>
        <w:jc w:val="both"/>
        <w:rPr>
          <w:rFonts w:ascii="Times New Roman" w:eastAsia="Times New Roman" w:hAnsi="Times New Roman" w:cs="Times New Roman"/>
          <w:color w:val="252525"/>
          <w:sz w:val="28"/>
          <w:szCs w:val="28"/>
          <w:lang w:eastAsia="ru-RU"/>
        </w:rPr>
      </w:pPr>
      <w:r w:rsidRPr="00590AC5">
        <w:rPr>
          <w:rFonts w:ascii="Times New Roman" w:eastAsia="Times New Roman" w:hAnsi="Times New Roman" w:cs="Times New Roman"/>
          <w:color w:val="252525"/>
          <w:sz w:val="28"/>
          <w:szCs w:val="28"/>
          <w:lang w:eastAsia="ru-RU"/>
        </w:rPr>
        <w:t>В общем, протоколы ZigBee снижают время включения радиопередатчиков и сокращают энергопотребление. В маячковых сетях узлы должны быть активными только во время осуществления маячком передачи. В безмаячковых сетях расход энергии решительно асимметричен, некоторые устройства всегда активны, в то время как другие проводят большую часть своего времени в спящем режиме. Устройства ZigBee должны быть совместимы со стандартом IEEE 802.15.4-2003 беспроводных персональных сетей (исключая профиль 2.0 «рационального использования энергии»). Стандарт определяет нижние слои протокола — физический слой (PHY), и контроль доступа (MAC) часть ссылки на слой данных (DLL). Этот стандарт определяет работу на частотах 2.4 ГГц (в мире, не лицензированная частота), 915 МГц (Американский континент) и 868 МГц (Европа) диапазон ISM. На частоте 2.4 ГГц есть 16 каналов ZigBee, каждый канал требует ширины диапазона в 5 МГц. Основная частота для каждого канала может быть рассчитана как FC = (2405 + 5 * (ch — 11)) МГц, где ch = 11, 12, …, 26 [15].</w:t>
      </w:r>
    </w:p>
    <w:p w14:paraId="5ECC7310" w14:textId="77777777" w:rsidR="006A4C61" w:rsidRPr="00590AC5" w:rsidRDefault="006A4C61" w:rsidP="006A4C61">
      <w:pPr>
        <w:shd w:val="clear" w:color="auto" w:fill="FFFFFF"/>
        <w:spacing w:after="0" w:line="240" w:lineRule="auto"/>
        <w:jc w:val="both"/>
        <w:rPr>
          <w:rFonts w:ascii="Times New Roman" w:eastAsia="Times New Roman" w:hAnsi="Times New Roman" w:cs="Times New Roman"/>
          <w:color w:val="252525"/>
          <w:sz w:val="28"/>
          <w:szCs w:val="28"/>
          <w:lang w:eastAsia="ru-RU"/>
        </w:rPr>
      </w:pPr>
      <w:r w:rsidRPr="00590AC5">
        <w:rPr>
          <w:rFonts w:ascii="Times New Roman" w:eastAsia="Times New Roman" w:hAnsi="Times New Roman" w:cs="Times New Roman"/>
          <w:color w:val="252525"/>
          <w:sz w:val="28"/>
          <w:szCs w:val="28"/>
          <w:lang w:eastAsia="ru-RU"/>
        </w:rPr>
        <w:t>Радио используют широкополосную модуляцию с прямым расширением спектра которая управляется цифровым потоком в модуляторе. Двоичная фазовая манипуляция используется на полосах в 868 и 915 МГц, а офсетная квадратурная фазовая манипуляция передающая по 2 бита в символе используется на полосе 2,4 ГГц. В чистом виде, при передаче через воздух скорость передачи данных составляет 250 кбит/с для каждого канала в диапазоне 2.4 ГГц, 40 кбит/с для каждого канала в диапазоне 915 МГц и 20 кбит/с в диапазоне 868 МГц. Расстояние передачи от 10 до 75 метров и свыше 1500 метров для Zigbee pro, хотя оно сильно зависит от отдельного оборудования. Максимальная выходная мощность радио в основном составляет 0 дБм (1 мВт) [15].</w:t>
      </w:r>
    </w:p>
    <w:p w14:paraId="6467224C" w14:textId="77777777" w:rsidR="006A4C61" w:rsidRPr="00590AC5" w:rsidRDefault="006A4C61" w:rsidP="006A4C61">
      <w:pPr>
        <w:spacing w:after="0" w:line="240" w:lineRule="auto"/>
        <w:jc w:val="both"/>
        <w:rPr>
          <w:rFonts w:ascii="Times New Roman" w:hAnsi="Times New Roman" w:cs="Times New Roman"/>
          <w:sz w:val="28"/>
          <w:szCs w:val="28"/>
        </w:rPr>
      </w:pPr>
    </w:p>
    <w:p w14:paraId="639BB69E" w14:textId="77777777" w:rsidR="006A4C61" w:rsidRPr="00590AC5" w:rsidRDefault="006A4C61" w:rsidP="006F7C82">
      <w:pPr>
        <w:spacing w:after="0" w:line="240" w:lineRule="auto"/>
        <w:ind w:firstLine="708"/>
        <w:jc w:val="both"/>
        <w:rPr>
          <w:rFonts w:ascii="Times New Roman" w:hAnsi="Times New Roman" w:cs="Times New Roman"/>
          <w:b/>
          <w:sz w:val="28"/>
          <w:szCs w:val="28"/>
        </w:rPr>
      </w:pPr>
      <w:r w:rsidRPr="00590AC5">
        <w:rPr>
          <w:rFonts w:ascii="Times New Roman" w:hAnsi="Times New Roman" w:cs="Times New Roman"/>
          <w:b/>
          <w:sz w:val="28"/>
          <w:szCs w:val="28"/>
        </w:rPr>
        <w:t>4.4 Архитектура разработанных устройств</w:t>
      </w:r>
    </w:p>
    <w:p w14:paraId="67B9B2A6" w14:textId="77777777" w:rsidR="006A4C61" w:rsidRPr="00590AC5" w:rsidRDefault="006A4C61" w:rsidP="006A4C61">
      <w:pPr>
        <w:spacing w:after="0" w:line="240" w:lineRule="auto"/>
        <w:jc w:val="both"/>
        <w:rPr>
          <w:rFonts w:ascii="Times New Roman" w:hAnsi="Times New Roman" w:cs="Times New Roman"/>
          <w:b/>
          <w:sz w:val="28"/>
          <w:szCs w:val="28"/>
        </w:rPr>
      </w:pPr>
    </w:p>
    <w:p w14:paraId="5A076FAE" w14:textId="77777777" w:rsidR="006A4C61" w:rsidRPr="00590AC5" w:rsidRDefault="006A4C61" w:rsidP="006F7C82">
      <w:pPr>
        <w:spacing w:after="0" w:line="240" w:lineRule="auto"/>
        <w:ind w:firstLine="708"/>
        <w:jc w:val="both"/>
        <w:rPr>
          <w:rFonts w:ascii="Times New Roman" w:hAnsi="Times New Roman" w:cs="Times New Roman"/>
          <w:b/>
          <w:sz w:val="28"/>
          <w:szCs w:val="28"/>
        </w:rPr>
      </w:pPr>
      <w:r w:rsidRPr="00590AC5">
        <w:rPr>
          <w:rFonts w:ascii="Times New Roman" w:hAnsi="Times New Roman" w:cs="Times New Roman"/>
          <w:b/>
          <w:sz w:val="28"/>
          <w:szCs w:val="28"/>
        </w:rPr>
        <w:t>4.4.1 Центральный блок</w:t>
      </w:r>
    </w:p>
    <w:p w14:paraId="6A545D32" w14:textId="77777777" w:rsidR="006A4C61" w:rsidRPr="00590AC5" w:rsidRDefault="006A4C61" w:rsidP="006A4C61">
      <w:pPr>
        <w:spacing w:after="0" w:line="240" w:lineRule="auto"/>
        <w:jc w:val="both"/>
        <w:rPr>
          <w:rFonts w:ascii="Times New Roman" w:hAnsi="Times New Roman" w:cs="Times New Roman"/>
          <w:sz w:val="28"/>
          <w:szCs w:val="28"/>
        </w:rPr>
      </w:pPr>
    </w:p>
    <w:p w14:paraId="41883216" w14:textId="77777777" w:rsidR="006A4C61" w:rsidRPr="00590AC5" w:rsidRDefault="006A4C61" w:rsidP="006F7C82">
      <w:pPr>
        <w:spacing w:after="0" w:line="240" w:lineRule="auto"/>
        <w:ind w:firstLine="708"/>
        <w:jc w:val="both"/>
        <w:rPr>
          <w:rFonts w:ascii="Times New Roman" w:hAnsi="Times New Roman" w:cs="Times New Roman"/>
          <w:sz w:val="28"/>
          <w:szCs w:val="28"/>
        </w:rPr>
      </w:pPr>
      <w:r w:rsidRPr="00590AC5">
        <w:rPr>
          <w:rFonts w:ascii="Times New Roman" w:hAnsi="Times New Roman" w:cs="Times New Roman"/>
          <w:sz w:val="28"/>
          <w:szCs w:val="28"/>
        </w:rPr>
        <w:t xml:space="preserve">Концептуальная архитектура центрального блока приведена ниже на рисунке 4.3 </w:t>
      </w:r>
      <w:r w:rsidRPr="00590AC5">
        <w:rPr>
          <w:rFonts w:ascii="Times New Roman" w:eastAsia="Times New Roman" w:hAnsi="Times New Roman" w:cs="Times New Roman"/>
          <w:color w:val="252525"/>
          <w:sz w:val="28"/>
          <w:szCs w:val="28"/>
          <w:lang w:eastAsia="ru-RU"/>
        </w:rPr>
        <w:t>[15]</w:t>
      </w:r>
      <w:r w:rsidRPr="00590AC5">
        <w:rPr>
          <w:rFonts w:ascii="Times New Roman" w:hAnsi="Times New Roman" w:cs="Times New Roman"/>
          <w:sz w:val="28"/>
          <w:szCs w:val="28"/>
        </w:rPr>
        <w:t xml:space="preserve">. </w:t>
      </w:r>
    </w:p>
    <w:p w14:paraId="20F6578D" w14:textId="77777777" w:rsidR="006A4C61" w:rsidRPr="00590AC5" w:rsidRDefault="006A4C61" w:rsidP="006F7C82">
      <w:pPr>
        <w:spacing w:after="0" w:line="240" w:lineRule="auto"/>
        <w:ind w:firstLine="708"/>
        <w:jc w:val="both"/>
        <w:rPr>
          <w:rFonts w:ascii="Times New Roman" w:hAnsi="Times New Roman" w:cs="Times New Roman"/>
          <w:sz w:val="28"/>
          <w:szCs w:val="28"/>
        </w:rPr>
      </w:pPr>
      <w:r w:rsidRPr="00590AC5">
        <w:rPr>
          <w:rFonts w:ascii="Times New Roman" w:hAnsi="Times New Roman" w:cs="Times New Roman"/>
          <w:sz w:val="28"/>
          <w:szCs w:val="28"/>
        </w:rPr>
        <w:t xml:space="preserve">Кроме самого центрального процессора в схеме присутствуют ZigBee модули для беспроводной связи с периферийными блоками, энергонезависимые часы реального времени для слежения за датой и временем даже в отсутствии питания, внешняя flash карта для записи больших объемов информации, собираемых в ходе работы системы, интерфейсы JTAG и ISP для программирования процессора </w:t>
      </w:r>
      <w:r w:rsidRPr="00590AC5">
        <w:rPr>
          <w:rFonts w:ascii="Times New Roman" w:eastAsia="Times New Roman" w:hAnsi="Times New Roman" w:cs="Times New Roman"/>
          <w:color w:val="252525"/>
          <w:sz w:val="28"/>
          <w:szCs w:val="28"/>
          <w:lang w:eastAsia="ru-RU"/>
        </w:rPr>
        <w:t>[15]</w:t>
      </w:r>
      <w:r w:rsidRPr="00590AC5">
        <w:rPr>
          <w:rFonts w:ascii="Times New Roman" w:hAnsi="Times New Roman" w:cs="Times New Roman"/>
          <w:sz w:val="28"/>
          <w:szCs w:val="28"/>
        </w:rPr>
        <w:t>.</w:t>
      </w:r>
    </w:p>
    <w:p w14:paraId="258982BB" w14:textId="77777777" w:rsidR="006A4C61" w:rsidRPr="00590AC5" w:rsidRDefault="006A4C61" w:rsidP="006A4C61">
      <w:pPr>
        <w:spacing w:after="0" w:line="240" w:lineRule="auto"/>
        <w:jc w:val="both"/>
        <w:rPr>
          <w:rFonts w:ascii="Times New Roman" w:hAnsi="Times New Roman" w:cs="Times New Roman"/>
          <w:sz w:val="28"/>
          <w:szCs w:val="28"/>
        </w:rPr>
      </w:pPr>
    </w:p>
    <w:p w14:paraId="276916DA"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noProof/>
          <w:lang w:eastAsia="ru-RU"/>
        </w:rPr>
        <w:drawing>
          <wp:inline distT="0" distB="0" distL="0" distR="0" wp14:anchorId="34EB8B37" wp14:editId="4B488117">
            <wp:extent cx="2668772" cy="1992356"/>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3103" t="30893" r="17011" b="22554"/>
                    <a:stretch/>
                  </pic:blipFill>
                  <pic:spPr bwMode="auto">
                    <a:xfrm>
                      <a:off x="0" y="0"/>
                      <a:ext cx="2680605" cy="2001190"/>
                    </a:xfrm>
                    <a:prstGeom prst="rect">
                      <a:avLst/>
                    </a:prstGeom>
                    <a:ln>
                      <a:noFill/>
                    </a:ln>
                    <a:extLst>
                      <a:ext uri="{53640926-AAD7-44D8-BBD7-CCE9431645EC}">
                        <a14:shadowObscured xmlns:a14="http://schemas.microsoft.com/office/drawing/2010/main"/>
                      </a:ext>
                    </a:extLst>
                  </pic:spPr>
                </pic:pic>
              </a:graphicData>
            </a:graphic>
          </wp:inline>
        </w:drawing>
      </w:r>
    </w:p>
    <w:p w14:paraId="059E77A6" w14:textId="77777777" w:rsidR="006A4C61" w:rsidRPr="00590AC5" w:rsidRDefault="006A4C61" w:rsidP="006A4C61">
      <w:pPr>
        <w:spacing w:after="0" w:line="240" w:lineRule="auto"/>
        <w:jc w:val="center"/>
        <w:rPr>
          <w:rFonts w:ascii="Times New Roman" w:hAnsi="Times New Roman" w:cs="Times New Roman"/>
          <w:sz w:val="28"/>
          <w:szCs w:val="28"/>
        </w:rPr>
      </w:pPr>
    </w:p>
    <w:p w14:paraId="2B60D59A"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4.3 – Концептуальная архитектура центрального блока</w:t>
      </w:r>
    </w:p>
    <w:p w14:paraId="3CEF348F" w14:textId="77777777" w:rsidR="006A4C61" w:rsidRPr="00590AC5" w:rsidRDefault="006A4C61" w:rsidP="006A4C61">
      <w:pPr>
        <w:spacing w:after="0" w:line="240" w:lineRule="auto"/>
        <w:jc w:val="both"/>
        <w:rPr>
          <w:rFonts w:ascii="Times New Roman" w:hAnsi="Times New Roman" w:cs="Times New Roman"/>
          <w:b/>
          <w:sz w:val="28"/>
          <w:szCs w:val="28"/>
        </w:rPr>
      </w:pPr>
    </w:p>
    <w:p w14:paraId="3FC033F5" w14:textId="77777777" w:rsidR="006A4C61" w:rsidRPr="00590AC5" w:rsidRDefault="006A4C61" w:rsidP="006F7C82">
      <w:pPr>
        <w:spacing w:after="0" w:line="240" w:lineRule="auto"/>
        <w:ind w:firstLine="708"/>
        <w:jc w:val="both"/>
        <w:rPr>
          <w:rFonts w:ascii="Times New Roman" w:hAnsi="Times New Roman" w:cs="Times New Roman"/>
          <w:sz w:val="28"/>
          <w:szCs w:val="28"/>
        </w:rPr>
      </w:pPr>
      <w:r w:rsidRPr="00590AC5">
        <w:rPr>
          <w:rFonts w:ascii="Times New Roman" w:hAnsi="Times New Roman" w:cs="Times New Roman"/>
          <w:sz w:val="28"/>
          <w:szCs w:val="28"/>
        </w:rPr>
        <w:t xml:space="preserve">На рисунке 4.4 представлена полная принципиальная схема центрального блока. Она полностью соответствует архитектуре, показанной выше, за исключением присутствия нескольких светодиодов для простоты отладки, схем перезапуска процессора также для упрощения отладки, элементов для повышения надежности и стабильности (дополнительные конденсаторы и резисторы), модуля питания (стабилизаторы) для раздельного питания отдельных компонентов.  Данная схема была создана с помощью инструмента Altium Designer 14.0 </w:t>
      </w:r>
      <w:r w:rsidRPr="00590AC5">
        <w:rPr>
          <w:rFonts w:ascii="Times New Roman" w:eastAsia="Times New Roman" w:hAnsi="Times New Roman" w:cs="Times New Roman"/>
          <w:color w:val="252525"/>
          <w:sz w:val="28"/>
          <w:szCs w:val="28"/>
          <w:lang w:eastAsia="ru-RU"/>
        </w:rPr>
        <w:t>[15]</w:t>
      </w:r>
      <w:r w:rsidRPr="00590AC5">
        <w:rPr>
          <w:rFonts w:ascii="Times New Roman" w:hAnsi="Times New Roman" w:cs="Times New Roman"/>
          <w:sz w:val="28"/>
          <w:szCs w:val="28"/>
        </w:rPr>
        <w:t>.</w:t>
      </w:r>
    </w:p>
    <w:p w14:paraId="4B9607F5"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noProof/>
          <w:sz w:val="28"/>
          <w:szCs w:val="28"/>
          <w:lang w:eastAsia="ru-RU"/>
        </w:rPr>
        <w:drawing>
          <wp:inline distT="0" distB="0" distL="0" distR="0" wp14:anchorId="378D2D77" wp14:editId="3E160D77">
            <wp:extent cx="4619501" cy="3248974"/>
            <wp:effectExtent l="0" t="0" r="0" b="8890"/>
            <wp:docPr id="38" name="Рисунок 38" descr="C:\Users\omar.d\Downloads\Для аннотационного отчета\Принципиальная схема центрального процессор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omar.d\Downloads\Для аннотационного отчета\Принципиальная схема центрального процессора.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46713" cy="3268113"/>
                    </a:xfrm>
                    <a:prstGeom prst="rect">
                      <a:avLst/>
                    </a:prstGeom>
                    <a:noFill/>
                    <a:ln>
                      <a:noFill/>
                    </a:ln>
                  </pic:spPr>
                </pic:pic>
              </a:graphicData>
            </a:graphic>
          </wp:inline>
        </w:drawing>
      </w:r>
    </w:p>
    <w:p w14:paraId="55BC268F" w14:textId="77777777" w:rsidR="006A4C61" w:rsidRPr="00590AC5" w:rsidRDefault="006A4C61" w:rsidP="006A4C61">
      <w:pPr>
        <w:spacing w:after="0" w:line="240" w:lineRule="auto"/>
        <w:jc w:val="both"/>
        <w:rPr>
          <w:rFonts w:ascii="Times New Roman" w:hAnsi="Times New Roman" w:cs="Times New Roman"/>
          <w:sz w:val="28"/>
          <w:szCs w:val="28"/>
        </w:rPr>
      </w:pPr>
    </w:p>
    <w:p w14:paraId="2E200CA6"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4.4 – Принципиальная схема центрального блока</w:t>
      </w:r>
    </w:p>
    <w:p w14:paraId="1E9207D6" w14:textId="77777777" w:rsidR="006A4C61" w:rsidRPr="00590AC5" w:rsidRDefault="006A4C61" w:rsidP="006A4C61">
      <w:pPr>
        <w:spacing w:after="0" w:line="240" w:lineRule="auto"/>
        <w:jc w:val="both"/>
        <w:rPr>
          <w:rFonts w:ascii="Times New Roman" w:hAnsi="Times New Roman" w:cs="Times New Roman"/>
          <w:sz w:val="28"/>
          <w:szCs w:val="28"/>
        </w:rPr>
      </w:pPr>
    </w:p>
    <w:p w14:paraId="634353D0" w14:textId="77777777" w:rsidR="006A4C61" w:rsidRPr="00590AC5" w:rsidRDefault="006A4C61" w:rsidP="006F7C82">
      <w:pPr>
        <w:spacing w:after="0" w:line="240" w:lineRule="auto"/>
        <w:ind w:firstLine="708"/>
        <w:jc w:val="both"/>
        <w:rPr>
          <w:rFonts w:ascii="Times New Roman" w:hAnsi="Times New Roman" w:cs="Times New Roman"/>
          <w:sz w:val="28"/>
          <w:szCs w:val="28"/>
        </w:rPr>
      </w:pPr>
      <w:r w:rsidRPr="00590AC5">
        <w:rPr>
          <w:rFonts w:ascii="Times New Roman" w:hAnsi="Times New Roman" w:cs="Times New Roman"/>
          <w:sz w:val="28"/>
          <w:szCs w:val="28"/>
        </w:rPr>
        <w:t>В принципиальной схеме присутствуют более чем 50 отдельных элементов, список которых приведен в таблице 4.1.</w:t>
      </w:r>
    </w:p>
    <w:p w14:paraId="28F33FCF" w14:textId="77777777" w:rsidR="006A4C61" w:rsidRPr="00590AC5" w:rsidRDefault="006A4C61" w:rsidP="006A4C61">
      <w:pPr>
        <w:spacing w:after="0" w:line="240" w:lineRule="auto"/>
        <w:jc w:val="both"/>
        <w:rPr>
          <w:rFonts w:ascii="Times New Roman" w:hAnsi="Times New Roman" w:cs="Times New Roman"/>
          <w:sz w:val="28"/>
          <w:szCs w:val="28"/>
        </w:rPr>
      </w:pPr>
    </w:p>
    <w:p w14:paraId="16E3BB99" w14:textId="77777777" w:rsidR="006A4C61" w:rsidRPr="00590AC5" w:rsidRDefault="006A4C61" w:rsidP="006A4C61">
      <w:pPr>
        <w:spacing w:after="0" w:line="240" w:lineRule="auto"/>
        <w:jc w:val="both"/>
        <w:rPr>
          <w:rFonts w:ascii="Times New Roman" w:hAnsi="Times New Roman" w:cs="Times New Roman"/>
          <w:sz w:val="28"/>
          <w:szCs w:val="28"/>
        </w:rPr>
      </w:pPr>
      <w:r w:rsidRPr="00590AC5">
        <w:rPr>
          <w:rFonts w:ascii="Times New Roman" w:hAnsi="Times New Roman" w:cs="Times New Roman"/>
          <w:sz w:val="28"/>
          <w:szCs w:val="28"/>
        </w:rPr>
        <w:t>Таблица 4.1 – BOM (Bill of Materials) – список элементов, необходимых для схемы</w:t>
      </w:r>
    </w:p>
    <w:tbl>
      <w:tblPr>
        <w:tblW w:w="9464" w:type="dxa"/>
        <w:tblLook w:val="04A0" w:firstRow="1" w:lastRow="0" w:firstColumn="1" w:lastColumn="0" w:noHBand="0" w:noVBand="1"/>
      </w:tblPr>
      <w:tblGrid>
        <w:gridCol w:w="2158"/>
        <w:gridCol w:w="1976"/>
        <w:gridCol w:w="1148"/>
        <w:gridCol w:w="4182"/>
      </w:tblGrid>
      <w:tr w:rsidR="006A4C61" w:rsidRPr="00590AC5" w14:paraId="6B27764F" w14:textId="77777777" w:rsidTr="00953817">
        <w:trPr>
          <w:trHeight w:val="300"/>
        </w:trPr>
        <w:tc>
          <w:tcPr>
            <w:tcW w:w="21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A0966D"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Обозначение элемента</w:t>
            </w:r>
          </w:p>
        </w:tc>
        <w:tc>
          <w:tcPr>
            <w:tcW w:w="197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B7B620"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Название отпечатка</w:t>
            </w:r>
          </w:p>
        </w:tc>
        <w:tc>
          <w:tcPr>
            <w:tcW w:w="114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D2E45D"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Номинал</w:t>
            </w:r>
          </w:p>
        </w:tc>
        <w:tc>
          <w:tcPr>
            <w:tcW w:w="418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8F6520"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Краткое описание</w:t>
            </w:r>
          </w:p>
        </w:tc>
      </w:tr>
      <w:tr w:rsidR="006A4C61" w:rsidRPr="00590AC5" w14:paraId="1EC2A602"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tcPr>
          <w:p w14:paraId="63F2A504"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1</w:t>
            </w:r>
          </w:p>
        </w:tc>
        <w:tc>
          <w:tcPr>
            <w:tcW w:w="1976" w:type="dxa"/>
            <w:tcBorders>
              <w:top w:val="nil"/>
              <w:left w:val="nil"/>
              <w:bottom w:val="single" w:sz="4" w:space="0" w:color="auto"/>
              <w:right w:val="single" w:sz="4" w:space="0" w:color="auto"/>
            </w:tcBorders>
            <w:shd w:val="clear" w:color="auto" w:fill="auto"/>
            <w:noWrap/>
            <w:vAlign w:val="bottom"/>
          </w:tcPr>
          <w:p w14:paraId="6EB16F14"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2</w:t>
            </w:r>
          </w:p>
        </w:tc>
        <w:tc>
          <w:tcPr>
            <w:tcW w:w="1148" w:type="dxa"/>
            <w:tcBorders>
              <w:top w:val="nil"/>
              <w:left w:val="nil"/>
              <w:bottom w:val="single" w:sz="4" w:space="0" w:color="auto"/>
              <w:right w:val="single" w:sz="4" w:space="0" w:color="auto"/>
            </w:tcBorders>
            <w:shd w:val="clear" w:color="auto" w:fill="auto"/>
            <w:noWrap/>
            <w:vAlign w:val="bottom"/>
          </w:tcPr>
          <w:p w14:paraId="27FF504C"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3</w:t>
            </w:r>
          </w:p>
        </w:tc>
        <w:tc>
          <w:tcPr>
            <w:tcW w:w="4182" w:type="dxa"/>
            <w:tcBorders>
              <w:top w:val="nil"/>
              <w:left w:val="nil"/>
              <w:bottom w:val="single" w:sz="4" w:space="0" w:color="auto"/>
              <w:right w:val="single" w:sz="4" w:space="0" w:color="auto"/>
            </w:tcBorders>
            <w:shd w:val="clear" w:color="auto" w:fill="auto"/>
            <w:noWrap/>
            <w:vAlign w:val="bottom"/>
          </w:tcPr>
          <w:p w14:paraId="08B83B2B"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4</w:t>
            </w:r>
          </w:p>
        </w:tc>
      </w:tr>
      <w:tr w:rsidR="006A4C61" w:rsidRPr="005E7779" w14:paraId="55B7E2CA"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2C6755D9"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AJ_1</w:t>
            </w:r>
          </w:p>
        </w:tc>
        <w:tc>
          <w:tcPr>
            <w:tcW w:w="1976" w:type="dxa"/>
            <w:tcBorders>
              <w:top w:val="nil"/>
              <w:left w:val="nil"/>
              <w:bottom w:val="single" w:sz="4" w:space="0" w:color="auto"/>
              <w:right w:val="single" w:sz="4" w:space="0" w:color="auto"/>
            </w:tcBorders>
            <w:shd w:val="clear" w:color="auto" w:fill="auto"/>
            <w:noWrap/>
            <w:vAlign w:val="bottom"/>
            <w:hideMark/>
          </w:tcPr>
          <w:p w14:paraId="13552560"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SJ-3524-SMT</w:t>
            </w:r>
          </w:p>
        </w:tc>
        <w:tc>
          <w:tcPr>
            <w:tcW w:w="1148" w:type="dxa"/>
            <w:tcBorders>
              <w:top w:val="nil"/>
              <w:left w:val="nil"/>
              <w:bottom w:val="single" w:sz="4" w:space="0" w:color="auto"/>
              <w:right w:val="single" w:sz="4" w:space="0" w:color="auto"/>
            </w:tcBorders>
            <w:shd w:val="clear" w:color="auto" w:fill="auto"/>
            <w:noWrap/>
            <w:vAlign w:val="bottom"/>
            <w:hideMark/>
          </w:tcPr>
          <w:p w14:paraId="4487888D"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tcBorders>
              <w:top w:val="nil"/>
              <w:left w:val="nil"/>
              <w:bottom w:val="single" w:sz="4" w:space="0" w:color="auto"/>
              <w:right w:val="single" w:sz="4" w:space="0" w:color="auto"/>
            </w:tcBorders>
            <w:shd w:val="clear" w:color="auto" w:fill="auto"/>
            <w:noWrap/>
            <w:vAlign w:val="bottom"/>
            <w:hideMark/>
          </w:tcPr>
          <w:p w14:paraId="1E8E574D"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val="en-US" w:eastAsia="ru-RU"/>
              </w:rPr>
            </w:pPr>
            <w:r w:rsidRPr="00590AC5">
              <w:rPr>
                <w:rFonts w:ascii="Times New Roman" w:eastAsia="Times New Roman" w:hAnsi="Times New Roman" w:cs="Times New Roman"/>
                <w:color w:val="000000"/>
                <w:sz w:val="24"/>
                <w:szCs w:val="24"/>
                <w:lang w:val="en-US" w:eastAsia="ru-RU"/>
              </w:rPr>
              <w:t>Socket for Audio Jack (SJ-3524-SMT)</w:t>
            </w:r>
          </w:p>
        </w:tc>
      </w:tr>
      <w:tr w:rsidR="006A4C61" w:rsidRPr="00590AC5" w14:paraId="13CDDC90"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0A84339B"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B_7</w:t>
            </w:r>
          </w:p>
        </w:tc>
        <w:tc>
          <w:tcPr>
            <w:tcW w:w="1976" w:type="dxa"/>
            <w:tcBorders>
              <w:top w:val="nil"/>
              <w:left w:val="nil"/>
              <w:bottom w:val="single" w:sz="4" w:space="0" w:color="auto"/>
              <w:right w:val="single" w:sz="4" w:space="0" w:color="auto"/>
            </w:tcBorders>
            <w:shd w:val="clear" w:color="auto" w:fill="auto"/>
            <w:noWrap/>
            <w:vAlign w:val="bottom"/>
            <w:hideMark/>
          </w:tcPr>
          <w:p w14:paraId="0CBC7B15"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B_SMD1</w:t>
            </w:r>
          </w:p>
        </w:tc>
        <w:tc>
          <w:tcPr>
            <w:tcW w:w="1148" w:type="dxa"/>
            <w:tcBorders>
              <w:top w:val="nil"/>
              <w:left w:val="nil"/>
              <w:bottom w:val="single" w:sz="4" w:space="0" w:color="auto"/>
              <w:right w:val="single" w:sz="4" w:space="0" w:color="auto"/>
            </w:tcBorders>
            <w:shd w:val="clear" w:color="auto" w:fill="auto"/>
            <w:noWrap/>
            <w:vAlign w:val="bottom"/>
            <w:hideMark/>
          </w:tcPr>
          <w:p w14:paraId="35CA89D4"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tcBorders>
              <w:top w:val="nil"/>
              <w:left w:val="nil"/>
              <w:bottom w:val="single" w:sz="4" w:space="0" w:color="auto"/>
              <w:right w:val="single" w:sz="4" w:space="0" w:color="auto"/>
            </w:tcBorders>
            <w:shd w:val="clear" w:color="auto" w:fill="auto"/>
            <w:noWrap/>
            <w:vAlign w:val="bottom"/>
            <w:hideMark/>
          </w:tcPr>
          <w:p w14:paraId="36166282"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button</w:t>
            </w:r>
          </w:p>
        </w:tc>
      </w:tr>
      <w:tr w:rsidR="006A4C61" w:rsidRPr="00590AC5" w14:paraId="627635DA"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5B9330C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CR1</w:t>
            </w:r>
          </w:p>
        </w:tc>
        <w:tc>
          <w:tcPr>
            <w:tcW w:w="1976" w:type="dxa"/>
            <w:tcBorders>
              <w:top w:val="nil"/>
              <w:left w:val="nil"/>
              <w:bottom w:val="single" w:sz="4" w:space="0" w:color="auto"/>
              <w:right w:val="single" w:sz="4" w:space="0" w:color="auto"/>
            </w:tcBorders>
            <w:shd w:val="clear" w:color="auto" w:fill="auto"/>
            <w:noWrap/>
            <w:vAlign w:val="bottom"/>
            <w:hideMark/>
          </w:tcPr>
          <w:p w14:paraId="38C3A33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CR_SOCKET_2</w:t>
            </w:r>
          </w:p>
        </w:tc>
        <w:tc>
          <w:tcPr>
            <w:tcW w:w="1148" w:type="dxa"/>
            <w:tcBorders>
              <w:top w:val="nil"/>
              <w:left w:val="nil"/>
              <w:bottom w:val="single" w:sz="4" w:space="0" w:color="auto"/>
              <w:right w:val="single" w:sz="4" w:space="0" w:color="auto"/>
            </w:tcBorders>
            <w:shd w:val="clear" w:color="auto" w:fill="auto"/>
            <w:noWrap/>
            <w:vAlign w:val="bottom"/>
            <w:hideMark/>
          </w:tcPr>
          <w:p w14:paraId="4459CCD9"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tcBorders>
              <w:top w:val="nil"/>
              <w:left w:val="nil"/>
              <w:bottom w:val="single" w:sz="4" w:space="0" w:color="auto"/>
              <w:right w:val="single" w:sz="4" w:space="0" w:color="auto"/>
            </w:tcBorders>
            <w:shd w:val="clear" w:color="auto" w:fill="auto"/>
            <w:noWrap/>
            <w:vAlign w:val="bottom"/>
            <w:hideMark/>
          </w:tcPr>
          <w:p w14:paraId="4414866F"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Socket for CR2032 battery</w:t>
            </w:r>
          </w:p>
        </w:tc>
      </w:tr>
      <w:tr w:rsidR="006A4C61" w:rsidRPr="00590AC5" w14:paraId="2ADB052F"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6BFCCAC1"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C_1, C_4</w:t>
            </w:r>
          </w:p>
        </w:tc>
        <w:tc>
          <w:tcPr>
            <w:tcW w:w="1976" w:type="dxa"/>
            <w:tcBorders>
              <w:top w:val="nil"/>
              <w:left w:val="nil"/>
              <w:bottom w:val="single" w:sz="4" w:space="0" w:color="auto"/>
              <w:right w:val="single" w:sz="4" w:space="0" w:color="auto"/>
            </w:tcBorders>
            <w:shd w:val="clear" w:color="auto" w:fill="auto"/>
            <w:noWrap/>
            <w:vAlign w:val="bottom"/>
            <w:hideMark/>
          </w:tcPr>
          <w:p w14:paraId="5BFB30CB"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C_SMD_3216</w:t>
            </w:r>
          </w:p>
        </w:tc>
        <w:tc>
          <w:tcPr>
            <w:tcW w:w="1148" w:type="dxa"/>
            <w:tcBorders>
              <w:top w:val="nil"/>
              <w:left w:val="nil"/>
              <w:bottom w:val="single" w:sz="4" w:space="0" w:color="auto"/>
              <w:right w:val="single" w:sz="4" w:space="0" w:color="auto"/>
            </w:tcBorders>
            <w:shd w:val="clear" w:color="auto" w:fill="auto"/>
            <w:noWrap/>
            <w:vAlign w:val="bottom"/>
            <w:hideMark/>
          </w:tcPr>
          <w:p w14:paraId="4E8BBE20"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100nF</w:t>
            </w:r>
          </w:p>
        </w:tc>
        <w:tc>
          <w:tcPr>
            <w:tcW w:w="4182" w:type="dxa"/>
            <w:tcBorders>
              <w:top w:val="nil"/>
              <w:left w:val="nil"/>
              <w:bottom w:val="single" w:sz="4" w:space="0" w:color="auto"/>
              <w:right w:val="single" w:sz="4" w:space="0" w:color="auto"/>
            </w:tcBorders>
            <w:shd w:val="clear" w:color="auto" w:fill="auto"/>
            <w:noWrap/>
            <w:vAlign w:val="bottom"/>
            <w:hideMark/>
          </w:tcPr>
          <w:p w14:paraId="6209BE6B"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Capacitor bipolar</w:t>
            </w:r>
          </w:p>
        </w:tc>
      </w:tr>
      <w:tr w:rsidR="006A4C61" w:rsidRPr="00590AC5" w14:paraId="266A5E05"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2F62AEA6"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C_2</w:t>
            </w:r>
          </w:p>
        </w:tc>
        <w:tc>
          <w:tcPr>
            <w:tcW w:w="1976" w:type="dxa"/>
            <w:tcBorders>
              <w:top w:val="nil"/>
              <w:left w:val="nil"/>
              <w:bottom w:val="single" w:sz="4" w:space="0" w:color="auto"/>
              <w:right w:val="single" w:sz="4" w:space="0" w:color="auto"/>
            </w:tcBorders>
            <w:shd w:val="clear" w:color="auto" w:fill="auto"/>
            <w:noWrap/>
            <w:vAlign w:val="bottom"/>
            <w:hideMark/>
          </w:tcPr>
          <w:p w14:paraId="77D2D039"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C_SMD_3216</w:t>
            </w:r>
          </w:p>
        </w:tc>
        <w:tc>
          <w:tcPr>
            <w:tcW w:w="1148" w:type="dxa"/>
            <w:tcBorders>
              <w:top w:val="nil"/>
              <w:left w:val="nil"/>
              <w:bottom w:val="single" w:sz="4" w:space="0" w:color="auto"/>
              <w:right w:val="single" w:sz="4" w:space="0" w:color="auto"/>
            </w:tcBorders>
            <w:shd w:val="clear" w:color="auto" w:fill="auto"/>
            <w:noWrap/>
            <w:vAlign w:val="bottom"/>
            <w:hideMark/>
          </w:tcPr>
          <w:p w14:paraId="6D8B0434"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10uF</w:t>
            </w:r>
          </w:p>
        </w:tc>
        <w:tc>
          <w:tcPr>
            <w:tcW w:w="4182" w:type="dxa"/>
            <w:tcBorders>
              <w:top w:val="nil"/>
              <w:left w:val="nil"/>
              <w:bottom w:val="single" w:sz="4" w:space="0" w:color="auto"/>
              <w:right w:val="single" w:sz="4" w:space="0" w:color="auto"/>
            </w:tcBorders>
            <w:shd w:val="clear" w:color="auto" w:fill="auto"/>
            <w:noWrap/>
            <w:vAlign w:val="bottom"/>
            <w:hideMark/>
          </w:tcPr>
          <w:p w14:paraId="092D3581"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Capacitor polar</w:t>
            </w:r>
          </w:p>
        </w:tc>
      </w:tr>
      <w:tr w:rsidR="006A4C61" w:rsidRPr="00590AC5" w14:paraId="79FFE0B9"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59A5BC95"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C_3</w:t>
            </w:r>
          </w:p>
        </w:tc>
        <w:tc>
          <w:tcPr>
            <w:tcW w:w="1976" w:type="dxa"/>
            <w:tcBorders>
              <w:top w:val="nil"/>
              <w:left w:val="nil"/>
              <w:bottom w:val="single" w:sz="4" w:space="0" w:color="auto"/>
              <w:right w:val="single" w:sz="4" w:space="0" w:color="auto"/>
            </w:tcBorders>
            <w:shd w:val="clear" w:color="auto" w:fill="auto"/>
            <w:noWrap/>
            <w:vAlign w:val="bottom"/>
            <w:hideMark/>
          </w:tcPr>
          <w:p w14:paraId="46408701"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C_SMD_3216</w:t>
            </w:r>
          </w:p>
        </w:tc>
        <w:tc>
          <w:tcPr>
            <w:tcW w:w="1148" w:type="dxa"/>
            <w:tcBorders>
              <w:top w:val="nil"/>
              <w:left w:val="nil"/>
              <w:bottom w:val="single" w:sz="4" w:space="0" w:color="auto"/>
              <w:right w:val="single" w:sz="4" w:space="0" w:color="auto"/>
            </w:tcBorders>
            <w:shd w:val="clear" w:color="auto" w:fill="auto"/>
            <w:noWrap/>
            <w:vAlign w:val="bottom"/>
            <w:hideMark/>
          </w:tcPr>
          <w:p w14:paraId="34881A44"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330nF</w:t>
            </w:r>
          </w:p>
        </w:tc>
        <w:tc>
          <w:tcPr>
            <w:tcW w:w="4182" w:type="dxa"/>
            <w:tcBorders>
              <w:top w:val="nil"/>
              <w:left w:val="nil"/>
              <w:bottom w:val="single" w:sz="4" w:space="0" w:color="auto"/>
              <w:right w:val="single" w:sz="4" w:space="0" w:color="auto"/>
            </w:tcBorders>
            <w:shd w:val="clear" w:color="auto" w:fill="auto"/>
            <w:noWrap/>
            <w:vAlign w:val="bottom"/>
            <w:hideMark/>
          </w:tcPr>
          <w:p w14:paraId="64646191"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Capacitor bipolar</w:t>
            </w:r>
          </w:p>
        </w:tc>
      </w:tr>
      <w:tr w:rsidR="006A4C61" w:rsidRPr="005E7779" w14:paraId="05293A6C"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685D0C5F"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C_5, C_8, C_9</w:t>
            </w:r>
          </w:p>
        </w:tc>
        <w:tc>
          <w:tcPr>
            <w:tcW w:w="1976" w:type="dxa"/>
            <w:tcBorders>
              <w:top w:val="nil"/>
              <w:left w:val="nil"/>
              <w:bottom w:val="single" w:sz="4" w:space="0" w:color="auto"/>
              <w:right w:val="single" w:sz="4" w:space="0" w:color="auto"/>
            </w:tcBorders>
            <w:shd w:val="clear" w:color="auto" w:fill="auto"/>
            <w:noWrap/>
            <w:vAlign w:val="bottom"/>
            <w:hideMark/>
          </w:tcPr>
          <w:p w14:paraId="54B07965"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C_SMD_3216</w:t>
            </w:r>
          </w:p>
        </w:tc>
        <w:tc>
          <w:tcPr>
            <w:tcW w:w="1148" w:type="dxa"/>
            <w:tcBorders>
              <w:top w:val="nil"/>
              <w:left w:val="nil"/>
              <w:bottom w:val="single" w:sz="4" w:space="0" w:color="auto"/>
              <w:right w:val="single" w:sz="4" w:space="0" w:color="auto"/>
            </w:tcBorders>
            <w:shd w:val="clear" w:color="auto" w:fill="auto"/>
            <w:noWrap/>
            <w:vAlign w:val="bottom"/>
            <w:hideMark/>
          </w:tcPr>
          <w:p w14:paraId="112DEC37"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1uF</w:t>
            </w:r>
          </w:p>
        </w:tc>
        <w:tc>
          <w:tcPr>
            <w:tcW w:w="4182" w:type="dxa"/>
            <w:tcBorders>
              <w:top w:val="nil"/>
              <w:left w:val="nil"/>
              <w:bottom w:val="single" w:sz="4" w:space="0" w:color="auto"/>
              <w:right w:val="single" w:sz="4" w:space="0" w:color="auto"/>
            </w:tcBorders>
            <w:shd w:val="clear" w:color="auto" w:fill="auto"/>
            <w:noWrap/>
            <w:vAlign w:val="bottom"/>
            <w:hideMark/>
          </w:tcPr>
          <w:p w14:paraId="29CBA943"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val="en-US" w:eastAsia="ru-RU"/>
              </w:rPr>
            </w:pPr>
            <w:r w:rsidRPr="00590AC5">
              <w:rPr>
                <w:rFonts w:ascii="Times New Roman" w:eastAsia="Times New Roman" w:hAnsi="Times New Roman" w:cs="Times New Roman"/>
                <w:color w:val="000000"/>
                <w:sz w:val="24"/>
                <w:szCs w:val="24"/>
                <w:lang w:val="en-US" w:eastAsia="ru-RU"/>
              </w:rPr>
              <w:t>Capacitor bipolar, Capacitor polar, Capacitor polar</w:t>
            </w:r>
          </w:p>
        </w:tc>
      </w:tr>
      <w:tr w:rsidR="006A4C61" w:rsidRPr="00590AC5" w14:paraId="2AE50B86"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19B2F4DD"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C_6, C_7</w:t>
            </w:r>
          </w:p>
        </w:tc>
        <w:tc>
          <w:tcPr>
            <w:tcW w:w="1976" w:type="dxa"/>
            <w:tcBorders>
              <w:top w:val="nil"/>
              <w:left w:val="nil"/>
              <w:bottom w:val="single" w:sz="4" w:space="0" w:color="auto"/>
              <w:right w:val="single" w:sz="4" w:space="0" w:color="auto"/>
            </w:tcBorders>
            <w:shd w:val="clear" w:color="auto" w:fill="auto"/>
            <w:noWrap/>
            <w:vAlign w:val="bottom"/>
            <w:hideMark/>
          </w:tcPr>
          <w:p w14:paraId="01687B89"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C_SMD_3216</w:t>
            </w:r>
          </w:p>
        </w:tc>
        <w:tc>
          <w:tcPr>
            <w:tcW w:w="1148" w:type="dxa"/>
            <w:tcBorders>
              <w:top w:val="nil"/>
              <w:left w:val="nil"/>
              <w:bottom w:val="single" w:sz="4" w:space="0" w:color="auto"/>
              <w:right w:val="single" w:sz="4" w:space="0" w:color="auto"/>
            </w:tcBorders>
            <w:shd w:val="clear" w:color="auto" w:fill="auto"/>
            <w:noWrap/>
            <w:vAlign w:val="bottom"/>
            <w:hideMark/>
          </w:tcPr>
          <w:p w14:paraId="2057E18E"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22pF</w:t>
            </w:r>
          </w:p>
        </w:tc>
        <w:tc>
          <w:tcPr>
            <w:tcW w:w="4182" w:type="dxa"/>
            <w:tcBorders>
              <w:top w:val="nil"/>
              <w:left w:val="nil"/>
              <w:bottom w:val="single" w:sz="4" w:space="0" w:color="auto"/>
              <w:right w:val="single" w:sz="4" w:space="0" w:color="auto"/>
            </w:tcBorders>
            <w:shd w:val="clear" w:color="auto" w:fill="auto"/>
            <w:noWrap/>
            <w:vAlign w:val="bottom"/>
            <w:hideMark/>
          </w:tcPr>
          <w:p w14:paraId="6674D38F"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Capacitor bipolar</w:t>
            </w:r>
          </w:p>
        </w:tc>
      </w:tr>
      <w:tr w:rsidR="006A4C61" w:rsidRPr="00590AC5" w14:paraId="42770451"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2FF7EB7F"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DJK_1</w:t>
            </w:r>
          </w:p>
        </w:tc>
        <w:tc>
          <w:tcPr>
            <w:tcW w:w="1976" w:type="dxa"/>
            <w:tcBorders>
              <w:top w:val="nil"/>
              <w:left w:val="nil"/>
              <w:bottom w:val="single" w:sz="4" w:space="0" w:color="auto"/>
              <w:right w:val="single" w:sz="4" w:space="0" w:color="auto"/>
            </w:tcBorders>
            <w:shd w:val="clear" w:color="auto" w:fill="auto"/>
            <w:noWrap/>
            <w:vAlign w:val="bottom"/>
            <w:hideMark/>
          </w:tcPr>
          <w:p w14:paraId="55123C7B"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DJK_02A</w:t>
            </w:r>
          </w:p>
        </w:tc>
        <w:tc>
          <w:tcPr>
            <w:tcW w:w="1148" w:type="dxa"/>
            <w:tcBorders>
              <w:top w:val="nil"/>
              <w:left w:val="nil"/>
              <w:bottom w:val="single" w:sz="4" w:space="0" w:color="auto"/>
              <w:right w:val="single" w:sz="4" w:space="0" w:color="auto"/>
            </w:tcBorders>
            <w:shd w:val="clear" w:color="auto" w:fill="auto"/>
            <w:noWrap/>
            <w:vAlign w:val="bottom"/>
            <w:hideMark/>
          </w:tcPr>
          <w:p w14:paraId="37A71041"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tcBorders>
              <w:top w:val="nil"/>
              <w:left w:val="nil"/>
              <w:bottom w:val="single" w:sz="4" w:space="0" w:color="auto"/>
              <w:right w:val="single" w:sz="4" w:space="0" w:color="auto"/>
            </w:tcBorders>
            <w:shd w:val="clear" w:color="auto" w:fill="auto"/>
            <w:noWrap/>
            <w:vAlign w:val="bottom"/>
            <w:hideMark/>
          </w:tcPr>
          <w:p w14:paraId="1F2751B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power socket</w:t>
            </w:r>
          </w:p>
        </w:tc>
      </w:tr>
      <w:tr w:rsidR="006A4C61" w:rsidRPr="00590AC5" w14:paraId="590989B6"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6AED76A8"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L1</w:t>
            </w:r>
          </w:p>
        </w:tc>
        <w:tc>
          <w:tcPr>
            <w:tcW w:w="1976" w:type="dxa"/>
            <w:tcBorders>
              <w:top w:val="nil"/>
              <w:left w:val="nil"/>
              <w:bottom w:val="single" w:sz="4" w:space="0" w:color="auto"/>
              <w:right w:val="single" w:sz="4" w:space="0" w:color="auto"/>
            </w:tcBorders>
            <w:shd w:val="clear" w:color="auto" w:fill="auto"/>
            <w:noWrap/>
            <w:vAlign w:val="bottom"/>
            <w:hideMark/>
          </w:tcPr>
          <w:p w14:paraId="32EE0611"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L7805_DPAK</w:t>
            </w:r>
          </w:p>
        </w:tc>
        <w:tc>
          <w:tcPr>
            <w:tcW w:w="1148" w:type="dxa"/>
            <w:tcBorders>
              <w:top w:val="nil"/>
              <w:left w:val="nil"/>
              <w:bottom w:val="single" w:sz="4" w:space="0" w:color="auto"/>
              <w:right w:val="single" w:sz="4" w:space="0" w:color="auto"/>
            </w:tcBorders>
            <w:shd w:val="clear" w:color="auto" w:fill="auto"/>
            <w:noWrap/>
            <w:vAlign w:val="bottom"/>
            <w:hideMark/>
          </w:tcPr>
          <w:p w14:paraId="706B778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5V</w:t>
            </w:r>
          </w:p>
        </w:tc>
        <w:tc>
          <w:tcPr>
            <w:tcW w:w="4182" w:type="dxa"/>
            <w:tcBorders>
              <w:top w:val="nil"/>
              <w:left w:val="nil"/>
              <w:bottom w:val="single" w:sz="4" w:space="0" w:color="auto"/>
              <w:right w:val="single" w:sz="4" w:space="0" w:color="auto"/>
            </w:tcBorders>
            <w:shd w:val="clear" w:color="auto" w:fill="auto"/>
            <w:noWrap/>
            <w:vAlign w:val="bottom"/>
            <w:hideMark/>
          </w:tcPr>
          <w:p w14:paraId="65D5E044"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Voltage regulator</w:t>
            </w:r>
          </w:p>
        </w:tc>
      </w:tr>
      <w:tr w:rsidR="006A4C61" w:rsidRPr="00590AC5" w14:paraId="10F864C5" w14:textId="77777777" w:rsidTr="00953817">
        <w:trPr>
          <w:trHeight w:val="300"/>
        </w:trPr>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5DF4F25E"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LD1</w:t>
            </w:r>
          </w:p>
        </w:tc>
        <w:tc>
          <w:tcPr>
            <w:tcW w:w="1976" w:type="dxa"/>
            <w:tcBorders>
              <w:top w:val="nil"/>
              <w:left w:val="nil"/>
              <w:bottom w:val="single" w:sz="4" w:space="0" w:color="auto"/>
              <w:right w:val="single" w:sz="4" w:space="0" w:color="auto"/>
            </w:tcBorders>
            <w:shd w:val="clear" w:color="auto" w:fill="auto"/>
            <w:noWrap/>
            <w:vAlign w:val="bottom"/>
            <w:hideMark/>
          </w:tcPr>
          <w:p w14:paraId="1902E587"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LD1117_SOT223</w:t>
            </w:r>
          </w:p>
        </w:tc>
        <w:tc>
          <w:tcPr>
            <w:tcW w:w="1148" w:type="dxa"/>
            <w:tcBorders>
              <w:top w:val="nil"/>
              <w:left w:val="nil"/>
              <w:bottom w:val="single" w:sz="4" w:space="0" w:color="auto"/>
              <w:right w:val="single" w:sz="4" w:space="0" w:color="auto"/>
            </w:tcBorders>
            <w:shd w:val="clear" w:color="auto" w:fill="auto"/>
            <w:noWrap/>
            <w:vAlign w:val="bottom"/>
            <w:hideMark/>
          </w:tcPr>
          <w:p w14:paraId="1F2C3CAB"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tcBorders>
              <w:top w:val="nil"/>
              <w:left w:val="nil"/>
              <w:bottom w:val="single" w:sz="4" w:space="0" w:color="auto"/>
              <w:right w:val="single" w:sz="4" w:space="0" w:color="auto"/>
            </w:tcBorders>
            <w:shd w:val="clear" w:color="auto" w:fill="auto"/>
            <w:noWrap/>
            <w:vAlign w:val="bottom"/>
            <w:hideMark/>
          </w:tcPr>
          <w:p w14:paraId="7F2030AD"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Voltage regulator</w:t>
            </w:r>
          </w:p>
        </w:tc>
      </w:tr>
      <w:tr w:rsidR="006A4C61" w:rsidRPr="00590AC5" w14:paraId="31DC4024" w14:textId="77777777" w:rsidTr="00953817">
        <w:trPr>
          <w:trHeight w:val="450"/>
        </w:trPr>
        <w:tc>
          <w:tcPr>
            <w:tcW w:w="2158" w:type="dxa"/>
            <w:tcBorders>
              <w:top w:val="nil"/>
              <w:left w:val="single" w:sz="4" w:space="0" w:color="auto"/>
              <w:bottom w:val="single" w:sz="4" w:space="0" w:color="auto"/>
              <w:right w:val="single" w:sz="4" w:space="0" w:color="auto"/>
            </w:tcBorders>
            <w:shd w:val="clear" w:color="auto" w:fill="auto"/>
            <w:vAlign w:val="bottom"/>
            <w:hideMark/>
          </w:tcPr>
          <w:p w14:paraId="243EA03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L_1, L_2, L_3, L_4, L_5, L_6, L_7, L_8, L_9,</w:t>
            </w:r>
            <w:r w:rsidRPr="00590AC5">
              <w:rPr>
                <w:rFonts w:ascii="Times New Roman" w:eastAsia="Times New Roman" w:hAnsi="Times New Roman" w:cs="Times New Roman"/>
                <w:color w:val="000000"/>
                <w:sz w:val="24"/>
                <w:szCs w:val="24"/>
                <w:lang w:eastAsia="ru-RU"/>
              </w:rPr>
              <w:br/>
              <w:t xml:space="preserve"> L_10, L_11, L_12, L_13, L_14, L_15, L_16</w:t>
            </w:r>
          </w:p>
        </w:tc>
        <w:tc>
          <w:tcPr>
            <w:tcW w:w="1976" w:type="dxa"/>
            <w:tcBorders>
              <w:top w:val="nil"/>
              <w:left w:val="nil"/>
              <w:bottom w:val="single" w:sz="4" w:space="0" w:color="auto"/>
              <w:right w:val="single" w:sz="4" w:space="0" w:color="auto"/>
            </w:tcBorders>
            <w:shd w:val="clear" w:color="auto" w:fill="auto"/>
            <w:noWrap/>
            <w:vAlign w:val="bottom"/>
            <w:hideMark/>
          </w:tcPr>
          <w:p w14:paraId="11958F90"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L_3525</w:t>
            </w:r>
          </w:p>
        </w:tc>
        <w:tc>
          <w:tcPr>
            <w:tcW w:w="1148" w:type="dxa"/>
            <w:tcBorders>
              <w:top w:val="nil"/>
              <w:left w:val="nil"/>
              <w:bottom w:val="single" w:sz="4" w:space="0" w:color="auto"/>
              <w:right w:val="single" w:sz="4" w:space="0" w:color="auto"/>
            </w:tcBorders>
            <w:shd w:val="clear" w:color="auto" w:fill="auto"/>
            <w:noWrap/>
            <w:vAlign w:val="bottom"/>
            <w:hideMark/>
          </w:tcPr>
          <w:p w14:paraId="31B14D86"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tcBorders>
              <w:top w:val="nil"/>
              <w:left w:val="nil"/>
              <w:bottom w:val="single" w:sz="4" w:space="0" w:color="auto"/>
              <w:right w:val="single" w:sz="4" w:space="0" w:color="auto"/>
            </w:tcBorders>
            <w:shd w:val="clear" w:color="auto" w:fill="auto"/>
            <w:noWrap/>
            <w:vAlign w:val="bottom"/>
            <w:hideMark/>
          </w:tcPr>
          <w:p w14:paraId="79F7C8B8"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LED</w:t>
            </w:r>
          </w:p>
        </w:tc>
      </w:tr>
    </w:tbl>
    <w:p w14:paraId="6995844F" w14:textId="77777777" w:rsidR="006A4C61" w:rsidRPr="00590AC5" w:rsidRDefault="006A4C61" w:rsidP="006A4C61">
      <w:pPr>
        <w:spacing w:after="0" w:line="240" w:lineRule="auto"/>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Продолжение таблицы 4.1</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976"/>
        <w:gridCol w:w="1148"/>
        <w:gridCol w:w="4182"/>
      </w:tblGrid>
      <w:tr w:rsidR="006A4C61" w:rsidRPr="00590AC5" w14:paraId="3173D9D4" w14:textId="77777777" w:rsidTr="00953817">
        <w:trPr>
          <w:trHeight w:val="300"/>
        </w:trPr>
        <w:tc>
          <w:tcPr>
            <w:tcW w:w="2158" w:type="dxa"/>
            <w:shd w:val="clear" w:color="auto" w:fill="auto"/>
            <w:noWrap/>
            <w:vAlign w:val="bottom"/>
          </w:tcPr>
          <w:p w14:paraId="2801C5BC"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1</w:t>
            </w:r>
          </w:p>
        </w:tc>
        <w:tc>
          <w:tcPr>
            <w:tcW w:w="1976" w:type="dxa"/>
            <w:shd w:val="clear" w:color="auto" w:fill="auto"/>
            <w:noWrap/>
            <w:vAlign w:val="bottom"/>
          </w:tcPr>
          <w:p w14:paraId="670B7A83"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2</w:t>
            </w:r>
          </w:p>
        </w:tc>
        <w:tc>
          <w:tcPr>
            <w:tcW w:w="1148" w:type="dxa"/>
            <w:shd w:val="clear" w:color="auto" w:fill="auto"/>
            <w:noWrap/>
            <w:vAlign w:val="bottom"/>
          </w:tcPr>
          <w:p w14:paraId="3E67DCC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3</w:t>
            </w:r>
          </w:p>
        </w:tc>
        <w:tc>
          <w:tcPr>
            <w:tcW w:w="4182" w:type="dxa"/>
            <w:shd w:val="clear" w:color="auto" w:fill="auto"/>
            <w:noWrap/>
            <w:vAlign w:val="bottom"/>
          </w:tcPr>
          <w:p w14:paraId="318E0C1F"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4</w:t>
            </w:r>
          </w:p>
        </w:tc>
      </w:tr>
      <w:tr w:rsidR="006A4C61" w:rsidRPr="00590AC5" w14:paraId="716672AA" w14:textId="77777777" w:rsidTr="00953817">
        <w:trPr>
          <w:trHeight w:val="300"/>
        </w:trPr>
        <w:tc>
          <w:tcPr>
            <w:tcW w:w="2158" w:type="dxa"/>
            <w:shd w:val="clear" w:color="auto" w:fill="auto"/>
            <w:noWrap/>
            <w:vAlign w:val="bottom"/>
            <w:hideMark/>
          </w:tcPr>
          <w:p w14:paraId="44786851"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P1</w:t>
            </w:r>
          </w:p>
        </w:tc>
        <w:tc>
          <w:tcPr>
            <w:tcW w:w="1976" w:type="dxa"/>
            <w:shd w:val="clear" w:color="auto" w:fill="auto"/>
            <w:noWrap/>
            <w:vAlign w:val="bottom"/>
            <w:hideMark/>
          </w:tcPr>
          <w:p w14:paraId="5A46BE25"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HDR2X3</w:t>
            </w:r>
          </w:p>
        </w:tc>
        <w:tc>
          <w:tcPr>
            <w:tcW w:w="1148" w:type="dxa"/>
            <w:shd w:val="clear" w:color="auto" w:fill="auto"/>
            <w:noWrap/>
            <w:vAlign w:val="bottom"/>
            <w:hideMark/>
          </w:tcPr>
          <w:p w14:paraId="66F97FA9"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shd w:val="clear" w:color="auto" w:fill="auto"/>
            <w:noWrap/>
            <w:vAlign w:val="bottom"/>
            <w:hideMark/>
          </w:tcPr>
          <w:p w14:paraId="0CA357A8"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Header, 3-Pin, Dual row</w:t>
            </w:r>
          </w:p>
        </w:tc>
      </w:tr>
      <w:tr w:rsidR="006A4C61" w:rsidRPr="00590AC5" w14:paraId="349B65B2" w14:textId="77777777" w:rsidTr="00953817">
        <w:trPr>
          <w:trHeight w:val="300"/>
        </w:trPr>
        <w:tc>
          <w:tcPr>
            <w:tcW w:w="2158" w:type="dxa"/>
            <w:shd w:val="clear" w:color="auto" w:fill="auto"/>
            <w:noWrap/>
            <w:vAlign w:val="bottom"/>
            <w:hideMark/>
          </w:tcPr>
          <w:p w14:paraId="0249CB2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P2</w:t>
            </w:r>
          </w:p>
        </w:tc>
        <w:tc>
          <w:tcPr>
            <w:tcW w:w="1976" w:type="dxa"/>
            <w:shd w:val="clear" w:color="auto" w:fill="auto"/>
            <w:noWrap/>
            <w:vAlign w:val="bottom"/>
            <w:hideMark/>
          </w:tcPr>
          <w:p w14:paraId="6403B0D8"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HDR2X5</w:t>
            </w:r>
          </w:p>
        </w:tc>
        <w:tc>
          <w:tcPr>
            <w:tcW w:w="1148" w:type="dxa"/>
            <w:shd w:val="clear" w:color="auto" w:fill="auto"/>
            <w:noWrap/>
            <w:vAlign w:val="bottom"/>
            <w:hideMark/>
          </w:tcPr>
          <w:p w14:paraId="7CA43D36"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shd w:val="clear" w:color="auto" w:fill="auto"/>
            <w:noWrap/>
            <w:vAlign w:val="bottom"/>
            <w:hideMark/>
          </w:tcPr>
          <w:p w14:paraId="43CD434B"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Header, 5-Pin, Dual row</w:t>
            </w:r>
          </w:p>
        </w:tc>
      </w:tr>
      <w:tr w:rsidR="006A4C61" w:rsidRPr="00590AC5" w14:paraId="724FC1D9" w14:textId="77777777" w:rsidTr="00953817">
        <w:trPr>
          <w:trHeight w:val="300"/>
        </w:trPr>
        <w:tc>
          <w:tcPr>
            <w:tcW w:w="2158" w:type="dxa"/>
            <w:shd w:val="clear" w:color="auto" w:fill="auto"/>
            <w:noWrap/>
            <w:vAlign w:val="bottom"/>
            <w:hideMark/>
          </w:tcPr>
          <w:p w14:paraId="48992226"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P3</w:t>
            </w:r>
          </w:p>
        </w:tc>
        <w:tc>
          <w:tcPr>
            <w:tcW w:w="1976" w:type="dxa"/>
            <w:shd w:val="clear" w:color="auto" w:fill="auto"/>
            <w:noWrap/>
            <w:vAlign w:val="bottom"/>
            <w:hideMark/>
          </w:tcPr>
          <w:p w14:paraId="35BFE665"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HDR1X2</w:t>
            </w:r>
          </w:p>
        </w:tc>
        <w:tc>
          <w:tcPr>
            <w:tcW w:w="1148" w:type="dxa"/>
            <w:shd w:val="clear" w:color="auto" w:fill="auto"/>
            <w:noWrap/>
            <w:vAlign w:val="bottom"/>
            <w:hideMark/>
          </w:tcPr>
          <w:p w14:paraId="1DF67B53"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shd w:val="clear" w:color="auto" w:fill="auto"/>
            <w:noWrap/>
            <w:vAlign w:val="bottom"/>
            <w:hideMark/>
          </w:tcPr>
          <w:p w14:paraId="13E5CF56"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Header, 2-Pin</w:t>
            </w:r>
          </w:p>
        </w:tc>
      </w:tr>
      <w:tr w:rsidR="006A4C61" w:rsidRPr="00590AC5" w14:paraId="5C0E1D44" w14:textId="77777777" w:rsidTr="00953817">
        <w:trPr>
          <w:trHeight w:val="300"/>
        </w:trPr>
        <w:tc>
          <w:tcPr>
            <w:tcW w:w="2158" w:type="dxa"/>
            <w:shd w:val="clear" w:color="auto" w:fill="auto"/>
            <w:noWrap/>
            <w:vAlign w:val="bottom"/>
            <w:hideMark/>
          </w:tcPr>
          <w:p w14:paraId="78CC9717"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R_1, R_2, R_13</w:t>
            </w:r>
          </w:p>
        </w:tc>
        <w:tc>
          <w:tcPr>
            <w:tcW w:w="1976" w:type="dxa"/>
            <w:shd w:val="clear" w:color="auto" w:fill="auto"/>
            <w:noWrap/>
            <w:vAlign w:val="bottom"/>
            <w:hideMark/>
          </w:tcPr>
          <w:p w14:paraId="5BCD57E6"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R_SMD_3216</w:t>
            </w:r>
          </w:p>
        </w:tc>
        <w:tc>
          <w:tcPr>
            <w:tcW w:w="1148" w:type="dxa"/>
            <w:shd w:val="clear" w:color="auto" w:fill="auto"/>
            <w:noWrap/>
            <w:vAlign w:val="bottom"/>
            <w:hideMark/>
          </w:tcPr>
          <w:p w14:paraId="6FB1E6D9"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4.7kOhm</w:t>
            </w:r>
          </w:p>
        </w:tc>
        <w:tc>
          <w:tcPr>
            <w:tcW w:w="4182" w:type="dxa"/>
            <w:shd w:val="clear" w:color="auto" w:fill="auto"/>
            <w:noWrap/>
            <w:vAlign w:val="bottom"/>
            <w:hideMark/>
          </w:tcPr>
          <w:p w14:paraId="16F1F9F0"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resistor</w:t>
            </w:r>
          </w:p>
        </w:tc>
      </w:tr>
      <w:tr w:rsidR="006A4C61" w:rsidRPr="00590AC5" w14:paraId="1873C062" w14:textId="77777777" w:rsidTr="00953817">
        <w:trPr>
          <w:trHeight w:val="300"/>
        </w:trPr>
        <w:tc>
          <w:tcPr>
            <w:tcW w:w="2158" w:type="dxa"/>
            <w:shd w:val="clear" w:color="auto" w:fill="auto"/>
            <w:noWrap/>
            <w:vAlign w:val="bottom"/>
            <w:hideMark/>
          </w:tcPr>
          <w:p w14:paraId="24859292"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R_3, R_4, R_6, R_8, R_15, R_17, R_23, R_25, R_31</w:t>
            </w:r>
          </w:p>
        </w:tc>
        <w:tc>
          <w:tcPr>
            <w:tcW w:w="1976" w:type="dxa"/>
            <w:shd w:val="clear" w:color="auto" w:fill="auto"/>
            <w:noWrap/>
            <w:vAlign w:val="bottom"/>
            <w:hideMark/>
          </w:tcPr>
          <w:p w14:paraId="3354AED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R_SMD_3216</w:t>
            </w:r>
          </w:p>
        </w:tc>
        <w:tc>
          <w:tcPr>
            <w:tcW w:w="1148" w:type="dxa"/>
            <w:shd w:val="clear" w:color="auto" w:fill="auto"/>
            <w:noWrap/>
            <w:vAlign w:val="bottom"/>
            <w:hideMark/>
          </w:tcPr>
          <w:p w14:paraId="52C4A36E"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10kOhm</w:t>
            </w:r>
          </w:p>
        </w:tc>
        <w:tc>
          <w:tcPr>
            <w:tcW w:w="4182" w:type="dxa"/>
            <w:shd w:val="clear" w:color="auto" w:fill="auto"/>
            <w:noWrap/>
            <w:vAlign w:val="bottom"/>
            <w:hideMark/>
          </w:tcPr>
          <w:p w14:paraId="5CBEA2AD"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resistor</w:t>
            </w:r>
          </w:p>
        </w:tc>
      </w:tr>
      <w:tr w:rsidR="006A4C61" w:rsidRPr="00590AC5" w14:paraId="7304653C" w14:textId="77777777" w:rsidTr="00953817">
        <w:trPr>
          <w:trHeight w:val="300"/>
        </w:trPr>
        <w:tc>
          <w:tcPr>
            <w:tcW w:w="2158" w:type="dxa"/>
            <w:shd w:val="clear" w:color="auto" w:fill="auto"/>
            <w:noWrap/>
            <w:vAlign w:val="bottom"/>
            <w:hideMark/>
          </w:tcPr>
          <w:p w14:paraId="2BA83AE8"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R_5, R_7, R_14, R_16, R_22, R_24, R_30</w:t>
            </w:r>
          </w:p>
        </w:tc>
        <w:tc>
          <w:tcPr>
            <w:tcW w:w="1976" w:type="dxa"/>
            <w:shd w:val="clear" w:color="auto" w:fill="auto"/>
            <w:noWrap/>
            <w:vAlign w:val="bottom"/>
            <w:hideMark/>
          </w:tcPr>
          <w:p w14:paraId="6FE89ECF"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R_SMD_3216</w:t>
            </w:r>
          </w:p>
        </w:tc>
        <w:tc>
          <w:tcPr>
            <w:tcW w:w="1148" w:type="dxa"/>
            <w:shd w:val="clear" w:color="auto" w:fill="auto"/>
            <w:noWrap/>
            <w:vAlign w:val="bottom"/>
            <w:hideMark/>
          </w:tcPr>
          <w:p w14:paraId="4A2164CF"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5kOhm</w:t>
            </w:r>
          </w:p>
        </w:tc>
        <w:tc>
          <w:tcPr>
            <w:tcW w:w="4182" w:type="dxa"/>
            <w:shd w:val="clear" w:color="auto" w:fill="auto"/>
            <w:noWrap/>
            <w:vAlign w:val="bottom"/>
            <w:hideMark/>
          </w:tcPr>
          <w:p w14:paraId="7E252B8B"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resistor</w:t>
            </w:r>
          </w:p>
        </w:tc>
      </w:tr>
      <w:tr w:rsidR="006A4C61" w:rsidRPr="00590AC5" w14:paraId="2F9213B8" w14:textId="77777777" w:rsidTr="00953817">
        <w:trPr>
          <w:trHeight w:val="450"/>
        </w:trPr>
        <w:tc>
          <w:tcPr>
            <w:tcW w:w="2158" w:type="dxa"/>
            <w:shd w:val="clear" w:color="auto" w:fill="auto"/>
            <w:vAlign w:val="bottom"/>
            <w:hideMark/>
          </w:tcPr>
          <w:p w14:paraId="0AACA4D0"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R_9, R_10, R_11, R_12, R_18, R_19, R_20, R_21,</w:t>
            </w:r>
            <w:r w:rsidRPr="00590AC5">
              <w:rPr>
                <w:rFonts w:ascii="Times New Roman" w:eastAsia="Times New Roman" w:hAnsi="Times New Roman" w:cs="Times New Roman"/>
                <w:color w:val="000000"/>
                <w:sz w:val="24"/>
                <w:szCs w:val="24"/>
                <w:lang w:eastAsia="ru-RU"/>
              </w:rPr>
              <w:br/>
              <w:t xml:space="preserve"> R_26, R_27, R_28, R_29, R_34, R_35, R_36, R_37</w:t>
            </w:r>
          </w:p>
        </w:tc>
        <w:tc>
          <w:tcPr>
            <w:tcW w:w="1976" w:type="dxa"/>
            <w:shd w:val="clear" w:color="auto" w:fill="auto"/>
            <w:noWrap/>
            <w:vAlign w:val="bottom"/>
            <w:hideMark/>
          </w:tcPr>
          <w:p w14:paraId="1C3B7656"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R_SMD_3216</w:t>
            </w:r>
          </w:p>
        </w:tc>
        <w:tc>
          <w:tcPr>
            <w:tcW w:w="1148" w:type="dxa"/>
            <w:shd w:val="clear" w:color="auto" w:fill="auto"/>
            <w:noWrap/>
            <w:vAlign w:val="bottom"/>
            <w:hideMark/>
          </w:tcPr>
          <w:p w14:paraId="3037929E"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330Ohm</w:t>
            </w:r>
          </w:p>
        </w:tc>
        <w:tc>
          <w:tcPr>
            <w:tcW w:w="4182" w:type="dxa"/>
            <w:shd w:val="clear" w:color="auto" w:fill="auto"/>
            <w:noWrap/>
            <w:vAlign w:val="bottom"/>
            <w:hideMark/>
          </w:tcPr>
          <w:p w14:paraId="5F0074E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resistor</w:t>
            </w:r>
          </w:p>
        </w:tc>
      </w:tr>
      <w:tr w:rsidR="006A4C61" w:rsidRPr="00590AC5" w14:paraId="3CF00CD1" w14:textId="77777777" w:rsidTr="00953817">
        <w:trPr>
          <w:trHeight w:val="300"/>
        </w:trPr>
        <w:tc>
          <w:tcPr>
            <w:tcW w:w="2158" w:type="dxa"/>
            <w:shd w:val="clear" w:color="auto" w:fill="auto"/>
            <w:noWrap/>
            <w:vAlign w:val="bottom"/>
            <w:hideMark/>
          </w:tcPr>
          <w:p w14:paraId="120B441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SDSocket_1</w:t>
            </w:r>
          </w:p>
        </w:tc>
        <w:tc>
          <w:tcPr>
            <w:tcW w:w="1976" w:type="dxa"/>
            <w:shd w:val="clear" w:color="auto" w:fill="auto"/>
            <w:noWrap/>
            <w:vAlign w:val="bottom"/>
            <w:hideMark/>
          </w:tcPr>
          <w:p w14:paraId="55404D25"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micro_sd</w:t>
            </w:r>
          </w:p>
        </w:tc>
        <w:tc>
          <w:tcPr>
            <w:tcW w:w="1148" w:type="dxa"/>
            <w:shd w:val="clear" w:color="auto" w:fill="auto"/>
            <w:noWrap/>
            <w:vAlign w:val="bottom"/>
            <w:hideMark/>
          </w:tcPr>
          <w:p w14:paraId="1EDC6B05"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shd w:val="clear" w:color="auto" w:fill="auto"/>
            <w:noWrap/>
            <w:vAlign w:val="bottom"/>
            <w:hideMark/>
          </w:tcPr>
          <w:p w14:paraId="09026BD9"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Socket for MicroSD card</w:t>
            </w:r>
          </w:p>
        </w:tc>
      </w:tr>
      <w:tr w:rsidR="006A4C61" w:rsidRPr="00590AC5" w14:paraId="6784F63D" w14:textId="77777777" w:rsidTr="00953817">
        <w:trPr>
          <w:trHeight w:val="300"/>
        </w:trPr>
        <w:tc>
          <w:tcPr>
            <w:tcW w:w="2158" w:type="dxa"/>
            <w:shd w:val="clear" w:color="auto" w:fill="auto"/>
            <w:noWrap/>
            <w:vAlign w:val="bottom"/>
            <w:hideMark/>
          </w:tcPr>
          <w:p w14:paraId="6028957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U1</w:t>
            </w:r>
          </w:p>
        </w:tc>
        <w:tc>
          <w:tcPr>
            <w:tcW w:w="1976" w:type="dxa"/>
            <w:shd w:val="clear" w:color="auto" w:fill="auto"/>
            <w:noWrap/>
            <w:vAlign w:val="bottom"/>
            <w:hideMark/>
          </w:tcPr>
          <w:p w14:paraId="0FFB4436"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100A_N</w:t>
            </w:r>
          </w:p>
        </w:tc>
        <w:tc>
          <w:tcPr>
            <w:tcW w:w="1148" w:type="dxa"/>
            <w:shd w:val="clear" w:color="auto" w:fill="auto"/>
            <w:noWrap/>
            <w:vAlign w:val="bottom"/>
            <w:hideMark/>
          </w:tcPr>
          <w:p w14:paraId="35748BC2"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shd w:val="clear" w:color="auto" w:fill="auto"/>
            <w:noWrap/>
            <w:vAlign w:val="bottom"/>
            <w:hideMark/>
          </w:tcPr>
          <w:p w14:paraId="53225789"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16 MHz 8-bit AVR Microcontroller</w:t>
            </w:r>
          </w:p>
        </w:tc>
      </w:tr>
      <w:tr w:rsidR="006A4C61" w:rsidRPr="005E7779" w14:paraId="21102A62" w14:textId="77777777" w:rsidTr="00953817">
        <w:trPr>
          <w:trHeight w:val="300"/>
        </w:trPr>
        <w:tc>
          <w:tcPr>
            <w:tcW w:w="2158" w:type="dxa"/>
            <w:shd w:val="clear" w:color="auto" w:fill="auto"/>
            <w:noWrap/>
            <w:vAlign w:val="bottom"/>
            <w:hideMark/>
          </w:tcPr>
          <w:p w14:paraId="72E76955"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U2</w:t>
            </w:r>
          </w:p>
        </w:tc>
        <w:tc>
          <w:tcPr>
            <w:tcW w:w="1976" w:type="dxa"/>
            <w:shd w:val="clear" w:color="auto" w:fill="auto"/>
            <w:noWrap/>
            <w:vAlign w:val="bottom"/>
            <w:hideMark/>
          </w:tcPr>
          <w:p w14:paraId="32C0E6A7"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SOIC8N_L</w:t>
            </w:r>
          </w:p>
        </w:tc>
        <w:tc>
          <w:tcPr>
            <w:tcW w:w="1148" w:type="dxa"/>
            <w:shd w:val="clear" w:color="auto" w:fill="auto"/>
            <w:noWrap/>
            <w:vAlign w:val="bottom"/>
            <w:hideMark/>
          </w:tcPr>
          <w:p w14:paraId="2D5D696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shd w:val="clear" w:color="auto" w:fill="auto"/>
            <w:noWrap/>
            <w:vAlign w:val="bottom"/>
            <w:hideMark/>
          </w:tcPr>
          <w:p w14:paraId="73A1CBB1"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val="en-US" w:eastAsia="ru-RU"/>
              </w:rPr>
            </w:pPr>
            <w:r w:rsidRPr="00590AC5">
              <w:rPr>
                <w:rFonts w:ascii="Times New Roman" w:eastAsia="Times New Roman" w:hAnsi="Times New Roman" w:cs="Times New Roman"/>
                <w:color w:val="000000"/>
                <w:sz w:val="24"/>
                <w:szCs w:val="24"/>
                <w:lang w:val="en-US" w:eastAsia="ru-RU"/>
              </w:rPr>
              <w:t>64 X 8 Serial Real-Time Clock</w:t>
            </w:r>
          </w:p>
        </w:tc>
      </w:tr>
      <w:tr w:rsidR="006A4C61" w:rsidRPr="00590AC5" w14:paraId="112B44AC" w14:textId="77777777" w:rsidTr="00953817">
        <w:trPr>
          <w:trHeight w:val="300"/>
        </w:trPr>
        <w:tc>
          <w:tcPr>
            <w:tcW w:w="2158" w:type="dxa"/>
            <w:shd w:val="clear" w:color="auto" w:fill="auto"/>
            <w:noWrap/>
            <w:vAlign w:val="bottom"/>
            <w:hideMark/>
          </w:tcPr>
          <w:p w14:paraId="0436A66E"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XB_1, XB_2</w:t>
            </w:r>
          </w:p>
        </w:tc>
        <w:tc>
          <w:tcPr>
            <w:tcW w:w="1976" w:type="dxa"/>
            <w:shd w:val="clear" w:color="auto" w:fill="auto"/>
            <w:noWrap/>
            <w:vAlign w:val="bottom"/>
            <w:hideMark/>
          </w:tcPr>
          <w:p w14:paraId="3F9B7F9C"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XB</w:t>
            </w:r>
          </w:p>
        </w:tc>
        <w:tc>
          <w:tcPr>
            <w:tcW w:w="1148" w:type="dxa"/>
            <w:shd w:val="clear" w:color="auto" w:fill="auto"/>
            <w:noWrap/>
            <w:vAlign w:val="bottom"/>
            <w:hideMark/>
          </w:tcPr>
          <w:p w14:paraId="4B7B5F9C"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shd w:val="clear" w:color="auto" w:fill="auto"/>
            <w:noWrap/>
            <w:vAlign w:val="bottom"/>
            <w:hideMark/>
          </w:tcPr>
          <w:p w14:paraId="570FB8A4"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Xbee module</w:t>
            </w:r>
          </w:p>
        </w:tc>
      </w:tr>
      <w:tr w:rsidR="006A4C61" w:rsidRPr="00590AC5" w14:paraId="0F213001" w14:textId="77777777" w:rsidTr="00953817">
        <w:trPr>
          <w:trHeight w:val="300"/>
        </w:trPr>
        <w:tc>
          <w:tcPr>
            <w:tcW w:w="2158" w:type="dxa"/>
            <w:shd w:val="clear" w:color="auto" w:fill="auto"/>
            <w:noWrap/>
            <w:vAlign w:val="bottom"/>
            <w:hideMark/>
          </w:tcPr>
          <w:p w14:paraId="43F62CD6"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XTAL_1</w:t>
            </w:r>
          </w:p>
        </w:tc>
        <w:tc>
          <w:tcPr>
            <w:tcW w:w="1976" w:type="dxa"/>
            <w:shd w:val="clear" w:color="auto" w:fill="auto"/>
            <w:noWrap/>
            <w:vAlign w:val="bottom"/>
            <w:hideMark/>
          </w:tcPr>
          <w:p w14:paraId="5622E9F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Crystal_clock_dip</w:t>
            </w:r>
          </w:p>
        </w:tc>
        <w:tc>
          <w:tcPr>
            <w:tcW w:w="1148" w:type="dxa"/>
            <w:shd w:val="clear" w:color="auto" w:fill="auto"/>
            <w:noWrap/>
            <w:vAlign w:val="bottom"/>
            <w:hideMark/>
          </w:tcPr>
          <w:p w14:paraId="14770CAA"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shd w:val="clear" w:color="auto" w:fill="auto"/>
            <w:noWrap/>
            <w:vAlign w:val="bottom"/>
            <w:hideMark/>
          </w:tcPr>
          <w:p w14:paraId="362D9E5D"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Crystal Oscillator</w:t>
            </w:r>
          </w:p>
        </w:tc>
      </w:tr>
      <w:tr w:rsidR="006A4C61" w:rsidRPr="00590AC5" w14:paraId="26CDDAAA" w14:textId="77777777" w:rsidTr="00953817">
        <w:trPr>
          <w:trHeight w:val="300"/>
        </w:trPr>
        <w:tc>
          <w:tcPr>
            <w:tcW w:w="2158" w:type="dxa"/>
            <w:shd w:val="clear" w:color="auto" w:fill="auto"/>
            <w:noWrap/>
            <w:vAlign w:val="bottom"/>
            <w:hideMark/>
          </w:tcPr>
          <w:p w14:paraId="073B3E27"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XTAL_2</w:t>
            </w:r>
          </w:p>
        </w:tc>
        <w:tc>
          <w:tcPr>
            <w:tcW w:w="1976" w:type="dxa"/>
            <w:shd w:val="clear" w:color="auto" w:fill="auto"/>
            <w:noWrap/>
            <w:vAlign w:val="bottom"/>
            <w:hideMark/>
          </w:tcPr>
          <w:p w14:paraId="06CC22F5"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Crystal_dip</w:t>
            </w:r>
          </w:p>
        </w:tc>
        <w:tc>
          <w:tcPr>
            <w:tcW w:w="1148" w:type="dxa"/>
            <w:shd w:val="clear" w:color="auto" w:fill="auto"/>
            <w:noWrap/>
            <w:vAlign w:val="bottom"/>
            <w:hideMark/>
          </w:tcPr>
          <w:p w14:paraId="6065BABD"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p>
        </w:tc>
        <w:tc>
          <w:tcPr>
            <w:tcW w:w="4182" w:type="dxa"/>
            <w:shd w:val="clear" w:color="auto" w:fill="auto"/>
            <w:noWrap/>
            <w:vAlign w:val="bottom"/>
            <w:hideMark/>
          </w:tcPr>
          <w:p w14:paraId="39B9C52B" w14:textId="77777777" w:rsidR="006A4C61" w:rsidRPr="00590AC5" w:rsidRDefault="006A4C61" w:rsidP="006A4C61">
            <w:pPr>
              <w:spacing w:after="0" w:line="240" w:lineRule="auto"/>
              <w:jc w:val="center"/>
              <w:rPr>
                <w:rFonts w:ascii="Times New Roman" w:eastAsia="Times New Roman" w:hAnsi="Times New Roman" w:cs="Times New Roman"/>
                <w:color w:val="000000"/>
                <w:sz w:val="24"/>
                <w:szCs w:val="24"/>
                <w:lang w:eastAsia="ru-RU"/>
              </w:rPr>
            </w:pPr>
            <w:r w:rsidRPr="00590AC5">
              <w:rPr>
                <w:rFonts w:ascii="Times New Roman" w:eastAsia="Times New Roman" w:hAnsi="Times New Roman" w:cs="Times New Roman"/>
                <w:color w:val="000000"/>
                <w:sz w:val="24"/>
                <w:szCs w:val="24"/>
                <w:lang w:eastAsia="ru-RU"/>
              </w:rPr>
              <w:t>Crystal Oscillator</w:t>
            </w:r>
          </w:p>
        </w:tc>
      </w:tr>
    </w:tbl>
    <w:p w14:paraId="424A6FA5" w14:textId="77777777" w:rsidR="006A4C61" w:rsidRPr="00590AC5" w:rsidRDefault="006A4C61" w:rsidP="006A4C61">
      <w:pPr>
        <w:rPr>
          <w:rFonts w:ascii="Times New Roman" w:hAnsi="Times New Roman" w:cs="Times New Roman"/>
          <w:sz w:val="24"/>
          <w:szCs w:val="24"/>
        </w:rPr>
      </w:pPr>
    </w:p>
    <w:p w14:paraId="3CA9D626" w14:textId="77777777" w:rsidR="006A4C61" w:rsidRPr="00590AC5" w:rsidRDefault="006A4C61" w:rsidP="006A4C61">
      <w:pPr>
        <w:spacing w:after="0" w:line="240" w:lineRule="auto"/>
        <w:contextualSpacing/>
        <w:jc w:val="both"/>
        <w:rPr>
          <w:rFonts w:ascii="Times New Roman" w:hAnsi="Times New Roman" w:cs="Times New Roman"/>
          <w:b/>
          <w:sz w:val="28"/>
          <w:szCs w:val="28"/>
        </w:rPr>
      </w:pPr>
      <w:r w:rsidRPr="00590AC5">
        <w:rPr>
          <w:rFonts w:ascii="Times New Roman" w:hAnsi="Times New Roman" w:cs="Times New Roman"/>
          <w:b/>
          <w:sz w:val="28"/>
          <w:szCs w:val="28"/>
        </w:rPr>
        <w:t>4.4.2 Схемотехническая модель центрального блока</w:t>
      </w:r>
    </w:p>
    <w:p w14:paraId="5A89350A" w14:textId="77777777" w:rsidR="006A4C61" w:rsidRPr="00590AC5" w:rsidRDefault="006A4C61" w:rsidP="006A4C61">
      <w:pPr>
        <w:spacing w:after="0" w:line="240" w:lineRule="auto"/>
        <w:jc w:val="both"/>
        <w:rPr>
          <w:rFonts w:ascii="Times New Roman" w:hAnsi="Times New Roman" w:cs="Times New Roman"/>
          <w:sz w:val="28"/>
          <w:szCs w:val="28"/>
        </w:rPr>
      </w:pPr>
    </w:p>
    <w:p w14:paraId="5CC4942D" w14:textId="77777777" w:rsidR="006A4C61" w:rsidRPr="00590AC5" w:rsidRDefault="006A4C61" w:rsidP="006A4C61">
      <w:pPr>
        <w:spacing w:after="0" w:line="240" w:lineRule="auto"/>
        <w:jc w:val="both"/>
        <w:rPr>
          <w:rFonts w:ascii="Times New Roman" w:hAnsi="Times New Roman" w:cs="Times New Roman"/>
          <w:sz w:val="28"/>
          <w:szCs w:val="28"/>
        </w:rPr>
      </w:pPr>
      <w:r w:rsidRPr="00590AC5">
        <w:rPr>
          <w:rFonts w:ascii="Times New Roman" w:hAnsi="Times New Roman" w:cs="Times New Roman"/>
          <w:sz w:val="28"/>
          <w:szCs w:val="28"/>
        </w:rPr>
        <w:t xml:space="preserve">Основываясь на разработанной утвержденной принципиальной схеме, была разработана схемотехническая модель центрального блока, которая состоит и 2-х слоев и представлена на рисунке 4.5 </w:t>
      </w:r>
      <w:r w:rsidRPr="00590AC5">
        <w:rPr>
          <w:rFonts w:ascii="Times New Roman" w:eastAsia="Times New Roman" w:hAnsi="Times New Roman" w:cs="Times New Roman"/>
          <w:color w:val="252525"/>
          <w:sz w:val="28"/>
          <w:szCs w:val="28"/>
          <w:lang w:eastAsia="ru-RU"/>
        </w:rPr>
        <w:t>[15]</w:t>
      </w:r>
      <w:r w:rsidRPr="00590AC5">
        <w:rPr>
          <w:rFonts w:ascii="Times New Roman" w:hAnsi="Times New Roman" w:cs="Times New Roman"/>
          <w:sz w:val="28"/>
          <w:szCs w:val="28"/>
        </w:rPr>
        <w:t>.</w:t>
      </w:r>
    </w:p>
    <w:p w14:paraId="7C75707D" w14:textId="77777777" w:rsidR="006A4C61" w:rsidRPr="00590AC5" w:rsidRDefault="006A4C61" w:rsidP="006A4C61">
      <w:pPr>
        <w:spacing w:after="0" w:line="240" w:lineRule="auto"/>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5023"/>
      </w:tblGrid>
      <w:tr w:rsidR="006A4C61" w:rsidRPr="00590AC5" w14:paraId="2DD94F5C" w14:textId="77777777" w:rsidTr="00953817">
        <w:tc>
          <w:tcPr>
            <w:tcW w:w="4785" w:type="dxa"/>
          </w:tcPr>
          <w:p w14:paraId="40696C10" w14:textId="77777777" w:rsidR="006A4C61" w:rsidRPr="00590AC5" w:rsidRDefault="006A4C61" w:rsidP="006A4C61">
            <w:pPr>
              <w:jc w:val="both"/>
              <w:rPr>
                <w:rFonts w:ascii="Times New Roman" w:hAnsi="Times New Roman" w:cs="Times New Roman"/>
                <w:sz w:val="28"/>
                <w:szCs w:val="28"/>
              </w:rPr>
            </w:pPr>
            <w:r w:rsidRPr="00590AC5">
              <w:rPr>
                <w:rFonts w:ascii="Times New Roman" w:hAnsi="Times New Roman" w:cs="Times New Roman"/>
                <w:noProof/>
                <w:sz w:val="24"/>
                <w:szCs w:val="24"/>
                <w:lang w:eastAsia="ru-RU"/>
              </w:rPr>
              <w:drawing>
                <wp:inline distT="0" distB="0" distL="0" distR="0" wp14:anchorId="6F0F62E6" wp14:editId="3C51F523">
                  <wp:extent cx="2764465" cy="1956390"/>
                  <wp:effectExtent l="0" t="0" r="0" b="6350"/>
                  <wp:docPr id="39" name="Рисунок 39" descr="C:\Users\omar.d\Downloads\Для аннотационного отчета\Схемотехническая модель центрального процессор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d\Downloads\Для аннотационного отчета\Схемотехническая модель центрального процессора.b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65004" cy="1956771"/>
                          </a:xfrm>
                          <a:prstGeom prst="rect">
                            <a:avLst/>
                          </a:prstGeom>
                          <a:noFill/>
                          <a:ln>
                            <a:noFill/>
                          </a:ln>
                        </pic:spPr>
                      </pic:pic>
                    </a:graphicData>
                  </a:graphic>
                </wp:inline>
              </w:drawing>
            </w:r>
          </w:p>
        </w:tc>
        <w:tc>
          <w:tcPr>
            <w:tcW w:w="4785" w:type="dxa"/>
          </w:tcPr>
          <w:p w14:paraId="27637702" w14:textId="77777777" w:rsidR="006A4C61" w:rsidRPr="00590AC5" w:rsidRDefault="006A4C61" w:rsidP="006A4C61">
            <w:pPr>
              <w:jc w:val="both"/>
              <w:rPr>
                <w:rFonts w:ascii="Times New Roman" w:hAnsi="Times New Roman" w:cs="Times New Roman"/>
                <w:sz w:val="28"/>
                <w:szCs w:val="28"/>
              </w:rPr>
            </w:pPr>
            <w:r w:rsidRPr="00590AC5">
              <w:rPr>
                <w:rFonts w:ascii="Times New Roman" w:hAnsi="Times New Roman" w:cs="Times New Roman"/>
                <w:noProof/>
                <w:sz w:val="24"/>
                <w:szCs w:val="24"/>
                <w:lang w:eastAsia="ru-RU"/>
              </w:rPr>
              <w:drawing>
                <wp:inline distT="0" distB="0" distL="0" distR="0" wp14:anchorId="2F3602A1" wp14:editId="460F95D5">
                  <wp:extent cx="3061884" cy="1952249"/>
                  <wp:effectExtent l="0" t="0" r="5715" b="0"/>
                  <wp:docPr id="40" name="Рисунок 40" descr="C:\Users\omar.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d\Desktop\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61215" cy="1951822"/>
                          </a:xfrm>
                          <a:prstGeom prst="rect">
                            <a:avLst/>
                          </a:prstGeom>
                          <a:noFill/>
                          <a:ln>
                            <a:noFill/>
                          </a:ln>
                        </pic:spPr>
                      </pic:pic>
                    </a:graphicData>
                  </a:graphic>
                </wp:inline>
              </w:drawing>
            </w:r>
          </w:p>
        </w:tc>
      </w:tr>
      <w:tr w:rsidR="006A4C61" w:rsidRPr="00590AC5" w14:paraId="24B84A29" w14:textId="77777777" w:rsidTr="00953817">
        <w:tc>
          <w:tcPr>
            <w:tcW w:w="4785" w:type="dxa"/>
          </w:tcPr>
          <w:p w14:paraId="04C648C7" w14:textId="77777777" w:rsidR="006A4C61" w:rsidRPr="00590AC5" w:rsidRDefault="006A4C61" w:rsidP="006A4C61">
            <w:pPr>
              <w:jc w:val="center"/>
              <w:rPr>
                <w:rFonts w:ascii="Times New Roman" w:hAnsi="Times New Roman" w:cs="Times New Roman"/>
                <w:sz w:val="28"/>
                <w:szCs w:val="28"/>
              </w:rPr>
            </w:pPr>
            <w:r w:rsidRPr="00590AC5">
              <w:rPr>
                <w:rFonts w:ascii="Times New Roman" w:hAnsi="Times New Roman" w:cs="Times New Roman"/>
                <w:sz w:val="28"/>
                <w:szCs w:val="28"/>
              </w:rPr>
              <w:t>а)</w:t>
            </w:r>
          </w:p>
        </w:tc>
        <w:tc>
          <w:tcPr>
            <w:tcW w:w="4785" w:type="dxa"/>
          </w:tcPr>
          <w:p w14:paraId="45E2B14A" w14:textId="77777777" w:rsidR="006A4C61" w:rsidRPr="00590AC5" w:rsidRDefault="006A4C61" w:rsidP="006A4C61">
            <w:pPr>
              <w:jc w:val="center"/>
              <w:rPr>
                <w:rFonts w:ascii="Times New Roman" w:hAnsi="Times New Roman" w:cs="Times New Roman"/>
                <w:sz w:val="28"/>
                <w:szCs w:val="28"/>
              </w:rPr>
            </w:pPr>
            <w:r w:rsidRPr="00590AC5">
              <w:rPr>
                <w:rFonts w:ascii="Times New Roman" w:hAnsi="Times New Roman" w:cs="Times New Roman"/>
                <w:sz w:val="28"/>
                <w:szCs w:val="28"/>
              </w:rPr>
              <w:t>б)</w:t>
            </w:r>
          </w:p>
        </w:tc>
      </w:tr>
    </w:tbl>
    <w:p w14:paraId="4D01DE69" w14:textId="77777777" w:rsidR="006A4C61" w:rsidRPr="00590AC5" w:rsidRDefault="006A4C61" w:rsidP="006A4C61">
      <w:pPr>
        <w:spacing w:after="0" w:line="240" w:lineRule="auto"/>
        <w:contextualSpacing/>
        <w:jc w:val="center"/>
        <w:rPr>
          <w:rFonts w:ascii="Times New Roman" w:hAnsi="Times New Roman" w:cs="Times New Roman"/>
          <w:sz w:val="28"/>
          <w:szCs w:val="28"/>
        </w:rPr>
      </w:pPr>
      <w:r w:rsidRPr="00590AC5">
        <w:rPr>
          <w:rFonts w:ascii="Times New Roman" w:hAnsi="Times New Roman" w:cs="Times New Roman"/>
          <w:sz w:val="28"/>
          <w:szCs w:val="28"/>
        </w:rPr>
        <w:t>Рисунок 4.5 – Слой 1 (а) и слой 2 (б) схемотехнической модели центрального блока</w:t>
      </w:r>
    </w:p>
    <w:p w14:paraId="5BBE41FA" w14:textId="77777777" w:rsidR="006A4C61" w:rsidRPr="00590AC5" w:rsidRDefault="006A4C61" w:rsidP="006A4C61">
      <w:pPr>
        <w:spacing w:after="0" w:line="240" w:lineRule="auto"/>
        <w:contextualSpacing/>
        <w:jc w:val="center"/>
        <w:rPr>
          <w:rFonts w:ascii="Times New Roman" w:hAnsi="Times New Roman" w:cs="Times New Roman"/>
          <w:sz w:val="24"/>
          <w:szCs w:val="24"/>
        </w:rPr>
      </w:pPr>
    </w:p>
    <w:p w14:paraId="2CF5F9E0" w14:textId="77777777" w:rsidR="006A4C61" w:rsidRPr="00590AC5" w:rsidRDefault="006A4C61" w:rsidP="006A4C61">
      <w:pPr>
        <w:spacing w:after="0" w:line="240" w:lineRule="auto"/>
        <w:jc w:val="both"/>
        <w:rPr>
          <w:rFonts w:ascii="Times New Roman" w:hAnsi="Times New Roman" w:cs="Times New Roman"/>
          <w:sz w:val="28"/>
          <w:szCs w:val="28"/>
        </w:rPr>
      </w:pPr>
      <w:r w:rsidRPr="00590AC5">
        <w:rPr>
          <w:rFonts w:ascii="Times New Roman" w:hAnsi="Times New Roman" w:cs="Times New Roman"/>
          <w:sz w:val="28"/>
          <w:szCs w:val="28"/>
        </w:rPr>
        <w:t xml:space="preserve">На схемотехнической модели можно наблюдать расположение всех компонентов с обозначениями, отверстий и соединяющих дорожек. Желтым цветом обозначены габариты будущих компонентов, светло-зелёным – электрические области слоя 1, темно-синим - электрические области слоя 2, темно-зеленым – отверстия, серым – область припоя, фиолетовым – маска припоя. Стоит отметить, что к слою 1 был применено полигонирование для снижения влияния электромагнитных волн на схему и упрощения разведения платы </w:t>
      </w:r>
      <w:r w:rsidRPr="00590AC5">
        <w:rPr>
          <w:rFonts w:ascii="Times New Roman" w:eastAsia="Times New Roman" w:hAnsi="Times New Roman" w:cs="Times New Roman"/>
          <w:color w:val="252525"/>
          <w:sz w:val="28"/>
          <w:szCs w:val="28"/>
          <w:lang w:eastAsia="ru-RU"/>
        </w:rPr>
        <w:t>[15]</w:t>
      </w:r>
      <w:r w:rsidRPr="00590AC5">
        <w:rPr>
          <w:rFonts w:ascii="Times New Roman" w:hAnsi="Times New Roman" w:cs="Times New Roman"/>
          <w:sz w:val="28"/>
          <w:szCs w:val="28"/>
        </w:rPr>
        <w:t>.</w:t>
      </w:r>
    </w:p>
    <w:p w14:paraId="737FC8FC" w14:textId="77777777" w:rsidR="006A4C61" w:rsidRPr="00590AC5" w:rsidRDefault="006A4C61" w:rsidP="006A4C61">
      <w:pPr>
        <w:spacing w:after="0" w:line="240" w:lineRule="auto"/>
        <w:jc w:val="both"/>
        <w:rPr>
          <w:rFonts w:ascii="Times New Roman" w:hAnsi="Times New Roman" w:cs="Times New Roman"/>
          <w:sz w:val="28"/>
          <w:szCs w:val="28"/>
        </w:rPr>
      </w:pPr>
      <w:r w:rsidRPr="00590AC5">
        <w:rPr>
          <w:rFonts w:ascii="Times New Roman" w:hAnsi="Times New Roman" w:cs="Times New Roman"/>
          <w:sz w:val="28"/>
          <w:szCs w:val="28"/>
        </w:rPr>
        <w:t>Кроме того, была разработана 3D модель для визуального представления габаритов платы с собранными элементами и для последующего проектирования корпуса для платы. Изображение 3D модели можно наблюдать на рисунке 4.6.</w:t>
      </w:r>
    </w:p>
    <w:p w14:paraId="084E57BF" w14:textId="77777777" w:rsidR="006A4C61" w:rsidRPr="00590AC5" w:rsidRDefault="006A4C61" w:rsidP="006A4C61">
      <w:pPr>
        <w:spacing w:after="0" w:line="240" w:lineRule="auto"/>
        <w:jc w:val="both"/>
        <w:rPr>
          <w:rFonts w:ascii="Times New Roman" w:hAnsi="Times New Roman" w:cs="Times New Roman"/>
          <w:sz w:val="28"/>
          <w:szCs w:val="28"/>
        </w:rPr>
      </w:pPr>
    </w:p>
    <w:p w14:paraId="4088F8F4"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noProof/>
          <w:sz w:val="24"/>
          <w:szCs w:val="24"/>
          <w:lang w:eastAsia="ru-RU"/>
        </w:rPr>
        <w:drawing>
          <wp:inline distT="0" distB="0" distL="0" distR="0" wp14:anchorId="5EF3E0D2" wp14:editId="4D04CD54">
            <wp:extent cx="2979550" cy="2101932"/>
            <wp:effectExtent l="0" t="0" r="0" b="0"/>
            <wp:docPr id="41" name="Рисунок 41" descr="C:\Users\omar.d\Downloads\Для аннотационного отчета\3D модель центарльного процессора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r.d\Downloads\Для аннотационного отчета\3D модель центарльного процессора 1.bmp"/>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92446" cy="2111030"/>
                    </a:xfrm>
                    <a:prstGeom prst="rect">
                      <a:avLst/>
                    </a:prstGeom>
                    <a:noFill/>
                    <a:ln>
                      <a:noFill/>
                    </a:ln>
                  </pic:spPr>
                </pic:pic>
              </a:graphicData>
            </a:graphic>
          </wp:inline>
        </w:drawing>
      </w:r>
      <w:r w:rsidRPr="00590AC5">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t xml:space="preserve"> </w:t>
      </w:r>
      <w:r w:rsidRPr="00590AC5">
        <w:rPr>
          <w:rFonts w:ascii="Times New Roman" w:hAnsi="Times New Roman" w:cs="Times New Roman"/>
          <w:noProof/>
          <w:sz w:val="24"/>
          <w:szCs w:val="24"/>
          <w:lang w:eastAsia="ru-RU"/>
        </w:rPr>
        <w:drawing>
          <wp:inline distT="0" distB="0" distL="0" distR="0" wp14:anchorId="4C45DEB7" wp14:editId="2F7DEC19">
            <wp:extent cx="2873829" cy="2108062"/>
            <wp:effectExtent l="0" t="0" r="3175" b="6985"/>
            <wp:docPr id="42" name="Рисунок 42" descr="C:\Users\omar.d\Downloads\Для аннотационного отчета\3D модель центарльного процессора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ar.d\Downloads\Для аннотационного отчета\3D модель центарльного процессора 2.bm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8771" cy="2111687"/>
                    </a:xfrm>
                    <a:prstGeom prst="rect">
                      <a:avLst/>
                    </a:prstGeom>
                    <a:noFill/>
                    <a:ln>
                      <a:noFill/>
                    </a:ln>
                  </pic:spPr>
                </pic:pic>
              </a:graphicData>
            </a:graphic>
          </wp:inline>
        </w:drawing>
      </w:r>
    </w:p>
    <w:p w14:paraId="61C375D1" w14:textId="77777777" w:rsidR="006A4C61" w:rsidRPr="00590AC5" w:rsidRDefault="006A4C61" w:rsidP="006A4C61">
      <w:pPr>
        <w:jc w:val="center"/>
        <w:rPr>
          <w:rFonts w:ascii="Times New Roman" w:hAnsi="Times New Roman" w:cs="Times New Roman"/>
          <w:sz w:val="28"/>
          <w:szCs w:val="28"/>
        </w:rPr>
      </w:pPr>
      <w:r w:rsidRPr="00590AC5">
        <w:rPr>
          <w:rFonts w:ascii="Times New Roman" w:hAnsi="Times New Roman" w:cs="Times New Roman"/>
          <w:sz w:val="28"/>
          <w:szCs w:val="28"/>
        </w:rPr>
        <w:t>Рисунок 4.6 – 3D модель центрального блока (вид сверху и снизу)</w:t>
      </w:r>
    </w:p>
    <w:p w14:paraId="228BB037" w14:textId="77777777" w:rsidR="006A4C61" w:rsidRPr="00590AC5" w:rsidRDefault="006A4C61" w:rsidP="006A4C61">
      <w:pPr>
        <w:jc w:val="both"/>
        <w:rPr>
          <w:rFonts w:ascii="Times New Roman" w:hAnsi="Times New Roman" w:cs="Times New Roman"/>
          <w:b/>
          <w:sz w:val="28"/>
          <w:szCs w:val="28"/>
        </w:rPr>
      </w:pPr>
      <w:r w:rsidRPr="00590AC5">
        <w:rPr>
          <w:rFonts w:ascii="Times New Roman" w:hAnsi="Times New Roman" w:cs="Times New Roman"/>
          <w:b/>
          <w:sz w:val="28"/>
          <w:szCs w:val="28"/>
        </w:rPr>
        <w:t>4.4.3 Изготовление и сборка центрального блока</w:t>
      </w:r>
    </w:p>
    <w:p w14:paraId="63F3E6ED" w14:textId="30F55DA8" w:rsidR="006A4C61" w:rsidRPr="00590AC5" w:rsidRDefault="006A4C61" w:rsidP="006A4C61">
      <w:pPr>
        <w:spacing w:after="0" w:line="240" w:lineRule="auto"/>
        <w:jc w:val="both"/>
        <w:rPr>
          <w:rFonts w:ascii="Times New Roman" w:hAnsi="Times New Roman" w:cs="Times New Roman"/>
          <w:sz w:val="28"/>
          <w:szCs w:val="28"/>
        </w:rPr>
      </w:pPr>
      <w:r w:rsidRPr="00590AC5">
        <w:rPr>
          <w:rFonts w:ascii="Times New Roman" w:hAnsi="Times New Roman" w:cs="Times New Roman"/>
          <w:sz w:val="28"/>
          <w:szCs w:val="28"/>
        </w:rPr>
        <w:t>В результате разработок были изготовлены платы центрального блока в количестве 10 шт (рисунок 6.7)</w:t>
      </w:r>
      <w:r w:rsidRPr="00590AC5">
        <w:rPr>
          <w:rFonts w:ascii="Times New Roman" w:eastAsia="Times New Roman" w:hAnsi="Times New Roman" w:cs="Times New Roman"/>
          <w:color w:val="252525"/>
          <w:sz w:val="28"/>
          <w:szCs w:val="28"/>
          <w:lang w:eastAsia="ru-RU"/>
        </w:rPr>
        <w:t xml:space="preserve"> [</w:t>
      </w:r>
      <w:r w:rsidR="00B4027D" w:rsidRPr="00B4027D">
        <w:rPr>
          <w:rFonts w:ascii="Times New Roman" w:eastAsia="Times New Roman" w:hAnsi="Times New Roman" w:cs="Times New Roman"/>
          <w:color w:val="252525"/>
          <w:sz w:val="28"/>
          <w:szCs w:val="28"/>
          <w:lang w:eastAsia="ru-RU"/>
        </w:rPr>
        <w:t>15</w:t>
      </w:r>
      <w:r w:rsidRPr="00590AC5">
        <w:rPr>
          <w:rFonts w:ascii="Times New Roman" w:eastAsia="Times New Roman" w:hAnsi="Times New Roman" w:cs="Times New Roman"/>
          <w:color w:val="252525"/>
          <w:sz w:val="28"/>
          <w:szCs w:val="28"/>
          <w:lang w:eastAsia="ru-RU"/>
        </w:rPr>
        <w:t>]</w:t>
      </w:r>
      <w:r w:rsidRPr="00590AC5">
        <w:rPr>
          <w:rFonts w:ascii="Times New Roman" w:hAnsi="Times New Roman" w:cs="Times New Roman"/>
          <w:sz w:val="28"/>
          <w:szCs w:val="28"/>
        </w:rPr>
        <w:t xml:space="preserve">. </w:t>
      </w:r>
    </w:p>
    <w:p w14:paraId="1EEEEDBD" w14:textId="77777777" w:rsidR="006A4C61" w:rsidRPr="00590AC5" w:rsidRDefault="006A4C61" w:rsidP="006A4C61">
      <w:pPr>
        <w:spacing w:after="0" w:line="240" w:lineRule="auto"/>
        <w:jc w:val="both"/>
        <w:rPr>
          <w:rFonts w:ascii="Times New Roman" w:hAnsi="Times New Roman" w:cs="Times New Roman"/>
          <w:sz w:val="28"/>
          <w:szCs w:val="28"/>
        </w:rPr>
      </w:pPr>
    </w:p>
    <w:p w14:paraId="4F2324C1" w14:textId="77777777" w:rsidR="006A4C61" w:rsidRPr="00590AC5" w:rsidRDefault="006A4C61" w:rsidP="006A4C61">
      <w:pP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r w:rsidRPr="00590AC5">
        <w:rPr>
          <w:rFonts w:ascii="Times New Roman" w:hAnsi="Times New Roman" w:cs="Times New Roman"/>
          <w:noProof/>
          <w:sz w:val="24"/>
          <w:szCs w:val="24"/>
          <w:lang w:eastAsia="ru-RU"/>
        </w:rPr>
        <w:drawing>
          <wp:inline distT="0" distB="0" distL="0" distR="0" wp14:anchorId="0CD737DA" wp14:editId="37866596">
            <wp:extent cx="2873828" cy="2541319"/>
            <wp:effectExtent l="0" t="0" r="3175" b="0"/>
            <wp:docPr id="43" name="Рисунок 43" descr="C:\Users\omar.d\Dropbox\otchet tmp\20141103_19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d\Dropbox\otchet tmp\20141103_19025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4908" cy="2542274"/>
                    </a:xfrm>
                    <a:prstGeom prst="rect">
                      <a:avLst/>
                    </a:prstGeom>
                    <a:noFill/>
                    <a:ln>
                      <a:noFill/>
                    </a:ln>
                  </pic:spPr>
                </pic:pic>
              </a:graphicData>
            </a:graphic>
          </wp:inline>
        </w:drawing>
      </w:r>
      <w:r w:rsidRPr="00590AC5">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t xml:space="preserve"> </w:t>
      </w:r>
      <w:r w:rsidRPr="00590AC5">
        <w:rPr>
          <w:rFonts w:ascii="Times New Roman" w:hAnsi="Times New Roman" w:cs="Times New Roman"/>
          <w:noProof/>
          <w:sz w:val="24"/>
          <w:szCs w:val="24"/>
          <w:lang w:eastAsia="ru-RU"/>
        </w:rPr>
        <w:drawing>
          <wp:inline distT="0" distB="0" distL="0" distR="0" wp14:anchorId="39F3F898" wp14:editId="5F94B589">
            <wp:extent cx="2897579" cy="2541052"/>
            <wp:effectExtent l="0" t="0" r="0" b="0"/>
            <wp:docPr id="44" name="Рисунок 44" descr="C:\Users\omar.d\Dropbox\otchet tmp\20141103_19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r.d\Dropbox\otchet tmp\20141103_19031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91150" cy="2535414"/>
                    </a:xfrm>
                    <a:prstGeom prst="rect">
                      <a:avLst/>
                    </a:prstGeom>
                    <a:noFill/>
                    <a:ln>
                      <a:noFill/>
                    </a:ln>
                  </pic:spPr>
                </pic:pic>
              </a:graphicData>
            </a:graphic>
          </wp:inline>
        </w:drawing>
      </w:r>
    </w:p>
    <w:p w14:paraId="1245E9B1"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4.7 – Изготовленные платы центрального блока (вид сверху и снизу)</w:t>
      </w:r>
    </w:p>
    <w:p w14:paraId="1F22DC28" w14:textId="77777777" w:rsidR="006A4C61" w:rsidRPr="00590AC5" w:rsidRDefault="006A4C61" w:rsidP="006A4C61">
      <w:pPr>
        <w:spacing w:after="0" w:line="240" w:lineRule="auto"/>
        <w:jc w:val="center"/>
        <w:rPr>
          <w:rFonts w:ascii="Times New Roman" w:hAnsi="Times New Roman" w:cs="Times New Roman"/>
          <w:sz w:val="28"/>
          <w:szCs w:val="28"/>
        </w:rPr>
      </w:pPr>
    </w:p>
    <w:p w14:paraId="1764AE7E" w14:textId="77777777" w:rsidR="006A4C61" w:rsidRPr="00590AC5" w:rsidRDefault="006A4C61" w:rsidP="006A4C61">
      <w:pPr>
        <w:spacing w:after="0" w:line="240" w:lineRule="auto"/>
        <w:jc w:val="center"/>
        <w:rPr>
          <w:rFonts w:ascii="Times New Roman" w:hAnsi="Times New Roman" w:cs="Times New Roman"/>
          <w:sz w:val="28"/>
          <w:szCs w:val="28"/>
        </w:rPr>
      </w:pPr>
    </w:p>
    <w:p w14:paraId="0C86E7F3"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После получения всех необходимых компонентов, была произведена сборка, процесс и результаты которой можно наблюдать на рисунках 4.8, 4.9.</w:t>
      </w:r>
    </w:p>
    <w:p w14:paraId="2E7D1664" w14:textId="77777777" w:rsidR="006A4C61" w:rsidRPr="00590AC5" w:rsidRDefault="006A4C61" w:rsidP="006A4C61">
      <w:pPr>
        <w:spacing w:after="0" w:line="240" w:lineRule="auto"/>
        <w:jc w:val="center"/>
        <w:rPr>
          <w:rFonts w:ascii="Times New Roman" w:hAnsi="Times New Roman" w:cs="Times New Roman"/>
          <w:sz w:val="28"/>
          <w:szCs w:val="28"/>
        </w:rPr>
      </w:pPr>
    </w:p>
    <w:p w14:paraId="0FD0CE40" w14:textId="77777777" w:rsidR="006A4C61" w:rsidRPr="00590AC5" w:rsidRDefault="006A4C61" w:rsidP="006A4C61">
      <w:pPr>
        <w:spacing w:after="0" w:line="240" w:lineRule="auto"/>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w:drawing>
          <wp:inline distT="0" distB="0" distL="0" distR="0" wp14:anchorId="67052C33" wp14:editId="4C7D7BCA">
            <wp:extent cx="4449832" cy="3336966"/>
            <wp:effectExtent l="0" t="0" r="8255" b="0"/>
            <wp:docPr id="45" name="Рисунок 45" descr="C:\Users\omar.d\Dropbox\otchet tmp\20141022_105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r.d\Dropbox\otchet tmp\20141022_10505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55915" cy="3341528"/>
                    </a:xfrm>
                    <a:prstGeom prst="rect">
                      <a:avLst/>
                    </a:prstGeom>
                    <a:noFill/>
                    <a:ln>
                      <a:noFill/>
                    </a:ln>
                  </pic:spPr>
                </pic:pic>
              </a:graphicData>
            </a:graphic>
          </wp:inline>
        </w:drawing>
      </w:r>
    </w:p>
    <w:p w14:paraId="58853182" w14:textId="77777777" w:rsidR="006A4C61" w:rsidRPr="00590AC5" w:rsidRDefault="006A4C61" w:rsidP="006A4C61">
      <w:pPr>
        <w:spacing w:after="0" w:line="240" w:lineRule="auto"/>
        <w:jc w:val="center"/>
        <w:rPr>
          <w:rFonts w:ascii="Times New Roman" w:hAnsi="Times New Roman" w:cs="Times New Roman"/>
          <w:sz w:val="24"/>
          <w:szCs w:val="24"/>
        </w:rPr>
      </w:pPr>
    </w:p>
    <w:p w14:paraId="08C93447"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4.8 – Процесс сборки центрального блока</w:t>
      </w:r>
    </w:p>
    <w:p w14:paraId="29E7386C" w14:textId="77777777" w:rsidR="006A4C61" w:rsidRPr="00590AC5" w:rsidRDefault="006A4C61" w:rsidP="006A4C61">
      <w:pPr>
        <w:spacing w:after="0" w:line="240" w:lineRule="auto"/>
        <w:jc w:val="center"/>
        <w:rPr>
          <w:rFonts w:ascii="Times New Roman" w:hAnsi="Times New Roman" w:cs="Times New Roman"/>
          <w:sz w:val="28"/>
          <w:szCs w:val="28"/>
        </w:rPr>
      </w:pPr>
    </w:p>
    <w:p w14:paraId="266C5CA8" w14:textId="77777777" w:rsidR="006A4C61" w:rsidRPr="00590AC5" w:rsidRDefault="006A4C61" w:rsidP="006A4C61">
      <w:pPr>
        <w:spacing w:after="0" w:line="240" w:lineRule="auto"/>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w:drawing>
          <wp:inline distT="0" distB="0" distL="0" distR="0" wp14:anchorId="0502D75E" wp14:editId="590CE29A">
            <wp:extent cx="3024620" cy="2268187"/>
            <wp:effectExtent l="0" t="0" r="4445" b="0"/>
            <wp:docPr id="46" name="Рисунок 46" descr="C:\Users\omar.d\Dropbox\otchet tmp\20141023_11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mar.d\Dropbox\otchet tmp\20141023_11143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24620" cy="2268187"/>
                    </a:xfrm>
                    <a:prstGeom prst="rect">
                      <a:avLst/>
                    </a:prstGeom>
                    <a:noFill/>
                    <a:ln>
                      <a:noFill/>
                    </a:ln>
                  </pic:spPr>
                </pic:pic>
              </a:graphicData>
            </a:graphic>
          </wp:inline>
        </w:drawing>
      </w:r>
      <w:r w:rsidRPr="00590AC5">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t xml:space="preserve"> </w:t>
      </w:r>
      <w:r w:rsidRPr="00590AC5">
        <w:rPr>
          <w:rFonts w:ascii="Times New Roman" w:hAnsi="Times New Roman" w:cs="Times New Roman"/>
          <w:noProof/>
          <w:sz w:val="24"/>
          <w:szCs w:val="24"/>
          <w:lang w:eastAsia="ru-RU"/>
        </w:rPr>
        <w:drawing>
          <wp:inline distT="0" distB="0" distL="0" distR="0" wp14:anchorId="5E5E034A" wp14:editId="57B10373">
            <wp:extent cx="2873829" cy="2155106"/>
            <wp:effectExtent l="0" t="0" r="3175" b="0"/>
            <wp:docPr id="47" name="Рисунок 47" descr="C:\Users\omar.d\Dropbox\otchet tmp\20141028_09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mar.d\Dropbox\otchet tmp\20141028_09563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8518" cy="2158622"/>
                    </a:xfrm>
                    <a:prstGeom prst="rect">
                      <a:avLst/>
                    </a:prstGeom>
                    <a:noFill/>
                    <a:ln>
                      <a:noFill/>
                    </a:ln>
                  </pic:spPr>
                </pic:pic>
              </a:graphicData>
            </a:graphic>
          </wp:inline>
        </w:drawing>
      </w:r>
    </w:p>
    <w:p w14:paraId="262B4F35" w14:textId="77777777" w:rsidR="006A4C61" w:rsidRPr="00590AC5" w:rsidRDefault="006A4C61" w:rsidP="006A4C61">
      <w:pPr>
        <w:spacing w:after="0" w:line="240" w:lineRule="auto"/>
        <w:contextualSpacing/>
        <w:jc w:val="center"/>
        <w:rPr>
          <w:rFonts w:ascii="Times New Roman" w:hAnsi="Times New Roman" w:cs="Times New Roman"/>
          <w:sz w:val="10"/>
          <w:szCs w:val="10"/>
        </w:rPr>
      </w:pPr>
    </w:p>
    <w:p w14:paraId="668A643E" w14:textId="77777777" w:rsidR="006A4C61" w:rsidRPr="00590AC5" w:rsidRDefault="006A4C61" w:rsidP="006A4C61">
      <w:pPr>
        <w:spacing w:after="0" w:line="240" w:lineRule="auto"/>
        <w:contextualSpacing/>
        <w:jc w:val="center"/>
        <w:rPr>
          <w:rFonts w:ascii="Times New Roman" w:hAnsi="Times New Roman" w:cs="Times New Roman"/>
          <w:sz w:val="28"/>
          <w:szCs w:val="28"/>
        </w:rPr>
      </w:pPr>
      <w:r w:rsidRPr="00590AC5">
        <w:rPr>
          <w:rFonts w:ascii="Times New Roman" w:hAnsi="Times New Roman" w:cs="Times New Roman"/>
          <w:sz w:val="28"/>
          <w:szCs w:val="28"/>
        </w:rPr>
        <w:t>Рисунок 4.9 – Центральный блок в завершенном виде</w:t>
      </w:r>
    </w:p>
    <w:p w14:paraId="66347D02" w14:textId="77777777" w:rsidR="006A4C61" w:rsidRPr="00590AC5" w:rsidRDefault="006A4C61" w:rsidP="006A4C61">
      <w:pPr>
        <w:spacing w:after="0" w:line="240" w:lineRule="auto"/>
        <w:contextualSpacing/>
        <w:jc w:val="both"/>
        <w:rPr>
          <w:rFonts w:ascii="Times New Roman" w:hAnsi="Times New Roman" w:cs="Times New Roman"/>
          <w:sz w:val="28"/>
          <w:szCs w:val="28"/>
        </w:rPr>
      </w:pPr>
    </w:p>
    <w:p w14:paraId="06AC9171" w14:textId="77777777" w:rsidR="006A4C61" w:rsidRPr="00590AC5" w:rsidRDefault="006A4C61" w:rsidP="00E437F6">
      <w:pPr>
        <w:spacing w:after="0" w:line="240" w:lineRule="auto"/>
        <w:ind w:firstLine="708"/>
        <w:contextualSpacing/>
        <w:jc w:val="both"/>
        <w:rPr>
          <w:rFonts w:ascii="Times New Roman" w:hAnsi="Times New Roman" w:cs="Times New Roman"/>
          <w:b/>
          <w:sz w:val="28"/>
          <w:szCs w:val="28"/>
        </w:rPr>
      </w:pPr>
      <w:r w:rsidRPr="00590AC5">
        <w:rPr>
          <w:rFonts w:ascii="Times New Roman" w:hAnsi="Times New Roman" w:cs="Times New Roman"/>
          <w:b/>
          <w:sz w:val="28"/>
          <w:szCs w:val="28"/>
        </w:rPr>
        <w:t>4.5 Периферийный блок САУ грунтового теплообменника</w:t>
      </w:r>
    </w:p>
    <w:p w14:paraId="25545C1E" w14:textId="77777777" w:rsidR="006A4C61" w:rsidRPr="00590AC5" w:rsidRDefault="006A4C61" w:rsidP="006A4C61">
      <w:pPr>
        <w:spacing w:after="0" w:line="240" w:lineRule="auto"/>
        <w:contextualSpacing/>
        <w:jc w:val="both"/>
        <w:rPr>
          <w:rFonts w:ascii="Times New Roman" w:hAnsi="Times New Roman" w:cs="Times New Roman"/>
          <w:sz w:val="28"/>
          <w:szCs w:val="28"/>
        </w:rPr>
      </w:pPr>
    </w:p>
    <w:p w14:paraId="305EA9FD" w14:textId="77777777" w:rsidR="006A4C61" w:rsidRPr="00590AC5" w:rsidRDefault="006A4C61" w:rsidP="00E437F6">
      <w:pPr>
        <w:spacing w:after="0" w:line="240" w:lineRule="auto"/>
        <w:ind w:firstLine="708"/>
        <w:jc w:val="both"/>
        <w:rPr>
          <w:rFonts w:ascii="Times New Roman" w:hAnsi="Times New Roman" w:cs="Times New Roman"/>
          <w:spacing w:val="6"/>
          <w:sz w:val="28"/>
          <w:szCs w:val="28"/>
        </w:rPr>
      </w:pPr>
      <w:r w:rsidRPr="00590AC5">
        <w:rPr>
          <w:rFonts w:ascii="Times New Roman" w:hAnsi="Times New Roman" w:cs="Times New Roman"/>
          <w:spacing w:val="6"/>
          <w:sz w:val="28"/>
          <w:szCs w:val="28"/>
        </w:rPr>
        <w:t xml:space="preserve">Для должного функционирования периферийного грунтового теплообменника был использован микропроцессор ATMEGA8. ATMEGA8 имеет ядро AVR и аналогичную ATMEGA2560 архитектуру. В отличие от ATMEGA2560 данный контроллер имеет меньше вычислительных ресурсов и памяти. Этот выбор был сделан на основании функций, поставленными перед периферийным блоком. Так как в задачи блока входит только сбор и отправка информации (без обработки), то возможностей ATMEGA8 вполне достаточно, что было доказано на практике. Подробные спецификации используемого микроконтроллера можно наблюдать в таблице 4.2 </w:t>
      </w:r>
      <w:r w:rsidRPr="00590AC5">
        <w:rPr>
          <w:rFonts w:ascii="Times New Roman" w:eastAsia="Times New Roman" w:hAnsi="Times New Roman" w:cs="Times New Roman"/>
          <w:color w:val="252525"/>
          <w:spacing w:val="6"/>
          <w:sz w:val="28"/>
          <w:szCs w:val="28"/>
          <w:lang w:eastAsia="ru-RU"/>
        </w:rPr>
        <w:t>[15]</w:t>
      </w:r>
      <w:r w:rsidRPr="00590AC5">
        <w:rPr>
          <w:rFonts w:ascii="Times New Roman" w:hAnsi="Times New Roman" w:cs="Times New Roman"/>
          <w:spacing w:val="6"/>
          <w:sz w:val="28"/>
          <w:szCs w:val="28"/>
        </w:rPr>
        <w:t>.</w:t>
      </w:r>
    </w:p>
    <w:p w14:paraId="3AAC2681" w14:textId="77777777" w:rsidR="006A4C61" w:rsidRPr="00590AC5" w:rsidRDefault="006A4C61" w:rsidP="006A4C61">
      <w:pPr>
        <w:spacing w:after="0" w:line="240" w:lineRule="auto"/>
        <w:jc w:val="both"/>
        <w:rPr>
          <w:rFonts w:ascii="Times New Roman" w:hAnsi="Times New Roman" w:cs="Times New Roman"/>
          <w:sz w:val="24"/>
          <w:szCs w:val="24"/>
        </w:rPr>
      </w:pPr>
    </w:p>
    <w:p w14:paraId="794DE34C" w14:textId="77777777" w:rsidR="006A4C61" w:rsidRPr="00590AC5" w:rsidRDefault="006A4C61" w:rsidP="006A4C61">
      <w:pPr>
        <w:spacing w:after="0" w:line="240" w:lineRule="auto"/>
        <w:jc w:val="both"/>
        <w:rPr>
          <w:rFonts w:ascii="Times New Roman" w:hAnsi="Times New Roman" w:cs="Times New Roman"/>
          <w:sz w:val="24"/>
          <w:szCs w:val="24"/>
        </w:rPr>
      </w:pPr>
    </w:p>
    <w:p w14:paraId="3C15E2E8" w14:textId="77777777" w:rsidR="006A4C61" w:rsidRPr="00590AC5" w:rsidRDefault="006A4C61" w:rsidP="006A4C61">
      <w:pPr>
        <w:spacing w:after="0" w:line="240" w:lineRule="auto"/>
        <w:jc w:val="both"/>
        <w:rPr>
          <w:rFonts w:ascii="Times New Roman" w:hAnsi="Times New Roman" w:cs="Times New Roman"/>
          <w:color w:val="222222"/>
          <w:sz w:val="28"/>
          <w:szCs w:val="28"/>
          <w:shd w:val="clear" w:color="auto" w:fill="F5F5F5"/>
        </w:rPr>
      </w:pPr>
      <w:r w:rsidRPr="00590AC5">
        <w:rPr>
          <w:rFonts w:ascii="Times New Roman" w:hAnsi="Times New Roman" w:cs="Times New Roman"/>
          <w:sz w:val="28"/>
          <w:szCs w:val="28"/>
        </w:rPr>
        <w:t xml:space="preserve">Таблица 4.2 – Спецификации микропроцессора </w:t>
      </w:r>
      <w:r w:rsidRPr="00590AC5">
        <w:rPr>
          <w:rFonts w:ascii="Times New Roman" w:hAnsi="Times New Roman" w:cs="Times New Roman"/>
          <w:color w:val="222222"/>
          <w:sz w:val="28"/>
          <w:szCs w:val="28"/>
          <w:shd w:val="clear" w:color="auto" w:fill="F5F5F5"/>
        </w:rPr>
        <w:t>ATMEGA8</w:t>
      </w:r>
    </w:p>
    <w:tbl>
      <w:tblPr>
        <w:tblStyle w:val="a3"/>
        <w:tblW w:w="0" w:type="auto"/>
        <w:tblLook w:val="04A0" w:firstRow="1" w:lastRow="0" w:firstColumn="1" w:lastColumn="0" w:noHBand="0" w:noVBand="1"/>
      </w:tblPr>
      <w:tblGrid>
        <w:gridCol w:w="4785"/>
        <w:gridCol w:w="4786"/>
      </w:tblGrid>
      <w:tr w:rsidR="006A4C61" w:rsidRPr="00590AC5" w14:paraId="01754175" w14:textId="77777777" w:rsidTr="00953817">
        <w:tc>
          <w:tcPr>
            <w:tcW w:w="4785" w:type="dxa"/>
          </w:tcPr>
          <w:p w14:paraId="2EAEA158"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Наименование параметров</w:t>
            </w:r>
          </w:p>
        </w:tc>
        <w:tc>
          <w:tcPr>
            <w:tcW w:w="4786" w:type="dxa"/>
          </w:tcPr>
          <w:p w14:paraId="7C70763F"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Значения параметров</w:t>
            </w:r>
          </w:p>
        </w:tc>
      </w:tr>
      <w:tr w:rsidR="006A4C61" w:rsidRPr="00590AC5" w14:paraId="5D3C2F89" w14:textId="77777777" w:rsidTr="00953817">
        <w:tc>
          <w:tcPr>
            <w:tcW w:w="4785" w:type="dxa"/>
          </w:tcPr>
          <w:p w14:paraId="0A5CCEA5"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Название</w:t>
            </w:r>
          </w:p>
        </w:tc>
        <w:tc>
          <w:tcPr>
            <w:tcW w:w="4786" w:type="dxa"/>
          </w:tcPr>
          <w:p w14:paraId="257038B5"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ATMEGA8</w:t>
            </w:r>
          </w:p>
        </w:tc>
      </w:tr>
      <w:tr w:rsidR="006A4C61" w:rsidRPr="00590AC5" w14:paraId="0D63BF7B" w14:textId="77777777" w:rsidTr="00953817">
        <w:tc>
          <w:tcPr>
            <w:tcW w:w="4785" w:type="dxa"/>
          </w:tcPr>
          <w:p w14:paraId="68F890AB"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Производитель</w:t>
            </w:r>
          </w:p>
        </w:tc>
        <w:tc>
          <w:tcPr>
            <w:tcW w:w="4786" w:type="dxa"/>
          </w:tcPr>
          <w:p w14:paraId="22D2D5E0"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color w:val="222222"/>
                <w:sz w:val="24"/>
                <w:szCs w:val="24"/>
                <w:shd w:val="clear" w:color="auto" w:fill="F5F5F5"/>
              </w:rPr>
              <w:t>Atmel</w:t>
            </w:r>
          </w:p>
        </w:tc>
      </w:tr>
      <w:tr w:rsidR="006A4C61" w:rsidRPr="00590AC5" w14:paraId="4552EE34" w14:textId="77777777" w:rsidTr="00953817">
        <w:tc>
          <w:tcPr>
            <w:tcW w:w="4785" w:type="dxa"/>
          </w:tcPr>
          <w:p w14:paraId="46B581A3"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Категория продукта</w:t>
            </w:r>
          </w:p>
        </w:tc>
        <w:tc>
          <w:tcPr>
            <w:tcW w:w="4786" w:type="dxa"/>
          </w:tcPr>
          <w:p w14:paraId="3C3B2DA5"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color w:val="222222"/>
                <w:sz w:val="24"/>
                <w:szCs w:val="24"/>
                <w:shd w:val="clear" w:color="auto" w:fill="FFFFFF"/>
              </w:rPr>
              <w:t>8-bit Microcontrollers - MCU</w:t>
            </w:r>
          </w:p>
        </w:tc>
      </w:tr>
      <w:tr w:rsidR="006A4C61" w:rsidRPr="00590AC5" w14:paraId="414A0F5C" w14:textId="77777777" w:rsidTr="00953817">
        <w:tc>
          <w:tcPr>
            <w:tcW w:w="4785" w:type="dxa"/>
          </w:tcPr>
          <w:p w14:paraId="198923E0"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Ядро</w:t>
            </w:r>
          </w:p>
        </w:tc>
        <w:tc>
          <w:tcPr>
            <w:tcW w:w="4786" w:type="dxa"/>
          </w:tcPr>
          <w:p w14:paraId="3D31F9D4" w14:textId="77777777" w:rsidR="006A4C61" w:rsidRPr="00590AC5" w:rsidRDefault="00696FA3" w:rsidP="006A4C61">
            <w:pPr>
              <w:rPr>
                <w:rFonts w:ascii="Times New Roman" w:hAnsi="Times New Roman" w:cs="Times New Roman"/>
                <w:sz w:val="24"/>
                <w:szCs w:val="24"/>
              </w:rPr>
            </w:pPr>
            <w:hyperlink r:id="rId70" w:history="1">
              <w:r w:rsidR="006A4C61" w:rsidRPr="00590AC5">
                <w:rPr>
                  <w:rFonts w:ascii="Times New Roman" w:hAnsi="Times New Roman" w:cs="Times New Roman"/>
                  <w:color w:val="004A85"/>
                  <w:sz w:val="24"/>
                  <w:szCs w:val="24"/>
                  <w:u w:val="single"/>
                  <w:shd w:val="clear" w:color="auto" w:fill="FFFFFF"/>
                </w:rPr>
                <w:t>AVR</w:t>
              </w:r>
            </w:hyperlink>
          </w:p>
        </w:tc>
      </w:tr>
      <w:tr w:rsidR="006A4C61" w:rsidRPr="00590AC5" w14:paraId="57C0EAB6" w14:textId="77777777" w:rsidTr="00953817">
        <w:tc>
          <w:tcPr>
            <w:tcW w:w="4785" w:type="dxa"/>
          </w:tcPr>
          <w:p w14:paraId="513C11FD"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Битность шины</w:t>
            </w:r>
          </w:p>
        </w:tc>
        <w:tc>
          <w:tcPr>
            <w:tcW w:w="4786" w:type="dxa"/>
          </w:tcPr>
          <w:p w14:paraId="088B0163"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color w:val="222222"/>
                <w:sz w:val="24"/>
                <w:szCs w:val="24"/>
                <w:shd w:val="clear" w:color="auto" w:fill="F5F5F5"/>
              </w:rPr>
              <w:t>8 bit</w:t>
            </w:r>
          </w:p>
        </w:tc>
      </w:tr>
      <w:tr w:rsidR="006A4C61" w:rsidRPr="00590AC5" w14:paraId="381ADF5E" w14:textId="77777777" w:rsidTr="00953817">
        <w:tc>
          <w:tcPr>
            <w:tcW w:w="4785" w:type="dxa"/>
          </w:tcPr>
          <w:p w14:paraId="1EF9275A"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Максимальная частота</w:t>
            </w:r>
          </w:p>
        </w:tc>
        <w:tc>
          <w:tcPr>
            <w:tcW w:w="4786" w:type="dxa"/>
          </w:tcPr>
          <w:p w14:paraId="57677C5D"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8 МГц</w:t>
            </w:r>
          </w:p>
        </w:tc>
      </w:tr>
      <w:tr w:rsidR="006A4C61" w:rsidRPr="00590AC5" w14:paraId="25392229" w14:textId="77777777" w:rsidTr="00953817">
        <w:tc>
          <w:tcPr>
            <w:tcW w:w="4785" w:type="dxa"/>
          </w:tcPr>
          <w:p w14:paraId="79F7DBFB"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Объем памяти для программы</w:t>
            </w:r>
          </w:p>
        </w:tc>
        <w:tc>
          <w:tcPr>
            <w:tcW w:w="4786" w:type="dxa"/>
          </w:tcPr>
          <w:p w14:paraId="34BF2D49"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color w:val="222222"/>
                <w:sz w:val="24"/>
                <w:szCs w:val="24"/>
                <w:shd w:val="clear" w:color="auto" w:fill="F5F5F5"/>
              </w:rPr>
              <w:t>8 kB</w:t>
            </w:r>
          </w:p>
        </w:tc>
      </w:tr>
      <w:tr w:rsidR="006A4C61" w:rsidRPr="00590AC5" w14:paraId="73F9C926" w14:textId="77777777" w:rsidTr="00953817">
        <w:tc>
          <w:tcPr>
            <w:tcW w:w="4785" w:type="dxa"/>
          </w:tcPr>
          <w:p w14:paraId="1BE0542A"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Объем ОЗУ</w:t>
            </w:r>
          </w:p>
        </w:tc>
        <w:tc>
          <w:tcPr>
            <w:tcW w:w="4786" w:type="dxa"/>
          </w:tcPr>
          <w:p w14:paraId="08099DDD"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color w:val="222222"/>
                <w:sz w:val="24"/>
                <w:szCs w:val="24"/>
                <w:shd w:val="clear" w:color="auto" w:fill="FFFFFF"/>
              </w:rPr>
              <w:t>2 kB</w:t>
            </w:r>
          </w:p>
        </w:tc>
      </w:tr>
      <w:tr w:rsidR="006A4C61" w:rsidRPr="00590AC5" w14:paraId="38A519A1" w14:textId="77777777" w:rsidTr="00953817">
        <w:tc>
          <w:tcPr>
            <w:tcW w:w="4785" w:type="dxa"/>
          </w:tcPr>
          <w:p w14:paraId="50A6BAE7"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Количество аналоговых выводов</w:t>
            </w:r>
          </w:p>
        </w:tc>
        <w:tc>
          <w:tcPr>
            <w:tcW w:w="4786" w:type="dxa"/>
          </w:tcPr>
          <w:p w14:paraId="275D12C0"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color w:val="222222"/>
                <w:sz w:val="24"/>
                <w:szCs w:val="24"/>
                <w:shd w:val="clear" w:color="auto" w:fill="F5F5F5"/>
              </w:rPr>
              <w:t>8</w:t>
            </w:r>
          </w:p>
        </w:tc>
      </w:tr>
      <w:tr w:rsidR="006A4C61" w:rsidRPr="00590AC5" w14:paraId="16DB485D" w14:textId="77777777" w:rsidTr="00953817">
        <w:tc>
          <w:tcPr>
            <w:tcW w:w="4785" w:type="dxa"/>
          </w:tcPr>
          <w:p w14:paraId="30D51313"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Разрешение аналогового входа</w:t>
            </w:r>
          </w:p>
        </w:tc>
        <w:tc>
          <w:tcPr>
            <w:tcW w:w="4786" w:type="dxa"/>
          </w:tcPr>
          <w:p w14:paraId="794994B8"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10 бит</w:t>
            </w:r>
          </w:p>
        </w:tc>
      </w:tr>
      <w:tr w:rsidR="006A4C61" w:rsidRPr="00590AC5" w14:paraId="5B345122" w14:textId="77777777" w:rsidTr="00953817">
        <w:tc>
          <w:tcPr>
            <w:tcW w:w="4785" w:type="dxa"/>
          </w:tcPr>
          <w:p w14:paraId="7573D273"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Напряжения для питания</w:t>
            </w:r>
          </w:p>
        </w:tc>
        <w:tc>
          <w:tcPr>
            <w:tcW w:w="4786" w:type="dxa"/>
          </w:tcPr>
          <w:p w14:paraId="775D8E98"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От 2.7В до 5.5В</w:t>
            </w:r>
          </w:p>
        </w:tc>
      </w:tr>
      <w:tr w:rsidR="006A4C61" w:rsidRPr="00590AC5" w14:paraId="68967758" w14:textId="77777777" w:rsidTr="00953817">
        <w:tc>
          <w:tcPr>
            <w:tcW w:w="4785" w:type="dxa"/>
          </w:tcPr>
          <w:p w14:paraId="01195F32"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 xml:space="preserve">Максимальная рабочая температуры </w:t>
            </w:r>
          </w:p>
        </w:tc>
        <w:tc>
          <w:tcPr>
            <w:tcW w:w="4786" w:type="dxa"/>
          </w:tcPr>
          <w:p w14:paraId="4565AC79"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+ 85 С</w:t>
            </w:r>
            <w:r w:rsidRPr="00590AC5">
              <w:rPr>
                <w:rFonts w:ascii="Times New Roman" w:hAnsi="Times New Roman" w:cs="Times New Roman"/>
                <w:color w:val="222222"/>
                <w:sz w:val="24"/>
                <w:szCs w:val="24"/>
                <w:shd w:val="clear" w:color="auto" w:fill="F5F5F5"/>
                <w:vertAlign w:val="superscript"/>
              </w:rPr>
              <w:t>0</w:t>
            </w:r>
          </w:p>
        </w:tc>
      </w:tr>
      <w:tr w:rsidR="006A4C61" w:rsidRPr="00590AC5" w14:paraId="10245AA5" w14:textId="77777777" w:rsidTr="00953817">
        <w:tc>
          <w:tcPr>
            <w:tcW w:w="4785" w:type="dxa"/>
          </w:tcPr>
          <w:p w14:paraId="6F6D6B05"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Корпус</w:t>
            </w:r>
          </w:p>
        </w:tc>
        <w:tc>
          <w:tcPr>
            <w:tcW w:w="4786" w:type="dxa"/>
          </w:tcPr>
          <w:p w14:paraId="53AF88EA"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DIP</w:t>
            </w:r>
          </w:p>
        </w:tc>
      </w:tr>
      <w:tr w:rsidR="006A4C61" w:rsidRPr="00590AC5" w14:paraId="5377F6ED" w14:textId="77777777" w:rsidTr="00953817">
        <w:tc>
          <w:tcPr>
            <w:tcW w:w="4785" w:type="dxa"/>
          </w:tcPr>
          <w:p w14:paraId="5DB6130D"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Стиль монтажа</w:t>
            </w:r>
          </w:p>
        </w:tc>
        <w:tc>
          <w:tcPr>
            <w:tcW w:w="4786" w:type="dxa"/>
          </w:tcPr>
          <w:p w14:paraId="2D05D2E2"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DIP</w:t>
            </w:r>
          </w:p>
        </w:tc>
      </w:tr>
      <w:tr w:rsidR="006A4C61" w:rsidRPr="00590AC5" w14:paraId="39DA7F80" w14:textId="77777777" w:rsidTr="00953817">
        <w:tc>
          <w:tcPr>
            <w:tcW w:w="4785" w:type="dxa"/>
          </w:tcPr>
          <w:p w14:paraId="3C48BF3C"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Интерфейсы</w:t>
            </w:r>
          </w:p>
        </w:tc>
        <w:tc>
          <w:tcPr>
            <w:tcW w:w="4786" w:type="dxa"/>
          </w:tcPr>
          <w:p w14:paraId="4DDD322B"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I2C, SPI, USART, ISP</w:t>
            </w:r>
          </w:p>
        </w:tc>
      </w:tr>
      <w:tr w:rsidR="006A4C61" w:rsidRPr="00590AC5" w14:paraId="3569B214" w14:textId="77777777" w:rsidTr="00953817">
        <w:tc>
          <w:tcPr>
            <w:tcW w:w="4785" w:type="dxa"/>
          </w:tcPr>
          <w:p w14:paraId="0E5A3036"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Минимальная рабочая температуры</w:t>
            </w:r>
          </w:p>
        </w:tc>
        <w:tc>
          <w:tcPr>
            <w:tcW w:w="4786" w:type="dxa"/>
          </w:tcPr>
          <w:p w14:paraId="34F851DF"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- 40 С</w:t>
            </w:r>
            <w:r w:rsidRPr="00590AC5">
              <w:rPr>
                <w:rFonts w:ascii="Times New Roman" w:hAnsi="Times New Roman" w:cs="Times New Roman"/>
                <w:color w:val="222222"/>
                <w:sz w:val="24"/>
                <w:szCs w:val="24"/>
                <w:shd w:val="clear" w:color="auto" w:fill="F5F5F5"/>
                <w:vertAlign w:val="superscript"/>
              </w:rPr>
              <w:t>0</w:t>
            </w:r>
          </w:p>
        </w:tc>
      </w:tr>
      <w:tr w:rsidR="006A4C61" w:rsidRPr="00590AC5" w14:paraId="4CC2F577" w14:textId="77777777" w:rsidTr="00953817">
        <w:tc>
          <w:tcPr>
            <w:tcW w:w="4785" w:type="dxa"/>
          </w:tcPr>
          <w:p w14:paraId="32E1697B"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Количество выводов ввода/вывода</w:t>
            </w:r>
          </w:p>
        </w:tc>
        <w:tc>
          <w:tcPr>
            <w:tcW w:w="4786" w:type="dxa"/>
          </w:tcPr>
          <w:p w14:paraId="0C9860B7"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28</w:t>
            </w:r>
          </w:p>
        </w:tc>
      </w:tr>
      <w:tr w:rsidR="006A4C61" w:rsidRPr="00590AC5" w14:paraId="5326C712" w14:textId="77777777" w:rsidTr="00953817">
        <w:tc>
          <w:tcPr>
            <w:tcW w:w="4785" w:type="dxa"/>
          </w:tcPr>
          <w:p w14:paraId="6E4FBDC7"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Количество таймеров</w:t>
            </w:r>
          </w:p>
        </w:tc>
        <w:tc>
          <w:tcPr>
            <w:tcW w:w="4786" w:type="dxa"/>
          </w:tcPr>
          <w:p w14:paraId="04307C8C"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3</w:t>
            </w:r>
          </w:p>
        </w:tc>
      </w:tr>
      <w:tr w:rsidR="006A4C61" w:rsidRPr="00590AC5" w14:paraId="051151C1" w14:textId="77777777" w:rsidTr="00953817">
        <w:tc>
          <w:tcPr>
            <w:tcW w:w="4785" w:type="dxa"/>
          </w:tcPr>
          <w:p w14:paraId="11AFF0EF"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Внутрикорпусный АЦП</w:t>
            </w:r>
          </w:p>
        </w:tc>
        <w:tc>
          <w:tcPr>
            <w:tcW w:w="4786" w:type="dxa"/>
          </w:tcPr>
          <w:p w14:paraId="25BAA9D0"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Да</w:t>
            </w:r>
          </w:p>
        </w:tc>
      </w:tr>
      <w:tr w:rsidR="006A4C61" w:rsidRPr="00590AC5" w14:paraId="5476B4E7" w14:textId="77777777" w:rsidTr="00953817">
        <w:tc>
          <w:tcPr>
            <w:tcW w:w="4785" w:type="dxa"/>
          </w:tcPr>
          <w:p w14:paraId="047A0DA4"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Серия процессора</w:t>
            </w:r>
          </w:p>
        </w:tc>
        <w:tc>
          <w:tcPr>
            <w:tcW w:w="4786" w:type="dxa"/>
          </w:tcPr>
          <w:p w14:paraId="596A0CB7"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megaAVR</w:t>
            </w:r>
          </w:p>
        </w:tc>
      </w:tr>
      <w:tr w:rsidR="006A4C61" w:rsidRPr="00590AC5" w14:paraId="7ED2297C" w14:textId="77777777" w:rsidTr="00953817">
        <w:tc>
          <w:tcPr>
            <w:tcW w:w="4785" w:type="dxa"/>
          </w:tcPr>
          <w:p w14:paraId="6906D563"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Тип программной памяти</w:t>
            </w:r>
          </w:p>
        </w:tc>
        <w:tc>
          <w:tcPr>
            <w:tcW w:w="4786" w:type="dxa"/>
          </w:tcPr>
          <w:p w14:paraId="46351E24"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Flash</w:t>
            </w:r>
          </w:p>
        </w:tc>
      </w:tr>
      <w:tr w:rsidR="006A4C61" w:rsidRPr="00590AC5" w14:paraId="3802886E" w14:textId="77777777" w:rsidTr="00953817">
        <w:tc>
          <w:tcPr>
            <w:tcW w:w="4785" w:type="dxa"/>
          </w:tcPr>
          <w:p w14:paraId="5F8E7527" w14:textId="77777777" w:rsidR="006A4C61" w:rsidRPr="00590AC5" w:rsidRDefault="006A4C61" w:rsidP="006A4C61">
            <w:pPr>
              <w:rPr>
                <w:rFonts w:ascii="Times New Roman" w:hAnsi="Times New Roman" w:cs="Times New Roman"/>
                <w:sz w:val="24"/>
                <w:szCs w:val="24"/>
              </w:rPr>
            </w:pPr>
            <w:r w:rsidRPr="00590AC5">
              <w:rPr>
                <w:rFonts w:ascii="Times New Roman" w:hAnsi="Times New Roman" w:cs="Times New Roman"/>
                <w:sz w:val="24"/>
                <w:szCs w:val="24"/>
              </w:rPr>
              <w:t>Торговая марка</w:t>
            </w:r>
          </w:p>
        </w:tc>
        <w:tc>
          <w:tcPr>
            <w:tcW w:w="4786" w:type="dxa"/>
          </w:tcPr>
          <w:p w14:paraId="773143CA" w14:textId="77777777" w:rsidR="006A4C61" w:rsidRPr="00590AC5" w:rsidRDefault="006A4C61" w:rsidP="006A4C61">
            <w:pPr>
              <w:rPr>
                <w:rFonts w:ascii="Times New Roman" w:hAnsi="Times New Roman" w:cs="Times New Roman"/>
                <w:color w:val="222222"/>
                <w:sz w:val="24"/>
                <w:szCs w:val="24"/>
                <w:shd w:val="clear" w:color="auto" w:fill="F5F5F5"/>
              </w:rPr>
            </w:pPr>
            <w:r w:rsidRPr="00590AC5">
              <w:rPr>
                <w:rFonts w:ascii="Times New Roman" w:hAnsi="Times New Roman" w:cs="Times New Roman"/>
                <w:color w:val="222222"/>
                <w:sz w:val="24"/>
                <w:szCs w:val="24"/>
                <w:shd w:val="clear" w:color="auto" w:fill="F5F5F5"/>
              </w:rPr>
              <w:t>ATMEGA</w:t>
            </w:r>
          </w:p>
        </w:tc>
      </w:tr>
    </w:tbl>
    <w:p w14:paraId="5438BB1A" w14:textId="77777777" w:rsidR="006A4C61" w:rsidRPr="00590AC5" w:rsidRDefault="006A4C61" w:rsidP="006A4C61">
      <w:pPr>
        <w:spacing w:after="0" w:line="240" w:lineRule="auto"/>
        <w:jc w:val="both"/>
        <w:rPr>
          <w:rFonts w:ascii="Times New Roman" w:hAnsi="Times New Roman" w:cs="Times New Roman"/>
          <w:sz w:val="28"/>
          <w:szCs w:val="28"/>
        </w:rPr>
      </w:pPr>
    </w:p>
    <w:p w14:paraId="1F6EB7CD" w14:textId="77777777" w:rsidR="006A4C61" w:rsidRPr="00590AC5" w:rsidRDefault="006A4C61" w:rsidP="00E437F6">
      <w:pPr>
        <w:spacing w:after="0" w:line="240" w:lineRule="auto"/>
        <w:ind w:firstLine="708"/>
        <w:jc w:val="both"/>
        <w:rPr>
          <w:rFonts w:ascii="Times New Roman" w:hAnsi="Times New Roman" w:cs="Times New Roman"/>
          <w:spacing w:val="6"/>
          <w:sz w:val="28"/>
          <w:szCs w:val="28"/>
        </w:rPr>
      </w:pPr>
      <w:r w:rsidRPr="00590AC5">
        <w:rPr>
          <w:rFonts w:ascii="Times New Roman" w:hAnsi="Times New Roman" w:cs="Times New Roman"/>
          <w:spacing w:val="6"/>
          <w:sz w:val="28"/>
          <w:szCs w:val="28"/>
        </w:rPr>
        <w:t>Концептуальная архитектура периферийного блока грунтового теплообменника приведена ниже на рисунке 4.10. В данной архитектуре присутствуют: ATMEGA8 – микроконтроллер малой мощности, 19 датчиков температуры (ds18b20), находящиеся вокруг подземного теплообменника, датчик влажности и температуры окружающей среды (DHT22), датчик расхода жидкости (G1WFM) и датчик влажности почвы (SH). Кроме того имеется беспроводной ZigBee модуль для обмена информации с центральным блоком и ISP (In System Programming) интерфейс для программирования и отладки процессора.</w:t>
      </w:r>
    </w:p>
    <w:p w14:paraId="758E07C4" w14:textId="77777777" w:rsidR="006A4C61" w:rsidRPr="00590AC5" w:rsidRDefault="006A4C61" w:rsidP="006A4C61">
      <w:pPr>
        <w:spacing w:after="0" w:line="240" w:lineRule="auto"/>
        <w:jc w:val="both"/>
        <w:rPr>
          <w:rFonts w:ascii="Times New Roman" w:hAnsi="Times New Roman" w:cs="Times New Roman"/>
          <w:sz w:val="28"/>
          <w:szCs w:val="28"/>
        </w:rPr>
      </w:pPr>
      <w:r w:rsidRPr="00590AC5">
        <w:rPr>
          <w:rFonts w:ascii="Times New Roman" w:hAnsi="Times New Roman" w:cs="Times New Roman"/>
          <w:sz w:val="28"/>
          <w:szCs w:val="28"/>
        </w:rPr>
        <w:t xml:space="preserve">DS18B20 – высокоточные датчики температуры, способные достигать точности 0.1% с разрешением 0.0625 </w:t>
      </w:r>
      <w:r w:rsidRPr="00590AC5">
        <w:rPr>
          <w:rFonts w:ascii="Times New Roman" w:hAnsi="Times New Roman" w:cs="Times New Roman"/>
          <w:sz w:val="28"/>
          <w:szCs w:val="28"/>
          <w:vertAlign w:val="superscript"/>
        </w:rPr>
        <w:t>0</w:t>
      </w:r>
      <w:r w:rsidRPr="00590AC5">
        <w:rPr>
          <w:rFonts w:ascii="Times New Roman" w:hAnsi="Times New Roman" w:cs="Times New Roman"/>
          <w:sz w:val="28"/>
          <w:szCs w:val="28"/>
        </w:rPr>
        <w:t>С. Особенностью данных сенсоров состоит в том, что сам сенсор капсулирован (изолирован), что дает возможность использовать его в разных средах (воздух, вода, почва). Внешний вид DS18B20 изображен на рисунке 4.11. Сенсор температуры работает по протоколу 1-wire, с помощью которого возможно опрашивать датчик только по одному выводу (не считая выводы питания).</w:t>
      </w:r>
    </w:p>
    <w:p w14:paraId="64CCD14D" w14:textId="77777777" w:rsidR="006A4C61" w:rsidRPr="00590AC5" w:rsidRDefault="006A4C61" w:rsidP="006A4C61">
      <w:pPr>
        <w:spacing w:after="0" w:line="240" w:lineRule="auto"/>
        <w:jc w:val="both"/>
        <w:rPr>
          <w:rFonts w:ascii="Times New Roman" w:hAnsi="Times New Roman" w:cs="Times New Roman"/>
          <w:sz w:val="28"/>
          <w:szCs w:val="28"/>
        </w:rPr>
      </w:pPr>
    </w:p>
    <w:p w14:paraId="208674C8" w14:textId="77777777" w:rsidR="006A4C61" w:rsidRPr="00590AC5" w:rsidRDefault="006A4C61" w:rsidP="006A4C61">
      <w:pPr>
        <w:spacing w:after="0" w:line="240" w:lineRule="auto"/>
        <w:jc w:val="both"/>
        <w:rPr>
          <w:rFonts w:ascii="Times New Roman" w:hAnsi="Times New Roman" w:cs="Times New Roman"/>
          <w:sz w:val="28"/>
          <w:szCs w:val="28"/>
        </w:rPr>
      </w:pPr>
    </w:p>
    <w:p w14:paraId="613ACF28" w14:textId="77777777" w:rsidR="006A4C61" w:rsidRPr="00590AC5" w:rsidRDefault="006A4C61" w:rsidP="006A4C61">
      <w:pPr>
        <w:spacing w:after="0" w:line="240" w:lineRule="auto"/>
        <w:contextualSpacing/>
        <w:jc w:val="center"/>
        <w:rPr>
          <w:rFonts w:ascii="Times New Roman" w:hAnsi="Times New Roman" w:cs="Times New Roman"/>
          <w:b/>
          <w:sz w:val="24"/>
          <w:szCs w:val="24"/>
        </w:rPr>
      </w:pPr>
      <w:r w:rsidRPr="00590AC5">
        <w:rPr>
          <w:rFonts w:ascii="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3CDE3D40" wp14:editId="34E09E5C">
                <wp:simplePos x="0" y="0"/>
                <wp:positionH relativeFrom="column">
                  <wp:posOffset>1124689</wp:posOffset>
                </wp:positionH>
                <wp:positionV relativeFrom="paragraph">
                  <wp:posOffset>-4892675</wp:posOffset>
                </wp:positionV>
                <wp:extent cx="1562669" cy="746732"/>
                <wp:effectExtent l="0" t="0" r="19050" b="15875"/>
                <wp:wrapNone/>
                <wp:docPr id="134" name="Трапеция 134"/>
                <wp:cNvGraphicFramePr/>
                <a:graphic xmlns:a="http://schemas.openxmlformats.org/drawingml/2006/main">
                  <a:graphicData uri="http://schemas.microsoft.com/office/word/2010/wordprocessingShape">
                    <wps:wsp>
                      <wps:cNvSpPr/>
                      <wps:spPr>
                        <a:xfrm>
                          <a:off x="0" y="0"/>
                          <a:ext cx="1562669" cy="746732"/>
                        </a:xfrm>
                        <a:prstGeom prst="trapezoid">
                          <a:avLst/>
                        </a:prstGeom>
                        <a:solidFill>
                          <a:srgbClr val="FFFF00"/>
                        </a:solidFill>
                        <a:ln w="25400" cap="flat" cmpd="sng" algn="ctr">
                          <a:solidFill>
                            <a:srgbClr val="4F81BD">
                              <a:shade val="50000"/>
                            </a:srgbClr>
                          </a:solidFill>
                          <a:prstDash val="solid"/>
                        </a:ln>
                        <a:effectLst/>
                      </wps:spPr>
                      <wps:txbx>
                        <w:txbxContent>
                          <w:p w14:paraId="2E424693" w14:textId="77777777" w:rsidR="00B25E63" w:rsidRPr="00015860" w:rsidRDefault="00B25E63" w:rsidP="006A4C61">
                            <w:pPr>
                              <w:jc w:val="center"/>
                              <w:rPr>
                                <w:color w:val="000000" w:themeColor="text1"/>
                              </w:rPr>
                            </w:pPr>
                            <w:r w:rsidRPr="00015860">
                              <w:rPr>
                                <w:color w:val="000000" w:themeColor="text1"/>
                                <w:lang w:val="en-US"/>
                              </w:rPr>
                              <w:t>DHT</w:t>
                            </w:r>
                            <w:r w:rsidRPr="00015860">
                              <w:rPr>
                                <w:color w:val="000000" w:themeColor="text1"/>
                              </w:rPr>
                              <w:t>22 (Датчик влажности и температуры)</w:t>
                            </w:r>
                          </w:p>
                          <w:p w14:paraId="3F9A3936" w14:textId="77777777" w:rsidR="00B25E63" w:rsidRPr="004975AC" w:rsidRDefault="00B25E63" w:rsidP="006A4C6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shape w14:anchorId="3CDE3D40" id="Трапеция 134" o:spid="_x0000_s1035" style="position:absolute;left:0;text-align:left;margin-left:88.55pt;margin-top:-385.25pt;width:123.05pt;height:58.8pt;z-index:251686912;visibility:visible;mso-wrap-style:square;mso-wrap-distance-left:9pt;mso-wrap-distance-top:0;mso-wrap-distance-right:9pt;mso-wrap-distance-bottom:0;mso-position-horizontal:absolute;mso-position-horizontal-relative:text;mso-position-vertical:absolute;mso-position-vertical-relative:text;v-text-anchor:middle" coordsize="1562669,74673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" adj="-11796480,,5400" path="m,746732l186683,,1375986,r186683,746732l,746732xe" fillcolor="yellow" strokecolor="#385d8a" strokeweight="2pt">
                <v:stroke joinstyle="miter"/>
                <v:formulas/>
                <v:path arrowok="t" o:connecttype="custom" o:connectlocs="0,746732;186683,0;1375986,0;1562669,746732;0,746732" o:connectangles="0,0,0,0,0" textboxrect="0,0,1562669,746732"/>
                <v:textbox>
                  <w:txbxContent>
                    <w:p w14:paraId="2E424693" w14:textId="77777777" w:rsidR="00B25E63" w:rsidRPr="00015860" w:rsidRDefault="00B25E63" w:rsidP="006A4C61">
                      <w:pPr>
                        <w:jc w:val="center"/>
                        <w:rPr>
                          <w:color w:val="000000" w:themeColor="text1"/>
                        </w:rPr>
                      </w:pPr>
                      <w:r w:rsidRPr="00015860">
                        <w:rPr>
                          <w:color w:val="000000" w:themeColor="text1"/>
                          <w:lang w:val="en-US"/>
                        </w:rPr>
                        <w:t>DHT</w:t>
                      </w:r>
                      <w:r w:rsidRPr="00015860">
                        <w:rPr>
                          <w:color w:val="000000" w:themeColor="text1"/>
                        </w:rPr>
                        <w:t>22 (Датчик влажности и температуры)</w:t>
                      </w:r>
                    </w:p>
                    <w:p w14:paraId="3F9A3936" w14:textId="77777777" w:rsidR="00B25E63" w:rsidRPr="004975AC" w:rsidRDefault="00B25E63" w:rsidP="006A4C61">
                      <w:pPr>
                        <w:jc w:val="center"/>
                        <w:rPr>
                          <w:color w:val="000000" w:themeColor="text1"/>
                        </w:rPr>
                      </w:pPr>
                    </w:p>
                  </w:txbxContent>
                </v:textbox>
              </v:shape>
            </w:pict>
          </mc:Fallback>
        </mc:AlternateContent>
      </w:r>
      <w:r w:rsidRPr="00590AC5">
        <w:rPr>
          <w:noProof/>
          <w:lang w:eastAsia="ru-RU"/>
        </w:rPr>
        <w:drawing>
          <wp:inline distT="0" distB="0" distL="0" distR="0" wp14:anchorId="28280EA8" wp14:editId="23C717B4">
            <wp:extent cx="3735809" cy="3751506"/>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6001" t="23499" r="26399" b="16750"/>
                    <a:stretch/>
                  </pic:blipFill>
                  <pic:spPr bwMode="auto">
                    <a:xfrm>
                      <a:off x="0" y="0"/>
                      <a:ext cx="3737329" cy="3753033"/>
                    </a:xfrm>
                    <a:prstGeom prst="rect">
                      <a:avLst/>
                    </a:prstGeom>
                    <a:ln>
                      <a:noFill/>
                    </a:ln>
                    <a:extLst>
                      <a:ext uri="{53640926-AAD7-44D8-BBD7-CCE9431645EC}">
                        <a14:shadowObscured xmlns:a14="http://schemas.microsoft.com/office/drawing/2010/main"/>
                      </a:ext>
                    </a:extLst>
                  </pic:spPr>
                </pic:pic>
              </a:graphicData>
            </a:graphic>
          </wp:inline>
        </w:drawing>
      </w:r>
    </w:p>
    <w:p w14:paraId="282A1BB5" w14:textId="77777777" w:rsidR="006A4C61" w:rsidRPr="00590AC5" w:rsidRDefault="006A4C61" w:rsidP="006A4C61">
      <w:pPr>
        <w:spacing w:after="0" w:line="240" w:lineRule="auto"/>
        <w:contextualSpacing/>
        <w:jc w:val="center"/>
        <w:rPr>
          <w:rFonts w:ascii="Times New Roman" w:hAnsi="Times New Roman" w:cs="Times New Roman"/>
          <w:b/>
          <w:sz w:val="24"/>
          <w:szCs w:val="24"/>
        </w:rPr>
      </w:pPr>
    </w:p>
    <w:p w14:paraId="7275B0FD" w14:textId="77777777" w:rsidR="006A4C61" w:rsidRPr="00590AC5" w:rsidRDefault="006A4C61" w:rsidP="006A4C61">
      <w:pPr>
        <w:jc w:val="center"/>
        <w:rPr>
          <w:rFonts w:ascii="Times New Roman" w:hAnsi="Times New Roman" w:cs="Times New Roman"/>
          <w:sz w:val="28"/>
          <w:szCs w:val="28"/>
        </w:rPr>
      </w:pPr>
      <w:r w:rsidRPr="00590AC5">
        <w:rPr>
          <w:rFonts w:ascii="Times New Roman" w:hAnsi="Times New Roman" w:cs="Times New Roman"/>
          <w:sz w:val="28"/>
          <w:szCs w:val="28"/>
        </w:rPr>
        <w:t>Рисунок 4.10 – Концептуальная архитектура периферийного блока для подземного теплообменника</w:t>
      </w:r>
    </w:p>
    <w:p w14:paraId="2813C9A1" w14:textId="77777777" w:rsidR="006A4C61" w:rsidRPr="00590AC5" w:rsidRDefault="006A4C61" w:rsidP="006A4C61">
      <w:pPr>
        <w:spacing w:after="0" w:line="240" w:lineRule="auto"/>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w:drawing>
          <wp:inline distT="0" distB="0" distL="0" distR="0" wp14:anchorId="27E5119C" wp14:editId="19E15083">
            <wp:extent cx="2576945" cy="2576945"/>
            <wp:effectExtent l="0" t="0" r="0" b="0"/>
            <wp:docPr id="71" name="Рисунок 71" descr="http://imall.iteadstudio.com/media/catalog/product/cache/1/image/9df78eab33525d08d6e5fb8d27136e95/i/m/im13032700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ll.iteadstudio.com/media/catalog/product/cache/1/image/9df78eab33525d08d6e5fb8d27136e95/i/m/im130327002_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69737" cy="2569737"/>
                    </a:xfrm>
                    <a:prstGeom prst="rect">
                      <a:avLst/>
                    </a:prstGeom>
                    <a:noFill/>
                    <a:ln>
                      <a:noFill/>
                    </a:ln>
                  </pic:spPr>
                </pic:pic>
              </a:graphicData>
            </a:graphic>
          </wp:inline>
        </w:drawing>
      </w:r>
    </w:p>
    <w:p w14:paraId="1A2AF8BC"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4.11 – Внешний вид датчика температуры DS19B20</w:t>
      </w:r>
    </w:p>
    <w:p w14:paraId="7D951691" w14:textId="77777777" w:rsidR="006A4C61" w:rsidRPr="00590AC5" w:rsidRDefault="006A4C61" w:rsidP="006A4C61">
      <w:pPr>
        <w:spacing w:after="0" w:line="240" w:lineRule="auto"/>
        <w:jc w:val="both"/>
        <w:rPr>
          <w:rFonts w:ascii="Times New Roman" w:hAnsi="Times New Roman" w:cs="Times New Roman"/>
          <w:sz w:val="28"/>
          <w:szCs w:val="28"/>
        </w:rPr>
      </w:pPr>
    </w:p>
    <w:p w14:paraId="5B8FA372" w14:textId="77777777" w:rsidR="006A4C61" w:rsidRPr="00590AC5" w:rsidRDefault="006A4C61" w:rsidP="00E437F6">
      <w:pPr>
        <w:spacing w:after="0" w:line="240" w:lineRule="auto"/>
        <w:ind w:firstLine="708"/>
        <w:jc w:val="both"/>
        <w:rPr>
          <w:rFonts w:ascii="Times New Roman" w:hAnsi="Times New Roman" w:cs="Times New Roman"/>
          <w:b/>
          <w:sz w:val="28"/>
          <w:szCs w:val="28"/>
        </w:rPr>
      </w:pPr>
      <w:r w:rsidRPr="00590AC5">
        <w:rPr>
          <w:rFonts w:ascii="Times New Roman" w:hAnsi="Times New Roman" w:cs="Times New Roman"/>
          <w:b/>
          <w:sz w:val="28"/>
          <w:szCs w:val="28"/>
        </w:rPr>
        <w:t>4.5.1 Принципиальная схема периферийного блока САУ грунтового теплообменника</w:t>
      </w:r>
    </w:p>
    <w:p w14:paraId="307E4679" w14:textId="77777777" w:rsidR="006A4C61" w:rsidRPr="00590AC5" w:rsidRDefault="006A4C61" w:rsidP="006A4C61">
      <w:pPr>
        <w:spacing w:after="0" w:line="240" w:lineRule="auto"/>
        <w:jc w:val="both"/>
        <w:rPr>
          <w:rFonts w:ascii="Times New Roman" w:hAnsi="Times New Roman" w:cs="Times New Roman"/>
          <w:sz w:val="28"/>
          <w:szCs w:val="28"/>
        </w:rPr>
      </w:pPr>
    </w:p>
    <w:p w14:paraId="776265AC" w14:textId="77777777" w:rsidR="006A4C61" w:rsidRPr="00590AC5" w:rsidRDefault="006A4C61" w:rsidP="00E437F6">
      <w:pPr>
        <w:ind w:firstLine="708"/>
        <w:jc w:val="both"/>
        <w:rPr>
          <w:rFonts w:ascii="Times New Roman" w:hAnsi="Times New Roman" w:cs="Times New Roman"/>
          <w:sz w:val="28"/>
          <w:szCs w:val="28"/>
        </w:rPr>
      </w:pPr>
      <w:r w:rsidRPr="00590AC5">
        <w:rPr>
          <w:rFonts w:ascii="Times New Roman" w:hAnsi="Times New Roman" w:cs="Times New Roman"/>
          <w:sz w:val="28"/>
          <w:szCs w:val="28"/>
        </w:rPr>
        <w:t xml:space="preserve">Принципиальная схема периферийного блока представлена на рисунке 4.12. 19 датчиков ds18b20 были разделены на 3 группы с отдельными разъемами для каждой группы с целью повышения стабильности работы датчиков. В остальном схема полностью соответствует концептуальной архитектуре. </w:t>
      </w:r>
    </w:p>
    <w:p w14:paraId="14E36FE6" w14:textId="77777777" w:rsidR="006A4C61" w:rsidRPr="00590AC5" w:rsidRDefault="006A4C61" w:rsidP="006A4C61">
      <w:pPr>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w:drawing>
          <wp:inline distT="0" distB="0" distL="0" distR="0" wp14:anchorId="73DA65F6" wp14:editId="1C868D4C">
            <wp:extent cx="4102440" cy="3467595"/>
            <wp:effectExtent l="0" t="0" r="0" b="0"/>
            <wp:docPr id="72" name="Рисунок 72" descr="C:\Users\omar.d\Downloads\Для аннотационного отчета\Принципиальная схема периферийного процессор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ar.d\Downloads\Для аннотационного отчета\Принципиальная схема периферийного процессора.b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02204" cy="3467396"/>
                    </a:xfrm>
                    <a:prstGeom prst="rect">
                      <a:avLst/>
                    </a:prstGeom>
                    <a:noFill/>
                    <a:ln>
                      <a:noFill/>
                    </a:ln>
                  </pic:spPr>
                </pic:pic>
              </a:graphicData>
            </a:graphic>
          </wp:inline>
        </w:drawing>
      </w:r>
    </w:p>
    <w:p w14:paraId="74487A22"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4.12 - Принципиальная схема САУ периферийного блока грунтового теплообменника</w:t>
      </w:r>
    </w:p>
    <w:p w14:paraId="1B82514E" w14:textId="77777777" w:rsidR="006A4C61" w:rsidRPr="00590AC5" w:rsidRDefault="006A4C61" w:rsidP="006A4C61">
      <w:pPr>
        <w:spacing w:after="0" w:line="240" w:lineRule="auto"/>
        <w:jc w:val="center"/>
        <w:rPr>
          <w:rFonts w:ascii="Times New Roman" w:hAnsi="Times New Roman" w:cs="Times New Roman"/>
          <w:sz w:val="28"/>
          <w:szCs w:val="28"/>
        </w:rPr>
      </w:pPr>
    </w:p>
    <w:p w14:paraId="7175E6FD" w14:textId="77777777" w:rsidR="006A4C61" w:rsidRPr="00590AC5" w:rsidRDefault="006A4C61" w:rsidP="00E437F6">
      <w:pPr>
        <w:ind w:firstLine="708"/>
        <w:contextualSpacing/>
        <w:jc w:val="both"/>
        <w:rPr>
          <w:rFonts w:ascii="Times New Roman" w:hAnsi="Times New Roman" w:cs="Times New Roman"/>
          <w:b/>
          <w:sz w:val="28"/>
          <w:szCs w:val="28"/>
        </w:rPr>
      </w:pPr>
      <w:r w:rsidRPr="00590AC5">
        <w:rPr>
          <w:rFonts w:ascii="Times New Roman" w:hAnsi="Times New Roman" w:cs="Times New Roman"/>
          <w:b/>
          <w:sz w:val="28"/>
          <w:szCs w:val="28"/>
        </w:rPr>
        <w:t>4.5.2 Схемотехническая модель периферийного блока грунтового теплообменника</w:t>
      </w:r>
    </w:p>
    <w:p w14:paraId="532B66F4" w14:textId="77777777" w:rsidR="006A4C61" w:rsidRPr="00590AC5" w:rsidRDefault="006A4C61" w:rsidP="006A4C61">
      <w:pPr>
        <w:contextualSpacing/>
        <w:jc w:val="both"/>
        <w:rPr>
          <w:rFonts w:ascii="Times New Roman" w:hAnsi="Times New Roman" w:cs="Times New Roman"/>
          <w:sz w:val="28"/>
          <w:szCs w:val="28"/>
        </w:rPr>
      </w:pPr>
    </w:p>
    <w:p w14:paraId="43197FF9" w14:textId="77777777" w:rsidR="006A4C61" w:rsidRPr="00590AC5" w:rsidRDefault="006A4C61" w:rsidP="006A4C61">
      <w:pPr>
        <w:jc w:val="both"/>
        <w:rPr>
          <w:rFonts w:ascii="Times New Roman" w:hAnsi="Times New Roman" w:cs="Times New Roman"/>
          <w:sz w:val="28"/>
          <w:szCs w:val="28"/>
        </w:rPr>
      </w:pPr>
      <w:r w:rsidRPr="00590AC5">
        <w:rPr>
          <w:rFonts w:ascii="Times New Roman" w:hAnsi="Times New Roman" w:cs="Times New Roman"/>
          <w:sz w:val="28"/>
          <w:szCs w:val="28"/>
        </w:rPr>
        <w:t>Схемотехническая и 3D модель блока представлены на рисунках 4.13 и 4.14.</w:t>
      </w:r>
    </w:p>
    <w:p w14:paraId="444F4B6C" w14:textId="77777777" w:rsidR="006A4C61" w:rsidRPr="00590AC5" w:rsidRDefault="006A4C61" w:rsidP="006A4C61">
      <w:pPr>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w:drawing>
          <wp:inline distT="0" distB="0" distL="0" distR="0" wp14:anchorId="70E76B0E" wp14:editId="7902FF1B">
            <wp:extent cx="3029803" cy="2071044"/>
            <wp:effectExtent l="0" t="0" r="0" b="5715"/>
            <wp:docPr id="73" name="Рисунок 73" descr="C:\Users\omar.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d\Desktop\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48772" cy="2084010"/>
                    </a:xfrm>
                    <a:prstGeom prst="rect">
                      <a:avLst/>
                    </a:prstGeom>
                    <a:noFill/>
                    <a:ln>
                      <a:noFill/>
                    </a:ln>
                  </pic:spPr>
                </pic:pic>
              </a:graphicData>
            </a:graphic>
          </wp:inline>
        </w:drawing>
      </w:r>
      <w:r w:rsidRPr="00590AC5">
        <w:rPr>
          <w:rFonts w:ascii="Times New Roman" w:hAnsi="Times New Roman" w:cs="Times New Roman"/>
          <w:sz w:val="24"/>
          <w:szCs w:val="24"/>
        </w:rPr>
        <w:tab/>
      </w:r>
      <w:r w:rsidRPr="00590AC5">
        <w:rPr>
          <w:rFonts w:ascii="Times New Roman" w:hAnsi="Times New Roman" w:cs="Times New Roman"/>
          <w:noProof/>
          <w:sz w:val="24"/>
          <w:szCs w:val="24"/>
          <w:lang w:eastAsia="ru-RU"/>
        </w:rPr>
        <w:drawing>
          <wp:inline distT="0" distB="0" distL="0" distR="0" wp14:anchorId="030194F1" wp14:editId="6EBB84D7">
            <wp:extent cx="2634018" cy="2102901"/>
            <wp:effectExtent l="0" t="0" r="0" b="0"/>
            <wp:docPr id="74" name="Рисунок 74" descr="C:\Users\omar.d\Downloads\Для аннотационного отчета\Схемотехническая модель периферийного процессор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r.d\Downloads\Для аннотационного отчета\Схемотехническая модель периферийного процессора.bmp"/>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77355" cy="2137500"/>
                    </a:xfrm>
                    <a:prstGeom prst="rect">
                      <a:avLst/>
                    </a:prstGeom>
                    <a:noFill/>
                    <a:ln>
                      <a:noFill/>
                    </a:ln>
                  </pic:spPr>
                </pic:pic>
              </a:graphicData>
            </a:graphic>
          </wp:inline>
        </w:drawing>
      </w:r>
    </w:p>
    <w:p w14:paraId="310D5184"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4.13 – Схемотехническая модель периферийного блока подземного теплообменника</w:t>
      </w:r>
    </w:p>
    <w:p w14:paraId="66FD0247" w14:textId="77777777" w:rsidR="006A4C61" w:rsidRPr="00590AC5" w:rsidRDefault="006A4C61" w:rsidP="006A4C61">
      <w:pPr>
        <w:jc w:val="center"/>
        <w:rPr>
          <w:rFonts w:ascii="Times New Roman" w:hAnsi="Times New Roman" w:cs="Times New Roman"/>
          <w:sz w:val="28"/>
          <w:szCs w:val="28"/>
        </w:rPr>
      </w:pPr>
    </w:p>
    <w:p w14:paraId="134D4905" w14:textId="77777777" w:rsidR="006A4C61" w:rsidRPr="00590AC5" w:rsidRDefault="006A4C61" w:rsidP="006A4C61">
      <w:pPr>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w:drawing>
          <wp:inline distT="0" distB="0" distL="0" distR="0" wp14:anchorId="2AE41B27" wp14:editId="0BF27911">
            <wp:extent cx="2505693" cy="1444505"/>
            <wp:effectExtent l="0" t="0" r="0" b="3810"/>
            <wp:docPr id="75" name="Рисунок 75" descr="C:\Users\omar.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r.d\Desktop\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23971" cy="1455042"/>
                    </a:xfrm>
                    <a:prstGeom prst="rect">
                      <a:avLst/>
                    </a:prstGeom>
                    <a:noFill/>
                    <a:ln>
                      <a:noFill/>
                    </a:ln>
                  </pic:spPr>
                </pic:pic>
              </a:graphicData>
            </a:graphic>
          </wp:inline>
        </w:drawing>
      </w:r>
      <w:r w:rsidRPr="00590AC5">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t xml:space="preserve"> </w:t>
      </w:r>
      <w:r w:rsidRPr="00590AC5">
        <w:rPr>
          <w:rFonts w:ascii="Times New Roman" w:hAnsi="Times New Roman" w:cs="Times New Roman"/>
          <w:noProof/>
          <w:sz w:val="24"/>
          <w:szCs w:val="24"/>
          <w:lang w:eastAsia="ru-RU"/>
        </w:rPr>
        <w:t xml:space="preserve"> </w:t>
      </w:r>
      <w:r w:rsidRPr="00590AC5">
        <w:rPr>
          <w:rFonts w:ascii="Times New Roman" w:hAnsi="Times New Roman" w:cs="Times New Roman"/>
          <w:noProof/>
          <w:sz w:val="24"/>
          <w:szCs w:val="24"/>
          <w:lang w:eastAsia="ru-RU"/>
        </w:rPr>
        <w:drawing>
          <wp:inline distT="0" distB="0" distL="0" distR="0" wp14:anchorId="701B491B" wp14:editId="61D07908">
            <wp:extent cx="2588821" cy="1464794"/>
            <wp:effectExtent l="0" t="0" r="2540" b="2540"/>
            <wp:docPr id="76" name="Рисунок 76" descr="C:\Users\omar.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r.d\Desktop\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645" cy="1469787"/>
                    </a:xfrm>
                    <a:prstGeom prst="rect">
                      <a:avLst/>
                    </a:prstGeom>
                    <a:noFill/>
                    <a:ln>
                      <a:noFill/>
                    </a:ln>
                  </pic:spPr>
                </pic:pic>
              </a:graphicData>
            </a:graphic>
          </wp:inline>
        </w:drawing>
      </w:r>
    </w:p>
    <w:p w14:paraId="16F6F586"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4.14 – 3D модель периферийного блока грунтового теплообменника</w:t>
      </w:r>
    </w:p>
    <w:p w14:paraId="1B35CBB5" w14:textId="77777777" w:rsidR="006A4C61" w:rsidRPr="00590AC5" w:rsidRDefault="006A4C61" w:rsidP="006A4C61">
      <w:pPr>
        <w:spacing w:after="0" w:line="240" w:lineRule="auto"/>
        <w:jc w:val="both"/>
        <w:rPr>
          <w:rFonts w:ascii="Times New Roman" w:hAnsi="Times New Roman" w:cs="Times New Roman"/>
          <w:sz w:val="28"/>
          <w:szCs w:val="28"/>
        </w:rPr>
      </w:pPr>
    </w:p>
    <w:p w14:paraId="79D490CE" w14:textId="77777777" w:rsidR="006A4C61" w:rsidRPr="00590AC5" w:rsidRDefault="006A4C61" w:rsidP="00E437F6">
      <w:pPr>
        <w:spacing w:after="0" w:line="240" w:lineRule="auto"/>
        <w:ind w:firstLine="708"/>
        <w:jc w:val="both"/>
        <w:rPr>
          <w:rFonts w:ascii="Times New Roman" w:hAnsi="Times New Roman" w:cs="Times New Roman"/>
          <w:b/>
          <w:sz w:val="28"/>
          <w:szCs w:val="28"/>
        </w:rPr>
      </w:pPr>
      <w:r w:rsidRPr="00590AC5">
        <w:rPr>
          <w:rFonts w:ascii="Times New Roman" w:hAnsi="Times New Roman" w:cs="Times New Roman"/>
          <w:b/>
          <w:sz w:val="28"/>
          <w:szCs w:val="28"/>
        </w:rPr>
        <w:t>4.5.3 Изготовление и сборка периферийного блока для грунтового теплообменника</w:t>
      </w:r>
    </w:p>
    <w:p w14:paraId="6AC4158F" w14:textId="77777777" w:rsidR="006A4C61" w:rsidRPr="00590AC5" w:rsidRDefault="006A4C61" w:rsidP="006A4C61">
      <w:pPr>
        <w:spacing w:after="0" w:line="240" w:lineRule="auto"/>
        <w:jc w:val="both"/>
        <w:rPr>
          <w:rFonts w:ascii="Times New Roman" w:hAnsi="Times New Roman" w:cs="Times New Roman"/>
          <w:sz w:val="28"/>
          <w:szCs w:val="28"/>
        </w:rPr>
      </w:pPr>
    </w:p>
    <w:p w14:paraId="7F7C1059" w14:textId="77777777" w:rsidR="006A4C61" w:rsidRPr="00590AC5" w:rsidRDefault="006A4C61" w:rsidP="006A4C61">
      <w:pPr>
        <w:spacing w:after="0" w:line="240" w:lineRule="auto"/>
        <w:jc w:val="both"/>
        <w:rPr>
          <w:rFonts w:ascii="Times New Roman" w:hAnsi="Times New Roman" w:cs="Times New Roman"/>
          <w:sz w:val="28"/>
          <w:szCs w:val="28"/>
        </w:rPr>
      </w:pPr>
      <w:r w:rsidRPr="00590AC5">
        <w:rPr>
          <w:rFonts w:ascii="Times New Roman" w:hAnsi="Times New Roman" w:cs="Times New Roman"/>
          <w:sz w:val="28"/>
          <w:szCs w:val="28"/>
        </w:rPr>
        <w:t>На рисунке 4.15 можно увидеть периферийный блок в готовом виде.</w:t>
      </w:r>
    </w:p>
    <w:p w14:paraId="558C1AC5" w14:textId="77777777" w:rsidR="006A4C61" w:rsidRPr="00590AC5" w:rsidRDefault="006A4C61" w:rsidP="006A4C61">
      <w:pPr>
        <w:spacing w:after="0" w:line="240" w:lineRule="auto"/>
        <w:jc w:val="both"/>
        <w:rPr>
          <w:rFonts w:ascii="Times New Roman" w:hAnsi="Times New Roman" w:cs="Times New Roman"/>
          <w:sz w:val="28"/>
          <w:szCs w:val="28"/>
        </w:rPr>
      </w:pPr>
    </w:p>
    <w:p w14:paraId="7AEBDBE4" w14:textId="77777777" w:rsidR="006A4C61" w:rsidRPr="00590AC5" w:rsidRDefault="006A4C61" w:rsidP="006A4C61">
      <w:pPr>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w:drawing>
          <wp:inline distT="0" distB="0" distL="0" distR="0" wp14:anchorId="15C01B39" wp14:editId="05E12217">
            <wp:extent cx="2643912" cy="1983179"/>
            <wp:effectExtent l="0" t="0" r="4445" b="0"/>
            <wp:docPr id="77" name="Рисунок 77" descr="C:\Users\omar.d\Dropbox\otchet tmp\20140903_20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d\Dropbox\otchet tmp\20140903_20373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75670" cy="2007001"/>
                    </a:xfrm>
                    <a:prstGeom prst="rect">
                      <a:avLst/>
                    </a:prstGeom>
                    <a:noFill/>
                    <a:ln>
                      <a:noFill/>
                    </a:ln>
                  </pic:spPr>
                </pic:pic>
              </a:graphicData>
            </a:graphic>
          </wp:inline>
        </w:drawing>
      </w:r>
      <w:r w:rsidRPr="00590AC5">
        <w:rPr>
          <w:rFonts w:ascii="Times New Roman" w:hAnsi="Times New Roman" w:cs="Times New Roman"/>
          <w:noProof/>
          <w:sz w:val="24"/>
          <w:szCs w:val="24"/>
          <w:lang w:eastAsia="ru-RU"/>
        </w:rPr>
        <w:drawing>
          <wp:inline distT="0" distB="0" distL="0" distR="0" wp14:anchorId="28E591AA" wp14:editId="0A120146">
            <wp:extent cx="2643917" cy="1983179"/>
            <wp:effectExtent l="0" t="0" r="4445" b="0"/>
            <wp:docPr id="78" name="Рисунок 78" descr="C:\Users\omar.d\Dropbox\otchet tmp\20140903_20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ar.d\Dropbox\otchet tmp\20140903_20371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68603" cy="2001696"/>
                    </a:xfrm>
                    <a:prstGeom prst="rect">
                      <a:avLst/>
                    </a:prstGeom>
                    <a:noFill/>
                    <a:ln>
                      <a:noFill/>
                    </a:ln>
                  </pic:spPr>
                </pic:pic>
              </a:graphicData>
            </a:graphic>
          </wp:inline>
        </w:drawing>
      </w:r>
      <w:r w:rsidRPr="00590AC5">
        <w:rPr>
          <w:rFonts w:ascii="Times New Roman" w:eastAsia="Times New Roman" w:hAnsi="Times New Roman" w:cs="Times New Roman"/>
          <w:noProof/>
          <w:color w:val="000000"/>
          <w:w w:val="0"/>
          <w:sz w:val="24"/>
          <w:szCs w:val="24"/>
          <w:u w:color="000000"/>
          <w:bdr w:val="none" w:sz="0" w:space="0" w:color="000000"/>
          <w:shd w:val="clear" w:color="000000" w:fill="000000"/>
          <w:lang w:eastAsia="ru-RU"/>
        </w:rPr>
        <w:drawing>
          <wp:inline distT="0" distB="0" distL="0" distR="0" wp14:anchorId="6FC79E16" wp14:editId="5808B304">
            <wp:extent cx="2802235" cy="2101932"/>
            <wp:effectExtent l="0" t="0" r="0" b="0"/>
            <wp:docPr id="79" name="Рисунок 79" descr="C:\Users\omar.d\Dropbox\otchet tmp\20140904_13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mar.d\Dropbox\otchet tmp\20140904_13371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18103" cy="2113834"/>
                    </a:xfrm>
                    <a:prstGeom prst="rect">
                      <a:avLst/>
                    </a:prstGeom>
                    <a:noFill/>
                    <a:ln>
                      <a:noFill/>
                    </a:ln>
                  </pic:spPr>
                </pic:pic>
              </a:graphicData>
            </a:graphic>
          </wp:inline>
        </w:drawing>
      </w:r>
    </w:p>
    <w:p w14:paraId="455FC259" w14:textId="77777777" w:rsidR="006A4C61" w:rsidRPr="00590AC5" w:rsidRDefault="006A4C61" w:rsidP="006A4C61">
      <w:pPr>
        <w:jc w:val="center"/>
        <w:rPr>
          <w:rFonts w:ascii="Times New Roman" w:hAnsi="Times New Roman" w:cs="Times New Roman"/>
          <w:sz w:val="28"/>
          <w:szCs w:val="28"/>
        </w:rPr>
      </w:pPr>
      <w:r w:rsidRPr="00590AC5">
        <w:rPr>
          <w:rFonts w:ascii="Times New Roman" w:hAnsi="Times New Roman" w:cs="Times New Roman"/>
          <w:sz w:val="28"/>
          <w:szCs w:val="28"/>
        </w:rPr>
        <w:t>Рисунок 4.15 – функционирующий образец периферийного блока грунтового теплообменника</w:t>
      </w:r>
    </w:p>
    <w:p w14:paraId="05AFA860" w14:textId="77777777" w:rsidR="006A4C61" w:rsidRPr="00590AC5" w:rsidRDefault="006A4C61" w:rsidP="00E437F6">
      <w:pPr>
        <w:spacing w:after="0" w:line="240" w:lineRule="auto"/>
        <w:ind w:firstLine="708"/>
        <w:rPr>
          <w:rFonts w:ascii="Times New Roman" w:hAnsi="Times New Roman" w:cs="Times New Roman"/>
          <w:b/>
          <w:sz w:val="28"/>
          <w:szCs w:val="28"/>
        </w:rPr>
      </w:pPr>
      <w:r w:rsidRPr="00590AC5">
        <w:rPr>
          <w:rFonts w:ascii="Times New Roman" w:hAnsi="Times New Roman" w:cs="Times New Roman"/>
          <w:b/>
          <w:sz w:val="28"/>
          <w:szCs w:val="28"/>
        </w:rPr>
        <w:t>4.6 Периферийный блок емкостного водонагревателя</w:t>
      </w:r>
    </w:p>
    <w:p w14:paraId="3EDB2EC3" w14:textId="77777777" w:rsidR="006A4C61" w:rsidRPr="00590AC5" w:rsidRDefault="006A4C61" w:rsidP="006A4C61">
      <w:pPr>
        <w:spacing w:after="0" w:line="240" w:lineRule="auto"/>
        <w:rPr>
          <w:rFonts w:ascii="Times New Roman" w:hAnsi="Times New Roman" w:cs="Times New Roman"/>
          <w:sz w:val="28"/>
          <w:szCs w:val="28"/>
        </w:rPr>
      </w:pPr>
    </w:p>
    <w:p w14:paraId="799DB80B" w14:textId="77777777" w:rsidR="006A4C61" w:rsidRPr="00590AC5" w:rsidRDefault="006A4C61" w:rsidP="00E437F6">
      <w:pPr>
        <w:spacing w:after="0" w:line="240" w:lineRule="auto"/>
        <w:ind w:firstLine="708"/>
        <w:rPr>
          <w:rFonts w:ascii="Times New Roman" w:hAnsi="Times New Roman" w:cs="Times New Roman"/>
          <w:sz w:val="28"/>
          <w:szCs w:val="28"/>
        </w:rPr>
      </w:pPr>
      <w:r w:rsidRPr="00590AC5">
        <w:rPr>
          <w:rFonts w:ascii="Times New Roman" w:hAnsi="Times New Roman" w:cs="Times New Roman"/>
          <w:sz w:val="28"/>
          <w:szCs w:val="28"/>
        </w:rPr>
        <w:t xml:space="preserve">Концептуальная архитектура центрального блока приведена ниже на рисунке 4.16. </w:t>
      </w:r>
    </w:p>
    <w:p w14:paraId="32AA6998" w14:textId="77777777" w:rsidR="006A4C61" w:rsidRPr="00590AC5" w:rsidRDefault="006A4C61" w:rsidP="006A4C61">
      <w:pPr>
        <w:spacing w:after="0" w:line="240" w:lineRule="auto"/>
        <w:rPr>
          <w:rFonts w:ascii="Times New Roman" w:hAnsi="Times New Roman" w:cs="Times New Roman"/>
          <w:sz w:val="28"/>
          <w:szCs w:val="28"/>
        </w:rPr>
      </w:pPr>
    </w:p>
    <w:p w14:paraId="4EA1BFC3" w14:textId="77777777" w:rsidR="006A4C61" w:rsidRPr="00590AC5" w:rsidRDefault="006A4C61" w:rsidP="006A4C61">
      <w:pPr>
        <w:jc w:val="center"/>
        <w:rPr>
          <w:rFonts w:ascii="Times New Roman" w:hAnsi="Times New Roman" w:cs="Times New Roman"/>
          <w:b/>
          <w:sz w:val="24"/>
          <w:szCs w:val="24"/>
        </w:rPr>
      </w:pPr>
      <w:r w:rsidRPr="00590AC5">
        <w:rPr>
          <w:noProof/>
          <w:lang w:eastAsia="ru-RU"/>
        </w:rPr>
        <w:drawing>
          <wp:inline distT="0" distB="0" distL="0" distR="0" wp14:anchorId="60C89890" wp14:editId="0A91ACAD">
            <wp:extent cx="5685020" cy="5617028"/>
            <wp:effectExtent l="0" t="0" r="0" b="317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1789" t="22492" r="23825" b="28273"/>
                    <a:stretch/>
                  </pic:blipFill>
                  <pic:spPr bwMode="auto">
                    <a:xfrm>
                      <a:off x="0" y="0"/>
                      <a:ext cx="5706570" cy="5638320"/>
                    </a:xfrm>
                    <a:prstGeom prst="rect">
                      <a:avLst/>
                    </a:prstGeom>
                    <a:ln>
                      <a:noFill/>
                    </a:ln>
                    <a:extLst>
                      <a:ext uri="{53640926-AAD7-44D8-BBD7-CCE9431645EC}">
                        <a14:shadowObscured xmlns:a14="http://schemas.microsoft.com/office/drawing/2010/main"/>
                      </a:ext>
                    </a:extLst>
                  </pic:spPr>
                </pic:pic>
              </a:graphicData>
            </a:graphic>
          </wp:inline>
        </w:drawing>
      </w:r>
    </w:p>
    <w:p w14:paraId="2E4689FC"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4.16 – Концептуальная архитектура периферийного емкостного водонагревателя</w:t>
      </w:r>
    </w:p>
    <w:p w14:paraId="632862D5" w14:textId="77777777" w:rsidR="006A4C61" w:rsidRPr="00590AC5" w:rsidRDefault="006A4C61" w:rsidP="006A4C61">
      <w:pPr>
        <w:spacing w:after="0" w:line="240" w:lineRule="auto"/>
        <w:jc w:val="both"/>
        <w:rPr>
          <w:rFonts w:ascii="Times New Roman" w:hAnsi="Times New Roman" w:cs="Times New Roman"/>
          <w:sz w:val="28"/>
          <w:szCs w:val="28"/>
        </w:rPr>
      </w:pPr>
    </w:p>
    <w:p w14:paraId="1F6480DD" w14:textId="77777777" w:rsidR="006A4C61" w:rsidRPr="00590AC5" w:rsidRDefault="006A4C61" w:rsidP="000D59FA">
      <w:pPr>
        <w:spacing w:after="0" w:line="240" w:lineRule="auto"/>
        <w:ind w:firstLine="708"/>
        <w:jc w:val="both"/>
        <w:rPr>
          <w:rFonts w:ascii="Times New Roman" w:hAnsi="Times New Roman" w:cs="Times New Roman"/>
          <w:sz w:val="28"/>
          <w:szCs w:val="28"/>
        </w:rPr>
      </w:pPr>
      <w:r w:rsidRPr="00590AC5">
        <w:rPr>
          <w:rFonts w:ascii="Times New Roman" w:hAnsi="Times New Roman" w:cs="Times New Roman"/>
          <w:sz w:val="28"/>
          <w:szCs w:val="28"/>
        </w:rPr>
        <w:t xml:space="preserve">Данная концептуальная архитектура мало отличается от архитектуры подземного теплообменника, за исключением того, что первая упрощена. Имеется 15 датчиков температуры, измеряющие температуру внутри бака-аккумулятора вдоль всей вертикали. Для последующей передачи сведений о температуре используется беспроводной ZigBee модуль </w:t>
      </w:r>
      <w:r w:rsidRPr="00590AC5">
        <w:rPr>
          <w:rFonts w:ascii="Times New Roman" w:eastAsia="Times New Roman" w:hAnsi="Times New Roman" w:cs="Times New Roman"/>
          <w:color w:val="252525"/>
          <w:sz w:val="28"/>
          <w:szCs w:val="28"/>
          <w:lang w:eastAsia="ru-RU"/>
        </w:rPr>
        <w:t>[15]</w:t>
      </w:r>
      <w:r w:rsidRPr="00590AC5">
        <w:rPr>
          <w:rFonts w:ascii="Times New Roman" w:hAnsi="Times New Roman" w:cs="Times New Roman"/>
          <w:sz w:val="28"/>
          <w:szCs w:val="28"/>
        </w:rPr>
        <w:t>.</w:t>
      </w:r>
    </w:p>
    <w:p w14:paraId="6DB05EF2" w14:textId="77777777" w:rsidR="006A4C61" w:rsidRPr="00590AC5" w:rsidRDefault="006A4C61" w:rsidP="006A4C61">
      <w:pPr>
        <w:spacing w:after="0" w:line="240" w:lineRule="auto"/>
        <w:jc w:val="both"/>
        <w:rPr>
          <w:rFonts w:ascii="Times New Roman" w:hAnsi="Times New Roman" w:cs="Times New Roman"/>
          <w:sz w:val="28"/>
          <w:szCs w:val="28"/>
        </w:rPr>
      </w:pPr>
    </w:p>
    <w:p w14:paraId="223760C1" w14:textId="77777777" w:rsidR="006A4C61" w:rsidRPr="00590AC5" w:rsidRDefault="006A4C61" w:rsidP="000D59FA">
      <w:pPr>
        <w:spacing w:after="0" w:line="240" w:lineRule="auto"/>
        <w:ind w:firstLine="708"/>
        <w:jc w:val="both"/>
        <w:rPr>
          <w:rFonts w:ascii="Times New Roman" w:hAnsi="Times New Roman" w:cs="Times New Roman"/>
          <w:b/>
          <w:sz w:val="28"/>
          <w:szCs w:val="28"/>
        </w:rPr>
      </w:pPr>
      <w:r w:rsidRPr="00590AC5">
        <w:rPr>
          <w:rFonts w:ascii="Times New Roman" w:hAnsi="Times New Roman" w:cs="Times New Roman"/>
          <w:b/>
          <w:sz w:val="28"/>
          <w:szCs w:val="28"/>
        </w:rPr>
        <w:t>4.6.1 Принципиальная схема периферийного блока емкостного водонагревателя</w:t>
      </w:r>
    </w:p>
    <w:p w14:paraId="418782E3" w14:textId="77777777" w:rsidR="006A4C61" w:rsidRPr="00590AC5" w:rsidRDefault="006A4C61" w:rsidP="006A4C61">
      <w:pPr>
        <w:spacing w:after="0" w:line="240" w:lineRule="auto"/>
        <w:jc w:val="both"/>
        <w:rPr>
          <w:rFonts w:ascii="Times New Roman" w:hAnsi="Times New Roman" w:cs="Times New Roman"/>
          <w:sz w:val="28"/>
          <w:szCs w:val="28"/>
        </w:rPr>
      </w:pPr>
    </w:p>
    <w:p w14:paraId="06B50FD7" w14:textId="77777777" w:rsidR="006A4C61" w:rsidRPr="00590AC5" w:rsidRDefault="006A4C61" w:rsidP="000D59FA">
      <w:pPr>
        <w:spacing w:after="0" w:line="240" w:lineRule="auto"/>
        <w:ind w:firstLine="708"/>
        <w:jc w:val="both"/>
        <w:rPr>
          <w:rFonts w:ascii="Times New Roman" w:hAnsi="Times New Roman" w:cs="Times New Roman"/>
          <w:sz w:val="28"/>
          <w:szCs w:val="28"/>
        </w:rPr>
      </w:pPr>
      <w:r w:rsidRPr="00590AC5">
        <w:rPr>
          <w:rFonts w:ascii="Times New Roman" w:hAnsi="Times New Roman" w:cs="Times New Roman"/>
          <w:sz w:val="28"/>
          <w:szCs w:val="28"/>
        </w:rPr>
        <w:t xml:space="preserve"> схема периферийного блока представлена на рисунке 4.17. 15 датчиков ds18b20 были разделены на 2 группы с отдельными разъемами для каждой группы с целью повышения стабильности работы датчиков. В остальном схема полностью соответствует концептуальной архитектуре </w:t>
      </w:r>
      <w:r w:rsidRPr="00590AC5">
        <w:rPr>
          <w:rFonts w:ascii="Times New Roman" w:eastAsia="Times New Roman" w:hAnsi="Times New Roman" w:cs="Times New Roman"/>
          <w:color w:val="252525"/>
          <w:sz w:val="28"/>
          <w:szCs w:val="28"/>
          <w:lang w:eastAsia="ru-RU"/>
        </w:rPr>
        <w:t>[15]</w:t>
      </w:r>
      <w:r w:rsidRPr="00590AC5">
        <w:rPr>
          <w:rFonts w:ascii="Times New Roman" w:hAnsi="Times New Roman" w:cs="Times New Roman"/>
          <w:sz w:val="28"/>
          <w:szCs w:val="28"/>
        </w:rPr>
        <w:t xml:space="preserve">. </w:t>
      </w:r>
    </w:p>
    <w:p w14:paraId="6B2D689F" w14:textId="77777777" w:rsidR="006A4C61" w:rsidRPr="00590AC5" w:rsidRDefault="006A4C61" w:rsidP="006A4C61">
      <w:pPr>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w:drawing>
          <wp:inline distT="0" distB="0" distL="0" distR="0" wp14:anchorId="119A0C97" wp14:editId="5DE1C8FB">
            <wp:extent cx="4156363" cy="3812002"/>
            <wp:effectExtent l="0" t="0" r="0" b="0"/>
            <wp:docPr id="81" name="Рисунок 81" descr="C:\Users\omar.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mar.d\Desktop\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60303" cy="3815615"/>
                    </a:xfrm>
                    <a:prstGeom prst="rect">
                      <a:avLst/>
                    </a:prstGeom>
                    <a:noFill/>
                    <a:ln>
                      <a:noFill/>
                    </a:ln>
                  </pic:spPr>
                </pic:pic>
              </a:graphicData>
            </a:graphic>
          </wp:inline>
        </w:drawing>
      </w:r>
    </w:p>
    <w:p w14:paraId="48137A79"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4.17 – Принципиальная схема периферийного емкостного водонагревателя</w:t>
      </w:r>
    </w:p>
    <w:p w14:paraId="2E4E3E36" w14:textId="77777777" w:rsidR="006A4C61" w:rsidRPr="00590AC5" w:rsidRDefault="006A4C61" w:rsidP="006A4C61">
      <w:pPr>
        <w:spacing w:after="0" w:line="240" w:lineRule="auto"/>
        <w:jc w:val="center"/>
        <w:rPr>
          <w:rFonts w:ascii="Times New Roman" w:hAnsi="Times New Roman" w:cs="Times New Roman"/>
          <w:sz w:val="24"/>
          <w:szCs w:val="24"/>
        </w:rPr>
      </w:pPr>
    </w:p>
    <w:p w14:paraId="0AB577AF" w14:textId="77777777" w:rsidR="006A4C61" w:rsidRPr="00590AC5" w:rsidRDefault="006A4C61" w:rsidP="000D59FA">
      <w:pPr>
        <w:spacing w:after="0" w:line="240" w:lineRule="auto"/>
        <w:ind w:firstLine="708"/>
        <w:jc w:val="both"/>
        <w:rPr>
          <w:rFonts w:ascii="Times New Roman" w:hAnsi="Times New Roman" w:cs="Times New Roman"/>
          <w:b/>
          <w:sz w:val="28"/>
          <w:szCs w:val="28"/>
        </w:rPr>
      </w:pPr>
      <w:r w:rsidRPr="00590AC5">
        <w:rPr>
          <w:rFonts w:ascii="Times New Roman" w:hAnsi="Times New Roman" w:cs="Times New Roman"/>
          <w:b/>
          <w:sz w:val="28"/>
          <w:szCs w:val="28"/>
        </w:rPr>
        <w:t>4.6.2 Схемотехническая модель периферийного блока емкостного водонагревателя</w:t>
      </w:r>
    </w:p>
    <w:p w14:paraId="6EBD34C9" w14:textId="77777777" w:rsidR="006A4C61" w:rsidRPr="00590AC5" w:rsidRDefault="006A4C61" w:rsidP="006A4C61">
      <w:pPr>
        <w:spacing w:after="0" w:line="240" w:lineRule="auto"/>
        <w:jc w:val="both"/>
        <w:rPr>
          <w:rFonts w:ascii="Times New Roman" w:hAnsi="Times New Roman" w:cs="Times New Roman"/>
          <w:sz w:val="28"/>
          <w:szCs w:val="28"/>
        </w:rPr>
      </w:pPr>
    </w:p>
    <w:p w14:paraId="6B9EF668" w14:textId="77777777" w:rsidR="006A4C61" w:rsidRPr="00590AC5" w:rsidRDefault="006A4C61" w:rsidP="000D59FA">
      <w:pPr>
        <w:spacing w:after="0" w:line="240" w:lineRule="auto"/>
        <w:ind w:firstLine="708"/>
        <w:jc w:val="both"/>
        <w:rPr>
          <w:rFonts w:ascii="Times New Roman" w:hAnsi="Times New Roman" w:cs="Times New Roman"/>
          <w:sz w:val="28"/>
          <w:szCs w:val="28"/>
        </w:rPr>
      </w:pPr>
      <w:r w:rsidRPr="00590AC5">
        <w:rPr>
          <w:rFonts w:ascii="Times New Roman" w:hAnsi="Times New Roman" w:cs="Times New Roman"/>
          <w:sz w:val="28"/>
          <w:szCs w:val="28"/>
        </w:rPr>
        <w:t>Простота принципиальной схемы позволила разместить все компоненты и электрические пути на одном слое, представлена на рисунке 4.18.</w:t>
      </w:r>
    </w:p>
    <w:p w14:paraId="4C5FE97E" w14:textId="77777777" w:rsidR="006A4C61" w:rsidRPr="00590AC5" w:rsidRDefault="006A4C61" w:rsidP="006A4C61">
      <w:pPr>
        <w:spacing w:after="0" w:line="240" w:lineRule="auto"/>
        <w:jc w:val="both"/>
        <w:rPr>
          <w:rFonts w:ascii="Times New Roman" w:hAnsi="Times New Roman" w:cs="Times New Roman"/>
          <w:sz w:val="28"/>
          <w:szCs w:val="28"/>
        </w:rPr>
      </w:pPr>
    </w:p>
    <w:p w14:paraId="168D6E67" w14:textId="77777777" w:rsidR="006A4C61" w:rsidRPr="00590AC5" w:rsidRDefault="006A4C61" w:rsidP="006A4C61">
      <w:pPr>
        <w:jc w:val="center"/>
        <w:rPr>
          <w:rFonts w:ascii="Times New Roman" w:hAnsi="Times New Roman" w:cs="Times New Roman"/>
          <w:b/>
          <w:sz w:val="24"/>
          <w:szCs w:val="24"/>
        </w:rPr>
      </w:pPr>
      <w:r w:rsidRPr="00590AC5">
        <w:rPr>
          <w:rFonts w:ascii="Times New Roman" w:hAnsi="Times New Roman" w:cs="Times New Roman"/>
          <w:b/>
          <w:noProof/>
          <w:sz w:val="24"/>
          <w:szCs w:val="24"/>
          <w:lang w:eastAsia="ru-RU"/>
        </w:rPr>
        <w:drawing>
          <wp:inline distT="0" distB="0" distL="0" distR="0" wp14:anchorId="39E83401" wp14:editId="1C1FD6A5">
            <wp:extent cx="3098042" cy="2384777"/>
            <wp:effectExtent l="0" t="0" r="7620" b="0"/>
            <wp:docPr id="82" name="Рисунок 82" descr="C:\Users\omar.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mar.d\Desktop\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98690" cy="2385276"/>
                    </a:xfrm>
                    <a:prstGeom prst="rect">
                      <a:avLst/>
                    </a:prstGeom>
                    <a:noFill/>
                    <a:ln>
                      <a:noFill/>
                    </a:ln>
                  </pic:spPr>
                </pic:pic>
              </a:graphicData>
            </a:graphic>
          </wp:inline>
        </w:drawing>
      </w:r>
      <w:r w:rsidRPr="00590AC5">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t xml:space="preserve"> </w:t>
      </w:r>
      <w:r w:rsidRPr="00590AC5">
        <w:rPr>
          <w:rFonts w:ascii="Times New Roman" w:hAnsi="Times New Roman" w:cs="Times New Roman"/>
          <w:b/>
          <w:noProof/>
          <w:sz w:val="24"/>
          <w:szCs w:val="24"/>
          <w:lang w:eastAsia="ru-RU"/>
        </w:rPr>
        <w:drawing>
          <wp:inline distT="0" distB="0" distL="0" distR="0" wp14:anchorId="0C7A27F9" wp14:editId="455C3F7E">
            <wp:extent cx="2797791" cy="1651379"/>
            <wp:effectExtent l="0" t="0" r="3175" b="6350"/>
            <wp:docPr id="83" name="Рисунок 83" descr="C:\Users\omar.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mar.d\Desktop\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06547" cy="1656547"/>
                    </a:xfrm>
                    <a:prstGeom prst="rect">
                      <a:avLst/>
                    </a:prstGeom>
                    <a:noFill/>
                    <a:ln>
                      <a:noFill/>
                    </a:ln>
                  </pic:spPr>
                </pic:pic>
              </a:graphicData>
            </a:graphic>
          </wp:inline>
        </w:drawing>
      </w:r>
    </w:p>
    <w:p w14:paraId="4AD120E9"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4.18 – Схемотехническая и 3D модель периферийного блока емкостного водонагревателя. Слой 1</w:t>
      </w:r>
    </w:p>
    <w:p w14:paraId="53E86D06" w14:textId="77777777" w:rsidR="006A4C61" w:rsidRPr="00590AC5" w:rsidRDefault="006A4C61" w:rsidP="006A4C61">
      <w:pPr>
        <w:spacing w:after="0" w:line="240" w:lineRule="auto"/>
        <w:jc w:val="both"/>
        <w:rPr>
          <w:rFonts w:ascii="Times New Roman" w:hAnsi="Times New Roman" w:cs="Times New Roman"/>
          <w:sz w:val="28"/>
          <w:szCs w:val="28"/>
        </w:rPr>
      </w:pPr>
    </w:p>
    <w:p w14:paraId="16AB6BFA" w14:textId="77777777" w:rsidR="006A4C61" w:rsidRPr="00590AC5" w:rsidRDefault="006A4C61" w:rsidP="000D59FA">
      <w:pPr>
        <w:spacing w:after="0" w:line="240" w:lineRule="auto"/>
        <w:ind w:firstLine="708"/>
        <w:jc w:val="both"/>
        <w:rPr>
          <w:rFonts w:ascii="Times New Roman" w:hAnsi="Times New Roman" w:cs="Times New Roman"/>
          <w:b/>
          <w:sz w:val="28"/>
          <w:szCs w:val="28"/>
        </w:rPr>
      </w:pPr>
      <w:r w:rsidRPr="00590AC5">
        <w:rPr>
          <w:rFonts w:ascii="Times New Roman" w:hAnsi="Times New Roman" w:cs="Times New Roman"/>
          <w:b/>
          <w:sz w:val="28"/>
          <w:szCs w:val="28"/>
        </w:rPr>
        <w:t>4.6.3 Изготовление и сборка периферийного блока емкостного водонагревателя</w:t>
      </w:r>
    </w:p>
    <w:p w14:paraId="495A25C5" w14:textId="77777777" w:rsidR="006A4C61" w:rsidRPr="00590AC5" w:rsidRDefault="006A4C61" w:rsidP="006A4C61">
      <w:pPr>
        <w:spacing w:after="0" w:line="240" w:lineRule="auto"/>
        <w:jc w:val="both"/>
        <w:rPr>
          <w:rFonts w:ascii="Times New Roman" w:hAnsi="Times New Roman" w:cs="Times New Roman"/>
          <w:sz w:val="28"/>
          <w:szCs w:val="28"/>
        </w:rPr>
      </w:pPr>
    </w:p>
    <w:p w14:paraId="2267C924" w14:textId="77777777" w:rsidR="006A4C61" w:rsidRPr="00590AC5" w:rsidRDefault="006A4C61" w:rsidP="000D59FA">
      <w:pPr>
        <w:spacing w:after="0" w:line="240" w:lineRule="auto"/>
        <w:ind w:firstLine="708"/>
        <w:jc w:val="both"/>
        <w:rPr>
          <w:rFonts w:ascii="Times New Roman" w:hAnsi="Times New Roman" w:cs="Times New Roman"/>
          <w:sz w:val="28"/>
          <w:szCs w:val="28"/>
        </w:rPr>
      </w:pPr>
      <w:r w:rsidRPr="00590AC5">
        <w:rPr>
          <w:rFonts w:ascii="Times New Roman" w:hAnsi="Times New Roman" w:cs="Times New Roman"/>
          <w:sz w:val="28"/>
          <w:szCs w:val="28"/>
        </w:rPr>
        <w:t>Функционирующий образец в готовом собранном виде представлен на рисунке 4.19.</w:t>
      </w:r>
    </w:p>
    <w:p w14:paraId="029C2400" w14:textId="77777777" w:rsidR="006A4C61" w:rsidRPr="00590AC5" w:rsidRDefault="006A4C61" w:rsidP="006A4C61">
      <w:pPr>
        <w:spacing w:after="0" w:line="240" w:lineRule="auto"/>
        <w:jc w:val="both"/>
        <w:rPr>
          <w:rFonts w:ascii="Times New Roman" w:hAnsi="Times New Roman" w:cs="Times New Roman"/>
          <w:sz w:val="28"/>
          <w:szCs w:val="28"/>
        </w:rPr>
      </w:pPr>
    </w:p>
    <w:p w14:paraId="3B1DD723" w14:textId="77777777" w:rsidR="006A4C61" w:rsidRPr="00590AC5" w:rsidRDefault="006A4C61" w:rsidP="006A4C61">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val="en-US" w:eastAsia="x-none" w:bidi="x-none"/>
        </w:rPr>
      </w:pPr>
      <w:r w:rsidRPr="00590AC5">
        <w:rPr>
          <w:rFonts w:ascii="Times New Roman" w:hAnsi="Times New Roman" w:cs="Times New Roman"/>
          <w:b/>
          <w:noProof/>
          <w:sz w:val="24"/>
          <w:szCs w:val="24"/>
          <w:lang w:eastAsia="ru-RU"/>
        </w:rPr>
        <w:drawing>
          <wp:inline distT="0" distB="0" distL="0" distR="0" wp14:anchorId="7EFC9BE9" wp14:editId="3BF6435D">
            <wp:extent cx="2928889" cy="2707574"/>
            <wp:effectExtent l="0" t="0" r="5080" b="0"/>
            <wp:docPr id="84" name="Рисунок 84" descr="C:\Users\omar.d\Dropbox\otchet tmp\20140802_14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mar.d\Dropbox\otchet tmp\20140802_14010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37727" cy="2715745"/>
                    </a:xfrm>
                    <a:prstGeom prst="rect">
                      <a:avLst/>
                    </a:prstGeom>
                    <a:noFill/>
                    <a:ln>
                      <a:noFill/>
                    </a:ln>
                  </pic:spPr>
                </pic:pic>
              </a:graphicData>
            </a:graphic>
          </wp:inline>
        </w:drawing>
      </w:r>
      <w:r w:rsidRPr="00590AC5">
        <w:rPr>
          <w:rFonts w:ascii="Times New Roman" w:hAnsi="Times New Roman" w:cs="Times New Roman"/>
          <w:b/>
          <w:noProof/>
          <w:sz w:val="24"/>
          <w:szCs w:val="24"/>
          <w:lang w:eastAsia="ru-RU"/>
        </w:rPr>
        <w:drawing>
          <wp:inline distT="0" distB="0" distL="0" distR="0" wp14:anchorId="71831B3A" wp14:editId="4DB8751C">
            <wp:extent cx="2921330" cy="2701908"/>
            <wp:effectExtent l="0" t="0" r="0" b="3810"/>
            <wp:docPr id="85" name="Рисунок 85" descr="C:\Users\omar.d\Dropbox\otchet tmp\20140802_16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mar.d\Dropbox\otchet tmp\20140802_16212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38849" cy="2718111"/>
                    </a:xfrm>
                    <a:prstGeom prst="rect">
                      <a:avLst/>
                    </a:prstGeom>
                    <a:noFill/>
                    <a:ln>
                      <a:noFill/>
                    </a:ln>
                  </pic:spPr>
                </pic:pic>
              </a:graphicData>
            </a:graphic>
          </wp:inline>
        </w:drawing>
      </w:r>
    </w:p>
    <w:p w14:paraId="02D329F8" w14:textId="77777777" w:rsidR="006A4C61" w:rsidRPr="00590AC5" w:rsidRDefault="006A4C61" w:rsidP="006A4C61">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val="en-US" w:eastAsia="x-none" w:bidi="x-none"/>
        </w:rPr>
      </w:pPr>
    </w:p>
    <w:p w14:paraId="79FDC7D0" w14:textId="77777777" w:rsidR="006A4C61" w:rsidRPr="00590AC5" w:rsidRDefault="006A4C61" w:rsidP="006A4C61">
      <w:pPr>
        <w:jc w:val="center"/>
        <w:rPr>
          <w:rFonts w:ascii="Times New Roman" w:hAnsi="Times New Roman" w:cs="Times New Roman"/>
          <w:b/>
          <w:sz w:val="24"/>
          <w:szCs w:val="24"/>
        </w:rPr>
      </w:pPr>
      <w:r w:rsidRPr="00590AC5">
        <w:rPr>
          <w:rFonts w:ascii="Times New Roman" w:hAnsi="Times New Roman" w:cs="Times New Roman"/>
          <w:b/>
          <w:noProof/>
          <w:sz w:val="24"/>
          <w:szCs w:val="24"/>
          <w:lang w:eastAsia="ru-RU"/>
        </w:rPr>
        <w:drawing>
          <wp:inline distT="0" distB="0" distL="0" distR="0" wp14:anchorId="38718286" wp14:editId="75A90FDD">
            <wp:extent cx="2897224" cy="2980707"/>
            <wp:effectExtent l="0" t="0" r="0" b="0"/>
            <wp:docPr id="86" name="Рисунок 86" descr="C:\Users\omar.d\Dropbox\otchet tmp\20140802_16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mar.d\Dropbox\otchet tmp\20140802_16213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00711" cy="2984295"/>
                    </a:xfrm>
                    <a:prstGeom prst="rect">
                      <a:avLst/>
                    </a:prstGeom>
                    <a:noFill/>
                    <a:ln>
                      <a:noFill/>
                    </a:ln>
                  </pic:spPr>
                </pic:pic>
              </a:graphicData>
            </a:graphic>
          </wp:inline>
        </w:drawing>
      </w:r>
      <w:r w:rsidRPr="00590AC5">
        <w:rPr>
          <w:rFonts w:ascii="Times New Roman" w:hAnsi="Times New Roman" w:cs="Times New Roman"/>
          <w:b/>
          <w:noProof/>
          <w:sz w:val="24"/>
          <w:szCs w:val="24"/>
          <w:lang w:eastAsia="ru-RU"/>
        </w:rPr>
        <w:drawing>
          <wp:inline distT="0" distB="0" distL="0" distR="0" wp14:anchorId="71D29289" wp14:editId="364C7859">
            <wp:extent cx="2881390" cy="2968831"/>
            <wp:effectExtent l="0" t="0" r="0" b="3175"/>
            <wp:docPr id="87" name="Рисунок 87" descr="C:\Users\omar.d\Dropbox\otchet tmp\20140802_16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mar.d\Dropbox\otchet tmp\20140802_16215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5655" cy="2973225"/>
                    </a:xfrm>
                    <a:prstGeom prst="rect">
                      <a:avLst/>
                    </a:prstGeom>
                    <a:noFill/>
                    <a:ln>
                      <a:noFill/>
                    </a:ln>
                  </pic:spPr>
                </pic:pic>
              </a:graphicData>
            </a:graphic>
          </wp:inline>
        </w:drawing>
      </w:r>
    </w:p>
    <w:p w14:paraId="17E763AA" w14:textId="77777777" w:rsidR="006A4C61" w:rsidRPr="00590AC5" w:rsidRDefault="006A4C61" w:rsidP="006A4C61">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Рисунок 4.19 – Функционирующий образец периферийного блока емкостного водонагревателя</w:t>
      </w:r>
    </w:p>
    <w:p w14:paraId="22E726EF" w14:textId="77777777" w:rsidR="006A4C61" w:rsidRPr="00590AC5" w:rsidRDefault="006A4C61" w:rsidP="006A4C61">
      <w:pPr>
        <w:spacing w:after="0" w:line="240" w:lineRule="auto"/>
        <w:jc w:val="both"/>
        <w:rPr>
          <w:rFonts w:ascii="Times New Roman" w:hAnsi="Times New Roman" w:cs="Times New Roman"/>
          <w:color w:val="252525"/>
          <w:sz w:val="24"/>
          <w:szCs w:val="24"/>
          <w:shd w:val="clear" w:color="auto" w:fill="FFFFFF"/>
        </w:rPr>
      </w:pPr>
    </w:p>
    <w:p w14:paraId="18CD5ED1" w14:textId="77777777" w:rsidR="006A4C61" w:rsidRPr="00590AC5" w:rsidRDefault="006A4C61" w:rsidP="000D59FA">
      <w:pPr>
        <w:spacing w:after="0" w:line="240" w:lineRule="auto"/>
        <w:ind w:firstLine="708"/>
        <w:contextualSpacing/>
        <w:jc w:val="both"/>
        <w:rPr>
          <w:rFonts w:ascii="Times New Roman" w:hAnsi="Times New Roman" w:cs="Times New Roman"/>
          <w:b/>
          <w:sz w:val="28"/>
          <w:szCs w:val="28"/>
        </w:rPr>
      </w:pPr>
      <w:r w:rsidRPr="00590AC5">
        <w:rPr>
          <w:rFonts w:ascii="Times New Roman" w:hAnsi="Times New Roman" w:cs="Times New Roman"/>
          <w:b/>
          <w:sz w:val="28"/>
          <w:szCs w:val="28"/>
        </w:rPr>
        <w:t>4.7 Общая схема алгоритма и схема хранения данных</w:t>
      </w:r>
    </w:p>
    <w:p w14:paraId="19BB300D" w14:textId="77777777" w:rsidR="006A4C61" w:rsidRPr="00590AC5" w:rsidRDefault="006A4C61" w:rsidP="006A4C61">
      <w:pPr>
        <w:spacing w:after="0" w:line="240" w:lineRule="auto"/>
        <w:contextualSpacing/>
        <w:jc w:val="both"/>
        <w:rPr>
          <w:rFonts w:ascii="Times New Roman" w:hAnsi="Times New Roman" w:cs="Times New Roman"/>
          <w:sz w:val="28"/>
          <w:szCs w:val="28"/>
        </w:rPr>
      </w:pPr>
    </w:p>
    <w:p w14:paraId="3D2F1812" w14:textId="77777777" w:rsidR="006A4C61" w:rsidRPr="00590AC5" w:rsidRDefault="006A4C61" w:rsidP="000D59FA">
      <w:pPr>
        <w:spacing w:after="0" w:line="240" w:lineRule="auto"/>
        <w:ind w:firstLine="708"/>
        <w:jc w:val="both"/>
        <w:rPr>
          <w:rFonts w:ascii="Times New Roman" w:hAnsi="Times New Roman" w:cs="Times New Roman"/>
          <w:sz w:val="28"/>
          <w:szCs w:val="28"/>
        </w:rPr>
      </w:pPr>
      <w:r w:rsidRPr="00590AC5">
        <w:rPr>
          <w:rFonts w:ascii="Times New Roman" w:hAnsi="Times New Roman" w:cs="Times New Roman"/>
          <w:sz w:val="28"/>
          <w:szCs w:val="28"/>
        </w:rPr>
        <w:t>Обобщающую схему алгоритма сбора, обработки и хранения данных а также взаимодействия центрального блока с периферийными можно увидеть на рисунке 4.20 ниже. На рисунке 4.21 изображена структурная диаграмма хранения данных на flash носителе.</w:t>
      </w:r>
    </w:p>
    <w:p w14:paraId="52BB50F7" w14:textId="77777777" w:rsidR="006A4C61" w:rsidRPr="00590AC5" w:rsidRDefault="006A4C61" w:rsidP="006A4C61">
      <w:pPr>
        <w:spacing w:after="0" w:line="240" w:lineRule="auto"/>
        <w:jc w:val="center"/>
        <w:rPr>
          <w:rFonts w:ascii="Times New Roman" w:hAnsi="Times New Roman" w:cs="Times New Roman"/>
          <w:sz w:val="24"/>
          <w:szCs w:val="24"/>
        </w:rPr>
      </w:pPr>
      <w:r w:rsidRPr="00590AC5">
        <w:rPr>
          <w:rFonts w:ascii="Times New Roman" w:hAnsi="Times New Roman" w:cs="Times New Roman"/>
          <w:noProof/>
          <w:sz w:val="24"/>
          <w:szCs w:val="24"/>
          <w:lang w:eastAsia="ru-RU"/>
        </w:rPr>
        <w:drawing>
          <wp:inline distT="0" distB="0" distL="0" distR="0" wp14:anchorId="2EB1BB6F" wp14:editId="737067A4">
            <wp:extent cx="4253023" cy="8612372"/>
            <wp:effectExtent l="0" t="0" r="0" b="0"/>
            <wp:docPr id="88" name="Рисунок 88" descr="C:\Users\omar.d\Dropbox\otchet tmp\Workflow diagramm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mar.d\Dropbox\otchet tmp\Workflow diagramm 0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65234" cy="8637099"/>
                    </a:xfrm>
                    <a:prstGeom prst="rect">
                      <a:avLst/>
                    </a:prstGeom>
                    <a:noFill/>
                    <a:ln>
                      <a:noFill/>
                    </a:ln>
                  </pic:spPr>
                </pic:pic>
              </a:graphicData>
            </a:graphic>
          </wp:inline>
        </w:drawing>
      </w:r>
    </w:p>
    <w:p w14:paraId="771DF92E" w14:textId="77777777" w:rsidR="006A4C61" w:rsidRPr="00590AC5" w:rsidRDefault="006A4C61" w:rsidP="006A4C61">
      <w:pPr>
        <w:spacing w:after="0" w:line="240" w:lineRule="auto"/>
        <w:jc w:val="center"/>
        <w:rPr>
          <w:rFonts w:ascii="Times New Roman" w:hAnsi="Times New Roman" w:cs="Times New Roman"/>
          <w:color w:val="252525"/>
          <w:sz w:val="28"/>
          <w:szCs w:val="28"/>
          <w:shd w:val="clear" w:color="auto" w:fill="FFFFFF"/>
        </w:rPr>
      </w:pPr>
    </w:p>
    <w:p w14:paraId="53ED57AA" w14:textId="77777777" w:rsidR="006A4C61" w:rsidRPr="00590AC5" w:rsidRDefault="006A4C61" w:rsidP="006A4C61">
      <w:pPr>
        <w:spacing w:after="0" w:line="240" w:lineRule="auto"/>
        <w:jc w:val="center"/>
        <w:rPr>
          <w:rFonts w:ascii="Times New Roman" w:hAnsi="Times New Roman" w:cs="Times New Roman"/>
          <w:color w:val="252525"/>
          <w:sz w:val="28"/>
          <w:szCs w:val="28"/>
          <w:shd w:val="clear" w:color="auto" w:fill="FFFFFF"/>
        </w:rPr>
      </w:pPr>
      <w:r w:rsidRPr="00590AC5">
        <w:rPr>
          <w:rFonts w:ascii="Times New Roman" w:hAnsi="Times New Roman" w:cs="Times New Roman"/>
          <w:color w:val="252525"/>
          <w:sz w:val="28"/>
          <w:szCs w:val="28"/>
          <w:shd w:val="clear" w:color="auto" w:fill="FFFFFF"/>
        </w:rPr>
        <w:t>Рисунок 4.20 – Алгоритм работы системы</w:t>
      </w:r>
    </w:p>
    <w:p w14:paraId="5348FBA2" w14:textId="77777777" w:rsidR="006A4C61" w:rsidRPr="00590AC5" w:rsidRDefault="006A4C61" w:rsidP="006A4C61">
      <w:pPr>
        <w:spacing w:after="0" w:line="240" w:lineRule="auto"/>
        <w:jc w:val="center"/>
        <w:rPr>
          <w:rFonts w:ascii="Times New Roman" w:hAnsi="Times New Roman" w:cs="Times New Roman"/>
          <w:color w:val="252525"/>
          <w:sz w:val="24"/>
          <w:szCs w:val="24"/>
          <w:shd w:val="clear" w:color="auto" w:fill="FFFFFF"/>
        </w:rPr>
      </w:pPr>
    </w:p>
    <w:p w14:paraId="31EA5EC1" w14:textId="77777777" w:rsidR="006A4C61" w:rsidRPr="00590AC5" w:rsidRDefault="006A4C61" w:rsidP="006A4C61">
      <w:pPr>
        <w:spacing w:after="0" w:line="240" w:lineRule="auto"/>
        <w:jc w:val="center"/>
        <w:rPr>
          <w:rFonts w:ascii="Times New Roman" w:hAnsi="Times New Roman" w:cs="Times New Roman"/>
          <w:color w:val="252525"/>
          <w:sz w:val="24"/>
          <w:szCs w:val="24"/>
          <w:shd w:val="clear" w:color="auto" w:fill="FFFFFF"/>
        </w:rPr>
      </w:pPr>
      <w:r w:rsidRPr="00590AC5">
        <w:rPr>
          <w:rFonts w:ascii="Times New Roman" w:hAnsi="Times New Roman" w:cs="Times New Roman"/>
          <w:noProof/>
          <w:color w:val="252525"/>
          <w:sz w:val="24"/>
          <w:szCs w:val="24"/>
          <w:shd w:val="clear" w:color="auto" w:fill="FFFFFF"/>
          <w:lang w:eastAsia="ru-RU"/>
        </w:rPr>
        <w:drawing>
          <wp:inline distT="0" distB="0" distL="0" distR="0" wp14:anchorId="3A44E202" wp14:editId="7F9F4210">
            <wp:extent cx="4275117" cy="2555815"/>
            <wp:effectExtent l="0" t="0" r="0" b="0"/>
            <wp:docPr id="89" name="Рисунок 89" descr="C:\Users\omar.d\Dropbox\otchet tmp\data 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mar.d\Dropbox\otchet tmp\data structure.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85922" cy="2562274"/>
                    </a:xfrm>
                    <a:prstGeom prst="rect">
                      <a:avLst/>
                    </a:prstGeom>
                    <a:noFill/>
                    <a:ln>
                      <a:noFill/>
                    </a:ln>
                  </pic:spPr>
                </pic:pic>
              </a:graphicData>
            </a:graphic>
          </wp:inline>
        </w:drawing>
      </w:r>
    </w:p>
    <w:p w14:paraId="0741D0FB" w14:textId="77777777" w:rsidR="006A4C61" w:rsidRPr="00590AC5" w:rsidRDefault="006A4C61" w:rsidP="006A4C61">
      <w:pPr>
        <w:spacing w:after="0" w:line="240" w:lineRule="auto"/>
        <w:jc w:val="center"/>
        <w:rPr>
          <w:rFonts w:ascii="Times New Roman" w:hAnsi="Times New Roman" w:cs="Times New Roman"/>
          <w:color w:val="252525"/>
          <w:sz w:val="28"/>
          <w:szCs w:val="28"/>
          <w:shd w:val="clear" w:color="auto" w:fill="FFFFFF"/>
        </w:rPr>
      </w:pPr>
    </w:p>
    <w:p w14:paraId="02FAEFE0" w14:textId="77777777" w:rsidR="006A4C61" w:rsidRPr="00590AC5" w:rsidRDefault="006A4C61" w:rsidP="006A4C61">
      <w:pPr>
        <w:spacing w:after="0" w:line="240" w:lineRule="auto"/>
        <w:jc w:val="center"/>
        <w:rPr>
          <w:rFonts w:ascii="Times New Roman" w:hAnsi="Times New Roman" w:cs="Times New Roman"/>
          <w:color w:val="252525"/>
          <w:sz w:val="28"/>
          <w:szCs w:val="28"/>
          <w:shd w:val="clear" w:color="auto" w:fill="FFFFFF"/>
        </w:rPr>
      </w:pPr>
      <w:r w:rsidRPr="00590AC5">
        <w:rPr>
          <w:rFonts w:ascii="Times New Roman" w:hAnsi="Times New Roman" w:cs="Times New Roman"/>
          <w:color w:val="252525"/>
          <w:sz w:val="28"/>
          <w:szCs w:val="28"/>
          <w:shd w:val="clear" w:color="auto" w:fill="FFFFFF"/>
        </w:rPr>
        <w:t>Рисунок 4.21 – Структурная диаграмма хранения данных на flash носителе</w:t>
      </w:r>
    </w:p>
    <w:p w14:paraId="6FD10AD0" w14:textId="77777777" w:rsidR="006A4C61" w:rsidRPr="00590AC5" w:rsidRDefault="006A4C61" w:rsidP="006A4C61">
      <w:pPr>
        <w:rPr>
          <w:rFonts w:ascii="Calibri" w:eastAsia="Times New Roman" w:hAnsi="Calibri" w:cs="Times New Roman"/>
        </w:rPr>
      </w:pPr>
    </w:p>
    <w:p w14:paraId="4198AE5F" w14:textId="77777777" w:rsidR="009E66CC" w:rsidRPr="00590AC5" w:rsidRDefault="009E66CC" w:rsidP="00567ADE">
      <w:pPr>
        <w:spacing w:after="0" w:line="240" w:lineRule="auto"/>
        <w:jc w:val="both"/>
        <w:rPr>
          <w:rFonts w:ascii="Times New Roman" w:eastAsia="Times New Roman" w:hAnsi="Times New Roman" w:cs="Times New Roman"/>
          <w:color w:val="000000"/>
          <w:sz w:val="28"/>
          <w:szCs w:val="28"/>
          <w:lang w:eastAsia="ru-RU"/>
        </w:rPr>
      </w:pPr>
    </w:p>
    <w:p w14:paraId="19665725"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0629D7C0"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0E4681CC"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41EE268E"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6849FF4F"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79D45ED9"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6347B346"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50B57BCA"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5D5ADBC8"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01AE7AFA"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1DB06AD7"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13FF7F6B"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4BC7F706"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515C8223"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64F95433"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4C20206A"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07884DF7"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1323ACD6"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5AAA58BE"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541B6A68"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3ACDFB83"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0B36A15E"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49D93F48"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2E5D8679"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54FC9736"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7941E8DA"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708EE529"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34FA3A60"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7E9E3EAD" w14:textId="77777777" w:rsidR="006A4C61" w:rsidRPr="00590AC5" w:rsidRDefault="006A4C61" w:rsidP="00567ADE">
      <w:pPr>
        <w:spacing w:after="0" w:line="240" w:lineRule="auto"/>
        <w:jc w:val="both"/>
        <w:rPr>
          <w:rFonts w:ascii="Times New Roman" w:eastAsia="Times New Roman" w:hAnsi="Times New Roman" w:cs="Times New Roman"/>
          <w:color w:val="000000"/>
          <w:sz w:val="28"/>
          <w:szCs w:val="28"/>
          <w:lang w:eastAsia="ru-RU"/>
        </w:rPr>
      </w:pPr>
    </w:p>
    <w:p w14:paraId="17D76FD5" w14:textId="77777777" w:rsidR="006A4C61" w:rsidRPr="00590AC5" w:rsidRDefault="006A4C61" w:rsidP="006A4C61">
      <w:pPr>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5 Производственные испытания экспериментального образца МЗС.</w:t>
      </w:r>
    </w:p>
    <w:p w14:paraId="3EE9F0F5" w14:textId="77777777" w:rsidR="006A4C61" w:rsidRPr="00590AC5" w:rsidRDefault="006A4C61" w:rsidP="006A4C61">
      <w:pPr>
        <w:tabs>
          <w:tab w:val="left" w:pos="3098"/>
        </w:tabs>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ab/>
      </w:r>
    </w:p>
    <w:p w14:paraId="2FCDB1C9" w14:textId="77777777" w:rsidR="006A4C61" w:rsidRPr="00590AC5" w:rsidRDefault="006A4C61" w:rsidP="006A4C61">
      <w:pPr>
        <w:spacing w:after="0" w:line="240" w:lineRule="auto"/>
        <w:ind w:firstLine="709"/>
        <w:jc w:val="both"/>
        <w:rPr>
          <w:rFonts w:ascii="Times New Roman" w:eastAsia="Times New Roman" w:hAnsi="Times New Roman" w:cs="Times New Roman"/>
          <w:b/>
          <w:sz w:val="28"/>
          <w:szCs w:val="28"/>
          <w:lang w:eastAsia="ru-RU"/>
        </w:rPr>
      </w:pPr>
      <w:r w:rsidRPr="00590AC5">
        <w:rPr>
          <w:rFonts w:ascii="Times New Roman" w:eastAsia="Times New Roman" w:hAnsi="Times New Roman" w:cs="Times New Roman"/>
          <w:b/>
          <w:sz w:val="28"/>
          <w:szCs w:val="28"/>
          <w:lang w:eastAsia="ru-RU"/>
        </w:rPr>
        <w:t>5.1 Характеристики условий испытаний</w:t>
      </w:r>
    </w:p>
    <w:p w14:paraId="012A2A24" w14:textId="77777777" w:rsidR="006A4C61" w:rsidRPr="00590AC5" w:rsidRDefault="006A4C61" w:rsidP="006A4C61">
      <w:pPr>
        <w:spacing w:after="0" w:line="240" w:lineRule="auto"/>
        <w:ind w:firstLine="709"/>
        <w:jc w:val="both"/>
        <w:rPr>
          <w:rFonts w:ascii="Times New Roman" w:eastAsia="Times New Roman" w:hAnsi="Times New Roman" w:cs="Times New Roman"/>
          <w:sz w:val="28"/>
          <w:szCs w:val="28"/>
          <w:lang w:eastAsia="ru-RU"/>
        </w:rPr>
      </w:pPr>
    </w:p>
    <w:p w14:paraId="499F4A72" w14:textId="77777777" w:rsidR="006A4C61" w:rsidRPr="00590AC5"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Для проведения производственных испытаний была разработана рабочая программа и методика испытаний экспериментального образца, подготовлены контрольные, измерительные и регистрирующие приборы для проведения испытаний.</w:t>
      </w:r>
    </w:p>
    <w:p w14:paraId="7EF7C70F" w14:textId="77777777" w:rsidR="006A4C61" w:rsidRPr="00590AC5"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Цель испытаний – проверка соответствия технико-экономических показателей системы техническим требованиям.</w:t>
      </w:r>
    </w:p>
    <w:p w14:paraId="029C9957" w14:textId="77777777" w:rsidR="006A4C61" w:rsidRPr="00590AC5"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Место проведения испытаний – молочно-товарная ферма крестьянского хозяйства «Астан», Карасайского  района Алматинской области. </w:t>
      </w:r>
    </w:p>
    <w:p w14:paraId="4CB36111" w14:textId="77777777" w:rsidR="006A4C61" w:rsidRPr="00590AC5" w:rsidRDefault="006A4C61" w:rsidP="006A4C61">
      <w:pPr>
        <w:spacing w:after="12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Характеристика условий испытаний приведена в таблице 5.1</w:t>
      </w:r>
    </w:p>
    <w:p w14:paraId="189FA771" w14:textId="77777777" w:rsidR="006A4C61" w:rsidRPr="00590AC5" w:rsidRDefault="006A4C61" w:rsidP="006A4C61">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Таблица 5.1 – Характеристика условий испытаний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87"/>
        <w:gridCol w:w="1776"/>
        <w:gridCol w:w="2835"/>
      </w:tblGrid>
      <w:tr w:rsidR="006A4C61" w:rsidRPr="00590AC5" w14:paraId="3354D1FC" w14:textId="77777777" w:rsidTr="00953817">
        <w:trPr>
          <w:trHeight w:val="246"/>
        </w:trPr>
        <w:tc>
          <w:tcPr>
            <w:tcW w:w="4887" w:type="dxa"/>
          </w:tcPr>
          <w:p w14:paraId="3FE75180"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Наименование показателя</w:t>
            </w:r>
          </w:p>
        </w:tc>
        <w:tc>
          <w:tcPr>
            <w:tcW w:w="1776" w:type="dxa"/>
          </w:tcPr>
          <w:p w14:paraId="282E5EDD"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Ед.изм.</w:t>
            </w:r>
          </w:p>
        </w:tc>
        <w:tc>
          <w:tcPr>
            <w:tcW w:w="2835" w:type="dxa"/>
          </w:tcPr>
          <w:p w14:paraId="15FA0314"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Значение показателя</w:t>
            </w:r>
          </w:p>
        </w:tc>
      </w:tr>
      <w:tr w:rsidR="006A4C61" w:rsidRPr="00590AC5" w14:paraId="6594FF67" w14:textId="77777777" w:rsidTr="00953817">
        <w:trPr>
          <w:trHeight w:val="246"/>
        </w:trPr>
        <w:tc>
          <w:tcPr>
            <w:tcW w:w="4887" w:type="dxa"/>
          </w:tcPr>
          <w:p w14:paraId="5808817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xml:space="preserve">Количество животных в коровнике </w:t>
            </w:r>
          </w:p>
        </w:tc>
        <w:tc>
          <w:tcPr>
            <w:tcW w:w="1776" w:type="dxa"/>
            <w:vAlign w:val="center"/>
          </w:tcPr>
          <w:p w14:paraId="595BB906"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гол</w:t>
            </w:r>
          </w:p>
        </w:tc>
        <w:tc>
          <w:tcPr>
            <w:tcW w:w="2835" w:type="dxa"/>
            <w:vAlign w:val="center"/>
          </w:tcPr>
          <w:p w14:paraId="2ED6129E"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20</w:t>
            </w:r>
          </w:p>
        </w:tc>
      </w:tr>
      <w:tr w:rsidR="006A4C61" w:rsidRPr="00590AC5" w14:paraId="5D8EB2AD" w14:textId="77777777" w:rsidTr="00953817">
        <w:trPr>
          <w:trHeight w:val="246"/>
        </w:trPr>
        <w:tc>
          <w:tcPr>
            <w:tcW w:w="4887" w:type="dxa"/>
          </w:tcPr>
          <w:p w14:paraId="2017019D"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Бетонный пол с деревянными щитами:</w:t>
            </w:r>
          </w:p>
        </w:tc>
        <w:tc>
          <w:tcPr>
            <w:tcW w:w="1776" w:type="dxa"/>
            <w:vAlign w:val="center"/>
          </w:tcPr>
          <w:p w14:paraId="2DA5ACCB"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p>
        </w:tc>
        <w:tc>
          <w:tcPr>
            <w:tcW w:w="2835" w:type="dxa"/>
            <w:vAlign w:val="center"/>
          </w:tcPr>
          <w:p w14:paraId="47E2A98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p>
        </w:tc>
      </w:tr>
      <w:tr w:rsidR="006A4C61" w:rsidRPr="00590AC5" w14:paraId="522D6FE7" w14:textId="77777777" w:rsidTr="00953817">
        <w:trPr>
          <w:trHeight w:val="246"/>
        </w:trPr>
        <w:tc>
          <w:tcPr>
            <w:tcW w:w="4887" w:type="dxa"/>
          </w:tcPr>
          <w:p w14:paraId="466982BF"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длина</w:t>
            </w:r>
          </w:p>
        </w:tc>
        <w:tc>
          <w:tcPr>
            <w:tcW w:w="1776" w:type="dxa"/>
            <w:vAlign w:val="center"/>
          </w:tcPr>
          <w:p w14:paraId="58C9A271"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м</w:t>
            </w:r>
          </w:p>
        </w:tc>
        <w:tc>
          <w:tcPr>
            <w:tcW w:w="2835" w:type="dxa"/>
            <w:vAlign w:val="center"/>
          </w:tcPr>
          <w:p w14:paraId="4A69A6B6"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30</w:t>
            </w:r>
          </w:p>
        </w:tc>
      </w:tr>
      <w:tr w:rsidR="006A4C61" w:rsidRPr="00590AC5" w14:paraId="5C1E8676" w14:textId="77777777" w:rsidTr="00953817">
        <w:trPr>
          <w:trHeight w:val="246"/>
        </w:trPr>
        <w:tc>
          <w:tcPr>
            <w:tcW w:w="4887" w:type="dxa"/>
          </w:tcPr>
          <w:p w14:paraId="342ADE50"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ширина</w:t>
            </w:r>
          </w:p>
        </w:tc>
        <w:tc>
          <w:tcPr>
            <w:tcW w:w="1776" w:type="dxa"/>
            <w:vAlign w:val="center"/>
          </w:tcPr>
          <w:p w14:paraId="6B9F8464"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м</w:t>
            </w:r>
          </w:p>
        </w:tc>
        <w:tc>
          <w:tcPr>
            <w:tcW w:w="2835" w:type="dxa"/>
            <w:vAlign w:val="center"/>
          </w:tcPr>
          <w:p w14:paraId="61A6EEA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10</w:t>
            </w:r>
          </w:p>
        </w:tc>
      </w:tr>
      <w:tr w:rsidR="006A4C61" w:rsidRPr="00590AC5" w14:paraId="5D41A8FD" w14:textId="77777777" w:rsidTr="00953817">
        <w:trPr>
          <w:trHeight w:val="246"/>
        </w:trPr>
        <w:tc>
          <w:tcPr>
            <w:tcW w:w="4887" w:type="dxa"/>
          </w:tcPr>
          <w:p w14:paraId="1A193822"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Площадь стен за вычетом окон, дверей</w:t>
            </w:r>
          </w:p>
        </w:tc>
        <w:tc>
          <w:tcPr>
            <w:tcW w:w="1776" w:type="dxa"/>
            <w:vAlign w:val="center"/>
          </w:tcPr>
          <w:p w14:paraId="548B2CF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кв. м</w:t>
            </w:r>
          </w:p>
        </w:tc>
        <w:tc>
          <w:tcPr>
            <w:tcW w:w="2835" w:type="dxa"/>
            <w:vAlign w:val="center"/>
          </w:tcPr>
          <w:p w14:paraId="7A48FDE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182,5</w:t>
            </w:r>
          </w:p>
        </w:tc>
      </w:tr>
      <w:tr w:rsidR="006A4C61" w:rsidRPr="00590AC5" w14:paraId="32D9AAFF" w14:textId="77777777" w:rsidTr="00953817">
        <w:trPr>
          <w:trHeight w:val="246"/>
        </w:trPr>
        <w:tc>
          <w:tcPr>
            <w:tcW w:w="4887" w:type="dxa"/>
          </w:tcPr>
          <w:p w14:paraId="3AFCC78E"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xml:space="preserve">Окна с двойным остеклением, количество: </w:t>
            </w:r>
          </w:p>
        </w:tc>
        <w:tc>
          <w:tcPr>
            <w:tcW w:w="1776" w:type="dxa"/>
            <w:vAlign w:val="center"/>
          </w:tcPr>
          <w:p w14:paraId="0E805DAB"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шт</w:t>
            </w:r>
          </w:p>
        </w:tc>
        <w:tc>
          <w:tcPr>
            <w:tcW w:w="2835" w:type="dxa"/>
            <w:vAlign w:val="center"/>
          </w:tcPr>
          <w:p w14:paraId="6D961CBF"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5</w:t>
            </w:r>
          </w:p>
        </w:tc>
      </w:tr>
      <w:tr w:rsidR="006A4C61" w:rsidRPr="00590AC5" w14:paraId="681F5076" w14:textId="77777777" w:rsidTr="00953817">
        <w:trPr>
          <w:trHeight w:val="246"/>
        </w:trPr>
        <w:tc>
          <w:tcPr>
            <w:tcW w:w="4887" w:type="dxa"/>
          </w:tcPr>
          <w:p w14:paraId="6381C9C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площадь окон и дверей</w:t>
            </w:r>
          </w:p>
        </w:tc>
        <w:tc>
          <w:tcPr>
            <w:tcW w:w="1776" w:type="dxa"/>
            <w:vAlign w:val="center"/>
          </w:tcPr>
          <w:p w14:paraId="0526F2FF"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кв. м</w:t>
            </w:r>
          </w:p>
        </w:tc>
        <w:tc>
          <w:tcPr>
            <w:tcW w:w="2835" w:type="dxa"/>
            <w:vAlign w:val="center"/>
          </w:tcPr>
          <w:p w14:paraId="4244E559"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35</w:t>
            </w:r>
          </w:p>
        </w:tc>
      </w:tr>
      <w:tr w:rsidR="006A4C61" w:rsidRPr="00590AC5" w14:paraId="576FBC55" w14:textId="77777777" w:rsidTr="00953817">
        <w:trPr>
          <w:trHeight w:val="246"/>
        </w:trPr>
        <w:tc>
          <w:tcPr>
            <w:tcW w:w="4887" w:type="dxa"/>
          </w:tcPr>
          <w:p w14:paraId="145EA380"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сопротивление передаче тепла</w:t>
            </w:r>
          </w:p>
        </w:tc>
        <w:tc>
          <w:tcPr>
            <w:tcW w:w="1776" w:type="dxa"/>
            <w:vAlign w:val="center"/>
          </w:tcPr>
          <w:p w14:paraId="0DB316CE"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°С м2/Вт</w:t>
            </w:r>
          </w:p>
        </w:tc>
        <w:tc>
          <w:tcPr>
            <w:tcW w:w="2835" w:type="dxa"/>
            <w:vAlign w:val="center"/>
          </w:tcPr>
          <w:p w14:paraId="2A7EA43F"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0,3</w:t>
            </w:r>
          </w:p>
        </w:tc>
      </w:tr>
      <w:tr w:rsidR="006A4C61" w:rsidRPr="00590AC5" w14:paraId="472993EC" w14:textId="77777777" w:rsidTr="00953817">
        <w:trPr>
          <w:trHeight w:val="152"/>
        </w:trPr>
        <w:tc>
          <w:tcPr>
            <w:tcW w:w="4887" w:type="dxa"/>
          </w:tcPr>
          <w:p w14:paraId="7498F29A"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xml:space="preserve">Расчетная внутренняя температура </w:t>
            </w:r>
          </w:p>
        </w:tc>
        <w:tc>
          <w:tcPr>
            <w:tcW w:w="1776" w:type="dxa"/>
            <w:vAlign w:val="center"/>
          </w:tcPr>
          <w:p w14:paraId="2A9FE31A"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vertAlign w:val="superscript"/>
                <w:lang w:eastAsia="ru-RU"/>
              </w:rPr>
              <w:t>0</w:t>
            </w:r>
            <w:r w:rsidRPr="00590AC5">
              <w:rPr>
                <w:rFonts w:ascii="Times New Roman" w:eastAsia="Times New Roman" w:hAnsi="Times New Roman" w:cs="Times New Roman"/>
                <w:sz w:val="24"/>
                <w:szCs w:val="24"/>
                <w:lang w:eastAsia="ru-RU"/>
              </w:rPr>
              <w:t>С</w:t>
            </w:r>
          </w:p>
        </w:tc>
        <w:tc>
          <w:tcPr>
            <w:tcW w:w="2835" w:type="dxa"/>
            <w:vAlign w:val="center"/>
          </w:tcPr>
          <w:p w14:paraId="52D81850"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+5…+15</w:t>
            </w:r>
          </w:p>
        </w:tc>
      </w:tr>
      <w:tr w:rsidR="006A4C61" w:rsidRPr="00590AC5" w14:paraId="26394803" w14:textId="77777777" w:rsidTr="00953817">
        <w:trPr>
          <w:trHeight w:val="152"/>
        </w:trPr>
        <w:tc>
          <w:tcPr>
            <w:tcW w:w="4887" w:type="dxa"/>
          </w:tcPr>
          <w:p w14:paraId="211C9CED"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xml:space="preserve">Расчетная относительная влажность </w:t>
            </w:r>
          </w:p>
        </w:tc>
        <w:tc>
          <w:tcPr>
            <w:tcW w:w="1776" w:type="dxa"/>
            <w:vAlign w:val="center"/>
          </w:tcPr>
          <w:p w14:paraId="61BD01EB" w14:textId="77777777" w:rsidR="006A4C61" w:rsidRPr="00590AC5" w:rsidRDefault="006A4C61" w:rsidP="006A4C61">
            <w:pPr>
              <w:spacing w:after="0" w:line="240" w:lineRule="auto"/>
              <w:jc w:val="both"/>
              <w:rPr>
                <w:rFonts w:ascii="Times New Roman" w:eastAsia="Times New Roman" w:hAnsi="Times New Roman" w:cs="Times New Roman"/>
                <w:sz w:val="24"/>
                <w:szCs w:val="24"/>
                <w:vertAlign w:val="superscript"/>
                <w:lang w:eastAsia="ru-RU"/>
              </w:rPr>
            </w:pPr>
            <w:r w:rsidRPr="00590AC5">
              <w:rPr>
                <w:rFonts w:ascii="Times New Roman" w:eastAsia="Times New Roman" w:hAnsi="Times New Roman" w:cs="Times New Roman"/>
                <w:sz w:val="24"/>
                <w:szCs w:val="24"/>
                <w:lang w:eastAsia="ru-RU"/>
              </w:rPr>
              <w:t>%</w:t>
            </w:r>
          </w:p>
        </w:tc>
        <w:tc>
          <w:tcPr>
            <w:tcW w:w="2835" w:type="dxa"/>
            <w:vAlign w:val="center"/>
          </w:tcPr>
          <w:p w14:paraId="2AFF7BB3"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60…85</w:t>
            </w:r>
          </w:p>
        </w:tc>
      </w:tr>
      <w:tr w:rsidR="006A4C61" w:rsidRPr="00590AC5" w14:paraId="475FB03B" w14:textId="77777777" w:rsidTr="00953817">
        <w:trPr>
          <w:trHeight w:val="152"/>
        </w:trPr>
        <w:tc>
          <w:tcPr>
            <w:tcW w:w="4887" w:type="dxa"/>
          </w:tcPr>
          <w:p w14:paraId="7E8C6797"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Температура парного молока</w:t>
            </w:r>
          </w:p>
        </w:tc>
        <w:tc>
          <w:tcPr>
            <w:tcW w:w="1776" w:type="dxa"/>
            <w:vAlign w:val="center"/>
          </w:tcPr>
          <w:p w14:paraId="6B6EF727" w14:textId="77777777" w:rsidR="006A4C61" w:rsidRPr="00590AC5" w:rsidRDefault="006A4C61" w:rsidP="006A4C61">
            <w:pPr>
              <w:spacing w:after="0" w:line="240" w:lineRule="auto"/>
              <w:jc w:val="both"/>
              <w:rPr>
                <w:rFonts w:ascii="Times New Roman" w:eastAsia="Times New Roman" w:hAnsi="Times New Roman" w:cs="Times New Roman"/>
                <w:sz w:val="24"/>
                <w:szCs w:val="24"/>
                <w:vertAlign w:val="superscript"/>
                <w:lang w:eastAsia="ru-RU"/>
              </w:rPr>
            </w:pPr>
            <w:r w:rsidRPr="00590AC5">
              <w:rPr>
                <w:rFonts w:ascii="Times New Roman" w:eastAsia="Times New Roman" w:hAnsi="Times New Roman" w:cs="Times New Roman"/>
                <w:sz w:val="24"/>
                <w:szCs w:val="24"/>
                <w:vertAlign w:val="superscript"/>
                <w:lang w:eastAsia="ru-RU"/>
              </w:rPr>
              <w:t>0</w:t>
            </w:r>
            <w:r w:rsidRPr="00590AC5">
              <w:rPr>
                <w:rFonts w:ascii="Times New Roman" w:eastAsia="Times New Roman" w:hAnsi="Times New Roman" w:cs="Times New Roman"/>
                <w:sz w:val="24"/>
                <w:szCs w:val="24"/>
                <w:lang w:eastAsia="ru-RU"/>
              </w:rPr>
              <w:t>С</w:t>
            </w:r>
          </w:p>
        </w:tc>
        <w:tc>
          <w:tcPr>
            <w:tcW w:w="2835" w:type="dxa"/>
            <w:vAlign w:val="center"/>
          </w:tcPr>
          <w:p w14:paraId="1B0C7135"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33…34</w:t>
            </w:r>
          </w:p>
        </w:tc>
      </w:tr>
      <w:tr w:rsidR="006A4C61" w:rsidRPr="00590AC5" w14:paraId="7E45D1FB" w14:textId="77777777" w:rsidTr="00953817">
        <w:trPr>
          <w:trHeight w:val="152"/>
        </w:trPr>
        <w:tc>
          <w:tcPr>
            <w:tcW w:w="4887" w:type="dxa"/>
          </w:tcPr>
          <w:p w14:paraId="3CF8A731"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Температура охлажденного молока</w:t>
            </w:r>
          </w:p>
        </w:tc>
        <w:tc>
          <w:tcPr>
            <w:tcW w:w="1776" w:type="dxa"/>
            <w:vAlign w:val="center"/>
          </w:tcPr>
          <w:p w14:paraId="2A32E1E3" w14:textId="77777777" w:rsidR="006A4C61" w:rsidRPr="00590AC5" w:rsidRDefault="006A4C61" w:rsidP="006A4C61">
            <w:pPr>
              <w:spacing w:after="0" w:line="240" w:lineRule="auto"/>
              <w:jc w:val="both"/>
              <w:rPr>
                <w:rFonts w:ascii="Times New Roman" w:eastAsia="Times New Roman" w:hAnsi="Times New Roman" w:cs="Times New Roman"/>
                <w:sz w:val="24"/>
                <w:szCs w:val="24"/>
                <w:vertAlign w:val="superscript"/>
                <w:lang w:eastAsia="ru-RU"/>
              </w:rPr>
            </w:pPr>
            <w:r w:rsidRPr="00590AC5">
              <w:rPr>
                <w:rFonts w:ascii="Times New Roman" w:eastAsia="Times New Roman" w:hAnsi="Times New Roman" w:cs="Times New Roman"/>
                <w:sz w:val="24"/>
                <w:szCs w:val="24"/>
                <w:vertAlign w:val="superscript"/>
                <w:lang w:eastAsia="ru-RU"/>
              </w:rPr>
              <w:t>0</w:t>
            </w:r>
            <w:r w:rsidRPr="00590AC5">
              <w:rPr>
                <w:rFonts w:ascii="Times New Roman" w:eastAsia="Times New Roman" w:hAnsi="Times New Roman" w:cs="Times New Roman"/>
                <w:sz w:val="24"/>
                <w:szCs w:val="24"/>
                <w:lang w:eastAsia="ru-RU"/>
              </w:rPr>
              <w:t>С</w:t>
            </w:r>
          </w:p>
        </w:tc>
        <w:tc>
          <w:tcPr>
            <w:tcW w:w="2835" w:type="dxa"/>
            <w:vAlign w:val="center"/>
          </w:tcPr>
          <w:p w14:paraId="7D108832"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5…7</w:t>
            </w:r>
          </w:p>
        </w:tc>
      </w:tr>
    </w:tbl>
    <w:p w14:paraId="57959912" w14:textId="77777777" w:rsidR="006A4C61" w:rsidRPr="00590AC5" w:rsidRDefault="006A4C61" w:rsidP="006A4C61">
      <w:pPr>
        <w:spacing w:after="0" w:line="240" w:lineRule="auto"/>
        <w:jc w:val="both"/>
        <w:rPr>
          <w:rFonts w:ascii="Times New Roman" w:eastAsia="Times New Roman" w:hAnsi="Times New Roman" w:cs="Times New Roman"/>
          <w:sz w:val="28"/>
          <w:szCs w:val="28"/>
          <w:lang w:eastAsia="ru-RU"/>
        </w:rPr>
      </w:pPr>
    </w:p>
    <w:p w14:paraId="211E305E" w14:textId="77777777" w:rsidR="006A4C61" w:rsidRPr="00590AC5"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Произведены доставка, монтаж и пуско-наладочные работы экспериментального образца системы (рисунок 5.1). Общий вид доильного зала, процесс испытаний показан на рисунке 5.2.</w:t>
      </w:r>
    </w:p>
    <w:p w14:paraId="1E323E0C" w14:textId="77777777" w:rsidR="006A4C61" w:rsidRPr="00590AC5" w:rsidRDefault="006A4C61" w:rsidP="006A4C61">
      <w:pPr>
        <w:spacing w:after="0" w:line="240" w:lineRule="auto"/>
        <w:ind w:firstLine="709"/>
        <w:jc w:val="both"/>
        <w:rPr>
          <w:rFonts w:ascii="Times New Roman" w:eastAsia="Times New Roman" w:hAnsi="Times New Roman" w:cs="Times New Roman"/>
          <w:iCs/>
          <w:spacing w:val="6"/>
          <w:sz w:val="28"/>
          <w:szCs w:val="28"/>
          <w:lang w:eastAsia="ru-RU"/>
        </w:rPr>
      </w:pPr>
      <w:r w:rsidRPr="00590AC5">
        <w:rPr>
          <w:rFonts w:ascii="Times New Roman" w:eastAsia="Times New Roman" w:hAnsi="Times New Roman" w:cs="Times New Roman"/>
          <w:iCs/>
          <w:spacing w:val="6"/>
          <w:sz w:val="28"/>
          <w:szCs w:val="28"/>
          <w:lang w:eastAsia="ru-RU"/>
        </w:rPr>
        <w:t>Комплект оборудования: тепловой насос, охладитель молока, система микроклимата; емкостной водонагреватель (ЕВН), циркуляционные насосы (2 шт.), установленные на трубопроводах гидравлических контуров, соленоидные клапаны, установленные на трубопроводах гидравлических контуров.</w:t>
      </w:r>
    </w:p>
    <w:p w14:paraId="0883192C" w14:textId="77777777" w:rsidR="006A4C61" w:rsidRPr="00590AC5" w:rsidRDefault="006A4C61" w:rsidP="006A4C61">
      <w:pPr>
        <w:spacing w:after="0" w:line="240" w:lineRule="auto"/>
        <w:ind w:firstLine="709"/>
        <w:jc w:val="both"/>
        <w:rPr>
          <w:rFonts w:ascii="Times New Roman" w:eastAsia="Times New Roman" w:hAnsi="Times New Roman" w:cs="Times New Roman"/>
          <w:iCs/>
          <w:spacing w:val="6"/>
          <w:sz w:val="28"/>
          <w:szCs w:val="28"/>
          <w:lang w:eastAsia="ru-RU"/>
        </w:rPr>
      </w:pPr>
      <w:r w:rsidRPr="00590AC5">
        <w:rPr>
          <w:rFonts w:ascii="Times New Roman" w:eastAsia="Times New Roman" w:hAnsi="Times New Roman" w:cs="Times New Roman"/>
          <w:iCs/>
          <w:spacing w:val="6"/>
          <w:sz w:val="28"/>
          <w:szCs w:val="28"/>
          <w:lang w:eastAsia="ru-RU"/>
        </w:rPr>
        <w:t xml:space="preserve">Измерительные приборы: </w:t>
      </w:r>
    </w:p>
    <w:p w14:paraId="2869530D" w14:textId="77777777" w:rsidR="006A4C61" w:rsidRPr="00590AC5" w:rsidRDefault="006A4C61" w:rsidP="006A4C61">
      <w:pPr>
        <w:spacing w:after="0" w:line="240" w:lineRule="auto"/>
        <w:ind w:firstLine="709"/>
        <w:jc w:val="both"/>
        <w:rPr>
          <w:rFonts w:ascii="Times New Roman" w:eastAsia="Times New Roman" w:hAnsi="Times New Roman" w:cs="Times New Roman"/>
          <w:iCs/>
          <w:spacing w:val="6"/>
          <w:sz w:val="28"/>
          <w:szCs w:val="28"/>
          <w:lang w:eastAsia="ru-RU"/>
        </w:rPr>
      </w:pPr>
      <w:r w:rsidRPr="00590AC5">
        <w:rPr>
          <w:rFonts w:ascii="Times New Roman" w:eastAsia="Times New Roman" w:hAnsi="Times New Roman" w:cs="Times New Roman"/>
          <w:iCs/>
          <w:spacing w:val="6"/>
          <w:sz w:val="28"/>
          <w:szCs w:val="28"/>
          <w:lang w:eastAsia="ru-RU"/>
        </w:rPr>
        <w:t xml:space="preserve">датчики температур установленные на улице, внутри помещения, цифровые расходомеры, установленные на трубопроводах гидравлических контуров: охладителя молока, системы микроклимата, грунтового теплообменника, солнечного коллектора, теплого пола; ареометр; пиранометр;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6A4C61" w:rsidRPr="00590AC5" w14:paraId="2E7E39C3" w14:textId="77777777" w:rsidTr="00953817">
        <w:tc>
          <w:tcPr>
            <w:tcW w:w="4785" w:type="dxa"/>
          </w:tcPr>
          <w:p w14:paraId="6BA3D7B0" w14:textId="77777777" w:rsidR="006A4C61" w:rsidRPr="00590AC5" w:rsidRDefault="006A4C61" w:rsidP="006A4C61">
            <w:pPr>
              <w:jc w:val="both"/>
              <w:rPr>
                <w:rFonts w:ascii="Times New Roman" w:eastAsia="Times New Roman" w:hAnsi="Times New Roman" w:cs="Times New Roman"/>
                <w:sz w:val="24"/>
                <w:szCs w:val="24"/>
              </w:rPr>
            </w:pPr>
            <w:r w:rsidRPr="00590AC5">
              <w:rPr>
                <w:rFonts w:ascii="Times New Roman" w:eastAsia="Times New Roman" w:hAnsi="Times New Roman" w:cs="Times New Roman"/>
                <w:noProof/>
                <w:sz w:val="24"/>
                <w:szCs w:val="24"/>
                <w:lang w:eastAsia="ru-RU"/>
              </w:rPr>
              <w:drawing>
                <wp:inline distT="0" distB="0" distL="0" distR="0" wp14:anchorId="1BB649C3" wp14:editId="3B3891AF">
                  <wp:extent cx="2695699" cy="1710047"/>
                  <wp:effectExtent l="0" t="0" r="0" b="5080"/>
                  <wp:docPr id="90" name="Рисунок 90" descr="C:\Users\omarov\Desktop\ФОТО 2\DSCF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rov\Desktop\ФОТО 2\DSCF185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05613" cy="1716336"/>
                          </a:xfrm>
                          <a:prstGeom prst="rect">
                            <a:avLst/>
                          </a:prstGeom>
                          <a:noFill/>
                          <a:ln>
                            <a:noFill/>
                          </a:ln>
                        </pic:spPr>
                      </pic:pic>
                    </a:graphicData>
                  </a:graphic>
                </wp:inline>
              </w:drawing>
            </w:r>
          </w:p>
        </w:tc>
        <w:tc>
          <w:tcPr>
            <w:tcW w:w="4785" w:type="dxa"/>
          </w:tcPr>
          <w:p w14:paraId="07965D19" w14:textId="77777777" w:rsidR="006A4C61" w:rsidRPr="00590AC5" w:rsidRDefault="006A4C61" w:rsidP="006A4C61">
            <w:pPr>
              <w:jc w:val="both"/>
              <w:rPr>
                <w:rFonts w:ascii="Times New Roman" w:eastAsia="Times New Roman" w:hAnsi="Times New Roman" w:cs="Times New Roman"/>
                <w:sz w:val="24"/>
                <w:szCs w:val="24"/>
              </w:rPr>
            </w:pPr>
            <w:r w:rsidRPr="00590AC5">
              <w:rPr>
                <w:rFonts w:ascii="Times New Roman" w:eastAsia="Times New Roman" w:hAnsi="Times New Roman" w:cs="Times New Roman"/>
                <w:noProof/>
                <w:sz w:val="24"/>
                <w:szCs w:val="24"/>
                <w:lang w:eastAsia="ru-RU"/>
              </w:rPr>
              <w:drawing>
                <wp:inline distT="0" distB="0" distL="0" distR="0" wp14:anchorId="0439CA3C" wp14:editId="3810033D">
                  <wp:extent cx="2695004" cy="1710047"/>
                  <wp:effectExtent l="0" t="0" r="0" b="5080"/>
                  <wp:docPr id="91" name="Рисунок 91" descr="C:\Users\omarov\Desktop\ФОТО 2\DSCF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ov\Desktop\ФОТО 2\DSCF186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95836" cy="1710575"/>
                          </a:xfrm>
                          <a:prstGeom prst="rect">
                            <a:avLst/>
                          </a:prstGeom>
                          <a:noFill/>
                          <a:ln>
                            <a:noFill/>
                          </a:ln>
                        </pic:spPr>
                      </pic:pic>
                    </a:graphicData>
                  </a:graphic>
                </wp:inline>
              </w:drawing>
            </w:r>
          </w:p>
        </w:tc>
      </w:tr>
      <w:tr w:rsidR="006A4C61" w:rsidRPr="00590AC5" w14:paraId="61A54696" w14:textId="77777777" w:rsidTr="00953817">
        <w:tc>
          <w:tcPr>
            <w:tcW w:w="4785" w:type="dxa"/>
          </w:tcPr>
          <w:p w14:paraId="3B7AB1BA" w14:textId="77777777" w:rsidR="006A4C61" w:rsidRPr="00590AC5" w:rsidRDefault="006A4C61" w:rsidP="006A4C61">
            <w:pPr>
              <w:jc w:val="both"/>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а)</w:t>
            </w:r>
          </w:p>
        </w:tc>
        <w:tc>
          <w:tcPr>
            <w:tcW w:w="4785" w:type="dxa"/>
          </w:tcPr>
          <w:p w14:paraId="6D00F5C6" w14:textId="77777777" w:rsidR="006A4C61" w:rsidRPr="00590AC5" w:rsidRDefault="006A4C61" w:rsidP="006A4C61">
            <w:pPr>
              <w:jc w:val="both"/>
              <w:rPr>
                <w:rFonts w:ascii="Times New Roman" w:eastAsia="Times New Roman" w:hAnsi="Times New Roman" w:cs="Times New Roman"/>
                <w:noProof/>
                <w:sz w:val="24"/>
                <w:szCs w:val="24"/>
                <w:lang w:val="en-US" w:eastAsia="ru-RU"/>
              </w:rPr>
            </w:pPr>
            <w:r w:rsidRPr="00590AC5">
              <w:rPr>
                <w:rFonts w:ascii="Times New Roman" w:eastAsia="Times New Roman" w:hAnsi="Times New Roman" w:cs="Times New Roman"/>
                <w:noProof/>
                <w:sz w:val="24"/>
                <w:szCs w:val="24"/>
                <w:lang w:eastAsia="ru-RU"/>
              </w:rPr>
              <w:t>б)</w:t>
            </w:r>
          </w:p>
          <w:p w14:paraId="58E19887" w14:textId="77777777" w:rsidR="006A4C61" w:rsidRPr="00590AC5" w:rsidRDefault="006A4C61" w:rsidP="006A4C61">
            <w:pPr>
              <w:jc w:val="both"/>
              <w:rPr>
                <w:rFonts w:ascii="Times New Roman" w:eastAsia="Times New Roman" w:hAnsi="Times New Roman" w:cs="Times New Roman"/>
                <w:noProof/>
                <w:sz w:val="24"/>
                <w:szCs w:val="24"/>
                <w:lang w:val="en-US" w:eastAsia="ru-RU"/>
              </w:rPr>
            </w:pPr>
          </w:p>
        </w:tc>
      </w:tr>
      <w:tr w:rsidR="006A4C61" w:rsidRPr="00590AC5" w14:paraId="43B3FAFB" w14:textId="77777777" w:rsidTr="00953817">
        <w:tc>
          <w:tcPr>
            <w:tcW w:w="4785" w:type="dxa"/>
          </w:tcPr>
          <w:p w14:paraId="1C91D6A4" w14:textId="77777777" w:rsidR="006A4C61" w:rsidRPr="00590AC5" w:rsidRDefault="006A4C61" w:rsidP="006A4C61">
            <w:pPr>
              <w:jc w:val="both"/>
              <w:rPr>
                <w:rFonts w:ascii="Times New Roman" w:eastAsia="Times New Roman" w:hAnsi="Times New Roman" w:cs="Times New Roman"/>
                <w:sz w:val="24"/>
                <w:szCs w:val="24"/>
              </w:rPr>
            </w:pPr>
            <w:r w:rsidRPr="00590AC5">
              <w:rPr>
                <w:rFonts w:ascii="Times New Roman" w:eastAsia="Times New Roman" w:hAnsi="Times New Roman" w:cs="Times New Roman"/>
                <w:noProof/>
                <w:sz w:val="24"/>
                <w:szCs w:val="24"/>
                <w:lang w:eastAsia="ru-RU"/>
              </w:rPr>
              <w:drawing>
                <wp:inline distT="0" distB="0" distL="0" distR="0" wp14:anchorId="595911C7" wp14:editId="490BD83C">
                  <wp:extent cx="2671948" cy="1781299"/>
                  <wp:effectExtent l="0" t="0" r="0" b="0"/>
                  <wp:docPr id="92" name="Рисунок 92" descr="C:\Users\omarov\Desktop\ФОТО 2\DSCF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rov\Desktop\ФОТО 2\DSCF187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83040" cy="1788694"/>
                          </a:xfrm>
                          <a:prstGeom prst="rect">
                            <a:avLst/>
                          </a:prstGeom>
                          <a:noFill/>
                          <a:ln>
                            <a:noFill/>
                          </a:ln>
                        </pic:spPr>
                      </pic:pic>
                    </a:graphicData>
                  </a:graphic>
                </wp:inline>
              </w:drawing>
            </w:r>
          </w:p>
        </w:tc>
        <w:tc>
          <w:tcPr>
            <w:tcW w:w="4785" w:type="dxa"/>
          </w:tcPr>
          <w:p w14:paraId="21E40581" w14:textId="77777777" w:rsidR="006A4C61" w:rsidRPr="00590AC5" w:rsidRDefault="006A4C61" w:rsidP="006A4C61">
            <w:pPr>
              <w:jc w:val="both"/>
              <w:rPr>
                <w:rFonts w:ascii="Times New Roman" w:eastAsia="Times New Roman" w:hAnsi="Times New Roman" w:cs="Times New Roman"/>
                <w:sz w:val="24"/>
                <w:szCs w:val="24"/>
              </w:rPr>
            </w:pPr>
            <w:r w:rsidRPr="00590AC5">
              <w:rPr>
                <w:rFonts w:ascii="Times New Roman" w:eastAsia="Times New Roman" w:hAnsi="Times New Roman" w:cs="Times New Roman"/>
                <w:noProof/>
                <w:sz w:val="24"/>
                <w:szCs w:val="24"/>
                <w:lang w:eastAsia="ru-RU"/>
              </w:rPr>
              <w:drawing>
                <wp:inline distT="0" distB="0" distL="0" distR="0" wp14:anchorId="66734093" wp14:editId="6E812BE1">
                  <wp:extent cx="2600696" cy="1781299"/>
                  <wp:effectExtent l="0" t="0" r="9525" b="0"/>
                  <wp:docPr id="93" name="Рисунок 93" descr="C:\Users\omarov\Desktop\ФОТО 2\DSCF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ov\Desktop\ФОТО 2\DSCF193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04217" cy="1783711"/>
                          </a:xfrm>
                          <a:prstGeom prst="rect">
                            <a:avLst/>
                          </a:prstGeom>
                          <a:noFill/>
                          <a:ln>
                            <a:noFill/>
                          </a:ln>
                        </pic:spPr>
                      </pic:pic>
                    </a:graphicData>
                  </a:graphic>
                </wp:inline>
              </w:drawing>
            </w:r>
          </w:p>
        </w:tc>
      </w:tr>
      <w:tr w:rsidR="006A4C61" w:rsidRPr="00590AC5" w14:paraId="2A0A1D58" w14:textId="77777777" w:rsidTr="00953817">
        <w:tc>
          <w:tcPr>
            <w:tcW w:w="4785" w:type="dxa"/>
          </w:tcPr>
          <w:p w14:paraId="6AB05635" w14:textId="77777777" w:rsidR="006A4C61" w:rsidRPr="00590AC5" w:rsidRDefault="006A4C61" w:rsidP="006A4C61">
            <w:pPr>
              <w:jc w:val="both"/>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в)</w:t>
            </w:r>
          </w:p>
        </w:tc>
        <w:tc>
          <w:tcPr>
            <w:tcW w:w="4785" w:type="dxa"/>
          </w:tcPr>
          <w:p w14:paraId="09E82618" w14:textId="77777777" w:rsidR="006A4C61" w:rsidRPr="00590AC5" w:rsidRDefault="006A4C61" w:rsidP="006A4C61">
            <w:pPr>
              <w:jc w:val="both"/>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г)</w:t>
            </w:r>
          </w:p>
        </w:tc>
      </w:tr>
      <w:tr w:rsidR="006A4C61" w:rsidRPr="00590AC5" w14:paraId="0691F719" w14:textId="77777777" w:rsidTr="00953817">
        <w:tc>
          <w:tcPr>
            <w:tcW w:w="4785" w:type="dxa"/>
          </w:tcPr>
          <w:p w14:paraId="61147C67" w14:textId="77777777" w:rsidR="006A4C61" w:rsidRPr="00590AC5" w:rsidRDefault="006A4C61" w:rsidP="006A4C61">
            <w:pPr>
              <w:jc w:val="both"/>
              <w:rPr>
                <w:rFonts w:ascii="Times New Roman" w:eastAsia="Times New Roman" w:hAnsi="Times New Roman" w:cs="Times New Roman"/>
                <w:sz w:val="24"/>
                <w:szCs w:val="24"/>
              </w:rPr>
            </w:pPr>
            <w:r w:rsidRPr="00590AC5">
              <w:rPr>
                <w:rFonts w:ascii="Times New Roman" w:eastAsia="Times New Roman" w:hAnsi="Times New Roman" w:cs="Times New Roman"/>
                <w:noProof/>
                <w:sz w:val="24"/>
                <w:szCs w:val="24"/>
                <w:lang w:eastAsia="ru-RU"/>
              </w:rPr>
              <w:drawing>
                <wp:inline distT="0" distB="0" distL="0" distR="0" wp14:anchorId="6C7D46D4" wp14:editId="1D132908">
                  <wp:extent cx="2822992" cy="1710046"/>
                  <wp:effectExtent l="0" t="0" r="0" b="5080"/>
                  <wp:docPr id="94" name="Рисунок 94" descr="C:\Users\omarov\Desktop\ФОТО 2\DSCF1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rov\Desktop\ФОТО 2\DSCF188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0800000" flipV="1">
                            <a:off x="0" y="0"/>
                            <a:ext cx="2833559" cy="1716447"/>
                          </a:xfrm>
                          <a:prstGeom prst="rect">
                            <a:avLst/>
                          </a:prstGeom>
                          <a:noFill/>
                          <a:ln>
                            <a:noFill/>
                          </a:ln>
                        </pic:spPr>
                      </pic:pic>
                    </a:graphicData>
                  </a:graphic>
                </wp:inline>
              </w:drawing>
            </w:r>
          </w:p>
        </w:tc>
        <w:tc>
          <w:tcPr>
            <w:tcW w:w="4785" w:type="dxa"/>
          </w:tcPr>
          <w:p w14:paraId="69F5678A" w14:textId="77777777" w:rsidR="006A4C61" w:rsidRPr="00590AC5" w:rsidRDefault="006A4C61" w:rsidP="006A4C61">
            <w:pPr>
              <w:jc w:val="both"/>
              <w:rPr>
                <w:rFonts w:ascii="Times New Roman" w:eastAsia="Times New Roman" w:hAnsi="Times New Roman" w:cs="Times New Roman"/>
                <w:sz w:val="24"/>
                <w:szCs w:val="24"/>
              </w:rPr>
            </w:pPr>
            <w:r w:rsidRPr="00590AC5">
              <w:rPr>
                <w:rFonts w:ascii="Times New Roman" w:eastAsia="Times New Roman" w:hAnsi="Times New Roman" w:cs="Times New Roman"/>
                <w:noProof/>
                <w:sz w:val="24"/>
                <w:szCs w:val="24"/>
                <w:lang w:eastAsia="ru-RU"/>
              </w:rPr>
              <w:drawing>
                <wp:inline distT="0" distB="0" distL="0" distR="0" wp14:anchorId="0319CEAF" wp14:editId="101ABA96">
                  <wp:extent cx="2695451" cy="1710046"/>
                  <wp:effectExtent l="0" t="0" r="0" b="5080"/>
                  <wp:docPr id="95" name="Рисунок 95" descr="C:\Users\omarov\Desktop\ФОТО 2\DSCF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rov\Desktop\ФОТО 2\DSCF190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17600" cy="1724097"/>
                          </a:xfrm>
                          <a:prstGeom prst="rect">
                            <a:avLst/>
                          </a:prstGeom>
                          <a:noFill/>
                          <a:ln>
                            <a:noFill/>
                          </a:ln>
                        </pic:spPr>
                      </pic:pic>
                    </a:graphicData>
                  </a:graphic>
                </wp:inline>
              </w:drawing>
            </w:r>
          </w:p>
        </w:tc>
      </w:tr>
      <w:tr w:rsidR="006A4C61" w:rsidRPr="00590AC5" w14:paraId="566C2047" w14:textId="77777777" w:rsidTr="00953817">
        <w:tc>
          <w:tcPr>
            <w:tcW w:w="4785" w:type="dxa"/>
          </w:tcPr>
          <w:p w14:paraId="28C12505" w14:textId="77777777" w:rsidR="006A4C61" w:rsidRPr="00590AC5" w:rsidRDefault="006A4C61" w:rsidP="006A4C61">
            <w:pPr>
              <w:jc w:val="both"/>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д)</w:t>
            </w:r>
          </w:p>
        </w:tc>
        <w:tc>
          <w:tcPr>
            <w:tcW w:w="4785" w:type="dxa"/>
          </w:tcPr>
          <w:p w14:paraId="14B5E75E" w14:textId="77777777" w:rsidR="006A4C61" w:rsidRPr="00590AC5" w:rsidRDefault="006A4C61" w:rsidP="006A4C61">
            <w:pPr>
              <w:jc w:val="both"/>
              <w:rPr>
                <w:rFonts w:ascii="Times New Roman" w:eastAsia="Times New Roman" w:hAnsi="Times New Roman" w:cs="Times New Roman"/>
                <w:noProof/>
                <w:sz w:val="24"/>
                <w:szCs w:val="24"/>
                <w:lang w:val="en-US" w:eastAsia="ru-RU"/>
              </w:rPr>
            </w:pPr>
            <w:r w:rsidRPr="00590AC5">
              <w:rPr>
                <w:rFonts w:ascii="Times New Roman" w:eastAsia="Times New Roman" w:hAnsi="Times New Roman" w:cs="Times New Roman"/>
                <w:noProof/>
                <w:sz w:val="24"/>
                <w:szCs w:val="24"/>
                <w:lang w:eastAsia="ru-RU"/>
              </w:rPr>
              <w:t>е)</w:t>
            </w:r>
          </w:p>
          <w:p w14:paraId="2179BD9E" w14:textId="77777777" w:rsidR="006A4C61" w:rsidRPr="00590AC5" w:rsidRDefault="006A4C61" w:rsidP="006A4C61">
            <w:pPr>
              <w:jc w:val="both"/>
              <w:rPr>
                <w:rFonts w:ascii="Times New Roman" w:eastAsia="Times New Roman" w:hAnsi="Times New Roman" w:cs="Times New Roman"/>
                <w:noProof/>
                <w:sz w:val="24"/>
                <w:szCs w:val="24"/>
                <w:lang w:val="en-US" w:eastAsia="ru-RU"/>
              </w:rPr>
            </w:pPr>
          </w:p>
        </w:tc>
      </w:tr>
      <w:tr w:rsidR="006A4C61" w:rsidRPr="00590AC5" w14:paraId="6BC2199A" w14:textId="77777777" w:rsidTr="00953817">
        <w:tc>
          <w:tcPr>
            <w:tcW w:w="4785" w:type="dxa"/>
          </w:tcPr>
          <w:p w14:paraId="0D1F2162" w14:textId="77777777" w:rsidR="006A4C61" w:rsidRPr="00590AC5" w:rsidRDefault="006A4C61" w:rsidP="006A4C61">
            <w:pPr>
              <w:jc w:val="both"/>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drawing>
                <wp:inline distT="0" distB="0" distL="0" distR="0" wp14:anchorId="6C74CA02" wp14:editId="5776A470">
                  <wp:extent cx="2780863" cy="1567543"/>
                  <wp:effectExtent l="0" t="0" r="635" b="0"/>
                  <wp:docPr id="128" name="Рисунок 128" descr="C:\Users\omarov\Desktop\ФОТО 2\DSCF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marov\Desktop\ФОТО 2\DSCF192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92062" cy="1573856"/>
                          </a:xfrm>
                          <a:prstGeom prst="rect">
                            <a:avLst/>
                          </a:prstGeom>
                          <a:noFill/>
                          <a:ln>
                            <a:noFill/>
                          </a:ln>
                        </pic:spPr>
                      </pic:pic>
                    </a:graphicData>
                  </a:graphic>
                </wp:inline>
              </w:drawing>
            </w:r>
          </w:p>
        </w:tc>
        <w:tc>
          <w:tcPr>
            <w:tcW w:w="4785" w:type="dxa"/>
          </w:tcPr>
          <w:p w14:paraId="7E505B0E" w14:textId="77777777" w:rsidR="006A4C61" w:rsidRPr="00590AC5" w:rsidRDefault="006A4C61" w:rsidP="006A4C61">
            <w:pPr>
              <w:jc w:val="both"/>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drawing>
                <wp:inline distT="0" distB="0" distL="0" distR="0" wp14:anchorId="7D8F444F" wp14:editId="7C3C92EA">
                  <wp:extent cx="2780860" cy="1567543"/>
                  <wp:effectExtent l="0" t="0" r="635" b="0"/>
                  <wp:docPr id="129" name="Рисунок 129" descr="C:\Users\omarov\Desktop\ФОТО 2\DSCF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arov\Desktop\ФОТО 2\DSCF191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92676" cy="1574204"/>
                          </a:xfrm>
                          <a:prstGeom prst="rect">
                            <a:avLst/>
                          </a:prstGeom>
                          <a:noFill/>
                          <a:ln>
                            <a:noFill/>
                          </a:ln>
                        </pic:spPr>
                      </pic:pic>
                    </a:graphicData>
                  </a:graphic>
                </wp:inline>
              </w:drawing>
            </w:r>
          </w:p>
        </w:tc>
      </w:tr>
      <w:tr w:rsidR="006A4C61" w:rsidRPr="00590AC5" w14:paraId="34BACEE2" w14:textId="77777777" w:rsidTr="00953817">
        <w:tc>
          <w:tcPr>
            <w:tcW w:w="4785" w:type="dxa"/>
          </w:tcPr>
          <w:p w14:paraId="105D09FB" w14:textId="77777777" w:rsidR="006A4C61" w:rsidRPr="00590AC5" w:rsidRDefault="006A4C61" w:rsidP="006A4C61">
            <w:pPr>
              <w:jc w:val="both"/>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ж)</w:t>
            </w:r>
          </w:p>
        </w:tc>
        <w:tc>
          <w:tcPr>
            <w:tcW w:w="4785" w:type="dxa"/>
          </w:tcPr>
          <w:p w14:paraId="5C549E5A" w14:textId="77777777" w:rsidR="006A4C61" w:rsidRPr="00590AC5" w:rsidRDefault="006A4C61" w:rsidP="006A4C61">
            <w:pPr>
              <w:jc w:val="both"/>
              <w:rPr>
                <w:rFonts w:ascii="Times New Roman" w:eastAsia="Times New Roman" w:hAnsi="Times New Roman" w:cs="Times New Roman"/>
                <w:noProof/>
                <w:sz w:val="24"/>
                <w:szCs w:val="24"/>
                <w:lang w:val="en-US" w:eastAsia="ru-RU"/>
              </w:rPr>
            </w:pPr>
            <w:r w:rsidRPr="00590AC5">
              <w:rPr>
                <w:rFonts w:ascii="Times New Roman" w:eastAsia="Times New Roman" w:hAnsi="Times New Roman" w:cs="Times New Roman"/>
                <w:noProof/>
                <w:sz w:val="24"/>
                <w:szCs w:val="24"/>
                <w:lang w:eastAsia="ru-RU"/>
              </w:rPr>
              <w:t>з)</w:t>
            </w:r>
          </w:p>
          <w:p w14:paraId="354BB711" w14:textId="77777777" w:rsidR="006A4C61" w:rsidRPr="00590AC5" w:rsidRDefault="006A4C61" w:rsidP="006A4C61">
            <w:pPr>
              <w:jc w:val="both"/>
              <w:rPr>
                <w:rFonts w:ascii="Times New Roman" w:eastAsia="Times New Roman" w:hAnsi="Times New Roman" w:cs="Times New Roman"/>
                <w:noProof/>
                <w:sz w:val="24"/>
                <w:szCs w:val="24"/>
                <w:lang w:val="en-US" w:eastAsia="ru-RU"/>
              </w:rPr>
            </w:pPr>
          </w:p>
        </w:tc>
      </w:tr>
    </w:tbl>
    <w:p w14:paraId="7D9F876B"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а) комплектующие детали; б) установка ЕВН и теплового насоса в доильном зале; в) и г) процесс монтажа ЕВН и теплового насоса; д) монтаж гелиоколлектора на крыше коровника; е) монтаж САУ; ж) и з) установка теплообменника и воздуховодов и вентилятора для утилизации тепла вентилируемого воздуха.</w:t>
      </w:r>
    </w:p>
    <w:p w14:paraId="6C1B1379" w14:textId="77777777" w:rsidR="006A4C61" w:rsidRPr="00590AC5" w:rsidRDefault="006A4C61" w:rsidP="006A4C61">
      <w:pPr>
        <w:spacing w:after="0" w:line="240" w:lineRule="auto"/>
        <w:jc w:val="both"/>
        <w:rPr>
          <w:rFonts w:ascii="Times New Roman" w:eastAsia="Times New Roman" w:hAnsi="Times New Roman" w:cs="Times New Roman"/>
          <w:sz w:val="28"/>
          <w:szCs w:val="28"/>
          <w:lang w:eastAsia="ru-RU"/>
        </w:rPr>
      </w:pPr>
    </w:p>
    <w:p w14:paraId="65C6EFAF" w14:textId="77777777" w:rsidR="006A4C61" w:rsidRPr="00590AC5" w:rsidRDefault="006A4C61" w:rsidP="006A4C61">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Рисунок  5.1 – Фрагменты монтажа МЗС на ферме</w:t>
      </w:r>
    </w:p>
    <w:p w14:paraId="1BE5E79D" w14:textId="77777777" w:rsidR="006A4C61" w:rsidRPr="00590AC5" w:rsidRDefault="006A4C61" w:rsidP="006A4C61">
      <w:pPr>
        <w:spacing w:after="0" w:line="240" w:lineRule="auto"/>
        <w:jc w:val="both"/>
        <w:rPr>
          <w:rFonts w:ascii="Times New Roman" w:eastAsia="Times New Roman" w:hAnsi="Times New Roman" w:cs="Times New Roman"/>
          <w:iCs/>
          <w:spacing w:val="6"/>
          <w:sz w:val="28"/>
          <w:szCs w:val="28"/>
          <w:lang w:eastAsia="ru-RU"/>
        </w:rPr>
      </w:pPr>
      <w:r w:rsidRPr="00590AC5">
        <w:rPr>
          <w:rFonts w:ascii="Times New Roman" w:eastAsia="Times New Roman" w:hAnsi="Times New Roman" w:cs="Times New Roman"/>
          <w:iCs/>
          <w:spacing w:val="6"/>
          <w:sz w:val="28"/>
          <w:szCs w:val="28"/>
          <w:lang w:eastAsia="ru-RU"/>
        </w:rPr>
        <w:t xml:space="preserve">температурные датчики, установленные на трубопроводах гидравлических контуров, соответственно, на: входах и выходах испарителя и конденсатора теплового насоса, охладителя молока, солнечного коллектора, системы микроклимата, теплового пола, емкостного водонагревателя; </w:t>
      </w:r>
    </w:p>
    <w:p w14:paraId="5DF3401C" w14:textId="77777777" w:rsidR="006A4C61" w:rsidRPr="00590AC5" w:rsidRDefault="006A4C61" w:rsidP="006A4C61">
      <w:pPr>
        <w:spacing w:after="0" w:line="240" w:lineRule="auto"/>
        <w:jc w:val="both"/>
        <w:rPr>
          <w:rFonts w:ascii="Times New Roman" w:eastAsia="Times New Roman" w:hAnsi="Times New Roman" w:cs="Times New Roman"/>
          <w:iCs/>
          <w:spacing w:val="6"/>
          <w:sz w:val="28"/>
          <w:szCs w:val="28"/>
          <w:lang w:eastAsia="ru-RU"/>
        </w:rPr>
      </w:pPr>
      <w:r w:rsidRPr="00590AC5">
        <w:rPr>
          <w:rFonts w:ascii="Times New Roman" w:eastAsia="Times New Roman" w:hAnsi="Times New Roman" w:cs="Times New Roman"/>
          <w:iCs/>
          <w:spacing w:val="6"/>
          <w:sz w:val="28"/>
          <w:szCs w:val="28"/>
          <w:lang w:eastAsia="ru-RU"/>
        </w:rPr>
        <w:t xml:space="preserve">датчики для измерения температуры воздуха на входе и выходе из теплообменника микроклимата; </w:t>
      </w:r>
    </w:p>
    <w:p w14:paraId="57EF565A" w14:textId="77777777" w:rsidR="006A4C61" w:rsidRPr="00590AC5" w:rsidRDefault="006A4C61" w:rsidP="006A4C61">
      <w:pPr>
        <w:spacing w:after="0" w:line="240" w:lineRule="auto"/>
        <w:jc w:val="both"/>
        <w:rPr>
          <w:rFonts w:ascii="Times New Roman" w:eastAsia="Times New Roman" w:hAnsi="Times New Roman" w:cs="Times New Roman"/>
          <w:iCs/>
          <w:spacing w:val="6"/>
          <w:sz w:val="28"/>
          <w:szCs w:val="28"/>
          <w:lang w:eastAsia="ru-RU"/>
        </w:rPr>
      </w:pPr>
      <w:r w:rsidRPr="00590AC5">
        <w:rPr>
          <w:rFonts w:ascii="Times New Roman" w:eastAsia="Times New Roman" w:hAnsi="Times New Roman" w:cs="Times New Roman"/>
          <w:iCs/>
          <w:spacing w:val="6"/>
          <w:sz w:val="28"/>
          <w:szCs w:val="28"/>
          <w:lang w:eastAsia="ru-RU"/>
        </w:rPr>
        <w:t>датчик температуры молока.</w:t>
      </w:r>
    </w:p>
    <w:p w14:paraId="13D08EEB" w14:textId="77777777" w:rsidR="006A4C61" w:rsidRPr="00590AC5" w:rsidRDefault="006A4C61" w:rsidP="006A4C61">
      <w:pPr>
        <w:spacing w:after="0" w:line="240" w:lineRule="auto"/>
        <w:jc w:val="both"/>
        <w:rPr>
          <w:rFonts w:ascii="Times New Roman" w:eastAsia="Times New Roman" w:hAnsi="Times New Roman" w:cs="Times New Roman"/>
          <w:iCs/>
          <w:spacing w:val="6"/>
          <w:sz w:val="28"/>
          <w:szCs w:val="28"/>
          <w:lang w:eastAsia="ru-RU"/>
        </w:rPr>
      </w:pPr>
      <w:r w:rsidRPr="00590AC5">
        <w:rPr>
          <w:rFonts w:ascii="Times New Roman" w:eastAsia="Times New Roman" w:hAnsi="Times New Roman" w:cs="Times New Roman"/>
          <w:iCs/>
          <w:spacing w:val="6"/>
          <w:sz w:val="28"/>
          <w:szCs w:val="28"/>
          <w:lang w:eastAsia="ru-RU"/>
        </w:rPr>
        <w:t xml:space="preserve">Система автоматического управления и электроснабжения: </w:t>
      </w:r>
    </w:p>
    <w:p w14:paraId="43078724" w14:textId="77777777" w:rsidR="006A4C61" w:rsidRPr="00590AC5" w:rsidRDefault="006A4C61" w:rsidP="006A4C61">
      <w:pPr>
        <w:spacing w:after="0" w:line="240" w:lineRule="auto"/>
        <w:jc w:val="both"/>
        <w:rPr>
          <w:rFonts w:ascii="Times New Roman" w:eastAsia="Times New Roman" w:hAnsi="Times New Roman" w:cs="Times New Roman"/>
          <w:iCs/>
          <w:spacing w:val="6"/>
          <w:sz w:val="28"/>
          <w:szCs w:val="28"/>
          <w:lang w:eastAsia="ru-RU"/>
        </w:rPr>
      </w:pPr>
      <w:r w:rsidRPr="00590AC5">
        <w:rPr>
          <w:rFonts w:ascii="Times New Roman" w:eastAsia="Times New Roman" w:hAnsi="Times New Roman" w:cs="Times New Roman"/>
          <w:iCs/>
          <w:spacing w:val="6"/>
          <w:sz w:val="28"/>
          <w:szCs w:val="28"/>
          <w:lang w:eastAsia="ru-RU"/>
        </w:rPr>
        <w:t xml:space="preserve">микропроцессорное управление; </w:t>
      </w:r>
    </w:p>
    <w:p w14:paraId="12D84BA5" w14:textId="77777777" w:rsidR="006A4C61" w:rsidRPr="00590AC5" w:rsidRDefault="006A4C61" w:rsidP="006A4C61">
      <w:pPr>
        <w:spacing w:after="0" w:line="240" w:lineRule="auto"/>
        <w:jc w:val="both"/>
        <w:rPr>
          <w:rFonts w:ascii="Times New Roman" w:eastAsia="Times New Roman" w:hAnsi="Times New Roman" w:cs="Times New Roman"/>
          <w:iCs/>
          <w:spacing w:val="6"/>
          <w:sz w:val="28"/>
          <w:szCs w:val="28"/>
          <w:lang w:eastAsia="ru-RU"/>
        </w:rPr>
      </w:pPr>
      <w:r w:rsidRPr="00590AC5">
        <w:rPr>
          <w:rFonts w:ascii="Times New Roman" w:eastAsia="Times New Roman" w:hAnsi="Times New Roman" w:cs="Times New Roman"/>
          <w:iCs/>
          <w:spacing w:val="6"/>
          <w:sz w:val="28"/>
          <w:szCs w:val="28"/>
          <w:lang w:eastAsia="ru-RU"/>
        </w:rPr>
        <w:t>пуско-защитные электрические приборы (автоматические выключатели, электрические пускатели, предохранители, распределительные устройства).</w:t>
      </w:r>
    </w:p>
    <w:p w14:paraId="0EDAAB12" w14:textId="77777777" w:rsidR="006A4C61" w:rsidRPr="00590AC5" w:rsidRDefault="006A4C61" w:rsidP="006A4C61">
      <w:pPr>
        <w:spacing w:after="0" w:line="240" w:lineRule="auto"/>
        <w:jc w:val="both"/>
        <w:rPr>
          <w:rFonts w:ascii="Times New Roman" w:eastAsia="Times New Roman" w:hAnsi="Times New Roman" w:cs="Times New Roman"/>
          <w:sz w:val="28"/>
          <w:szCs w:val="28"/>
          <w:lang w:eastAsia="ru-RU"/>
        </w:rPr>
      </w:pPr>
    </w:p>
    <w:p w14:paraId="75E198DE" w14:textId="77777777" w:rsidR="006A4C61" w:rsidRPr="00590AC5" w:rsidRDefault="006A4C61" w:rsidP="006A4C61">
      <w:pPr>
        <w:spacing w:after="0" w:line="240" w:lineRule="auto"/>
        <w:jc w:val="both"/>
        <w:rPr>
          <w:rFonts w:ascii="Times New Roman" w:eastAsia="Times New Roma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5"/>
        <w:gridCol w:w="4696"/>
      </w:tblGrid>
      <w:tr w:rsidR="006A4C61" w:rsidRPr="00590AC5" w14:paraId="0FCDDA49" w14:textId="77777777" w:rsidTr="00953817">
        <w:tc>
          <w:tcPr>
            <w:tcW w:w="4785" w:type="dxa"/>
          </w:tcPr>
          <w:p w14:paraId="6AB279DA" w14:textId="77777777" w:rsidR="006A4C61" w:rsidRPr="00590AC5" w:rsidRDefault="006A4C61" w:rsidP="006A4C61">
            <w:pPr>
              <w:jc w:val="both"/>
              <w:rPr>
                <w:rFonts w:ascii="Calibri" w:eastAsia="Times New Roman" w:hAnsi="Calibri" w:cs="Times New Roman"/>
              </w:rPr>
            </w:pPr>
            <w:r w:rsidRPr="00590AC5">
              <w:rPr>
                <w:rFonts w:ascii="Calibri" w:eastAsia="Times New Roman" w:hAnsi="Calibri" w:cs="Times New Roman"/>
                <w:noProof/>
                <w:lang w:eastAsia="ru-RU"/>
              </w:rPr>
              <w:drawing>
                <wp:inline distT="0" distB="0" distL="0" distR="0" wp14:anchorId="3ADD23E7" wp14:editId="50B7295D">
                  <wp:extent cx="3050649" cy="1719618"/>
                  <wp:effectExtent l="0" t="0" r="0" b="0"/>
                  <wp:docPr id="130" name="Рисунок 130" descr="C:\Users\omarov\Desktop\ФОТО 2\DSCF1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rov\Desktop\ФОТО 2\DSCF186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0800000" flipV="1">
                            <a:off x="0" y="0"/>
                            <a:ext cx="3087066" cy="1740146"/>
                          </a:xfrm>
                          <a:prstGeom prst="rect">
                            <a:avLst/>
                          </a:prstGeom>
                          <a:noFill/>
                          <a:ln>
                            <a:noFill/>
                          </a:ln>
                        </pic:spPr>
                      </pic:pic>
                    </a:graphicData>
                  </a:graphic>
                </wp:inline>
              </w:drawing>
            </w:r>
          </w:p>
        </w:tc>
        <w:tc>
          <w:tcPr>
            <w:tcW w:w="4786" w:type="dxa"/>
          </w:tcPr>
          <w:p w14:paraId="5BF98E1D" w14:textId="77777777" w:rsidR="006A4C61" w:rsidRPr="00590AC5" w:rsidRDefault="006A4C61" w:rsidP="006A4C61">
            <w:pPr>
              <w:jc w:val="both"/>
              <w:rPr>
                <w:rFonts w:ascii="Calibri" w:eastAsia="Times New Roman" w:hAnsi="Calibri" w:cs="Times New Roman"/>
              </w:rPr>
            </w:pPr>
            <w:r w:rsidRPr="00590AC5">
              <w:rPr>
                <w:rFonts w:ascii="Calibri" w:eastAsia="Times New Roman" w:hAnsi="Calibri" w:cs="Times New Roman"/>
                <w:noProof/>
                <w:lang w:eastAsia="ru-RU"/>
              </w:rPr>
              <w:drawing>
                <wp:inline distT="0" distB="0" distL="0" distR="0" wp14:anchorId="1DBAA376" wp14:editId="1C1DB512">
                  <wp:extent cx="2929587" cy="1651379"/>
                  <wp:effectExtent l="0" t="0" r="4445" b="6350"/>
                  <wp:docPr id="131" name="Рисунок 131" descr="C:\Users\omarov\Desktop\ФОТО 2\DSCF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rov\Desktop\ФОТО 2\DSCF190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10800000" flipV="1">
                            <a:off x="0" y="0"/>
                            <a:ext cx="2958735" cy="1667809"/>
                          </a:xfrm>
                          <a:prstGeom prst="rect">
                            <a:avLst/>
                          </a:prstGeom>
                          <a:noFill/>
                          <a:ln>
                            <a:noFill/>
                          </a:ln>
                        </pic:spPr>
                      </pic:pic>
                    </a:graphicData>
                  </a:graphic>
                </wp:inline>
              </w:drawing>
            </w:r>
          </w:p>
        </w:tc>
      </w:tr>
      <w:tr w:rsidR="006A4C61" w:rsidRPr="00590AC5" w14:paraId="3F1C9657" w14:textId="77777777" w:rsidTr="00953817">
        <w:tc>
          <w:tcPr>
            <w:tcW w:w="4785" w:type="dxa"/>
          </w:tcPr>
          <w:p w14:paraId="673BDDA3" w14:textId="77777777" w:rsidR="006A4C61" w:rsidRPr="00590AC5" w:rsidRDefault="006A4C61" w:rsidP="006A4C61">
            <w:pPr>
              <w:jc w:val="both"/>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а)</w:t>
            </w:r>
          </w:p>
        </w:tc>
        <w:tc>
          <w:tcPr>
            <w:tcW w:w="4786" w:type="dxa"/>
          </w:tcPr>
          <w:p w14:paraId="7EB29C1D" w14:textId="77777777" w:rsidR="006A4C61" w:rsidRPr="00590AC5" w:rsidRDefault="006A4C61" w:rsidP="006A4C61">
            <w:pPr>
              <w:jc w:val="both"/>
              <w:rPr>
                <w:rFonts w:ascii="Times New Roman" w:eastAsia="Times New Roman" w:hAnsi="Times New Roman" w:cs="Times New Roman"/>
                <w:noProof/>
                <w:sz w:val="24"/>
                <w:szCs w:val="24"/>
                <w:lang w:val="en-US" w:eastAsia="ru-RU"/>
              </w:rPr>
            </w:pPr>
            <w:r w:rsidRPr="00590AC5">
              <w:rPr>
                <w:rFonts w:ascii="Times New Roman" w:eastAsia="Times New Roman" w:hAnsi="Times New Roman" w:cs="Times New Roman"/>
                <w:noProof/>
                <w:sz w:val="24"/>
                <w:szCs w:val="24"/>
                <w:lang w:eastAsia="ru-RU"/>
              </w:rPr>
              <w:t>б)</w:t>
            </w:r>
          </w:p>
          <w:p w14:paraId="251C05F0" w14:textId="77777777" w:rsidR="006A4C61" w:rsidRPr="00590AC5" w:rsidRDefault="006A4C61" w:rsidP="006A4C61">
            <w:pPr>
              <w:jc w:val="both"/>
              <w:rPr>
                <w:rFonts w:ascii="Times New Roman" w:eastAsia="Times New Roman" w:hAnsi="Times New Roman" w:cs="Times New Roman"/>
                <w:noProof/>
                <w:sz w:val="24"/>
                <w:szCs w:val="24"/>
                <w:lang w:val="en-US" w:eastAsia="ru-RU"/>
              </w:rPr>
            </w:pPr>
          </w:p>
        </w:tc>
      </w:tr>
      <w:tr w:rsidR="006A4C61" w:rsidRPr="00590AC5" w14:paraId="4D95FE1B" w14:textId="77777777" w:rsidTr="00953817">
        <w:tc>
          <w:tcPr>
            <w:tcW w:w="4785" w:type="dxa"/>
          </w:tcPr>
          <w:p w14:paraId="46C04C64" w14:textId="77777777" w:rsidR="006A4C61" w:rsidRPr="00590AC5" w:rsidRDefault="006A4C61" w:rsidP="006A4C61">
            <w:pPr>
              <w:jc w:val="both"/>
              <w:rPr>
                <w:rFonts w:ascii="Calibri" w:eastAsia="Times New Roman" w:hAnsi="Calibri" w:cs="Times New Roman"/>
              </w:rPr>
            </w:pPr>
            <w:r w:rsidRPr="00590AC5">
              <w:rPr>
                <w:rFonts w:ascii="Calibri" w:eastAsia="Times New Roman" w:hAnsi="Calibri" w:cs="Times New Roman"/>
                <w:noProof/>
                <w:lang w:eastAsia="ru-RU"/>
              </w:rPr>
              <w:drawing>
                <wp:inline distT="0" distB="0" distL="0" distR="0" wp14:anchorId="3AB826CA" wp14:editId="45B4F683">
                  <wp:extent cx="2388358" cy="2996575"/>
                  <wp:effectExtent l="0" t="0" r="0" b="0"/>
                  <wp:docPr id="132" name="Рисунок 132" descr="C:\Users\omarov\Desktop\ФОТО 2\DSCF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ov\Desktop\ФОТО 2\DSCF191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33063" cy="3052665"/>
                          </a:xfrm>
                          <a:prstGeom prst="rect">
                            <a:avLst/>
                          </a:prstGeom>
                          <a:noFill/>
                          <a:ln>
                            <a:noFill/>
                          </a:ln>
                        </pic:spPr>
                      </pic:pic>
                    </a:graphicData>
                  </a:graphic>
                </wp:inline>
              </w:drawing>
            </w:r>
          </w:p>
        </w:tc>
        <w:tc>
          <w:tcPr>
            <w:tcW w:w="4786" w:type="dxa"/>
          </w:tcPr>
          <w:p w14:paraId="5A3F686D" w14:textId="77777777" w:rsidR="006A4C61" w:rsidRPr="00590AC5" w:rsidRDefault="006A4C61" w:rsidP="006A4C61">
            <w:pPr>
              <w:jc w:val="both"/>
              <w:rPr>
                <w:rFonts w:ascii="Calibri" w:eastAsia="Times New Roman" w:hAnsi="Calibri" w:cs="Times New Roman"/>
              </w:rPr>
            </w:pPr>
            <w:r w:rsidRPr="00590AC5">
              <w:rPr>
                <w:rFonts w:ascii="Calibri" w:eastAsia="Times New Roman" w:hAnsi="Calibri" w:cs="Times New Roman"/>
                <w:noProof/>
                <w:lang w:eastAsia="ru-RU"/>
              </w:rPr>
              <w:drawing>
                <wp:inline distT="0" distB="0" distL="0" distR="0" wp14:anchorId="4A61E558" wp14:editId="28A82E12">
                  <wp:extent cx="2914777" cy="2401398"/>
                  <wp:effectExtent l="9207" t="0" r="9208" b="9207"/>
                  <wp:docPr id="133" name="Рисунок 133" descr="C:\Users\omarov\Desktop\ФОТО 2\DSCF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marov\Desktop\ФОТО 2\DSCF191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flipV="1">
                            <a:off x="0" y="0"/>
                            <a:ext cx="2955786" cy="2435184"/>
                          </a:xfrm>
                          <a:prstGeom prst="rect">
                            <a:avLst/>
                          </a:prstGeom>
                          <a:noFill/>
                          <a:ln>
                            <a:noFill/>
                          </a:ln>
                        </pic:spPr>
                      </pic:pic>
                    </a:graphicData>
                  </a:graphic>
                </wp:inline>
              </w:drawing>
            </w:r>
          </w:p>
        </w:tc>
      </w:tr>
      <w:tr w:rsidR="006A4C61" w:rsidRPr="00590AC5" w14:paraId="5A4272D5" w14:textId="77777777" w:rsidTr="00953817">
        <w:tc>
          <w:tcPr>
            <w:tcW w:w="4785" w:type="dxa"/>
          </w:tcPr>
          <w:p w14:paraId="0E4229DA" w14:textId="77777777" w:rsidR="006A4C61" w:rsidRPr="00590AC5" w:rsidRDefault="006A4C61" w:rsidP="006A4C61">
            <w:pPr>
              <w:jc w:val="both"/>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в)</w:t>
            </w:r>
          </w:p>
        </w:tc>
        <w:tc>
          <w:tcPr>
            <w:tcW w:w="4786" w:type="dxa"/>
          </w:tcPr>
          <w:p w14:paraId="1B4C5415" w14:textId="77777777" w:rsidR="006A4C61" w:rsidRPr="00590AC5" w:rsidRDefault="006A4C61" w:rsidP="006A4C61">
            <w:pPr>
              <w:jc w:val="both"/>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г)</w:t>
            </w:r>
          </w:p>
        </w:tc>
      </w:tr>
    </w:tbl>
    <w:p w14:paraId="423C40FA" w14:textId="77777777" w:rsidR="006A4C61" w:rsidRPr="00590AC5" w:rsidRDefault="006A4C61" w:rsidP="006A4C61">
      <w:pPr>
        <w:spacing w:after="0" w:line="240" w:lineRule="auto"/>
        <w:jc w:val="both"/>
        <w:rPr>
          <w:rFonts w:ascii="Times New Roman" w:eastAsia="Times New Roman" w:hAnsi="Times New Roman" w:cs="Times New Roman"/>
          <w:sz w:val="28"/>
          <w:szCs w:val="28"/>
        </w:rPr>
      </w:pPr>
    </w:p>
    <w:p w14:paraId="1C958A5E" w14:textId="77777777" w:rsidR="006A4C61" w:rsidRPr="00590AC5" w:rsidRDefault="006A4C61" w:rsidP="006A4C61">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Рисунок 5.2 – Общий вид доильного зала, где установлена МЗС и процесс заполнения молокоохладителя</w:t>
      </w:r>
    </w:p>
    <w:p w14:paraId="2FE9FFEE" w14:textId="77777777" w:rsidR="006A4C61" w:rsidRPr="00590AC5" w:rsidRDefault="006A4C61" w:rsidP="006A4C61">
      <w:pPr>
        <w:spacing w:after="0" w:line="240" w:lineRule="auto"/>
        <w:jc w:val="both"/>
        <w:rPr>
          <w:rFonts w:ascii="Times New Roman" w:eastAsia="Times New Roman" w:hAnsi="Times New Roman" w:cs="Times New Roman"/>
          <w:sz w:val="28"/>
          <w:szCs w:val="28"/>
        </w:rPr>
      </w:pPr>
    </w:p>
    <w:p w14:paraId="3F0C27C0" w14:textId="77777777" w:rsidR="006A4C61" w:rsidRPr="00590AC5" w:rsidRDefault="006A4C61" w:rsidP="006A4C61">
      <w:pPr>
        <w:spacing w:after="0" w:line="240" w:lineRule="auto"/>
        <w:jc w:val="both"/>
        <w:rPr>
          <w:rFonts w:ascii="Times New Roman" w:eastAsia="Times New Roman" w:hAnsi="Times New Roman" w:cs="Times New Roman"/>
          <w:sz w:val="28"/>
          <w:szCs w:val="28"/>
        </w:rPr>
      </w:pPr>
      <w:r w:rsidRPr="00590AC5">
        <w:rPr>
          <w:rFonts w:ascii="Calibri" w:eastAsia="Times New Roman" w:hAnsi="Calibri" w:cs="Times New Roman"/>
          <w:noProof/>
          <w:lang w:eastAsia="ru-RU"/>
        </w:rPr>
        <w:drawing>
          <wp:inline distT="0" distB="0" distL="0" distR="0" wp14:anchorId="56FC3EDB" wp14:editId="26043AFE">
            <wp:extent cx="6063403" cy="3521123"/>
            <wp:effectExtent l="0" t="0" r="0" b="317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40031" t="19800" r="21400" b="49624"/>
                    <a:stretch/>
                  </pic:blipFill>
                  <pic:spPr bwMode="auto">
                    <a:xfrm>
                      <a:off x="0" y="0"/>
                      <a:ext cx="6072062" cy="3526152"/>
                    </a:xfrm>
                    <a:prstGeom prst="rect">
                      <a:avLst/>
                    </a:prstGeom>
                    <a:ln>
                      <a:noFill/>
                    </a:ln>
                    <a:extLst>
                      <a:ext uri="{53640926-AAD7-44D8-BBD7-CCE9431645EC}">
                        <a14:shadowObscured xmlns:a14="http://schemas.microsoft.com/office/drawing/2010/main"/>
                      </a:ext>
                    </a:extLst>
                  </pic:spPr>
                </pic:pic>
              </a:graphicData>
            </a:graphic>
          </wp:inline>
        </w:drawing>
      </w:r>
    </w:p>
    <w:p w14:paraId="505DC5DE" w14:textId="77777777" w:rsidR="006A4C61" w:rsidRPr="00590AC5" w:rsidRDefault="006A4C61" w:rsidP="006A4C61">
      <w:pPr>
        <w:spacing w:after="0" w:line="240" w:lineRule="auto"/>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1 – испаритель теплового насоса; 5 –теплый пол; 12 – гелиоколлектор; 15 – расходомер;</w:t>
      </w:r>
    </w:p>
    <w:p w14:paraId="387CBCAD" w14:textId="77777777" w:rsidR="006A4C61" w:rsidRPr="00590AC5" w:rsidRDefault="006A4C61" w:rsidP="006A4C61">
      <w:pPr>
        <w:spacing w:after="0" w:line="240" w:lineRule="auto"/>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24 – ЕВН; 27 –конденсатор</w:t>
      </w:r>
      <w:r w:rsidRPr="00590AC5">
        <w:rPr>
          <w:rFonts w:ascii="Calibri" w:eastAsia="Times New Roman" w:hAnsi="Calibri" w:cs="Times New Roman"/>
        </w:rPr>
        <w:t xml:space="preserve"> </w:t>
      </w:r>
      <w:r w:rsidRPr="00590AC5">
        <w:rPr>
          <w:rFonts w:ascii="Times New Roman" w:eastAsia="Times New Roman" w:hAnsi="Times New Roman" w:cs="Times New Roman"/>
          <w:sz w:val="24"/>
          <w:szCs w:val="24"/>
        </w:rPr>
        <w:t>теплового насоса; 37 – циркуляционный насос.</w:t>
      </w:r>
    </w:p>
    <w:p w14:paraId="245F0953" w14:textId="77777777" w:rsidR="006A4C61" w:rsidRPr="00590AC5" w:rsidRDefault="006A4C61" w:rsidP="006A4C61">
      <w:pPr>
        <w:spacing w:after="0" w:line="240" w:lineRule="auto"/>
        <w:jc w:val="both"/>
        <w:rPr>
          <w:rFonts w:ascii="Times New Roman" w:eastAsia="Times New Roman" w:hAnsi="Times New Roman" w:cs="Times New Roman"/>
          <w:sz w:val="24"/>
          <w:szCs w:val="24"/>
        </w:rPr>
      </w:pPr>
    </w:p>
    <w:p w14:paraId="6CF56BC6" w14:textId="77777777" w:rsidR="006A4C61" w:rsidRPr="00590AC5" w:rsidRDefault="006A4C61" w:rsidP="006A4C61">
      <w:pPr>
        <w:spacing w:after="0" w:line="240" w:lineRule="auto"/>
        <w:jc w:val="center"/>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Рисунок  5.3 – МЗС в собранном виде (в лаборатории)</w:t>
      </w:r>
    </w:p>
    <w:p w14:paraId="1E3474BB" w14:textId="77777777" w:rsidR="006A4C61" w:rsidRPr="00590AC5" w:rsidRDefault="006A4C61" w:rsidP="006A4C61">
      <w:pPr>
        <w:spacing w:after="0" w:line="240" w:lineRule="auto"/>
        <w:jc w:val="both"/>
        <w:rPr>
          <w:rFonts w:ascii="Times New Roman" w:eastAsia="Times New Roman" w:hAnsi="Times New Roman" w:cs="Times New Roman"/>
          <w:sz w:val="28"/>
          <w:szCs w:val="28"/>
          <w:lang w:eastAsia="ru-RU"/>
        </w:rPr>
      </w:pPr>
    </w:p>
    <w:p w14:paraId="5D6EEFB1" w14:textId="77777777" w:rsidR="006A4C61" w:rsidRPr="00590AC5"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rPr>
        <w:t>В исходном состоянии система электроснабжения и управления (САУ), по своему назначению, должна находиться в рабочем состоянии, обеспечивая электричеством и другие бытовые нужды. Они размещаются в шкафу (рисунок 5.1 е)). В  отключенном состоянии должны находиться тепловой насос, циркуляционные насосы и другие исполнительные устройства.</w:t>
      </w:r>
    </w:p>
    <w:p w14:paraId="03EE3744" w14:textId="77777777" w:rsidR="006A4C61" w:rsidRPr="00590AC5" w:rsidRDefault="006A4C61" w:rsidP="006A4C61">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 xml:space="preserve">При запуске системы в работу в автоматическом режиме САУ, ввиду того, что приоритетом является сохранность скоропортящихся продуктов, подает команду на включение циркуляционного насоса, соленоидного клапана, установленного в контуре охладителя молока. При этом теплоноситель циркулирует по контуру, проходя поочередно через теплообменник охладителя молока, испаритель теплового насоса, в процессе которого снимает тепло с охлаждаемого молока и передает его испарителю. В свою очередь испаритель передает поглощенное тепло хладагенту (фреону), циркулирующему по внутреннему контуру теплового насоса. При достижении заданной величины температуры охлаждаемого продукта САУ закрывает соленоидный клапан охладителя молока и открывает клапан в контуре системы микроклимата. </w:t>
      </w:r>
    </w:p>
    <w:p w14:paraId="64CAD6A3" w14:textId="77777777" w:rsidR="006A4C61" w:rsidRPr="00590AC5" w:rsidRDefault="006A4C61" w:rsidP="006A4C61">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 xml:space="preserve">При этом, теплоноситель, циркулируя по контуру, проходя через воздушный теплообменник, установленный в верхней зоне помещения, осуществляет съем избыточного тепла из воздуха помещения и передачу его испарителю ТН. Воздушный теплообменник снабжен вентилятором, который осуществляет постоянную подачу внутреннего воздуха помещения на теплообменник (рисунок 5.1 ж). На входе и выходе из теплообменника установлены датчики измеряющие температуру теплого и охлажденного воздуха. Скорость воздушного потока замеряется анемометром. Холодопроизводительность рассчитывается умножением расхода воздуха на разность температур и объемную теплоемкость воздкха.  </w:t>
      </w:r>
    </w:p>
    <w:p w14:paraId="54990820" w14:textId="77777777" w:rsidR="006A4C61" w:rsidRPr="00590AC5" w:rsidRDefault="006A4C61" w:rsidP="006A4C61">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С восходом солнца происходит прогрев теплоносителя внутри солнечного коллектора, срабатывает датчик температуры, установленный в гидравлическом контуре на выходе из солнечного коллектора, по сигналу которого микропроцессор закрывает клапан системы микроклимата и открывает соленоидные клапаные в контуре</w:t>
      </w:r>
      <w:r w:rsidRPr="00590AC5">
        <w:rPr>
          <w:rFonts w:ascii="Times New Roman" w:eastAsia="Times New Roman" w:hAnsi="Times New Roman" w:cs="Times New Roman"/>
          <w:sz w:val="24"/>
          <w:szCs w:val="24"/>
          <w:lang w:eastAsia="ru-RU"/>
        </w:rPr>
        <w:t xml:space="preserve"> </w:t>
      </w:r>
      <w:r w:rsidRPr="00590AC5">
        <w:rPr>
          <w:rFonts w:ascii="Times New Roman" w:eastAsia="Times New Roman" w:hAnsi="Times New Roman" w:cs="Times New Roman"/>
          <w:sz w:val="28"/>
          <w:szCs w:val="28"/>
        </w:rPr>
        <w:t xml:space="preserve">солнечного коллектора. Коллекторы устанавливаются на крыше коровника (рисунок 5.1 д). При этом, теплоноситель, циркулируя через солнечные коллекторы, снимает тепло и передает его испарителю теплового насоса. </w:t>
      </w:r>
    </w:p>
    <w:p w14:paraId="0DD99675" w14:textId="77777777" w:rsidR="006A4C61" w:rsidRPr="00590AC5" w:rsidRDefault="006A4C61" w:rsidP="006A4C61">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Далее, САУ, показанный на</w:t>
      </w:r>
      <w:r w:rsidRPr="00590AC5">
        <w:rPr>
          <w:rFonts w:ascii="Calibri" w:eastAsia="Times New Roman" w:hAnsi="Calibri" w:cs="Times New Roman"/>
        </w:rPr>
        <w:t xml:space="preserve"> </w:t>
      </w:r>
      <w:r w:rsidRPr="00590AC5">
        <w:rPr>
          <w:rFonts w:ascii="Times New Roman" w:eastAsia="Times New Roman" w:hAnsi="Times New Roman" w:cs="Times New Roman"/>
          <w:sz w:val="28"/>
          <w:szCs w:val="28"/>
        </w:rPr>
        <w:t xml:space="preserve">рисунок 5.1 е),  по команде датчиков должен подключать очередной готовый к работе контур и, таким образом, процесс съема тепла с низкопотенциальных источников продолжается непрерывно. </w:t>
      </w:r>
    </w:p>
    <w:p w14:paraId="6F6DD061" w14:textId="77777777" w:rsidR="006A4C61" w:rsidRPr="00590AC5" w:rsidRDefault="006A4C61" w:rsidP="006A4C61">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590AC5">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14:paraId="62E01D2F" w14:textId="77777777" w:rsidR="006A4C61" w:rsidRPr="00590AC5" w:rsidRDefault="006A4C61" w:rsidP="006A4C61">
      <w:pPr>
        <w:spacing w:after="0" w:line="240" w:lineRule="auto"/>
        <w:jc w:val="both"/>
        <w:rPr>
          <w:rFonts w:ascii="Times New Roman" w:eastAsia="Times New Roman" w:hAnsi="Times New Roman" w:cs="Times New Roman"/>
          <w:sz w:val="28"/>
          <w:szCs w:val="28"/>
          <w:lang w:eastAsia="ru-RU"/>
        </w:rPr>
      </w:pPr>
    </w:p>
    <w:p w14:paraId="4ACC8F55" w14:textId="77777777" w:rsidR="006A4C61" w:rsidRPr="00590AC5" w:rsidRDefault="006A4C61" w:rsidP="006A4C61">
      <w:pPr>
        <w:spacing w:after="0" w:line="240" w:lineRule="auto"/>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rPr>
        <w:t>Таблица 5.2 - Эксплуатационно-технологические показатели</w:t>
      </w:r>
    </w:p>
    <w:tbl>
      <w:tblPr>
        <w:tblW w:w="93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21"/>
        <w:gridCol w:w="992"/>
        <w:gridCol w:w="1790"/>
      </w:tblGrid>
      <w:tr w:rsidR="006A4C61" w:rsidRPr="00590AC5" w14:paraId="1FEA6750" w14:textId="77777777" w:rsidTr="00953817">
        <w:tc>
          <w:tcPr>
            <w:tcW w:w="6521" w:type="dxa"/>
          </w:tcPr>
          <w:p w14:paraId="24A38201"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Наименование показателя</w:t>
            </w:r>
          </w:p>
        </w:tc>
        <w:tc>
          <w:tcPr>
            <w:tcW w:w="992" w:type="dxa"/>
          </w:tcPr>
          <w:p w14:paraId="2FBF16D6"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Ед измер.</w:t>
            </w:r>
          </w:p>
        </w:tc>
        <w:tc>
          <w:tcPr>
            <w:tcW w:w="1790" w:type="dxa"/>
          </w:tcPr>
          <w:p w14:paraId="50DBEB9B"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Значение показателя</w:t>
            </w:r>
          </w:p>
        </w:tc>
      </w:tr>
      <w:tr w:rsidR="006A4C61" w:rsidRPr="00590AC5" w14:paraId="738E8E4A" w14:textId="77777777" w:rsidTr="00953817">
        <w:tc>
          <w:tcPr>
            <w:tcW w:w="6521" w:type="dxa"/>
          </w:tcPr>
          <w:p w14:paraId="7E8A1EE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Режим работы</w:t>
            </w:r>
          </w:p>
        </w:tc>
        <w:tc>
          <w:tcPr>
            <w:tcW w:w="992" w:type="dxa"/>
          </w:tcPr>
          <w:p w14:paraId="13D0A8FD"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w:t>
            </w:r>
          </w:p>
        </w:tc>
        <w:tc>
          <w:tcPr>
            <w:tcW w:w="1790" w:type="dxa"/>
          </w:tcPr>
          <w:p w14:paraId="46EFAB61"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круглогодичный</w:t>
            </w:r>
          </w:p>
        </w:tc>
      </w:tr>
      <w:tr w:rsidR="006A4C61" w:rsidRPr="00590AC5" w14:paraId="21321811" w14:textId="77777777" w:rsidTr="00953817">
        <w:trPr>
          <w:trHeight w:val="270"/>
        </w:trPr>
        <w:tc>
          <w:tcPr>
            <w:tcW w:w="6521" w:type="dxa"/>
          </w:tcPr>
          <w:p w14:paraId="3EF595DC"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Эксплуатационные показатели:</w:t>
            </w:r>
          </w:p>
        </w:tc>
        <w:tc>
          <w:tcPr>
            <w:tcW w:w="992" w:type="dxa"/>
          </w:tcPr>
          <w:p w14:paraId="6E82DED4"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p>
        </w:tc>
        <w:tc>
          <w:tcPr>
            <w:tcW w:w="1790" w:type="dxa"/>
          </w:tcPr>
          <w:p w14:paraId="2DAB56EA"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p>
        </w:tc>
      </w:tr>
      <w:tr w:rsidR="006A4C61" w:rsidRPr="00590AC5" w14:paraId="7B9A8433" w14:textId="77777777" w:rsidTr="00953817">
        <w:trPr>
          <w:trHeight w:val="169"/>
        </w:trPr>
        <w:tc>
          <w:tcPr>
            <w:tcW w:w="6521" w:type="dxa"/>
          </w:tcPr>
          <w:p w14:paraId="19D1FB7A"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xml:space="preserve">а) теплопроизводительность сменная </w:t>
            </w:r>
          </w:p>
        </w:tc>
        <w:tc>
          <w:tcPr>
            <w:tcW w:w="992" w:type="dxa"/>
          </w:tcPr>
          <w:p w14:paraId="27A92CBF"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кВт*ч</w:t>
            </w:r>
          </w:p>
        </w:tc>
        <w:tc>
          <w:tcPr>
            <w:tcW w:w="1790" w:type="dxa"/>
          </w:tcPr>
          <w:p w14:paraId="2026626C"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до 160</w:t>
            </w:r>
          </w:p>
        </w:tc>
      </w:tr>
      <w:tr w:rsidR="006A4C61" w:rsidRPr="00590AC5" w14:paraId="26C52DD6" w14:textId="77777777" w:rsidTr="00953817">
        <w:trPr>
          <w:trHeight w:val="169"/>
        </w:trPr>
        <w:tc>
          <w:tcPr>
            <w:tcW w:w="6521" w:type="dxa"/>
          </w:tcPr>
          <w:p w14:paraId="71CE96DB"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б) холодопропроизводительность сменная</w:t>
            </w:r>
          </w:p>
        </w:tc>
        <w:tc>
          <w:tcPr>
            <w:tcW w:w="992" w:type="dxa"/>
          </w:tcPr>
          <w:p w14:paraId="1D7E32FE"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кВт*ч</w:t>
            </w:r>
          </w:p>
        </w:tc>
        <w:tc>
          <w:tcPr>
            <w:tcW w:w="1790" w:type="dxa"/>
          </w:tcPr>
          <w:p w14:paraId="0D76EF40"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до 100</w:t>
            </w:r>
          </w:p>
        </w:tc>
      </w:tr>
      <w:tr w:rsidR="006A4C61" w:rsidRPr="00590AC5" w14:paraId="2B8C49E3" w14:textId="77777777" w:rsidTr="00953817">
        <w:trPr>
          <w:trHeight w:val="311"/>
        </w:trPr>
        <w:tc>
          <w:tcPr>
            <w:tcW w:w="6521" w:type="dxa"/>
          </w:tcPr>
          <w:p w14:paraId="757C3E6F"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в) расход электроэнергии</w:t>
            </w:r>
          </w:p>
        </w:tc>
        <w:tc>
          <w:tcPr>
            <w:tcW w:w="992" w:type="dxa"/>
          </w:tcPr>
          <w:p w14:paraId="3A74246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кВт·ч/л</w:t>
            </w:r>
          </w:p>
        </w:tc>
        <w:tc>
          <w:tcPr>
            <w:tcW w:w="1790" w:type="dxa"/>
          </w:tcPr>
          <w:p w14:paraId="14A57BD5"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50</w:t>
            </w:r>
          </w:p>
        </w:tc>
      </w:tr>
      <w:tr w:rsidR="006A4C61" w:rsidRPr="00590AC5" w14:paraId="72C664EE" w14:textId="77777777" w:rsidTr="00953817">
        <w:trPr>
          <w:trHeight w:val="311"/>
        </w:trPr>
        <w:tc>
          <w:tcPr>
            <w:tcW w:w="6521" w:type="dxa"/>
          </w:tcPr>
          <w:p w14:paraId="3FFB4316"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г) число обслуживающего персонала, по категориям: электрослесарь по совместительству</w:t>
            </w:r>
          </w:p>
        </w:tc>
        <w:tc>
          <w:tcPr>
            <w:tcW w:w="992" w:type="dxa"/>
          </w:tcPr>
          <w:p w14:paraId="2549709F"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чел</w:t>
            </w:r>
          </w:p>
        </w:tc>
        <w:tc>
          <w:tcPr>
            <w:tcW w:w="1790" w:type="dxa"/>
          </w:tcPr>
          <w:p w14:paraId="0D723E22"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0,12</w:t>
            </w:r>
          </w:p>
        </w:tc>
      </w:tr>
      <w:tr w:rsidR="006A4C61" w:rsidRPr="00590AC5" w14:paraId="564E5B9D" w14:textId="77777777" w:rsidTr="00953817">
        <w:trPr>
          <w:trHeight w:val="605"/>
        </w:trPr>
        <w:tc>
          <w:tcPr>
            <w:tcW w:w="6521" w:type="dxa"/>
          </w:tcPr>
          <w:p w14:paraId="401B02B6"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Показатели качества выполнения технологического    процесса:</w:t>
            </w:r>
          </w:p>
        </w:tc>
        <w:tc>
          <w:tcPr>
            <w:tcW w:w="992" w:type="dxa"/>
          </w:tcPr>
          <w:p w14:paraId="6743CA85"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p>
          <w:p w14:paraId="2EBD3851"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p>
        </w:tc>
        <w:tc>
          <w:tcPr>
            <w:tcW w:w="1790" w:type="dxa"/>
          </w:tcPr>
          <w:p w14:paraId="2C2659C3"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p>
        </w:tc>
      </w:tr>
      <w:tr w:rsidR="006A4C61" w:rsidRPr="00590AC5" w14:paraId="13A68359" w14:textId="77777777" w:rsidTr="00953817">
        <w:trPr>
          <w:trHeight w:val="131"/>
        </w:trPr>
        <w:tc>
          <w:tcPr>
            <w:tcW w:w="6521" w:type="dxa"/>
          </w:tcPr>
          <w:p w14:paraId="171D84B5"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скорость воздушного потока теплообменника микроклимата</w:t>
            </w:r>
          </w:p>
        </w:tc>
        <w:tc>
          <w:tcPr>
            <w:tcW w:w="992" w:type="dxa"/>
          </w:tcPr>
          <w:p w14:paraId="6278D21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м/с</w:t>
            </w:r>
          </w:p>
        </w:tc>
        <w:tc>
          <w:tcPr>
            <w:tcW w:w="1790" w:type="dxa"/>
            <w:vAlign w:val="center"/>
          </w:tcPr>
          <w:p w14:paraId="5020C15A"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5…6</w:t>
            </w:r>
          </w:p>
        </w:tc>
      </w:tr>
      <w:tr w:rsidR="006A4C61" w:rsidRPr="00590AC5" w14:paraId="27E6437B" w14:textId="77777777" w:rsidTr="00953817">
        <w:trPr>
          <w:trHeight w:val="131"/>
        </w:trPr>
        <w:tc>
          <w:tcPr>
            <w:tcW w:w="6521" w:type="dxa"/>
          </w:tcPr>
          <w:p w14:paraId="7609A527"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температура воздуха на входе в теплообменник</w:t>
            </w:r>
          </w:p>
        </w:tc>
        <w:tc>
          <w:tcPr>
            <w:tcW w:w="992" w:type="dxa"/>
          </w:tcPr>
          <w:p w14:paraId="6B11AF5E"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vertAlign w:val="superscript"/>
                <w:lang w:eastAsia="ru-RU"/>
              </w:rPr>
              <w:t>0</w:t>
            </w:r>
            <w:r w:rsidRPr="00590AC5">
              <w:rPr>
                <w:rFonts w:ascii="Times New Roman" w:eastAsia="Times New Roman" w:hAnsi="Times New Roman" w:cs="Times New Roman"/>
                <w:sz w:val="24"/>
                <w:szCs w:val="24"/>
                <w:lang w:eastAsia="ru-RU"/>
              </w:rPr>
              <w:t>С</w:t>
            </w:r>
          </w:p>
        </w:tc>
        <w:tc>
          <w:tcPr>
            <w:tcW w:w="1790" w:type="dxa"/>
            <w:vAlign w:val="center"/>
          </w:tcPr>
          <w:p w14:paraId="2081A010"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xml:space="preserve">26  </w:t>
            </w:r>
          </w:p>
        </w:tc>
      </w:tr>
      <w:tr w:rsidR="006A4C61" w:rsidRPr="00590AC5" w14:paraId="1808444C" w14:textId="77777777" w:rsidTr="00953817">
        <w:trPr>
          <w:trHeight w:val="131"/>
        </w:trPr>
        <w:tc>
          <w:tcPr>
            <w:tcW w:w="6521" w:type="dxa"/>
          </w:tcPr>
          <w:p w14:paraId="47B78BF7"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температура воздуха на выходе из теплообменника</w:t>
            </w:r>
          </w:p>
        </w:tc>
        <w:tc>
          <w:tcPr>
            <w:tcW w:w="992" w:type="dxa"/>
          </w:tcPr>
          <w:p w14:paraId="67816B1A" w14:textId="77777777" w:rsidR="006A4C61" w:rsidRPr="00590AC5" w:rsidRDefault="006A4C61" w:rsidP="006A4C61">
            <w:pPr>
              <w:spacing w:after="0" w:line="240" w:lineRule="auto"/>
              <w:jc w:val="both"/>
              <w:rPr>
                <w:rFonts w:ascii="Times New Roman" w:eastAsia="Times New Roman" w:hAnsi="Times New Roman" w:cs="Times New Roman"/>
                <w:sz w:val="24"/>
                <w:szCs w:val="24"/>
                <w:vertAlign w:val="superscript"/>
                <w:lang w:eastAsia="ru-RU"/>
              </w:rPr>
            </w:pPr>
            <w:r w:rsidRPr="00590AC5">
              <w:rPr>
                <w:rFonts w:ascii="Times New Roman" w:eastAsia="Times New Roman" w:hAnsi="Times New Roman" w:cs="Times New Roman"/>
                <w:sz w:val="24"/>
                <w:szCs w:val="24"/>
                <w:vertAlign w:val="superscript"/>
                <w:lang w:eastAsia="ru-RU"/>
              </w:rPr>
              <w:t>0</w:t>
            </w:r>
            <w:r w:rsidRPr="00590AC5">
              <w:rPr>
                <w:rFonts w:ascii="Times New Roman" w:eastAsia="Times New Roman" w:hAnsi="Times New Roman" w:cs="Times New Roman"/>
                <w:sz w:val="24"/>
                <w:szCs w:val="24"/>
                <w:lang w:eastAsia="ru-RU"/>
              </w:rPr>
              <w:t>С</w:t>
            </w:r>
          </w:p>
        </w:tc>
        <w:tc>
          <w:tcPr>
            <w:tcW w:w="1790" w:type="dxa"/>
            <w:vAlign w:val="center"/>
          </w:tcPr>
          <w:p w14:paraId="6AF6C59F"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10</w:t>
            </w:r>
          </w:p>
        </w:tc>
      </w:tr>
      <w:tr w:rsidR="006A4C61" w:rsidRPr="00590AC5" w14:paraId="1B8BA0AC" w14:textId="77777777" w:rsidTr="00953817">
        <w:trPr>
          <w:trHeight w:val="131"/>
        </w:trPr>
        <w:tc>
          <w:tcPr>
            <w:tcW w:w="6521" w:type="dxa"/>
          </w:tcPr>
          <w:p w14:paraId="1030E1DE"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время охлаждения молока до +10</w:t>
            </w:r>
            <w:r w:rsidRPr="00590AC5">
              <w:rPr>
                <w:rFonts w:ascii="Times New Roman" w:eastAsia="Times New Roman" w:hAnsi="Times New Roman" w:cs="Times New Roman"/>
                <w:sz w:val="24"/>
                <w:szCs w:val="24"/>
                <w:vertAlign w:val="superscript"/>
                <w:lang w:eastAsia="ru-RU"/>
              </w:rPr>
              <w:t>0</w:t>
            </w:r>
            <w:r w:rsidRPr="00590AC5">
              <w:rPr>
                <w:rFonts w:ascii="Times New Roman" w:eastAsia="Times New Roman" w:hAnsi="Times New Roman" w:cs="Times New Roman"/>
                <w:sz w:val="24"/>
                <w:szCs w:val="24"/>
                <w:lang w:eastAsia="ru-RU"/>
              </w:rPr>
              <w:t>С</w:t>
            </w:r>
          </w:p>
        </w:tc>
        <w:tc>
          <w:tcPr>
            <w:tcW w:w="992" w:type="dxa"/>
          </w:tcPr>
          <w:p w14:paraId="3E55B559"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ч</w:t>
            </w:r>
          </w:p>
        </w:tc>
        <w:tc>
          <w:tcPr>
            <w:tcW w:w="1790" w:type="dxa"/>
            <w:vAlign w:val="center"/>
          </w:tcPr>
          <w:p w14:paraId="791AFDE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1,5…2,0</w:t>
            </w:r>
          </w:p>
        </w:tc>
      </w:tr>
      <w:tr w:rsidR="006A4C61" w:rsidRPr="00590AC5" w14:paraId="7039F8D5" w14:textId="77777777" w:rsidTr="00953817">
        <w:trPr>
          <w:trHeight w:val="273"/>
        </w:trPr>
        <w:tc>
          <w:tcPr>
            <w:tcW w:w="6521" w:type="dxa"/>
          </w:tcPr>
          <w:p w14:paraId="569FB5D5" w14:textId="77777777" w:rsidR="006A4C61" w:rsidRPr="00590AC5" w:rsidRDefault="006A4C61" w:rsidP="006A4C61">
            <w:pPr>
              <w:tabs>
                <w:tab w:val="left" w:pos="425"/>
              </w:tabs>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xml:space="preserve">- диапазон изменения температуры помещения без применения системы </w:t>
            </w:r>
          </w:p>
        </w:tc>
        <w:tc>
          <w:tcPr>
            <w:tcW w:w="992" w:type="dxa"/>
          </w:tcPr>
          <w:p w14:paraId="480F93EE"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vertAlign w:val="superscript"/>
                <w:lang w:eastAsia="ru-RU"/>
              </w:rPr>
              <w:t>0</w:t>
            </w:r>
            <w:r w:rsidRPr="00590AC5">
              <w:rPr>
                <w:rFonts w:ascii="Times New Roman" w:eastAsia="Times New Roman" w:hAnsi="Times New Roman" w:cs="Times New Roman"/>
                <w:sz w:val="24"/>
                <w:szCs w:val="24"/>
                <w:lang w:eastAsia="ru-RU"/>
              </w:rPr>
              <w:t>С</w:t>
            </w:r>
          </w:p>
        </w:tc>
        <w:tc>
          <w:tcPr>
            <w:tcW w:w="1790" w:type="dxa"/>
          </w:tcPr>
          <w:p w14:paraId="18AAEC5A"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26…30</w:t>
            </w:r>
          </w:p>
        </w:tc>
      </w:tr>
      <w:tr w:rsidR="006A4C61" w:rsidRPr="00590AC5" w14:paraId="179B49BE" w14:textId="77777777" w:rsidTr="00953817">
        <w:tc>
          <w:tcPr>
            <w:tcW w:w="6521" w:type="dxa"/>
          </w:tcPr>
          <w:p w14:paraId="7B0BEFCC" w14:textId="77777777" w:rsidR="006A4C61" w:rsidRPr="00590AC5" w:rsidRDefault="006A4C61" w:rsidP="006A4C61">
            <w:pPr>
              <w:tabs>
                <w:tab w:val="left" w:pos="425"/>
              </w:tabs>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диапазон изменения температуры помещения с применением системы</w:t>
            </w:r>
          </w:p>
        </w:tc>
        <w:tc>
          <w:tcPr>
            <w:tcW w:w="992" w:type="dxa"/>
          </w:tcPr>
          <w:p w14:paraId="13FB5F05"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vertAlign w:val="superscript"/>
                <w:lang w:eastAsia="ru-RU"/>
              </w:rPr>
              <w:t>0</w:t>
            </w:r>
            <w:r w:rsidRPr="00590AC5">
              <w:rPr>
                <w:rFonts w:ascii="Times New Roman" w:eastAsia="Times New Roman" w:hAnsi="Times New Roman" w:cs="Times New Roman"/>
                <w:sz w:val="24"/>
                <w:szCs w:val="24"/>
                <w:lang w:eastAsia="ru-RU"/>
              </w:rPr>
              <w:t>С</w:t>
            </w:r>
          </w:p>
        </w:tc>
        <w:tc>
          <w:tcPr>
            <w:tcW w:w="1790" w:type="dxa"/>
          </w:tcPr>
          <w:p w14:paraId="2D790AAD"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10…15</w:t>
            </w:r>
          </w:p>
        </w:tc>
      </w:tr>
      <w:tr w:rsidR="006A4C61" w:rsidRPr="00590AC5" w14:paraId="29D822FE" w14:textId="77777777" w:rsidTr="00953817">
        <w:tc>
          <w:tcPr>
            <w:tcW w:w="6521" w:type="dxa"/>
          </w:tcPr>
          <w:p w14:paraId="3B68CF06" w14:textId="77777777" w:rsidR="006A4C61" w:rsidRPr="00590AC5" w:rsidRDefault="006A4C61" w:rsidP="006A4C61">
            <w:pPr>
              <w:tabs>
                <w:tab w:val="left" w:pos="425"/>
              </w:tabs>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относительная влажность воздуха в помещении без применения ИС</w:t>
            </w:r>
          </w:p>
        </w:tc>
        <w:tc>
          <w:tcPr>
            <w:tcW w:w="992" w:type="dxa"/>
          </w:tcPr>
          <w:p w14:paraId="3EDADA3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w:t>
            </w:r>
          </w:p>
        </w:tc>
        <w:tc>
          <w:tcPr>
            <w:tcW w:w="1790" w:type="dxa"/>
          </w:tcPr>
          <w:p w14:paraId="6CF2634B"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85…90</w:t>
            </w:r>
          </w:p>
        </w:tc>
      </w:tr>
      <w:tr w:rsidR="006A4C61" w:rsidRPr="00590AC5" w14:paraId="55060103" w14:textId="77777777" w:rsidTr="00953817">
        <w:tc>
          <w:tcPr>
            <w:tcW w:w="6521" w:type="dxa"/>
          </w:tcPr>
          <w:p w14:paraId="63C32FBB" w14:textId="77777777" w:rsidR="006A4C61" w:rsidRPr="00590AC5" w:rsidRDefault="006A4C61" w:rsidP="006A4C61">
            <w:pPr>
              <w:tabs>
                <w:tab w:val="left" w:pos="425"/>
              </w:tabs>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относительная влажность воздуха в помещении с применением ИС</w:t>
            </w:r>
          </w:p>
        </w:tc>
        <w:tc>
          <w:tcPr>
            <w:tcW w:w="992" w:type="dxa"/>
          </w:tcPr>
          <w:p w14:paraId="520B0162"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w:t>
            </w:r>
          </w:p>
        </w:tc>
        <w:tc>
          <w:tcPr>
            <w:tcW w:w="1790" w:type="dxa"/>
          </w:tcPr>
          <w:p w14:paraId="0B40EE63"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60…80</w:t>
            </w:r>
          </w:p>
        </w:tc>
      </w:tr>
      <w:tr w:rsidR="006A4C61" w:rsidRPr="00590AC5" w14:paraId="3DD1FBB3" w14:textId="77777777" w:rsidTr="00953817">
        <w:tc>
          <w:tcPr>
            <w:tcW w:w="6521" w:type="dxa"/>
          </w:tcPr>
          <w:p w14:paraId="6261C101"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Эксплуатационно-технологические коэффициенты:</w:t>
            </w:r>
          </w:p>
        </w:tc>
        <w:tc>
          <w:tcPr>
            <w:tcW w:w="992" w:type="dxa"/>
          </w:tcPr>
          <w:p w14:paraId="5B36394D"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p>
        </w:tc>
        <w:tc>
          <w:tcPr>
            <w:tcW w:w="1790" w:type="dxa"/>
          </w:tcPr>
          <w:p w14:paraId="4A411511"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p>
        </w:tc>
      </w:tr>
      <w:tr w:rsidR="006A4C61" w:rsidRPr="00590AC5" w14:paraId="733F9C3E" w14:textId="77777777" w:rsidTr="00953817">
        <w:tc>
          <w:tcPr>
            <w:tcW w:w="6521" w:type="dxa"/>
          </w:tcPr>
          <w:p w14:paraId="3BB1E9A7" w14:textId="77777777" w:rsidR="006A4C61" w:rsidRPr="00590AC5" w:rsidRDefault="006A4C61" w:rsidP="006A4C61">
            <w:pPr>
              <w:tabs>
                <w:tab w:val="left" w:pos="365"/>
              </w:tabs>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технологического обслуживания</w:t>
            </w:r>
          </w:p>
        </w:tc>
        <w:tc>
          <w:tcPr>
            <w:tcW w:w="992" w:type="dxa"/>
          </w:tcPr>
          <w:p w14:paraId="335D8D87"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о.е.</w:t>
            </w:r>
          </w:p>
        </w:tc>
        <w:tc>
          <w:tcPr>
            <w:tcW w:w="1790" w:type="dxa"/>
          </w:tcPr>
          <w:p w14:paraId="270B3010"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1</w:t>
            </w:r>
          </w:p>
        </w:tc>
      </w:tr>
      <w:tr w:rsidR="006A4C61" w:rsidRPr="00590AC5" w14:paraId="00EB6C5D" w14:textId="77777777" w:rsidTr="00953817">
        <w:tc>
          <w:tcPr>
            <w:tcW w:w="6521" w:type="dxa"/>
          </w:tcPr>
          <w:p w14:paraId="6A59ECD5" w14:textId="77777777" w:rsidR="006A4C61" w:rsidRPr="00590AC5" w:rsidRDefault="006A4C61" w:rsidP="006A4C61">
            <w:pPr>
              <w:tabs>
                <w:tab w:val="left" w:pos="305"/>
              </w:tabs>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надёжность технологического процесса</w:t>
            </w:r>
          </w:p>
        </w:tc>
        <w:tc>
          <w:tcPr>
            <w:tcW w:w="992" w:type="dxa"/>
          </w:tcPr>
          <w:p w14:paraId="16DFA064" w14:textId="77777777" w:rsidR="006A4C61" w:rsidRPr="00590AC5" w:rsidRDefault="006A4C61" w:rsidP="006A4C61">
            <w:pPr>
              <w:spacing w:after="0" w:line="240" w:lineRule="auto"/>
              <w:jc w:val="both"/>
              <w:rPr>
                <w:rFonts w:ascii="Times New Roman" w:eastAsia="Times New Roman" w:hAnsi="Times New Roman" w:cs="Times New Roman"/>
                <w:b/>
                <w:i/>
                <w:sz w:val="24"/>
                <w:szCs w:val="24"/>
                <w:lang w:eastAsia="ru-RU"/>
              </w:rPr>
            </w:pPr>
            <w:r w:rsidRPr="00590AC5">
              <w:rPr>
                <w:rFonts w:ascii="Times New Roman" w:eastAsia="Times New Roman" w:hAnsi="Times New Roman" w:cs="Times New Roman"/>
                <w:sz w:val="24"/>
                <w:szCs w:val="24"/>
                <w:lang w:eastAsia="ru-RU"/>
              </w:rPr>
              <w:t>о.е.</w:t>
            </w:r>
          </w:p>
        </w:tc>
        <w:tc>
          <w:tcPr>
            <w:tcW w:w="1790" w:type="dxa"/>
          </w:tcPr>
          <w:p w14:paraId="1C18DD38"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1</w:t>
            </w:r>
          </w:p>
        </w:tc>
      </w:tr>
      <w:tr w:rsidR="006A4C61" w:rsidRPr="00590AC5" w14:paraId="462C332F" w14:textId="77777777" w:rsidTr="00953817">
        <w:tc>
          <w:tcPr>
            <w:tcW w:w="6521" w:type="dxa"/>
          </w:tcPr>
          <w:p w14:paraId="62A8D60B" w14:textId="77777777" w:rsidR="006A4C61" w:rsidRPr="00590AC5" w:rsidRDefault="006A4C61" w:rsidP="006A4C61">
            <w:pPr>
              <w:tabs>
                <w:tab w:val="left" w:pos="305"/>
              </w:tabs>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 использования сменного времени</w:t>
            </w:r>
          </w:p>
        </w:tc>
        <w:tc>
          <w:tcPr>
            <w:tcW w:w="992" w:type="dxa"/>
          </w:tcPr>
          <w:p w14:paraId="02284EED"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о.е.</w:t>
            </w:r>
          </w:p>
        </w:tc>
        <w:tc>
          <w:tcPr>
            <w:tcW w:w="1790" w:type="dxa"/>
          </w:tcPr>
          <w:p w14:paraId="5F687A64" w14:textId="77777777" w:rsidR="006A4C61" w:rsidRPr="00590AC5" w:rsidRDefault="006A4C61" w:rsidP="006A4C61">
            <w:pPr>
              <w:spacing w:after="0" w:line="240" w:lineRule="auto"/>
              <w:jc w:val="both"/>
              <w:rPr>
                <w:rFonts w:ascii="Times New Roman" w:eastAsia="Times New Roman" w:hAnsi="Times New Roman" w:cs="Times New Roman"/>
                <w:sz w:val="24"/>
                <w:szCs w:val="24"/>
                <w:lang w:eastAsia="ru-RU"/>
              </w:rPr>
            </w:pPr>
            <w:r w:rsidRPr="00590AC5">
              <w:rPr>
                <w:rFonts w:ascii="Times New Roman" w:eastAsia="Times New Roman" w:hAnsi="Times New Roman" w:cs="Times New Roman"/>
                <w:sz w:val="24"/>
                <w:szCs w:val="24"/>
                <w:lang w:eastAsia="ru-RU"/>
              </w:rPr>
              <w:t>0,99</w:t>
            </w:r>
          </w:p>
        </w:tc>
      </w:tr>
    </w:tbl>
    <w:p w14:paraId="28B46F49" w14:textId="77777777" w:rsidR="006A4C61" w:rsidRPr="00590AC5" w:rsidRDefault="006A4C61" w:rsidP="006A4C61">
      <w:pPr>
        <w:spacing w:after="0" w:line="240" w:lineRule="auto"/>
        <w:jc w:val="both"/>
        <w:rPr>
          <w:rFonts w:ascii="Times New Roman" w:eastAsia="Times New Roman" w:hAnsi="Times New Roman" w:cs="Times New Roman"/>
          <w:sz w:val="28"/>
          <w:szCs w:val="28"/>
          <w:lang w:eastAsia="ru-RU"/>
        </w:rPr>
      </w:pPr>
    </w:p>
    <w:p w14:paraId="2D1E1BDD"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rPr>
        <w:t>Анализ эксплуатационно-технологических показателей, условий испытаний показывает, что они соответствуют техническим требованиям.</w:t>
      </w:r>
    </w:p>
    <w:p w14:paraId="657457EB" w14:textId="77777777" w:rsidR="006A4C61" w:rsidRPr="00020BD1" w:rsidRDefault="006A4C61" w:rsidP="006A4C61">
      <w:pPr>
        <w:spacing w:after="0" w:line="240" w:lineRule="auto"/>
        <w:ind w:firstLine="709"/>
        <w:jc w:val="both"/>
        <w:rPr>
          <w:rFonts w:ascii="Times New Roman" w:eastAsia="Times New Roman" w:hAnsi="Times New Roman" w:cs="Times New Roman"/>
          <w:color w:val="000000"/>
          <w:sz w:val="28"/>
          <w:szCs w:val="28"/>
          <w:lang w:eastAsia="ru-RU"/>
        </w:rPr>
      </w:pPr>
    </w:p>
    <w:p w14:paraId="3B5DB49A" w14:textId="690E1628" w:rsidR="006A4C61" w:rsidRPr="00020BD1" w:rsidRDefault="00435BED" w:rsidP="006A4C61">
      <w:pPr>
        <w:autoSpaceDE w:val="0"/>
        <w:autoSpaceDN w:val="0"/>
        <w:adjustRightInd w:val="0"/>
        <w:spacing w:after="0" w:line="240" w:lineRule="auto"/>
        <w:ind w:firstLine="709"/>
        <w:jc w:val="both"/>
        <w:rPr>
          <w:rFonts w:ascii="Times New Roman" w:hAnsi="Times New Roman" w:cs="Times New Roman"/>
          <w:b/>
          <w:bCs/>
          <w:sz w:val="28"/>
          <w:szCs w:val="28"/>
        </w:rPr>
      </w:pPr>
      <w:r w:rsidRPr="00020BD1">
        <w:rPr>
          <w:rFonts w:ascii="Times New Roman" w:hAnsi="Times New Roman" w:cs="Times New Roman"/>
          <w:b/>
          <w:bCs/>
          <w:sz w:val="28"/>
          <w:szCs w:val="28"/>
        </w:rPr>
        <w:t>5.</w:t>
      </w:r>
      <w:r w:rsidR="003A3E5A" w:rsidRPr="00020BD1">
        <w:rPr>
          <w:rFonts w:ascii="Times New Roman" w:hAnsi="Times New Roman" w:cs="Times New Roman"/>
          <w:b/>
          <w:bCs/>
          <w:sz w:val="28"/>
          <w:szCs w:val="28"/>
        </w:rPr>
        <w:t>2</w:t>
      </w:r>
      <w:r w:rsidR="006A4C61" w:rsidRPr="00020BD1">
        <w:rPr>
          <w:rFonts w:ascii="Times New Roman" w:hAnsi="Times New Roman" w:cs="Times New Roman"/>
          <w:b/>
          <w:bCs/>
          <w:sz w:val="28"/>
          <w:szCs w:val="28"/>
        </w:rPr>
        <w:t xml:space="preserve"> Технико-экономические расчеты </w:t>
      </w:r>
    </w:p>
    <w:p w14:paraId="14E656CF"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p>
    <w:p w14:paraId="639CF506" w14:textId="00115D3A"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Технико-экономические расчеты выполнялись по методике</w:t>
      </w:r>
      <w:r w:rsidRPr="00020BD1">
        <w:t xml:space="preserve"> </w:t>
      </w:r>
      <w:r w:rsidRPr="00020BD1">
        <w:rPr>
          <w:rFonts w:ascii="Times New Roman" w:hAnsi="Times New Roman" w:cs="Times New Roman"/>
          <w:bCs/>
          <w:sz w:val="28"/>
          <w:szCs w:val="28"/>
        </w:rPr>
        <w:t xml:space="preserve">экономической оценки сельскохозяйственной техники </w:t>
      </w:r>
      <w:r w:rsidRPr="00020BD1">
        <w:rPr>
          <w:rFonts w:ascii="Times New Roman" w:eastAsia="Times New Roman" w:hAnsi="Times New Roman" w:cs="Times New Roman"/>
          <w:sz w:val="28"/>
          <w:szCs w:val="28"/>
          <w:lang w:eastAsia="ru-RU"/>
        </w:rPr>
        <w:t>[9</w:t>
      </w:r>
      <w:r w:rsidR="003A3E5A" w:rsidRPr="00020BD1">
        <w:rPr>
          <w:rFonts w:ascii="Times New Roman" w:eastAsia="Times New Roman" w:hAnsi="Times New Roman" w:cs="Times New Roman"/>
          <w:sz w:val="28"/>
          <w:szCs w:val="28"/>
          <w:lang w:eastAsia="ru-RU"/>
        </w:rPr>
        <w:t>1</w:t>
      </w:r>
      <w:r w:rsidRPr="00020BD1">
        <w:rPr>
          <w:rFonts w:ascii="Times New Roman" w:eastAsia="Times New Roman" w:hAnsi="Times New Roman" w:cs="Times New Roman"/>
          <w:sz w:val="28"/>
          <w:szCs w:val="28"/>
          <w:lang w:eastAsia="ru-RU"/>
        </w:rPr>
        <w:t>]. Так как объектом исследования являются технология и техническое средство теплоэнергообеспечения использовались м</w:t>
      </w:r>
      <w:r w:rsidRPr="00020BD1">
        <w:rPr>
          <w:rFonts w:ascii="Times New Roman" w:hAnsi="Times New Roman" w:cs="Times New Roman"/>
          <w:bCs/>
          <w:sz w:val="28"/>
          <w:szCs w:val="28"/>
        </w:rPr>
        <w:t>етодические указания экономической оценки  средств теплоэнергетики</w:t>
      </w:r>
      <w:r w:rsidRPr="00020BD1">
        <w:rPr>
          <w:rFonts w:ascii="Times New Roman" w:eastAsia="Times New Roman" w:hAnsi="Times New Roman" w:cs="Times New Roman"/>
          <w:sz w:val="28"/>
          <w:szCs w:val="28"/>
          <w:lang w:eastAsia="ru-RU"/>
        </w:rPr>
        <w:t xml:space="preserve"> [9</w:t>
      </w:r>
      <w:r w:rsidR="003A3E5A" w:rsidRPr="00020BD1">
        <w:rPr>
          <w:rFonts w:ascii="Times New Roman" w:eastAsia="Times New Roman" w:hAnsi="Times New Roman" w:cs="Times New Roman"/>
          <w:sz w:val="28"/>
          <w:szCs w:val="28"/>
          <w:lang w:eastAsia="ru-RU"/>
        </w:rPr>
        <w:t>2</w:t>
      </w:r>
      <w:r w:rsidRPr="00020BD1">
        <w:rPr>
          <w:rFonts w:ascii="Times New Roman" w:eastAsia="Times New Roman" w:hAnsi="Times New Roman" w:cs="Times New Roman"/>
          <w:sz w:val="28"/>
          <w:szCs w:val="28"/>
          <w:lang w:eastAsia="ru-RU"/>
        </w:rPr>
        <w:t xml:space="preserve">].  </w:t>
      </w:r>
    </w:p>
    <w:p w14:paraId="1770DF5E"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Экономическую оценку новой техники проводят путем сравнения с базовым вариантом (аналогом). За базу для сравнения принимают серийно выпускаемую отечественную технику, технику первого года выпуска и лучшие образцы зарубежной техники, применяемой в зональных агротехнологиях. В качестве исходной информации для экономической оценки используют результаты испытаний. Экономическая оценка эффективности новой техники носит многокритериальный характер, и выбор того или иного критерия эффективности определяется экономическими, социальными и экологическими проблемами, требующими своего решения в сельскохозяйственных предприятиях всех форм собственности.</w:t>
      </w:r>
    </w:p>
    <w:p w14:paraId="6035DA1C"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При сравнительной экономической оценке новой техники основным показателем эффективности является годовой экономический эффект.</w:t>
      </w:r>
    </w:p>
    <w:p w14:paraId="0CFD5086" w14:textId="628B5433"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Расчет годового экономического эффекта, когда разрабатывается энергосберегающая технология, рекомендуется</w:t>
      </w:r>
      <w:r w:rsidRPr="00020BD1">
        <w:rPr>
          <w:rFonts w:ascii="Times New Roman" w:hAnsi="Times New Roman" w:cs="Times New Roman"/>
          <w:bCs/>
          <w:sz w:val="28"/>
          <w:szCs w:val="28"/>
        </w:rPr>
        <w:t xml:space="preserve"> выполнять </w:t>
      </w:r>
      <w:r w:rsidRPr="00020BD1">
        <w:rPr>
          <w:rFonts w:ascii="Times New Roman" w:eastAsia="Times New Roman" w:hAnsi="Times New Roman" w:cs="Times New Roman"/>
          <w:sz w:val="28"/>
          <w:szCs w:val="28"/>
          <w:lang w:eastAsia="ru-RU"/>
        </w:rPr>
        <w:t>по формуле  [9</w:t>
      </w:r>
      <w:r w:rsidR="003A3E5A" w:rsidRPr="00020BD1">
        <w:rPr>
          <w:rFonts w:ascii="Times New Roman" w:eastAsia="Times New Roman" w:hAnsi="Times New Roman" w:cs="Times New Roman"/>
          <w:sz w:val="28"/>
          <w:szCs w:val="28"/>
          <w:lang w:eastAsia="ru-RU"/>
        </w:rPr>
        <w:t>2</w:t>
      </w:r>
      <w:r w:rsidRPr="00020BD1">
        <w:rPr>
          <w:rFonts w:ascii="Times New Roman" w:eastAsia="Times New Roman" w:hAnsi="Times New Roman" w:cs="Times New Roman"/>
          <w:sz w:val="28"/>
          <w:szCs w:val="28"/>
          <w:lang w:eastAsia="ru-RU"/>
        </w:rPr>
        <w:t>]:</w:t>
      </w:r>
    </w:p>
    <w:p w14:paraId="6D06CAD1" w14:textId="77777777" w:rsidR="006A4C61" w:rsidRPr="00020BD1" w:rsidRDefault="006A4C61" w:rsidP="006A4C61">
      <w:pPr>
        <w:spacing w:after="0" w:line="240" w:lineRule="auto"/>
        <w:ind w:firstLine="709"/>
        <w:jc w:val="both"/>
        <w:rPr>
          <w:rFonts w:ascii="Times New Roman" w:eastAsia="Times New Roman" w:hAnsi="Times New Roman" w:cs="Times New Roman"/>
          <w:i/>
          <w:sz w:val="28"/>
          <w:szCs w:val="28"/>
          <w:lang w:eastAsia="ru-RU"/>
        </w:rPr>
      </w:pPr>
    </w:p>
    <w:p w14:paraId="389F9F39" w14:textId="77777777" w:rsidR="006A4C61" w:rsidRPr="00020BD1" w:rsidRDefault="006A4C61" w:rsidP="006A4C61">
      <w:pPr>
        <w:autoSpaceDE w:val="0"/>
        <w:autoSpaceDN w:val="0"/>
        <w:adjustRightInd w:val="0"/>
        <w:spacing w:after="0" w:line="240" w:lineRule="auto"/>
        <w:ind w:firstLine="709"/>
        <w:jc w:val="right"/>
        <w:rPr>
          <w:rFonts w:ascii="Times New Roman" w:eastAsia="Calibri" w:hAnsi="Times New Roman" w:cs="Times New Roman"/>
          <w:sz w:val="28"/>
          <w:szCs w:val="28"/>
          <w:lang w:eastAsia="ru-RU"/>
        </w:rPr>
      </w:pPr>
      <w:r w:rsidRPr="00020BD1">
        <w:rPr>
          <w:rFonts w:ascii="Times New Roman" w:eastAsia="Calibri" w:hAnsi="Times New Roman" w:cs="Times New Roman"/>
          <w:position w:val="-12"/>
          <w:sz w:val="28"/>
          <w:szCs w:val="28"/>
          <w:lang w:eastAsia="ru-RU"/>
        </w:rPr>
        <w:object w:dxaOrig="2760" w:dyaOrig="380" w14:anchorId="0B57D72D">
          <v:shape id="_x0000_i1030" type="#_x0000_t75" style="width:195.75pt;height:21.75pt" o:ole="">
            <v:imagedata r:id="rId104" o:title=""/>
          </v:shape>
          <o:OLEObject Type="Embed" ProgID="Equation.3" ShapeID="_x0000_i1030" DrawAspect="Content" ObjectID="_1730539620" r:id="rId105"/>
        </w:object>
      </w:r>
      <w:r w:rsidRPr="00020BD1">
        <w:rPr>
          <w:rFonts w:ascii="Times New Roman" w:eastAsia="Calibri" w:hAnsi="Times New Roman" w:cs="Times New Roman"/>
          <w:sz w:val="28"/>
          <w:szCs w:val="28"/>
          <w:lang w:eastAsia="ru-RU"/>
        </w:rPr>
        <w:t>,</w:t>
      </w:r>
      <w:r w:rsidRPr="00020BD1">
        <w:rPr>
          <w:rFonts w:ascii="Times New Roman" w:eastAsia="Calibri" w:hAnsi="Times New Roman" w:cs="Times New Roman"/>
          <w:sz w:val="28"/>
          <w:szCs w:val="28"/>
          <w:lang w:eastAsia="ru-RU"/>
        </w:rPr>
        <w:tab/>
        <w:t xml:space="preserve">                        (5.18)</w:t>
      </w:r>
    </w:p>
    <w:p w14:paraId="5EAC2BBE"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p>
    <w:p w14:paraId="0E16F04B"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где:</w:t>
      </w:r>
      <w:r w:rsidRPr="00020BD1">
        <w:rPr>
          <w:rFonts w:ascii="Times New Roman" w:eastAsia="Calibri" w:hAnsi="Times New Roman" w:cs="Times New Roman"/>
          <w:position w:val="-14"/>
          <w:sz w:val="28"/>
          <w:szCs w:val="28"/>
          <w:lang w:eastAsia="ru-RU"/>
        </w:rPr>
        <w:object w:dxaOrig="380" w:dyaOrig="400" w14:anchorId="43E695F7">
          <v:shape id="_x0000_i1031" type="#_x0000_t75" style="width:19.5pt;height:19.5pt" o:ole="">
            <v:imagedata r:id="rId106" o:title=""/>
          </v:shape>
          <o:OLEObject Type="Embed" ProgID="Equation.3" ShapeID="_x0000_i1031" DrawAspect="Content" ObjectID="_1730539621" r:id="rId107"/>
        </w:object>
      </w:r>
      <w:r w:rsidRPr="00020BD1">
        <w:rPr>
          <w:rFonts w:ascii="Times New Roman" w:eastAsia="Calibri" w:hAnsi="Times New Roman" w:cs="Times New Roman"/>
          <w:sz w:val="28"/>
          <w:szCs w:val="28"/>
          <w:lang w:eastAsia="ru-RU"/>
        </w:rPr>
        <w:t xml:space="preserve"> и</w:t>
      </w:r>
      <w:r w:rsidRPr="00020BD1">
        <w:rPr>
          <w:rFonts w:ascii="Times New Roman" w:eastAsia="Times New Roman" w:hAnsi="Times New Roman" w:cs="Times New Roman"/>
          <w:sz w:val="28"/>
          <w:szCs w:val="28"/>
          <w:lang w:eastAsia="ru-RU"/>
        </w:rPr>
        <w:t xml:space="preserve"> </w:t>
      </w:r>
      <w:r w:rsidRPr="00020BD1">
        <w:rPr>
          <w:rFonts w:ascii="Times New Roman" w:eastAsia="Calibri" w:hAnsi="Times New Roman" w:cs="Times New Roman"/>
          <w:position w:val="-14"/>
          <w:sz w:val="28"/>
          <w:szCs w:val="28"/>
          <w:lang w:eastAsia="ru-RU"/>
        </w:rPr>
        <w:object w:dxaOrig="360" w:dyaOrig="400" w14:anchorId="0013FC8D">
          <v:shape id="_x0000_i1032" type="#_x0000_t75" style="width:18.75pt;height:19.5pt" o:ole="">
            <v:imagedata r:id="rId108" o:title=""/>
          </v:shape>
          <o:OLEObject Type="Embed" ProgID="Equation.3" ShapeID="_x0000_i1032" DrawAspect="Content" ObjectID="_1730539622" r:id="rId109"/>
        </w:object>
      </w:r>
      <w:r w:rsidRPr="00020BD1">
        <w:rPr>
          <w:rFonts w:ascii="Times New Roman" w:eastAsia="Times New Roman" w:hAnsi="Times New Roman" w:cs="Times New Roman"/>
          <w:sz w:val="28"/>
          <w:szCs w:val="28"/>
          <w:lang w:eastAsia="ru-RU"/>
        </w:rPr>
        <w:t xml:space="preserve">– годовые эксплуатационные издержки базового и нового вариантов; </w:t>
      </w:r>
      <w:r w:rsidRPr="00020BD1">
        <w:rPr>
          <w:rFonts w:ascii="Times New Roman" w:eastAsia="Times New Roman" w:hAnsi="Times New Roman" w:cs="Times New Roman"/>
          <w:i/>
          <w:sz w:val="28"/>
          <w:szCs w:val="28"/>
          <w:lang w:eastAsia="ru-RU"/>
        </w:rPr>
        <w:t>∆Э</w:t>
      </w:r>
      <w:r w:rsidRPr="00020BD1">
        <w:rPr>
          <w:rFonts w:ascii="Times New Roman" w:eastAsia="Times New Roman" w:hAnsi="Times New Roman" w:cs="Times New Roman"/>
          <w:i/>
          <w:sz w:val="28"/>
          <w:szCs w:val="28"/>
          <w:vertAlign w:val="subscript"/>
          <w:lang w:eastAsia="ru-RU"/>
        </w:rPr>
        <w:t>эн</w:t>
      </w:r>
      <w:r w:rsidRPr="00020BD1">
        <w:rPr>
          <w:rFonts w:ascii="Times New Roman" w:eastAsia="Times New Roman" w:hAnsi="Times New Roman" w:cs="Times New Roman"/>
          <w:sz w:val="28"/>
          <w:szCs w:val="28"/>
          <w:vertAlign w:val="subscript"/>
          <w:lang w:eastAsia="ru-RU"/>
        </w:rPr>
        <w:t xml:space="preserve"> </w:t>
      </w:r>
      <w:r w:rsidRPr="00020BD1">
        <w:rPr>
          <w:rFonts w:ascii="Times New Roman" w:eastAsia="Times New Roman" w:hAnsi="Times New Roman" w:cs="Times New Roman"/>
          <w:sz w:val="28"/>
          <w:szCs w:val="28"/>
          <w:lang w:eastAsia="ru-RU"/>
        </w:rPr>
        <w:t xml:space="preserve">– прибыль от экономии энергоносителя; </w:t>
      </w:r>
      <w:r w:rsidRPr="00020BD1">
        <w:rPr>
          <w:rFonts w:ascii="Times New Roman" w:eastAsia="Times New Roman" w:hAnsi="Times New Roman" w:cs="Times New Roman"/>
          <w:i/>
          <w:sz w:val="28"/>
          <w:szCs w:val="28"/>
          <w:lang w:eastAsia="ru-RU"/>
        </w:rPr>
        <w:t>∆Э</w:t>
      </w:r>
      <w:r w:rsidRPr="00020BD1">
        <w:rPr>
          <w:rFonts w:ascii="Times New Roman" w:eastAsia="Times New Roman" w:hAnsi="Times New Roman" w:cs="Times New Roman"/>
          <w:i/>
          <w:sz w:val="28"/>
          <w:szCs w:val="28"/>
          <w:vertAlign w:val="subscript"/>
          <w:lang w:eastAsia="ru-RU"/>
        </w:rPr>
        <w:t>доп</w:t>
      </w:r>
      <w:r w:rsidRPr="00020BD1">
        <w:rPr>
          <w:rFonts w:ascii="Times New Roman" w:eastAsia="Times New Roman" w:hAnsi="Times New Roman" w:cs="Times New Roman"/>
          <w:sz w:val="28"/>
          <w:szCs w:val="28"/>
          <w:lang w:eastAsia="ru-RU"/>
        </w:rPr>
        <w:t xml:space="preserve"> – </w:t>
      </w:r>
      <w:r w:rsidRPr="00020BD1">
        <w:rPr>
          <w:rFonts w:ascii="Times New Roman" w:eastAsia="Times New Roman" w:hAnsi="Times New Roman" w:cs="Times New Roman"/>
          <w:sz w:val="28"/>
          <w:szCs w:val="28"/>
          <w:vertAlign w:val="subscript"/>
          <w:lang w:eastAsia="ru-RU"/>
        </w:rPr>
        <w:t xml:space="preserve"> </w:t>
      </w:r>
      <w:r w:rsidRPr="00020BD1">
        <w:rPr>
          <w:rFonts w:ascii="Times New Roman" w:eastAsia="Times New Roman" w:hAnsi="Times New Roman" w:cs="Times New Roman"/>
          <w:sz w:val="28"/>
          <w:szCs w:val="28"/>
          <w:lang w:eastAsia="ru-RU"/>
        </w:rPr>
        <w:t>дополнительная прибыль от применения новой системы.</w:t>
      </w:r>
    </w:p>
    <w:p w14:paraId="210D1FAD" w14:textId="346FC5EB"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 xml:space="preserve">Себестоимости произведенной энергии, также являющейся одним из технико-экономических показателей, рекомендуют рассчитать по известной формуле </w:t>
      </w:r>
      <w:r w:rsidRPr="00020BD1">
        <w:rPr>
          <w:rFonts w:ascii="Times New Roman" w:eastAsia="Times New Roman" w:hAnsi="Times New Roman" w:cs="Times New Roman"/>
          <w:sz w:val="28"/>
          <w:szCs w:val="28"/>
          <w:lang w:eastAsia="ru-RU"/>
        </w:rPr>
        <w:t>[9</w:t>
      </w:r>
      <w:r w:rsidR="009D69D8" w:rsidRPr="00020BD1">
        <w:rPr>
          <w:rFonts w:ascii="Times New Roman" w:eastAsia="Times New Roman" w:hAnsi="Times New Roman" w:cs="Times New Roman"/>
          <w:sz w:val="28"/>
          <w:szCs w:val="28"/>
          <w:lang w:eastAsia="ru-RU"/>
        </w:rPr>
        <w:t>2</w:t>
      </w:r>
      <w:r w:rsidRPr="00020BD1">
        <w:rPr>
          <w:rFonts w:ascii="Times New Roman" w:eastAsia="Times New Roman" w:hAnsi="Times New Roman" w:cs="Times New Roman"/>
          <w:sz w:val="28"/>
          <w:szCs w:val="28"/>
          <w:lang w:eastAsia="ru-RU"/>
        </w:rPr>
        <w:t>]:</w:t>
      </w:r>
    </w:p>
    <w:p w14:paraId="0F84ECB1"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p>
    <w:p w14:paraId="797908A8" w14:textId="77777777" w:rsidR="006A4C61" w:rsidRPr="00020BD1" w:rsidRDefault="006A4C61" w:rsidP="006A4C61">
      <w:pPr>
        <w:spacing w:after="0" w:line="240" w:lineRule="auto"/>
        <w:ind w:firstLine="709"/>
        <w:jc w:val="right"/>
        <w:rPr>
          <w:rFonts w:ascii="Times New Roman" w:eastAsia="Times New Roman" w:hAnsi="Times New Roman" w:cs="Times New Roman"/>
          <w:sz w:val="28"/>
          <w:szCs w:val="28"/>
          <w:lang w:eastAsia="ru-RU"/>
        </w:rPr>
      </w:pPr>
      <w:r w:rsidRPr="00020BD1">
        <w:rPr>
          <w:rFonts w:ascii="Times New Roman" w:eastAsia="Calibri" w:hAnsi="Times New Roman" w:cs="Times New Roman"/>
          <w:position w:val="-32"/>
          <w:sz w:val="28"/>
          <w:szCs w:val="28"/>
          <w:lang w:eastAsia="ru-RU"/>
        </w:rPr>
        <w:object w:dxaOrig="940" w:dyaOrig="700" w14:anchorId="19CC5C35">
          <v:shape id="_x0000_i1033" type="#_x0000_t75" style="width:56.25pt;height:36.75pt" o:ole="">
            <v:imagedata r:id="rId110" o:title=""/>
          </v:shape>
          <o:OLEObject Type="Embed" ProgID="Equation.3" ShapeID="_x0000_i1033" DrawAspect="Content" ObjectID="_1730539623" r:id="rId111"/>
        </w:object>
      </w:r>
      <w:r w:rsidRPr="00020BD1">
        <w:rPr>
          <w:rFonts w:ascii="Times New Roman" w:eastAsia="Calibri" w:hAnsi="Times New Roman" w:cs="Times New Roman"/>
          <w:sz w:val="28"/>
          <w:szCs w:val="28"/>
          <w:lang w:eastAsia="ru-RU"/>
        </w:rPr>
        <w:t>,</w:t>
      </w:r>
      <w:r w:rsidRPr="00020BD1">
        <w:rPr>
          <w:rFonts w:ascii="Times New Roman" w:eastAsia="Times New Roman" w:hAnsi="Times New Roman" w:cs="Times New Roman"/>
          <w:sz w:val="28"/>
          <w:szCs w:val="28"/>
          <w:lang w:eastAsia="ru-RU"/>
        </w:rPr>
        <w:tab/>
      </w:r>
      <w:r w:rsidRPr="00020BD1">
        <w:rPr>
          <w:rFonts w:ascii="Times New Roman" w:eastAsia="Times New Roman" w:hAnsi="Times New Roman" w:cs="Times New Roman"/>
          <w:sz w:val="28"/>
          <w:szCs w:val="28"/>
          <w:lang w:eastAsia="ru-RU"/>
        </w:rPr>
        <w:tab/>
        <w:t xml:space="preserve">       </w:t>
      </w:r>
      <w:r w:rsidRPr="00020BD1">
        <w:rPr>
          <w:rFonts w:ascii="Times New Roman" w:eastAsia="Times New Roman" w:hAnsi="Times New Roman" w:cs="Times New Roman"/>
          <w:sz w:val="28"/>
          <w:szCs w:val="28"/>
          <w:lang w:eastAsia="ru-RU"/>
        </w:rPr>
        <w:tab/>
      </w:r>
      <w:r w:rsidRPr="00020BD1">
        <w:rPr>
          <w:rFonts w:ascii="Times New Roman" w:eastAsia="Times New Roman" w:hAnsi="Times New Roman" w:cs="Times New Roman"/>
          <w:sz w:val="28"/>
          <w:szCs w:val="28"/>
          <w:lang w:eastAsia="ru-RU"/>
        </w:rPr>
        <w:tab/>
        <w:t xml:space="preserve">              (5.19)</w:t>
      </w:r>
    </w:p>
    <w:p w14:paraId="334E0460"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p>
    <w:p w14:paraId="530AADB7" w14:textId="77777777" w:rsidR="006A4C61" w:rsidRPr="00020BD1" w:rsidRDefault="006A4C61" w:rsidP="006A4C61">
      <w:pPr>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 xml:space="preserve">где:  </w:t>
      </w:r>
      <w:r w:rsidRPr="00020BD1">
        <w:rPr>
          <w:rFonts w:ascii="Times New Roman" w:eastAsia="Calibri" w:hAnsi="Times New Roman" w:cs="Times New Roman"/>
          <w:position w:val="-4"/>
          <w:sz w:val="28"/>
          <w:szCs w:val="28"/>
          <w:lang w:eastAsia="ru-RU"/>
        </w:rPr>
        <w:object w:dxaOrig="279" w:dyaOrig="260" w14:anchorId="4FFA0C76">
          <v:shape id="_x0000_i1034" type="#_x0000_t75" style="width:14.25pt;height:12pt" o:ole="">
            <v:imagedata r:id="rId112" o:title=""/>
          </v:shape>
          <o:OLEObject Type="Embed" ProgID="Equation.3" ShapeID="_x0000_i1034" DrawAspect="Content" ObjectID="_1730539624" r:id="rId113"/>
        </w:object>
      </w:r>
      <w:r w:rsidRPr="00020BD1">
        <w:rPr>
          <w:rFonts w:ascii="Times New Roman" w:hAnsi="Times New Roman" w:cs="Times New Roman"/>
          <w:bCs/>
          <w:sz w:val="28"/>
          <w:szCs w:val="28"/>
        </w:rPr>
        <w:t xml:space="preserve"> – суммарные годовые эксплуатационные издержки; </w:t>
      </w:r>
      <w:r w:rsidRPr="00020BD1">
        <w:rPr>
          <w:rFonts w:ascii="Times New Roman" w:eastAsia="Calibri" w:hAnsi="Times New Roman" w:cs="Times New Roman"/>
          <w:position w:val="-14"/>
          <w:sz w:val="28"/>
          <w:szCs w:val="28"/>
          <w:lang w:eastAsia="ru-RU"/>
        </w:rPr>
        <w:object w:dxaOrig="499" w:dyaOrig="400" w14:anchorId="46BCDCA2">
          <v:shape id="_x0000_i1035" type="#_x0000_t75" style="width:30pt;height:19.5pt" o:ole="">
            <v:imagedata r:id="rId114" o:title=""/>
          </v:shape>
          <o:OLEObject Type="Embed" ProgID="Equation.3" ShapeID="_x0000_i1035" DrawAspect="Content" ObjectID="_1730539625" r:id="rId115"/>
        </w:object>
      </w:r>
      <w:r w:rsidRPr="00020BD1">
        <w:rPr>
          <w:rFonts w:ascii="Times New Roman" w:hAnsi="Times New Roman" w:cs="Times New Roman"/>
          <w:bCs/>
          <w:sz w:val="28"/>
          <w:szCs w:val="28"/>
        </w:rPr>
        <w:t xml:space="preserve">– </w:t>
      </w:r>
      <w:r w:rsidRPr="00020BD1">
        <w:rPr>
          <w:rFonts w:ascii="Times New Roman" w:eastAsia="Times New Roman" w:hAnsi="Times New Roman" w:cs="Times New Roman"/>
          <w:sz w:val="28"/>
          <w:szCs w:val="28"/>
          <w:lang w:eastAsia="ru-RU"/>
        </w:rPr>
        <w:t>годовое</w:t>
      </w:r>
      <w:r w:rsidRPr="00020BD1">
        <w:rPr>
          <w:rFonts w:ascii="Times New Roman" w:hAnsi="Times New Roman" w:cs="Times New Roman"/>
          <w:bCs/>
          <w:sz w:val="28"/>
          <w:szCs w:val="28"/>
        </w:rPr>
        <w:t xml:space="preserve"> количество выработанной энергии. </w:t>
      </w:r>
    </w:p>
    <w:p w14:paraId="5BB73353" w14:textId="45BA4C07" w:rsidR="006A4C61" w:rsidRPr="00020BD1" w:rsidRDefault="006A4C61" w:rsidP="006A4C6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 xml:space="preserve">Годовые эксплуатационные издержки рассчитываются по формуле </w:t>
      </w:r>
      <w:r w:rsidRPr="00020BD1">
        <w:rPr>
          <w:rFonts w:ascii="Times New Roman" w:hAnsi="Times New Roman" w:cs="Times New Roman"/>
          <w:bCs/>
          <w:sz w:val="28"/>
          <w:szCs w:val="28"/>
        </w:rPr>
        <w:t>[9</w:t>
      </w:r>
      <w:r w:rsidR="009D69D8" w:rsidRPr="00020BD1">
        <w:rPr>
          <w:rFonts w:ascii="Times New Roman" w:hAnsi="Times New Roman" w:cs="Times New Roman"/>
          <w:bCs/>
          <w:sz w:val="28"/>
          <w:szCs w:val="28"/>
        </w:rPr>
        <w:t>1</w:t>
      </w:r>
      <w:r w:rsidRPr="00020BD1">
        <w:rPr>
          <w:rFonts w:ascii="Times New Roman" w:hAnsi="Times New Roman" w:cs="Times New Roman"/>
          <w:bCs/>
          <w:sz w:val="28"/>
          <w:szCs w:val="28"/>
        </w:rPr>
        <w:t>]</w:t>
      </w:r>
      <w:r w:rsidRPr="00020BD1">
        <w:rPr>
          <w:rFonts w:ascii="Times New Roman" w:eastAsia="Times New Roman" w:hAnsi="Times New Roman" w:cs="Times New Roman"/>
          <w:sz w:val="28"/>
          <w:szCs w:val="28"/>
          <w:lang w:eastAsia="ru-RU"/>
        </w:rPr>
        <w:t>:</w:t>
      </w:r>
    </w:p>
    <w:p w14:paraId="1E38DBEF" w14:textId="77777777" w:rsidR="006A4C61" w:rsidRPr="00020BD1" w:rsidRDefault="006A4C61" w:rsidP="006A4C6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065A1F11" w14:textId="77777777" w:rsidR="006A4C61" w:rsidRPr="00020BD1" w:rsidRDefault="006A4C61" w:rsidP="006A4C61">
      <w:pPr>
        <w:autoSpaceDE w:val="0"/>
        <w:autoSpaceDN w:val="0"/>
        <w:adjustRightInd w:val="0"/>
        <w:spacing w:after="0" w:line="240" w:lineRule="auto"/>
        <w:ind w:firstLine="709"/>
        <w:jc w:val="right"/>
        <w:rPr>
          <w:rFonts w:ascii="Times New Roman" w:eastAsia="Times New Roman" w:hAnsi="Times New Roman" w:cs="Times New Roman"/>
          <w:sz w:val="28"/>
          <w:szCs w:val="28"/>
          <w:lang w:eastAsia="ru-RU"/>
        </w:rPr>
      </w:pPr>
      <w:r w:rsidRPr="00020BD1">
        <w:rPr>
          <w:rFonts w:ascii="Times New Roman" w:eastAsia="Calibri" w:hAnsi="Times New Roman" w:cs="Times New Roman"/>
          <w:position w:val="-14"/>
          <w:sz w:val="28"/>
          <w:szCs w:val="28"/>
          <w:lang w:eastAsia="ru-RU"/>
        </w:rPr>
        <w:object w:dxaOrig="2560" w:dyaOrig="380" w14:anchorId="56690B57">
          <v:shape id="_x0000_i1036" type="#_x0000_t75" style="width:173.25pt;height:19.5pt" o:ole="">
            <v:imagedata r:id="rId116" o:title=""/>
          </v:shape>
          <o:OLEObject Type="Embed" ProgID="Equation.3" ShapeID="_x0000_i1036" DrawAspect="Content" ObjectID="_1730539626" r:id="rId117"/>
        </w:object>
      </w:r>
      <w:r w:rsidRPr="00020BD1">
        <w:rPr>
          <w:rFonts w:ascii="Times New Roman" w:eastAsia="Calibri" w:hAnsi="Times New Roman" w:cs="Times New Roman"/>
          <w:position w:val="-14"/>
          <w:sz w:val="28"/>
          <w:szCs w:val="28"/>
          <w:lang w:eastAsia="ru-RU"/>
        </w:rPr>
        <w:t xml:space="preserve">                                     (5.20)</w:t>
      </w:r>
    </w:p>
    <w:p w14:paraId="4A668E57"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где:</w:t>
      </w:r>
    </w:p>
    <w:p w14:paraId="5B6F7E2A"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i/>
          <w:sz w:val="28"/>
          <w:szCs w:val="28"/>
        </w:rPr>
        <w:t>А</w:t>
      </w:r>
      <w:r w:rsidRPr="00020BD1">
        <w:rPr>
          <w:rFonts w:ascii="Times New Roman" w:hAnsi="Times New Roman" w:cs="Times New Roman"/>
          <w:bCs/>
          <w:sz w:val="28"/>
          <w:szCs w:val="28"/>
        </w:rPr>
        <w:t xml:space="preserve"> – амортизационные отчисления от капитальных вложений;</w:t>
      </w:r>
    </w:p>
    <w:p w14:paraId="5F47F3F0"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i/>
          <w:sz w:val="28"/>
          <w:szCs w:val="28"/>
        </w:rPr>
        <w:t xml:space="preserve">Р </w:t>
      </w:r>
      <w:r w:rsidRPr="00020BD1">
        <w:rPr>
          <w:rFonts w:ascii="Times New Roman" w:hAnsi="Times New Roman" w:cs="Times New Roman"/>
          <w:bCs/>
          <w:sz w:val="28"/>
          <w:szCs w:val="28"/>
        </w:rPr>
        <w:t xml:space="preserve"> – затраты на текущий ремонт;</w:t>
      </w:r>
    </w:p>
    <w:p w14:paraId="6666207E"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i/>
          <w:sz w:val="28"/>
          <w:szCs w:val="28"/>
        </w:rPr>
        <w:t>Т</w:t>
      </w:r>
      <w:r w:rsidRPr="00020BD1">
        <w:rPr>
          <w:rFonts w:ascii="Times New Roman" w:hAnsi="Times New Roman" w:cs="Times New Roman"/>
          <w:bCs/>
          <w:i/>
          <w:sz w:val="28"/>
          <w:szCs w:val="28"/>
          <w:vertAlign w:val="subscript"/>
        </w:rPr>
        <w:t>эр</w:t>
      </w:r>
      <w:r w:rsidRPr="00020BD1">
        <w:rPr>
          <w:rFonts w:ascii="Times New Roman" w:hAnsi="Times New Roman" w:cs="Times New Roman"/>
          <w:bCs/>
          <w:i/>
          <w:sz w:val="28"/>
          <w:szCs w:val="28"/>
        </w:rPr>
        <w:t xml:space="preserve"> – </w:t>
      </w:r>
      <w:r w:rsidRPr="00020BD1">
        <w:rPr>
          <w:rFonts w:ascii="Times New Roman" w:hAnsi="Times New Roman" w:cs="Times New Roman"/>
          <w:bCs/>
          <w:sz w:val="28"/>
          <w:szCs w:val="28"/>
        </w:rPr>
        <w:t>плата за используемый энергоресурс (топливо, электроэнергию);</w:t>
      </w:r>
    </w:p>
    <w:p w14:paraId="76F96799"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i/>
          <w:sz w:val="28"/>
          <w:szCs w:val="28"/>
        </w:rPr>
        <w:t xml:space="preserve">З </w:t>
      </w:r>
      <w:r w:rsidRPr="00020BD1">
        <w:rPr>
          <w:rFonts w:ascii="Times New Roman" w:hAnsi="Times New Roman" w:cs="Times New Roman"/>
          <w:bCs/>
          <w:sz w:val="28"/>
          <w:szCs w:val="28"/>
        </w:rPr>
        <w:t>– годовые отчисления на зарплату обслуживающего персонала;</w:t>
      </w:r>
    </w:p>
    <w:p w14:paraId="59085303" w14:textId="77777777" w:rsidR="006A4C61" w:rsidRPr="00020BD1" w:rsidRDefault="006A4C61" w:rsidP="006A4C61">
      <w:pPr>
        <w:autoSpaceDE w:val="0"/>
        <w:autoSpaceDN w:val="0"/>
        <w:adjustRightInd w:val="0"/>
        <w:spacing w:after="0" w:line="240" w:lineRule="auto"/>
        <w:ind w:firstLine="709"/>
        <w:jc w:val="both"/>
      </w:pPr>
      <w:r w:rsidRPr="00020BD1">
        <w:rPr>
          <w:rFonts w:ascii="Times New Roman" w:hAnsi="Times New Roman" w:cs="Times New Roman"/>
          <w:bCs/>
          <w:i/>
          <w:sz w:val="28"/>
          <w:szCs w:val="28"/>
        </w:rPr>
        <w:t>П</w:t>
      </w:r>
      <w:r w:rsidRPr="00020BD1">
        <w:rPr>
          <w:rFonts w:ascii="Times New Roman" w:hAnsi="Times New Roman" w:cs="Times New Roman"/>
          <w:bCs/>
          <w:i/>
          <w:sz w:val="28"/>
          <w:szCs w:val="28"/>
          <w:vertAlign w:val="subscript"/>
        </w:rPr>
        <w:t>пр</w:t>
      </w:r>
      <w:r w:rsidRPr="00020BD1">
        <w:rPr>
          <w:rFonts w:ascii="Times New Roman" w:hAnsi="Times New Roman" w:cs="Times New Roman"/>
          <w:bCs/>
          <w:i/>
          <w:sz w:val="28"/>
          <w:szCs w:val="28"/>
        </w:rPr>
        <w:t xml:space="preserve">  – </w:t>
      </w:r>
      <w:r w:rsidRPr="00020BD1">
        <w:rPr>
          <w:rFonts w:ascii="Times New Roman" w:hAnsi="Times New Roman" w:cs="Times New Roman"/>
          <w:bCs/>
          <w:sz w:val="28"/>
          <w:szCs w:val="28"/>
        </w:rPr>
        <w:t>прочие издержки.</w:t>
      </w:r>
    </w:p>
    <w:p w14:paraId="2F6592CD"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p>
    <w:p w14:paraId="66BD8DD9"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 xml:space="preserve">Затраты на амортизационные отчисления от капитальных вложений рассчитываются по формуле: </w:t>
      </w:r>
    </w:p>
    <w:p w14:paraId="10F7B3B3" w14:textId="77777777" w:rsidR="006A4C61" w:rsidRPr="00020BD1" w:rsidRDefault="006A4C61" w:rsidP="006A4C61">
      <w:pPr>
        <w:autoSpaceDE w:val="0"/>
        <w:autoSpaceDN w:val="0"/>
        <w:adjustRightInd w:val="0"/>
        <w:spacing w:after="0" w:line="240" w:lineRule="auto"/>
        <w:ind w:firstLine="709"/>
        <w:jc w:val="center"/>
        <w:rPr>
          <w:rFonts w:ascii="Times New Roman" w:hAnsi="Times New Roman" w:cs="Times New Roman"/>
          <w:bCs/>
          <w:i/>
          <w:sz w:val="28"/>
          <w:szCs w:val="28"/>
        </w:rPr>
      </w:pPr>
      <w:r w:rsidRPr="00020BD1">
        <w:rPr>
          <w:rFonts w:ascii="Times New Roman" w:hAnsi="Times New Roman" w:cs="Times New Roman"/>
          <w:bCs/>
          <w:i/>
          <w:sz w:val="28"/>
          <w:szCs w:val="28"/>
        </w:rPr>
        <w:t>А = а</w:t>
      </w:r>
      <w:r w:rsidRPr="00020BD1">
        <w:rPr>
          <w:rFonts w:ascii="Times New Roman" w:hAnsi="Times New Roman" w:cs="Times New Roman"/>
          <w:bCs/>
          <w:i/>
          <w:sz w:val="28"/>
          <w:szCs w:val="28"/>
          <w:vertAlign w:val="subscript"/>
        </w:rPr>
        <w:t xml:space="preserve"> </w:t>
      </w:r>
      <w:r w:rsidRPr="00020BD1">
        <w:rPr>
          <w:rFonts w:ascii="Times New Roman" w:hAnsi="Times New Roman" w:cs="Times New Roman"/>
          <w:bCs/>
          <w:i/>
          <w:sz w:val="28"/>
          <w:szCs w:val="28"/>
        </w:rPr>
        <w:t>·K</w:t>
      </w:r>
    </w:p>
    <w:p w14:paraId="09B582CB"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i/>
          <w:sz w:val="28"/>
          <w:szCs w:val="28"/>
        </w:rPr>
      </w:pPr>
    </w:p>
    <w:p w14:paraId="13675208"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где:</w:t>
      </w:r>
      <w:r w:rsidRPr="00020BD1">
        <w:rPr>
          <w:rFonts w:ascii="Times New Roman" w:hAnsi="Times New Roman" w:cs="Times New Roman"/>
          <w:bCs/>
          <w:i/>
          <w:sz w:val="28"/>
          <w:szCs w:val="28"/>
        </w:rPr>
        <w:t xml:space="preserve"> К –  </w:t>
      </w:r>
      <w:r w:rsidRPr="00020BD1">
        <w:rPr>
          <w:rFonts w:ascii="Times New Roman" w:hAnsi="Times New Roman" w:cs="Times New Roman"/>
          <w:bCs/>
          <w:sz w:val="28"/>
          <w:szCs w:val="28"/>
        </w:rPr>
        <w:t xml:space="preserve">капитальные вложения; </w:t>
      </w:r>
      <w:r w:rsidRPr="00020BD1">
        <w:rPr>
          <w:rFonts w:ascii="Times New Roman" w:hAnsi="Times New Roman" w:cs="Times New Roman"/>
          <w:bCs/>
          <w:i/>
          <w:sz w:val="28"/>
          <w:szCs w:val="28"/>
        </w:rPr>
        <w:t>а –</w:t>
      </w:r>
      <w:r w:rsidRPr="00020BD1">
        <w:rPr>
          <w:rFonts w:ascii="Times New Roman" w:hAnsi="Times New Roman" w:cs="Times New Roman"/>
          <w:bCs/>
          <w:sz w:val="28"/>
          <w:szCs w:val="28"/>
        </w:rPr>
        <w:t xml:space="preserve"> коэффициент амортизационных отчислений, который рассчитывают по формуле: </w:t>
      </w:r>
    </w:p>
    <w:p w14:paraId="7DC2BDCA"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p>
    <w:p w14:paraId="32F7FA20" w14:textId="77777777" w:rsidR="006A4C61" w:rsidRPr="00020BD1" w:rsidRDefault="006A4C61" w:rsidP="006A4C61">
      <w:pPr>
        <w:autoSpaceDE w:val="0"/>
        <w:autoSpaceDN w:val="0"/>
        <w:adjustRightInd w:val="0"/>
        <w:spacing w:after="0" w:line="240" w:lineRule="auto"/>
        <w:ind w:firstLine="709"/>
        <w:jc w:val="center"/>
        <w:rPr>
          <w:rFonts w:ascii="Times New Roman" w:hAnsi="Times New Roman" w:cs="Times New Roman"/>
          <w:bCs/>
          <w:sz w:val="28"/>
          <w:szCs w:val="28"/>
        </w:rPr>
      </w:pPr>
      <w:r w:rsidRPr="00020BD1">
        <w:rPr>
          <w:rFonts w:ascii="Times New Roman" w:hAnsi="Times New Roman" w:cs="Times New Roman"/>
          <w:bCs/>
          <w:i/>
          <w:sz w:val="28"/>
          <w:szCs w:val="28"/>
        </w:rPr>
        <w:t>а = 1/λ</w:t>
      </w:r>
    </w:p>
    <w:p w14:paraId="6E436E52"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i/>
          <w:sz w:val="28"/>
          <w:szCs w:val="28"/>
        </w:rPr>
      </w:pPr>
    </w:p>
    <w:p w14:paraId="2BEC31AE"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где: λ</w:t>
      </w:r>
      <w:r w:rsidRPr="00020BD1">
        <w:rPr>
          <w:rFonts w:ascii="Times New Roman" w:hAnsi="Times New Roman" w:cs="Times New Roman"/>
          <w:bCs/>
          <w:i/>
          <w:sz w:val="28"/>
          <w:szCs w:val="28"/>
        </w:rPr>
        <w:t xml:space="preserve"> </w:t>
      </w:r>
      <w:r w:rsidRPr="00020BD1">
        <w:rPr>
          <w:rFonts w:ascii="Times New Roman" w:hAnsi="Times New Roman" w:cs="Times New Roman"/>
          <w:bCs/>
          <w:sz w:val="28"/>
          <w:szCs w:val="28"/>
        </w:rPr>
        <w:t xml:space="preserve">– </w:t>
      </w:r>
      <w:r w:rsidRPr="00020BD1">
        <w:rPr>
          <w:rFonts w:ascii="Times New Roman" w:hAnsi="Times New Roman" w:cs="Times New Roman"/>
          <w:sz w:val="28"/>
          <w:szCs w:val="28"/>
          <w:shd w:val="clear" w:color="auto" w:fill="FFFFFF"/>
        </w:rPr>
        <w:t>фактический срок службы техники в зависимости от интенсивности ее использования, лет.</w:t>
      </w:r>
    </w:p>
    <w:p w14:paraId="1F3ABDA6"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Затраты на текущий ремонт при укрупненных расчетах рекомендуется определять по формуле:</w:t>
      </w:r>
    </w:p>
    <w:p w14:paraId="2B8A5030"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p>
    <w:p w14:paraId="743314D4" w14:textId="77777777" w:rsidR="006A4C61" w:rsidRPr="00020BD1" w:rsidRDefault="006A4C61" w:rsidP="006A4C61">
      <w:pPr>
        <w:autoSpaceDE w:val="0"/>
        <w:autoSpaceDN w:val="0"/>
        <w:adjustRightInd w:val="0"/>
        <w:spacing w:after="0" w:line="240" w:lineRule="auto"/>
        <w:ind w:firstLine="709"/>
        <w:jc w:val="center"/>
        <w:rPr>
          <w:rFonts w:ascii="Times New Roman" w:hAnsi="Times New Roman" w:cs="Times New Roman"/>
          <w:bCs/>
          <w:sz w:val="28"/>
          <w:szCs w:val="28"/>
        </w:rPr>
      </w:pPr>
      <w:r w:rsidRPr="00020BD1">
        <w:rPr>
          <w:rFonts w:ascii="Times New Roman" w:hAnsi="Times New Roman" w:cs="Times New Roman"/>
          <w:bCs/>
          <w:i/>
          <w:sz w:val="28"/>
          <w:szCs w:val="28"/>
        </w:rPr>
        <w:t>Р = 0,15·А</w:t>
      </w:r>
    </w:p>
    <w:p w14:paraId="66B30F96"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p>
    <w:p w14:paraId="7E69D005"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Плата за используемые энергоресурсы рассчитывает по формуле:</w:t>
      </w:r>
    </w:p>
    <w:p w14:paraId="3C5E4A8D"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p>
    <w:p w14:paraId="085ECB15" w14:textId="77777777" w:rsidR="006A4C61" w:rsidRPr="00020BD1" w:rsidRDefault="006A4C61" w:rsidP="006A4C61">
      <w:pPr>
        <w:autoSpaceDE w:val="0"/>
        <w:autoSpaceDN w:val="0"/>
        <w:adjustRightInd w:val="0"/>
        <w:spacing w:after="0" w:line="240" w:lineRule="auto"/>
        <w:ind w:firstLine="709"/>
        <w:jc w:val="center"/>
        <w:rPr>
          <w:rFonts w:ascii="Times New Roman" w:hAnsi="Times New Roman" w:cs="Times New Roman"/>
          <w:bCs/>
          <w:sz w:val="28"/>
          <w:szCs w:val="28"/>
          <w:vertAlign w:val="subscript"/>
        </w:rPr>
      </w:pPr>
      <w:r w:rsidRPr="00020BD1">
        <w:rPr>
          <w:rFonts w:ascii="Times New Roman" w:hAnsi="Times New Roman" w:cs="Times New Roman"/>
          <w:bCs/>
          <w:i/>
          <w:sz w:val="28"/>
          <w:szCs w:val="28"/>
        </w:rPr>
        <w:t>Т</w:t>
      </w:r>
      <w:r w:rsidRPr="00020BD1">
        <w:rPr>
          <w:rFonts w:ascii="Times New Roman" w:hAnsi="Times New Roman" w:cs="Times New Roman"/>
          <w:bCs/>
          <w:i/>
          <w:sz w:val="28"/>
          <w:szCs w:val="28"/>
          <w:vertAlign w:val="subscript"/>
        </w:rPr>
        <w:t>эр</w:t>
      </w:r>
      <w:r w:rsidRPr="00020BD1">
        <w:rPr>
          <w:rFonts w:ascii="Times New Roman" w:hAnsi="Times New Roman" w:cs="Times New Roman"/>
          <w:bCs/>
          <w:i/>
          <w:sz w:val="28"/>
          <w:szCs w:val="28"/>
        </w:rPr>
        <w:t xml:space="preserve"> = </w:t>
      </w:r>
      <w:r w:rsidRPr="00020BD1">
        <w:rPr>
          <w:rFonts w:ascii="Times New Roman" w:hAnsi="Times New Roman" w:cs="Times New Roman"/>
          <w:bCs/>
          <w:i/>
          <w:sz w:val="28"/>
          <w:szCs w:val="28"/>
          <w:lang w:val="en-US"/>
        </w:rPr>
        <w:t>V</w:t>
      </w:r>
      <w:r w:rsidRPr="00020BD1">
        <w:rPr>
          <w:rFonts w:ascii="Times New Roman" w:hAnsi="Times New Roman" w:cs="Times New Roman"/>
          <w:bCs/>
          <w:i/>
          <w:sz w:val="28"/>
          <w:szCs w:val="28"/>
          <w:vertAlign w:val="subscript"/>
        </w:rPr>
        <w:t>эр</w:t>
      </w:r>
      <w:r w:rsidRPr="00020BD1">
        <w:rPr>
          <w:rFonts w:ascii="Times New Roman" w:hAnsi="Times New Roman" w:cs="Times New Roman"/>
          <w:bCs/>
          <w:i/>
          <w:sz w:val="28"/>
          <w:szCs w:val="28"/>
        </w:rPr>
        <w:t>·Ц</w:t>
      </w:r>
      <w:r w:rsidRPr="00020BD1">
        <w:rPr>
          <w:rFonts w:ascii="Times New Roman" w:hAnsi="Times New Roman" w:cs="Times New Roman"/>
          <w:bCs/>
          <w:i/>
          <w:sz w:val="28"/>
          <w:szCs w:val="28"/>
          <w:vertAlign w:val="subscript"/>
        </w:rPr>
        <w:t>эр</w:t>
      </w:r>
    </w:p>
    <w:p w14:paraId="37A19F86"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p>
    <w:p w14:paraId="4E71A8AD"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 xml:space="preserve">где: </w:t>
      </w:r>
      <w:r w:rsidRPr="00020BD1">
        <w:rPr>
          <w:rFonts w:ascii="Times New Roman" w:hAnsi="Times New Roman" w:cs="Times New Roman"/>
          <w:bCs/>
          <w:i/>
          <w:sz w:val="28"/>
          <w:szCs w:val="28"/>
          <w:lang w:val="en-US"/>
        </w:rPr>
        <w:t>V</w:t>
      </w:r>
      <w:r w:rsidRPr="00020BD1">
        <w:rPr>
          <w:rFonts w:ascii="Times New Roman" w:hAnsi="Times New Roman" w:cs="Times New Roman"/>
          <w:bCs/>
          <w:i/>
          <w:sz w:val="28"/>
          <w:szCs w:val="28"/>
          <w:vertAlign w:val="subscript"/>
        </w:rPr>
        <w:t>эр</w:t>
      </w:r>
      <w:r w:rsidRPr="00020BD1">
        <w:rPr>
          <w:rFonts w:ascii="Times New Roman" w:hAnsi="Times New Roman" w:cs="Times New Roman"/>
          <w:bCs/>
          <w:sz w:val="28"/>
          <w:szCs w:val="28"/>
        </w:rPr>
        <w:t xml:space="preserve"> – объем (масса) использованного энергоресурса; </w:t>
      </w:r>
      <w:r w:rsidRPr="00020BD1">
        <w:rPr>
          <w:rFonts w:ascii="Times New Roman" w:hAnsi="Times New Roman" w:cs="Times New Roman"/>
          <w:bCs/>
          <w:i/>
          <w:sz w:val="28"/>
          <w:szCs w:val="28"/>
        </w:rPr>
        <w:t>Ц</w:t>
      </w:r>
      <w:r w:rsidRPr="00020BD1">
        <w:rPr>
          <w:rFonts w:ascii="Times New Roman" w:hAnsi="Times New Roman" w:cs="Times New Roman"/>
          <w:bCs/>
          <w:i/>
          <w:sz w:val="28"/>
          <w:szCs w:val="28"/>
          <w:vertAlign w:val="subscript"/>
        </w:rPr>
        <w:t>эр</w:t>
      </w:r>
      <w:r w:rsidRPr="00020BD1">
        <w:rPr>
          <w:rFonts w:ascii="Times New Roman" w:hAnsi="Times New Roman" w:cs="Times New Roman"/>
          <w:bCs/>
          <w:sz w:val="28"/>
          <w:szCs w:val="28"/>
        </w:rPr>
        <w:t xml:space="preserve"> – цена энергоресурса.</w:t>
      </w:r>
      <w:r w:rsidRPr="00020BD1">
        <w:rPr>
          <w:rFonts w:ascii="Times New Roman" w:hAnsi="Times New Roman" w:cs="Times New Roman"/>
          <w:bCs/>
          <w:i/>
          <w:sz w:val="28"/>
          <w:szCs w:val="28"/>
        </w:rPr>
        <w:t xml:space="preserve"> </w:t>
      </w:r>
    </w:p>
    <w:p w14:paraId="7960DC3F"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p>
    <w:p w14:paraId="13EE5034"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 xml:space="preserve">Годовые отчисления на зарплату обслуживающего персонала, рассчитываются исходя </w:t>
      </w:r>
      <w:r w:rsidRPr="00020BD1">
        <w:rPr>
          <w:rFonts w:ascii="Times New Roman" w:hAnsi="Times New Roman" w:cs="Times New Roman"/>
          <w:bCs/>
          <w:i/>
          <w:sz w:val="28"/>
          <w:szCs w:val="28"/>
        </w:rPr>
        <w:t>Ф</w:t>
      </w:r>
      <w:r w:rsidRPr="00020BD1">
        <w:rPr>
          <w:rFonts w:ascii="Times New Roman" w:hAnsi="Times New Roman" w:cs="Times New Roman"/>
          <w:bCs/>
          <w:i/>
          <w:sz w:val="28"/>
          <w:szCs w:val="28"/>
          <w:vertAlign w:val="subscript"/>
        </w:rPr>
        <w:t>от</w:t>
      </w:r>
      <w:r w:rsidRPr="00020BD1">
        <w:rPr>
          <w:rFonts w:ascii="Times New Roman" w:hAnsi="Times New Roman" w:cs="Times New Roman"/>
          <w:bCs/>
          <w:i/>
          <w:sz w:val="28"/>
          <w:szCs w:val="28"/>
        </w:rPr>
        <w:t xml:space="preserve"> – </w:t>
      </w:r>
      <w:r w:rsidRPr="00020BD1">
        <w:rPr>
          <w:rFonts w:ascii="Times New Roman" w:hAnsi="Times New Roman" w:cs="Times New Roman"/>
          <w:bCs/>
          <w:sz w:val="28"/>
          <w:szCs w:val="28"/>
        </w:rPr>
        <w:t xml:space="preserve">фонда оплаты труда на 1 работника и </w:t>
      </w:r>
      <w:r w:rsidRPr="00020BD1">
        <w:rPr>
          <w:rFonts w:ascii="Times New Roman" w:hAnsi="Times New Roman" w:cs="Times New Roman"/>
          <w:bCs/>
          <w:i/>
          <w:sz w:val="28"/>
          <w:szCs w:val="28"/>
        </w:rPr>
        <w:t xml:space="preserve">Ч – </w:t>
      </w:r>
      <w:r w:rsidRPr="00020BD1">
        <w:rPr>
          <w:rFonts w:ascii="Times New Roman" w:hAnsi="Times New Roman" w:cs="Times New Roman"/>
          <w:bCs/>
          <w:sz w:val="28"/>
          <w:szCs w:val="28"/>
        </w:rPr>
        <w:t>количество работников.</w:t>
      </w:r>
    </w:p>
    <w:p w14:paraId="3887A359" w14:textId="7BADE6C8"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 xml:space="preserve">В сфере энергетики рекомендуется </w:t>
      </w:r>
      <w:r w:rsidRPr="00020BD1">
        <w:rPr>
          <w:rFonts w:ascii="Times New Roman" w:hAnsi="Times New Roman" w:cs="Times New Roman"/>
          <w:bCs/>
          <w:i/>
          <w:sz w:val="28"/>
          <w:szCs w:val="28"/>
        </w:rPr>
        <w:t>Ф</w:t>
      </w:r>
      <w:r w:rsidRPr="00020BD1">
        <w:rPr>
          <w:rFonts w:ascii="Times New Roman" w:hAnsi="Times New Roman" w:cs="Times New Roman"/>
          <w:bCs/>
          <w:i/>
          <w:sz w:val="28"/>
          <w:szCs w:val="28"/>
          <w:vertAlign w:val="subscript"/>
        </w:rPr>
        <w:t>от</w:t>
      </w:r>
      <w:r w:rsidRPr="00020BD1">
        <w:rPr>
          <w:rFonts w:ascii="Times New Roman" w:hAnsi="Times New Roman" w:cs="Times New Roman"/>
          <w:bCs/>
          <w:sz w:val="28"/>
          <w:szCs w:val="28"/>
        </w:rPr>
        <w:t xml:space="preserve"> = 1,2 – 1,5 млн. тенге. При отоплении углем </w:t>
      </w:r>
      <w:r w:rsidRPr="00020BD1">
        <w:rPr>
          <w:rFonts w:ascii="Times New Roman" w:hAnsi="Times New Roman" w:cs="Times New Roman"/>
          <w:bCs/>
          <w:i/>
          <w:sz w:val="28"/>
          <w:szCs w:val="28"/>
        </w:rPr>
        <w:t>Ч=</w:t>
      </w:r>
      <w:r w:rsidRPr="00020BD1">
        <w:rPr>
          <w:rFonts w:ascii="Times New Roman" w:hAnsi="Times New Roman" w:cs="Times New Roman"/>
          <w:bCs/>
          <w:sz w:val="28"/>
          <w:szCs w:val="28"/>
        </w:rPr>
        <w:t xml:space="preserve">1, а при отоплении газом, электроэнергией и тепловым насосом </w:t>
      </w:r>
      <w:r w:rsidRPr="00020BD1">
        <w:rPr>
          <w:rFonts w:ascii="Times New Roman" w:hAnsi="Times New Roman" w:cs="Times New Roman"/>
          <w:bCs/>
          <w:i/>
          <w:sz w:val="28"/>
          <w:szCs w:val="28"/>
        </w:rPr>
        <w:t>Ч=</w:t>
      </w:r>
      <w:r w:rsidRPr="00020BD1">
        <w:rPr>
          <w:rFonts w:ascii="Times New Roman" w:hAnsi="Times New Roman" w:cs="Times New Roman"/>
          <w:bCs/>
          <w:sz w:val="28"/>
          <w:szCs w:val="28"/>
        </w:rPr>
        <w:t>0,5 [9</w:t>
      </w:r>
      <w:r w:rsidR="009D69D8" w:rsidRPr="00020BD1">
        <w:rPr>
          <w:rFonts w:ascii="Times New Roman" w:hAnsi="Times New Roman" w:cs="Times New Roman"/>
          <w:bCs/>
          <w:sz w:val="28"/>
          <w:szCs w:val="28"/>
        </w:rPr>
        <w:t>2</w:t>
      </w:r>
      <w:r w:rsidRPr="00020BD1">
        <w:rPr>
          <w:rFonts w:ascii="Times New Roman" w:hAnsi="Times New Roman" w:cs="Times New Roman"/>
          <w:bCs/>
          <w:sz w:val="28"/>
          <w:szCs w:val="28"/>
        </w:rPr>
        <w:t>].</w:t>
      </w:r>
    </w:p>
    <w:p w14:paraId="4692599C"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sz w:val="28"/>
          <w:szCs w:val="28"/>
        </w:rPr>
      </w:pPr>
      <w:r w:rsidRPr="00020BD1">
        <w:rPr>
          <w:rFonts w:ascii="Times New Roman" w:hAnsi="Times New Roman" w:cs="Times New Roman"/>
          <w:sz w:val="28"/>
          <w:szCs w:val="28"/>
        </w:rPr>
        <w:t>Прочие издержки предусматривают затраты на административно-управленческие, общепроизводственные (содержание, амортизация, текущий ремонт общестанционных средств, испытания, исследования, рационализация и охрана труда). Для укрупненных расчетов рекомендуется пользоваться формулой:</w:t>
      </w:r>
    </w:p>
    <w:p w14:paraId="77848C10" w14:textId="77777777" w:rsidR="006A4C61" w:rsidRPr="00020BD1" w:rsidRDefault="006A4C61" w:rsidP="006A4C61">
      <w:pPr>
        <w:autoSpaceDE w:val="0"/>
        <w:autoSpaceDN w:val="0"/>
        <w:adjustRightInd w:val="0"/>
        <w:spacing w:after="0" w:line="240" w:lineRule="auto"/>
        <w:ind w:firstLine="709"/>
        <w:jc w:val="both"/>
      </w:pPr>
    </w:p>
    <w:p w14:paraId="32FE2C36" w14:textId="77777777" w:rsidR="006A4C61" w:rsidRPr="00020BD1" w:rsidRDefault="006A4C61" w:rsidP="006A4C61">
      <w:pPr>
        <w:autoSpaceDE w:val="0"/>
        <w:autoSpaceDN w:val="0"/>
        <w:adjustRightInd w:val="0"/>
        <w:spacing w:after="0" w:line="240" w:lineRule="auto"/>
        <w:ind w:firstLine="709"/>
        <w:jc w:val="center"/>
      </w:pPr>
      <w:r w:rsidRPr="00020BD1">
        <w:rPr>
          <w:rFonts w:ascii="Times New Roman" w:hAnsi="Times New Roman" w:cs="Times New Roman"/>
          <w:bCs/>
          <w:i/>
          <w:sz w:val="28"/>
          <w:szCs w:val="28"/>
        </w:rPr>
        <w:t>П</w:t>
      </w:r>
      <w:r w:rsidRPr="00020BD1">
        <w:rPr>
          <w:rFonts w:ascii="Times New Roman" w:hAnsi="Times New Roman" w:cs="Times New Roman"/>
          <w:bCs/>
          <w:i/>
          <w:sz w:val="28"/>
          <w:szCs w:val="28"/>
          <w:vertAlign w:val="subscript"/>
        </w:rPr>
        <w:t xml:space="preserve">пр </w:t>
      </w:r>
      <w:r w:rsidRPr="00020BD1">
        <w:rPr>
          <w:rFonts w:ascii="Times New Roman" w:hAnsi="Times New Roman" w:cs="Times New Roman"/>
          <w:bCs/>
          <w:i/>
          <w:sz w:val="28"/>
          <w:szCs w:val="28"/>
        </w:rPr>
        <w:t>= 0,2· З</w:t>
      </w:r>
    </w:p>
    <w:p w14:paraId="5BF2EAC2" w14:textId="77777777" w:rsidR="006A4C61" w:rsidRPr="00020BD1" w:rsidRDefault="006A4C61" w:rsidP="006A4C61">
      <w:pPr>
        <w:autoSpaceDE w:val="0"/>
        <w:autoSpaceDN w:val="0"/>
        <w:adjustRightInd w:val="0"/>
        <w:spacing w:after="0" w:line="240" w:lineRule="auto"/>
        <w:ind w:firstLine="709"/>
        <w:jc w:val="both"/>
      </w:pPr>
    </w:p>
    <w:p w14:paraId="1124F7D6"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 xml:space="preserve">Так как объектом исследований является энергосберегающая система рассмотрим подробный расчет статей за счет которых осуществляется экономия энергоресурсов. </w:t>
      </w:r>
    </w:p>
    <w:p w14:paraId="52447AAC"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Прибыль от экономии энергоресурса можно определить по формуле [18]:</w:t>
      </w:r>
    </w:p>
    <w:p w14:paraId="2822FF96"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p>
    <w:p w14:paraId="61B3F4EF" w14:textId="77777777" w:rsidR="006A4C61" w:rsidRPr="00020BD1" w:rsidRDefault="006A4C61" w:rsidP="006A4C61">
      <w:pPr>
        <w:spacing w:after="0" w:line="240" w:lineRule="auto"/>
        <w:ind w:firstLine="709"/>
        <w:jc w:val="right"/>
        <w:rPr>
          <w:rFonts w:ascii="Times New Roman" w:eastAsia="Calibri" w:hAnsi="Times New Roman" w:cs="Times New Roman"/>
          <w:sz w:val="28"/>
          <w:szCs w:val="28"/>
          <w:lang w:eastAsia="ru-RU"/>
        </w:rPr>
      </w:pPr>
      <w:r w:rsidRPr="00020BD1">
        <w:rPr>
          <w:rFonts w:ascii="Times New Roman" w:eastAsia="Calibri" w:hAnsi="Times New Roman" w:cs="Times New Roman"/>
          <w:position w:val="-14"/>
          <w:sz w:val="28"/>
          <w:szCs w:val="28"/>
          <w:lang w:eastAsia="ru-RU"/>
        </w:rPr>
        <w:object w:dxaOrig="2000" w:dyaOrig="400" w14:anchorId="16E4F64E">
          <v:shape id="_x0000_i1037" type="#_x0000_t75" style="width:123.75pt;height:19.5pt" o:ole="">
            <v:imagedata r:id="rId118" o:title=""/>
          </v:shape>
          <o:OLEObject Type="Embed" ProgID="Equation.3" ShapeID="_x0000_i1037" DrawAspect="Content" ObjectID="_1730539627" r:id="rId119"/>
        </w:object>
      </w:r>
      <w:r w:rsidRPr="00020BD1">
        <w:rPr>
          <w:rFonts w:ascii="Times New Roman" w:eastAsia="Calibri" w:hAnsi="Times New Roman" w:cs="Times New Roman"/>
          <w:sz w:val="28"/>
          <w:szCs w:val="28"/>
          <w:lang w:eastAsia="ru-RU"/>
        </w:rPr>
        <w:t xml:space="preserve">  ,</w:t>
      </w:r>
      <w:r w:rsidRPr="00020BD1">
        <w:rPr>
          <w:rFonts w:ascii="Times New Roman" w:eastAsia="Calibri" w:hAnsi="Times New Roman" w:cs="Times New Roman"/>
          <w:sz w:val="28"/>
          <w:szCs w:val="28"/>
          <w:lang w:eastAsia="ru-RU"/>
        </w:rPr>
        <w:tab/>
      </w:r>
      <w:r w:rsidRPr="00020BD1">
        <w:rPr>
          <w:rFonts w:ascii="Times New Roman" w:eastAsia="Calibri" w:hAnsi="Times New Roman" w:cs="Times New Roman"/>
          <w:sz w:val="28"/>
          <w:szCs w:val="28"/>
          <w:lang w:eastAsia="ru-RU"/>
        </w:rPr>
        <w:tab/>
      </w:r>
      <w:r w:rsidRPr="00020BD1">
        <w:rPr>
          <w:rFonts w:ascii="Times New Roman" w:eastAsia="Calibri" w:hAnsi="Times New Roman" w:cs="Times New Roman"/>
          <w:sz w:val="28"/>
          <w:szCs w:val="28"/>
          <w:lang w:eastAsia="ru-RU"/>
        </w:rPr>
        <w:tab/>
      </w:r>
      <w:r w:rsidRPr="00020BD1">
        <w:rPr>
          <w:rFonts w:ascii="Times New Roman" w:eastAsia="Calibri" w:hAnsi="Times New Roman" w:cs="Times New Roman"/>
          <w:sz w:val="28"/>
          <w:szCs w:val="28"/>
          <w:lang w:eastAsia="ru-RU"/>
        </w:rPr>
        <w:tab/>
      </w:r>
      <w:r w:rsidRPr="00020BD1">
        <w:rPr>
          <w:rFonts w:ascii="Times New Roman" w:eastAsia="Calibri" w:hAnsi="Times New Roman" w:cs="Times New Roman"/>
          <w:sz w:val="28"/>
          <w:szCs w:val="28"/>
          <w:lang w:eastAsia="ru-RU"/>
        </w:rPr>
        <w:tab/>
        <w:t>(5.21)</w:t>
      </w:r>
    </w:p>
    <w:p w14:paraId="4FC84DB0"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p>
    <w:p w14:paraId="5259431C"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где:</w:t>
      </w:r>
      <w:r w:rsidRPr="00020BD1">
        <w:rPr>
          <w:rFonts w:ascii="Times New Roman" w:eastAsia="Times New Roman" w:hAnsi="Times New Roman" w:cs="Times New Roman"/>
          <w:i/>
          <w:sz w:val="28"/>
          <w:szCs w:val="28"/>
          <w:lang w:eastAsia="ru-RU"/>
        </w:rPr>
        <w:t xml:space="preserve"> </w:t>
      </w:r>
      <w:r w:rsidRPr="00020BD1">
        <w:rPr>
          <w:rFonts w:ascii="Times New Roman" w:eastAsia="Calibri" w:hAnsi="Times New Roman" w:cs="Times New Roman"/>
          <w:position w:val="-12"/>
          <w:sz w:val="28"/>
          <w:szCs w:val="28"/>
          <w:lang w:eastAsia="ru-RU"/>
        </w:rPr>
        <w:object w:dxaOrig="440" w:dyaOrig="360" w14:anchorId="68C9BED0">
          <v:shape id="_x0000_i1038" type="#_x0000_t75" style="width:26.25pt;height:18.75pt" o:ole="">
            <v:imagedata r:id="rId120" o:title=""/>
          </v:shape>
          <o:OLEObject Type="Embed" ProgID="Equation.3" ShapeID="_x0000_i1038" DrawAspect="Content" ObjectID="_1730539628" r:id="rId121"/>
        </w:object>
      </w:r>
      <w:r w:rsidRPr="00020BD1">
        <w:rPr>
          <w:rFonts w:ascii="Times New Roman" w:eastAsia="Times New Roman" w:hAnsi="Times New Roman" w:cs="Times New Roman"/>
          <w:sz w:val="28"/>
          <w:szCs w:val="28"/>
          <w:lang w:eastAsia="ru-RU"/>
        </w:rPr>
        <w:t xml:space="preserve">– годовой объем сэкономленного </w:t>
      </w:r>
      <w:r w:rsidRPr="00020BD1">
        <w:rPr>
          <w:rFonts w:ascii="Times New Roman" w:eastAsia="Times New Roman" w:hAnsi="Times New Roman" w:cs="Times New Roman"/>
          <w:i/>
          <w:sz w:val="28"/>
          <w:szCs w:val="28"/>
          <w:lang w:eastAsia="ru-RU"/>
        </w:rPr>
        <w:t xml:space="preserve">i-го </w:t>
      </w:r>
      <w:r w:rsidRPr="00020BD1">
        <w:rPr>
          <w:rFonts w:ascii="Times New Roman" w:eastAsia="Times New Roman" w:hAnsi="Times New Roman" w:cs="Times New Roman"/>
          <w:sz w:val="28"/>
          <w:szCs w:val="28"/>
          <w:lang w:eastAsia="ru-RU"/>
        </w:rPr>
        <w:t xml:space="preserve">энергоресурса (электроэнергии, газа, твердого топлива); </w:t>
      </w:r>
      <w:r w:rsidRPr="00020BD1">
        <w:rPr>
          <w:rFonts w:ascii="Times New Roman" w:eastAsia="Times New Roman" w:hAnsi="Times New Roman" w:cs="Times New Roman"/>
          <w:i/>
          <w:sz w:val="28"/>
          <w:szCs w:val="28"/>
          <w:lang w:eastAsia="ru-RU"/>
        </w:rPr>
        <w:t>Ц</w:t>
      </w:r>
      <w:r w:rsidRPr="00020BD1">
        <w:rPr>
          <w:rFonts w:ascii="Times New Roman" w:eastAsia="Times New Roman" w:hAnsi="Times New Roman" w:cs="Times New Roman"/>
          <w:i/>
          <w:sz w:val="28"/>
          <w:szCs w:val="28"/>
          <w:vertAlign w:val="subscript"/>
          <w:lang w:eastAsia="ru-RU"/>
        </w:rPr>
        <w:t>эр</w:t>
      </w:r>
      <w:r w:rsidRPr="00020BD1">
        <w:rPr>
          <w:rFonts w:ascii="Times New Roman" w:eastAsia="Times New Roman" w:hAnsi="Times New Roman" w:cs="Times New Roman"/>
          <w:sz w:val="28"/>
          <w:szCs w:val="28"/>
          <w:lang w:eastAsia="ru-RU"/>
        </w:rPr>
        <w:t xml:space="preserve"> – цена </w:t>
      </w:r>
      <w:r w:rsidRPr="00020BD1">
        <w:rPr>
          <w:rFonts w:ascii="Times New Roman" w:eastAsia="Times New Roman" w:hAnsi="Times New Roman" w:cs="Times New Roman"/>
          <w:i/>
          <w:sz w:val="28"/>
          <w:szCs w:val="28"/>
          <w:lang w:eastAsia="ru-RU"/>
        </w:rPr>
        <w:t xml:space="preserve">i-го </w:t>
      </w:r>
      <w:r w:rsidRPr="00020BD1">
        <w:rPr>
          <w:rFonts w:ascii="Times New Roman" w:eastAsia="Times New Roman" w:hAnsi="Times New Roman" w:cs="Times New Roman"/>
          <w:sz w:val="28"/>
          <w:szCs w:val="28"/>
          <w:lang w:eastAsia="ru-RU"/>
        </w:rPr>
        <w:t xml:space="preserve">энергоносителя. </w:t>
      </w:r>
    </w:p>
    <w:p w14:paraId="457071C6"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Calibri" w:hAnsi="Times New Roman" w:cs="Times New Roman"/>
          <w:position w:val="-12"/>
          <w:sz w:val="28"/>
          <w:szCs w:val="28"/>
          <w:lang w:eastAsia="ru-RU"/>
        </w:rPr>
        <w:object w:dxaOrig="440" w:dyaOrig="360" w14:anchorId="1EAA1F69">
          <v:shape id="_x0000_i1039" type="#_x0000_t75" style="width:26.25pt;height:18.75pt" o:ole="">
            <v:imagedata r:id="rId120" o:title=""/>
          </v:shape>
          <o:OLEObject Type="Embed" ProgID="Equation.3" ShapeID="_x0000_i1039" DrawAspect="Content" ObjectID="_1730539629" r:id="rId122"/>
        </w:object>
      </w:r>
      <w:r w:rsidRPr="00020BD1">
        <w:rPr>
          <w:rFonts w:ascii="Times New Roman" w:eastAsia="Times New Roman" w:hAnsi="Times New Roman" w:cs="Times New Roman"/>
          <w:sz w:val="28"/>
          <w:szCs w:val="28"/>
          <w:lang w:eastAsia="ru-RU"/>
        </w:rPr>
        <w:t xml:space="preserve"> рассчитывается через разницу между энергозатратами при базовом и новом вариантах.</w:t>
      </w:r>
    </w:p>
    <w:p w14:paraId="05C9824A"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Объем сэкономленного энергоресурса можно рассчитать по формуле [12, 18]:</w:t>
      </w:r>
    </w:p>
    <w:p w14:paraId="1E97FDB1"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p>
    <w:p w14:paraId="47EC3A9B" w14:textId="77777777" w:rsidR="006A4C61" w:rsidRPr="00020BD1" w:rsidRDefault="006A4C61" w:rsidP="006A4C61">
      <w:pPr>
        <w:spacing w:after="0" w:line="240" w:lineRule="auto"/>
        <w:ind w:firstLine="709"/>
        <w:jc w:val="right"/>
        <w:rPr>
          <w:rFonts w:ascii="Times New Roman" w:eastAsia="Times New Roman" w:hAnsi="Times New Roman" w:cs="Times New Roman"/>
          <w:sz w:val="28"/>
          <w:szCs w:val="28"/>
          <w:lang w:eastAsia="ru-RU"/>
        </w:rPr>
      </w:pPr>
      <w:r w:rsidRPr="00020BD1">
        <w:rPr>
          <w:rFonts w:ascii="Times New Roman" w:eastAsia="Calibri" w:hAnsi="Times New Roman" w:cs="Times New Roman"/>
          <w:position w:val="-16"/>
          <w:sz w:val="28"/>
          <w:szCs w:val="28"/>
          <w:lang w:eastAsia="ru-RU"/>
        </w:rPr>
        <w:object w:dxaOrig="4040" w:dyaOrig="420" w14:anchorId="7F83BD8E">
          <v:shape id="_x0000_i1040" type="#_x0000_t75" style="width:297pt;height:24pt" o:ole="">
            <v:imagedata r:id="rId123" o:title=""/>
          </v:shape>
          <o:OLEObject Type="Embed" ProgID="Equation.3" ShapeID="_x0000_i1040" DrawAspect="Content" ObjectID="_1730539630" r:id="rId124"/>
        </w:object>
      </w:r>
      <w:r w:rsidRPr="00020BD1">
        <w:rPr>
          <w:rFonts w:ascii="Times New Roman" w:eastAsia="Calibri" w:hAnsi="Times New Roman" w:cs="Times New Roman"/>
          <w:position w:val="-12"/>
          <w:sz w:val="28"/>
          <w:szCs w:val="28"/>
          <w:lang w:eastAsia="ru-RU"/>
        </w:rPr>
        <w:t xml:space="preserve">                       (5.22)</w:t>
      </w:r>
    </w:p>
    <w:p w14:paraId="4C9114D7"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p>
    <w:p w14:paraId="74D94F59"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Формула показывает, что в новой системе экономия энергоресурсов достигается за счет замещения традиционных энергоресурсов  энергиями, поступившими за расчетный период от источников НПТ:  солнечной энергии</w:t>
      </w:r>
      <w:r w:rsidRPr="00020BD1">
        <w:rPr>
          <w:rFonts w:ascii="Times New Roman" w:hAnsi="Times New Roman" w:cs="Times New Roman"/>
          <w:bCs/>
          <w:i/>
          <w:sz w:val="28"/>
          <w:szCs w:val="28"/>
        </w:rPr>
        <w:t xml:space="preserve"> </w:t>
      </w:r>
      <w:r w:rsidRPr="00020BD1">
        <w:rPr>
          <w:rFonts w:ascii="Times New Roman" w:hAnsi="Times New Roman" w:cs="Times New Roman"/>
          <w:bCs/>
          <w:sz w:val="28"/>
          <w:szCs w:val="28"/>
        </w:rPr>
        <w:t>(</w:t>
      </w:r>
      <w:r w:rsidRPr="00020BD1">
        <w:rPr>
          <w:rFonts w:ascii="Times New Roman" w:hAnsi="Times New Roman" w:cs="Times New Roman"/>
          <w:bCs/>
          <w:i/>
          <w:sz w:val="28"/>
          <w:szCs w:val="28"/>
          <w:lang w:val="en-US"/>
        </w:rPr>
        <w:t>q</w:t>
      </w:r>
      <w:r w:rsidRPr="00020BD1">
        <w:rPr>
          <w:rFonts w:ascii="Times New Roman" w:hAnsi="Times New Roman" w:cs="Times New Roman"/>
          <w:bCs/>
          <w:i/>
          <w:sz w:val="28"/>
          <w:szCs w:val="28"/>
          <w:vertAlign w:val="subscript"/>
        </w:rPr>
        <w:t>сэ</w:t>
      </w:r>
      <w:r w:rsidRPr="00020BD1">
        <w:rPr>
          <w:rFonts w:ascii="Times New Roman" w:hAnsi="Times New Roman" w:cs="Times New Roman"/>
          <w:bCs/>
          <w:sz w:val="28"/>
          <w:szCs w:val="28"/>
          <w:vertAlign w:val="subscript"/>
        </w:rPr>
        <w:t>)</w:t>
      </w:r>
      <w:r w:rsidRPr="00020BD1">
        <w:rPr>
          <w:rFonts w:ascii="Times New Roman" w:hAnsi="Times New Roman" w:cs="Times New Roman"/>
          <w:bCs/>
          <w:i/>
          <w:sz w:val="28"/>
          <w:szCs w:val="28"/>
        </w:rPr>
        <w:t xml:space="preserve">, </w:t>
      </w:r>
      <w:r w:rsidRPr="00020BD1">
        <w:rPr>
          <w:rFonts w:ascii="Times New Roman" w:eastAsia="Times New Roman" w:hAnsi="Times New Roman" w:cs="Times New Roman"/>
          <w:sz w:val="28"/>
          <w:szCs w:val="28"/>
          <w:lang w:eastAsia="ru-RU"/>
        </w:rPr>
        <w:t>тепла атмосферного воздуха</w:t>
      </w:r>
      <w:r w:rsidRPr="00020BD1">
        <w:rPr>
          <w:rFonts w:ascii="Times New Roman" w:hAnsi="Times New Roman" w:cs="Times New Roman"/>
          <w:bCs/>
          <w:i/>
          <w:sz w:val="28"/>
          <w:szCs w:val="28"/>
        </w:rPr>
        <w:t xml:space="preserve"> </w:t>
      </w:r>
      <w:r w:rsidRPr="00020BD1">
        <w:rPr>
          <w:rFonts w:ascii="Times New Roman" w:hAnsi="Times New Roman" w:cs="Times New Roman"/>
          <w:bCs/>
          <w:sz w:val="28"/>
          <w:szCs w:val="28"/>
        </w:rPr>
        <w:t>(</w:t>
      </w:r>
      <w:r w:rsidRPr="00020BD1">
        <w:rPr>
          <w:rFonts w:ascii="Times New Roman" w:hAnsi="Times New Roman" w:cs="Times New Roman"/>
          <w:bCs/>
          <w:i/>
          <w:sz w:val="28"/>
          <w:szCs w:val="28"/>
          <w:lang w:val="en-US"/>
        </w:rPr>
        <w:t>q</w:t>
      </w:r>
      <w:r w:rsidRPr="00020BD1">
        <w:rPr>
          <w:rFonts w:ascii="Times New Roman" w:hAnsi="Times New Roman" w:cs="Times New Roman"/>
          <w:bCs/>
          <w:i/>
          <w:sz w:val="28"/>
          <w:szCs w:val="28"/>
          <w:vertAlign w:val="subscript"/>
        </w:rPr>
        <w:t>тав</w:t>
      </w:r>
      <w:r w:rsidRPr="00020BD1">
        <w:rPr>
          <w:rFonts w:ascii="Times New Roman" w:hAnsi="Times New Roman" w:cs="Times New Roman"/>
          <w:bCs/>
          <w:sz w:val="28"/>
          <w:szCs w:val="28"/>
        </w:rPr>
        <w:t>)</w:t>
      </w:r>
      <w:r w:rsidRPr="00020BD1">
        <w:rPr>
          <w:rFonts w:ascii="Times New Roman" w:hAnsi="Times New Roman" w:cs="Times New Roman"/>
          <w:bCs/>
          <w:i/>
          <w:sz w:val="28"/>
          <w:szCs w:val="28"/>
        </w:rPr>
        <w:t xml:space="preserve">, </w:t>
      </w:r>
      <w:r w:rsidRPr="00020BD1">
        <w:rPr>
          <w:rFonts w:ascii="Times New Roman" w:eastAsia="Times New Roman" w:hAnsi="Times New Roman" w:cs="Times New Roman"/>
          <w:sz w:val="28"/>
          <w:szCs w:val="28"/>
          <w:lang w:eastAsia="ru-RU"/>
        </w:rPr>
        <w:t>тепла животных</w:t>
      </w:r>
      <w:r w:rsidRPr="00020BD1">
        <w:rPr>
          <w:rFonts w:ascii="Times New Roman" w:hAnsi="Times New Roman" w:cs="Times New Roman"/>
          <w:bCs/>
          <w:i/>
          <w:sz w:val="28"/>
          <w:szCs w:val="28"/>
        </w:rPr>
        <w:t xml:space="preserve"> </w:t>
      </w:r>
      <w:r w:rsidRPr="00020BD1">
        <w:rPr>
          <w:rFonts w:ascii="Times New Roman" w:hAnsi="Times New Roman" w:cs="Times New Roman"/>
          <w:bCs/>
          <w:sz w:val="28"/>
          <w:szCs w:val="28"/>
        </w:rPr>
        <w:t>(</w:t>
      </w:r>
      <w:r w:rsidRPr="00020BD1">
        <w:rPr>
          <w:rFonts w:ascii="Times New Roman" w:hAnsi="Times New Roman" w:cs="Times New Roman"/>
          <w:bCs/>
          <w:i/>
          <w:sz w:val="28"/>
          <w:szCs w:val="28"/>
          <w:lang w:val="en-US"/>
        </w:rPr>
        <w:t>q</w:t>
      </w:r>
      <w:r w:rsidRPr="00020BD1">
        <w:rPr>
          <w:rFonts w:ascii="Times New Roman" w:hAnsi="Times New Roman" w:cs="Times New Roman"/>
          <w:bCs/>
          <w:i/>
          <w:sz w:val="28"/>
          <w:szCs w:val="28"/>
          <w:vertAlign w:val="subscript"/>
        </w:rPr>
        <w:t>тж</w:t>
      </w:r>
      <w:r w:rsidRPr="00020BD1">
        <w:rPr>
          <w:rFonts w:ascii="Times New Roman" w:hAnsi="Times New Roman" w:cs="Times New Roman"/>
          <w:bCs/>
          <w:sz w:val="28"/>
          <w:szCs w:val="28"/>
        </w:rPr>
        <w:t>)</w:t>
      </w:r>
      <w:r w:rsidRPr="00020BD1">
        <w:rPr>
          <w:rFonts w:ascii="Times New Roman" w:hAnsi="Times New Roman" w:cs="Times New Roman"/>
          <w:bCs/>
          <w:i/>
          <w:sz w:val="28"/>
          <w:szCs w:val="28"/>
        </w:rPr>
        <w:t xml:space="preserve">, </w:t>
      </w:r>
      <w:r w:rsidRPr="00020BD1">
        <w:rPr>
          <w:rFonts w:ascii="Times New Roman" w:eastAsia="Times New Roman" w:hAnsi="Times New Roman" w:cs="Times New Roman"/>
          <w:sz w:val="28"/>
          <w:szCs w:val="28"/>
          <w:lang w:eastAsia="ru-RU"/>
        </w:rPr>
        <w:t>тепла охлаждаемого молока</w:t>
      </w:r>
      <w:r w:rsidRPr="00020BD1">
        <w:rPr>
          <w:rFonts w:ascii="Times New Roman" w:hAnsi="Times New Roman" w:cs="Times New Roman"/>
          <w:bCs/>
          <w:i/>
          <w:sz w:val="28"/>
          <w:szCs w:val="28"/>
        </w:rPr>
        <w:t xml:space="preserve"> </w:t>
      </w:r>
      <w:r w:rsidRPr="00020BD1">
        <w:rPr>
          <w:rFonts w:ascii="Times New Roman" w:hAnsi="Times New Roman" w:cs="Times New Roman"/>
          <w:bCs/>
          <w:sz w:val="28"/>
          <w:szCs w:val="28"/>
        </w:rPr>
        <w:t>(</w:t>
      </w:r>
      <w:r w:rsidRPr="00020BD1">
        <w:rPr>
          <w:rFonts w:ascii="Times New Roman" w:hAnsi="Times New Roman" w:cs="Times New Roman"/>
          <w:bCs/>
          <w:i/>
          <w:sz w:val="28"/>
          <w:szCs w:val="28"/>
          <w:lang w:val="en-US"/>
        </w:rPr>
        <w:t>q</w:t>
      </w:r>
      <w:r w:rsidRPr="00020BD1">
        <w:rPr>
          <w:rFonts w:ascii="Times New Roman" w:hAnsi="Times New Roman" w:cs="Times New Roman"/>
          <w:bCs/>
          <w:i/>
          <w:sz w:val="28"/>
          <w:szCs w:val="28"/>
          <w:vertAlign w:val="subscript"/>
        </w:rPr>
        <w:t>тм</w:t>
      </w:r>
      <w:r w:rsidRPr="00020BD1">
        <w:rPr>
          <w:rFonts w:ascii="Times New Roman" w:hAnsi="Times New Roman" w:cs="Times New Roman"/>
          <w:bCs/>
          <w:sz w:val="28"/>
          <w:szCs w:val="28"/>
        </w:rPr>
        <w:t>)</w:t>
      </w:r>
      <w:r w:rsidRPr="00020BD1">
        <w:rPr>
          <w:rFonts w:ascii="Times New Roman" w:hAnsi="Times New Roman" w:cs="Times New Roman"/>
          <w:bCs/>
          <w:i/>
          <w:sz w:val="28"/>
          <w:szCs w:val="28"/>
        </w:rPr>
        <w:t xml:space="preserve">, </w:t>
      </w:r>
      <w:r w:rsidRPr="00020BD1">
        <w:rPr>
          <w:rFonts w:ascii="Times New Roman" w:hAnsi="Times New Roman" w:cs="Times New Roman"/>
          <w:bCs/>
          <w:sz w:val="28"/>
          <w:szCs w:val="28"/>
        </w:rPr>
        <w:t>других источников (</w:t>
      </w:r>
      <w:r w:rsidRPr="00020BD1">
        <w:rPr>
          <w:rFonts w:ascii="Times New Roman" w:hAnsi="Times New Roman" w:cs="Times New Roman"/>
          <w:bCs/>
          <w:i/>
          <w:sz w:val="28"/>
          <w:szCs w:val="28"/>
          <w:lang w:val="en-US"/>
        </w:rPr>
        <w:t>q</w:t>
      </w:r>
      <w:r w:rsidRPr="00020BD1">
        <w:rPr>
          <w:rFonts w:ascii="Times New Roman" w:hAnsi="Times New Roman" w:cs="Times New Roman"/>
          <w:bCs/>
          <w:i/>
          <w:sz w:val="28"/>
          <w:szCs w:val="28"/>
          <w:vertAlign w:val="subscript"/>
        </w:rPr>
        <w:t>др</w:t>
      </w:r>
      <w:r w:rsidRPr="00020BD1">
        <w:rPr>
          <w:rFonts w:ascii="Times New Roman" w:eastAsia="Times New Roman" w:hAnsi="Times New Roman" w:cs="Times New Roman"/>
          <w:sz w:val="28"/>
          <w:szCs w:val="28"/>
          <w:lang w:eastAsia="ru-RU"/>
        </w:rPr>
        <w:t xml:space="preserve">).  </w:t>
      </w:r>
    </w:p>
    <w:p w14:paraId="4FC601F7"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Дополнительная прибыль в формуле (5.1) определяется положительным экологическим эффектом (</w:t>
      </w:r>
      <w:r w:rsidRPr="00020BD1">
        <w:rPr>
          <w:rFonts w:ascii="Times New Roman" w:eastAsia="Times New Roman" w:hAnsi="Times New Roman" w:cs="Times New Roman"/>
          <w:i/>
          <w:sz w:val="28"/>
          <w:szCs w:val="28"/>
          <w:lang w:eastAsia="ru-RU"/>
        </w:rPr>
        <w:t>∆Э</w:t>
      </w:r>
      <w:r w:rsidRPr="00020BD1">
        <w:rPr>
          <w:rFonts w:ascii="Times New Roman" w:eastAsia="Times New Roman" w:hAnsi="Times New Roman" w:cs="Times New Roman"/>
          <w:i/>
          <w:sz w:val="28"/>
          <w:szCs w:val="28"/>
          <w:vertAlign w:val="subscript"/>
          <w:lang w:eastAsia="ru-RU"/>
        </w:rPr>
        <w:t>эк</w:t>
      </w:r>
      <w:r w:rsidRPr="00020BD1">
        <w:rPr>
          <w:rFonts w:ascii="Times New Roman" w:eastAsia="Times New Roman" w:hAnsi="Times New Roman" w:cs="Times New Roman"/>
          <w:sz w:val="28"/>
          <w:szCs w:val="28"/>
          <w:lang w:eastAsia="ru-RU"/>
        </w:rPr>
        <w:t>) от использования ВИЭ и прибавкой продуктивности животных (</w:t>
      </w:r>
      <w:r w:rsidRPr="00020BD1">
        <w:rPr>
          <w:rFonts w:ascii="Times New Roman" w:eastAsia="Times New Roman" w:hAnsi="Times New Roman" w:cs="Times New Roman"/>
          <w:i/>
          <w:sz w:val="28"/>
          <w:szCs w:val="28"/>
          <w:lang w:eastAsia="ru-RU"/>
        </w:rPr>
        <w:t>∆Э</w:t>
      </w:r>
      <w:r w:rsidRPr="00020BD1">
        <w:rPr>
          <w:rFonts w:ascii="Times New Roman" w:eastAsia="Times New Roman" w:hAnsi="Times New Roman" w:cs="Times New Roman"/>
          <w:i/>
          <w:sz w:val="28"/>
          <w:szCs w:val="28"/>
          <w:vertAlign w:val="subscript"/>
          <w:lang w:eastAsia="ru-RU"/>
        </w:rPr>
        <w:t>доп</w:t>
      </w:r>
      <w:r w:rsidRPr="00020BD1">
        <w:rPr>
          <w:rFonts w:ascii="Times New Roman" w:eastAsia="Times New Roman" w:hAnsi="Times New Roman" w:cs="Times New Roman"/>
          <w:sz w:val="28"/>
          <w:szCs w:val="28"/>
          <w:lang w:eastAsia="ru-RU"/>
        </w:rPr>
        <w:t>) от совершенствования технологии их содержания.</w:t>
      </w:r>
    </w:p>
    <w:p w14:paraId="7A464BA6" w14:textId="77777777" w:rsidR="006A4C61" w:rsidRPr="00020BD1" w:rsidRDefault="006A4C61" w:rsidP="006A4C61">
      <w:pPr>
        <w:autoSpaceDE w:val="0"/>
        <w:autoSpaceDN w:val="0"/>
        <w:adjustRightInd w:val="0"/>
        <w:spacing w:after="0" w:line="240" w:lineRule="auto"/>
        <w:ind w:firstLine="709"/>
        <w:jc w:val="right"/>
        <w:rPr>
          <w:rFonts w:ascii="Times New Roman" w:hAnsi="Times New Roman" w:cs="Times New Roman"/>
          <w:sz w:val="28"/>
          <w:szCs w:val="28"/>
        </w:rPr>
      </w:pPr>
      <w:r w:rsidRPr="00020BD1">
        <w:rPr>
          <w:rFonts w:ascii="Times New Roman" w:eastAsia="Calibri" w:hAnsi="Times New Roman" w:cs="Times New Roman"/>
          <w:position w:val="-14"/>
          <w:sz w:val="28"/>
          <w:szCs w:val="28"/>
          <w:lang w:eastAsia="ru-RU"/>
        </w:rPr>
        <w:object w:dxaOrig="1660" w:dyaOrig="380" w14:anchorId="7C0BFC8C">
          <v:shape id="_x0000_i1041" type="#_x0000_t75" style="width:122.25pt;height:24pt" o:ole="">
            <v:imagedata r:id="rId125" o:title=""/>
          </v:shape>
          <o:OLEObject Type="Embed" ProgID="Equation.3" ShapeID="_x0000_i1041" DrawAspect="Content" ObjectID="_1730539631" r:id="rId126"/>
        </w:object>
      </w:r>
      <w:r w:rsidRPr="00020BD1">
        <w:rPr>
          <w:rFonts w:ascii="Times New Roman" w:eastAsia="Calibri" w:hAnsi="Times New Roman" w:cs="Times New Roman"/>
          <w:position w:val="-14"/>
          <w:sz w:val="28"/>
          <w:szCs w:val="28"/>
          <w:lang w:eastAsia="ru-RU"/>
        </w:rPr>
        <w:t xml:space="preserve">                                  (5.23)</w:t>
      </w:r>
    </w:p>
    <w:p w14:paraId="75D12739"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sz w:val="28"/>
          <w:szCs w:val="28"/>
        </w:rPr>
      </w:pPr>
    </w:p>
    <w:p w14:paraId="73DAA2BA"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sz w:val="28"/>
          <w:szCs w:val="28"/>
        </w:rPr>
      </w:pPr>
      <w:r w:rsidRPr="00020BD1">
        <w:rPr>
          <w:rFonts w:ascii="Times New Roman" w:hAnsi="Times New Roman" w:cs="Times New Roman"/>
          <w:sz w:val="28"/>
          <w:szCs w:val="28"/>
        </w:rPr>
        <w:t xml:space="preserve">Методики и мнения специалистов и ученых по количественной оценке </w:t>
      </w:r>
      <w:r w:rsidRPr="00020BD1">
        <w:rPr>
          <w:rFonts w:ascii="Times New Roman" w:eastAsia="Times New Roman" w:hAnsi="Times New Roman" w:cs="Times New Roman"/>
          <w:i/>
          <w:sz w:val="28"/>
          <w:szCs w:val="28"/>
          <w:lang w:eastAsia="ru-RU"/>
        </w:rPr>
        <w:t>∆Э</w:t>
      </w:r>
      <w:r w:rsidRPr="00020BD1">
        <w:rPr>
          <w:rFonts w:ascii="Times New Roman" w:eastAsia="Times New Roman" w:hAnsi="Times New Roman" w:cs="Times New Roman"/>
          <w:i/>
          <w:sz w:val="28"/>
          <w:szCs w:val="28"/>
          <w:vertAlign w:val="subscript"/>
          <w:lang w:eastAsia="ru-RU"/>
        </w:rPr>
        <w:t>эк</w:t>
      </w:r>
      <w:r w:rsidRPr="00020BD1">
        <w:rPr>
          <w:rFonts w:ascii="Times New Roman" w:hAnsi="Times New Roman" w:cs="Times New Roman"/>
          <w:sz w:val="28"/>
          <w:szCs w:val="28"/>
        </w:rPr>
        <w:t xml:space="preserve">  существенно расходятся. </w:t>
      </w:r>
    </w:p>
    <w:p w14:paraId="25A19E80"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Согласно исследованиям немецких ученых, благодаря использованию ВИЭ общие выбросы СО</w:t>
      </w:r>
      <w:r w:rsidRPr="00020BD1">
        <w:rPr>
          <w:rFonts w:ascii="Times New Roman" w:eastAsia="Times New Roman" w:hAnsi="Times New Roman" w:cs="Times New Roman"/>
          <w:sz w:val="28"/>
          <w:szCs w:val="28"/>
          <w:vertAlign w:val="subscript"/>
          <w:lang w:eastAsia="ru-RU"/>
        </w:rPr>
        <w:t>2</w:t>
      </w:r>
      <w:r w:rsidRPr="00020BD1">
        <w:rPr>
          <w:rFonts w:ascii="Times New Roman" w:eastAsia="Times New Roman" w:hAnsi="Times New Roman" w:cs="Times New Roman"/>
          <w:sz w:val="28"/>
          <w:szCs w:val="28"/>
          <w:lang w:eastAsia="ru-RU"/>
        </w:rPr>
        <w:t xml:space="preserve"> в атмосферу были снижены до 8% [95]. </w:t>
      </w:r>
    </w:p>
    <w:p w14:paraId="444A61C0" w14:textId="7AC5A215"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020BD1">
        <w:rPr>
          <w:rFonts w:ascii="Times New Roman" w:hAnsi="Times New Roman" w:cs="Times New Roman"/>
          <w:sz w:val="28"/>
          <w:szCs w:val="28"/>
        </w:rPr>
        <w:t>Всемирный банк оценивает экологический ущерб по отношению к национальному ВВП. По их расчетам, масштаб нанесенного экологического вреда от неконтролируемого сжигания угля в Китае составляет 8% от общего национального ВВП</w:t>
      </w:r>
      <w:r w:rsidRPr="00020BD1">
        <w:rPr>
          <w:rFonts w:ascii="Times New Roman" w:eastAsia="Times New Roman" w:hAnsi="Times New Roman" w:cs="Times New Roman"/>
          <w:sz w:val="28"/>
          <w:szCs w:val="28"/>
          <w:lang w:eastAsia="ru-RU"/>
        </w:rPr>
        <w:t xml:space="preserve"> [</w:t>
      </w:r>
      <w:r w:rsidR="009D69D8" w:rsidRPr="00020BD1">
        <w:rPr>
          <w:rFonts w:ascii="Times New Roman" w:eastAsia="Times New Roman" w:hAnsi="Times New Roman" w:cs="Times New Roman"/>
          <w:sz w:val="28"/>
          <w:szCs w:val="28"/>
          <w:lang w:eastAsia="ru-RU"/>
        </w:rPr>
        <w:t>94</w:t>
      </w:r>
      <w:r w:rsidRPr="00020BD1">
        <w:rPr>
          <w:rFonts w:ascii="Times New Roman" w:eastAsia="Times New Roman" w:hAnsi="Times New Roman" w:cs="Times New Roman"/>
          <w:sz w:val="28"/>
          <w:szCs w:val="28"/>
          <w:lang w:eastAsia="ru-RU"/>
        </w:rPr>
        <w:t xml:space="preserve"> стр. 29]. Для информации ВВП КНР составляет – </w:t>
      </w:r>
      <w:r w:rsidRPr="00020BD1">
        <w:rPr>
          <w:rFonts w:ascii="Times New Roman" w:hAnsi="Times New Roman" w:cs="Times New Roman"/>
          <w:sz w:val="28"/>
          <w:szCs w:val="28"/>
          <w:shd w:val="clear" w:color="auto" w:fill="FFFFFF"/>
        </w:rPr>
        <w:t>14,34 триллиона USD (2019 г.)</w:t>
      </w:r>
    </w:p>
    <w:p w14:paraId="7494E700" w14:textId="705975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sz w:val="28"/>
          <w:szCs w:val="28"/>
        </w:rPr>
      </w:pPr>
      <w:r w:rsidRPr="00020BD1">
        <w:rPr>
          <w:rFonts w:ascii="Times New Roman" w:hAnsi="Times New Roman" w:cs="Times New Roman"/>
          <w:sz w:val="28"/>
          <w:szCs w:val="28"/>
        </w:rPr>
        <w:t xml:space="preserve">По методике отечественных экономистов рекомендуется пользоваться величиной оплаты за выбросы вредных веществ </w:t>
      </w:r>
      <w:r w:rsidRPr="00020BD1">
        <w:rPr>
          <w:rFonts w:ascii="Times New Roman" w:eastAsia="Times New Roman" w:hAnsi="Times New Roman" w:cs="Times New Roman"/>
          <w:sz w:val="28"/>
          <w:szCs w:val="28"/>
          <w:lang w:eastAsia="ru-RU"/>
        </w:rPr>
        <w:t>[9</w:t>
      </w:r>
      <w:r w:rsidR="009D69D8" w:rsidRPr="00020BD1">
        <w:rPr>
          <w:rFonts w:ascii="Times New Roman" w:eastAsia="Times New Roman" w:hAnsi="Times New Roman" w:cs="Times New Roman"/>
          <w:sz w:val="28"/>
          <w:szCs w:val="28"/>
          <w:lang w:eastAsia="ru-RU"/>
        </w:rPr>
        <w:t>2</w:t>
      </w:r>
      <w:r w:rsidRPr="00020BD1">
        <w:rPr>
          <w:rFonts w:ascii="Times New Roman" w:eastAsia="Times New Roman" w:hAnsi="Times New Roman" w:cs="Times New Roman"/>
          <w:sz w:val="28"/>
          <w:szCs w:val="28"/>
          <w:lang w:eastAsia="ru-RU"/>
        </w:rPr>
        <w:t>]</w:t>
      </w:r>
      <w:r w:rsidRPr="00020BD1">
        <w:rPr>
          <w:rFonts w:ascii="Times New Roman" w:hAnsi="Times New Roman" w:cs="Times New Roman"/>
          <w:sz w:val="28"/>
          <w:szCs w:val="28"/>
        </w:rPr>
        <w:t>. Согласно принятым у нас правилам вред от сжигания топлива рекомендуется оценивать по формуле:</w:t>
      </w:r>
    </w:p>
    <w:p w14:paraId="0F6EEC8E" w14:textId="77777777" w:rsidR="006A4C61" w:rsidRPr="00020BD1" w:rsidRDefault="006A4C61" w:rsidP="006A4C61">
      <w:pPr>
        <w:autoSpaceDE w:val="0"/>
        <w:autoSpaceDN w:val="0"/>
        <w:adjustRightInd w:val="0"/>
        <w:spacing w:after="0" w:line="240" w:lineRule="auto"/>
        <w:jc w:val="both"/>
        <w:rPr>
          <w:rFonts w:ascii="Times New Roman" w:hAnsi="Times New Roman" w:cs="Times New Roman"/>
          <w:sz w:val="28"/>
          <w:szCs w:val="28"/>
        </w:rPr>
      </w:pPr>
      <w:r w:rsidRPr="00020BD1">
        <w:rPr>
          <w:rFonts w:ascii="Times New Roman" w:hAnsi="Times New Roman" w:cs="Times New Roman"/>
          <w:sz w:val="28"/>
          <w:szCs w:val="28"/>
        </w:rPr>
        <w:t xml:space="preserve"> </w:t>
      </w:r>
    </w:p>
    <w:p w14:paraId="2D75B950" w14:textId="77777777" w:rsidR="006A4C61" w:rsidRPr="00020BD1" w:rsidRDefault="006A4C61" w:rsidP="006A4C61">
      <w:pPr>
        <w:autoSpaceDE w:val="0"/>
        <w:autoSpaceDN w:val="0"/>
        <w:adjustRightInd w:val="0"/>
        <w:spacing w:after="0" w:line="240" w:lineRule="auto"/>
        <w:jc w:val="right"/>
      </w:pPr>
      <w:r w:rsidRPr="00020BD1">
        <w:rPr>
          <w:rFonts w:ascii="Times New Roman" w:hAnsi="Times New Roman" w:cs="Times New Roman"/>
          <w:i/>
          <w:sz w:val="28"/>
          <w:szCs w:val="28"/>
        </w:rPr>
        <w:t>В</w:t>
      </w:r>
      <w:r w:rsidRPr="00020BD1">
        <w:rPr>
          <w:rFonts w:ascii="Times New Roman" w:hAnsi="Times New Roman" w:cs="Times New Roman"/>
          <w:i/>
          <w:sz w:val="28"/>
          <w:szCs w:val="28"/>
          <w:vertAlign w:val="subscript"/>
        </w:rPr>
        <w:t>выб</w:t>
      </w:r>
      <w:r w:rsidRPr="00020BD1">
        <w:rPr>
          <w:rFonts w:ascii="Times New Roman" w:hAnsi="Times New Roman" w:cs="Times New Roman"/>
          <w:i/>
          <w:sz w:val="28"/>
          <w:szCs w:val="28"/>
        </w:rPr>
        <w:t xml:space="preserve"> = (200-250) ∙ </w:t>
      </w:r>
      <w:r w:rsidRPr="00020BD1">
        <w:rPr>
          <w:rFonts w:ascii="Times New Roman" w:hAnsi="Times New Roman" w:cs="Times New Roman"/>
          <w:bCs/>
          <w:i/>
          <w:sz w:val="28"/>
          <w:szCs w:val="28"/>
          <w:lang w:val="en-US"/>
        </w:rPr>
        <w:t>V</w:t>
      </w:r>
      <w:r w:rsidRPr="00020BD1">
        <w:rPr>
          <w:rFonts w:ascii="Times New Roman" w:hAnsi="Times New Roman" w:cs="Times New Roman"/>
          <w:bCs/>
          <w:i/>
          <w:sz w:val="28"/>
          <w:szCs w:val="28"/>
          <w:vertAlign w:val="subscript"/>
        </w:rPr>
        <w:t xml:space="preserve">эр </w:t>
      </w:r>
      <w:r w:rsidRPr="00020BD1">
        <w:rPr>
          <w:rFonts w:ascii="Times New Roman" w:hAnsi="Times New Roman" w:cs="Times New Roman"/>
          <w:bCs/>
          <w:sz w:val="28"/>
          <w:szCs w:val="28"/>
        </w:rPr>
        <w:t xml:space="preserve">                                       (5.24)</w:t>
      </w:r>
    </w:p>
    <w:p w14:paraId="1852EE9B" w14:textId="77777777" w:rsidR="006A4C61" w:rsidRPr="00020BD1" w:rsidRDefault="006A4C61" w:rsidP="006A4C61">
      <w:pPr>
        <w:autoSpaceDE w:val="0"/>
        <w:autoSpaceDN w:val="0"/>
        <w:adjustRightInd w:val="0"/>
        <w:spacing w:before="120" w:after="0" w:line="240" w:lineRule="auto"/>
        <w:ind w:firstLine="709"/>
        <w:jc w:val="both"/>
        <w:rPr>
          <w:rFonts w:ascii="Times New Roman" w:eastAsia="Times New Roman" w:hAnsi="Times New Roman" w:cs="Times New Roman"/>
          <w:sz w:val="28"/>
          <w:szCs w:val="28"/>
          <w:lang w:eastAsia="ru-RU"/>
        </w:rPr>
      </w:pPr>
      <w:r w:rsidRPr="00020BD1">
        <w:rPr>
          <w:rFonts w:ascii="Times New Roman" w:hAnsi="Times New Roman" w:cs="Times New Roman"/>
          <w:sz w:val="28"/>
          <w:szCs w:val="28"/>
        </w:rPr>
        <w:t xml:space="preserve">Согласно этим правилам, за эквивалент принят Экибастузский уголь, где </w:t>
      </w:r>
      <w:r w:rsidRPr="00020BD1">
        <w:rPr>
          <w:rFonts w:ascii="Times New Roman" w:hAnsi="Times New Roman" w:cs="Times New Roman"/>
          <w:bCs/>
          <w:i/>
          <w:sz w:val="28"/>
          <w:szCs w:val="28"/>
          <w:lang w:val="en-US"/>
        </w:rPr>
        <w:t>V</w:t>
      </w:r>
      <w:r w:rsidRPr="00020BD1">
        <w:rPr>
          <w:rFonts w:ascii="Times New Roman" w:hAnsi="Times New Roman" w:cs="Times New Roman"/>
          <w:bCs/>
          <w:i/>
          <w:sz w:val="28"/>
          <w:szCs w:val="28"/>
          <w:vertAlign w:val="subscript"/>
        </w:rPr>
        <w:t>эр</w:t>
      </w:r>
      <w:r w:rsidRPr="00020BD1">
        <w:rPr>
          <w:rFonts w:ascii="Times New Roman" w:hAnsi="Times New Roman" w:cs="Times New Roman"/>
          <w:sz w:val="28"/>
          <w:szCs w:val="28"/>
        </w:rPr>
        <w:t xml:space="preserve"> – объем потребленного угля (в тоннах натурального угля). Это значит, что с каждой тонны использованного натурального топлива потребитель должен  оплатить 200-250 тенге (200-250 тенге/т.н.т.) от стоимости Экибастузского угля. </w:t>
      </w:r>
    </w:p>
    <w:p w14:paraId="40988128" w14:textId="77777777" w:rsidR="006A4C61" w:rsidRPr="00020BD1" w:rsidRDefault="006A4C61" w:rsidP="006A4C61">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020BD1">
        <w:rPr>
          <w:rFonts w:ascii="Times New Roman" w:hAnsi="Times New Roman" w:cs="Times New Roman"/>
          <w:sz w:val="28"/>
          <w:szCs w:val="28"/>
          <w:shd w:val="clear" w:color="auto" w:fill="FFFFFF"/>
        </w:rPr>
        <w:t>Если учесть, что стоимость Экибастузского угля составляет примерно 10 тыс. тенге, то процент, который необходимо оплатить за наносимый вред составляет 2,0-2,5% от стоимости использованного энергорусурса.</w:t>
      </w:r>
    </w:p>
    <w:p w14:paraId="359FB4FF" w14:textId="146A5F36"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 xml:space="preserve">Другим положительным эффектом от применения новой системы является улучшение состояния микроклимата животноводческих помещений </w:t>
      </w:r>
      <w:r w:rsidRPr="00020BD1">
        <w:rPr>
          <w:rFonts w:ascii="Times New Roman" w:eastAsia="Times New Roman" w:hAnsi="Times New Roman" w:cs="Times New Roman"/>
          <w:i/>
          <w:sz w:val="28"/>
          <w:szCs w:val="28"/>
          <w:lang w:eastAsia="ru-RU"/>
        </w:rPr>
        <w:t>∆Э</w:t>
      </w:r>
      <w:r w:rsidRPr="00020BD1">
        <w:rPr>
          <w:rFonts w:ascii="Times New Roman" w:eastAsia="Times New Roman" w:hAnsi="Times New Roman" w:cs="Times New Roman"/>
          <w:i/>
          <w:sz w:val="28"/>
          <w:szCs w:val="28"/>
          <w:vertAlign w:val="subscript"/>
          <w:lang w:eastAsia="ru-RU"/>
        </w:rPr>
        <w:t>доп</w:t>
      </w:r>
      <w:r w:rsidRPr="00020BD1">
        <w:rPr>
          <w:rFonts w:ascii="Times New Roman" w:eastAsia="Times New Roman" w:hAnsi="Times New Roman" w:cs="Times New Roman"/>
          <w:sz w:val="28"/>
          <w:szCs w:val="28"/>
          <w:lang w:eastAsia="ru-RU"/>
        </w:rPr>
        <w:t>. Как показали исследования  [9</w:t>
      </w:r>
      <w:r w:rsidR="009D69D8" w:rsidRPr="00020BD1">
        <w:rPr>
          <w:rFonts w:ascii="Times New Roman" w:eastAsia="Times New Roman" w:hAnsi="Times New Roman" w:cs="Times New Roman"/>
          <w:sz w:val="28"/>
          <w:szCs w:val="28"/>
          <w:lang w:eastAsia="ru-RU"/>
        </w:rPr>
        <w:t>3</w:t>
      </w:r>
      <w:r w:rsidRPr="00020BD1">
        <w:rPr>
          <w:rFonts w:ascii="Times New Roman" w:eastAsia="Times New Roman" w:hAnsi="Times New Roman" w:cs="Times New Roman"/>
          <w:sz w:val="28"/>
          <w:szCs w:val="28"/>
          <w:lang w:eastAsia="ru-RU"/>
        </w:rPr>
        <w:t>], состояние микроклимата во многом влияет на здоровье животных и их продуктивность. При соблюдении  оптимальных зоогигиенических условий удой коров (∆</w:t>
      </w:r>
      <w:r w:rsidRPr="00020BD1">
        <w:rPr>
          <w:rFonts w:ascii="Times New Roman" w:eastAsia="Times New Roman" w:hAnsi="Times New Roman" w:cs="Times New Roman"/>
          <w:i/>
          <w:sz w:val="28"/>
          <w:szCs w:val="28"/>
          <w:lang w:eastAsia="ru-RU"/>
        </w:rPr>
        <w:t>у</w:t>
      </w:r>
      <w:r w:rsidRPr="00020BD1">
        <w:rPr>
          <w:rFonts w:ascii="Times New Roman" w:eastAsia="Times New Roman" w:hAnsi="Times New Roman" w:cs="Times New Roman"/>
          <w:sz w:val="28"/>
          <w:szCs w:val="28"/>
          <w:lang w:eastAsia="ru-RU"/>
        </w:rPr>
        <w:t>) может быть повышен на 10...20%, прирост массы животных — на 20...30%, отход молодняка снижен на 30%.</w:t>
      </w:r>
    </w:p>
    <w:p w14:paraId="4AEF6FD4"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Тогда дополнительный годовой эффект можно рассчитать по формуле:</w:t>
      </w:r>
    </w:p>
    <w:p w14:paraId="5EA20602"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 xml:space="preserve">  </w:t>
      </w:r>
    </w:p>
    <w:p w14:paraId="08CD6D72" w14:textId="77777777" w:rsidR="006A4C61" w:rsidRPr="00020BD1" w:rsidRDefault="006A4C61" w:rsidP="006A4C61">
      <w:pPr>
        <w:spacing w:after="0" w:line="240" w:lineRule="auto"/>
        <w:ind w:firstLine="709"/>
        <w:jc w:val="right"/>
        <w:rPr>
          <w:rFonts w:ascii="Times New Roman" w:eastAsia="Times New Roman" w:hAnsi="Times New Roman" w:cs="Times New Roman"/>
          <w:sz w:val="28"/>
          <w:szCs w:val="28"/>
          <w:lang w:eastAsia="ru-RU"/>
        </w:rPr>
      </w:pPr>
      <w:r w:rsidRPr="00020BD1">
        <w:rPr>
          <w:rFonts w:ascii="Times New Roman" w:eastAsia="Calibri" w:hAnsi="Times New Roman" w:cs="Times New Roman"/>
          <w:position w:val="-14"/>
          <w:sz w:val="28"/>
          <w:szCs w:val="28"/>
          <w:lang w:eastAsia="ru-RU"/>
        </w:rPr>
        <w:object w:dxaOrig="1579" w:dyaOrig="380" w14:anchorId="72E492BF">
          <v:shape id="_x0000_i1042" type="#_x0000_t75" style="width:117.75pt;height:24pt" o:ole="">
            <v:imagedata r:id="rId127" o:title=""/>
          </v:shape>
          <o:OLEObject Type="Embed" ProgID="Equation.3" ShapeID="_x0000_i1042" DrawAspect="Content" ObjectID="_1730539632" r:id="rId128"/>
        </w:object>
      </w:r>
      <w:r w:rsidRPr="00020BD1">
        <w:rPr>
          <w:rFonts w:ascii="Times New Roman" w:eastAsia="Calibri" w:hAnsi="Times New Roman" w:cs="Times New Roman"/>
          <w:position w:val="-14"/>
          <w:sz w:val="28"/>
          <w:szCs w:val="28"/>
          <w:lang w:eastAsia="ru-RU"/>
        </w:rPr>
        <w:t xml:space="preserve">                                          (5.25)</w:t>
      </w:r>
    </w:p>
    <w:p w14:paraId="4BEC6569"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 xml:space="preserve">Где: </w:t>
      </w:r>
      <w:r w:rsidRPr="00020BD1">
        <w:rPr>
          <w:rFonts w:ascii="Times New Roman" w:eastAsia="Times New Roman" w:hAnsi="Times New Roman" w:cs="Times New Roman"/>
          <w:i/>
          <w:sz w:val="28"/>
          <w:szCs w:val="28"/>
          <w:lang w:eastAsia="ru-RU"/>
        </w:rPr>
        <w:t>∆у</w:t>
      </w:r>
      <w:r w:rsidRPr="00020BD1">
        <w:rPr>
          <w:rFonts w:ascii="Times New Roman" w:eastAsia="Times New Roman" w:hAnsi="Times New Roman" w:cs="Times New Roman"/>
          <w:sz w:val="28"/>
          <w:szCs w:val="28"/>
          <w:lang w:eastAsia="ru-RU"/>
        </w:rPr>
        <w:t xml:space="preserve"> – дополнительно произведенная продукция; </w:t>
      </w:r>
      <w:r w:rsidRPr="00020BD1">
        <w:rPr>
          <w:rFonts w:ascii="Times New Roman" w:eastAsia="Times New Roman" w:hAnsi="Times New Roman" w:cs="Times New Roman"/>
          <w:i/>
          <w:sz w:val="28"/>
          <w:szCs w:val="28"/>
          <w:lang w:eastAsia="ru-RU"/>
        </w:rPr>
        <w:t>Ц</w:t>
      </w:r>
      <w:r w:rsidRPr="00020BD1">
        <w:rPr>
          <w:rFonts w:ascii="Times New Roman" w:eastAsia="Times New Roman" w:hAnsi="Times New Roman" w:cs="Times New Roman"/>
          <w:i/>
          <w:sz w:val="28"/>
          <w:szCs w:val="28"/>
          <w:vertAlign w:val="subscript"/>
          <w:lang w:eastAsia="ru-RU"/>
        </w:rPr>
        <w:t>пр</w:t>
      </w:r>
      <w:r w:rsidRPr="00020BD1">
        <w:rPr>
          <w:rFonts w:ascii="Times New Roman" w:eastAsia="Times New Roman" w:hAnsi="Times New Roman" w:cs="Times New Roman"/>
          <w:sz w:val="28"/>
          <w:szCs w:val="28"/>
          <w:lang w:eastAsia="ru-RU"/>
        </w:rPr>
        <w:t xml:space="preserve"> – реализационная цена продукции. </w:t>
      </w:r>
    </w:p>
    <w:p w14:paraId="46FB536C"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 xml:space="preserve">Например, при среднегодовом надое </w:t>
      </w:r>
      <w:r w:rsidRPr="00020BD1">
        <w:rPr>
          <w:rFonts w:ascii="Times New Roman" w:eastAsia="Times New Roman" w:hAnsi="Times New Roman" w:cs="Times New Roman"/>
          <w:i/>
          <w:sz w:val="28"/>
          <w:szCs w:val="28"/>
          <w:lang w:eastAsia="ru-RU"/>
        </w:rPr>
        <w:t>у</w:t>
      </w:r>
      <w:r w:rsidRPr="00020BD1">
        <w:rPr>
          <w:rFonts w:ascii="Times New Roman" w:eastAsia="Times New Roman" w:hAnsi="Times New Roman" w:cs="Times New Roman"/>
          <w:sz w:val="28"/>
          <w:szCs w:val="28"/>
          <w:lang w:eastAsia="ru-RU"/>
        </w:rPr>
        <w:t xml:space="preserve"> = 5000 литров, дополнительно произведенное количество молока составит 500-1000 литров или в среднем 750 литров. При закупочной цене молока </w:t>
      </w:r>
      <w:r w:rsidRPr="00020BD1">
        <w:rPr>
          <w:rFonts w:ascii="Times New Roman" w:eastAsia="Times New Roman" w:hAnsi="Times New Roman" w:cs="Times New Roman"/>
          <w:i/>
          <w:sz w:val="28"/>
          <w:szCs w:val="28"/>
          <w:lang w:eastAsia="ru-RU"/>
        </w:rPr>
        <w:t>Ц</w:t>
      </w:r>
      <w:r w:rsidRPr="00020BD1">
        <w:rPr>
          <w:rFonts w:ascii="Times New Roman" w:eastAsia="Times New Roman" w:hAnsi="Times New Roman" w:cs="Times New Roman"/>
          <w:i/>
          <w:sz w:val="28"/>
          <w:szCs w:val="28"/>
          <w:vertAlign w:val="subscript"/>
          <w:lang w:eastAsia="ru-RU"/>
        </w:rPr>
        <w:t>м</w:t>
      </w:r>
      <w:r w:rsidRPr="00020BD1">
        <w:rPr>
          <w:rFonts w:ascii="Times New Roman" w:eastAsia="Times New Roman" w:hAnsi="Times New Roman" w:cs="Times New Roman"/>
          <w:sz w:val="28"/>
          <w:szCs w:val="28"/>
          <w:lang w:eastAsia="ru-RU"/>
        </w:rPr>
        <w:t xml:space="preserve"> = 150 тенге, годовая прибыль составит</w:t>
      </w:r>
      <w:r w:rsidRPr="00020BD1">
        <w:t xml:space="preserve"> </w:t>
      </w:r>
      <w:r w:rsidRPr="00020BD1">
        <w:rPr>
          <w:rFonts w:ascii="Times New Roman" w:eastAsia="Times New Roman" w:hAnsi="Times New Roman" w:cs="Times New Roman"/>
          <w:sz w:val="28"/>
          <w:szCs w:val="28"/>
          <w:lang w:eastAsia="ru-RU"/>
        </w:rPr>
        <w:t xml:space="preserve">112500 тенге. </w:t>
      </w:r>
    </w:p>
    <w:p w14:paraId="32BC2DC0"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r w:rsidRPr="00020BD1">
        <w:rPr>
          <w:rFonts w:ascii="Times New Roman" w:eastAsia="Times New Roman" w:hAnsi="Times New Roman" w:cs="Times New Roman"/>
          <w:sz w:val="28"/>
          <w:szCs w:val="28"/>
          <w:lang w:eastAsia="ru-RU"/>
        </w:rPr>
        <w:t xml:space="preserve">Годовое количество электроэнергии, затраченное на привод компрессора ТН можно выразить через </w:t>
      </w:r>
      <w:r w:rsidRPr="00020BD1">
        <w:rPr>
          <w:rFonts w:ascii="Times New Roman" w:eastAsia="Calibri" w:hAnsi="Times New Roman" w:cs="Times New Roman"/>
          <w:sz w:val="28"/>
          <w:szCs w:val="28"/>
          <w:lang w:eastAsia="ru-RU"/>
        </w:rPr>
        <w:t>мощность привода компрессора</w:t>
      </w:r>
      <w:r w:rsidRPr="00020BD1">
        <w:rPr>
          <w:rFonts w:ascii="Times New Roman" w:eastAsia="Times New Roman" w:hAnsi="Times New Roman" w:cs="Times New Roman"/>
          <w:sz w:val="28"/>
          <w:szCs w:val="28"/>
          <w:lang w:eastAsia="ru-RU"/>
        </w:rPr>
        <w:t xml:space="preserve"> (</w:t>
      </w:r>
      <w:r w:rsidRPr="00020BD1">
        <w:rPr>
          <w:rFonts w:ascii="Times New Roman" w:eastAsia="Calibri" w:hAnsi="Times New Roman" w:cs="Times New Roman"/>
          <w:i/>
          <w:sz w:val="28"/>
          <w:szCs w:val="28"/>
          <w:lang w:val="en-US" w:eastAsia="ru-RU"/>
        </w:rPr>
        <w:t>p</w:t>
      </w:r>
      <w:r w:rsidRPr="00020BD1">
        <w:rPr>
          <w:rFonts w:ascii="Times New Roman" w:eastAsia="Calibri" w:hAnsi="Times New Roman" w:cs="Times New Roman"/>
          <w:i/>
          <w:sz w:val="28"/>
          <w:szCs w:val="28"/>
          <w:vertAlign w:val="subscript"/>
          <w:lang w:eastAsia="ru-RU"/>
        </w:rPr>
        <w:t>тн</w:t>
      </w:r>
      <w:r w:rsidRPr="00020BD1">
        <w:rPr>
          <w:rFonts w:ascii="Times New Roman" w:eastAsia="Calibri" w:hAnsi="Times New Roman" w:cs="Times New Roman"/>
          <w:sz w:val="28"/>
          <w:szCs w:val="28"/>
          <w:lang w:eastAsia="ru-RU"/>
        </w:rPr>
        <w:t xml:space="preserve">) и </w:t>
      </w:r>
      <w:r w:rsidRPr="00020BD1">
        <w:rPr>
          <w:rFonts w:ascii="Times New Roman" w:eastAsia="Calibri" w:hAnsi="Times New Roman" w:cs="Times New Roman"/>
          <w:sz w:val="28"/>
          <w:szCs w:val="28"/>
          <w:lang w:val="kk-KZ" w:eastAsia="ru-RU"/>
        </w:rPr>
        <w:t>годовое количество часов работы системы</w:t>
      </w:r>
      <w:r w:rsidRPr="00020BD1">
        <w:rPr>
          <w:rFonts w:ascii="Times New Roman" w:eastAsia="Calibri" w:hAnsi="Times New Roman" w:cs="Times New Roman"/>
          <w:sz w:val="28"/>
          <w:szCs w:val="28"/>
          <w:lang w:eastAsia="ru-RU"/>
        </w:rPr>
        <w:t xml:space="preserve"> (</w:t>
      </w:r>
      <w:r w:rsidRPr="00020BD1">
        <w:rPr>
          <w:rFonts w:ascii="Times New Roman" w:eastAsia="Calibri" w:hAnsi="Times New Roman" w:cs="Times New Roman"/>
          <w:i/>
          <w:sz w:val="28"/>
          <w:szCs w:val="28"/>
          <w:lang w:val="en-US" w:eastAsia="ru-RU"/>
        </w:rPr>
        <w:t>τ</w:t>
      </w:r>
      <w:r w:rsidRPr="00020BD1">
        <w:rPr>
          <w:rFonts w:ascii="Times New Roman" w:eastAsia="Calibri" w:hAnsi="Times New Roman" w:cs="Times New Roman"/>
          <w:i/>
          <w:sz w:val="28"/>
          <w:szCs w:val="28"/>
          <w:vertAlign w:val="subscript"/>
          <w:lang w:eastAsia="ru-RU"/>
        </w:rPr>
        <w:t>тн</w:t>
      </w:r>
      <w:r w:rsidRPr="00020BD1">
        <w:rPr>
          <w:rFonts w:ascii="Times New Roman" w:eastAsia="Calibri" w:hAnsi="Times New Roman" w:cs="Times New Roman"/>
          <w:sz w:val="28"/>
          <w:szCs w:val="28"/>
          <w:lang w:val="kk-KZ" w:eastAsia="ru-RU"/>
        </w:rPr>
        <w:t>)</w:t>
      </w:r>
      <w:r w:rsidRPr="00020BD1">
        <w:rPr>
          <w:rFonts w:ascii="Times New Roman" w:eastAsia="Times New Roman" w:hAnsi="Times New Roman" w:cs="Times New Roman"/>
          <w:sz w:val="28"/>
          <w:szCs w:val="28"/>
          <w:lang w:eastAsia="ru-RU"/>
        </w:rPr>
        <w:t>:</w:t>
      </w:r>
    </w:p>
    <w:p w14:paraId="7833FE95" w14:textId="77777777" w:rsidR="006A4C61" w:rsidRPr="00020BD1" w:rsidRDefault="006A4C61" w:rsidP="006A4C61">
      <w:pPr>
        <w:spacing w:after="0" w:line="240" w:lineRule="auto"/>
        <w:ind w:firstLine="709"/>
        <w:jc w:val="both"/>
        <w:rPr>
          <w:rFonts w:ascii="Times New Roman" w:eastAsia="Times New Roman" w:hAnsi="Times New Roman" w:cs="Times New Roman"/>
          <w:sz w:val="28"/>
          <w:szCs w:val="28"/>
          <w:lang w:eastAsia="ru-RU"/>
        </w:rPr>
      </w:pPr>
    </w:p>
    <w:p w14:paraId="7DBA802E" w14:textId="77777777" w:rsidR="006A4C61" w:rsidRPr="00020BD1" w:rsidRDefault="006A4C61" w:rsidP="006A4C61">
      <w:pPr>
        <w:spacing w:after="0" w:line="240" w:lineRule="auto"/>
        <w:ind w:firstLine="709"/>
        <w:jc w:val="right"/>
        <w:rPr>
          <w:rFonts w:ascii="Times New Roman" w:eastAsia="Calibri" w:hAnsi="Times New Roman" w:cs="Times New Roman"/>
          <w:sz w:val="28"/>
          <w:szCs w:val="28"/>
          <w:lang w:eastAsia="ru-RU"/>
        </w:rPr>
      </w:pPr>
      <w:r w:rsidRPr="00020BD1">
        <w:rPr>
          <w:rFonts w:ascii="Times New Roman" w:eastAsia="Calibri" w:hAnsi="Times New Roman" w:cs="Times New Roman"/>
          <w:position w:val="-12"/>
          <w:sz w:val="28"/>
          <w:szCs w:val="28"/>
          <w:lang w:eastAsia="ru-RU"/>
        </w:rPr>
        <w:object w:dxaOrig="1440" w:dyaOrig="380" w14:anchorId="45DEAE62">
          <v:shape id="_x0000_i1043" type="#_x0000_t75" style="width:109.5pt;height:24pt" o:ole="">
            <v:imagedata r:id="rId129" o:title=""/>
          </v:shape>
          <o:OLEObject Type="Embed" ProgID="Equation.3" ShapeID="_x0000_i1043" DrawAspect="Content" ObjectID="_1730539633" r:id="rId130"/>
        </w:object>
      </w:r>
      <w:r w:rsidRPr="00020BD1">
        <w:rPr>
          <w:rFonts w:ascii="Times New Roman" w:eastAsia="Calibri" w:hAnsi="Times New Roman" w:cs="Times New Roman"/>
          <w:sz w:val="28"/>
          <w:szCs w:val="28"/>
          <w:lang w:eastAsia="ru-RU"/>
        </w:rPr>
        <w:t xml:space="preserve">                                         (5.26)</w:t>
      </w:r>
    </w:p>
    <w:p w14:paraId="76D44DD5" w14:textId="77777777" w:rsidR="006A4C61" w:rsidRPr="00020BD1" w:rsidRDefault="006A4C61" w:rsidP="006A4C61">
      <w:pPr>
        <w:spacing w:after="0" w:line="240" w:lineRule="auto"/>
        <w:ind w:firstLine="709"/>
        <w:jc w:val="both"/>
        <w:rPr>
          <w:rFonts w:ascii="Times New Roman" w:eastAsia="Calibri" w:hAnsi="Times New Roman" w:cs="Times New Roman"/>
          <w:sz w:val="28"/>
          <w:szCs w:val="28"/>
          <w:lang w:val="kk-KZ" w:eastAsia="ru-RU"/>
        </w:rPr>
      </w:pPr>
    </w:p>
    <w:p w14:paraId="49BADE96" w14:textId="77777777" w:rsidR="006A4C61" w:rsidRPr="00590AC5"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020BD1">
        <w:rPr>
          <w:rFonts w:ascii="Times New Roman" w:hAnsi="Times New Roman" w:cs="Times New Roman"/>
          <w:bCs/>
          <w:sz w:val="28"/>
          <w:szCs w:val="28"/>
        </w:rPr>
        <w:t xml:space="preserve">Капиталовложения в ТНТ и традиционное оборудование, определенные на основании сложившихся на практике цен, приведены на рисунке 5.4 </w:t>
      </w:r>
      <w:r w:rsidRPr="00020BD1">
        <w:rPr>
          <w:rFonts w:ascii="Times New Roman" w:eastAsia="Times New Roman" w:hAnsi="Times New Roman" w:cs="Times New Roman"/>
          <w:sz w:val="28"/>
          <w:szCs w:val="28"/>
          <w:lang w:eastAsia="ru-RU"/>
        </w:rPr>
        <w:t>[17]</w:t>
      </w:r>
      <w:r w:rsidRPr="00020BD1">
        <w:rPr>
          <w:rFonts w:ascii="Times New Roman" w:hAnsi="Times New Roman" w:cs="Times New Roman"/>
          <w:bCs/>
          <w:sz w:val="28"/>
          <w:szCs w:val="28"/>
        </w:rPr>
        <w:t>.</w:t>
      </w:r>
    </w:p>
    <w:p w14:paraId="20FA0439" w14:textId="77777777" w:rsidR="006A4C61" w:rsidRPr="00590AC5" w:rsidRDefault="006A4C61" w:rsidP="006A4C61">
      <w:pPr>
        <w:autoSpaceDE w:val="0"/>
        <w:autoSpaceDN w:val="0"/>
        <w:adjustRightInd w:val="0"/>
        <w:spacing w:after="0" w:line="240" w:lineRule="auto"/>
        <w:jc w:val="both"/>
        <w:rPr>
          <w:rFonts w:ascii="Times New Roman" w:hAnsi="Times New Roman" w:cs="Times New Roman"/>
          <w:bCs/>
          <w:sz w:val="28"/>
          <w:szCs w:val="28"/>
        </w:rPr>
      </w:pPr>
    </w:p>
    <w:p w14:paraId="3280CF7B" w14:textId="77777777" w:rsidR="006A4C61" w:rsidRPr="00590AC5" w:rsidRDefault="006A4C61" w:rsidP="006A4C61">
      <w:pPr>
        <w:autoSpaceDE w:val="0"/>
        <w:autoSpaceDN w:val="0"/>
        <w:adjustRightInd w:val="0"/>
        <w:spacing w:after="0" w:line="240" w:lineRule="auto"/>
        <w:jc w:val="both"/>
        <w:rPr>
          <w:rFonts w:ascii="Times New Roman" w:hAnsi="Times New Roman" w:cs="Times New Roman"/>
          <w:bCs/>
          <w:sz w:val="24"/>
          <w:szCs w:val="24"/>
        </w:rPr>
      </w:pPr>
      <w:r w:rsidRPr="00590AC5">
        <w:rPr>
          <w:rFonts w:ascii="Times New Roman" w:hAnsi="Times New Roman" w:cs="Times New Roman"/>
          <w:noProof/>
          <w:lang w:eastAsia="ru-RU"/>
        </w:rPr>
        <w:drawing>
          <wp:inline distT="0" distB="0" distL="0" distR="0" wp14:anchorId="0AD4CF54" wp14:editId="2122884F">
            <wp:extent cx="5445457" cy="3493827"/>
            <wp:effectExtent l="0" t="0" r="3175" b="0"/>
            <wp:docPr id="136" name="Диаграмма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12A4742F" w14:textId="77777777" w:rsidR="006A4C61" w:rsidRPr="00590AC5" w:rsidRDefault="006A4C61" w:rsidP="006A4C61">
      <w:pPr>
        <w:autoSpaceDE w:val="0"/>
        <w:autoSpaceDN w:val="0"/>
        <w:adjustRightInd w:val="0"/>
        <w:spacing w:after="0" w:line="240" w:lineRule="auto"/>
        <w:jc w:val="both"/>
        <w:rPr>
          <w:rFonts w:ascii="Times New Roman" w:hAnsi="Times New Roman" w:cs="Times New Roman"/>
          <w:bCs/>
          <w:sz w:val="24"/>
          <w:szCs w:val="24"/>
        </w:rPr>
      </w:pPr>
    </w:p>
    <w:p w14:paraId="4A09E206" w14:textId="77777777" w:rsidR="006A4C61" w:rsidRPr="00590AC5" w:rsidRDefault="006A4C61" w:rsidP="006A4C61">
      <w:pPr>
        <w:autoSpaceDE w:val="0"/>
        <w:autoSpaceDN w:val="0"/>
        <w:adjustRightInd w:val="0"/>
        <w:spacing w:after="0" w:line="240" w:lineRule="auto"/>
        <w:jc w:val="center"/>
        <w:rPr>
          <w:rFonts w:ascii="Times New Roman" w:hAnsi="Times New Roman" w:cs="Times New Roman"/>
          <w:bCs/>
          <w:sz w:val="28"/>
          <w:szCs w:val="28"/>
        </w:rPr>
      </w:pPr>
      <w:r w:rsidRPr="00590AC5">
        <w:rPr>
          <w:rFonts w:ascii="Times New Roman" w:hAnsi="Times New Roman" w:cs="Times New Roman"/>
          <w:bCs/>
          <w:sz w:val="28"/>
          <w:szCs w:val="28"/>
        </w:rPr>
        <w:t>Рисунок 5.4 – Рыночные цены на отопительные котлы и ТН в зависимости от мощности</w:t>
      </w:r>
    </w:p>
    <w:p w14:paraId="7830EDCC" w14:textId="77777777" w:rsidR="006A4C61" w:rsidRPr="00590AC5" w:rsidRDefault="006A4C61" w:rsidP="006A4C61">
      <w:pPr>
        <w:autoSpaceDE w:val="0"/>
        <w:autoSpaceDN w:val="0"/>
        <w:adjustRightInd w:val="0"/>
        <w:spacing w:after="0" w:line="240" w:lineRule="auto"/>
        <w:ind w:firstLine="709"/>
        <w:jc w:val="center"/>
        <w:rPr>
          <w:rFonts w:ascii="Times New Roman" w:hAnsi="Times New Roman" w:cs="Times New Roman"/>
          <w:bCs/>
          <w:sz w:val="28"/>
          <w:szCs w:val="28"/>
        </w:rPr>
      </w:pPr>
    </w:p>
    <w:p w14:paraId="081FA15A" w14:textId="77777777" w:rsidR="006A4C61" w:rsidRPr="00590AC5" w:rsidRDefault="006A4C61" w:rsidP="006A4C61">
      <w:pPr>
        <w:autoSpaceDE w:val="0"/>
        <w:autoSpaceDN w:val="0"/>
        <w:adjustRightInd w:val="0"/>
        <w:spacing w:after="0" w:line="240" w:lineRule="auto"/>
        <w:ind w:firstLine="709"/>
        <w:jc w:val="both"/>
        <w:rPr>
          <w:rFonts w:ascii="Times New Roman" w:hAnsi="Times New Roman" w:cs="Times New Roman"/>
          <w:bCs/>
          <w:sz w:val="28"/>
          <w:szCs w:val="28"/>
        </w:rPr>
      </w:pPr>
      <w:r w:rsidRPr="00590AC5">
        <w:rPr>
          <w:rFonts w:ascii="Times New Roman" w:hAnsi="Times New Roman" w:cs="Times New Roman"/>
          <w:bCs/>
          <w:sz w:val="28"/>
          <w:szCs w:val="28"/>
        </w:rPr>
        <w:t>В таблице 5.4 приведены результаты расчетов технико-экономической эффективности МЗС. В качестве расчетного принят тепловой насос выходной мощностью 10 кВт. В качестве сравниваемых приняты электрокотел, угольный и газовый котлы такой же мощности.</w:t>
      </w:r>
    </w:p>
    <w:p w14:paraId="407D9F16" w14:textId="77777777" w:rsidR="006A4C61" w:rsidRPr="00590AC5" w:rsidRDefault="006A4C61" w:rsidP="006A4C61">
      <w:pPr>
        <w:autoSpaceDE w:val="0"/>
        <w:autoSpaceDN w:val="0"/>
        <w:adjustRightInd w:val="0"/>
        <w:spacing w:after="0" w:line="240" w:lineRule="auto"/>
        <w:jc w:val="both"/>
        <w:rPr>
          <w:rFonts w:ascii="Times New Roman" w:hAnsi="Times New Roman" w:cs="Times New Roman"/>
          <w:bCs/>
          <w:sz w:val="28"/>
          <w:szCs w:val="28"/>
        </w:rPr>
      </w:pPr>
    </w:p>
    <w:p w14:paraId="2E4CDAF9" w14:textId="77777777" w:rsidR="006A4C61" w:rsidRPr="00590AC5" w:rsidRDefault="006A4C61" w:rsidP="006A4C61">
      <w:pPr>
        <w:autoSpaceDE w:val="0"/>
        <w:autoSpaceDN w:val="0"/>
        <w:adjustRightInd w:val="0"/>
        <w:spacing w:after="0" w:line="240" w:lineRule="auto"/>
        <w:jc w:val="both"/>
        <w:rPr>
          <w:rFonts w:ascii="Times New Roman" w:hAnsi="Times New Roman" w:cs="Times New Roman"/>
          <w:bCs/>
          <w:sz w:val="28"/>
          <w:szCs w:val="28"/>
        </w:rPr>
      </w:pPr>
      <w:r w:rsidRPr="00590AC5">
        <w:rPr>
          <w:rFonts w:ascii="Times New Roman" w:hAnsi="Times New Roman" w:cs="Times New Roman"/>
          <w:bCs/>
          <w:sz w:val="28"/>
          <w:szCs w:val="28"/>
        </w:rPr>
        <w:t xml:space="preserve">Таблица 5.4 – Результаты расчетов технико-экономической эффективности теплоснабжения МТФ на 20 голов дойных коров с применением теплонасосной МЗС на (тенге) </w:t>
      </w:r>
    </w:p>
    <w:tbl>
      <w:tblPr>
        <w:tblStyle w:val="a3"/>
        <w:tblW w:w="0" w:type="auto"/>
        <w:tblLayout w:type="fixed"/>
        <w:tblLook w:val="04A0" w:firstRow="1" w:lastRow="0" w:firstColumn="1" w:lastColumn="0" w:noHBand="0" w:noVBand="1"/>
      </w:tblPr>
      <w:tblGrid>
        <w:gridCol w:w="3510"/>
        <w:gridCol w:w="1560"/>
        <w:gridCol w:w="1559"/>
        <w:gridCol w:w="1559"/>
        <w:gridCol w:w="1559"/>
      </w:tblGrid>
      <w:tr w:rsidR="006A4C61" w:rsidRPr="00590AC5" w14:paraId="54FD3A3F" w14:textId="77777777" w:rsidTr="00953817">
        <w:tc>
          <w:tcPr>
            <w:tcW w:w="3510" w:type="dxa"/>
            <w:vMerge w:val="restart"/>
            <w:vAlign w:val="center"/>
          </w:tcPr>
          <w:p w14:paraId="55793CFA"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Наименование показателя</w:t>
            </w:r>
          </w:p>
        </w:tc>
        <w:tc>
          <w:tcPr>
            <w:tcW w:w="6237" w:type="dxa"/>
            <w:gridSpan w:val="4"/>
          </w:tcPr>
          <w:p w14:paraId="2725175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Вид применяемого теплового оборудования</w:t>
            </w:r>
          </w:p>
        </w:tc>
      </w:tr>
      <w:tr w:rsidR="006A4C61" w:rsidRPr="00590AC5" w14:paraId="2B450B1B" w14:textId="77777777" w:rsidTr="00953817">
        <w:tc>
          <w:tcPr>
            <w:tcW w:w="3510" w:type="dxa"/>
            <w:vMerge/>
          </w:tcPr>
          <w:p w14:paraId="11B07455"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p>
        </w:tc>
        <w:tc>
          <w:tcPr>
            <w:tcW w:w="4678" w:type="dxa"/>
            <w:gridSpan w:val="3"/>
            <w:vAlign w:val="center"/>
          </w:tcPr>
          <w:p w14:paraId="396B9481"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Базовые варианты</w:t>
            </w:r>
          </w:p>
        </w:tc>
        <w:tc>
          <w:tcPr>
            <w:tcW w:w="1559" w:type="dxa"/>
            <w:vAlign w:val="center"/>
          </w:tcPr>
          <w:p w14:paraId="6F2CF878"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новый</w:t>
            </w:r>
          </w:p>
        </w:tc>
      </w:tr>
      <w:tr w:rsidR="006A4C61" w:rsidRPr="00590AC5" w14:paraId="4A225DEF" w14:textId="77777777" w:rsidTr="00953817">
        <w:tc>
          <w:tcPr>
            <w:tcW w:w="3510" w:type="dxa"/>
            <w:vMerge/>
          </w:tcPr>
          <w:p w14:paraId="12C7D9DC"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p>
        </w:tc>
        <w:tc>
          <w:tcPr>
            <w:tcW w:w="1560" w:type="dxa"/>
            <w:vAlign w:val="center"/>
          </w:tcPr>
          <w:p w14:paraId="17FD989A"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электрический</w:t>
            </w:r>
          </w:p>
          <w:p w14:paraId="76D410F4"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котел ЭВН-К-9М</w:t>
            </w:r>
          </w:p>
        </w:tc>
        <w:tc>
          <w:tcPr>
            <w:tcW w:w="1559" w:type="dxa"/>
            <w:vAlign w:val="center"/>
          </w:tcPr>
          <w:p w14:paraId="409B45A5"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угольный котел</w:t>
            </w:r>
          </w:p>
          <w:p w14:paraId="1FCB9F1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«Курган 10МТ»</w:t>
            </w:r>
          </w:p>
        </w:tc>
        <w:tc>
          <w:tcPr>
            <w:tcW w:w="1559" w:type="dxa"/>
            <w:vAlign w:val="center"/>
          </w:tcPr>
          <w:p w14:paraId="61A2E828"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газовый котел</w:t>
            </w:r>
          </w:p>
          <w:p w14:paraId="41B1263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NAVIEN ACE-13К</w:t>
            </w:r>
          </w:p>
        </w:tc>
        <w:tc>
          <w:tcPr>
            <w:tcW w:w="1559" w:type="dxa"/>
            <w:vAlign w:val="center"/>
          </w:tcPr>
          <w:p w14:paraId="4413E419"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Теплонасосная МЗС</w:t>
            </w:r>
          </w:p>
        </w:tc>
      </w:tr>
      <w:tr w:rsidR="006A4C61" w:rsidRPr="00590AC5" w14:paraId="60182C45" w14:textId="77777777" w:rsidTr="00953817">
        <w:tc>
          <w:tcPr>
            <w:tcW w:w="3510" w:type="dxa"/>
          </w:tcPr>
          <w:p w14:paraId="237A8546"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Расчетная мощность, кВт</w:t>
            </w:r>
          </w:p>
        </w:tc>
        <w:tc>
          <w:tcPr>
            <w:tcW w:w="1560" w:type="dxa"/>
            <w:vAlign w:val="center"/>
          </w:tcPr>
          <w:p w14:paraId="2E57940A"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5,6</w:t>
            </w:r>
          </w:p>
        </w:tc>
        <w:tc>
          <w:tcPr>
            <w:tcW w:w="1559" w:type="dxa"/>
            <w:vAlign w:val="center"/>
          </w:tcPr>
          <w:p w14:paraId="70D713A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5,6</w:t>
            </w:r>
          </w:p>
        </w:tc>
        <w:tc>
          <w:tcPr>
            <w:tcW w:w="1559" w:type="dxa"/>
            <w:vAlign w:val="center"/>
          </w:tcPr>
          <w:p w14:paraId="0619ED93"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5,6</w:t>
            </w:r>
          </w:p>
        </w:tc>
        <w:tc>
          <w:tcPr>
            <w:tcW w:w="1559" w:type="dxa"/>
            <w:vAlign w:val="center"/>
          </w:tcPr>
          <w:p w14:paraId="2BBBD64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1,7</w:t>
            </w:r>
          </w:p>
        </w:tc>
      </w:tr>
      <w:tr w:rsidR="006A4C61" w:rsidRPr="00590AC5" w14:paraId="42309B7A" w14:textId="77777777" w:rsidTr="00953817">
        <w:tc>
          <w:tcPr>
            <w:tcW w:w="3510" w:type="dxa"/>
          </w:tcPr>
          <w:p w14:paraId="1A67420A"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xml:space="preserve">Установленная мощность, кВт </w:t>
            </w:r>
          </w:p>
        </w:tc>
        <w:tc>
          <w:tcPr>
            <w:tcW w:w="1560" w:type="dxa"/>
          </w:tcPr>
          <w:p w14:paraId="065D2D7D"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7,5</w:t>
            </w:r>
          </w:p>
        </w:tc>
        <w:tc>
          <w:tcPr>
            <w:tcW w:w="1559" w:type="dxa"/>
          </w:tcPr>
          <w:p w14:paraId="3FA6BC33"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7,5</w:t>
            </w:r>
          </w:p>
        </w:tc>
        <w:tc>
          <w:tcPr>
            <w:tcW w:w="1559" w:type="dxa"/>
          </w:tcPr>
          <w:p w14:paraId="7A8EB54F"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7,5</w:t>
            </w:r>
          </w:p>
        </w:tc>
        <w:tc>
          <w:tcPr>
            <w:tcW w:w="1559" w:type="dxa"/>
          </w:tcPr>
          <w:p w14:paraId="4FCE8E29"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2,2</w:t>
            </w:r>
          </w:p>
        </w:tc>
      </w:tr>
      <w:tr w:rsidR="006A4C61" w:rsidRPr="00590AC5" w14:paraId="7661DC81" w14:textId="77777777" w:rsidTr="00953817">
        <w:tc>
          <w:tcPr>
            <w:tcW w:w="3510" w:type="dxa"/>
          </w:tcPr>
          <w:p w14:paraId="5DC97654"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Капзатраты (</w:t>
            </w:r>
            <w:r w:rsidRPr="00590AC5">
              <w:rPr>
                <w:rFonts w:ascii="Times New Roman" w:hAnsi="Times New Roman" w:cs="Times New Roman"/>
                <w:bCs/>
                <w:i/>
                <w:sz w:val="24"/>
                <w:szCs w:val="24"/>
              </w:rPr>
              <w:t>К</w:t>
            </w:r>
            <w:r w:rsidRPr="00590AC5">
              <w:rPr>
                <w:rFonts w:ascii="Times New Roman" w:hAnsi="Times New Roman" w:cs="Times New Roman"/>
                <w:bCs/>
                <w:sz w:val="24"/>
                <w:szCs w:val="24"/>
              </w:rPr>
              <w:t>), $</w:t>
            </w:r>
          </w:p>
        </w:tc>
        <w:tc>
          <w:tcPr>
            <w:tcW w:w="1560" w:type="dxa"/>
            <w:vAlign w:val="center"/>
          </w:tcPr>
          <w:p w14:paraId="14CD5AA5"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104,8</w:t>
            </w:r>
          </w:p>
        </w:tc>
        <w:tc>
          <w:tcPr>
            <w:tcW w:w="1559" w:type="dxa"/>
            <w:vAlign w:val="center"/>
          </w:tcPr>
          <w:p w14:paraId="251B3586"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469,9</w:t>
            </w:r>
          </w:p>
        </w:tc>
        <w:tc>
          <w:tcPr>
            <w:tcW w:w="1559" w:type="dxa"/>
            <w:vAlign w:val="center"/>
          </w:tcPr>
          <w:p w14:paraId="1FE11765"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714,3</w:t>
            </w:r>
          </w:p>
        </w:tc>
        <w:tc>
          <w:tcPr>
            <w:tcW w:w="1559" w:type="dxa"/>
            <w:vAlign w:val="center"/>
          </w:tcPr>
          <w:p w14:paraId="194B3CA2"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2799</w:t>
            </w:r>
          </w:p>
        </w:tc>
      </w:tr>
      <w:tr w:rsidR="006A4C61" w:rsidRPr="00590AC5" w14:paraId="036782E9" w14:textId="77777777" w:rsidTr="00953817">
        <w:tc>
          <w:tcPr>
            <w:tcW w:w="3510" w:type="dxa"/>
          </w:tcPr>
          <w:p w14:paraId="23552FE9"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Капзатраты (</w:t>
            </w:r>
            <w:r w:rsidRPr="00590AC5">
              <w:rPr>
                <w:rFonts w:ascii="Times New Roman" w:hAnsi="Times New Roman" w:cs="Times New Roman"/>
                <w:bCs/>
                <w:i/>
                <w:sz w:val="24"/>
                <w:szCs w:val="24"/>
              </w:rPr>
              <w:t>К</w:t>
            </w:r>
            <w:r w:rsidRPr="00590AC5">
              <w:rPr>
                <w:rFonts w:ascii="Times New Roman" w:hAnsi="Times New Roman" w:cs="Times New Roman"/>
                <w:bCs/>
                <w:sz w:val="24"/>
                <w:szCs w:val="24"/>
              </w:rPr>
              <w:t>), тенге</w:t>
            </w:r>
          </w:p>
        </w:tc>
        <w:tc>
          <w:tcPr>
            <w:tcW w:w="1560" w:type="dxa"/>
            <w:vAlign w:val="center"/>
          </w:tcPr>
          <w:p w14:paraId="161BB89E"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44016</w:t>
            </w:r>
          </w:p>
        </w:tc>
        <w:tc>
          <w:tcPr>
            <w:tcW w:w="1559" w:type="dxa"/>
            <w:vAlign w:val="center"/>
          </w:tcPr>
          <w:p w14:paraId="40863700"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197358</w:t>
            </w:r>
          </w:p>
        </w:tc>
        <w:tc>
          <w:tcPr>
            <w:tcW w:w="1559" w:type="dxa"/>
            <w:vAlign w:val="center"/>
          </w:tcPr>
          <w:p w14:paraId="77F8DE4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300006</w:t>
            </w:r>
          </w:p>
        </w:tc>
        <w:tc>
          <w:tcPr>
            <w:tcW w:w="1559" w:type="dxa"/>
            <w:vAlign w:val="center"/>
          </w:tcPr>
          <w:p w14:paraId="21743D7C"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1175580</w:t>
            </w:r>
          </w:p>
        </w:tc>
      </w:tr>
      <w:tr w:rsidR="006A4C61" w:rsidRPr="00590AC5" w14:paraId="5A96222A" w14:textId="77777777" w:rsidTr="00953817">
        <w:tc>
          <w:tcPr>
            <w:tcW w:w="3510" w:type="dxa"/>
          </w:tcPr>
          <w:p w14:paraId="3515D559"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xml:space="preserve">Используемый энергоноситель </w:t>
            </w:r>
          </w:p>
        </w:tc>
        <w:tc>
          <w:tcPr>
            <w:tcW w:w="1560" w:type="dxa"/>
          </w:tcPr>
          <w:p w14:paraId="21A693B9"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Эл/энергия</w:t>
            </w:r>
          </w:p>
        </w:tc>
        <w:tc>
          <w:tcPr>
            <w:tcW w:w="1559" w:type="dxa"/>
          </w:tcPr>
          <w:p w14:paraId="0E7DD243"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xml:space="preserve">Уголь </w:t>
            </w:r>
          </w:p>
        </w:tc>
        <w:tc>
          <w:tcPr>
            <w:tcW w:w="1559" w:type="dxa"/>
          </w:tcPr>
          <w:p w14:paraId="0BF814B5"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xml:space="preserve">Газ </w:t>
            </w:r>
          </w:p>
        </w:tc>
        <w:tc>
          <w:tcPr>
            <w:tcW w:w="1559" w:type="dxa"/>
          </w:tcPr>
          <w:p w14:paraId="473F185A"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xml:space="preserve">Эл/энергия </w:t>
            </w:r>
          </w:p>
        </w:tc>
      </w:tr>
      <w:tr w:rsidR="006A4C61" w:rsidRPr="00590AC5" w14:paraId="20B36C18" w14:textId="77777777" w:rsidTr="00953817">
        <w:tc>
          <w:tcPr>
            <w:tcW w:w="3510" w:type="dxa"/>
          </w:tcPr>
          <w:p w14:paraId="4CA98D8F"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xml:space="preserve">Расчетный расход энергии (кВт·ч/год), в том числе: </w:t>
            </w:r>
          </w:p>
        </w:tc>
        <w:tc>
          <w:tcPr>
            <w:tcW w:w="1560" w:type="dxa"/>
          </w:tcPr>
          <w:p w14:paraId="1FA87ACC"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7657</w:t>
            </w:r>
          </w:p>
        </w:tc>
        <w:tc>
          <w:tcPr>
            <w:tcW w:w="1559" w:type="dxa"/>
          </w:tcPr>
          <w:p w14:paraId="1D7BA16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7657</w:t>
            </w:r>
          </w:p>
        </w:tc>
        <w:tc>
          <w:tcPr>
            <w:tcW w:w="1559" w:type="dxa"/>
          </w:tcPr>
          <w:p w14:paraId="2AEBB639"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7657</w:t>
            </w:r>
          </w:p>
        </w:tc>
        <w:tc>
          <w:tcPr>
            <w:tcW w:w="1559" w:type="dxa"/>
          </w:tcPr>
          <w:p w14:paraId="2FBA7F53"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7657</w:t>
            </w:r>
          </w:p>
        </w:tc>
      </w:tr>
      <w:tr w:rsidR="006A4C61" w:rsidRPr="00590AC5" w14:paraId="68E40B32" w14:textId="77777777" w:rsidTr="00953817">
        <w:tc>
          <w:tcPr>
            <w:tcW w:w="3510" w:type="dxa"/>
          </w:tcPr>
          <w:p w14:paraId="1E469F80"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на отопление</w:t>
            </w:r>
          </w:p>
        </w:tc>
        <w:tc>
          <w:tcPr>
            <w:tcW w:w="1560" w:type="dxa"/>
          </w:tcPr>
          <w:p w14:paraId="1661AF9E"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7000</w:t>
            </w:r>
          </w:p>
        </w:tc>
        <w:tc>
          <w:tcPr>
            <w:tcW w:w="1559" w:type="dxa"/>
          </w:tcPr>
          <w:p w14:paraId="3C9B0A21"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7000</w:t>
            </w:r>
          </w:p>
        </w:tc>
        <w:tc>
          <w:tcPr>
            <w:tcW w:w="1559" w:type="dxa"/>
          </w:tcPr>
          <w:p w14:paraId="22E063A4"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7000</w:t>
            </w:r>
          </w:p>
        </w:tc>
        <w:tc>
          <w:tcPr>
            <w:tcW w:w="1559" w:type="dxa"/>
          </w:tcPr>
          <w:p w14:paraId="155B414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7000</w:t>
            </w:r>
          </w:p>
        </w:tc>
      </w:tr>
      <w:tr w:rsidR="006A4C61" w:rsidRPr="00590AC5" w14:paraId="2337821F" w14:textId="77777777" w:rsidTr="00953817">
        <w:tc>
          <w:tcPr>
            <w:tcW w:w="3510" w:type="dxa"/>
          </w:tcPr>
          <w:p w14:paraId="0F8E652B"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на ГВС</w:t>
            </w:r>
          </w:p>
        </w:tc>
        <w:tc>
          <w:tcPr>
            <w:tcW w:w="1560" w:type="dxa"/>
          </w:tcPr>
          <w:p w14:paraId="64CBDA9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657</w:t>
            </w:r>
          </w:p>
        </w:tc>
        <w:tc>
          <w:tcPr>
            <w:tcW w:w="1559" w:type="dxa"/>
          </w:tcPr>
          <w:p w14:paraId="7B8DC6FE"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657</w:t>
            </w:r>
          </w:p>
        </w:tc>
        <w:tc>
          <w:tcPr>
            <w:tcW w:w="1559" w:type="dxa"/>
          </w:tcPr>
          <w:p w14:paraId="0917ECF2"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657</w:t>
            </w:r>
          </w:p>
        </w:tc>
        <w:tc>
          <w:tcPr>
            <w:tcW w:w="1559" w:type="dxa"/>
          </w:tcPr>
          <w:p w14:paraId="75E9BE54"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657</w:t>
            </w:r>
          </w:p>
        </w:tc>
      </w:tr>
      <w:tr w:rsidR="006A4C61" w:rsidRPr="00590AC5" w14:paraId="29685F62" w14:textId="77777777" w:rsidTr="00953817">
        <w:tc>
          <w:tcPr>
            <w:tcW w:w="3510" w:type="dxa"/>
          </w:tcPr>
          <w:p w14:paraId="23879E6E"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xml:space="preserve">КПД использования ЭР </w:t>
            </w:r>
          </w:p>
        </w:tc>
        <w:tc>
          <w:tcPr>
            <w:tcW w:w="1560" w:type="dxa"/>
          </w:tcPr>
          <w:p w14:paraId="24D59A29" w14:textId="77777777" w:rsidR="006A4C61" w:rsidRPr="00590AC5" w:rsidRDefault="00696FA3" w:rsidP="006A4C61">
            <w:pPr>
              <w:autoSpaceDE w:val="0"/>
              <w:autoSpaceDN w:val="0"/>
              <w:adjustRightInd w:val="0"/>
              <w:jc w:val="both"/>
              <w:rPr>
                <w:rFonts w:ascii="Times New Roman"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ŋ</m:t>
                  </m:r>
                </m:e>
                <m:sub>
                  <m:r>
                    <m:rPr>
                      <m:sty m:val="p"/>
                    </m:rPr>
                    <w:rPr>
                      <w:rFonts w:ascii="Cambria Math" w:hAnsi="Cambria Math" w:cs="Times New Roman"/>
                      <w:sz w:val="24"/>
                      <w:szCs w:val="24"/>
                    </w:rPr>
                    <m:t xml:space="preserve">л.к </m:t>
                  </m:r>
                </m:sub>
              </m:sSub>
            </m:oMath>
            <w:r w:rsidR="006A4C61" w:rsidRPr="00590AC5">
              <w:rPr>
                <w:rFonts w:ascii="Times New Roman" w:hAnsi="Times New Roman" w:cs="Times New Roman"/>
                <w:bCs/>
                <w:sz w:val="24"/>
                <w:szCs w:val="24"/>
              </w:rPr>
              <w:t xml:space="preserve"> = 0,95</w:t>
            </w:r>
          </w:p>
        </w:tc>
        <w:tc>
          <w:tcPr>
            <w:tcW w:w="1559" w:type="dxa"/>
          </w:tcPr>
          <w:p w14:paraId="3187D337" w14:textId="77777777" w:rsidR="006A4C61" w:rsidRPr="00590AC5" w:rsidRDefault="00696FA3" w:rsidP="006A4C61">
            <w:pPr>
              <w:autoSpaceDE w:val="0"/>
              <w:autoSpaceDN w:val="0"/>
              <w:adjustRightInd w:val="0"/>
              <w:jc w:val="both"/>
              <w:rPr>
                <w:rFonts w:ascii="Times New Roman"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ŋ</m:t>
                  </m:r>
                </m:e>
                <m:sub>
                  <m:r>
                    <m:rPr>
                      <m:sty m:val="p"/>
                    </m:rPr>
                    <w:rPr>
                      <w:rFonts w:ascii="Cambria Math" w:hAnsi="Cambria Math" w:cs="Times New Roman"/>
                      <w:sz w:val="24"/>
                      <w:szCs w:val="24"/>
                    </w:rPr>
                    <m:t xml:space="preserve">к </m:t>
                  </m:r>
                </m:sub>
              </m:sSub>
            </m:oMath>
            <w:r w:rsidR="006A4C61" w:rsidRPr="00590AC5">
              <w:rPr>
                <w:rFonts w:ascii="Times New Roman" w:hAnsi="Times New Roman" w:cs="Times New Roman"/>
                <w:bCs/>
                <w:sz w:val="24"/>
                <w:szCs w:val="24"/>
              </w:rPr>
              <w:t xml:space="preserve"> = 0,75</w:t>
            </w:r>
          </w:p>
        </w:tc>
        <w:tc>
          <w:tcPr>
            <w:tcW w:w="1559" w:type="dxa"/>
          </w:tcPr>
          <w:p w14:paraId="42BEA0EC" w14:textId="77777777" w:rsidR="006A4C61" w:rsidRPr="00590AC5" w:rsidRDefault="00696FA3" w:rsidP="006A4C61">
            <w:pPr>
              <w:autoSpaceDE w:val="0"/>
              <w:autoSpaceDN w:val="0"/>
              <w:adjustRightInd w:val="0"/>
              <w:jc w:val="both"/>
              <w:rPr>
                <w:rFonts w:ascii="Times New Roman"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rPr>
                    <m:t>ŋ</m:t>
                  </m:r>
                </m:e>
                <m:sub>
                  <m:r>
                    <m:rPr>
                      <m:sty m:val="p"/>
                    </m:rPr>
                    <w:rPr>
                      <w:rFonts w:ascii="Cambria Math" w:hAnsi="Cambria Math" w:cs="Times New Roman"/>
                      <w:sz w:val="24"/>
                      <w:szCs w:val="24"/>
                    </w:rPr>
                    <m:t xml:space="preserve">к </m:t>
                  </m:r>
                </m:sub>
              </m:sSub>
            </m:oMath>
            <w:r w:rsidR="006A4C61" w:rsidRPr="00590AC5">
              <w:rPr>
                <w:rFonts w:ascii="Times New Roman" w:hAnsi="Times New Roman" w:cs="Times New Roman"/>
                <w:bCs/>
                <w:sz w:val="24"/>
                <w:szCs w:val="24"/>
              </w:rPr>
              <w:t xml:space="preserve"> = 0,9</w:t>
            </w:r>
          </w:p>
        </w:tc>
        <w:tc>
          <w:tcPr>
            <w:tcW w:w="1559" w:type="dxa"/>
          </w:tcPr>
          <w:p w14:paraId="26306390"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m:oMath>
              <m:r>
                <w:rPr>
                  <w:rFonts w:ascii="Cambria Math" w:hAnsi="Cambria Math" w:cs="Times New Roman"/>
                  <w:sz w:val="24"/>
                  <w:szCs w:val="24"/>
                </w:rPr>
                <m:t>φ</m:t>
              </m:r>
            </m:oMath>
            <w:r w:rsidRPr="00590AC5">
              <w:rPr>
                <w:rFonts w:ascii="Times New Roman" w:hAnsi="Times New Roman" w:cs="Times New Roman"/>
                <w:bCs/>
                <w:sz w:val="24"/>
                <w:szCs w:val="24"/>
              </w:rPr>
              <w:t xml:space="preserve"> = 3,0</w:t>
            </w:r>
          </w:p>
        </w:tc>
      </w:tr>
      <w:tr w:rsidR="006A4C61" w:rsidRPr="00590AC5" w14:paraId="1380370E" w14:textId="77777777" w:rsidTr="00953817">
        <w:tc>
          <w:tcPr>
            <w:tcW w:w="3510" w:type="dxa"/>
          </w:tcPr>
          <w:p w14:paraId="242004CD"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Фактич. расход энергии, кВт·ч/год</w:t>
            </w:r>
          </w:p>
        </w:tc>
        <w:tc>
          <w:tcPr>
            <w:tcW w:w="1560" w:type="dxa"/>
          </w:tcPr>
          <w:p w14:paraId="7B64E9E9" w14:textId="77777777" w:rsidR="006A4C61" w:rsidRPr="00590AC5" w:rsidRDefault="006A4C61" w:rsidP="006A4C61">
            <w:pPr>
              <w:autoSpaceDE w:val="0"/>
              <w:autoSpaceDN w:val="0"/>
              <w:adjustRightInd w:val="0"/>
              <w:jc w:val="both"/>
              <w:rPr>
                <w:rFonts w:ascii="Times New Roman" w:eastAsia="Calibri" w:hAnsi="Times New Roman" w:cs="Times New Roman"/>
                <w:bCs/>
                <w:sz w:val="24"/>
                <w:szCs w:val="24"/>
              </w:rPr>
            </w:pPr>
            <w:r w:rsidRPr="00590AC5">
              <w:rPr>
                <w:rFonts w:ascii="Times New Roman" w:eastAsia="Calibri" w:hAnsi="Times New Roman" w:cs="Times New Roman"/>
                <w:bCs/>
                <w:sz w:val="24"/>
                <w:szCs w:val="24"/>
              </w:rPr>
              <w:t>8060,0</w:t>
            </w:r>
          </w:p>
        </w:tc>
        <w:tc>
          <w:tcPr>
            <w:tcW w:w="1559" w:type="dxa"/>
          </w:tcPr>
          <w:p w14:paraId="696E8DBF" w14:textId="77777777" w:rsidR="006A4C61" w:rsidRPr="00590AC5" w:rsidRDefault="006A4C61" w:rsidP="006A4C61">
            <w:pPr>
              <w:autoSpaceDE w:val="0"/>
              <w:autoSpaceDN w:val="0"/>
              <w:adjustRightInd w:val="0"/>
              <w:jc w:val="both"/>
              <w:rPr>
                <w:rFonts w:ascii="Times New Roman" w:eastAsia="Calibri" w:hAnsi="Times New Roman" w:cs="Times New Roman"/>
                <w:bCs/>
                <w:sz w:val="24"/>
                <w:szCs w:val="24"/>
              </w:rPr>
            </w:pPr>
            <w:r w:rsidRPr="00590AC5">
              <w:rPr>
                <w:rFonts w:ascii="Times New Roman" w:eastAsia="Calibri" w:hAnsi="Times New Roman" w:cs="Times New Roman"/>
                <w:bCs/>
                <w:sz w:val="24"/>
                <w:szCs w:val="24"/>
              </w:rPr>
              <w:t>10209,3</w:t>
            </w:r>
          </w:p>
        </w:tc>
        <w:tc>
          <w:tcPr>
            <w:tcW w:w="1559" w:type="dxa"/>
          </w:tcPr>
          <w:p w14:paraId="5140CD33" w14:textId="77777777" w:rsidR="006A4C61" w:rsidRPr="00590AC5" w:rsidRDefault="006A4C61" w:rsidP="006A4C61">
            <w:pPr>
              <w:autoSpaceDE w:val="0"/>
              <w:autoSpaceDN w:val="0"/>
              <w:adjustRightInd w:val="0"/>
              <w:jc w:val="both"/>
              <w:rPr>
                <w:rFonts w:ascii="Times New Roman" w:eastAsia="Calibri" w:hAnsi="Times New Roman" w:cs="Times New Roman"/>
                <w:bCs/>
                <w:sz w:val="24"/>
                <w:szCs w:val="24"/>
              </w:rPr>
            </w:pPr>
            <w:r w:rsidRPr="00590AC5">
              <w:rPr>
                <w:rFonts w:ascii="Times New Roman" w:eastAsia="Calibri" w:hAnsi="Times New Roman" w:cs="Times New Roman"/>
                <w:bCs/>
                <w:sz w:val="24"/>
                <w:szCs w:val="24"/>
              </w:rPr>
              <w:t>8507,8</w:t>
            </w:r>
          </w:p>
        </w:tc>
        <w:tc>
          <w:tcPr>
            <w:tcW w:w="1559" w:type="dxa"/>
          </w:tcPr>
          <w:p w14:paraId="3E0CFE2F" w14:textId="77777777" w:rsidR="006A4C61" w:rsidRPr="00590AC5" w:rsidRDefault="006A4C61" w:rsidP="006A4C61">
            <w:pPr>
              <w:autoSpaceDE w:val="0"/>
              <w:autoSpaceDN w:val="0"/>
              <w:adjustRightInd w:val="0"/>
              <w:jc w:val="both"/>
              <w:rPr>
                <w:rFonts w:ascii="Times New Roman" w:eastAsia="Calibri" w:hAnsi="Times New Roman" w:cs="Times New Roman"/>
                <w:sz w:val="24"/>
                <w:szCs w:val="24"/>
              </w:rPr>
            </w:pPr>
            <w:r w:rsidRPr="00590AC5">
              <w:rPr>
                <w:rFonts w:ascii="Times New Roman" w:eastAsia="Calibri" w:hAnsi="Times New Roman" w:cs="Times New Roman"/>
                <w:sz w:val="24"/>
                <w:szCs w:val="24"/>
              </w:rPr>
              <w:t>2552,3</w:t>
            </w:r>
          </w:p>
        </w:tc>
      </w:tr>
      <w:tr w:rsidR="006A4C61" w:rsidRPr="00590AC5" w14:paraId="5CE8F21E" w14:textId="77777777" w:rsidTr="00953817">
        <w:tc>
          <w:tcPr>
            <w:tcW w:w="3510" w:type="dxa"/>
          </w:tcPr>
          <w:p w14:paraId="38CCCFBB"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Фактич. расход энергоресурса (кг, м3)</w:t>
            </w:r>
          </w:p>
        </w:tc>
        <w:tc>
          <w:tcPr>
            <w:tcW w:w="1560" w:type="dxa"/>
          </w:tcPr>
          <w:p w14:paraId="244A02E4"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eastAsia="Calibri" w:hAnsi="Times New Roman" w:cs="Times New Roman"/>
                <w:bCs/>
                <w:sz w:val="24"/>
                <w:szCs w:val="24"/>
              </w:rPr>
              <w:t xml:space="preserve">8060,0 </w:t>
            </w:r>
            <w:r w:rsidRPr="00590AC5">
              <w:rPr>
                <w:rFonts w:ascii="Times New Roman" w:hAnsi="Times New Roman" w:cs="Times New Roman"/>
                <w:bCs/>
                <w:sz w:val="24"/>
                <w:szCs w:val="24"/>
              </w:rPr>
              <w:t>кВт·ч</w:t>
            </w:r>
          </w:p>
        </w:tc>
        <w:tc>
          <w:tcPr>
            <w:tcW w:w="1559" w:type="dxa"/>
          </w:tcPr>
          <w:p w14:paraId="465DA305"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76570 кг</w:t>
            </w:r>
          </w:p>
        </w:tc>
        <w:tc>
          <w:tcPr>
            <w:tcW w:w="1559" w:type="dxa"/>
          </w:tcPr>
          <w:p w14:paraId="1143C784"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79122,3 м3</w:t>
            </w:r>
          </w:p>
        </w:tc>
        <w:tc>
          <w:tcPr>
            <w:tcW w:w="1559" w:type="dxa"/>
          </w:tcPr>
          <w:p w14:paraId="7049DE7A"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eastAsia="Calibri" w:hAnsi="Times New Roman" w:cs="Times New Roman"/>
                <w:sz w:val="24"/>
                <w:szCs w:val="24"/>
              </w:rPr>
              <w:t>2552,3</w:t>
            </w:r>
            <w:r w:rsidRPr="00590AC5">
              <w:rPr>
                <w:rFonts w:ascii="Times New Roman" w:hAnsi="Times New Roman" w:cs="Times New Roman"/>
                <w:bCs/>
                <w:sz w:val="24"/>
                <w:szCs w:val="24"/>
              </w:rPr>
              <w:t xml:space="preserve"> кВт·ч </w:t>
            </w:r>
          </w:p>
        </w:tc>
      </w:tr>
      <w:tr w:rsidR="006A4C61" w:rsidRPr="00590AC5" w14:paraId="1A52965B" w14:textId="77777777" w:rsidTr="00953817">
        <w:tc>
          <w:tcPr>
            <w:tcW w:w="3510" w:type="dxa"/>
          </w:tcPr>
          <w:p w14:paraId="6F9D563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Цена энергоресурса</w:t>
            </w:r>
          </w:p>
        </w:tc>
        <w:tc>
          <w:tcPr>
            <w:tcW w:w="1560" w:type="dxa"/>
          </w:tcPr>
          <w:p w14:paraId="02017CB6"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22,1 тг/(кВт·ч)</w:t>
            </w:r>
          </w:p>
        </w:tc>
        <w:tc>
          <w:tcPr>
            <w:tcW w:w="1559" w:type="dxa"/>
          </w:tcPr>
          <w:p w14:paraId="0E1A07FE"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12 000 тг/т</w:t>
            </w:r>
          </w:p>
        </w:tc>
        <w:tc>
          <w:tcPr>
            <w:tcW w:w="1559" w:type="dxa"/>
          </w:tcPr>
          <w:p w14:paraId="17B165C2"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24,0 тг/м</w:t>
            </w:r>
            <w:r w:rsidRPr="00590AC5">
              <w:rPr>
                <w:rFonts w:ascii="Times New Roman" w:hAnsi="Times New Roman" w:cs="Times New Roman"/>
                <w:bCs/>
                <w:sz w:val="24"/>
                <w:szCs w:val="24"/>
                <w:vertAlign w:val="superscript"/>
              </w:rPr>
              <w:t>3</w:t>
            </w:r>
          </w:p>
        </w:tc>
        <w:tc>
          <w:tcPr>
            <w:tcW w:w="1559" w:type="dxa"/>
          </w:tcPr>
          <w:p w14:paraId="0B997CBA"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22,1 тг/(кВт•ч)</w:t>
            </w:r>
          </w:p>
        </w:tc>
      </w:tr>
      <w:tr w:rsidR="006A4C61" w:rsidRPr="00590AC5" w14:paraId="3C85F898" w14:textId="77777777" w:rsidTr="00953817">
        <w:tc>
          <w:tcPr>
            <w:tcW w:w="3510" w:type="dxa"/>
          </w:tcPr>
          <w:p w14:paraId="6D5EF008"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Стоимость энергоресурса (</w:t>
            </w:r>
            <w:r w:rsidRPr="00590AC5">
              <w:rPr>
                <w:rFonts w:ascii="Times New Roman" w:hAnsi="Times New Roman" w:cs="Times New Roman"/>
                <w:b/>
                <w:bCs/>
                <w:i/>
                <w:sz w:val="24"/>
                <w:szCs w:val="24"/>
              </w:rPr>
              <w:t>Т</w:t>
            </w:r>
            <w:r w:rsidRPr="00590AC5">
              <w:rPr>
                <w:rFonts w:ascii="Times New Roman" w:hAnsi="Times New Roman" w:cs="Times New Roman"/>
                <w:b/>
                <w:bCs/>
                <w:sz w:val="24"/>
                <w:szCs w:val="24"/>
                <w:vertAlign w:val="subscript"/>
              </w:rPr>
              <w:t>эр</w:t>
            </w:r>
            <w:r w:rsidRPr="00590AC5">
              <w:rPr>
                <w:rFonts w:ascii="Times New Roman" w:hAnsi="Times New Roman" w:cs="Times New Roman"/>
                <w:b/>
                <w:bCs/>
                <w:sz w:val="24"/>
                <w:szCs w:val="24"/>
              </w:rPr>
              <w:t>), тенге</w:t>
            </w:r>
          </w:p>
        </w:tc>
        <w:tc>
          <w:tcPr>
            <w:tcW w:w="1560" w:type="dxa"/>
          </w:tcPr>
          <w:p w14:paraId="6E2B4DFA"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160758,7</w:t>
            </w:r>
          </w:p>
        </w:tc>
        <w:tc>
          <w:tcPr>
            <w:tcW w:w="1559" w:type="dxa"/>
          </w:tcPr>
          <w:p w14:paraId="0E5B5F64"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918840,0</w:t>
            </w:r>
          </w:p>
        </w:tc>
        <w:tc>
          <w:tcPr>
            <w:tcW w:w="1559" w:type="dxa"/>
          </w:tcPr>
          <w:p w14:paraId="626744A3"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1898936</w:t>
            </w:r>
          </w:p>
        </w:tc>
        <w:tc>
          <w:tcPr>
            <w:tcW w:w="1559" w:type="dxa"/>
          </w:tcPr>
          <w:p w14:paraId="2EC0FBBB"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56405,8</w:t>
            </w:r>
          </w:p>
        </w:tc>
      </w:tr>
      <w:tr w:rsidR="006A4C61" w:rsidRPr="00590AC5" w14:paraId="29177C11" w14:textId="77777777" w:rsidTr="00953817">
        <w:tc>
          <w:tcPr>
            <w:tcW w:w="3510" w:type="dxa"/>
            <w:tcBorders>
              <w:bottom w:val="single" w:sz="4" w:space="0" w:color="auto"/>
            </w:tcBorders>
          </w:tcPr>
          <w:p w14:paraId="7A9EB9E1"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Эксплуатационные издержки (тг/год), в том числе:</w:t>
            </w:r>
          </w:p>
        </w:tc>
        <w:tc>
          <w:tcPr>
            <w:tcW w:w="1560" w:type="dxa"/>
            <w:vAlign w:val="center"/>
          </w:tcPr>
          <w:p w14:paraId="364DE4B3"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597820,0</w:t>
            </w:r>
          </w:p>
        </w:tc>
        <w:tc>
          <w:tcPr>
            <w:tcW w:w="1559" w:type="dxa"/>
            <w:vAlign w:val="center"/>
          </w:tcPr>
          <w:p w14:paraId="654B7985"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1319486,2</w:t>
            </w:r>
          </w:p>
        </w:tc>
        <w:tc>
          <w:tcPr>
            <w:tcW w:w="1559" w:type="dxa"/>
            <w:vAlign w:val="center"/>
          </w:tcPr>
          <w:p w14:paraId="1B81E2FF"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2370811,0</w:t>
            </w:r>
          </w:p>
        </w:tc>
        <w:tc>
          <w:tcPr>
            <w:tcW w:w="1559" w:type="dxa"/>
            <w:vAlign w:val="center"/>
          </w:tcPr>
          <w:p w14:paraId="60EE17E4"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558796,8</w:t>
            </w:r>
          </w:p>
        </w:tc>
      </w:tr>
      <w:tr w:rsidR="006A4C61" w:rsidRPr="00590AC5" w14:paraId="5C65CA7C" w14:textId="77777777" w:rsidTr="00953817">
        <w:tc>
          <w:tcPr>
            <w:tcW w:w="3510" w:type="dxa"/>
            <w:tcBorders>
              <w:top w:val="single" w:sz="4" w:space="0" w:color="auto"/>
              <w:left w:val="single" w:sz="4" w:space="0" w:color="auto"/>
              <w:bottom w:val="single" w:sz="4" w:space="0" w:color="auto"/>
              <w:right w:val="single" w:sz="4" w:space="0" w:color="auto"/>
            </w:tcBorders>
          </w:tcPr>
          <w:p w14:paraId="04FF63C8"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амортизационные (</w:t>
            </w:r>
            <w:r w:rsidRPr="00590AC5">
              <w:rPr>
                <w:rFonts w:ascii="Times New Roman" w:hAnsi="Times New Roman" w:cs="Times New Roman"/>
                <w:bCs/>
                <w:i/>
                <w:sz w:val="24"/>
                <w:szCs w:val="24"/>
              </w:rPr>
              <w:t>А</w:t>
            </w:r>
            <w:r w:rsidRPr="00590AC5">
              <w:rPr>
                <w:rFonts w:ascii="Times New Roman" w:hAnsi="Times New Roman" w:cs="Times New Roman"/>
                <w:bCs/>
                <w:sz w:val="24"/>
                <w:szCs w:val="24"/>
              </w:rPr>
              <w:t>)</w:t>
            </w:r>
          </w:p>
        </w:tc>
        <w:tc>
          <w:tcPr>
            <w:tcW w:w="1560" w:type="dxa"/>
            <w:tcBorders>
              <w:left w:val="single" w:sz="4" w:space="0" w:color="auto"/>
            </w:tcBorders>
            <w:vAlign w:val="center"/>
          </w:tcPr>
          <w:p w14:paraId="54A3ADB2"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4401,6</w:t>
            </w:r>
          </w:p>
        </w:tc>
        <w:tc>
          <w:tcPr>
            <w:tcW w:w="1559" w:type="dxa"/>
            <w:vAlign w:val="center"/>
          </w:tcPr>
          <w:p w14:paraId="264B6ECA"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19735,8</w:t>
            </w:r>
          </w:p>
        </w:tc>
        <w:tc>
          <w:tcPr>
            <w:tcW w:w="1559" w:type="dxa"/>
            <w:vAlign w:val="center"/>
          </w:tcPr>
          <w:p w14:paraId="36E60F27"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30000,0</w:t>
            </w:r>
          </w:p>
        </w:tc>
        <w:tc>
          <w:tcPr>
            <w:tcW w:w="1559" w:type="dxa"/>
            <w:vAlign w:val="center"/>
          </w:tcPr>
          <w:p w14:paraId="32E027DB"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117558,0</w:t>
            </w:r>
          </w:p>
        </w:tc>
      </w:tr>
      <w:tr w:rsidR="006A4C61" w:rsidRPr="00590AC5" w14:paraId="29127FB9" w14:textId="77777777" w:rsidTr="00953817">
        <w:tc>
          <w:tcPr>
            <w:tcW w:w="3510" w:type="dxa"/>
            <w:tcBorders>
              <w:top w:val="single" w:sz="4" w:space="0" w:color="auto"/>
              <w:left w:val="single" w:sz="4" w:space="0" w:color="auto"/>
              <w:bottom w:val="single" w:sz="4" w:space="0" w:color="auto"/>
              <w:right w:val="single" w:sz="4" w:space="0" w:color="auto"/>
            </w:tcBorders>
          </w:tcPr>
          <w:p w14:paraId="4815CD4A"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текущий ремонт, (</w:t>
            </w:r>
            <w:r w:rsidRPr="00590AC5">
              <w:rPr>
                <w:rFonts w:ascii="Times New Roman" w:hAnsi="Times New Roman" w:cs="Times New Roman"/>
                <w:bCs/>
                <w:i/>
                <w:sz w:val="24"/>
                <w:szCs w:val="24"/>
              </w:rPr>
              <w:t>Р</w:t>
            </w:r>
            <w:r w:rsidRPr="00590AC5">
              <w:rPr>
                <w:rFonts w:ascii="Times New Roman" w:hAnsi="Times New Roman" w:cs="Times New Roman"/>
                <w:bCs/>
                <w:sz w:val="24"/>
                <w:szCs w:val="24"/>
              </w:rPr>
              <w:t>)</w:t>
            </w:r>
          </w:p>
        </w:tc>
        <w:tc>
          <w:tcPr>
            <w:tcW w:w="1560" w:type="dxa"/>
            <w:tcBorders>
              <w:left w:val="single" w:sz="4" w:space="0" w:color="auto"/>
            </w:tcBorders>
            <w:vAlign w:val="center"/>
          </w:tcPr>
          <w:p w14:paraId="07716C59"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660,24</w:t>
            </w:r>
          </w:p>
        </w:tc>
        <w:tc>
          <w:tcPr>
            <w:tcW w:w="1559" w:type="dxa"/>
            <w:vAlign w:val="center"/>
          </w:tcPr>
          <w:p w14:paraId="25564B5B"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2960,4</w:t>
            </w:r>
          </w:p>
        </w:tc>
        <w:tc>
          <w:tcPr>
            <w:tcW w:w="1559" w:type="dxa"/>
            <w:vAlign w:val="center"/>
          </w:tcPr>
          <w:p w14:paraId="7A959E4C"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4500,0</w:t>
            </w:r>
          </w:p>
        </w:tc>
        <w:tc>
          <w:tcPr>
            <w:tcW w:w="1559" w:type="dxa"/>
            <w:vAlign w:val="center"/>
          </w:tcPr>
          <w:p w14:paraId="58E6CB4F"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17633,7</w:t>
            </w:r>
          </w:p>
        </w:tc>
      </w:tr>
      <w:tr w:rsidR="006A4C61" w:rsidRPr="00590AC5" w14:paraId="6D742E15" w14:textId="77777777" w:rsidTr="00953817">
        <w:tc>
          <w:tcPr>
            <w:tcW w:w="3510" w:type="dxa"/>
            <w:tcBorders>
              <w:top w:val="single" w:sz="4" w:space="0" w:color="auto"/>
              <w:left w:val="single" w:sz="4" w:space="0" w:color="auto"/>
              <w:bottom w:val="single" w:sz="4" w:space="0" w:color="auto"/>
              <w:right w:val="single" w:sz="4" w:space="0" w:color="auto"/>
            </w:tcBorders>
          </w:tcPr>
          <w:p w14:paraId="45BAB6DF"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зарплата (</w:t>
            </w:r>
            <w:r w:rsidRPr="00590AC5">
              <w:rPr>
                <w:rFonts w:ascii="Times New Roman" w:hAnsi="Times New Roman" w:cs="Times New Roman"/>
                <w:bCs/>
                <w:i/>
                <w:sz w:val="24"/>
                <w:szCs w:val="24"/>
              </w:rPr>
              <w:t>З</w:t>
            </w:r>
            <w:r w:rsidRPr="00590AC5">
              <w:rPr>
                <w:rFonts w:ascii="Times New Roman" w:hAnsi="Times New Roman" w:cs="Times New Roman"/>
                <w:bCs/>
                <w:sz w:val="24"/>
                <w:szCs w:val="24"/>
              </w:rPr>
              <w:t>)</w:t>
            </w:r>
          </w:p>
        </w:tc>
        <w:tc>
          <w:tcPr>
            <w:tcW w:w="1560" w:type="dxa"/>
            <w:tcBorders>
              <w:left w:val="single" w:sz="4" w:space="0" w:color="auto"/>
            </w:tcBorders>
            <w:vAlign w:val="center"/>
          </w:tcPr>
          <w:p w14:paraId="27065A9C"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360000</w:t>
            </w:r>
          </w:p>
        </w:tc>
        <w:tc>
          <w:tcPr>
            <w:tcW w:w="1559" w:type="dxa"/>
            <w:vAlign w:val="center"/>
          </w:tcPr>
          <w:p w14:paraId="39CEE518"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360000</w:t>
            </w:r>
          </w:p>
        </w:tc>
        <w:tc>
          <w:tcPr>
            <w:tcW w:w="1559" w:type="dxa"/>
            <w:vAlign w:val="center"/>
          </w:tcPr>
          <w:p w14:paraId="51379C10"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360000</w:t>
            </w:r>
          </w:p>
        </w:tc>
        <w:tc>
          <w:tcPr>
            <w:tcW w:w="1559" w:type="dxa"/>
            <w:vAlign w:val="center"/>
          </w:tcPr>
          <w:p w14:paraId="5D6B038D"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360000</w:t>
            </w:r>
          </w:p>
        </w:tc>
      </w:tr>
      <w:tr w:rsidR="006A4C61" w:rsidRPr="00590AC5" w14:paraId="1D768594" w14:textId="77777777" w:rsidTr="00953817">
        <w:tc>
          <w:tcPr>
            <w:tcW w:w="3510" w:type="dxa"/>
            <w:tcBorders>
              <w:top w:val="single" w:sz="4" w:space="0" w:color="auto"/>
              <w:left w:val="single" w:sz="4" w:space="0" w:color="auto"/>
              <w:bottom w:val="single" w:sz="4" w:space="0" w:color="auto"/>
              <w:right w:val="single" w:sz="4" w:space="0" w:color="auto"/>
            </w:tcBorders>
          </w:tcPr>
          <w:p w14:paraId="1D18D11E"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энергоресурс (</w:t>
            </w:r>
            <w:r w:rsidRPr="00590AC5">
              <w:rPr>
                <w:rFonts w:ascii="Times New Roman" w:hAnsi="Times New Roman" w:cs="Times New Roman"/>
                <w:bCs/>
                <w:i/>
                <w:sz w:val="24"/>
                <w:szCs w:val="24"/>
              </w:rPr>
              <w:t>Т</w:t>
            </w:r>
            <w:r w:rsidRPr="00590AC5">
              <w:rPr>
                <w:rFonts w:ascii="Times New Roman" w:hAnsi="Times New Roman" w:cs="Times New Roman"/>
                <w:bCs/>
                <w:sz w:val="24"/>
                <w:szCs w:val="24"/>
                <w:vertAlign w:val="subscript"/>
              </w:rPr>
              <w:t>эр</w:t>
            </w:r>
            <w:r w:rsidRPr="00590AC5">
              <w:rPr>
                <w:rFonts w:ascii="Times New Roman" w:hAnsi="Times New Roman" w:cs="Times New Roman"/>
                <w:bCs/>
                <w:sz w:val="24"/>
                <w:szCs w:val="24"/>
              </w:rPr>
              <w:t>)</w:t>
            </w:r>
          </w:p>
        </w:tc>
        <w:tc>
          <w:tcPr>
            <w:tcW w:w="1560" w:type="dxa"/>
            <w:tcBorders>
              <w:left w:val="single" w:sz="4" w:space="0" w:color="auto"/>
            </w:tcBorders>
            <w:vAlign w:val="center"/>
          </w:tcPr>
          <w:p w14:paraId="5C1B3E8B"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160758,7</w:t>
            </w:r>
          </w:p>
        </w:tc>
        <w:tc>
          <w:tcPr>
            <w:tcW w:w="1559" w:type="dxa"/>
            <w:vAlign w:val="center"/>
          </w:tcPr>
          <w:p w14:paraId="1C3B41C0"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918840,0</w:t>
            </w:r>
          </w:p>
        </w:tc>
        <w:tc>
          <w:tcPr>
            <w:tcW w:w="1559" w:type="dxa"/>
            <w:vAlign w:val="center"/>
          </w:tcPr>
          <w:p w14:paraId="285621C4"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1898936,0</w:t>
            </w:r>
          </w:p>
        </w:tc>
        <w:tc>
          <w:tcPr>
            <w:tcW w:w="1559" w:type="dxa"/>
            <w:vAlign w:val="center"/>
          </w:tcPr>
          <w:p w14:paraId="0B5A2CD4"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56405,8</w:t>
            </w:r>
          </w:p>
        </w:tc>
      </w:tr>
      <w:tr w:rsidR="006A4C61" w:rsidRPr="00590AC5" w14:paraId="5A6E6410" w14:textId="77777777" w:rsidTr="00953817">
        <w:tc>
          <w:tcPr>
            <w:tcW w:w="3510" w:type="dxa"/>
            <w:tcBorders>
              <w:top w:val="single" w:sz="4" w:space="0" w:color="auto"/>
              <w:left w:val="single" w:sz="4" w:space="0" w:color="auto"/>
              <w:bottom w:val="single" w:sz="4" w:space="0" w:color="auto"/>
              <w:right w:val="single" w:sz="4" w:space="0" w:color="auto"/>
            </w:tcBorders>
          </w:tcPr>
          <w:p w14:paraId="66EF39F5"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прочие (</w:t>
            </w:r>
            <w:r w:rsidRPr="00590AC5">
              <w:rPr>
                <w:rFonts w:ascii="Times New Roman" w:hAnsi="Times New Roman" w:cs="Times New Roman"/>
                <w:bCs/>
                <w:i/>
                <w:sz w:val="24"/>
                <w:szCs w:val="24"/>
              </w:rPr>
              <w:t>П</w:t>
            </w:r>
            <w:r w:rsidRPr="00590AC5">
              <w:rPr>
                <w:rFonts w:ascii="Times New Roman" w:hAnsi="Times New Roman" w:cs="Times New Roman"/>
                <w:bCs/>
                <w:i/>
                <w:sz w:val="24"/>
                <w:szCs w:val="24"/>
                <w:vertAlign w:val="subscript"/>
              </w:rPr>
              <w:t>пр</w:t>
            </w:r>
            <w:r w:rsidRPr="00590AC5">
              <w:rPr>
                <w:rFonts w:ascii="Times New Roman" w:hAnsi="Times New Roman" w:cs="Times New Roman"/>
                <w:bCs/>
                <w:sz w:val="24"/>
                <w:szCs w:val="24"/>
              </w:rPr>
              <w:t>)</w:t>
            </w:r>
          </w:p>
        </w:tc>
        <w:tc>
          <w:tcPr>
            <w:tcW w:w="1560" w:type="dxa"/>
            <w:tcBorders>
              <w:left w:val="single" w:sz="4" w:space="0" w:color="auto"/>
            </w:tcBorders>
            <w:vAlign w:val="center"/>
          </w:tcPr>
          <w:p w14:paraId="028F58E1"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72000</w:t>
            </w:r>
          </w:p>
        </w:tc>
        <w:tc>
          <w:tcPr>
            <w:tcW w:w="1559" w:type="dxa"/>
            <w:vAlign w:val="center"/>
          </w:tcPr>
          <w:p w14:paraId="5051604B"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72000</w:t>
            </w:r>
          </w:p>
        </w:tc>
        <w:tc>
          <w:tcPr>
            <w:tcW w:w="1559" w:type="dxa"/>
            <w:vAlign w:val="center"/>
          </w:tcPr>
          <w:p w14:paraId="5CE7EBB2"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72000</w:t>
            </w:r>
          </w:p>
        </w:tc>
        <w:tc>
          <w:tcPr>
            <w:tcW w:w="1559" w:type="dxa"/>
            <w:vAlign w:val="center"/>
          </w:tcPr>
          <w:p w14:paraId="484A0353"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72000</w:t>
            </w:r>
          </w:p>
        </w:tc>
      </w:tr>
      <w:tr w:rsidR="006A4C61" w:rsidRPr="00590AC5" w14:paraId="31B1A762" w14:textId="77777777" w:rsidTr="00953817">
        <w:tc>
          <w:tcPr>
            <w:tcW w:w="3510" w:type="dxa"/>
            <w:tcBorders>
              <w:top w:val="single" w:sz="4" w:space="0" w:color="auto"/>
              <w:left w:val="single" w:sz="4" w:space="0" w:color="auto"/>
              <w:bottom w:val="single" w:sz="4" w:space="0" w:color="auto"/>
              <w:right w:val="single" w:sz="4" w:space="0" w:color="auto"/>
            </w:tcBorders>
          </w:tcPr>
          <w:p w14:paraId="58019CA4"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 экологический (</w:t>
            </w:r>
            <w:r w:rsidRPr="00590AC5">
              <w:rPr>
                <w:rFonts w:ascii="Times New Roman" w:hAnsi="Times New Roman" w:cs="Times New Roman"/>
                <w:bCs/>
                <w:i/>
                <w:sz w:val="24"/>
                <w:szCs w:val="24"/>
              </w:rPr>
              <w:t>Э</w:t>
            </w:r>
            <w:r w:rsidRPr="00590AC5">
              <w:rPr>
                <w:rFonts w:ascii="Times New Roman" w:hAnsi="Times New Roman" w:cs="Times New Roman"/>
                <w:bCs/>
                <w:i/>
                <w:sz w:val="24"/>
                <w:szCs w:val="24"/>
                <w:vertAlign w:val="subscript"/>
              </w:rPr>
              <w:t>эк</w:t>
            </w:r>
            <w:r w:rsidRPr="00590AC5">
              <w:rPr>
                <w:rFonts w:ascii="Times New Roman" w:hAnsi="Times New Roman" w:cs="Times New Roman"/>
                <w:bCs/>
                <w:sz w:val="24"/>
                <w:szCs w:val="24"/>
              </w:rPr>
              <w:t>)</w:t>
            </w:r>
          </w:p>
        </w:tc>
        <w:tc>
          <w:tcPr>
            <w:tcW w:w="1560" w:type="dxa"/>
            <w:tcBorders>
              <w:left w:val="single" w:sz="4" w:space="0" w:color="auto"/>
            </w:tcBorders>
            <w:vAlign w:val="center"/>
          </w:tcPr>
          <w:p w14:paraId="50E32FD2" w14:textId="77777777" w:rsidR="006A4C61" w:rsidRPr="00590AC5" w:rsidRDefault="006A4C61" w:rsidP="006A4C61">
            <w:pPr>
              <w:autoSpaceDE w:val="0"/>
              <w:autoSpaceDN w:val="0"/>
              <w:adjustRightInd w:val="0"/>
              <w:jc w:val="both"/>
              <w:rPr>
                <w:rFonts w:ascii="Times New Roman" w:eastAsia="Calibri" w:hAnsi="Times New Roman" w:cs="Times New Roman"/>
                <w:bCs/>
                <w:sz w:val="24"/>
                <w:szCs w:val="24"/>
              </w:rPr>
            </w:pPr>
            <w:r w:rsidRPr="00590AC5">
              <w:rPr>
                <w:rFonts w:ascii="Times New Roman" w:eastAsia="Calibri" w:hAnsi="Times New Roman" w:cs="Times New Roman"/>
                <w:bCs/>
                <w:sz w:val="24"/>
                <w:szCs w:val="24"/>
              </w:rPr>
              <w:t>-</w:t>
            </w:r>
          </w:p>
        </w:tc>
        <w:tc>
          <w:tcPr>
            <w:tcW w:w="1559" w:type="dxa"/>
            <w:vAlign w:val="center"/>
          </w:tcPr>
          <w:p w14:paraId="36AE68E0"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10750,0</w:t>
            </w:r>
          </w:p>
        </w:tc>
        <w:tc>
          <w:tcPr>
            <w:tcW w:w="1559" w:type="dxa"/>
            <w:vAlign w:val="center"/>
          </w:tcPr>
          <w:p w14:paraId="5BFA2E31"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5375,0</w:t>
            </w:r>
          </w:p>
        </w:tc>
        <w:tc>
          <w:tcPr>
            <w:tcW w:w="1559" w:type="dxa"/>
            <w:vAlign w:val="center"/>
          </w:tcPr>
          <w:p w14:paraId="27CAFF52" w14:textId="77777777" w:rsidR="006A4C61" w:rsidRPr="00590AC5" w:rsidRDefault="006A4C61" w:rsidP="006A4C61">
            <w:pPr>
              <w:autoSpaceDE w:val="0"/>
              <w:autoSpaceDN w:val="0"/>
              <w:adjustRightInd w:val="0"/>
              <w:jc w:val="both"/>
              <w:rPr>
                <w:rFonts w:ascii="Times New Roman" w:eastAsia="Calibri" w:hAnsi="Times New Roman" w:cs="Times New Roman"/>
                <w:sz w:val="24"/>
                <w:szCs w:val="24"/>
              </w:rPr>
            </w:pPr>
            <w:r w:rsidRPr="00590AC5">
              <w:rPr>
                <w:rFonts w:ascii="Times New Roman" w:eastAsia="Calibri" w:hAnsi="Times New Roman" w:cs="Times New Roman"/>
                <w:sz w:val="24"/>
                <w:szCs w:val="24"/>
              </w:rPr>
              <w:t>-</w:t>
            </w:r>
          </w:p>
        </w:tc>
      </w:tr>
      <w:tr w:rsidR="006A4C61" w:rsidRPr="00590AC5" w14:paraId="786A3D8E" w14:textId="77777777" w:rsidTr="00953817">
        <w:tc>
          <w:tcPr>
            <w:tcW w:w="3510" w:type="dxa"/>
            <w:tcBorders>
              <w:top w:val="single" w:sz="4" w:space="0" w:color="auto"/>
              <w:left w:val="single" w:sz="4" w:space="0" w:color="auto"/>
              <w:bottom w:val="single" w:sz="4" w:space="0" w:color="auto"/>
              <w:right w:val="single" w:sz="4" w:space="0" w:color="auto"/>
            </w:tcBorders>
          </w:tcPr>
          <w:p w14:paraId="076F3618"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Эффект от дополнительно произведенной продукции (</w:t>
            </w:r>
            <w:r w:rsidRPr="00590AC5">
              <w:rPr>
                <w:rFonts w:ascii="Times New Roman" w:hAnsi="Times New Roman" w:cs="Times New Roman"/>
                <w:bCs/>
                <w:i/>
                <w:sz w:val="24"/>
                <w:szCs w:val="24"/>
              </w:rPr>
              <w:t>Э</w:t>
            </w:r>
            <w:r w:rsidRPr="00590AC5">
              <w:rPr>
                <w:rFonts w:ascii="Times New Roman" w:hAnsi="Times New Roman" w:cs="Times New Roman"/>
                <w:bCs/>
                <w:i/>
                <w:sz w:val="24"/>
                <w:szCs w:val="24"/>
                <w:vertAlign w:val="subscript"/>
              </w:rPr>
              <w:t>пр</w:t>
            </w:r>
            <w:r w:rsidRPr="00590AC5">
              <w:rPr>
                <w:rFonts w:ascii="Times New Roman" w:hAnsi="Times New Roman" w:cs="Times New Roman"/>
                <w:bCs/>
                <w:sz w:val="24"/>
                <w:szCs w:val="24"/>
              </w:rPr>
              <w:t>)</w:t>
            </w:r>
          </w:p>
        </w:tc>
        <w:tc>
          <w:tcPr>
            <w:tcW w:w="1560" w:type="dxa"/>
            <w:tcBorders>
              <w:left w:val="single" w:sz="4" w:space="0" w:color="auto"/>
            </w:tcBorders>
            <w:vAlign w:val="center"/>
          </w:tcPr>
          <w:p w14:paraId="507AE1E0"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w:t>
            </w:r>
          </w:p>
        </w:tc>
        <w:tc>
          <w:tcPr>
            <w:tcW w:w="1559" w:type="dxa"/>
            <w:vAlign w:val="center"/>
          </w:tcPr>
          <w:p w14:paraId="15384032"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w:t>
            </w:r>
          </w:p>
        </w:tc>
        <w:tc>
          <w:tcPr>
            <w:tcW w:w="1559" w:type="dxa"/>
            <w:vAlign w:val="center"/>
          </w:tcPr>
          <w:p w14:paraId="2A036E45"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w:t>
            </w:r>
          </w:p>
        </w:tc>
        <w:tc>
          <w:tcPr>
            <w:tcW w:w="1559" w:type="dxa"/>
            <w:vAlign w:val="center"/>
          </w:tcPr>
          <w:p w14:paraId="60AA1811"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112500,0</w:t>
            </w:r>
          </w:p>
        </w:tc>
      </w:tr>
      <w:tr w:rsidR="006A4C61" w:rsidRPr="00590AC5" w14:paraId="5E6AEEE7" w14:textId="77777777" w:rsidTr="00953817">
        <w:tc>
          <w:tcPr>
            <w:tcW w:w="3510" w:type="dxa"/>
            <w:tcBorders>
              <w:top w:val="single" w:sz="4" w:space="0" w:color="auto"/>
              <w:left w:val="single" w:sz="4" w:space="0" w:color="auto"/>
              <w:bottom w:val="single" w:sz="4" w:space="0" w:color="auto"/>
              <w:right w:val="single" w:sz="4" w:space="0" w:color="auto"/>
            </w:tcBorders>
          </w:tcPr>
          <w:p w14:paraId="1EC87AAE"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 xml:space="preserve">Годовой экономический эффект по сравнению с: </w:t>
            </w:r>
          </w:p>
        </w:tc>
        <w:tc>
          <w:tcPr>
            <w:tcW w:w="1560" w:type="dxa"/>
            <w:tcBorders>
              <w:left w:val="single" w:sz="4" w:space="0" w:color="auto"/>
            </w:tcBorders>
            <w:vAlign w:val="center"/>
          </w:tcPr>
          <w:p w14:paraId="0C173610"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151523,2</w:t>
            </w:r>
          </w:p>
        </w:tc>
        <w:tc>
          <w:tcPr>
            <w:tcW w:w="1559" w:type="dxa"/>
            <w:vAlign w:val="center"/>
          </w:tcPr>
          <w:p w14:paraId="7181B6E9"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876212,6</w:t>
            </w:r>
          </w:p>
        </w:tc>
        <w:tc>
          <w:tcPr>
            <w:tcW w:w="1559" w:type="dxa"/>
            <w:vAlign w:val="center"/>
          </w:tcPr>
          <w:p w14:paraId="18530434"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1924514,2</w:t>
            </w:r>
          </w:p>
        </w:tc>
        <w:tc>
          <w:tcPr>
            <w:tcW w:w="1559" w:type="dxa"/>
            <w:vAlign w:val="center"/>
          </w:tcPr>
          <w:p w14:paraId="43D50699" w14:textId="77777777" w:rsidR="006A4C61" w:rsidRPr="00590AC5" w:rsidRDefault="006A4C61" w:rsidP="006A4C61">
            <w:pPr>
              <w:autoSpaceDE w:val="0"/>
              <w:autoSpaceDN w:val="0"/>
              <w:adjustRightInd w:val="0"/>
              <w:jc w:val="both"/>
              <w:rPr>
                <w:rFonts w:ascii="Times New Roman" w:hAnsi="Times New Roman" w:cs="Times New Roman"/>
                <w:bCs/>
                <w:sz w:val="24"/>
                <w:szCs w:val="24"/>
              </w:rPr>
            </w:pPr>
            <w:r w:rsidRPr="00590AC5">
              <w:rPr>
                <w:rFonts w:ascii="Times New Roman" w:hAnsi="Times New Roman" w:cs="Times New Roman"/>
                <w:bCs/>
                <w:sz w:val="24"/>
                <w:szCs w:val="24"/>
              </w:rPr>
              <w:t>-</w:t>
            </w:r>
          </w:p>
        </w:tc>
      </w:tr>
      <w:tr w:rsidR="006A4C61" w:rsidRPr="00590AC5" w14:paraId="08BB725C" w14:textId="77777777" w:rsidTr="00953817">
        <w:tc>
          <w:tcPr>
            <w:tcW w:w="3510" w:type="dxa"/>
            <w:tcBorders>
              <w:top w:val="single" w:sz="4" w:space="0" w:color="auto"/>
              <w:bottom w:val="single" w:sz="4" w:space="0" w:color="auto"/>
            </w:tcBorders>
          </w:tcPr>
          <w:p w14:paraId="475BED28"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 xml:space="preserve">Себестоимость, </w:t>
            </w:r>
            <w:r w:rsidRPr="00590AC5">
              <w:rPr>
                <w:rFonts w:ascii="Times New Roman" w:hAnsi="Times New Roman" w:cs="Times New Roman"/>
                <w:b/>
                <w:bCs/>
                <w:i/>
                <w:sz w:val="24"/>
                <w:szCs w:val="24"/>
              </w:rPr>
              <w:t>C, тг/кВт∙ч</w:t>
            </w:r>
          </w:p>
        </w:tc>
        <w:tc>
          <w:tcPr>
            <w:tcW w:w="1560" w:type="dxa"/>
            <w:vAlign w:val="center"/>
          </w:tcPr>
          <w:p w14:paraId="2CA5FE2F"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78,0</w:t>
            </w:r>
          </w:p>
        </w:tc>
        <w:tc>
          <w:tcPr>
            <w:tcW w:w="1559" w:type="dxa"/>
            <w:vAlign w:val="center"/>
          </w:tcPr>
          <w:p w14:paraId="77152511"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172,0</w:t>
            </w:r>
          </w:p>
        </w:tc>
        <w:tc>
          <w:tcPr>
            <w:tcW w:w="1559" w:type="dxa"/>
            <w:vAlign w:val="center"/>
          </w:tcPr>
          <w:p w14:paraId="013BEEC5"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310,0</w:t>
            </w:r>
          </w:p>
        </w:tc>
        <w:tc>
          <w:tcPr>
            <w:tcW w:w="1559" w:type="dxa"/>
            <w:vAlign w:val="center"/>
          </w:tcPr>
          <w:p w14:paraId="7343BD20" w14:textId="77777777" w:rsidR="006A4C61" w:rsidRPr="00590AC5" w:rsidRDefault="006A4C61" w:rsidP="006A4C61">
            <w:pPr>
              <w:autoSpaceDE w:val="0"/>
              <w:autoSpaceDN w:val="0"/>
              <w:adjustRightInd w:val="0"/>
              <w:jc w:val="both"/>
              <w:rPr>
                <w:rFonts w:ascii="Times New Roman" w:hAnsi="Times New Roman" w:cs="Times New Roman"/>
                <w:b/>
                <w:bCs/>
                <w:sz w:val="24"/>
                <w:szCs w:val="24"/>
              </w:rPr>
            </w:pPr>
            <w:r w:rsidRPr="00590AC5">
              <w:rPr>
                <w:rFonts w:ascii="Times New Roman" w:hAnsi="Times New Roman" w:cs="Times New Roman"/>
                <w:b/>
                <w:bCs/>
                <w:sz w:val="24"/>
                <w:szCs w:val="24"/>
              </w:rPr>
              <w:t>73,0</w:t>
            </w:r>
          </w:p>
        </w:tc>
      </w:tr>
    </w:tbl>
    <w:p w14:paraId="1A1EEA7F" w14:textId="77777777" w:rsidR="00B95F53" w:rsidRPr="00590AC5" w:rsidRDefault="00B95F53" w:rsidP="006A4C61">
      <w:pPr>
        <w:autoSpaceDE w:val="0"/>
        <w:autoSpaceDN w:val="0"/>
        <w:adjustRightInd w:val="0"/>
        <w:spacing w:after="0" w:line="240" w:lineRule="auto"/>
        <w:ind w:firstLine="709"/>
        <w:jc w:val="both"/>
        <w:rPr>
          <w:rFonts w:ascii="Times New Roman" w:hAnsi="Times New Roman" w:cs="Times New Roman"/>
          <w:b/>
          <w:bCs/>
          <w:sz w:val="28"/>
          <w:szCs w:val="28"/>
        </w:rPr>
      </w:pPr>
    </w:p>
    <w:p w14:paraId="2F16D105" w14:textId="77777777" w:rsidR="006A4C61" w:rsidRPr="00590AC5" w:rsidRDefault="006A4C61" w:rsidP="006A4C61">
      <w:pPr>
        <w:autoSpaceDE w:val="0"/>
        <w:autoSpaceDN w:val="0"/>
        <w:adjustRightInd w:val="0"/>
        <w:spacing w:after="0" w:line="240" w:lineRule="auto"/>
        <w:ind w:firstLine="709"/>
        <w:jc w:val="both"/>
        <w:rPr>
          <w:rFonts w:ascii="Times New Roman" w:hAnsi="Times New Roman" w:cs="Times New Roman"/>
          <w:b/>
          <w:bCs/>
          <w:sz w:val="28"/>
          <w:szCs w:val="28"/>
        </w:rPr>
      </w:pPr>
      <w:r w:rsidRPr="00590AC5">
        <w:rPr>
          <w:rFonts w:ascii="Times New Roman" w:hAnsi="Times New Roman" w:cs="Times New Roman"/>
          <w:b/>
          <w:bCs/>
          <w:sz w:val="28"/>
          <w:szCs w:val="28"/>
        </w:rPr>
        <w:t>Выводы по пятому разделу</w:t>
      </w:r>
    </w:p>
    <w:p w14:paraId="195D8037" w14:textId="77777777" w:rsidR="006A4C61" w:rsidRPr="00590AC5" w:rsidRDefault="006A4C61" w:rsidP="006A4C61">
      <w:pPr>
        <w:autoSpaceDE w:val="0"/>
        <w:autoSpaceDN w:val="0"/>
        <w:adjustRightInd w:val="0"/>
        <w:spacing w:after="0" w:line="240" w:lineRule="auto"/>
        <w:jc w:val="both"/>
        <w:rPr>
          <w:rFonts w:ascii="Times New Roman" w:hAnsi="Times New Roman" w:cs="Times New Roman"/>
          <w:b/>
          <w:bCs/>
          <w:sz w:val="28"/>
          <w:szCs w:val="28"/>
        </w:rPr>
      </w:pPr>
    </w:p>
    <w:p w14:paraId="3E5C0C6F" w14:textId="77777777" w:rsidR="00020BD1" w:rsidRDefault="00E0120D" w:rsidP="00E0120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Производственные испытания экспериментального образца системы проводились на базе молочно-товарной фермы крестьянского хозяйства «Астан», Карасайского района Алматинской области</w:t>
      </w:r>
      <w:r w:rsidR="00020BD1">
        <w:rPr>
          <w:rFonts w:ascii="Times New Roman" w:eastAsia="Times New Roman" w:hAnsi="Times New Roman" w:cs="Times New Roman"/>
          <w:sz w:val="28"/>
          <w:szCs w:val="28"/>
          <w:lang w:eastAsia="ru-RU"/>
        </w:rPr>
        <w:t xml:space="preserve">. </w:t>
      </w:r>
    </w:p>
    <w:p w14:paraId="728310B5" w14:textId="77777777" w:rsidR="00020BD1" w:rsidRDefault="00020BD1" w:rsidP="00E0120D">
      <w:pPr>
        <w:spacing w:after="0" w:line="240" w:lineRule="auto"/>
        <w:ind w:firstLine="709"/>
        <w:jc w:val="both"/>
        <w:rPr>
          <w:rFonts w:ascii="Times New Roman" w:hAnsi="Times New Roman"/>
          <w:sz w:val="28"/>
          <w:szCs w:val="28"/>
          <w:lang w:eastAsia="ru-RU"/>
        </w:rPr>
      </w:pPr>
      <w:r>
        <w:rPr>
          <w:rFonts w:ascii="Times New Roman" w:eastAsia="Times New Roman" w:hAnsi="Times New Roman" w:cs="Times New Roman"/>
          <w:sz w:val="28"/>
          <w:szCs w:val="28"/>
          <w:lang w:eastAsia="ru-RU"/>
        </w:rPr>
        <w:t>П</w:t>
      </w:r>
      <w:r w:rsidR="00E0120D" w:rsidRPr="00590AC5">
        <w:rPr>
          <w:rFonts w:ascii="Times New Roman" w:eastAsia="Times New Roman" w:hAnsi="Times New Roman" w:cs="Times New Roman"/>
          <w:sz w:val="28"/>
          <w:szCs w:val="28"/>
          <w:lang w:eastAsia="ru-RU"/>
        </w:rPr>
        <w:t xml:space="preserve">о результатам </w:t>
      </w:r>
      <w:r>
        <w:rPr>
          <w:rFonts w:ascii="Times New Roman" w:eastAsia="Times New Roman" w:hAnsi="Times New Roman" w:cs="Times New Roman"/>
          <w:sz w:val="28"/>
          <w:szCs w:val="28"/>
          <w:lang w:eastAsia="ru-RU"/>
        </w:rPr>
        <w:t>испытаний</w:t>
      </w:r>
      <w:r w:rsidR="00E0120D" w:rsidRPr="00590AC5">
        <w:rPr>
          <w:rFonts w:ascii="Times New Roman" w:eastAsia="Times New Roman" w:hAnsi="Times New Roman" w:cs="Times New Roman"/>
          <w:sz w:val="28"/>
          <w:szCs w:val="28"/>
          <w:lang w:eastAsia="ru-RU"/>
        </w:rPr>
        <w:t xml:space="preserve"> осуществлена оценка основных функциональных, эксплуатационно-технологических и технико-экономических показателей. </w:t>
      </w:r>
      <w:r w:rsidR="00E0120D" w:rsidRPr="00590AC5">
        <w:rPr>
          <w:rFonts w:ascii="Times New Roman" w:hAnsi="Times New Roman"/>
          <w:sz w:val="28"/>
          <w:szCs w:val="28"/>
          <w:lang w:eastAsia="ru-RU"/>
        </w:rPr>
        <w:t xml:space="preserve">В целом, испытания подтвердили работоспособность и эффективность новой системы по сравнению с традиционным оборудованием тепло- и хладоснабжения. </w:t>
      </w:r>
    </w:p>
    <w:p w14:paraId="08D71E99" w14:textId="77777777" w:rsidR="00020BD1" w:rsidRDefault="00E0120D" w:rsidP="00E0120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Установлено, что общая эффективность предлагаемой МЗС складывается за счет экономии расхода энергоносителей, эксплуатационных и экологических затрат, а также получения дополнительной прибыли от прибавки продуктивности животных. </w:t>
      </w:r>
    </w:p>
    <w:p w14:paraId="330C77D4" w14:textId="2924EE4F" w:rsidR="00E0120D" w:rsidRPr="00590AC5" w:rsidRDefault="00E0120D" w:rsidP="00E0120D">
      <w:pPr>
        <w:spacing w:after="0" w:line="240" w:lineRule="auto"/>
        <w:ind w:firstLine="709"/>
        <w:jc w:val="both"/>
        <w:rPr>
          <w:rFonts w:ascii="Times New Roman" w:hAnsi="Times New Roman" w:cs="Times New Roman"/>
          <w:bCs/>
          <w:sz w:val="28"/>
          <w:szCs w:val="28"/>
        </w:rPr>
      </w:pPr>
      <w:r w:rsidRPr="00590AC5">
        <w:rPr>
          <w:rFonts w:ascii="Times New Roman" w:eastAsia="Times New Roman" w:hAnsi="Times New Roman" w:cs="Times New Roman"/>
          <w:sz w:val="28"/>
          <w:szCs w:val="28"/>
          <w:lang w:eastAsia="ru-RU"/>
        </w:rPr>
        <w:t xml:space="preserve">Годовой экономический эффект составил </w:t>
      </w:r>
      <w:r w:rsidRPr="00590AC5">
        <w:rPr>
          <w:rFonts w:ascii="Times New Roman" w:hAnsi="Times New Roman" w:cs="Times New Roman"/>
          <w:bCs/>
          <w:sz w:val="24"/>
          <w:szCs w:val="24"/>
        </w:rPr>
        <w:t xml:space="preserve">151,5 тыс. </w:t>
      </w:r>
      <w:r w:rsidRPr="00590AC5">
        <w:rPr>
          <w:rFonts w:ascii="Times New Roman" w:hAnsi="Times New Roman" w:cs="Times New Roman"/>
          <w:bCs/>
          <w:sz w:val="28"/>
          <w:szCs w:val="28"/>
        </w:rPr>
        <w:t>тенге по сравнению с использованием электрической энергии, 876,2</w:t>
      </w:r>
      <w:r w:rsidRPr="00590AC5">
        <w:rPr>
          <w:rFonts w:ascii="Calibri" w:eastAsia="Times New Roman" w:hAnsi="Calibri" w:cs="Times New Roman"/>
        </w:rPr>
        <w:t xml:space="preserve"> </w:t>
      </w:r>
      <w:r w:rsidRPr="00590AC5">
        <w:rPr>
          <w:rFonts w:ascii="Times New Roman" w:hAnsi="Times New Roman" w:cs="Times New Roman"/>
          <w:bCs/>
          <w:sz w:val="28"/>
          <w:szCs w:val="28"/>
        </w:rPr>
        <w:t>тыс. тенге по сравнению с использованием угля и 192,4 тыс. тенге по сравнению с использование газа.</w:t>
      </w:r>
    </w:p>
    <w:p w14:paraId="005DBC30" w14:textId="77777777" w:rsidR="00A418F8" w:rsidRPr="00590AC5" w:rsidRDefault="00A418F8">
      <w:pPr>
        <w:rPr>
          <w:rFonts w:ascii="Times New Roman" w:hAnsi="Times New Roman" w:cs="Times New Roman"/>
          <w:b/>
          <w:bCs/>
          <w:sz w:val="28"/>
          <w:szCs w:val="28"/>
        </w:rPr>
      </w:pPr>
      <w:r w:rsidRPr="00590AC5">
        <w:rPr>
          <w:rFonts w:ascii="Times New Roman" w:hAnsi="Times New Roman" w:cs="Times New Roman"/>
          <w:b/>
          <w:bCs/>
          <w:sz w:val="28"/>
          <w:szCs w:val="28"/>
        </w:rPr>
        <w:br w:type="page"/>
      </w:r>
    </w:p>
    <w:p w14:paraId="27092B72" w14:textId="77777777" w:rsidR="000F64C4" w:rsidRPr="00590AC5" w:rsidRDefault="000F64C4" w:rsidP="00F47228">
      <w:pPr>
        <w:spacing w:after="0" w:line="240" w:lineRule="auto"/>
        <w:ind w:firstLine="709"/>
        <w:jc w:val="center"/>
        <w:rPr>
          <w:rFonts w:ascii="Times New Roman" w:hAnsi="Times New Roman" w:cs="Times New Roman"/>
          <w:b/>
          <w:bCs/>
          <w:sz w:val="28"/>
          <w:szCs w:val="28"/>
        </w:rPr>
      </w:pPr>
      <w:r w:rsidRPr="00590AC5">
        <w:rPr>
          <w:rFonts w:ascii="Times New Roman" w:hAnsi="Times New Roman" w:cs="Times New Roman"/>
          <w:b/>
          <w:bCs/>
          <w:sz w:val="28"/>
          <w:szCs w:val="28"/>
        </w:rPr>
        <w:t>ЗАКЛЮЧЕНИЕ</w:t>
      </w:r>
    </w:p>
    <w:p w14:paraId="25D47C20" w14:textId="77777777" w:rsidR="000F64C4" w:rsidRPr="00590AC5" w:rsidRDefault="000F64C4" w:rsidP="000F64C4">
      <w:pPr>
        <w:spacing w:after="0" w:line="240" w:lineRule="auto"/>
        <w:ind w:firstLine="709"/>
        <w:jc w:val="both"/>
        <w:rPr>
          <w:rFonts w:ascii="Times New Roman" w:eastAsia="Times New Roman" w:hAnsi="Times New Roman" w:cs="Times New Roman"/>
          <w:sz w:val="28"/>
          <w:szCs w:val="28"/>
          <w:lang w:eastAsia="ru-RU"/>
        </w:rPr>
      </w:pPr>
    </w:p>
    <w:p w14:paraId="63AA92F7" w14:textId="77777777" w:rsidR="000F64C4" w:rsidRPr="00590AC5" w:rsidRDefault="000F64C4" w:rsidP="000F64C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1. Правительство</w:t>
      </w:r>
      <w:r w:rsidR="00DF0C4A" w:rsidRPr="00590AC5">
        <w:rPr>
          <w:rFonts w:ascii="Times New Roman" w:eastAsia="Times New Roman" w:hAnsi="Times New Roman" w:cs="Times New Roman"/>
          <w:sz w:val="28"/>
          <w:szCs w:val="28"/>
          <w:lang w:eastAsia="ru-RU"/>
        </w:rPr>
        <w:t>м</w:t>
      </w:r>
      <w:r w:rsidRPr="00590AC5">
        <w:rPr>
          <w:rFonts w:ascii="Times New Roman" w:eastAsia="Times New Roman" w:hAnsi="Times New Roman" w:cs="Times New Roman"/>
          <w:sz w:val="28"/>
          <w:szCs w:val="28"/>
          <w:lang w:eastAsia="ru-RU"/>
        </w:rPr>
        <w:t xml:space="preserve"> Республики Казахстан, в связи с вызовами 4-ой промышленной революции, став</w:t>
      </w:r>
      <w:r w:rsidR="00DF0C4A" w:rsidRPr="00590AC5">
        <w:rPr>
          <w:rFonts w:ascii="Times New Roman" w:eastAsia="Times New Roman" w:hAnsi="Times New Roman" w:cs="Times New Roman"/>
          <w:sz w:val="28"/>
          <w:szCs w:val="28"/>
          <w:lang w:eastAsia="ru-RU"/>
        </w:rPr>
        <w:t>ятся</w:t>
      </w:r>
      <w:r w:rsidRPr="00590AC5">
        <w:rPr>
          <w:rFonts w:ascii="Times New Roman" w:eastAsia="Times New Roman" w:hAnsi="Times New Roman" w:cs="Times New Roman"/>
          <w:sz w:val="28"/>
          <w:szCs w:val="28"/>
          <w:lang w:eastAsia="ru-RU"/>
        </w:rPr>
        <w:t xml:space="preserve"> высокие цели </w:t>
      </w:r>
      <w:r w:rsidR="00DF0C4A" w:rsidRPr="00590AC5">
        <w:rPr>
          <w:rFonts w:ascii="Times New Roman" w:eastAsia="Times New Roman" w:hAnsi="Times New Roman" w:cs="Times New Roman"/>
          <w:sz w:val="28"/>
          <w:szCs w:val="28"/>
          <w:lang w:eastAsia="ru-RU"/>
        </w:rPr>
        <w:t xml:space="preserve">и задачи </w:t>
      </w:r>
      <w:r w:rsidR="00410CFD" w:rsidRPr="00590AC5">
        <w:rPr>
          <w:rFonts w:ascii="Times New Roman" w:eastAsia="Times New Roman" w:hAnsi="Times New Roman" w:cs="Times New Roman"/>
          <w:sz w:val="28"/>
          <w:szCs w:val="28"/>
          <w:lang w:eastAsia="ru-RU"/>
        </w:rPr>
        <w:t xml:space="preserve"> </w:t>
      </w:r>
      <w:r w:rsidRPr="00590AC5">
        <w:rPr>
          <w:rFonts w:ascii="Times New Roman" w:eastAsia="Times New Roman" w:hAnsi="Times New Roman" w:cs="Times New Roman"/>
          <w:sz w:val="28"/>
          <w:szCs w:val="28"/>
          <w:lang w:eastAsia="ru-RU"/>
        </w:rPr>
        <w:t>по конкурентоспособному развитию агропромышленного комплекса, а также современному техническому оснащению отраслей АПК с применением автоматизации и цифровизации. Важная роль отводится освоению возобновляемых источников энергии, где наша страна строго выполняет решения Мировой энергетической политики, направленной на снижение экологической нагрузки на природную среду.</w:t>
      </w:r>
    </w:p>
    <w:p w14:paraId="21D5088A" w14:textId="77777777" w:rsidR="000F64C4" w:rsidRPr="00590AC5" w:rsidRDefault="000F64C4" w:rsidP="000F64C4">
      <w:pPr>
        <w:spacing w:after="0" w:line="240" w:lineRule="auto"/>
        <w:ind w:firstLine="709"/>
        <w:jc w:val="both"/>
        <w:rPr>
          <w:rFonts w:ascii="Times New Roman" w:hAnsi="Times New Roman" w:cs="Times New Roman"/>
          <w:bCs/>
          <w:sz w:val="28"/>
          <w:szCs w:val="28"/>
        </w:rPr>
      </w:pPr>
      <w:r w:rsidRPr="00590AC5">
        <w:rPr>
          <w:rFonts w:ascii="Times New Roman" w:eastAsia="Times New Roman" w:hAnsi="Times New Roman" w:cs="Times New Roman"/>
          <w:sz w:val="28"/>
          <w:szCs w:val="28"/>
          <w:lang w:eastAsia="ru-RU"/>
        </w:rPr>
        <w:t>2. Литературным обзором установлено, что развитие систем и технологий вовлечения в энергобаланс ВИЭ идет в нескольких направлениях, где динамично развиваются теплонасосные системы. Разработанные схемы и технологии достаточно широко используются мировыми энергетическими компаниями с ощутимым энергосберегающим эффектом. Ранее выполненными исследованиями подтверждено, что подобная система наиболее приемлема для животноводства. Позволяет утилизировать тепло выделяемое животными в помещении, тепло охлаждаемого молока, прямую и рассеянную солнечную энергию, тепло атмосферного воздуха, а также оптимально интегрируется с микроклиматом помещений и технологическими процессами тепло- и хладоснабжения.</w:t>
      </w:r>
      <w:r w:rsidRPr="00590AC5">
        <w:rPr>
          <w:rFonts w:ascii="Times New Roman" w:eastAsia="PMingLiU" w:hAnsi="Times New Roman" w:cs="Times New Roman"/>
          <w:sz w:val="28"/>
          <w:szCs w:val="28"/>
          <w:lang w:eastAsia="zh-TW"/>
        </w:rPr>
        <w:t xml:space="preserve"> Анализ приводит к выводам, что для реализации системы необходимо ее совершенствование. Предлагаемая м</w:t>
      </w:r>
      <w:r w:rsidRPr="00590AC5">
        <w:rPr>
          <w:rFonts w:ascii="Times New Roman" w:hAnsi="Times New Roman" w:cs="Times New Roman"/>
          <w:bCs/>
          <w:sz w:val="28"/>
          <w:szCs w:val="28"/>
        </w:rPr>
        <w:t>ультизональная система является развитием ранее разработанной интегрированной системы для животноводства. Она решает задачу повышения технико-экономических показателей системы, снижения отрицательного слияния неравномерности интенсивности отдельных возобновляемых источников.</w:t>
      </w:r>
    </w:p>
    <w:p w14:paraId="04B564D0" w14:textId="727F08C7" w:rsidR="000F64C4" w:rsidRPr="00590AC5" w:rsidRDefault="000F64C4" w:rsidP="000F64C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PMingLiU" w:hAnsi="Times New Roman" w:cs="Times New Roman"/>
          <w:sz w:val="28"/>
          <w:szCs w:val="28"/>
          <w:lang w:eastAsia="zh-TW"/>
        </w:rPr>
        <w:t xml:space="preserve">3. </w:t>
      </w:r>
      <w:r w:rsidRPr="00590AC5">
        <w:rPr>
          <w:rFonts w:ascii="Times New Roman" w:eastAsia="Times New Roman" w:hAnsi="Times New Roman" w:cs="Times New Roman"/>
          <w:sz w:val="28"/>
          <w:szCs w:val="28"/>
          <w:lang w:eastAsia="ru-RU"/>
        </w:rPr>
        <w:t xml:space="preserve">Теоретическими исследованиями разработана расчетная схема, обоснована структурная и функциональная модель системы. На этой основе составлена система уравнений, описывающая термодинамические процессы. Результатом решения системы явилась </w:t>
      </w:r>
      <w:r w:rsidR="00822547">
        <w:rPr>
          <w:rFonts w:ascii="Times New Roman" w:hAnsi="Times New Roman" w:cs="Times New Roman"/>
          <w:sz w:val="28"/>
          <w:szCs w:val="28"/>
        </w:rPr>
        <w:t>закономерность</w:t>
      </w:r>
      <w:r w:rsidRPr="00590AC5">
        <w:rPr>
          <w:rFonts w:ascii="Times New Roman" w:hAnsi="Times New Roman" w:cs="Times New Roman"/>
          <w:sz w:val="28"/>
          <w:szCs w:val="28"/>
        </w:rPr>
        <w:t>, объединяющая в единой за</w:t>
      </w:r>
      <w:r w:rsidR="00822547">
        <w:rPr>
          <w:rFonts w:ascii="Times New Roman" w:hAnsi="Times New Roman" w:cs="Times New Roman"/>
          <w:sz w:val="28"/>
          <w:szCs w:val="28"/>
        </w:rPr>
        <w:t>висимо</w:t>
      </w:r>
      <w:r w:rsidRPr="00590AC5">
        <w:rPr>
          <w:rFonts w:ascii="Times New Roman" w:hAnsi="Times New Roman" w:cs="Times New Roman"/>
          <w:sz w:val="28"/>
          <w:szCs w:val="28"/>
        </w:rPr>
        <w:t>сти цепочку процессов, начиная с источника НПТ, завершая аккумулятором для накопления произведенной тепловой энергии.</w:t>
      </w:r>
      <w:r w:rsidRPr="00590AC5">
        <w:rPr>
          <w:rFonts w:ascii="Times New Roman" w:eastAsia="Times New Roman" w:hAnsi="Times New Roman" w:cs="Times New Roman"/>
          <w:sz w:val="28"/>
          <w:szCs w:val="28"/>
          <w:lang w:eastAsia="ru-RU"/>
        </w:rPr>
        <w:t xml:space="preserve"> Установлены зависимости термодинамических процессов взаимодействия источника НПТ с испарителем теплового насоса, а также конденсатора с аккумулятором тепловой энергии (АТЭ). Исследования подтвердили, что функционирование системы носит сложный характер. Выведены формулы для расчета основных параметров системы. </w:t>
      </w:r>
    </w:p>
    <w:p w14:paraId="3DE92866" w14:textId="77777777" w:rsidR="000F64C4" w:rsidRPr="00590AC5" w:rsidRDefault="000F64C4" w:rsidP="000F64C4">
      <w:pPr>
        <w:spacing w:after="0" w:line="240" w:lineRule="auto"/>
        <w:ind w:firstLine="709"/>
        <w:jc w:val="both"/>
        <w:rPr>
          <w:rFonts w:ascii="Times New Roman" w:eastAsia="Times New Roman" w:hAnsi="Times New Roman" w:cs="Times New Roman"/>
          <w:spacing w:val="6"/>
          <w:sz w:val="28"/>
          <w:szCs w:val="28"/>
          <w:lang w:eastAsia="ru-RU"/>
        </w:rPr>
      </w:pPr>
      <w:r w:rsidRPr="00590AC5">
        <w:rPr>
          <w:rFonts w:ascii="Times New Roman" w:eastAsia="Times New Roman" w:hAnsi="Times New Roman" w:cs="Times New Roman"/>
          <w:sz w:val="28"/>
          <w:szCs w:val="28"/>
          <w:lang w:eastAsia="ru-RU"/>
        </w:rPr>
        <w:t xml:space="preserve">4. </w:t>
      </w:r>
      <w:r w:rsidRPr="00590AC5">
        <w:rPr>
          <w:rFonts w:ascii="Times New Roman" w:eastAsia="Times New Roman" w:hAnsi="Times New Roman" w:cs="Times New Roman"/>
          <w:spacing w:val="6"/>
          <w:sz w:val="28"/>
          <w:szCs w:val="28"/>
          <w:lang w:eastAsia="ru-RU"/>
        </w:rPr>
        <w:t xml:space="preserve">В процессе экспериментальных исследований обоснованы программа и методика, разработаны и изготовлены лабораторные стенды для физического и натурного моделирования термодинамики процессов системы: «источник НПТ – тепловой насос – аккумулятор теплой энергии», проведены физические эксперименты и установлены закономерности процесса функционирования системы при различных мощностях источника НПТ с построением графиков зависимостей, проведены лабораторные испытания системы </w:t>
      </w:r>
      <w:r w:rsidRPr="00590AC5">
        <w:rPr>
          <w:rFonts w:ascii="Times New Roman" w:eastAsia="Times New Roman" w:hAnsi="Times New Roman" w:cs="Times New Roman"/>
          <w:spacing w:val="6"/>
          <w:sz w:val="28"/>
          <w:szCs w:val="28"/>
        </w:rPr>
        <w:t xml:space="preserve">в зимних и летних условиях. </w:t>
      </w:r>
      <w:r w:rsidRPr="00590AC5">
        <w:rPr>
          <w:rFonts w:ascii="Times New Roman" w:eastAsia="Times New Roman" w:hAnsi="Times New Roman" w:cs="Times New Roman"/>
          <w:sz w:val="28"/>
          <w:szCs w:val="28"/>
          <w:lang w:eastAsia="ru-RU"/>
        </w:rPr>
        <w:t>В целом, результаты исследований согласуются с теоретическими выводами, показывая, что на работу системы влияют: мощность источника НТП,  изменение его температурного режима, который сопровождает процесс извлечения тепла из источника, а также температурный режим аккумулятора тепловой энергии, который также влияет на коэффициент преобразования и выходную мощность системы.</w:t>
      </w:r>
    </w:p>
    <w:p w14:paraId="34BFAAAC" w14:textId="77777777" w:rsidR="000F64C4" w:rsidRPr="00590AC5" w:rsidRDefault="000F64C4" w:rsidP="000F64C4">
      <w:pPr>
        <w:spacing w:after="0" w:line="240" w:lineRule="auto"/>
        <w:ind w:firstLine="709"/>
        <w:jc w:val="both"/>
        <w:rPr>
          <w:rFonts w:ascii="Times New Roman" w:hAnsi="Times New Roman"/>
          <w:sz w:val="28"/>
          <w:szCs w:val="28"/>
          <w:lang w:eastAsia="ru-RU"/>
        </w:rPr>
      </w:pPr>
      <w:r w:rsidRPr="00590AC5">
        <w:rPr>
          <w:rFonts w:ascii="Times New Roman" w:eastAsia="Times New Roman" w:hAnsi="Times New Roman" w:cs="Times New Roman"/>
          <w:sz w:val="28"/>
          <w:szCs w:val="28"/>
          <w:lang w:eastAsia="ru-RU"/>
        </w:rPr>
        <w:t xml:space="preserve">5. Исследуемая </w:t>
      </w:r>
      <w:r w:rsidRPr="00590AC5">
        <w:rPr>
          <w:rFonts w:ascii="Times New Roman" w:eastAsia="PMingLiU" w:hAnsi="Times New Roman" w:cs="Times New Roman"/>
          <w:sz w:val="28"/>
          <w:szCs w:val="28"/>
          <w:lang w:eastAsia="zh-TW"/>
        </w:rPr>
        <w:t>м</w:t>
      </w:r>
      <w:r w:rsidRPr="00590AC5">
        <w:rPr>
          <w:rFonts w:ascii="Times New Roman" w:hAnsi="Times New Roman" w:cs="Times New Roman"/>
          <w:bCs/>
          <w:sz w:val="28"/>
          <w:szCs w:val="28"/>
        </w:rPr>
        <w:t xml:space="preserve">ультизональная система – многоэлементное устройство, объединяющее в своем составе структурные исполнительные элементы и их разветвленные внутренние и внешние связи. Для автоматизации работы предложена и разработана </w:t>
      </w:r>
      <w:r w:rsidRPr="00590AC5">
        <w:rPr>
          <w:rFonts w:ascii="Times New Roman" w:eastAsia="Times New Roman" w:hAnsi="Times New Roman" w:cs="Times New Roman"/>
          <w:sz w:val="28"/>
          <w:szCs w:val="28"/>
          <w:lang w:eastAsia="ru-RU"/>
        </w:rPr>
        <w:t xml:space="preserve">микропроцессорная система с аппаратно-программным обеспечением. </w:t>
      </w:r>
      <w:r w:rsidRPr="00590AC5">
        <w:rPr>
          <w:rFonts w:ascii="Times New Roman" w:hAnsi="Times New Roman"/>
          <w:sz w:val="28"/>
          <w:szCs w:val="28"/>
        </w:rPr>
        <w:t xml:space="preserve">В качестве базы использована технология ZigBee, основанная </w:t>
      </w:r>
      <w:r w:rsidRPr="00590AC5">
        <w:rPr>
          <w:rFonts w:ascii="Times New Roman" w:hAnsi="Times New Roman"/>
          <w:sz w:val="28"/>
          <w:szCs w:val="28"/>
          <w:lang w:eastAsia="ru-RU"/>
        </w:rPr>
        <w:t>на принципах самоорганизации и самовосстанавления, которая использует </w:t>
      </w:r>
      <w:hyperlink r:id="rId132" w:tooltip="Ячеистая топология" w:history="1">
        <w:r w:rsidRPr="00590AC5">
          <w:rPr>
            <w:rFonts w:ascii="Times New Roman" w:hAnsi="Times New Roman"/>
            <w:sz w:val="28"/>
            <w:szCs w:val="28"/>
            <w:lang w:eastAsia="ru-RU"/>
          </w:rPr>
          <w:t>специальную топологию ячеистой сети</w:t>
        </w:r>
      </w:hyperlink>
      <w:r w:rsidRPr="00590AC5">
        <w:rPr>
          <w:rFonts w:ascii="Times New Roman" w:hAnsi="Times New Roman"/>
          <w:sz w:val="28"/>
          <w:szCs w:val="28"/>
          <w:lang w:eastAsia="ru-RU"/>
        </w:rPr>
        <w:t xml:space="preserve">, с ретрансляцией и маршрутизацией сообщений. Спецификация содержит возможность выбора алгоритма маршрутизации в зависимости от требований приложения и состояния сети, а также механизм стандартизации приложений, включающей профили приложений, библиотеку стандартных кластеров, конечные точки, а также гибкий механизм безопасности, обеспечивая простоту развертывания, обслуживания и модернизации. </w:t>
      </w:r>
    </w:p>
    <w:p w14:paraId="38034541" w14:textId="77777777" w:rsidR="000F64C4" w:rsidRPr="00590AC5" w:rsidRDefault="000F64C4" w:rsidP="000F64C4">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6. Производственные испытания экспериментального образца системы проводились на базе молочно-товарной фермы крестьянского хозяйства «Астан», Карасайского района Алматинской области, по результатам которых осуществлена оценка основных функциональных, эксплуатационно-технологических и технико-экономических показателей. </w:t>
      </w:r>
      <w:r w:rsidRPr="00590AC5">
        <w:rPr>
          <w:rFonts w:ascii="Times New Roman" w:hAnsi="Times New Roman"/>
          <w:sz w:val="28"/>
          <w:szCs w:val="28"/>
          <w:lang w:eastAsia="ru-RU"/>
        </w:rPr>
        <w:t xml:space="preserve">В целом, испытания подтвердили работоспособность и эффективность новой системы по сравнению с традиционным оборудованием тепло- и хладоснабжения. </w:t>
      </w:r>
      <w:r w:rsidRPr="00590AC5">
        <w:rPr>
          <w:rFonts w:ascii="Times New Roman" w:eastAsia="Times New Roman" w:hAnsi="Times New Roman" w:cs="Times New Roman"/>
          <w:sz w:val="28"/>
          <w:szCs w:val="28"/>
          <w:lang w:eastAsia="ru-RU"/>
        </w:rPr>
        <w:t xml:space="preserve">Установлено, что общая эффективность предлагаемой МЗС складывается за счет экономии расхода энергоносителей, эксплуатационных и экологических затрат, а также получения дополнительной прибыли от прибавки продуктивности животных. Годовой экономический эффект составил </w:t>
      </w:r>
      <w:r w:rsidRPr="00590AC5">
        <w:rPr>
          <w:rFonts w:ascii="Times New Roman" w:hAnsi="Times New Roman" w:cs="Times New Roman"/>
          <w:bCs/>
          <w:sz w:val="24"/>
          <w:szCs w:val="24"/>
        </w:rPr>
        <w:t xml:space="preserve">151,5 тыс. </w:t>
      </w:r>
      <w:r w:rsidRPr="00590AC5">
        <w:rPr>
          <w:rFonts w:ascii="Times New Roman" w:hAnsi="Times New Roman" w:cs="Times New Roman"/>
          <w:bCs/>
          <w:sz w:val="28"/>
          <w:szCs w:val="28"/>
        </w:rPr>
        <w:t>тенге по сравнению с использованием электрической энергии, 876,2</w:t>
      </w:r>
      <w:r w:rsidRPr="00590AC5">
        <w:rPr>
          <w:rFonts w:ascii="Calibri" w:eastAsia="Times New Roman" w:hAnsi="Calibri" w:cs="Times New Roman"/>
        </w:rPr>
        <w:t xml:space="preserve"> </w:t>
      </w:r>
      <w:r w:rsidRPr="00590AC5">
        <w:rPr>
          <w:rFonts w:ascii="Times New Roman" w:hAnsi="Times New Roman" w:cs="Times New Roman"/>
          <w:bCs/>
          <w:sz w:val="28"/>
          <w:szCs w:val="28"/>
        </w:rPr>
        <w:t>тыс. тенге по сравнению с использованием угля и 192,4 тыс. тенге по сравнению с использование газа.</w:t>
      </w:r>
    </w:p>
    <w:p w14:paraId="70848E00" w14:textId="77777777" w:rsidR="001123FD" w:rsidRDefault="000F64C4" w:rsidP="001123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7. По теме диссертации опубликовано 16 научных трудов, в том числе 5 статей в цитируемых международных журналах с импакт-фактором, 3 статьи в журналах  рекомендованных Комитетом науки МОН РК. Издана 1 рекомендация. Получены 2 патента РК на изобретение, 2 авторских свидетельства на интеллектуальную собственность. Результаты исследований докладывались на 3-х международных научно-практических конференциях.</w:t>
      </w:r>
    </w:p>
    <w:p w14:paraId="28488977" w14:textId="77777777" w:rsidR="001123FD" w:rsidRDefault="001123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01CE70A0" w14:textId="77777777" w:rsidR="001123FD" w:rsidRDefault="000B4623" w:rsidP="000B4623">
      <w:pPr>
        <w:spacing w:after="0" w:line="240" w:lineRule="auto"/>
        <w:ind w:firstLine="709"/>
        <w:jc w:val="center"/>
        <w:rPr>
          <w:rFonts w:ascii="Times New Roman" w:eastAsia="Times New Roman" w:hAnsi="Times New Roman" w:cs="Times New Roman"/>
          <w:sz w:val="28"/>
          <w:szCs w:val="28"/>
          <w:lang w:eastAsia="ru-RU"/>
        </w:rPr>
      </w:pPr>
      <w:r w:rsidRPr="000B4623">
        <w:rPr>
          <w:rFonts w:ascii="Times New Roman" w:eastAsia="Times New Roman" w:hAnsi="Times New Roman" w:cs="Times New Roman"/>
          <w:sz w:val="28"/>
          <w:szCs w:val="28"/>
          <w:lang w:eastAsia="ru-RU"/>
        </w:rPr>
        <w:t>СПИСОК ИСПОЛЬЗОВАННЫХ ИСТОЧНИКОВ</w:t>
      </w:r>
    </w:p>
    <w:p w14:paraId="67C36E28" w14:textId="77777777" w:rsidR="000B4623" w:rsidRPr="001123FD" w:rsidRDefault="000B4623" w:rsidP="000B4623">
      <w:pPr>
        <w:spacing w:after="0" w:line="240" w:lineRule="auto"/>
        <w:ind w:firstLine="709"/>
        <w:jc w:val="center"/>
        <w:rPr>
          <w:rFonts w:ascii="Times New Roman" w:eastAsia="Times New Roman" w:hAnsi="Times New Roman" w:cs="Times New Roman"/>
          <w:sz w:val="28"/>
          <w:szCs w:val="28"/>
          <w:lang w:eastAsia="ru-RU"/>
        </w:rPr>
      </w:pPr>
    </w:p>
    <w:p w14:paraId="1E28E8D0"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 Послание Президента Республики Казахстан народу Казахстана: («Третья модернизация Казахстана: глобальная конкурентоспособность», от 31 января 2017 г.)</w:t>
      </w:r>
    </w:p>
    <w:p w14:paraId="22782E4F"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2. Государственная программа развития агропромышленного комплекса Республики Казахстан на 2017 – 2021 годы утверждена постановлением Правительством Республики Казахстан от 12 июля 2018 года № 423</w:t>
      </w:r>
    </w:p>
    <w:p w14:paraId="77954FC2"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 xml:space="preserve">3. Киотский протокол к Рамочной конвенции Организации Объединенных Наций об изменении климата (Киото, 11 декабря 1997 года) /https://online.zakon.kz/document/?doc_id=1017784#pos=0;0 </w:t>
      </w:r>
    </w:p>
    <w:p w14:paraId="3621B51F"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4. United Nations Framework Convention on Climate Change / The Paris Agreement // http://unfccc.int/paris_agreement/items/9485.php.], [International-Energy-Agency // Key world Energy Statistics. –2006.</w:t>
      </w:r>
    </w:p>
    <w:p w14:paraId="462E329D"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5. О ратификации Киотского протокола к Рамочной конвенции Организации Объединенных Наций об изменении климата. Закон Республики Казахстан от 26 марта 2009 года № 144-IVВ</w:t>
      </w:r>
    </w:p>
    <w:p w14:paraId="75588E65"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6. О ратификации Парижского соглашения. Закон Республики Казахстан от 4 ноября 2016 года № 20-VІ ЗРК.</w:t>
      </w:r>
    </w:p>
    <w:p w14:paraId="615B9EF8"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7. О поддержке использования возобновляемых источников энергии. Закон Республики Казахстан: утв. 4 июля 2009 года, № 16-IV.</w:t>
      </w:r>
    </w:p>
    <w:p w14:paraId="12EE67B0"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 xml:space="preserve">8. Концепция по переходу Республики Казахстан к «зеленой экономике». http://www.eco.gov.kz/files/koncepciya.htm </w:t>
      </w:r>
    </w:p>
    <w:p w14:paraId="5F0C8B60"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9. Доля ВИЭ в общей электрогенерации Европы достигла 38% / https://www.eprussia.ru/news/base/2020/</w:t>
      </w:r>
    </w:p>
    <w:p w14:paraId="7F4BC3CE"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10. Тепловой насос - это шаг в будущее независимой энергетики. http://www.geoteplo.com.ua</w:t>
      </w:r>
    </w:p>
    <w:p w14:paraId="18A39F30"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11. WEC – World Energy Council / Мировой энергетический совет (МИРЭС) //Деятельность МИРЭС. Мировая энергетическая трилемма (WEТ) (03 апр. 2016). Website: www.worldenergy.org.</w:t>
      </w:r>
    </w:p>
    <w:p w14:paraId="581EB6E6"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12. Омаров Р.А. Ресурсо- и энергосберегающая технология и технические средства тепло- и хладоснабжения животноводческих ферм: автореферат …д-ра техн. наук. - Алматы, 2005. -36с.</w:t>
      </w:r>
    </w:p>
    <w:p w14:paraId="2D5B73D1"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13. ОТЧЕТ О НИР ЗА 2013 ГОД по грантовому проекту: «Энерго- и ресурсосберегающая система теплоснабжения для сельского хозяйства на основе интегрированного использования энергий возобновляемых источников с микропроцессорным управлением» (промежуточный) Депонированный отчет МРНТИ 44.37, № гос. рег. 0113 РК 00536, инв. №0213РК01425.</w:t>
      </w:r>
    </w:p>
    <w:p w14:paraId="2876DFBC"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14. ОТЧЕТ О НИР ЗА 2014 ГОД по грантовому проекту: «Энерго- и ресурсосберегающая система теплоснабжения для сельского хозяйства на основе интегрированного использования энергий возобновляемых источников с микропроцессорным управлением» (промежуточный) Депонированный отчет МРНТИ 44.37, № гос. рег. 0113 РК 00536, инв. №0214РК02137.</w:t>
      </w:r>
    </w:p>
    <w:p w14:paraId="7371FBB9"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15. ОТЧЕТ О НИР ЗА 2015 ГОД по грантовому проекту: «Энерго- и ресурсосберегающая система теплоснабжения для сельского хозяйства на основе интегрированного использования энергий возобновляемых источников с микропроцессорным управлением» (заключительный) Депонированный отчет МРНТИ 44.37, № гос. рег. 0113 РК 00536, инв. .№0215РК01227.</w:t>
      </w:r>
    </w:p>
    <w:p w14:paraId="76D2CC88"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16. ОТЧЕТ О НИР ЗА 2016 ГОД по грантовому проекту: «Разработка инновационного теплового насоса для «зеленой» низкоуглеродной экономики с микропроцессорным управлением» (промежуточный) Депонированный отчет МРНТИ 44.37, № гос. рег. 0115РК02200, инв. .№0216РК00848.</w:t>
      </w:r>
    </w:p>
    <w:p w14:paraId="0FFD8601"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17. Омар Д.Р. Результаты испытаний мультизональной системы использования энергий возобновляемых источников / Д.Р. Омар, Р.А. Омаров, П. Даскалов //Ізденістер нəтижелер/ исследования результаты /Научный журнал КазНАУ. –2019. -№ 1. С.256-264.</w:t>
      </w:r>
    </w:p>
    <w:p w14:paraId="0C0A8CF0"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18. Омар Д.Р. К обоснованию методики технико-экономической оценки мультизональной системы использования солнечной энергии / Д.Р. Омар, Р.А. Омаров, А.Е. Байболов // Ізденістер нəтижелер/ исследования результаты. Научный журнал КазНАУ, – 2018. -№ 3.  С.261-269.</w:t>
      </w:r>
    </w:p>
    <w:p w14:paraId="0BCD8BFD"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19. Омар Д.Р. Основные закономерности и характеристики мультизональной системы использования возобновляемых источников энергии / Д.Р. Омар, Р.А. Омаров, А.Е. Байболов // Ізденістер нəтижелер/ исследования результаты. Научный журнал КазНАУ, – 2018. -№ 4.  С.161-169.</w:t>
      </w:r>
      <w:r w:rsidRPr="001123FD">
        <w:rPr>
          <w:rFonts w:ascii="Times New Roman" w:eastAsia="Times New Roman" w:hAnsi="Times New Roman" w:cs="Times New Roman"/>
          <w:sz w:val="28"/>
          <w:szCs w:val="28"/>
          <w:lang w:eastAsia="ru-RU"/>
        </w:rPr>
        <w:tab/>
      </w:r>
    </w:p>
    <w:p w14:paraId="6780103F"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eastAsia="ru-RU"/>
        </w:rPr>
        <w:t xml:space="preserve">20. Omarov R., S. Keshuov, D. Omar, A. Baibolov, A. Tokmoldayev, M. Kunelbayev. </w:t>
      </w:r>
      <w:r w:rsidRPr="001123FD">
        <w:rPr>
          <w:rFonts w:ascii="Times New Roman" w:eastAsia="Times New Roman" w:hAnsi="Times New Roman" w:cs="Times New Roman"/>
          <w:sz w:val="28"/>
          <w:szCs w:val="28"/>
          <w:lang w:val="en-US" w:eastAsia="ru-RU"/>
        </w:rPr>
        <w:t>Calculation of Heat Output of the Combined System with a Solar Collectors and Heat Pump. Journal of Engineering and Applied Sciences, 2017, 12: 1590-1598.</w:t>
      </w:r>
    </w:p>
    <w:p w14:paraId="36FC2897"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21. R. Omarov, D. Omar, M. Kunelbayev, S. Abdygaliyeva Studies with the heat pump compressor auto refrigerated. IIOAB Journal 2016. Vol.7 (Suppl 1):484 -495I.</w:t>
      </w:r>
      <w:r w:rsidRPr="001123FD">
        <w:rPr>
          <w:rFonts w:ascii="Times New Roman" w:eastAsia="Times New Roman" w:hAnsi="Times New Roman" w:cs="Times New Roman"/>
          <w:sz w:val="28"/>
          <w:szCs w:val="28"/>
          <w:lang w:val="en-US" w:eastAsia="ru-RU"/>
        </w:rPr>
        <w:tab/>
      </w:r>
      <w:r w:rsidRPr="001123FD">
        <w:rPr>
          <w:rFonts w:ascii="Times New Roman" w:eastAsia="Times New Roman" w:hAnsi="Times New Roman" w:cs="Times New Roman"/>
          <w:sz w:val="28"/>
          <w:szCs w:val="28"/>
          <w:lang w:val="en-US" w:eastAsia="ru-RU"/>
        </w:rPr>
        <w:tab/>
      </w:r>
    </w:p>
    <w:p w14:paraId="02ADEB52"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val="en-US" w:eastAsia="ru-RU"/>
        </w:rPr>
        <w:t xml:space="preserve">22. Omarov R., Abdygaliyeva S., Omar D., Kunelbayev M Integrated system for the use of energy in the animal farm. </w:t>
      </w:r>
      <w:r w:rsidRPr="001123FD">
        <w:rPr>
          <w:rFonts w:ascii="Times New Roman" w:eastAsia="Times New Roman" w:hAnsi="Times New Roman" w:cs="Times New Roman"/>
          <w:sz w:val="28"/>
          <w:szCs w:val="28"/>
          <w:lang w:eastAsia="ru-RU"/>
        </w:rPr>
        <w:t xml:space="preserve">Scientia Iranica D (2017) 24(6), 3213-3222 </w:t>
      </w:r>
    </w:p>
    <w:p w14:paraId="652960AF"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 xml:space="preserve">23. Инновационный патент РК  №28944, 15.09.2014. Омаров Р.А., Райымбеков А.Е., Байболов А.Е., Омар Д.Р. Устройство для интегрированного использования энергии возобновляемых источников // 2014. Бюл. №9. </w:t>
      </w:r>
    </w:p>
    <w:p w14:paraId="7F6F06BE"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 xml:space="preserve">24. Патент РК №31428, 15.08.2016. Омаров Р.А., Райымбеков А.Е., Байболов А.Е., Омар Д.Р. Энергосберегающая животноводческая ферма с применением помещений круглой формы // 2016. Бюл. №9. </w:t>
      </w:r>
    </w:p>
    <w:p w14:paraId="6162B0D1"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25. </w:t>
      </w:r>
      <w:r w:rsidRPr="001123FD">
        <w:rPr>
          <w:rFonts w:ascii="Times New Roman" w:eastAsia="Times New Roman" w:hAnsi="Times New Roman" w:cs="Times New Roman"/>
          <w:sz w:val="28"/>
          <w:szCs w:val="28"/>
          <w:lang w:eastAsia="ru-RU"/>
        </w:rPr>
        <w:t xml:space="preserve">Омар Д.Р. Аппаратное обеспечение «Центральный блок автоматического управления системой энергообеспечения животноводческой фермы». KZ Авторское свидетельство на объект интеллектуальной собственности № 5543, от 30 сентября 2019 года </w:t>
      </w:r>
      <w:r w:rsidRPr="001123FD">
        <w:rPr>
          <w:rFonts w:ascii="Times New Roman" w:eastAsia="Times New Roman" w:hAnsi="Times New Roman" w:cs="Times New Roman"/>
          <w:sz w:val="28"/>
          <w:szCs w:val="28"/>
          <w:lang w:eastAsia="ru-RU"/>
        </w:rPr>
        <w:tab/>
      </w:r>
      <w:r w:rsidRPr="001123FD">
        <w:rPr>
          <w:rFonts w:ascii="Times New Roman" w:eastAsia="Times New Roman" w:hAnsi="Times New Roman" w:cs="Times New Roman"/>
          <w:sz w:val="28"/>
          <w:szCs w:val="28"/>
          <w:lang w:eastAsia="ru-RU"/>
        </w:rPr>
        <w:tab/>
      </w:r>
    </w:p>
    <w:p w14:paraId="22261D44"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w:t>
      </w:r>
      <w:r w:rsidRPr="001123FD">
        <w:rPr>
          <w:rFonts w:ascii="Times New Roman" w:eastAsia="Times New Roman" w:hAnsi="Times New Roman" w:cs="Times New Roman"/>
          <w:sz w:val="28"/>
          <w:szCs w:val="28"/>
          <w:lang w:eastAsia="ru-RU"/>
        </w:rPr>
        <w:t>. Омар Д.Р. Программное обеспечение автоматизированной системы энергообеспечения животноводческой (овцеводческой) фермы с использованием возобновляемых источников энергии. KZ Авторское свидетельство на объект интеллектуальной собственности № 5550, от 30 сентября 2019 года.</w:t>
      </w:r>
    </w:p>
    <w:p w14:paraId="2B3D7D4A"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7</w:t>
      </w:r>
      <w:r w:rsidRPr="001123FD">
        <w:rPr>
          <w:rFonts w:ascii="Times New Roman" w:eastAsia="Times New Roman" w:hAnsi="Times New Roman" w:cs="Times New Roman"/>
          <w:sz w:val="28"/>
          <w:szCs w:val="28"/>
          <w:lang w:eastAsia="ru-RU"/>
        </w:rPr>
        <w:t>. Атомная энергия — единственный путь в будущее без углеродных выбросов? / Вестник «ЮНИДО в РОССИИ», №5. / http://www.unido-russia.ru/archive/num5/</w:t>
      </w:r>
    </w:p>
    <w:p w14:paraId="70FC5393"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28. Сеитбеков Л.С., Омаров Р.А. Комбинированная система солнечного теплоснабжения для животноводства. // Состояние проблемы и перспекти-вы развития механизации сельского хозяйства и машиностроения для АПК: Материалы Международной научно-практической конференции посвященной году России в Казахстане. - Алматы: ТОО «Iнжу». - 2004. - С. 207-214.</w:t>
      </w:r>
    </w:p>
    <w:p w14:paraId="1B1F2A7C"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29 Жамалов А. Основы расчёта и использования плоских солнечных коллекторов в АПК. //Автореферат …д-ра. техн. наук:05.20.01. - Алматы, 1999. - 51 с.</w:t>
      </w:r>
    </w:p>
    <w:p w14:paraId="15ADA919"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30 Тлеуов А.Х., Слипченко С.А., Нелюбова А.Г. Перспективы примене-ния гелио - ветроэнергетических установок в Республике Казахстан. //Материалы Международной научно - практической конференции: "Аграрная наука на рубеже веков ". Т. 3. – Акмола, 1997. - С. 85.</w:t>
      </w:r>
    </w:p>
    <w:p w14:paraId="423CD396"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31 Бекман У., Клейн С, Даффи Дж. Расчёт систем солнечного теплоснабжения. -М.: Энергоиздат,1982.-210 с.</w:t>
      </w:r>
    </w:p>
    <w:p w14:paraId="328E017A"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32. Ершов А.А. Солнцепоклонник Гияс Умаров. – М: «КомТех», 1996. -124 с.</w:t>
      </w:r>
    </w:p>
    <w:p w14:paraId="0CDB72F3"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33. Авезов P.P. и др. Системы тепло - и хладоснабжения. –М.: Строиздат, 1990. - 328 с.</w:t>
      </w:r>
    </w:p>
    <w:p w14:paraId="59D58EA5"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34. Авезов P.P., Орлов А.Ю. Системы солнечного теплоснабжения. - Ташкент: "Фан", 1988. –193с.</w:t>
      </w:r>
    </w:p>
    <w:p w14:paraId="70CE3CE2"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35. Мурадов Б.Б. Моделирование и синтез интегрированных гелиосистем: автореферат …д-ра техн. наук. - Ашхабад, 1994. -24с.</w:t>
      </w:r>
    </w:p>
    <w:p w14:paraId="3302AE5A"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36. Берковский Б.М. Возобновляемые источники энергии на службе человека. - М.: Наука. -1987. - 32с.</w:t>
      </w:r>
    </w:p>
    <w:p w14:paraId="08E77D1A"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val="en-US" w:eastAsia="ru-RU"/>
        </w:rPr>
        <w:t xml:space="preserve">37. Berkovski B.Renewable Energy Sources.// UNESCO Contribution to International Cooperation. </w:t>
      </w:r>
      <w:r w:rsidRPr="001123FD">
        <w:rPr>
          <w:rFonts w:ascii="Times New Roman" w:eastAsia="Times New Roman" w:hAnsi="Times New Roman" w:cs="Times New Roman"/>
          <w:sz w:val="28"/>
          <w:szCs w:val="28"/>
          <w:lang w:eastAsia="ru-RU"/>
        </w:rPr>
        <w:t>Fueling 21th Century.Ed.Corp. -1989. –Р. 150-155.</w:t>
      </w:r>
    </w:p>
    <w:p w14:paraId="33B71015"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38. Берковский. Б "Солнечный путь" к экономическому развитию и охране окружающей среды // Теплоэнергетика. – 1996. № 5. –С. 48-53.</w:t>
      </w:r>
    </w:p>
    <w:p w14:paraId="10F0D3F8"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39. Безруких П.П. Экономические проблемы нетрадиционной энергетики // Энергия, экономика, техника, экология. – 1995. - № 8. – С. 56-61.</w:t>
      </w:r>
    </w:p>
    <w:p w14:paraId="02007883"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40. Валов М.И. , Казанжан Б.И. Системы солнечного теплоснабжения. -М.: 1991.-140 с.</w:t>
      </w:r>
    </w:p>
    <w:p w14:paraId="671BDB88"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 xml:space="preserve">41. Валов М.И., Зимин Е.Н. Оценка экономической эффективности сис-тем солнечного теплоснабжения. -М.: МЭИ, 1988г. - 44 с. </w:t>
      </w:r>
    </w:p>
    <w:p w14:paraId="32C1D51D"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42. Валов М.И. Использование солнечной энергии для получения низкопотенциального тепла // Электрические станции. - 1983, № 3. – С. 37 - 40.</w:t>
      </w:r>
    </w:p>
    <w:p w14:paraId="511988CF"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43. Валов М.И. и др. Технико-экономические показатели систем гелио-теплоснабжения. // Нетрадиционные источники энергии: сб. науч. тр. МЭИ, Вып 619. – 1983. –С. 127-135.</w:t>
      </w:r>
    </w:p>
    <w:p w14:paraId="5BA24DC8"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44. Валов М.И. Условия эффективного использования систем гелио-теплоснабжения. // Гелиотехника. – 1984. № 1. – С. 34 - 37.</w:t>
      </w:r>
    </w:p>
    <w:p w14:paraId="7C8ED0A9"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45 Кэммоку Есисигэ и др. Эксплуатация комбинированной системы горячего водоснабжения с использованием прогноза параметров солнечного излучения на завтра // Denki gakkai ronbunshi. lap, 1999, № 10.-Р.41-43.</w:t>
      </w:r>
    </w:p>
    <w:p w14:paraId="0DE7EFE3"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46. Захаров А.А. Применение теплоты в сельском хозяйстве. - М.: Агропромиздат, 1986. -287с.</w:t>
      </w:r>
    </w:p>
    <w:p w14:paraId="15EAA11F"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47. Захаров А.А. Практикум по применению теплоты в сельском хозяйстве. -М.: Колос, 1985. - 175 с.</w:t>
      </w:r>
    </w:p>
    <w:p w14:paraId="6533EAF1"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 xml:space="preserve">48. Справочник по теплоснабжению сельскохозяйственных предприятий / В.В.Жабо, Д.П. Лебедев, А.В. Мороз и др. М.: Колос, 1983. - 320с. </w:t>
      </w:r>
    </w:p>
    <w:p w14:paraId="13C900BC"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49. Егиазаров А.Г. Отопление и вентиляция зданий и сооружений сельскохозяйственных комплексов. - М.: Стройиздат, 1981. - 239с.</w:t>
      </w:r>
    </w:p>
    <w:p w14:paraId="212DF654"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50. Ильюхин М.С. Теплоснабжение отраслей АПК - М.: ВО "Агропромиздат", 1990. - 175 с.</w:t>
      </w:r>
    </w:p>
    <w:p w14:paraId="7B4FB9AC"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 xml:space="preserve">51. Баротфи И., Рафаи П. Энергосберегающие технологии и агрегаты на животноводческих фермах / Пер с Венгерского. - М: Агропромиздат, 1988. -228 с. </w:t>
      </w:r>
    </w:p>
    <w:p w14:paraId="3C92EE6D"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52. Игнаткин И.Ю. Система рекуперации теплоты с адаптивной рециркуляцией вытяжного воздуха. Вестник Всероссийского научно-исследовательского института меха-низации животноводства. №1(33), -2019. С.100-103.</w:t>
      </w:r>
    </w:p>
    <w:p w14:paraId="6BD197A6"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53. Иванов Ю.А., Новиков Н.Н. Повышение качества среды обитания животных на основе совершенствования управления оборудованием систем микроклимата. Вестник Всероссийского научно-исследовательского института механизации животноводства. №3(11), -2013. С.44-51.</w:t>
      </w:r>
    </w:p>
    <w:p w14:paraId="62B3A327"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54. Кирсанов В.В., Игнаткин И.Ю. Энергоэффективная автоматизированная система микроклимата // Вестник Федерального государственного образовательного учреждения высшего профессионального образования «Московский государственный агроинженерный университет им. В.П. Горячкина», -М., №6, -2016. С.48-52.</w:t>
      </w:r>
    </w:p>
    <w:p w14:paraId="20870615"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55. Новиков Н.Н. Энергоэффективные системы микроклимата в помещениях для содержания животных. Вестник Всероссийского научно-исследовательского института механизации животноводства. №4(32), -2018. С.139-167..</w:t>
      </w:r>
    </w:p>
    <w:p w14:paraId="77011138"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56. Алхасов А.Б. Возобновляемая энергетика. – М.: Физматлит, 2012. – 256 с. – ISBN 978-5-9221 – 1244-4.</w:t>
      </w:r>
    </w:p>
    <w:p w14:paraId="7EFE7705"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57. Султангузин И. А., Потапова А. А. Высокотемпературные тепловые насосы большой мощности для теплоснабжения // Новости теплоснабжения № 10 (октябрь), 2010 г. С 23-27.</w:t>
      </w:r>
    </w:p>
    <w:p w14:paraId="0328E764"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58. Самосюк В.Г., Литовский А., Романов С. Теплонасосные системы для сельскохозяйственного производства. //Наука и инновации №8(182), 2011, С https://cyberleninka.ru/article/n/teplonasosnye-sistemy-dlya-selskohozyaystvennogo-proizvodstva.</w:t>
      </w:r>
    </w:p>
    <w:p w14:paraId="5341A272"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59. Тепловые насосы у нас и у них //Журнал МИР КЛИМАТА №109 (2018) //https://mir-klimata.info/archive/2018_4/teplovie_nasosi_u_nas_i_u_nih/.</w:t>
      </w:r>
    </w:p>
    <w:p w14:paraId="1801D552"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60. Zogg M. History of Heat Pumps. Swiss Contributions and International Milestones. Oberburg: Process and Energy Engineering CH-3414, Switzerland. 2008. 114 p.</w:t>
      </w:r>
    </w:p>
    <w:p w14:paraId="19617678"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61. Gabrielii C., Vamling L. Drop-in replacement of R22 in heat pumps used for district heating – influence of equipment and property limitations // International Journal of Refrigera-tion. 2001. Vol. 24. P. 660-675].</w:t>
      </w:r>
    </w:p>
    <w:p w14:paraId="4B0A9E9A"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62. Bailer P., Pietrucha U. Disrtict heating and district cooling with large centrifugal chiller – heat pumps // Proc. 10th International Symposium on District Heating and Cooling. 3-5 September 2006, Hanover, Germany. 8 p.</w:t>
      </w:r>
    </w:p>
    <w:p w14:paraId="71735EF2"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val="en-US" w:eastAsia="ru-RU"/>
        </w:rPr>
        <w:t xml:space="preserve">63. Unitop 50FY Type Heat Pump from Friotherm is Upgrading Untreated Sewage of 9,6 </w:t>
      </w:r>
      <w:r w:rsidRPr="001123FD">
        <w:rPr>
          <w:rFonts w:ascii="Times New Roman" w:eastAsia="Times New Roman" w:hAnsi="Times New Roman" w:cs="Times New Roman"/>
          <w:sz w:val="28"/>
          <w:szCs w:val="28"/>
          <w:lang w:eastAsia="ru-RU"/>
        </w:rPr>
        <w:t>О</w:t>
      </w:r>
      <w:r w:rsidRPr="001123FD">
        <w:rPr>
          <w:rFonts w:ascii="Times New Roman" w:eastAsia="Times New Roman" w:hAnsi="Times New Roman" w:cs="Times New Roman"/>
          <w:sz w:val="28"/>
          <w:szCs w:val="28"/>
          <w:lang w:val="en-US" w:eastAsia="ru-RU"/>
        </w:rPr>
        <w:t xml:space="preserve">C to Heating Energy of 90 </w:t>
      </w:r>
      <w:r w:rsidRPr="001123FD">
        <w:rPr>
          <w:rFonts w:ascii="Times New Roman" w:eastAsia="Times New Roman" w:hAnsi="Times New Roman" w:cs="Times New Roman"/>
          <w:sz w:val="28"/>
          <w:szCs w:val="28"/>
          <w:lang w:eastAsia="ru-RU"/>
        </w:rPr>
        <w:t>О</w:t>
      </w:r>
      <w:r w:rsidRPr="001123FD">
        <w:rPr>
          <w:rFonts w:ascii="Times New Roman" w:eastAsia="Times New Roman" w:hAnsi="Times New Roman" w:cs="Times New Roman"/>
          <w:sz w:val="28"/>
          <w:szCs w:val="28"/>
          <w:lang w:val="en-US" w:eastAsia="ru-RU"/>
        </w:rPr>
        <w:t xml:space="preserve">C in Oslo. </w:t>
      </w:r>
      <w:r w:rsidRPr="001123FD">
        <w:rPr>
          <w:rFonts w:ascii="Times New Roman" w:eastAsia="Times New Roman" w:hAnsi="Times New Roman" w:cs="Times New Roman"/>
          <w:sz w:val="28"/>
          <w:szCs w:val="28"/>
          <w:lang w:eastAsia="ru-RU"/>
        </w:rPr>
        <w:t>Friotherm, 2003. www.friotherm.com/downloads/ skoyen_e11.pdf.</w:t>
      </w:r>
    </w:p>
    <w:p w14:paraId="720E646B"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64. Васильев Г.П. Эффективность и перспектива использования тепловых насосов в городском хозяйстве Москвы // Энергосбережение. 2007. № 8. C. 63-65.</w:t>
      </w:r>
    </w:p>
    <w:p w14:paraId="2D2F5C7A"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65. Султангузин И. А., Потапова А. А. Говорин А. В., Албул А. В. Тепловые насосы для российских городов. "Энергосбережение" №1 2011. С. 66-71.</w:t>
      </w:r>
    </w:p>
    <w:p w14:paraId="0CFB74B0"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66. Применение тепловых насосов грунт- воздух в системах ОВКВ жилых и офисных зданий. Рекуперация тепла //http://holod-proekt.com/2016/04/application-of-ground-air-heat-pumps-in-hvac-systems-apartment-and-office-buildings-heat-recuperation-recovery-in-hvac-systems/.</w:t>
      </w:r>
    </w:p>
    <w:p w14:paraId="25B8388A"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67. Шабанов В. Е. Применение кольцевых теплонасосных систем // "АВОК" №4 2006. С46-56.</w:t>
      </w:r>
    </w:p>
    <w:p w14:paraId="275DCD3E"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68. Комплексное применение теплонасосных установок //https://mir-klimata.info/archive/2006_3/kompleksnoe_primenenie/ 22.03.2007.</w:t>
      </w:r>
    </w:p>
    <w:p w14:paraId="54978576"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 xml:space="preserve">69. Омаров Р.А. Ресурсо- и энергосберегающая технология и технические средства тепло- и хладоснабжения животноводческих ферм: автореферат …д-ра техн. наук. - Алматы, 2005. -36с. </w:t>
      </w:r>
    </w:p>
    <w:p w14:paraId="53E7D3B6"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70 Игнаткин И.Ю. Система рекуперации теплоты с адаптивной рециркуляцией вытяжного воздуха. Вестник Всероссийского научно-исследовательского института механизации животноводства. №1(33), -2019. С.100-103.</w:t>
      </w:r>
    </w:p>
    <w:p w14:paraId="7FB1D0C5"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71. Кирсанов В.В., Игнаткин И.Ю. Энергоэффективная автоматизированная система микроклимата // Вестник Федерального государственного образовательного учреждения высшего профессионального образования «Московский государственный агроинженерный университет им. В.П. Горячкина», -М.:, №6, -2016. С.48-52</w:t>
      </w:r>
    </w:p>
    <w:p w14:paraId="63A305BB"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72. Новиков Н.Н. Энергоэффективные системы микроклимата в помещениях для содержания животных. Вестник Всероссийского научно-исследовательского института механизации животноводства. №4(32), -2018. С.139-167.</w:t>
      </w:r>
    </w:p>
    <w:p w14:paraId="001FD3FE"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eastAsia="ru-RU"/>
        </w:rPr>
        <w:t xml:space="preserve">73. [В Интернете]. </w:t>
      </w:r>
      <w:r w:rsidRPr="001123FD">
        <w:rPr>
          <w:rFonts w:ascii="Times New Roman" w:eastAsia="Times New Roman" w:hAnsi="Times New Roman" w:cs="Times New Roman"/>
          <w:sz w:val="28"/>
          <w:szCs w:val="28"/>
          <w:lang w:val="en-US" w:eastAsia="ru-RU"/>
        </w:rPr>
        <w:t xml:space="preserve">Available: https://ru.wikipedia.org. </w:t>
      </w:r>
    </w:p>
    <w:p w14:paraId="601470D1"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74 M S. J. Brown, "MODULAR MICROPROCESSOR-BASED HEALTH MONITORING SYSTEM". USA Patent USOO5899855A, 4 May 1999.. </w:t>
      </w:r>
    </w:p>
    <w:p w14:paraId="0B38EEF4"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75. Karantonis, "Implementation of a Real-Time Human Movement Classifier Using a Triaxial Accelerometer for Ambulatory Monitoring," IEEE TRANSACTIONS ON INFORMATION TECHNOLOGY IN BIOMEDICINE, vol. 10, no. 1, pp. 156-167, 2006.. </w:t>
      </w:r>
    </w:p>
    <w:p w14:paraId="2233AD28"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76. M Lan, "WANDA: An End-to-End Remote Health Monitoring and Analytics System for Heart Failure Patients," in Wireless Health, San Diego, 2012. </w:t>
      </w:r>
    </w:p>
    <w:p w14:paraId="338698F2"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77. J. Shah, "Customized IoT enabled Wireless Sensing and Monitoring Platform for Smart Buildings," in 3rd International Conference on Innovations in Automation and Mechatronics Engineering, ICIAME 2016 , Ahmedabad, 2016. </w:t>
      </w:r>
    </w:p>
    <w:p w14:paraId="4DA64558"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1123FD">
        <w:rPr>
          <w:rFonts w:ascii="Times New Roman" w:eastAsia="Times New Roman" w:hAnsi="Times New Roman" w:cs="Times New Roman"/>
          <w:sz w:val="28"/>
          <w:szCs w:val="28"/>
          <w:lang w:eastAsia="ru-RU"/>
        </w:rPr>
        <w:t xml:space="preserve">78. А. Ковалев, "Архитектура построения систем управления и сбора данных," ХНАДУ, vol. 12, no. 1, pp. 1-10, 2016. </w:t>
      </w:r>
    </w:p>
    <w:p w14:paraId="7EBF1B1B"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79. S. Greetha, "Internet of things enabled real time water quality monitoring system," SpringerOpen journal, vol. 15, no. 2, pp. 1-19, 2017. </w:t>
      </w:r>
    </w:p>
    <w:p w14:paraId="047FC85C"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80. T. Malche, "Internet of Things (IoT) for building Smart Home System," in International conference on I-SMAC (IoT in Social, Mobile, Analytics and Cloud), Bhopal, 2017. </w:t>
      </w:r>
    </w:p>
    <w:p w14:paraId="3536141D"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81. P. Verma, "Fog Assisted- IoT Enabled Patient Health Monitoring in Smart Homes," IEEE Internet of Things Journal, vol. 15, no. 2, pp. 1-10, 2018. </w:t>
      </w:r>
    </w:p>
    <w:p w14:paraId="76AE7A31"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82. W. Yu, "Energy efficient JPEG 2000 image transmission over wireless sensor networks," in Global Telecommunications Conference, 2004. GLOBECOM '04. IEEE, New York, 2004. </w:t>
      </w:r>
    </w:p>
    <w:p w14:paraId="1E92ABF4"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83. C. Wang, "Voice Communications over ZigBee Networks," Communications Magazine, IEEE, vol. 46, no. 1, pp. 121-127, 2008. </w:t>
      </w:r>
    </w:p>
    <w:p w14:paraId="7BDB76BF"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84. "Simulation and Implementation of Voice-Over-IEEE 802.15.4 LR-WPAN," in Consumer Electronics, 2008. ICCE 2008. Digest of Technical Papers. International Conference on, Las Vegas, NV, 2008. </w:t>
      </w:r>
    </w:p>
    <w:p w14:paraId="2D6765B0"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85 L. Ruiz-Garcia, "A Review of Wireless Sensor Technologies and Applications in Agriculture and Food Industry: State of the Art and Current Trends," Sensors, vol. 9, pp. 4728-4750, 2009. </w:t>
      </w:r>
    </w:p>
    <w:p w14:paraId="72B4E4C8"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86. M. Petrova, "Performance study of IEEE 802.15.4 using measurements and simulations," in Wireless Communications and Networking Conference, 2006. WCNC 2006. IEEE, Las Vegas, 2006. </w:t>
      </w:r>
    </w:p>
    <w:p w14:paraId="20B9B050"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87. D. Brunelli, "Analysis of Audio Streaming Capability of Zigbee Networks," in In in Proceedings of Fifth European Workshop on Wireless Sensor Network , 2008. </w:t>
      </w:r>
    </w:p>
    <w:p w14:paraId="0EADB705"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88. J.-S. Lee, "A Comparative Study of Wireless Protocols: Bluetooth, UWB, ZigBee, and Wi-Fi," in Industrial Electronics Society, 2007. IECON 2007. 33rd Annual Conference of the IEEE, Taipei, 2007. </w:t>
      </w:r>
    </w:p>
    <w:p w14:paraId="3952F902"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89. "Zigbee Alliance," [Online]. Available: https://www.zigbee.org/.</w:t>
      </w:r>
    </w:p>
    <w:p w14:paraId="3F27926D"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val="en-US" w:eastAsia="ru-RU"/>
        </w:rPr>
      </w:pPr>
      <w:r w:rsidRPr="001123FD">
        <w:rPr>
          <w:rFonts w:ascii="Times New Roman" w:eastAsia="Times New Roman" w:hAnsi="Times New Roman" w:cs="Times New Roman"/>
          <w:sz w:val="28"/>
          <w:szCs w:val="28"/>
          <w:lang w:val="en-US" w:eastAsia="ru-RU"/>
        </w:rPr>
        <w:t xml:space="preserve">90. </w:t>
      </w:r>
      <w:r w:rsidRPr="001123FD">
        <w:rPr>
          <w:rFonts w:ascii="Times New Roman" w:eastAsia="Times New Roman" w:hAnsi="Times New Roman" w:cs="Times New Roman"/>
          <w:sz w:val="28"/>
          <w:szCs w:val="28"/>
          <w:lang w:eastAsia="ru-RU"/>
        </w:rPr>
        <w:t>Беспроводная</w:t>
      </w:r>
      <w:r w:rsidRPr="001123FD">
        <w:rPr>
          <w:rFonts w:ascii="Times New Roman" w:eastAsia="Times New Roman" w:hAnsi="Times New Roman" w:cs="Times New Roman"/>
          <w:sz w:val="28"/>
          <w:szCs w:val="28"/>
          <w:lang w:val="en-US" w:eastAsia="ru-RU"/>
        </w:rPr>
        <w:t xml:space="preserve"> </w:t>
      </w:r>
      <w:r w:rsidRPr="001123FD">
        <w:rPr>
          <w:rFonts w:ascii="Times New Roman" w:eastAsia="Times New Roman" w:hAnsi="Times New Roman" w:cs="Times New Roman"/>
          <w:sz w:val="28"/>
          <w:szCs w:val="28"/>
          <w:lang w:eastAsia="ru-RU"/>
        </w:rPr>
        <w:t>ячеистая</w:t>
      </w:r>
      <w:r w:rsidRPr="001123FD">
        <w:rPr>
          <w:rFonts w:ascii="Times New Roman" w:eastAsia="Times New Roman" w:hAnsi="Times New Roman" w:cs="Times New Roman"/>
          <w:sz w:val="28"/>
          <w:szCs w:val="28"/>
          <w:lang w:val="en-US" w:eastAsia="ru-RU"/>
        </w:rPr>
        <w:t xml:space="preserve"> </w:t>
      </w:r>
      <w:r w:rsidRPr="001123FD">
        <w:rPr>
          <w:rFonts w:ascii="Times New Roman" w:eastAsia="Times New Roman" w:hAnsi="Times New Roman" w:cs="Times New Roman"/>
          <w:sz w:val="28"/>
          <w:szCs w:val="28"/>
          <w:lang w:eastAsia="ru-RU"/>
        </w:rPr>
        <w:t>сеть</w:t>
      </w:r>
      <w:r w:rsidRPr="001123FD">
        <w:rPr>
          <w:rFonts w:ascii="Times New Roman" w:eastAsia="Times New Roman" w:hAnsi="Times New Roman" w:cs="Times New Roman"/>
          <w:sz w:val="28"/>
          <w:szCs w:val="28"/>
          <w:lang w:val="en-US" w:eastAsia="ru-RU"/>
        </w:rPr>
        <w:t xml:space="preserve"> - Wireless mesh network / https://ru.qwe.wiki/wiki/Wireless_mesh_network.</w:t>
      </w:r>
    </w:p>
    <w:p w14:paraId="6C292B1F" w14:textId="77777777" w:rsidR="00020BD1" w:rsidRPr="007B09CF"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7B09CF">
        <w:rPr>
          <w:rFonts w:ascii="Times New Roman" w:eastAsia="Times New Roman" w:hAnsi="Times New Roman" w:cs="Times New Roman"/>
          <w:sz w:val="28"/>
          <w:szCs w:val="28"/>
          <w:lang w:eastAsia="ru-RU"/>
        </w:rPr>
        <w:t>91. ГОСТ Р 53056-2008 Техника сельскохозяйственная. Методы экономической оценки. https://docs.cntd.ru/document/1200068708.</w:t>
      </w:r>
    </w:p>
    <w:p w14:paraId="02684811" w14:textId="77777777" w:rsidR="00020BD1" w:rsidRPr="007B09CF"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7B09CF">
        <w:rPr>
          <w:rFonts w:ascii="Times New Roman" w:eastAsia="Times New Roman" w:hAnsi="Times New Roman" w:cs="Times New Roman"/>
          <w:sz w:val="28"/>
          <w:szCs w:val="28"/>
          <w:lang w:eastAsia="ru-RU"/>
        </w:rPr>
        <w:t>92. Парамонов С.Г. Экономика энергетики. Методические указания к выполнению курсовой работы для студентов по специальности 5В071700 – Теплоэнергетика. – Алматы: АУЭС; 2017.- 19 с.</w:t>
      </w:r>
    </w:p>
    <w:p w14:paraId="75A154C4" w14:textId="77777777" w:rsidR="00020BD1" w:rsidRPr="007B09CF"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7B09CF">
        <w:rPr>
          <w:rFonts w:ascii="Times New Roman" w:eastAsia="Times New Roman" w:hAnsi="Times New Roman" w:cs="Times New Roman"/>
          <w:sz w:val="28"/>
          <w:szCs w:val="28"/>
          <w:lang w:eastAsia="ru-RU"/>
        </w:rPr>
        <w:t xml:space="preserve">93. Ястребова Е.А. Влияние параметров микроклимата на физиологическое состояние и молочную продуктивность коров: Автореф. дис. канд. с.-х. наук. – Ижевск. 2013. 160 с. </w:t>
      </w:r>
    </w:p>
    <w:p w14:paraId="493DE3EF" w14:textId="77777777" w:rsidR="00020BD1" w:rsidRPr="001123FD" w:rsidRDefault="00020BD1" w:rsidP="00020BD1">
      <w:pPr>
        <w:spacing w:after="0" w:line="240" w:lineRule="auto"/>
        <w:ind w:firstLine="709"/>
        <w:jc w:val="both"/>
        <w:rPr>
          <w:rFonts w:ascii="Times New Roman" w:eastAsia="Times New Roman" w:hAnsi="Times New Roman" w:cs="Times New Roman"/>
          <w:sz w:val="28"/>
          <w:szCs w:val="28"/>
          <w:lang w:eastAsia="ru-RU"/>
        </w:rPr>
      </w:pPr>
      <w:r w:rsidRPr="007B09CF">
        <w:rPr>
          <w:rFonts w:ascii="Times New Roman" w:eastAsia="Times New Roman" w:hAnsi="Times New Roman" w:cs="Times New Roman"/>
          <w:sz w:val="28"/>
          <w:szCs w:val="28"/>
          <w:lang w:eastAsia="ru-RU"/>
        </w:rPr>
        <w:t>94. Краткосрочные и долгосрочные прогнозы развития топливно-энергетического комплекса в странах региона /https://unece.org/fileadmin/DAM/ie/capact/ppp/pdfs/pwg2/5_loskutov_d_r.pdf</w:t>
      </w:r>
    </w:p>
    <w:p w14:paraId="06020594" w14:textId="77777777" w:rsidR="001123FD" w:rsidRDefault="001123FD">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14:paraId="044E0F4C" w14:textId="475503DA" w:rsidR="00AF06AD" w:rsidRDefault="000628D8" w:rsidP="00AF06AD">
      <w:pPr>
        <w:spacing w:after="0" w:line="240" w:lineRule="auto"/>
        <w:jc w:val="center"/>
        <w:rPr>
          <w:rFonts w:ascii="Times New Roman" w:eastAsia="Times New Roman" w:hAnsi="Times New Roman" w:cs="Times New Roman"/>
          <w:color w:val="000000"/>
          <w:sz w:val="28"/>
          <w:szCs w:val="28"/>
          <w:lang w:eastAsia="ru-RU"/>
        </w:rPr>
      </w:pPr>
      <w:bookmarkStart w:id="20" w:name="_Hlk107319734"/>
      <w:r>
        <w:rPr>
          <w:rFonts w:ascii="Times New Roman" w:eastAsia="Times New Roman" w:hAnsi="Times New Roman" w:cs="Times New Roman"/>
          <w:color w:val="000000"/>
          <w:sz w:val="28"/>
          <w:szCs w:val="28"/>
          <w:lang w:eastAsia="ru-RU"/>
        </w:rPr>
        <w:t xml:space="preserve">ПРИЛОЖЕНИЕ </w:t>
      </w:r>
      <w:r w:rsidR="00AF06AD">
        <w:rPr>
          <w:rFonts w:ascii="Times New Roman" w:eastAsia="Times New Roman" w:hAnsi="Times New Roman" w:cs="Times New Roman"/>
          <w:color w:val="000000"/>
          <w:sz w:val="28"/>
          <w:szCs w:val="28"/>
          <w:lang w:eastAsia="ru-RU"/>
        </w:rPr>
        <w:t>А</w:t>
      </w:r>
    </w:p>
    <w:p w14:paraId="169CBD12" w14:textId="4B1A344B" w:rsidR="000628D8" w:rsidRDefault="000628D8" w:rsidP="00AF06AD">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АКТ производственных испытаний</w:t>
      </w:r>
    </w:p>
    <w:bookmarkEnd w:id="20"/>
    <w:p w14:paraId="160E2383" w14:textId="77777777" w:rsidR="00DF0C4A" w:rsidRPr="00590AC5" w:rsidRDefault="00DF0C4A" w:rsidP="00567ADE">
      <w:pPr>
        <w:spacing w:after="0" w:line="240" w:lineRule="auto"/>
        <w:jc w:val="both"/>
        <w:rPr>
          <w:rFonts w:ascii="Times New Roman" w:eastAsia="Times New Roman" w:hAnsi="Times New Roman" w:cs="Times New Roman"/>
          <w:color w:val="000000"/>
          <w:sz w:val="28"/>
          <w:szCs w:val="28"/>
          <w:lang w:eastAsia="ru-RU"/>
        </w:rPr>
      </w:pPr>
      <w:r w:rsidRPr="00590AC5">
        <w:rPr>
          <w:noProof/>
          <w:lang w:eastAsia="ru-RU"/>
        </w:rPr>
        <w:drawing>
          <wp:inline distT="0" distB="0" distL="0" distR="0" wp14:anchorId="44D3FA6B" wp14:editId="133AABCC">
            <wp:extent cx="5759533" cy="8672008"/>
            <wp:effectExtent l="0" t="0" r="0" b="0"/>
            <wp:docPr id="137" name="Рисунок 137" descr="C:\DOCUME~1\sekretar\LOCALS~1\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1\sekretar\LOCALS~1\Temp\FineReader10\media\image1.jpe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67330" cy="8683747"/>
                    </a:xfrm>
                    <a:prstGeom prst="rect">
                      <a:avLst/>
                    </a:prstGeom>
                    <a:noFill/>
                    <a:ln>
                      <a:noFill/>
                    </a:ln>
                  </pic:spPr>
                </pic:pic>
              </a:graphicData>
            </a:graphic>
          </wp:inline>
        </w:drawing>
      </w:r>
    </w:p>
    <w:p w14:paraId="251D246D" w14:textId="39AA8333" w:rsidR="00AF06AD" w:rsidRDefault="007A4CE1" w:rsidP="00AF06AD">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t xml:space="preserve">ПРИЛОЖЕНИЕ </w:t>
      </w:r>
      <w:r w:rsidR="00AF06AD">
        <w:rPr>
          <w:rFonts w:ascii="Times New Roman" w:eastAsia="Times New Roman" w:hAnsi="Times New Roman" w:cs="Times New Roman"/>
          <w:color w:val="000000"/>
          <w:sz w:val="28"/>
          <w:szCs w:val="28"/>
          <w:lang w:eastAsia="ru-RU"/>
        </w:rPr>
        <w:t>В</w:t>
      </w:r>
    </w:p>
    <w:p w14:paraId="202A6C1D" w14:textId="12FD93D6" w:rsidR="006A4C61" w:rsidRDefault="007A4CE1" w:rsidP="00AF06AD">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Техническое задание</w:t>
      </w:r>
    </w:p>
    <w:p w14:paraId="1682562D" w14:textId="77777777" w:rsidR="007A4CE1" w:rsidRPr="00590AC5" w:rsidRDefault="007A4CE1" w:rsidP="007A4CE1">
      <w:pPr>
        <w:spacing w:after="0" w:line="240" w:lineRule="auto"/>
        <w:jc w:val="right"/>
        <w:rPr>
          <w:rFonts w:ascii="Times New Roman" w:eastAsia="Times New Roman" w:hAnsi="Times New Roman" w:cs="Times New Roman"/>
          <w:color w:val="000000"/>
          <w:sz w:val="28"/>
          <w:szCs w:val="28"/>
          <w:lang w:eastAsia="ru-RU"/>
        </w:rPr>
      </w:pPr>
    </w:p>
    <w:p w14:paraId="2130B452" w14:textId="77777777" w:rsidR="006A4C61" w:rsidRPr="00590AC5" w:rsidRDefault="00410CFD" w:rsidP="00567ADE">
      <w:pPr>
        <w:spacing w:after="0" w:line="240" w:lineRule="auto"/>
        <w:jc w:val="both"/>
        <w:rPr>
          <w:rFonts w:ascii="Times New Roman" w:eastAsia="Times New Roman" w:hAnsi="Times New Roman" w:cs="Times New Roman"/>
          <w:color w:val="000000"/>
          <w:sz w:val="28"/>
          <w:szCs w:val="28"/>
          <w:lang w:eastAsia="ru-RU"/>
        </w:rPr>
      </w:pPr>
      <w:r w:rsidRPr="00590AC5">
        <w:rPr>
          <w:rFonts w:ascii="Times New Roman" w:hAnsi="Times New Roman"/>
          <w:noProof/>
          <w:sz w:val="28"/>
          <w:szCs w:val="28"/>
          <w:lang w:eastAsia="ru-RU"/>
        </w:rPr>
        <w:drawing>
          <wp:inline distT="0" distB="0" distL="0" distR="0" wp14:anchorId="4CDD6B2E" wp14:editId="656594C8">
            <wp:extent cx="5756267" cy="8325293"/>
            <wp:effectExtent l="0" t="0" r="0" b="0"/>
            <wp:docPr id="138" name="Рисунок 138" descr="Y:\Байболов\БП 055\ОТЧЕТЫ 2015\Отчет 2015 ИС\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Байболов\БП 055\ОТЧЕТЫ 2015\Отчет 2015 ИС\сканирование0007.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3959" t="12353" r="11056" b="8843"/>
                    <a:stretch/>
                  </pic:blipFill>
                  <pic:spPr bwMode="auto">
                    <a:xfrm>
                      <a:off x="0" y="0"/>
                      <a:ext cx="5756267" cy="8325293"/>
                    </a:xfrm>
                    <a:prstGeom prst="rect">
                      <a:avLst/>
                    </a:prstGeom>
                    <a:noFill/>
                    <a:ln>
                      <a:noFill/>
                    </a:ln>
                    <a:extLst>
                      <a:ext uri="{53640926-AAD7-44D8-BBD7-CCE9431645EC}">
                        <a14:shadowObscured xmlns:a14="http://schemas.microsoft.com/office/drawing/2010/main"/>
                      </a:ext>
                    </a:extLst>
                  </pic:spPr>
                </pic:pic>
              </a:graphicData>
            </a:graphic>
          </wp:inline>
        </w:drawing>
      </w:r>
    </w:p>
    <w:p w14:paraId="64827B90" w14:textId="77777777" w:rsidR="00410CFD" w:rsidRPr="00590AC5" w:rsidRDefault="00410CFD" w:rsidP="00567ADE">
      <w:pPr>
        <w:spacing w:after="0" w:line="240" w:lineRule="auto"/>
        <w:jc w:val="both"/>
        <w:rPr>
          <w:rFonts w:ascii="Times New Roman" w:eastAsia="Times New Roman" w:hAnsi="Times New Roman" w:cs="Times New Roman"/>
          <w:color w:val="000000"/>
          <w:sz w:val="28"/>
          <w:szCs w:val="28"/>
          <w:lang w:eastAsia="ru-RU"/>
        </w:rPr>
      </w:pPr>
    </w:p>
    <w:p w14:paraId="64EF5DBB" w14:textId="77777777" w:rsidR="00410CFD" w:rsidRPr="00590AC5" w:rsidRDefault="00410CFD" w:rsidP="00410CFD">
      <w:pPr>
        <w:tabs>
          <w:tab w:val="left" w:pos="5812"/>
        </w:tabs>
        <w:spacing w:after="0" w:line="240" w:lineRule="auto"/>
        <w:jc w:val="center"/>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 xml:space="preserve">1 </w:t>
      </w:r>
      <w:r w:rsidRPr="00590AC5">
        <w:rPr>
          <w:rFonts w:ascii="Times New Roman" w:eastAsia="Times New Roman" w:hAnsi="Times New Roman" w:cs="Times New Roman"/>
          <w:caps/>
          <w:sz w:val="28"/>
          <w:szCs w:val="24"/>
          <w:lang w:eastAsia="ru-RU"/>
        </w:rPr>
        <w:t>Наименование и область применения</w:t>
      </w:r>
    </w:p>
    <w:p w14:paraId="4DEBAD1E" w14:textId="77777777" w:rsidR="00410CFD" w:rsidRPr="00590AC5" w:rsidRDefault="00410CFD" w:rsidP="00410CFD">
      <w:pPr>
        <w:spacing w:after="0" w:line="240" w:lineRule="auto"/>
        <w:ind w:firstLine="709"/>
        <w:jc w:val="both"/>
        <w:rPr>
          <w:rFonts w:ascii="Times New Roman" w:eastAsia="Times New Roman" w:hAnsi="Times New Roman" w:cs="Times New Roman"/>
          <w:b/>
          <w:sz w:val="28"/>
          <w:szCs w:val="28"/>
          <w:lang w:eastAsia="ru-RU"/>
        </w:rPr>
      </w:pPr>
    </w:p>
    <w:p w14:paraId="655D3E19" w14:textId="77777777" w:rsidR="00410CFD" w:rsidRPr="00590AC5" w:rsidRDefault="00410CFD" w:rsidP="00410CFD">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r w:rsidRPr="00590AC5">
        <w:rPr>
          <w:rFonts w:ascii="Times New Roman" w:eastAsia="Times New Roman" w:hAnsi="Times New Roman" w:cs="Times New Roman"/>
          <w:sz w:val="28"/>
          <w:szCs w:val="28"/>
          <w:lang w:eastAsia="ru-RU"/>
        </w:rPr>
        <w:t>Экспериментальный  образец интегрированной системы использования энергий возобновляемых источников</w:t>
      </w:r>
    </w:p>
    <w:p w14:paraId="45243BFE" w14:textId="77777777" w:rsidR="00410CFD" w:rsidRPr="00590AC5" w:rsidRDefault="00410CFD" w:rsidP="00410CFD">
      <w:pPr>
        <w:spacing w:after="0" w:line="240" w:lineRule="auto"/>
        <w:jc w:val="center"/>
        <w:rPr>
          <w:rFonts w:ascii="Times New Roman" w:eastAsia="Times New Roman" w:hAnsi="Times New Roman" w:cs="Times New Roman"/>
          <w:sz w:val="28"/>
          <w:szCs w:val="24"/>
          <w:lang w:eastAsia="ru-RU"/>
        </w:rPr>
      </w:pPr>
    </w:p>
    <w:p w14:paraId="1A1E633B" w14:textId="77777777" w:rsidR="00410CFD" w:rsidRPr="00590AC5" w:rsidRDefault="00410CFD" w:rsidP="00410CFD">
      <w:pPr>
        <w:spacing w:after="0" w:line="240" w:lineRule="auto"/>
        <w:jc w:val="center"/>
        <w:rPr>
          <w:rFonts w:ascii="Times New Roman" w:eastAsia="Times New Roman" w:hAnsi="Times New Roman" w:cs="Times New Roman"/>
          <w:caps/>
          <w:sz w:val="28"/>
          <w:szCs w:val="24"/>
          <w:lang w:eastAsia="ru-RU"/>
        </w:rPr>
      </w:pPr>
      <w:r w:rsidRPr="00590AC5">
        <w:rPr>
          <w:rFonts w:ascii="Times New Roman" w:eastAsia="Times New Roman" w:hAnsi="Times New Roman" w:cs="Times New Roman"/>
          <w:sz w:val="28"/>
          <w:szCs w:val="24"/>
          <w:lang w:eastAsia="ru-RU"/>
        </w:rPr>
        <w:t xml:space="preserve">2 ОСНОВАНИЯ ДЛЯ </w:t>
      </w:r>
      <w:r w:rsidRPr="00590AC5">
        <w:rPr>
          <w:rFonts w:ascii="Times New Roman" w:eastAsia="Times New Roman" w:hAnsi="Times New Roman" w:cs="Times New Roman"/>
          <w:caps/>
          <w:sz w:val="28"/>
          <w:szCs w:val="24"/>
          <w:lang w:eastAsia="ru-RU"/>
        </w:rPr>
        <w:t>разработки</w:t>
      </w:r>
    </w:p>
    <w:p w14:paraId="1AD18DC0" w14:textId="77777777" w:rsidR="00410CFD" w:rsidRPr="00590AC5" w:rsidRDefault="00410CFD" w:rsidP="00410CFD">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14:paraId="7437C4E1" w14:textId="77777777" w:rsidR="00410CFD" w:rsidRPr="00590AC5" w:rsidRDefault="00410CFD" w:rsidP="00410CFD">
      <w:pPr>
        <w:keepNext/>
        <w:tabs>
          <w:tab w:val="num" w:pos="720"/>
        </w:tabs>
        <w:spacing w:after="0" w:line="240" w:lineRule="auto"/>
        <w:ind w:firstLine="709"/>
        <w:jc w:val="both"/>
        <w:outlineLvl w:val="5"/>
        <w:rPr>
          <w:rFonts w:ascii="Times New Roman" w:eastAsia="Times New Roman" w:hAnsi="Times New Roman" w:cs="Times New Roman"/>
          <w:bCs/>
          <w:sz w:val="28"/>
          <w:szCs w:val="28"/>
          <w:lang w:eastAsia="ru-RU"/>
        </w:rPr>
      </w:pPr>
      <w:r w:rsidRPr="00590AC5">
        <w:rPr>
          <w:rFonts w:ascii="Times New Roman" w:eastAsia="Times New Roman" w:hAnsi="Times New Roman" w:cs="Times New Roman"/>
          <w:bCs/>
          <w:sz w:val="28"/>
          <w:szCs w:val="28"/>
          <w:lang w:eastAsia="ru-RU"/>
        </w:rPr>
        <w:t>2.1 Выполнение НИР, согласно</w:t>
      </w:r>
      <w:r w:rsidRPr="00590AC5">
        <w:rPr>
          <w:rFonts w:ascii="Times New Roman" w:eastAsia="Times New Roman" w:hAnsi="Times New Roman" w:cs="Times New Roman"/>
          <w:b/>
          <w:bCs/>
          <w:sz w:val="28"/>
          <w:szCs w:val="28"/>
          <w:lang w:eastAsia="ru-RU"/>
        </w:rPr>
        <w:t xml:space="preserve"> </w:t>
      </w:r>
      <w:r w:rsidRPr="00590AC5">
        <w:rPr>
          <w:rFonts w:ascii="Times New Roman" w:eastAsia="Times New Roman" w:hAnsi="Times New Roman" w:cs="Times New Roman"/>
          <w:color w:val="000000"/>
          <w:sz w:val="28"/>
          <w:szCs w:val="28"/>
          <w:lang w:eastAsia="ru-RU"/>
        </w:rPr>
        <w:t>решения Национального научного совета «</w:t>
      </w:r>
      <w:r w:rsidRPr="00590AC5">
        <w:rPr>
          <w:rFonts w:ascii="Times New Roman" w:eastAsia="Times New Roman" w:hAnsi="Times New Roman" w:cs="Times New Roman"/>
          <w:i/>
          <w:color w:val="000000"/>
          <w:sz w:val="28"/>
          <w:szCs w:val="28"/>
          <w:lang w:eastAsia="ru-RU"/>
        </w:rPr>
        <w:t>Энергетика</w:t>
      </w:r>
      <w:r w:rsidRPr="00590AC5">
        <w:rPr>
          <w:rFonts w:ascii="Times New Roman" w:eastAsia="Times New Roman" w:hAnsi="Times New Roman" w:cs="Times New Roman"/>
          <w:color w:val="000000"/>
          <w:sz w:val="28"/>
          <w:szCs w:val="28"/>
          <w:lang w:eastAsia="ru-RU"/>
        </w:rPr>
        <w:t xml:space="preserve">» о грантовом финансировании (протокол № 3 от 28 февраля 2013 года, приказа Председателя Комитета науки №17-нж от 08.04.2013 г., </w:t>
      </w:r>
      <w:r w:rsidRPr="00590AC5">
        <w:rPr>
          <w:rFonts w:ascii="Times New Roman" w:eastAsia="Times New Roman" w:hAnsi="Times New Roman" w:cs="Times New Roman"/>
          <w:bCs/>
          <w:sz w:val="28"/>
          <w:szCs w:val="28"/>
          <w:lang w:eastAsia="ru-RU"/>
        </w:rPr>
        <w:t xml:space="preserve">по проекту: «Энерго- и ресурсосберегающая система теплоснабжения для сельского хозяйства на основе интегрированного использования энергий возобновляемых источников с микропроцессорным управлением» </w:t>
      </w:r>
    </w:p>
    <w:p w14:paraId="1A88EC8B" w14:textId="77777777" w:rsidR="00410CFD" w:rsidRPr="00590AC5" w:rsidRDefault="00410CFD" w:rsidP="00410CFD">
      <w:pPr>
        <w:keepNext/>
        <w:tabs>
          <w:tab w:val="num" w:pos="720"/>
        </w:tabs>
        <w:spacing w:after="0" w:line="240" w:lineRule="auto"/>
        <w:ind w:firstLine="709"/>
        <w:jc w:val="both"/>
        <w:outlineLvl w:val="5"/>
        <w:rPr>
          <w:rFonts w:ascii="Times New Roman" w:eastAsia="Times New Roman" w:hAnsi="Times New Roman" w:cs="Times New Roman"/>
          <w:bCs/>
          <w:sz w:val="28"/>
          <w:szCs w:val="28"/>
          <w:lang w:eastAsia="ru-RU"/>
        </w:rPr>
      </w:pPr>
      <w:r w:rsidRPr="00590AC5">
        <w:rPr>
          <w:rFonts w:ascii="Times New Roman" w:eastAsia="Times New Roman" w:hAnsi="Times New Roman" w:cs="Times New Roman"/>
          <w:bCs/>
          <w:sz w:val="28"/>
          <w:szCs w:val="28"/>
          <w:lang w:eastAsia="ru-RU"/>
        </w:rPr>
        <w:t>2.2 Результаты НИР выполненные по проекту в 2013-2015 годы</w:t>
      </w:r>
    </w:p>
    <w:p w14:paraId="11E74D44" w14:textId="77777777" w:rsidR="00410CFD" w:rsidRPr="00590AC5" w:rsidRDefault="00410CFD" w:rsidP="00410CFD">
      <w:pPr>
        <w:keepNext/>
        <w:tabs>
          <w:tab w:val="num" w:pos="720"/>
        </w:tabs>
        <w:spacing w:after="0" w:line="240" w:lineRule="auto"/>
        <w:ind w:firstLine="709"/>
        <w:jc w:val="both"/>
        <w:outlineLvl w:val="5"/>
        <w:rPr>
          <w:rFonts w:ascii="Times New Roman" w:eastAsia="Times New Roman" w:hAnsi="Times New Roman" w:cs="Times New Roman"/>
          <w:b/>
          <w:bCs/>
          <w:sz w:val="28"/>
          <w:szCs w:val="28"/>
          <w:lang w:eastAsia="ru-RU"/>
        </w:rPr>
      </w:pPr>
    </w:p>
    <w:p w14:paraId="718BE917" w14:textId="77777777" w:rsidR="00410CFD" w:rsidRPr="00590AC5" w:rsidRDefault="00410CFD" w:rsidP="00410CFD">
      <w:pPr>
        <w:spacing w:after="0" w:line="240" w:lineRule="auto"/>
        <w:jc w:val="center"/>
        <w:rPr>
          <w:rFonts w:ascii="Times New Roman" w:eastAsia="Times New Roman" w:hAnsi="Times New Roman" w:cs="Times New Roman"/>
          <w:caps/>
          <w:sz w:val="28"/>
          <w:szCs w:val="24"/>
          <w:lang w:eastAsia="ru-RU"/>
        </w:rPr>
      </w:pPr>
      <w:r w:rsidRPr="00590AC5">
        <w:rPr>
          <w:rFonts w:ascii="Times New Roman" w:eastAsia="Times New Roman" w:hAnsi="Times New Roman" w:cs="Times New Roman"/>
          <w:sz w:val="28"/>
          <w:szCs w:val="24"/>
          <w:lang w:eastAsia="ru-RU"/>
        </w:rPr>
        <w:t xml:space="preserve">3 </w:t>
      </w:r>
      <w:r w:rsidRPr="00590AC5">
        <w:rPr>
          <w:rFonts w:ascii="Times New Roman" w:eastAsia="Times New Roman" w:hAnsi="Times New Roman" w:cs="Times New Roman"/>
          <w:caps/>
          <w:sz w:val="28"/>
          <w:szCs w:val="24"/>
          <w:lang w:eastAsia="ru-RU"/>
        </w:rPr>
        <w:t>Цель и назначение разработки</w:t>
      </w:r>
    </w:p>
    <w:p w14:paraId="1F7A0AD3" w14:textId="77777777" w:rsidR="00410CFD" w:rsidRPr="00590AC5" w:rsidRDefault="00410CFD" w:rsidP="00410CFD">
      <w:pPr>
        <w:spacing w:after="0" w:line="240" w:lineRule="auto"/>
        <w:jc w:val="center"/>
        <w:rPr>
          <w:rFonts w:ascii="Times New Roman" w:eastAsia="Times New Roman" w:hAnsi="Times New Roman" w:cs="Times New Roman"/>
          <w:caps/>
          <w:sz w:val="28"/>
          <w:szCs w:val="24"/>
          <w:lang w:eastAsia="ru-RU"/>
        </w:rPr>
      </w:pPr>
    </w:p>
    <w:p w14:paraId="27FDF0AF"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3.1 Целью разработки является создание интегрированной системы использования энергий возобновляемых источников для теплоснабжения фермерских хозяйств.</w:t>
      </w:r>
    </w:p>
    <w:p w14:paraId="54072D9C"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 3.2 Назначение – создание экспериментального образца для ипроведения исследований и лабораторно-производственных испытаний интегрированной системы использования энергий возобновляемых источников.</w:t>
      </w:r>
    </w:p>
    <w:p w14:paraId="326D90D1" w14:textId="77777777" w:rsidR="00410CFD" w:rsidRPr="00590AC5" w:rsidRDefault="00410CFD" w:rsidP="00410CFD">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3.3 Система разрабатывается впервые.</w:t>
      </w:r>
    </w:p>
    <w:p w14:paraId="30595EEB"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p>
    <w:p w14:paraId="6F9B31AA" w14:textId="77777777" w:rsidR="00410CFD" w:rsidRPr="00590AC5" w:rsidRDefault="00410CFD" w:rsidP="00410CFD">
      <w:pPr>
        <w:spacing w:after="0" w:line="240" w:lineRule="auto"/>
        <w:jc w:val="center"/>
        <w:rPr>
          <w:rFonts w:ascii="Times New Roman" w:eastAsia="Times New Roman" w:hAnsi="Times New Roman" w:cs="Times New Roman"/>
          <w:caps/>
          <w:sz w:val="28"/>
          <w:szCs w:val="24"/>
          <w:lang w:eastAsia="ru-RU"/>
        </w:rPr>
      </w:pPr>
      <w:r w:rsidRPr="00590AC5">
        <w:rPr>
          <w:rFonts w:ascii="Times New Roman" w:eastAsia="Times New Roman" w:hAnsi="Times New Roman" w:cs="Times New Roman"/>
          <w:caps/>
          <w:sz w:val="28"/>
          <w:szCs w:val="24"/>
          <w:lang w:eastAsia="ru-RU"/>
        </w:rPr>
        <w:t>4 Источники Разработки</w:t>
      </w:r>
    </w:p>
    <w:p w14:paraId="2FCD2DDC" w14:textId="77777777" w:rsidR="00410CFD" w:rsidRPr="00590AC5" w:rsidRDefault="00410CFD" w:rsidP="00410CFD">
      <w:pPr>
        <w:spacing w:after="0" w:line="240" w:lineRule="auto"/>
        <w:jc w:val="center"/>
        <w:rPr>
          <w:rFonts w:ascii="Times New Roman" w:eastAsia="Times New Roman" w:hAnsi="Times New Roman" w:cs="Times New Roman"/>
          <w:caps/>
          <w:sz w:val="28"/>
          <w:szCs w:val="24"/>
          <w:lang w:eastAsia="ru-RU"/>
        </w:rPr>
      </w:pPr>
    </w:p>
    <w:p w14:paraId="6D65285C" w14:textId="77777777" w:rsidR="00410CFD" w:rsidRPr="00590AC5" w:rsidRDefault="00410CFD" w:rsidP="00410CFD">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4.1 Материалы литературного обзора и патентных исследований. </w:t>
      </w:r>
    </w:p>
    <w:p w14:paraId="5CCA50A6" w14:textId="77777777" w:rsidR="00410CFD" w:rsidRPr="00590AC5" w:rsidRDefault="00410CFD" w:rsidP="00410CFD">
      <w:pPr>
        <w:numPr>
          <w:ilvl w:val="1"/>
          <w:numId w:val="0"/>
        </w:numPr>
        <w:tabs>
          <w:tab w:val="num" w:pos="851"/>
        </w:tabs>
        <w:spacing w:after="0" w:line="240" w:lineRule="auto"/>
        <w:ind w:firstLine="709"/>
        <w:jc w:val="both"/>
        <w:rPr>
          <w:rFonts w:ascii="Times New Roman" w:eastAsia="Times New Roman" w:hAnsi="Times New Roman" w:cs="Times New Roman"/>
          <w:sz w:val="28"/>
          <w:szCs w:val="28"/>
          <w:lang w:eastAsia="ru-RU"/>
        </w:rPr>
      </w:pPr>
    </w:p>
    <w:p w14:paraId="5884DAA0" w14:textId="77777777" w:rsidR="00410CFD" w:rsidRPr="00590AC5" w:rsidRDefault="00410CFD" w:rsidP="00410CFD">
      <w:pPr>
        <w:spacing w:after="0" w:line="240" w:lineRule="auto"/>
        <w:ind w:firstLine="708"/>
        <w:jc w:val="center"/>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5 ТЕХНИЧЕСКИЕ ТРЕБОВАНИЯ</w:t>
      </w:r>
    </w:p>
    <w:p w14:paraId="7BC422A9" w14:textId="77777777" w:rsidR="00410CFD" w:rsidRPr="00590AC5" w:rsidRDefault="00410CFD" w:rsidP="00410CFD">
      <w:pPr>
        <w:spacing w:after="0" w:line="240" w:lineRule="auto"/>
        <w:ind w:firstLine="708"/>
        <w:jc w:val="center"/>
        <w:rPr>
          <w:rFonts w:ascii="Times New Roman" w:eastAsia="Times New Roman" w:hAnsi="Times New Roman" w:cs="Times New Roman"/>
          <w:sz w:val="28"/>
          <w:szCs w:val="24"/>
          <w:lang w:eastAsia="ru-RU"/>
        </w:rPr>
      </w:pPr>
    </w:p>
    <w:p w14:paraId="2E7294DF"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5.1 Состав продукции и требования  к конструктивному устройству.</w:t>
      </w:r>
    </w:p>
    <w:p w14:paraId="7CC60301"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sz w:val="28"/>
          <w:szCs w:val="28"/>
          <w:lang w:eastAsia="ru-RU"/>
        </w:rPr>
        <w:t xml:space="preserve">5.1.1 </w:t>
      </w:r>
      <w:r w:rsidRPr="00590AC5">
        <w:rPr>
          <w:rFonts w:ascii="Times New Roman" w:eastAsia="Times New Roman" w:hAnsi="Times New Roman" w:cs="Times New Roman"/>
          <w:iCs/>
          <w:sz w:val="28"/>
          <w:szCs w:val="28"/>
          <w:lang w:eastAsia="ru-RU"/>
        </w:rPr>
        <w:t xml:space="preserve">Исполнительные устройства: </w:t>
      </w:r>
    </w:p>
    <w:p w14:paraId="536E2EF4"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iCs/>
          <w:sz w:val="28"/>
          <w:szCs w:val="28"/>
          <w:lang w:eastAsia="ru-RU"/>
        </w:rPr>
        <w:t xml:space="preserve">тепловой насос; грунтовый теплообменник; охладитель молока; система микроклимата; солнечный коллектор; емкостной водонагреватель (ЕВН); теплый пол; </w:t>
      </w:r>
    </w:p>
    <w:p w14:paraId="450C2E91"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iCs/>
          <w:sz w:val="28"/>
          <w:szCs w:val="28"/>
          <w:lang w:eastAsia="ru-RU"/>
        </w:rPr>
        <w:t xml:space="preserve">циркуляционные насосы, установленные на трубопроводах гидравлических контуров, только: на выходе испарителя (центральный), на входе конденсатора, теплого пола, грунтового теплообменника; </w:t>
      </w:r>
    </w:p>
    <w:p w14:paraId="7F63480A"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iCs/>
          <w:sz w:val="28"/>
          <w:szCs w:val="28"/>
          <w:lang w:eastAsia="ru-RU"/>
        </w:rPr>
        <w:t xml:space="preserve">соленоидные клапаны, установленные на трубопроводах гидравлических контуров: охладителя молока, системы микроклимата, грунтового теплообменника, солнечного коллектора. </w:t>
      </w:r>
    </w:p>
    <w:p w14:paraId="1ECF9FE5"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iCs/>
          <w:sz w:val="28"/>
          <w:szCs w:val="28"/>
          <w:lang w:eastAsia="ru-RU"/>
        </w:rPr>
        <w:t xml:space="preserve">Измерительные приборы: </w:t>
      </w:r>
    </w:p>
    <w:p w14:paraId="1E35DC33"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iCs/>
          <w:sz w:val="28"/>
          <w:szCs w:val="28"/>
          <w:lang w:eastAsia="ru-RU"/>
        </w:rPr>
        <w:t xml:space="preserve">цифровые расходомеры, установленные на трубопроводах гидравлических контуров: охладителя молока, системы микроклимата, грунтового теплообменника, солнечного коллектора, теплого пола; ареометр; пиранометр; </w:t>
      </w:r>
    </w:p>
    <w:p w14:paraId="134D595C"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iCs/>
          <w:sz w:val="28"/>
          <w:szCs w:val="28"/>
          <w:lang w:eastAsia="ru-RU"/>
        </w:rPr>
        <w:t xml:space="preserve">температурные датчики, установленные на трубопроводах гидравлических контуров, соответственно, на: входах и выходах испарителя и конденсатора теплового насоса, грунтового теплообменника, охладителя молока, солнечного коллектора, системы микроклимата, теплового пола, емкостного водонагревателя; датчики для измерения температуры воздуха на входе и выходе из теплообменника микроклимата; </w:t>
      </w:r>
    </w:p>
    <w:p w14:paraId="1969E72E"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iCs/>
          <w:sz w:val="28"/>
          <w:szCs w:val="28"/>
          <w:lang w:eastAsia="ru-RU"/>
        </w:rPr>
        <w:t>датчик температуры молока.</w:t>
      </w:r>
    </w:p>
    <w:p w14:paraId="0ED69180"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iCs/>
          <w:sz w:val="28"/>
          <w:szCs w:val="28"/>
          <w:lang w:eastAsia="ru-RU"/>
        </w:rPr>
        <w:t xml:space="preserve">Система автоматического управления и электроснабжения: </w:t>
      </w:r>
    </w:p>
    <w:p w14:paraId="5898A168"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r w:rsidRPr="00590AC5">
        <w:rPr>
          <w:rFonts w:ascii="Times New Roman" w:eastAsia="Times New Roman" w:hAnsi="Times New Roman" w:cs="Times New Roman"/>
          <w:iCs/>
          <w:sz w:val="28"/>
          <w:szCs w:val="28"/>
          <w:lang w:eastAsia="ru-RU"/>
        </w:rPr>
        <w:t xml:space="preserve">микропроцессорное управление; </w:t>
      </w:r>
    </w:p>
    <w:p w14:paraId="7274FEAD"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iCs/>
          <w:sz w:val="28"/>
          <w:szCs w:val="28"/>
          <w:lang w:eastAsia="ru-RU"/>
        </w:rPr>
        <w:t xml:space="preserve">пуско-защитные электрические приборы (автоматические выключатели, электрические пускатели, предохранители, распределительные устройства). </w:t>
      </w:r>
    </w:p>
    <w:p w14:paraId="0D5B2245"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lang w:eastAsia="ru-RU"/>
        </w:rPr>
        <w:t xml:space="preserve">5.1.2 </w:t>
      </w:r>
      <w:r w:rsidRPr="00590AC5">
        <w:rPr>
          <w:rFonts w:ascii="Times New Roman" w:eastAsia="Times New Roman" w:hAnsi="Times New Roman" w:cs="Times New Roman"/>
          <w:sz w:val="28"/>
          <w:szCs w:val="28"/>
        </w:rPr>
        <w:t>В исходном состоянии система электроснабжения и управления, по своему назначению, должна находиться в рабочем состоянии, обеспечивая электричеством и другие бытовые нужды. В  отключенном состоянии должны находиться тепловой насос, циркуляционные насосы и другие исполнительные устройства.</w:t>
      </w:r>
    </w:p>
    <w:p w14:paraId="7C3E686F"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 xml:space="preserve">При запуске системы в работу в автоматическом режиме микропроцессорный блок управления, ввиду того, что приоритетом является сохранность скоропортящихся продуктов, должен давать команду на включение циркуляционного насоса, соленоидного клапана, установленного в контуре охладителя молока. При этом теплоноситель должен циркулировать по контуру, проходя поочередно через теплообменник охладителя молока, испаритель теплового насоса, в процессе которого должен снимать тепло с охлаждаемого молока и передавать его испарителю. В свою очередь испаритель должен передавать поглощенное тепло хладагенту (фреону), циркулирующему по внутреннему контуру теплового насоса. При достижении заданной величины температуры охлаждаемого продукта микропроцессорный блок управления должен закрыть соленоидный клапан охладителя молока и открыть клапан, установленный в контуре системы микроклимата. </w:t>
      </w:r>
    </w:p>
    <w:p w14:paraId="01397372"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 xml:space="preserve">При этом, теплоноситель, циркулируя по контуру, проходя через воздушный теплообменник, установленный в верхней зоне помещения, должен осуществлять съем избыточного тепла из воздуха помещения и передачу его испарителю ТН. </w:t>
      </w:r>
    </w:p>
    <w:p w14:paraId="140E9F7A"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 xml:space="preserve">Воздушный теплообменник должен быть снабжен вентилятором, который осуществляет постоянную подачу внутреннего воздуха помещения на теплообменник. При этом, одновременно с утилизацией избыточного тепла из воздуха помещения должен идти процесс кондиционирования воздуха внутри помещения и поддержания его температурно-влажностных параметров на заданном уровне. </w:t>
      </w:r>
    </w:p>
    <w:p w14:paraId="1008D49B"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С восходом солнца, при прогреве теплоносителя содержащегося внутри солнечного коллектора, должен срабатывать датчик температуры, установленный в гидравлическом контуре на выходе из солнечного коллектора, по сигналу которого микропроцессор должен закрывать клапан системы микроклимата, должен открывать соленоидные клапаны, установленные в контуре</w:t>
      </w:r>
      <w:r w:rsidRPr="00590AC5">
        <w:rPr>
          <w:rFonts w:ascii="Times New Roman" w:eastAsia="Times New Roman" w:hAnsi="Times New Roman" w:cs="Times New Roman"/>
          <w:sz w:val="24"/>
          <w:szCs w:val="24"/>
          <w:lang w:eastAsia="ru-RU"/>
        </w:rPr>
        <w:t xml:space="preserve"> </w:t>
      </w:r>
      <w:r w:rsidRPr="00590AC5">
        <w:rPr>
          <w:rFonts w:ascii="Times New Roman" w:eastAsia="Times New Roman" w:hAnsi="Times New Roman" w:cs="Times New Roman"/>
          <w:sz w:val="28"/>
          <w:szCs w:val="28"/>
        </w:rPr>
        <w:t xml:space="preserve">солнечного коллектора. При этом, теплоноситель, циркулируя через солнечные коллекторы, должен снимать тепло и передать его испарителю теплового насоса. </w:t>
      </w:r>
    </w:p>
    <w:p w14:paraId="3DD0EFA6"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При отсутствии солнечного излучения, по сигналу датчиков,  соленоидные клапаны солнечного коллектора должны закрываться и открываться клапаны контура грунтового теплообменника. При этом теплоноситель, циркулируя по контуру, проходя через грунтовый теплообменник, обладая более низкой температурой, должен поглощать тепло из слоя грунта окружающего теплообменник. Процесс должен продолжается до снижения температуры грунта до заданной величины (+3…+5</w:t>
      </w:r>
      <w:r w:rsidRPr="00590AC5">
        <w:rPr>
          <w:rFonts w:ascii="Times New Roman" w:eastAsia="Times New Roman" w:hAnsi="Times New Roman" w:cs="Times New Roman"/>
          <w:sz w:val="28"/>
          <w:szCs w:val="28"/>
          <w:vertAlign w:val="superscript"/>
        </w:rPr>
        <w:t>0</w:t>
      </w:r>
      <w:r w:rsidRPr="00590AC5">
        <w:rPr>
          <w:rFonts w:ascii="Times New Roman" w:eastAsia="Times New Roman" w:hAnsi="Times New Roman" w:cs="Times New Roman"/>
          <w:sz w:val="28"/>
          <w:szCs w:val="28"/>
        </w:rPr>
        <w:t xml:space="preserve">С). </w:t>
      </w:r>
    </w:p>
    <w:p w14:paraId="13869161"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 xml:space="preserve">Далее, микропроцессор по команде датчиков должен подключать очередной готовый к работе контур и, таким образом, процесс съема тепла с низкопотенциальных источников должен продолжаться непрерывно. </w:t>
      </w:r>
    </w:p>
    <w:p w14:paraId="2C83FEC5"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 xml:space="preserve">Как было оговорено выше, тепло, которое поочередно поступает в испаритель теплового насоса из низкопотенциальных источников, подвергается термотрансформации путем передачи его хладагенту, циркулирующему в контуре хладагента теплового насоса. При этом хладагент закипает, испаряется, пары хладагента сжимаются в компрессоре теплового насоса (на привод которого затрачивается электроэнергия), температура хладагента повышается. Его теплота при помощи циркуляционного насоса должна передаваться теплообменнику, установленному в нижней зоне ЕВН. </w:t>
      </w:r>
    </w:p>
    <w:p w14:paraId="5ED19ECF" w14:textId="77777777" w:rsidR="00410CFD" w:rsidRPr="00590AC5" w:rsidRDefault="00410CFD" w:rsidP="00410CFD">
      <w:pPr>
        <w:spacing w:after="0" w:line="240" w:lineRule="auto"/>
        <w:ind w:firstLine="709"/>
        <w:jc w:val="both"/>
        <w:rPr>
          <w:rFonts w:ascii="Times New Roman" w:hAnsi="Times New Roman" w:cs="Times New Roman"/>
          <w:sz w:val="28"/>
          <w:szCs w:val="28"/>
        </w:rPr>
      </w:pPr>
      <w:r w:rsidRPr="00590AC5">
        <w:rPr>
          <w:rFonts w:ascii="Times New Roman" w:eastAsia="Times New Roman" w:hAnsi="Times New Roman" w:cs="Times New Roman"/>
          <w:sz w:val="28"/>
          <w:szCs w:val="28"/>
        </w:rPr>
        <w:t xml:space="preserve">5.1.2 Емкостной водонагреватель </w:t>
      </w:r>
      <w:r w:rsidRPr="00590AC5">
        <w:rPr>
          <w:rFonts w:ascii="Times New Roman" w:hAnsi="Times New Roman" w:cs="Times New Roman"/>
          <w:sz w:val="28"/>
          <w:szCs w:val="28"/>
        </w:rPr>
        <w:t>(рисунок К.1)</w:t>
      </w:r>
      <w:r w:rsidRPr="00590AC5">
        <w:rPr>
          <w:rFonts w:ascii="Times New Roman" w:eastAsia="Times New Roman" w:hAnsi="Times New Roman" w:cs="Times New Roman"/>
          <w:sz w:val="28"/>
          <w:szCs w:val="28"/>
        </w:rPr>
        <w:t xml:space="preserve"> </w:t>
      </w:r>
      <w:r w:rsidRPr="00590AC5">
        <w:rPr>
          <w:rFonts w:ascii="Times New Roman" w:hAnsi="Times New Roman" w:cs="Times New Roman"/>
          <w:sz w:val="28"/>
          <w:szCs w:val="28"/>
        </w:rPr>
        <w:t>представляет собой цилиндрическую емкость на 315 литров воды, с внутренним диаметром 490 и высотой 1660 мм. Устанавливается вертикально, что обеспечивает выраженного деления столба воды на температурные зоны. Для быстрой разборки и сборки в процессе проведения исследований и обеспечения свободного доступа к внутренним элементам и датчикам температур ЕВН должен быть разборным и состоять из нижней 1 и верхний 2 частей (фото рис. 2). Герметичная стыковка их между собой должна осуществляться посредством полосы 3 и эластичного герметика. Плотное стягивание и крепление их между собой должна осуществляться посредством болтовой стяжки 5 и втулок 4, приваренных с наружной стороны обеих частей с определенным шагом. ЕВН должен быть снабжен двумя теплообменниками: 6 – установленным в верхней зоне и 7 – в нижней зоне (рис. 2 в, г, е). Для исследования распределения температурного поля внутри ЕВН должен быть снабжен датчиками 8 и 9. Датчики 8 (2 щт) должны быть установлены на расстояниях 500 мм от верха и дна в центральной зоне ЕВН.</w:t>
      </w:r>
    </w:p>
    <w:p w14:paraId="2AC663D6" w14:textId="77777777" w:rsidR="00410CFD" w:rsidRPr="00590AC5" w:rsidRDefault="00410CFD" w:rsidP="00410CFD">
      <w:pPr>
        <w:spacing w:after="0" w:line="240" w:lineRule="auto"/>
        <w:ind w:hanging="142"/>
        <w:jc w:val="center"/>
        <w:rPr>
          <w:rFonts w:ascii="Times New Roman" w:hAnsi="Times New Roman" w:cs="Times New Roman"/>
          <w:sz w:val="28"/>
          <w:szCs w:val="28"/>
        </w:rPr>
      </w:pPr>
      <w:r w:rsidRPr="00590AC5">
        <w:rPr>
          <w:noProof/>
          <w:lang w:eastAsia="ru-RU"/>
        </w:rPr>
        <w:drawing>
          <wp:inline distT="0" distB="0" distL="0" distR="0" wp14:anchorId="0509AB08" wp14:editId="5EF2F45F">
            <wp:extent cx="2078182" cy="2632859"/>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23085" t="11022" r="31865" b="17635"/>
                    <a:stretch/>
                  </pic:blipFill>
                  <pic:spPr bwMode="auto">
                    <a:xfrm>
                      <a:off x="0" y="0"/>
                      <a:ext cx="2083922" cy="2640130"/>
                    </a:xfrm>
                    <a:prstGeom prst="rect">
                      <a:avLst/>
                    </a:prstGeom>
                    <a:ln>
                      <a:noFill/>
                    </a:ln>
                    <a:extLst>
                      <a:ext uri="{53640926-AAD7-44D8-BBD7-CCE9431645EC}">
                        <a14:shadowObscured xmlns:a14="http://schemas.microsoft.com/office/drawing/2010/main"/>
                      </a:ext>
                    </a:extLst>
                  </pic:spPr>
                </pic:pic>
              </a:graphicData>
            </a:graphic>
          </wp:inline>
        </w:drawing>
      </w:r>
    </w:p>
    <w:p w14:paraId="17F0CD28" w14:textId="77777777" w:rsidR="00410CFD" w:rsidRPr="00590AC5" w:rsidRDefault="00410CFD" w:rsidP="00410CFD">
      <w:pPr>
        <w:spacing w:after="0" w:line="240" w:lineRule="auto"/>
        <w:ind w:hanging="142"/>
        <w:jc w:val="both"/>
        <w:rPr>
          <w:rFonts w:ascii="Times New Roman" w:hAnsi="Times New Roman" w:cs="Times New Roman"/>
          <w:sz w:val="28"/>
          <w:szCs w:val="28"/>
        </w:rPr>
      </w:pPr>
    </w:p>
    <w:p w14:paraId="0BFB24CB" w14:textId="77777777" w:rsidR="00410CFD" w:rsidRPr="00590AC5" w:rsidRDefault="00410CFD" w:rsidP="00410CFD">
      <w:pPr>
        <w:spacing w:after="0" w:line="240" w:lineRule="auto"/>
        <w:ind w:hanging="142"/>
        <w:jc w:val="center"/>
        <w:rPr>
          <w:rFonts w:ascii="Times New Roman" w:eastAsia="Times New Roman" w:hAnsi="Times New Roman" w:cs="Times New Roman"/>
          <w:sz w:val="28"/>
          <w:szCs w:val="28"/>
        </w:rPr>
      </w:pPr>
      <w:r w:rsidRPr="00590AC5">
        <w:rPr>
          <w:rFonts w:ascii="Times New Roman" w:hAnsi="Times New Roman" w:cs="Times New Roman"/>
          <w:sz w:val="28"/>
          <w:szCs w:val="28"/>
        </w:rPr>
        <w:t xml:space="preserve">Рисунок К.1 – Конструктивная схема </w:t>
      </w:r>
      <w:r w:rsidRPr="00590AC5">
        <w:rPr>
          <w:rFonts w:ascii="Times New Roman" w:eastAsia="Times New Roman" w:hAnsi="Times New Roman" w:cs="Times New Roman"/>
          <w:sz w:val="28"/>
          <w:szCs w:val="28"/>
        </w:rPr>
        <w:t>емкостного водонагревателя</w:t>
      </w:r>
    </w:p>
    <w:p w14:paraId="3CBF2822" w14:textId="77777777" w:rsidR="00410CFD" w:rsidRPr="00590AC5" w:rsidRDefault="00410CFD" w:rsidP="00410CFD">
      <w:pPr>
        <w:spacing w:after="0" w:line="240" w:lineRule="auto"/>
        <w:ind w:firstLine="567"/>
        <w:jc w:val="center"/>
        <w:rPr>
          <w:rFonts w:ascii="Times New Roman" w:hAnsi="Times New Roman" w:cs="Times New Roman"/>
          <w:sz w:val="28"/>
          <w:szCs w:val="28"/>
        </w:rPr>
      </w:pPr>
    </w:p>
    <w:p w14:paraId="0C737686"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hAnsi="Times New Roman" w:cs="Times New Roman"/>
          <w:sz w:val="28"/>
          <w:szCs w:val="28"/>
        </w:rPr>
        <w:t>Назначение этих датчиков измерение распределения температур под действием естественной термогравитационной циркуляции воды, нагреваемой теплообменником 7. Датчики 9 (12 шт), в специальном герметичном исполнении (см. фото рис. К.2 д)), должны быть установлены снизу в вверх, вдоль внутренней стенки ЕВН на равном расстоянии друг от друга (рис. К.2, где д) вид изнутри и е) вид снаружи). Расстояние между датчиками (118 мм) обусловлено объемом воды заключенным в промежутке между ними, который должен быть равным 25 литрам. Измерительная часть (капсулы) датчиков вводятся во внутреннюю полость ЕВН посредством специальных втулок с герметизирующими уплотнителями (показаны на рисунке К.2 д). Деление объема на равные доли будет использовано для расчетов теплопроизводительности теплообменника 7, а через него теплопроизводительности ТН и системы в целом. ЕВН также снабжен ТЭНми 10 (2 шт), которые служат резервным источником тепла в случае нехватки мощности</w:t>
      </w:r>
      <w:r w:rsidRPr="00590AC5">
        <w:t xml:space="preserve"> </w:t>
      </w:r>
      <w:r w:rsidRPr="00590AC5">
        <w:rPr>
          <w:rFonts w:ascii="Times New Roman" w:hAnsi="Times New Roman" w:cs="Times New Roman"/>
          <w:sz w:val="28"/>
          <w:szCs w:val="28"/>
        </w:rPr>
        <w:t xml:space="preserve">теплообменника 7. Через вентиль 12 осуществляется подача горячей воды для санитарно-гигиенических нужд. Подача холодной воды производится через вентиль 11, а слив воды посредством крана 13. В интегрированной системе </w:t>
      </w:r>
      <w:r w:rsidRPr="00590AC5">
        <w:rPr>
          <w:rFonts w:ascii="Times New Roman" w:hAnsi="Times New Roman" w:cs="Times New Roman"/>
          <w:bCs/>
          <w:sz w:val="28"/>
          <w:szCs w:val="28"/>
        </w:rPr>
        <w:t xml:space="preserve">ЕВН </w:t>
      </w:r>
      <w:r w:rsidRPr="00590AC5">
        <w:rPr>
          <w:rFonts w:ascii="Times New Roman" w:hAnsi="Times New Roman" w:cs="Times New Roman"/>
          <w:sz w:val="28"/>
          <w:szCs w:val="28"/>
        </w:rPr>
        <w:t xml:space="preserve">работает  согласованно с НИТ, а также с системой отопления и горячего водоснабжения. </w:t>
      </w:r>
      <w:r w:rsidRPr="00590AC5">
        <w:rPr>
          <w:rFonts w:ascii="Times New Roman" w:eastAsia="Times New Roman" w:hAnsi="Times New Roman" w:cs="Times New Roman"/>
          <w:sz w:val="28"/>
          <w:szCs w:val="28"/>
        </w:rPr>
        <w:t>Фрагменты технологии изготовления макетного образца ЕВН показаны на рисунках 2 (а, б, в, г, д, е):</w:t>
      </w:r>
    </w:p>
    <w:p w14:paraId="4496A1CF"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а) и б) – процесс сборки и стыковки верхнего и нижнего частей ЕВН;</w:t>
      </w:r>
    </w:p>
    <w:p w14:paraId="61CA65B4"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в) и г) – процесс изготовления верхнего и нижнего теплообменников;</w:t>
      </w:r>
    </w:p>
    <w:p w14:paraId="2CAC8CA0"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д) и е) – процесс установки теплообменников и виды группы датчиков температуры изнутри и снаружи;</w:t>
      </w:r>
    </w:p>
    <w:p w14:paraId="729B8E9E"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ж) и з) – общие виды макетного образца ЕВН: в процессе изготовления и готовом виде (показаны группы датчиков температуры, а также входной (красный) и выходной (голубой) патрубки верхнего теплообменника).</w:t>
      </w:r>
    </w:p>
    <w:p w14:paraId="54BB41F4"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p>
    <w:tbl>
      <w:tblPr>
        <w:tblStyle w:val="2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771"/>
      </w:tblGrid>
      <w:tr w:rsidR="00410CFD" w:rsidRPr="00590AC5" w14:paraId="604B6309" w14:textId="77777777" w:rsidTr="008D4CB7">
        <w:tc>
          <w:tcPr>
            <w:tcW w:w="4815" w:type="dxa"/>
          </w:tcPr>
          <w:p w14:paraId="2EDDFF8A" w14:textId="77777777" w:rsidR="00410CFD" w:rsidRPr="00590AC5" w:rsidRDefault="00410CFD" w:rsidP="00410CFD">
            <w:pPr>
              <w:jc w:val="center"/>
              <w:rPr>
                <w:rFonts w:ascii="Times New Roman" w:eastAsia="Times New Roman" w:hAnsi="Times New Roman" w:cs="Times New Roman"/>
                <w:sz w:val="28"/>
                <w:szCs w:val="28"/>
              </w:rPr>
            </w:pPr>
            <w:r w:rsidRPr="00590AC5">
              <w:rPr>
                <w:rFonts w:ascii="Times New Roman" w:eastAsia="Times New Roman" w:hAnsi="Times New Roman" w:cs="Times New Roman"/>
                <w:noProof/>
                <w:sz w:val="28"/>
                <w:szCs w:val="28"/>
                <w:lang w:eastAsia="ru-RU"/>
              </w:rPr>
              <w:drawing>
                <wp:inline distT="0" distB="0" distL="0" distR="0" wp14:anchorId="2995CFA2" wp14:editId="734B3BA3">
                  <wp:extent cx="2796362" cy="1733107"/>
                  <wp:effectExtent l="0" t="0" r="4445" b="635"/>
                  <wp:docPr id="140" name="Рисунок 140" descr="C:\Documents and Settings\omarov.KAZNIIMESH\Мои документы\БП 055\БП 055 2014\Отчет 2014\Экспер исслед\фото Николая\IMG_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omarov.KAZNIIMESH\Мои документы\БП 055\БП 055 2014\Отчет 2014\Экспер исслед\фото Николая\IMG_193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08945" cy="1740906"/>
                          </a:xfrm>
                          <a:prstGeom prst="rect">
                            <a:avLst/>
                          </a:prstGeom>
                          <a:noFill/>
                          <a:ln>
                            <a:noFill/>
                          </a:ln>
                        </pic:spPr>
                      </pic:pic>
                    </a:graphicData>
                  </a:graphic>
                </wp:inline>
              </w:drawing>
            </w:r>
          </w:p>
        </w:tc>
        <w:tc>
          <w:tcPr>
            <w:tcW w:w="4756" w:type="dxa"/>
          </w:tcPr>
          <w:p w14:paraId="15A11911" w14:textId="77777777" w:rsidR="00410CFD" w:rsidRPr="00590AC5" w:rsidRDefault="00410CFD" w:rsidP="00410CFD">
            <w:pPr>
              <w:jc w:val="center"/>
              <w:rPr>
                <w:rFonts w:ascii="Times New Roman" w:eastAsia="Times New Roman" w:hAnsi="Times New Roman" w:cs="Times New Roman"/>
                <w:sz w:val="28"/>
                <w:szCs w:val="28"/>
              </w:rPr>
            </w:pPr>
            <w:r w:rsidRPr="00590AC5">
              <w:rPr>
                <w:rFonts w:ascii="Times New Roman" w:eastAsia="Times New Roman" w:hAnsi="Times New Roman" w:cs="Times New Roman"/>
                <w:noProof/>
                <w:sz w:val="28"/>
                <w:szCs w:val="28"/>
                <w:lang w:eastAsia="ru-RU"/>
              </w:rPr>
              <w:drawing>
                <wp:inline distT="0" distB="0" distL="0" distR="0" wp14:anchorId="283BC87D" wp14:editId="18872905">
                  <wp:extent cx="2892057" cy="1733107"/>
                  <wp:effectExtent l="0" t="0" r="3810" b="635"/>
                  <wp:docPr id="141" name="Рисунок 141" descr="C:\Documents and Settings\omarov.KAZNIIMESH\Мои документы\БП 055\БП 055 2014\Отчет 2014\Экспер исслед\фото Николая\IMG_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omarov.KAZNIIMESH\Мои документы\БП 055\БП 055 2014\Отчет 2014\Экспер исслед\фото Николая\IMG_194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01179" cy="1738573"/>
                          </a:xfrm>
                          <a:prstGeom prst="rect">
                            <a:avLst/>
                          </a:prstGeom>
                          <a:noFill/>
                          <a:ln>
                            <a:noFill/>
                          </a:ln>
                        </pic:spPr>
                      </pic:pic>
                    </a:graphicData>
                  </a:graphic>
                </wp:inline>
              </w:drawing>
            </w:r>
          </w:p>
        </w:tc>
      </w:tr>
      <w:tr w:rsidR="00410CFD" w:rsidRPr="00590AC5" w14:paraId="24A981CC" w14:textId="77777777" w:rsidTr="008D4CB7">
        <w:trPr>
          <w:trHeight w:val="212"/>
        </w:trPr>
        <w:tc>
          <w:tcPr>
            <w:tcW w:w="4815" w:type="dxa"/>
          </w:tcPr>
          <w:p w14:paraId="47234382"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а)</w:t>
            </w:r>
          </w:p>
        </w:tc>
        <w:tc>
          <w:tcPr>
            <w:tcW w:w="4756" w:type="dxa"/>
          </w:tcPr>
          <w:p w14:paraId="2EE1BA01"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 xml:space="preserve">б) </w:t>
            </w:r>
          </w:p>
        </w:tc>
      </w:tr>
      <w:tr w:rsidR="00410CFD" w:rsidRPr="00590AC5" w14:paraId="26491A36" w14:textId="77777777" w:rsidTr="008D4CB7">
        <w:tc>
          <w:tcPr>
            <w:tcW w:w="4815" w:type="dxa"/>
          </w:tcPr>
          <w:p w14:paraId="15E522E3" w14:textId="77777777" w:rsidR="00410CFD" w:rsidRPr="00590AC5" w:rsidRDefault="00410CFD" w:rsidP="00410CFD">
            <w:pPr>
              <w:jc w:val="center"/>
              <w:rPr>
                <w:rFonts w:ascii="Times New Roman" w:eastAsia="Times New Roman" w:hAnsi="Times New Roman" w:cs="Times New Roman"/>
                <w:sz w:val="28"/>
                <w:szCs w:val="28"/>
              </w:rPr>
            </w:pPr>
            <w:r w:rsidRPr="00590AC5">
              <w:rPr>
                <w:rFonts w:ascii="Times New Roman" w:eastAsia="Times New Roman" w:hAnsi="Times New Roman" w:cs="Times New Roman"/>
                <w:noProof/>
                <w:sz w:val="28"/>
                <w:szCs w:val="28"/>
                <w:lang w:eastAsia="ru-RU"/>
              </w:rPr>
              <w:drawing>
                <wp:inline distT="0" distB="0" distL="0" distR="0" wp14:anchorId="143D74D8" wp14:editId="14B835A6">
                  <wp:extent cx="2913321" cy="1881963"/>
                  <wp:effectExtent l="0" t="0" r="1905" b="4445"/>
                  <wp:docPr id="142" name="Рисунок 142" descr="C:\Documents and Settings\omarov.KAZNIIMESH\Мои документы\БП 055\БП 055 2014\Отчет 2014\Экспер исслед\фото Николая\IMG_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omarov.KAZNIIMESH\Мои документы\БП 055\БП 055 2014\Отчет 2014\Экспер исслед\фото Николая\IMG_194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23681" cy="1888655"/>
                          </a:xfrm>
                          <a:prstGeom prst="rect">
                            <a:avLst/>
                          </a:prstGeom>
                          <a:noFill/>
                          <a:ln>
                            <a:noFill/>
                          </a:ln>
                        </pic:spPr>
                      </pic:pic>
                    </a:graphicData>
                  </a:graphic>
                </wp:inline>
              </w:drawing>
            </w:r>
          </w:p>
        </w:tc>
        <w:tc>
          <w:tcPr>
            <w:tcW w:w="4756" w:type="dxa"/>
          </w:tcPr>
          <w:p w14:paraId="127825A6" w14:textId="77777777" w:rsidR="00410CFD" w:rsidRPr="00590AC5" w:rsidRDefault="00410CFD" w:rsidP="00410CFD">
            <w:pPr>
              <w:jc w:val="center"/>
              <w:rPr>
                <w:rFonts w:ascii="Times New Roman" w:eastAsia="Times New Roman" w:hAnsi="Times New Roman" w:cs="Times New Roman"/>
                <w:sz w:val="28"/>
                <w:szCs w:val="28"/>
              </w:rPr>
            </w:pPr>
            <w:r w:rsidRPr="00590AC5">
              <w:rPr>
                <w:rFonts w:ascii="Times New Roman" w:eastAsia="Times New Roman" w:hAnsi="Times New Roman" w:cs="Times New Roman"/>
                <w:noProof/>
                <w:sz w:val="28"/>
                <w:szCs w:val="28"/>
                <w:lang w:eastAsia="ru-RU"/>
              </w:rPr>
              <w:drawing>
                <wp:inline distT="0" distB="0" distL="0" distR="0" wp14:anchorId="79EED71A" wp14:editId="5ABEEA51">
                  <wp:extent cx="2835349" cy="1839433"/>
                  <wp:effectExtent l="0" t="0" r="3175" b="8890"/>
                  <wp:docPr id="143" name="Рисунок 143" descr="C:\Documents and Settings\omarov.KAZNIIMESH\Мои документы\БП 055\БП 055 2014\Отчет 2014\Экспер исслед\фото Николая\IMG_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omarov.KAZNIIMESH\Мои документы\БП 055\БП 055 2014\Отчет 2014\Экспер исслед\фото Николая\IMG_1947.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39119" cy="1841879"/>
                          </a:xfrm>
                          <a:prstGeom prst="rect">
                            <a:avLst/>
                          </a:prstGeom>
                          <a:noFill/>
                          <a:ln>
                            <a:noFill/>
                          </a:ln>
                        </pic:spPr>
                      </pic:pic>
                    </a:graphicData>
                  </a:graphic>
                </wp:inline>
              </w:drawing>
            </w:r>
          </w:p>
        </w:tc>
      </w:tr>
      <w:tr w:rsidR="00410CFD" w:rsidRPr="00590AC5" w14:paraId="21702D80" w14:textId="77777777" w:rsidTr="008D4CB7">
        <w:trPr>
          <w:trHeight w:val="95"/>
        </w:trPr>
        <w:tc>
          <w:tcPr>
            <w:tcW w:w="4815" w:type="dxa"/>
          </w:tcPr>
          <w:p w14:paraId="5D7F5957"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в)</w:t>
            </w:r>
          </w:p>
        </w:tc>
        <w:tc>
          <w:tcPr>
            <w:tcW w:w="4756" w:type="dxa"/>
          </w:tcPr>
          <w:p w14:paraId="799342A2"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г)</w:t>
            </w:r>
          </w:p>
        </w:tc>
      </w:tr>
      <w:tr w:rsidR="00410CFD" w:rsidRPr="00590AC5" w14:paraId="767A7FBB" w14:textId="77777777" w:rsidTr="008D4CB7">
        <w:tc>
          <w:tcPr>
            <w:tcW w:w="4815" w:type="dxa"/>
          </w:tcPr>
          <w:p w14:paraId="678E49A9" w14:textId="77777777" w:rsidR="00410CFD" w:rsidRPr="00590AC5" w:rsidRDefault="00410CFD" w:rsidP="00410CFD">
            <w:pPr>
              <w:jc w:val="center"/>
              <w:rPr>
                <w:rFonts w:ascii="Times New Roman" w:eastAsia="Times New Roman" w:hAnsi="Times New Roman" w:cs="Times New Roman"/>
                <w:sz w:val="28"/>
                <w:szCs w:val="28"/>
              </w:rPr>
            </w:pPr>
            <w:r w:rsidRPr="00590AC5">
              <w:rPr>
                <w:rFonts w:ascii="Times New Roman" w:eastAsia="Times New Roman" w:hAnsi="Times New Roman" w:cs="Times New Roman"/>
                <w:noProof/>
                <w:sz w:val="28"/>
                <w:szCs w:val="28"/>
                <w:lang w:eastAsia="ru-RU"/>
              </w:rPr>
              <w:drawing>
                <wp:inline distT="0" distB="0" distL="0" distR="0" wp14:anchorId="69301897" wp14:editId="752C39A9">
                  <wp:extent cx="2885704" cy="1650670"/>
                  <wp:effectExtent l="0" t="0" r="0" b="6985"/>
                  <wp:docPr id="144" name="Рисунок 144" descr="C:\Documents and Settings\omarov.KAZNIIMESH\Мои документы\БП 055\БП 055 2014\Отчет 2014\Фотографии с Айфона Адиля\P_20141029_102607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omarov.KAZNIIMESH\Мои документы\БП 055\БП 055 2014\Отчет 2014\Фотографии с Айфона Адиля\P_20141029_102607_NT.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4108" r="10863"/>
                          <a:stretch/>
                        </pic:blipFill>
                        <pic:spPr bwMode="auto">
                          <a:xfrm>
                            <a:off x="0" y="0"/>
                            <a:ext cx="2895695" cy="1656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56" w:type="dxa"/>
          </w:tcPr>
          <w:p w14:paraId="58ACC125" w14:textId="77777777" w:rsidR="00410CFD" w:rsidRPr="00590AC5" w:rsidRDefault="00410CFD" w:rsidP="00410CFD">
            <w:pPr>
              <w:jc w:val="center"/>
              <w:rPr>
                <w:rFonts w:ascii="Times New Roman" w:eastAsia="Times New Roman" w:hAnsi="Times New Roman" w:cs="Times New Roman"/>
                <w:sz w:val="28"/>
                <w:szCs w:val="28"/>
              </w:rPr>
            </w:pPr>
            <w:r w:rsidRPr="00590AC5">
              <w:rPr>
                <w:rFonts w:ascii="Times New Roman" w:eastAsia="Times New Roman" w:hAnsi="Times New Roman" w:cs="Times New Roman"/>
                <w:noProof/>
                <w:sz w:val="28"/>
                <w:szCs w:val="28"/>
                <w:lang w:eastAsia="ru-RU"/>
              </w:rPr>
              <w:drawing>
                <wp:inline distT="0" distB="0" distL="0" distR="0" wp14:anchorId="3CACFC4F" wp14:editId="53583C8A">
                  <wp:extent cx="2873829" cy="1650670"/>
                  <wp:effectExtent l="0" t="0" r="3175" b="6985"/>
                  <wp:docPr id="145" name="Рисунок 145" descr="C:\Documents and Settings\omarov.KAZNIIMESH\Мои документы\БП 055\БП 055 2014\Отчет 2014\Фотографии с Айфона Адиля\P_20141010_101053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marov.KAZNIIMESH\Мои документы\БП 055\БП 055 2014\Отчет 2014\Фотографии с Айфона Адиля\P_20141010_101053_NT.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83176" cy="1656039"/>
                          </a:xfrm>
                          <a:prstGeom prst="rect">
                            <a:avLst/>
                          </a:prstGeom>
                          <a:noFill/>
                          <a:ln>
                            <a:noFill/>
                          </a:ln>
                        </pic:spPr>
                      </pic:pic>
                    </a:graphicData>
                  </a:graphic>
                </wp:inline>
              </w:drawing>
            </w:r>
          </w:p>
        </w:tc>
      </w:tr>
      <w:tr w:rsidR="00410CFD" w:rsidRPr="00590AC5" w14:paraId="2D8F601D" w14:textId="77777777" w:rsidTr="008D4CB7">
        <w:trPr>
          <w:trHeight w:val="314"/>
        </w:trPr>
        <w:tc>
          <w:tcPr>
            <w:tcW w:w="4815" w:type="dxa"/>
          </w:tcPr>
          <w:p w14:paraId="54831A39"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д)</w:t>
            </w:r>
          </w:p>
        </w:tc>
        <w:tc>
          <w:tcPr>
            <w:tcW w:w="4756" w:type="dxa"/>
          </w:tcPr>
          <w:p w14:paraId="4491EF1F"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е)</w:t>
            </w:r>
          </w:p>
        </w:tc>
      </w:tr>
      <w:tr w:rsidR="00410CFD" w:rsidRPr="00590AC5" w14:paraId="7E4ABC06" w14:textId="77777777" w:rsidTr="008D4CB7">
        <w:tc>
          <w:tcPr>
            <w:tcW w:w="4815" w:type="dxa"/>
          </w:tcPr>
          <w:p w14:paraId="706708EE" w14:textId="77777777" w:rsidR="00410CFD" w:rsidRPr="00590AC5" w:rsidRDefault="00410CFD" w:rsidP="00410CFD">
            <w:pPr>
              <w:jc w:val="center"/>
              <w:rPr>
                <w:rFonts w:ascii="Times New Roman" w:eastAsia="Times New Roman" w:hAnsi="Times New Roman" w:cs="Times New Roman"/>
                <w:sz w:val="28"/>
                <w:szCs w:val="28"/>
              </w:rPr>
            </w:pPr>
            <w:r w:rsidRPr="00590AC5">
              <w:rPr>
                <w:noProof/>
                <w:lang w:eastAsia="ru-RU"/>
              </w:rPr>
              <w:drawing>
                <wp:inline distT="0" distB="0" distL="0" distR="0" wp14:anchorId="7B174BCD" wp14:editId="47C3F73A">
                  <wp:extent cx="2454389" cy="1978103"/>
                  <wp:effectExtent l="0" t="9525" r="0" b="0"/>
                  <wp:docPr id="146" name="Рисунок 146" descr="C:\Documents and Settings\omarov.KAZNIIMESH\Мои документы\БП 055\БП 055 2014\Отчет 2014\Фотографии с Айфона Адиля\P_20141029_103306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marov.KAZNIIMESH\Мои документы\БП 055\БП 055 2014\Отчет 2014\Фотографии с Айфона Адиля\P_20141029_103306_NT.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5400000">
                            <a:off x="0" y="0"/>
                            <a:ext cx="2473320" cy="1993360"/>
                          </a:xfrm>
                          <a:prstGeom prst="rect">
                            <a:avLst/>
                          </a:prstGeom>
                          <a:noFill/>
                          <a:ln>
                            <a:noFill/>
                          </a:ln>
                        </pic:spPr>
                      </pic:pic>
                    </a:graphicData>
                  </a:graphic>
                </wp:inline>
              </w:drawing>
            </w:r>
          </w:p>
        </w:tc>
        <w:tc>
          <w:tcPr>
            <w:tcW w:w="4756" w:type="dxa"/>
          </w:tcPr>
          <w:p w14:paraId="3BCE8ED8" w14:textId="77777777" w:rsidR="00410CFD" w:rsidRPr="00590AC5" w:rsidRDefault="00410CFD" w:rsidP="00410CFD">
            <w:pPr>
              <w:jc w:val="center"/>
              <w:rPr>
                <w:rFonts w:ascii="Times New Roman" w:eastAsia="Times New Roman" w:hAnsi="Times New Roman" w:cs="Times New Roman"/>
                <w:sz w:val="28"/>
                <w:szCs w:val="28"/>
              </w:rPr>
            </w:pPr>
            <w:r w:rsidRPr="00590AC5">
              <w:rPr>
                <w:rFonts w:ascii="Times New Roman" w:eastAsia="Times New Roman" w:hAnsi="Times New Roman" w:cs="Times New Roman"/>
                <w:noProof/>
                <w:sz w:val="28"/>
                <w:szCs w:val="28"/>
                <w:lang w:eastAsia="ru-RU"/>
              </w:rPr>
              <w:drawing>
                <wp:inline distT="0" distB="0" distL="0" distR="0" wp14:anchorId="43F03A5F" wp14:editId="71FC213B">
                  <wp:extent cx="1400976" cy="2410691"/>
                  <wp:effectExtent l="0" t="0" r="8890" b="8890"/>
                  <wp:docPr id="147" name="Рисунок 147" descr="C:\Documents and Settings\omarov.KAZNIIMESH\Мои документы\БП 055\БП 055 2014\Отчет 2014\фотографии теплонасоса 06-nov-2014 Адиль\DSCF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omarov.KAZNIIMESH\Мои документы\БП 055\БП 055 2014\Отчет 2014\фотографии теплонасоса 06-nov-2014 Адиль\DSCF0556.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02163" cy="2412733"/>
                          </a:xfrm>
                          <a:prstGeom prst="rect">
                            <a:avLst/>
                          </a:prstGeom>
                          <a:noFill/>
                          <a:ln>
                            <a:noFill/>
                          </a:ln>
                        </pic:spPr>
                      </pic:pic>
                    </a:graphicData>
                  </a:graphic>
                </wp:inline>
              </w:drawing>
            </w:r>
          </w:p>
        </w:tc>
      </w:tr>
      <w:tr w:rsidR="00410CFD" w:rsidRPr="00590AC5" w14:paraId="390813F1" w14:textId="77777777" w:rsidTr="008D4CB7">
        <w:tc>
          <w:tcPr>
            <w:tcW w:w="4815" w:type="dxa"/>
          </w:tcPr>
          <w:p w14:paraId="141C1DEE"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ж)</w:t>
            </w:r>
          </w:p>
          <w:p w14:paraId="15B4EEBB" w14:textId="77777777" w:rsidR="00410CFD" w:rsidRPr="00590AC5" w:rsidRDefault="00410CFD" w:rsidP="00410CFD">
            <w:pPr>
              <w:jc w:val="center"/>
              <w:rPr>
                <w:rFonts w:ascii="Times New Roman" w:eastAsia="Times New Roman" w:hAnsi="Times New Roman" w:cs="Times New Roman"/>
                <w:sz w:val="16"/>
                <w:szCs w:val="16"/>
              </w:rPr>
            </w:pPr>
          </w:p>
        </w:tc>
        <w:tc>
          <w:tcPr>
            <w:tcW w:w="4756" w:type="dxa"/>
          </w:tcPr>
          <w:p w14:paraId="59374969"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з)</w:t>
            </w:r>
          </w:p>
        </w:tc>
      </w:tr>
    </w:tbl>
    <w:p w14:paraId="05F1D361" w14:textId="77777777" w:rsidR="00410CFD" w:rsidRPr="00590AC5" w:rsidRDefault="00410CFD" w:rsidP="00410CFD">
      <w:pPr>
        <w:spacing w:after="0" w:line="240" w:lineRule="auto"/>
        <w:jc w:val="center"/>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Рисунок К.2 – Фрагменты технологии изготовления ЕВН</w:t>
      </w:r>
    </w:p>
    <w:p w14:paraId="2946E703" w14:textId="77777777" w:rsidR="00410CFD" w:rsidRPr="00590AC5" w:rsidRDefault="00410CFD" w:rsidP="00410CFD">
      <w:pPr>
        <w:widowControl w:val="0"/>
        <w:spacing w:after="0" w:line="240" w:lineRule="auto"/>
        <w:ind w:firstLine="709"/>
        <w:jc w:val="both"/>
        <w:outlineLvl w:val="1"/>
        <w:rPr>
          <w:rFonts w:ascii="Times New Roman" w:eastAsia="Times New Roman" w:hAnsi="Times New Roman" w:cs="Times New Roman"/>
          <w:iCs/>
          <w:sz w:val="28"/>
          <w:szCs w:val="28"/>
          <w:lang w:eastAsia="ru-RU"/>
        </w:rPr>
      </w:pPr>
    </w:p>
    <w:p w14:paraId="20192F77" w14:textId="77777777" w:rsidR="00410CFD" w:rsidRPr="00590AC5" w:rsidRDefault="00410CFD" w:rsidP="00410CFD">
      <w:pPr>
        <w:widowControl w:val="0"/>
        <w:spacing w:after="0" w:line="240" w:lineRule="auto"/>
        <w:ind w:firstLine="709"/>
        <w:jc w:val="both"/>
        <w:outlineLvl w:val="1"/>
        <w:rPr>
          <w:rFonts w:ascii="Times New Roman" w:eastAsia="Times New Roman" w:hAnsi="Times New Roman" w:cs="Times New Roman"/>
          <w:iCs/>
          <w:sz w:val="28"/>
          <w:szCs w:val="28"/>
          <w:lang w:eastAsia="ru-RU"/>
        </w:rPr>
      </w:pPr>
    </w:p>
    <w:p w14:paraId="013EA5C0" w14:textId="77777777" w:rsidR="00410CFD" w:rsidRPr="00590AC5" w:rsidRDefault="00410CFD" w:rsidP="00410CFD">
      <w:pPr>
        <w:widowControl w:val="0"/>
        <w:spacing w:after="0" w:line="240" w:lineRule="auto"/>
        <w:ind w:firstLine="709"/>
        <w:jc w:val="both"/>
        <w:outlineLvl w:val="1"/>
        <w:rPr>
          <w:rFonts w:ascii="Times New Roman" w:hAnsi="Times New Roman" w:cs="Times New Roman"/>
          <w:sz w:val="28"/>
          <w:szCs w:val="28"/>
        </w:rPr>
      </w:pPr>
      <w:r w:rsidRPr="00590AC5">
        <w:rPr>
          <w:rFonts w:ascii="Times New Roman" w:eastAsia="Times New Roman" w:hAnsi="Times New Roman" w:cs="Times New Roman"/>
          <w:iCs/>
          <w:sz w:val="28"/>
          <w:szCs w:val="28"/>
          <w:lang w:eastAsia="ru-RU"/>
        </w:rPr>
        <w:t xml:space="preserve">5.1.3 Охладитель молока </w:t>
      </w:r>
      <w:r w:rsidRPr="00590AC5">
        <w:rPr>
          <w:rFonts w:ascii="Times New Roman" w:hAnsi="Times New Roman" w:cs="Times New Roman"/>
          <w:sz w:val="28"/>
          <w:szCs w:val="28"/>
        </w:rPr>
        <w:t xml:space="preserve">представляет собой цилиндрическую емкость на 50 литров молока, с внутренним диаметром 440 и высотой 700 мм (рисунок 3), устанавливается вертикально на ножках 7. Поглощенное тепло молока должно поступать посредством теплового насоса в ЕВН, а охлажденное молоко на хранение и дальнейшую обработку. По бокам емкость снабжена ручками 2, а сверху резьбовой крышкой 3 для герметичного закрывания. </w:t>
      </w:r>
    </w:p>
    <w:p w14:paraId="5B696F18" w14:textId="77777777" w:rsidR="00410CFD" w:rsidRPr="00590AC5" w:rsidRDefault="00410CFD" w:rsidP="00410CFD">
      <w:pPr>
        <w:spacing w:after="0" w:line="240" w:lineRule="auto"/>
        <w:jc w:val="center"/>
        <w:rPr>
          <w:rFonts w:ascii="Times New Roman" w:hAnsi="Times New Roman" w:cs="Times New Roman"/>
          <w:sz w:val="28"/>
          <w:szCs w:val="28"/>
        </w:rPr>
      </w:pPr>
      <w:r w:rsidRPr="00590AC5">
        <w:rPr>
          <w:noProof/>
          <w:lang w:eastAsia="ru-RU"/>
        </w:rPr>
        <w:drawing>
          <wp:inline distT="0" distB="0" distL="0" distR="0" wp14:anchorId="7093C2A7" wp14:editId="6F9F61FF">
            <wp:extent cx="4081168" cy="3942608"/>
            <wp:effectExtent l="0" t="0" r="0" b="127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20361" t="15431" r="29300" b="23780"/>
                    <a:stretch/>
                  </pic:blipFill>
                  <pic:spPr bwMode="auto">
                    <a:xfrm>
                      <a:off x="0" y="0"/>
                      <a:ext cx="4088047" cy="3949253"/>
                    </a:xfrm>
                    <a:prstGeom prst="rect">
                      <a:avLst/>
                    </a:prstGeom>
                    <a:ln>
                      <a:noFill/>
                    </a:ln>
                    <a:extLst>
                      <a:ext uri="{53640926-AAD7-44D8-BBD7-CCE9431645EC}">
                        <a14:shadowObscured xmlns:a14="http://schemas.microsoft.com/office/drawing/2010/main"/>
                      </a:ext>
                    </a:extLst>
                  </pic:spPr>
                </pic:pic>
              </a:graphicData>
            </a:graphic>
          </wp:inline>
        </w:drawing>
      </w:r>
    </w:p>
    <w:p w14:paraId="76D7DC56" w14:textId="77777777" w:rsidR="00410CFD" w:rsidRPr="00590AC5" w:rsidRDefault="00410CFD" w:rsidP="00410CFD">
      <w:pPr>
        <w:spacing w:after="0" w:line="240" w:lineRule="auto"/>
        <w:jc w:val="center"/>
        <w:rPr>
          <w:rFonts w:ascii="Times New Roman" w:hAnsi="Times New Roman" w:cs="Times New Roman"/>
          <w:sz w:val="28"/>
          <w:szCs w:val="28"/>
        </w:rPr>
      </w:pPr>
    </w:p>
    <w:p w14:paraId="522CB4C5" w14:textId="77777777" w:rsidR="00410CFD" w:rsidRPr="00590AC5" w:rsidRDefault="00410CFD" w:rsidP="00410CFD">
      <w:pPr>
        <w:spacing w:after="0" w:line="240" w:lineRule="auto"/>
        <w:jc w:val="center"/>
        <w:rPr>
          <w:rFonts w:ascii="Times New Roman" w:eastAsia="Times New Roman" w:hAnsi="Times New Roman" w:cs="Times New Roman"/>
          <w:sz w:val="28"/>
          <w:szCs w:val="28"/>
        </w:rPr>
      </w:pPr>
      <w:r w:rsidRPr="00590AC5">
        <w:rPr>
          <w:rFonts w:ascii="Times New Roman" w:hAnsi="Times New Roman" w:cs="Times New Roman"/>
          <w:sz w:val="28"/>
          <w:szCs w:val="28"/>
        </w:rPr>
        <w:t xml:space="preserve">Рисунок К.3 – Конструктивная схема </w:t>
      </w:r>
      <w:r w:rsidRPr="00590AC5">
        <w:rPr>
          <w:rFonts w:ascii="Times New Roman" w:eastAsia="Times New Roman" w:hAnsi="Times New Roman" w:cs="Times New Roman"/>
          <w:sz w:val="28"/>
          <w:szCs w:val="28"/>
        </w:rPr>
        <w:t>охладителя молока</w:t>
      </w:r>
    </w:p>
    <w:p w14:paraId="181FC834" w14:textId="77777777" w:rsidR="00410CFD" w:rsidRPr="00590AC5" w:rsidRDefault="00410CFD" w:rsidP="00410CFD">
      <w:pPr>
        <w:spacing w:after="0" w:line="240" w:lineRule="auto"/>
        <w:ind w:firstLine="567"/>
        <w:jc w:val="center"/>
        <w:rPr>
          <w:rFonts w:ascii="Times New Roman" w:eastAsia="Times New Roman" w:hAnsi="Times New Roman" w:cs="Times New Roman"/>
          <w:sz w:val="28"/>
          <w:szCs w:val="28"/>
        </w:rPr>
      </w:pPr>
    </w:p>
    <w:p w14:paraId="1650362E" w14:textId="77777777" w:rsidR="00410CFD" w:rsidRPr="00590AC5" w:rsidRDefault="00410CFD" w:rsidP="00410CFD">
      <w:pPr>
        <w:spacing w:after="0" w:line="240" w:lineRule="auto"/>
        <w:ind w:firstLine="709"/>
        <w:jc w:val="both"/>
        <w:rPr>
          <w:rFonts w:ascii="Times New Roman" w:hAnsi="Times New Roman" w:cs="Times New Roman"/>
          <w:bCs/>
          <w:sz w:val="28"/>
          <w:szCs w:val="28"/>
        </w:rPr>
      </w:pPr>
      <w:r w:rsidRPr="00590AC5">
        <w:rPr>
          <w:rFonts w:ascii="Times New Roman" w:hAnsi="Times New Roman" w:cs="Times New Roman"/>
          <w:sz w:val="28"/>
          <w:szCs w:val="28"/>
        </w:rPr>
        <w:t xml:space="preserve">Во внутренней полости должен быть установлен теплообменник 4 из нержавеющей стали для протекания охлаждающей жидкости, поступающей из испарителя теплового насоса (см. фото рис. К.4 а) и б)). Для измерения и сбора данных температурного режима охлаждения в верхней и нижней зонах бака должны быть установлены датчики температуры 5 и 6 (см. фото рис. К.4 в) и г)). Бак должен устанавливаться на ножках 7. Для слива молока в донной части должна быть труба 8 с вентилем. Охлаждение должно осуществляется посредством теплообменника 4. </w:t>
      </w:r>
    </w:p>
    <w:p w14:paraId="1E3B3A89"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Фрагменты технологии изготовления охладителя молока показаны на рисунках 4 (а, б, в, г, д, е):</w:t>
      </w:r>
    </w:p>
    <w:p w14:paraId="6141599B"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а) и б) – процесс сборки теплообменников;</w:t>
      </w:r>
    </w:p>
    <w:p w14:paraId="23178639"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в) и г) – процесс установки датчиков температуры;</w:t>
      </w:r>
    </w:p>
    <w:p w14:paraId="5884F64C"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д) и е) – общие виды макетного образца охладителя молока в сборе.</w:t>
      </w:r>
    </w:p>
    <w:p w14:paraId="7FE9A749" w14:textId="77777777" w:rsidR="00410CFD" w:rsidRPr="00590AC5" w:rsidRDefault="00410CFD" w:rsidP="00410CFD">
      <w:pPr>
        <w:spacing w:after="0" w:line="240" w:lineRule="auto"/>
        <w:ind w:firstLine="567"/>
        <w:jc w:val="center"/>
        <w:rPr>
          <w:rFonts w:ascii="Times New Roman" w:eastAsia="Times New Roman" w:hAnsi="Times New Roman" w:cs="Times New Roman"/>
          <w:sz w:val="28"/>
          <w:szCs w:val="28"/>
        </w:rPr>
      </w:pPr>
    </w:p>
    <w:p w14:paraId="41C38804" w14:textId="77777777" w:rsidR="00410CFD" w:rsidRPr="00590AC5" w:rsidRDefault="00410CFD" w:rsidP="00410CFD">
      <w:pPr>
        <w:spacing w:after="0" w:line="240" w:lineRule="auto"/>
        <w:jc w:val="center"/>
      </w:pPr>
    </w:p>
    <w:tbl>
      <w:tblPr>
        <w:tblStyle w:val="2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10CFD" w:rsidRPr="00590AC5" w14:paraId="12BC68E4" w14:textId="77777777" w:rsidTr="008D4CB7">
        <w:tc>
          <w:tcPr>
            <w:tcW w:w="4860" w:type="dxa"/>
          </w:tcPr>
          <w:p w14:paraId="0545DBE5" w14:textId="77777777" w:rsidR="00410CFD" w:rsidRPr="00590AC5" w:rsidRDefault="00410CFD" w:rsidP="00410CFD">
            <w:pPr>
              <w:jc w:val="center"/>
              <w:rPr>
                <w:rFonts w:ascii="Times New Roman" w:eastAsia="Times New Roman" w:hAnsi="Times New Roman" w:cs="Times New Roman"/>
                <w:sz w:val="20"/>
                <w:szCs w:val="20"/>
              </w:rPr>
            </w:pPr>
            <w:r w:rsidRPr="00590AC5">
              <w:rPr>
                <w:rFonts w:ascii="Times New Roman" w:eastAsia="Times New Roman" w:hAnsi="Times New Roman" w:cs="Times New Roman"/>
                <w:noProof/>
                <w:sz w:val="20"/>
                <w:szCs w:val="20"/>
                <w:lang w:eastAsia="ru-RU"/>
              </w:rPr>
              <w:drawing>
                <wp:inline distT="0" distB="0" distL="0" distR="0" wp14:anchorId="507F720A" wp14:editId="4446D3F5">
                  <wp:extent cx="3004457" cy="1781299"/>
                  <wp:effectExtent l="0" t="0" r="5715" b="0"/>
                  <wp:docPr id="149" name="Рисунок 149" descr="C:\Documents and Settings\omarov.KAZNIIMESH\Мои документы\БП 055\БП 055 2014\Отчет 2014\Фотографии с Айфона Адиля\P_20141029_103903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omarov.KAZNIIMESH\Мои документы\БП 055\БП 055 2014\Отчет 2014\Фотографии с Айфона Адиля\P_20141029_103903_NT.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4888"/>
                          <a:stretch/>
                        </pic:blipFill>
                        <pic:spPr bwMode="auto">
                          <a:xfrm>
                            <a:off x="0" y="0"/>
                            <a:ext cx="3028522" cy="17955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10" w:type="dxa"/>
          </w:tcPr>
          <w:p w14:paraId="64119CE2" w14:textId="77777777" w:rsidR="00410CFD" w:rsidRPr="00590AC5" w:rsidRDefault="00410CFD" w:rsidP="00410CFD">
            <w:pPr>
              <w:jc w:val="center"/>
              <w:rPr>
                <w:rFonts w:ascii="Times New Roman" w:eastAsia="Times New Roman" w:hAnsi="Times New Roman" w:cs="Times New Roman"/>
                <w:sz w:val="20"/>
                <w:szCs w:val="20"/>
              </w:rPr>
            </w:pPr>
            <w:r w:rsidRPr="00590AC5">
              <w:rPr>
                <w:rFonts w:ascii="Times New Roman" w:eastAsia="Times New Roman" w:hAnsi="Times New Roman" w:cs="Times New Roman"/>
                <w:noProof/>
                <w:sz w:val="20"/>
                <w:szCs w:val="20"/>
                <w:lang w:eastAsia="ru-RU"/>
              </w:rPr>
              <w:drawing>
                <wp:inline distT="0" distB="0" distL="0" distR="0" wp14:anchorId="6C3E2E2D" wp14:editId="287E5BD3">
                  <wp:extent cx="3004457" cy="1781299"/>
                  <wp:effectExtent l="0" t="0" r="5715" b="0"/>
                  <wp:docPr id="150" name="Рисунок 150" descr="C:\Documents and Settings\omarov.KAZNIIMESH\Мои документы\БП 055\БП 055 2014\Отчет 2014\Фотографии с Айфона Адиля\P_20141029_103919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omarov.KAZNIIMESH\Мои документы\БП 055\БП 055 2014\Отчет 2014\Фотографии с Айфона Адиля\P_20141029_103919_NT.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a:stretch/>
                        </pic:blipFill>
                        <pic:spPr bwMode="auto">
                          <a:xfrm>
                            <a:off x="0" y="0"/>
                            <a:ext cx="3010372" cy="17848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0CFD" w:rsidRPr="00590AC5" w14:paraId="7C6F63CD" w14:textId="77777777" w:rsidTr="008D4CB7">
        <w:tc>
          <w:tcPr>
            <w:tcW w:w="4860" w:type="dxa"/>
          </w:tcPr>
          <w:p w14:paraId="61109DAF"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а)</w:t>
            </w:r>
          </w:p>
          <w:p w14:paraId="557E3EE1" w14:textId="77777777" w:rsidR="00410CFD" w:rsidRPr="00590AC5" w:rsidRDefault="00410CFD" w:rsidP="00410CFD">
            <w:pPr>
              <w:jc w:val="center"/>
              <w:rPr>
                <w:rFonts w:ascii="Times New Roman" w:eastAsia="Times New Roman" w:hAnsi="Times New Roman" w:cs="Times New Roman"/>
                <w:sz w:val="24"/>
                <w:szCs w:val="24"/>
              </w:rPr>
            </w:pPr>
          </w:p>
        </w:tc>
        <w:tc>
          <w:tcPr>
            <w:tcW w:w="4710" w:type="dxa"/>
          </w:tcPr>
          <w:p w14:paraId="673F24B0"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 xml:space="preserve">б) </w:t>
            </w:r>
          </w:p>
        </w:tc>
      </w:tr>
      <w:tr w:rsidR="00410CFD" w:rsidRPr="00590AC5" w14:paraId="71C65419" w14:textId="77777777" w:rsidTr="008D4CB7">
        <w:tc>
          <w:tcPr>
            <w:tcW w:w="4860" w:type="dxa"/>
          </w:tcPr>
          <w:p w14:paraId="5854B6F1" w14:textId="77777777" w:rsidR="00410CFD" w:rsidRPr="00590AC5" w:rsidRDefault="00410CFD" w:rsidP="00410CFD">
            <w:pPr>
              <w:jc w:val="center"/>
              <w:rPr>
                <w:rFonts w:ascii="Times New Roman" w:eastAsia="Times New Roman" w:hAnsi="Times New Roman" w:cs="Times New Roman"/>
                <w:sz w:val="20"/>
                <w:szCs w:val="20"/>
              </w:rPr>
            </w:pPr>
            <w:r w:rsidRPr="00590AC5">
              <w:rPr>
                <w:rFonts w:ascii="Times New Roman" w:eastAsia="Times New Roman" w:hAnsi="Times New Roman" w:cs="Times New Roman"/>
                <w:noProof/>
                <w:sz w:val="20"/>
                <w:szCs w:val="20"/>
                <w:lang w:eastAsia="ru-RU"/>
              </w:rPr>
              <w:drawing>
                <wp:inline distT="0" distB="0" distL="0" distR="0" wp14:anchorId="129581A6" wp14:editId="0C9B8889">
                  <wp:extent cx="2850078" cy="1931189"/>
                  <wp:effectExtent l="0" t="0" r="7620" b="0"/>
                  <wp:docPr id="151" name="Рисунок 151" descr="C:\Documents and Settings\omarov.KAZNIIMESH\Мои документы\БП 055\БП 055 2014\Отчет 2014\Фотографии с Айфона Адиля\P_20141029_125853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omarov.KAZNIIMESH\Мои документы\БП 055\БП 055 2014\Отчет 2014\Фотографии с Айфона Адиля\P_20141029_125853_NT.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53895" cy="1933775"/>
                          </a:xfrm>
                          <a:prstGeom prst="rect">
                            <a:avLst/>
                          </a:prstGeom>
                          <a:noFill/>
                          <a:ln>
                            <a:noFill/>
                          </a:ln>
                        </pic:spPr>
                      </pic:pic>
                    </a:graphicData>
                  </a:graphic>
                </wp:inline>
              </w:drawing>
            </w:r>
          </w:p>
        </w:tc>
        <w:tc>
          <w:tcPr>
            <w:tcW w:w="4710" w:type="dxa"/>
          </w:tcPr>
          <w:p w14:paraId="44FB24FA" w14:textId="77777777" w:rsidR="00410CFD" w:rsidRPr="00590AC5" w:rsidRDefault="00410CFD" w:rsidP="00410CFD">
            <w:pPr>
              <w:jc w:val="center"/>
              <w:rPr>
                <w:rFonts w:ascii="Times New Roman" w:eastAsia="Times New Roman" w:hAnsi="Times New Roman" w:cs="Times New Roman"/>
                <w:sz w:val="20"/>
                <w:szCs w:val="20"/>
              </w:rPr>
            </w:pPr>
            <w:r w:rsidRPr="00590AC5">
              <w:rPr>
                <w:rFonts w:ascii="Times New Roman" w:eastAsia="Times New Roman" w:hAnsi="Times New Roman" w:cs="Times New Roman"/>
                <w:noProof/>
                <w:sz w:val="20"/>
                <w:szCs w:val="20"/>
                <w:lang w:eastAsia="ru-RU"/>
              </w:rPr>
              <w:drawing>
                <wp:inline distT="0" distB="0" distL="0" distR="0" wp14:anchorId="45D1B155" wp14:editId="188CE13F">
                  <wp:extent cx="2192192" cy="1399782"/>
                  <wp:effectExtent l="0" t="3810" r="0" b="0"/>
                  <wp:docPr id="152" name="Рисунок 152" descr="C:\Documents and Settings\omarov.KAZNIIMESH\Мои документы\БП 055\БП 055 2014\Отчет 2014\Фотографии с Айфона Адиля\P_20141029_125947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omarov.KAZNIIMESH\Мои документы\БП 055\БП 055 2014\Отчет 2014\Фотографии с Айфона Адиля\P_20141029_125947_NT.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10920"/>
                          <a:stretch/>
                        </pic:blipFill>
                        <pic:spPr bwMode="auto">
                          <a:xfrm rot="5400000">
                            <a:off x="0" y="0"/>
                            <a:ext cx="2219800" cy="14174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0CFD" w:rsidRPr="00590AC5" w14:paraId="4CD8F903" w14:textId="77777777" w:rsidTr="008D4CB7">
        <w:tc>
          <w:tcPr>
            <w:tcW w:w="4860" w:type="dxa"/>
          </w:tcPr>
          <w:p w14:paraId="609535A5"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в)</w:t>
            </w:r>
          </w:p>
          <w:p w14:paraId="5737F0CD" w14:textId="77777777" w:rsidR="00410CFD" w:rsidRPr="00590AC5" w:rsidRDefault="00410CFD" w:rsidP="00410CFD">
            <w:pPr>
              <w:jc w:val="center"/>
              <w:rPr>
                <w:rFonts w:ascii="Times New Roman" w:eastAsia="Times New Roman" w:hAnsi="Times New Roman" w:cs="Times New Roman"/>
                <w:sz w:val="24"/>
                <w:szCs w:val="24"/>
              </w:rPr>
            </w:pPr>
          </w:p>
        </w:tc>
        <w:tc>
          <w:tcPr>
            <w:tcW w:w="4710" w:type="dxa"/>
          </w:tcPr>
          <w:p w14:paraId="181DDDF7"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г)</w:t>
            </w:r>
          </w:p>
        </w:tc>
      </w:tr>
      <w:tr w:rsidR="00410CFD" w:rsidRPr="00590AC5" w14:paraId="49A4912B" w14:textId="77777777" w:rsidTr="008D4CB7">
        <w:tc>
          <w:tcPr>
            <w:tcW w:w="4860" w:type="dxa"/>
          </w:tcPr>
          <w:p w14:paraId="3AD5CF57" w14:textId="77777777" w:rsidR="00410CFD" w:rsidRPr="00590AC5" w:rsidRDefault="00410CFD" w:rsidP="00410CFD">
            <w:pPr>
              <w:jc w:val="center"/>
              <w:rPr>
                <w:rFonts w:ascii="Times New Roman" w:eastAsia="Times New Roman" w:hAnsi="Times New Roman" w:cs="Times New Roman"/>
                <w:sz w:val="20"/>
                <w:szCs w:val="20"/>
              </w:rPr>
            </w:pPr>
            <w:r w:rsidRPr="00590AC5">
              <w:rPr>
                <w:rFonts w:ascii="Times New Roman" w:eastAsia="Times New Roman" w:hAnsi="Times New Roman" w:cs="Times New Roman"/>
                <w:noProof/>
                <w:sz w:val="20"/>
                <w:szCs w:val="20"/>
                <w:lang w:eastAsia="ru-RU"/>
              </w:rPr>
              <w:drawing>
                <wp:inline distT="0" distB="0" distL="0" distR="0" wp14:anchorId="6FA9FFC8" wp14:editId="67C689F3">
                  <wp:extent cx="3223788" cy="2051940"/>
                  <wp:effectExtent l="0" t="4763" r="0" b="0"/>
                  <wp:docPr id="153" name="Рисунок 153" descr="C:\Documents and Settings\omarov.KAZNIIMESH\Мои документы\БП 055\БП 055 2014\Отчет 2014\Фотографии с Айфона Адиля\P_20141029_103738_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omarov.KAZNIIMESH\Мои документы\БП 055\БП 055 2014\Отчет 2014\Фотографии с Айфона Адиля\P_20141029_103738_NT.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5976" r="13366"/>
                          <a:stretch/>
                        </pic:blipFill>
                        <pic:spPr bwMode="auto">
                          <a:xfrm rot="5400000">
                            <a:off x="0" y="0"/>
                            <a:ext cx="3253738" cy="20710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10" w:type="dxa"/>
          </w:tcPr>
          <w:p w14:paraId="378021FC" w14:textId="77777777" w:rsidR="00410CFD" w:rsidRPr="00590AC5" w:rsidRDefault="00410CFD" w:rsidP="00410CFD">
            <w:pPr>
              <w:jc w:val="center"/>
              <w:rPr>
                <w:rFonts w:ascii="Times New Roman" w:eastAsia="Times New Roman" w:hAnsi="Times New Roman" w:cs="Times New Roman"/>
                <w:sz w:val="20"/>
                <w:szCs w:val="20"/>
              </w:rPr>
            </w:pPr>
            <w:r w:rsidRPr="00590AC5">
              <w:rPr>
                <w:rFonts w:ascii="Times New Roman" w:eastAsia="Times New Roman" w:hAnsi="Times New Roman" w:cs="Times New Roman"/>
                <w:noProof/>
                <w:sz w:val="20"/>
                <w:szCs w:val="20"/>
                <w:lang w:eastAsia="ru-RU"/>
              </w:rPr>
              <w:drawing>
                <wp:inline distT="0" distB="0" distL="0" distR="0" wp14:anchorId="46A71781" wp14:editId="133D7CBE">
                  <wp:extent cx="1989116" cy="3396579"/>
                  <wp:effectExtent l="0" t="0" r="0" b="0"/>
                  <wp:docPr id="154" name="Рисунок 154" descr="C:\Documents and Settings\omarov.KAZNIIMESH\Мои документы\БП 055\БП 055 2014\Отчет 2014\фотографии теплонасоса 06-nov-2014 Адиль\DSCF0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omarov.KAZNIIMESH\Мои документы\БП 055\БП 055 2014\Отчет 2014\фотографии теплонасоса 06-nov-2014 Адиль\DSCF0563.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93869" cy="3404696"/>
                          </a:xfrm>
                          <a:prstGeom prst="rect">
                            <a:avLst/>
                          </a:prstGeom>
                          <a:noFill/>
                          <a:ln>
                            <a:noFill/>
                          </a:ln>
                        </pic:spPr>
                      </pic:pic>
                    </a:graphicData>
                  </a:graphic>
                </wp:inline>
              </w:drawing>
            </w:r>
          </w:p>
        </w:tc>
      </w:tr>
      <w:tr w:rsidR="00410CFD" w:rsidRPr="00590AC5" w14:paraId="2CF00E98" w14:textId="77777777" w:rsidTr="008D4CB7">
        <w:tc>
          <w:tcPr>
            <w:tcW w:w="4860" w:type="dxa"/>
          </w:tcPr>
          <w:p w14:paraId="4962098B"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д)</w:t>
            </w:r>
          </w:p>
        </w:tc>
        <w:tc>
          <w:tcPr>
            <w:tcW w:w="4710" w:type="dxa"/>
          </w:tcPr>
          <w:p w14:paraId="5114FB0D" w14:textId="77777777" w:rsidR="00410CFD" w:rsidRPr="00590AC5" w:rsidRDefault="00410CFD" w:rsidP="00410CFD">
            <w:pPr>
              <w:jc w:val="center"/>
              <w:rPr>
                <w:rFonts w:ascii="Times New Roman" w:eastAsia="Times New Roman" w:hAnsi="Times New Roman" w:cs="Times New Roman"/>
                <w:sz w:val="24"/>
                <w:szCs w:val="24"/>
              </w:rPr>
            </w:pPr>
            <w:r w:rsidRPr="00590AC5">
              <w:rPr>
                <w:rFonts w:ascii="Times New Roman" w:eastAsia="Times New Roman" w:hAnsi="Times New Roman" w:cs="Times New Roman"/>
                <w:sz w:val="24"/>
                <w:szCs w:val="24"/>
              </w:rPr>
              <w:t>е)</w:t>
            </w:r>
          </w:p>
        </w:tc>
      </w:tr>
    </w:tbl>
    <w:p w14:paraId="106CB424" w14:textId="77777777" w:rsidR="00410CFD" w:rsidRPr="00590AC5" w:rsidRDefault="00410CFD" w:rsidP="00410CFD">
      <w:pPr>
        <w:spacing w:after="0" w:line="240" w:lineRule="auto"/>
        <w:jc w:val="center"/>
        <w:rPr>
          <w:rFonts w:ascii="Times New Roman" w:eastAsia="Times New Roman" w:hAnsi="Times New Roman" w:cs="Times New Roman"/>
          <w:sz w:val="28"/>
          <w:szCs w:val="28"/>
        </w:rPr>
      </w:pPr>
    </w:p>
    <w:p w14:paraId="3547712A" w14:textId="77777777" w:rsidR="00410CFD" w:rsidRPr="00590AC5" w:rsidRDefault="00410CFD" w:rsidP="00410CFD">
      <w:pPr>
        <w:spacing w:after="0" w:line="240" w:lineRule="auto"/>
        <w:jc w:val="center"/>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Рисунок К.4 – Фрагменты технологии изготовления охладителя молока</w:t>
      </w:r>
    </w:p>
    <w:p w14:paraId="10CD38EB"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p>
    <w:p w14:paraId="2C0D4EFD" w14:textId="77777777" w:rsidR="00410CFD" w:rsidRPr="00590AC5" w:rsidRDefault="00410CFD" w:rsidP="00410CFD">
      <w:pPr>
        <w:widowControl w:val="0"/>
        <w:spacing w:after="0" w:line="240" w:lineRule="auto"/>
        <w:ind w:firstLine="709"/>
        <w:jc w:val="both"/>
        <w:outlineLvl w:val="1"/>
        <w:rPr>
          <w:rFonts w:ascii="Times New Roman" w:eastAsia="Times New Roman" w:hAnsi="Times New Roman" w:cs="Times New Roman"/>
          <w:iCs/>
          <w:sz w:val="28"/>
          <w:szCs w:val="28"/>
          <w:lang w:eastAsia="ru-RU"/>
        </w:rPr>
      </w:pPr>
    </w:p>
    <w:p w14:paraId="159BFB8E" w14:textId="77777777" w:rsidR="00410CFD" w:rsidRPr="00590AC5" w:rsidRDefault="00410CFD" w:rsidP="00410CFD">
      <w:pPr>
        <w:widowControl w:val="0"/>
        <w:spacing w:after="0" w:line="240" w:lineRule="auto"/>
        <w:ind w:firstLine="709"/>
        <w:jc w:val="both"/>
        <w:outlineLvl w:val="1"/>
        <w:rPr>
          <w:rFonts w:ascii="Times New Roman" w:hAnsi="Times New Roman" w:cs="Times New Roman"/>
          <w:sz w:val="28"/>
          <w:szCs w:val="28"/>
        </w:rPr>
      </w:pPr>
      <w:r w:rsidRPr="00590AC5">
        <w:rPr>
          <w:rFonts w:ascii="Times New Roman" w:eastAsia="Times New Roman" w:hAnsi="Times New Roman" w:cs="Times New Roman"/>
          <w:iCs/>
          <w:sz w:val="28"/>
          <w:szCs w:val="28"/>
          <w:lang w:eastAsia="ru-RU"/>
        </w:rPr>
        <w:t xml:space="preserve">5.1.4 Грунтовый теплообменник </w:t>
      </w:r>
      <w:r w:rsidRPr="00590AC5">
        <w:rPr>
          <w:rFonts w:ascii="Times New Roman" w:hAnsi="Times New Roman" w:cs="Times New Roman"/>
          <w:sz w:val="28"/>
          <w:szCs w:val="28"/>
        </w:rPr>
        <w:t xml:space="preserve">служит для извлечения тепла из грунта. Поглощенное теплообменником тепло грунта посредством теплового насоса поступает в ЕВН. </w:t>
      </w:r>
      <w:r w:rsidRPr="00590AC5">
        <w:rPr>
          <w:rFonts w:ascii="Times New Roman" w:eastAsia="Times New Roman" w:hAnsi="Times New Roman" w:cs="Times New Roman"/>
          <w:sz w:val="28"/>
          <w:szCs w:val="28"/>
        </w:rPr>
        <w:t>Укладываться горизонтально на глубине 2 м от поверхности земли (рисунок К.5).</w:t>
      </w:r>
    </w:p>
    <w:p w14:paraId="1C0E408B" w14:textId="77777777" w:rsidR="00410CFD" w:rsidRPr="00590AC5" w:rsidRDefault="00410CFD" w:rsidP="00410CFD">
      <w:pPr>
        <w:spacing w:after="0" w:line="240" w:lineRule="auto"/>
        <w:jc w:val="center"/>
        <w:rPr>
          <w:rFonts w:ascii="Times New Roman" w:hAnsi="Times New Roman" w:cs="Times New Roman"/>
          <w:b/>
          <w:sz w:val="28"/>
          <w:szCs w:val="28"/>
        </w:rPr>
      </w:pPr>
    </w:p>
    <w:p w14:paraId="69CED2AF" w14:textId="77777777" w:rsidR="00410CFD" w:rsidRPr="00590AC5" w:rsidRDefault="00410CFD" w:rsidP="00410CFD">
      <w:pPr>
        <w:jc w:val="center"/>
      </w:pPr>
      <w:r w:rsidRPr="00590AC5">
        <w:rPr>
          <w:noProof/>
          <w:lang w:eastAsia="ru-RU"/>
        </w:rPr>
        <w:drawing>
          <wp:inline distT="0" distB="0" distL="0" distR="0" wp14:anchorId="38E74670" wp14:editId="1B86001F">
            <wp:extent cx="4250565" cy="3476846"/>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19238" t="11623" r="11185" b="17235"/>
                    <a:stretch/>
                  </pic:blipFill>
                  <pic:spPr bwMode="auto">
                    <a:xfrm>
                      <a:off x="0" y="0"/>
                      <a:ext cx="4252706" cy="3478597"/>
                    </a:xfrm>
                    <a:prstGeom prst="rect">
                      <a:avLst/>
                    </a:prstGeom>
                    <a:ln>
                      <a:noFill/>
                    </a:ln>
                    <a:extLst>
                      <a:ext uri="{53640926-AAD7-44D8-BBD7-CCE9431645EC}">
                        <a14:shadowObscured xmlns:a14="http://schemas.microsoft.com/office/drawing/2010/main"/>
                      </a:ext>
                    </a:extLst>
                  </pic:spPr>
                </pic:pic>
              </a:graphicData>
            </a:graphic>
          </wp:inline>
        </w:drawing>
      </w:r>
    </w:p>
    <w:p w14:paraId="3E757AA3" w14:textId="77777777" w:rsidR="00410CFD" w:rsidRPr="00590AC5" w:rsidRDefault="00410CFD" w:rsidP="00410CFD">
      <w:pPr>
        <w:spacing w:after="0" w:line="240" w:lineRule="auto"/>
        <w:jc w:val="center"/>
        <w:rPr>
          <w:rFonts w:ascii="Times New Roman" w:hAnsi="Times New Roman" w:cs="Times New Roman"/>
          <w:sz w:val="28"/>
          <w:szCs w:val="28"/>
        </w:rPr>
      </w:pPr>
      <w:r w:rsidRPr="00590AC5">
        <w:rPr>
          <w:rFonts w:ascii="Times New Roman" w:hAnsi="Times New Roman" w:cs="Times New Roman"/>
          <w:sz w:val="28"/>
          <w:szCs w:val="28"/>
        </w:rPr>
        <w:t xml:space="preserve">Рисунок К.5 – Конструктивная схема </w:t>
      </w:r>
      <w:r w:rsidRPr="00590AC5">
        <w:rPr>
          <w:rFonts w:ascii="Times New Roman" w:eastAsia="Times New Roman" w:hAnsi="Times New Roman" w:cs="Times New Roman"/>
          <w:sz w:val="28"/>
          <w:szCs w:val="28"/>
        </w:rPr>
        <w:t>грунтового теплообменника</w:t>
      </w:r>
    </w:p>
    <w:p w14:paraId="3BEE8ABE" w14:textId="77777777" w:rsidR="00410CFD" w:rsidRPr="00590AC5" w:rsidRDefault="00410CFD" w:rsidP="00410CFD">
      <w:pPr>
        <w:spacing w:after="0" w:line="240" w:lineRule="auto"/>
        <w:ind w:firstLine="709"/>
        <w:jc w:val="both"/>
        <w:rPr>
          <w:rFonts w:ascii="Times New Roman" w:hAnsi="Times New Roman" w:cs="Times New Roman"/>
          <w:sz w:val="28"/>
          <w:szCs w:val="28"/>
        </w:rPr>
      </w:pPr>
    </w:p>
    <w:p w14:paraId="494D7875"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В качестве теплообменников должны использоваться полиэтиленовые трубы с внутренним диаметром 50 мм. Общая длина труб должна быть не менее 100 м. Трубы должны быть расположены по змеевиковой схеме так, чтобы входная и выходная трубы выводились на поверхность грунта вместе. Основные габаритные размеры показаны на приведенной схеме. Ш</w:t>
      </w:r>
      <w:r w:rsidRPr="00590AC5">
        <w:rPr>
          <w:rFonts w:ascii="Times New Roman" w:hAnsi="Times New Roman" w:cs="Times New Roman"/>
          <w:sz w:val="28"/>
          <w:szCs w:val="28"/>
        </w:rPr>
        <w:t xml:space="preserve">ирина и длина теплообменника должны быть не менее, соответственно, 1,3 м и 5 м. Расстояние между трубами змеевика, не менее – 0,2 м. Схема и методика установки датчиков для измерения распределения температурного поля в грунте вокруг теплообменных труб приведено в разделе 4. </w:t>
      </w:r>
      <w:r w:rsidRPr="00590AC5">
        <w:rPr>
          <w:rFonts w:ascii="Times New Roman" w:eastAsia="Times New Roman" w:hAnsi="Times New Roman" w:cs="Times New Roman"/>
          <w:sz w:val="28"/>
          <w:szCs w:val="28"/>
        </w:rPr>
        <w:t>Фрагменты технологии изготовления грунтового теплообменника показаны на рисунках 6 (а, б, в, г, д, е):</w:t>
      </w:r>
    </w:p>
    <w:p w14:paraId="3C130DC0"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а) – процесс маркировки температурных датчиков;</w:t>
      </w:r>
    </w:p>
    <w:p w14:paraId="42035225"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б) – процесс сборки температурных датчиков;</w:t>
      </w:r>
    </w:p>
    <w:p w14:paraId="147335A7"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в) – процесс установки температурных датчиков в грунт, вокруг теплообменной трубы;</w:t>
      </w:r>
    </w:p>
    <w:p w14:paraId="22DE03D6" w14:textId="77777777" w:rsidR="00410CFD" w:rsidRPr="00590AC5" w:rsidRDefault="00410CFD" w:rsidP="00410CFD">
      <w:pPr>
        <w:spacing w:after="0" w:line="240" w:lineRule="auto"/>
        <w:ind w:firstLine="709"/>
        <w:jc w:val="both"/>
        <w:rPr>
          <w:rFonts w:ascii="Times New Roman" w:hAnsi="Times New Roman" w:cs="Times New Roman"/>
          <w:sz w:val="28"/>
          <w:szCs w:val="28"/>
        </w:rPr>
      </w:pPr>
      <w:r w:rsidRPr="00590AC5">
        <w:rPr>
          <w:rFonts w:ascii="Times New Roman" w:eastAsia="Times New Roman" w:hAnsi="Times New Roman" w:cs="Times New Roman"/>
          <w:sz w:val="28"/>
          <w:szCs w:val="28"/>
        </w:rPr>
        <w:t>г) – процесс завершения установки температурных датчиков.</w:t>
      </w:r>
    </w:p>
    <w:p w14:paraId="3A45FD1D"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 xml:space="preserve">Замер распределения температур в зоне расположения вокруг трубы должен производиться 19 температурными датчиками. Они должны располагаться на расстояниях в горизонтальном и вертикальном направлениях. </w:t>
      </w:r>
    </w:p>
    <w:p w14:paraId="2A0C093E" w14:textId="77777777" w:rsidR="00410CFD" w:rsidRPr="00590AC5" w:rsidRDefault="00410CFD" w:rsidP="00410CFD">
      <w:pPr>
        <w:spacing w:after="0" w:line="240" w:lineRule="auto"/>
        <w:ind w:firstLine="709"/>
        <w:jc w:val="both"/>
        <w:rPr>
          <w:rFonts w:ascii="Times New Roman" w:hAnsi="Times New Roman" w:cs="Times New Roman"/>
          <w:bCs/>
          <w:sz w:val="28"/>
          <w:szCs w:val="28"/>
        </w:rPr>
      </w:pPr>
    </w:p>
    <w:tbl>
      <w:tblPr>
        <w:tblW w:w="9389" w:type="dxa"/>
        <w:tblInd w:w="108" w:type="dxa"/>
        <w:tblLook w:val="04A0" w:firstRow="1" w:lastRow="0" w:firstColumn="1" w:lastColumn="0" w:noHBand="0" w:noVBand="1"/>
      </w:tblPr>
      <w:tblGrid>
        <w:gridCol w:w="4720"/>
        <w:gridCol w:w="4669"/>
      </w:tblGrid>
      <w:tr w:rsidR="00410CFD" w:rsidRPr="00590AC5" w14:paraId="0FC8F369" w14:textId="77777777" w:rsidTr="008D4CB7">
        <w:tc>
          <w:tcPr>
            <w:tcW w:w="4720" w:type="dxa"/>
          </w:tcPr>
          <w:p w14:paraId="2ACB62D8" w14:textId="77777777" w:rsidR="00410CFD" w:rsidRPr="00590AC5" w:rsidRDefault="00410CFD" w:rsidP="00410CFD">
            <w:pPr>
              <w:spacing w:after="0" w:line="240" w:lineRule="auto"/>
              <w:jc w:val="center"/>
              <w:rPr>
                <w:rFonts w:ascii="Times New Roman" w:eastAsia="Times New Roman" w:hAnsi="Times New Roman" w:cs="Times New Roman"/>
                <w:sz w:val="20"/>
                <w:szCs w:val="20"/>
              </w:rPr>
            </w:pPr>
            <w:r w:rsidRPr="00590AC5">
              <w:rPr>
                <w:rFonts w:ascii="Times New Roman" w:eastAsia="Times New Roman" w:hAnsi="Times New Roman" w:cs="Times New Roman"/>
                <w:noProof/>
                <w:sz w:val="20"/>
                <w:szCs w:val="20"/>
                <w:lang w:eastAsia="ru-RU"/>
              </w:rPr>
              <w:drawing>
                <wp:inline distT="0" distB="0" distL="0" distR="0" wp14:anchorId="7EBF5909" wp14:editId="0DC79BD1">
                  <wp:extent cx="2860158" cy="2030818"/>
                  <wp:effectExtent l="0" t="0" r="0" b="7620"/>
                  <wp:docPr id="156" name="Рисунок 1" descr="Описание: Y:\Байболов\Отчет БП 055 2013\Фото\Для отчета\Нуммерация дат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Y:\Байболов\Отчет БП 055 2013\Фото\Для отчета\Нуммерация датч.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60273" cy="2030900"/>
                          </a:xfrm>
                          <a:prstGeom prst="rect">
                            <a:avLst/>
                          </a:prstGeom>
                          <a:noFill/>
                          <a:ln>
                            <a:noFill/>
                          </a:ln>
                        </pic:spPr>
                      </pic:pic>
                    </a:graphicData>
                  </a:graphic>
                </wp:inline>
              </w:drawing>
            </w:r>
          </w:p>
        </w:tc>
        <w:tc>
          <w:tcPr>
            <w:tcW w:w="4669" w:type="dxa"/>
            <w:hideMark/>
          </w:tcPr>
          <w:p w14:paraId="579BD1B5" w14:textId="77777777" w:rsidR="00410CFD" w:rsidRPr="00590AC5" w:rsidRDefault="00410CFD" w:rsidP="00410CFD">
            <w:pPr>
              <w:spacing w:after="0" w:line="240" w:lineRule="auto"/>
              <w:jc w:val="center"/>
              <w:rPr>
                <w:rFonts w:ascii="Times New Roman" w:eastAsia="Times New Roman" w:hAnsi="Times New Roman" w:cs="Times New Roman"/>
                <w:sz w:val="20"/>
                <w:szCs w:val="20"/>
              </w:rPr>
            </w:pPr>
            <w:r w:rsidRPr="00590AC5">
              <w:rPr>
                <w:rFonts w:ascii="Times New Roman" w:eastAsia="Times New Roman" w:hAnsi="Times New Roman" w:cs="Times New Roman"/>
                <w:noProof/>
                <w:sz w:val="20"/>
                <w:szCs w:val="20"/>
                <w:lang w:eastAsia="ru-RU"/>
              </w:rPr>
              <w:drawing>
                <wp:inline distT="0" distB="0" distL="0" distR="0" wp14:anchorId="3DB169FB" wp14:editId="5A3B9FD8">
                  <wp:extent cx="2785730" cy="2030818"/>
                  <wp:effectExtent l="0" t="0" r="0" b="7620"/>
                  <wp:docPr id="157" name="Рисунок 157" descr="Описание: Y:\Байболов\Отчет БП 055 2013\Фото\Для отчета\Датч в сб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Y:\Байболов\Отчет БП 055 2013\Фото\Для отчета\Датч в сб 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85933" cy="2030966"/>
                          </a:xfrm>
                          <a:prstGeom prst="rect">
                            <a:avLst/>
                          </a:prstGeom>
                          <a:noFill/>
                          <a:ln>
                            <a:noFill/>
                          </a:ln>
                        </pic:spPr>
                      </pic:pic>
                    </a:graphicData>
                  </a:graphic>
                </wp:inline>
              </w:drawing>
            </w:r>
          </w:p>
        </w:tc>
      </w:tr>
      <w:tr w:rsidR="00410CFD" w:rsidRPr="00590AC5" w14:paraId="248F94E4" w14:textId="77777777" w:rsidTr="008D4CB7">
        <w:tc>
          <w:tcPr>
            <w:tcW w:w="4720" w:type="dxa"/>
          </w:tcPr>
          <w:p w14:paraId="2B2EB0C7" w14:textId="77777777" w:rsidR="00410CFD" w:rsidRPr="00590AC5" w:rsidRDefault="00410CFD" w:rsidP="00410CFD">
            <w:pPr>
              <w:spacing w:after="0" w:line="240" w:lineRule="auto"/>
              <w:jc w:val="center"/>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а)</w:t>
            </w:r>
          </w:p>
          <w:p w14:paraId="39408D86" w14:textId="77777777" w:rsidR="00410CFD" w:rsidRPr="00590AC5" w:rsidRDefault="00410CFD" w:rsidP="00410CFD">
            <w:pPr>
              <w:spacing w:after="0" w:line="240" w:lineRule="auto"/>
              <w:jc w:val="center"/>
              <w:rPr>
                <w:rFonts w:ascii="Times New Roman" w:eastAsia="Times New Roman" w:hAnsi="Times New Roman" w:cs="Times New Roman"/>
                <w:noProof/>
                <w:sz w:val="24"/>
                <w:szCs w:val="24"/>
                <w:lang w:eastAsia="ru-RU"/>
              </w:rPr>
            </w:pPr>
          </w:p>
        </w:tc>
        <w:tc>
          <w:tcPr>
            <w:tcW w:w="4669" w:type="dxa"/>
          </w:tcPr>
          <w:p w14:paraId="7C820F3D" w14:textId="77777777" w:rsidR="00410CFD" w:rsidRPr="00590AC5" w:rsidRDefault="00410CFD" w:rsidP="00410CFD">
            <w:pPr>
              <w:spacing w:after="0" w:line="240" w:lineRule="auto"/>
              <w:jc w:val="center"/>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б)</w:t>
            </w:r>
          </w:p>
        </w:tc>
      </w:tr>
      <w:tr w:rsidR="00410CFD" w:rsidRPr="00590AC5" w14:paraId="48995582" w14:textId="77777777" w:rsidTr="008D4CB7">
        <w:tc>
          <w:tcPr>
            <w:tcW w:w="4720" w:type="dxa"/>
          </w:tcPr>
          <w:p w14:paraId="334FC0E0" w14:textId="77777777" w:rsidR="00410CFD" w:rsidRPr="00590AC5" w:rsidRDefault="00410CFD" w:rsidP="00410CFD">
            <w:pPr>
              <w:spacing w:after="0" w:line="240" w:lineRule="auto"/>
              <w:jc w:val="center"/>
              <w:rPr>
                <w:rFonts w:ascii="Times New Roman" w:eastAsia="Times New Roman" w:hAnsi="Times New Roman" w:cs="Times New Roman"/>
                <w:sz w:val="20"/>
                <w:szCs w:val="20"/>
              </w:rPr>
            </w:pPr>
            <w:r w:rsidRPr="00590AC5">
              <w:rPr>
                <w:rFonts w:ascii="Times New Roman" w:eastAsia="Times New Roman" w:hAnsi="Times New Roman" w:cs="Times New Roman"/>
                <w:noProof/>
                <w:sz w:val="20"/>
                <w:szCs w:val="20"/>
                <w:lang w:eastAsia="ru-RU"/>
              </w:rPr>
              <w:drawing>
                <wp:inline distT="0" distB="0" distL="0" distR="0" wp14:anchorId="3C6FFD42" wp14:editId="2F539403">
                  <wp:extent cx="2115879" cy="2402958"/>
                  <wp:effectExtent l="0" t="0" r="0" b="0"/>
                  <wp:docPr id="158" name="Рисунок 158" descr="Описание: Y:\Байболов\Отчет БП 055 2013\Фото\20131113_11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исание: Y:\Байболов\Отчет БП 055 2013\Фото\20131113_11151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15862" cy="2402939"/>
                          </a:xfrm>
                          <a:prstGeom prst="rect">
                            <a:avLst/>
                          </a:prstGeom>
                          <a:noFill/>
                          <a:ln>
                            <a:noFill/>
                          </a:ln>
                        </pic:spPr>
                      </pic:pic>
                    </a:graphicData>
                  </a:graphic>
                </wp:inline>
              </w:drawing>
            </w:r>
          </w:p>
        </w:tc>
        <w:tc>
          <w:tcPr>
            <w:tcW w:w="4669" w:type="dxa"/>
          </w:tcPr>
          <w:p w14:paraId="15A7273F" w14:textId="77777777" w:rsidR="00410CFD" w:rsidRPr="00590AC5" w:rsidRDefault="00410CFD" w:rsidP="00410CFD">
            <w:pPr>
              <w:spacing w:after="0" w:line="240" w:lineRule="auto"/>
              <w:jc w:val="center"/>
              <w:rPr>
                <w:rFonts w:ascii="Times New Roman" w:eastAsia="Times New Roman" w:hAnsi="Times New Roman" w:cs="Times New Roman"/>
                <w:sz w:val="20"/>
                <w:szCs w:val="20"/>
              </w:rPr>
            </w:pPr>
            <w:r w:rsidRPr="00590AC5">
              <w:rPr>
                <w:rFonts w:ascii="Times New Roman" w:eastAsia="Times New Roman" w:hAnsi="Times New Roman" w:cs="Times New Roman"/>
                <w:noProof/>
                <w:sz w:val="20"/>
                <w:szCs w:val="20"/>
                <w:lang w:eastAsia="ru-RU"/>
              </w:rPr>
              <w:drawing>
                <wp:inline distT="0" distB="0" distL="0" distR="0" wp14:anchorId="3461F20F" wp14:editId="2C90016B">
                  <wp:extent cx="2828260" cy="2400805"/>
                  <wp:effectExtent l="0" t="0" r="0" b="0"/>
                  <wp:docPr id="159" name="Рисунок 6" descr="Описание: Y:\Байболов\Отчет БП 055 2013\Фото\20131113_16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Y:\Байболов\Отчет БП 055 2013\Фото\20131113_163748.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31184" cy="2403287"/>
                          </a:xfrm>
                          <a:prstGeom prst="rect">
                            <a:avLst/>
                          </a:prstGeom>
                          <a:noFill/>
                          <a:ln>
                            <a:noFill/>
                          </a:ln>
                        </pic:spPr>
                      </pic:pic>
                    </a:graphicData>
                  </a:graphic>
                </wp:inline>
              </w:drawing>
            </w:r>
          </w:p>
        </w:tc>
      </w:tr>
      <w:tr w:rsidR="00410CFD" w:rsidRPr="00590AC5" w14:paraId="5B45210B" w14:textId="77777777" w:rsidTr="008D4CB7">
        <w:tc>
          <w:tcPr>
            <w:tcW w:w="4720" w:type="dxa"/>
          </w:tcPr>
          <w:p w14:paraId="3D7229DA" w14:textId="77777777" w:rsidR="00410CFD" w:rsidRPr="00590AC5" w:rsidRDefault="00410CFD" w:rsidP="00410CFD">
            <w:pPr>
              <w:spacing w:after="0" w:line="240" w:lineRule="auto"/>
              <w:jc w:val="center"/>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в)</w:t>
            </w:r>
          </w:p>
        </w:tc>
        <w:tc>
          <w:tcPr>
            <w:tcW w:w="4669" w:type="dxa"/>
          </w:tcPr>
          <w:p w14:paraId="5FBC70ED" w14:textId="77777777" w:rsidR="00410CFD" w:rsidRPr="00590AC5" w:rsidRDefault="00410CFD" w:rsidP="00410CFD">
            <w:pPr>
              <w:spacing w:after="0" w:line="240" w:lineRule="auto"/>
              <w:jc w:val="center"/>
              <w:rPr>
                <w:rFonts w:ascii="Times New Roman" w:eastAsia="Times New Roman" w:hAnsi="Times New Roman" w:cs="Times New Roman"/>
                <w:noProof/>
                <w:sz w:val="24"/>
                <w:szCs w:val="24"/>
                <w:lang w:eastAsia="ru-RU"/>
              </w:rPr>
            </w:pPr>
            <w:r w:rsidRPr="00590AC5">
              <w:rPr>
                <w:rFonts w:ascii="Times New Roman" w:eastAsia="Times New Roman" w:hAnsi="Times New Roman" w:cs="Times New Roman"/>
                <w:noProof/>
                <w:sz w:val="24"/>
                <w:szCs w:val="24"/>
                <w:lang w:eastAsia="ru-RU"/>
              </w:rPr>
              <w:t>г)</w:t>
            </w:r>
          </w:p>
        </w:tc>
      </w:tr>
      <w:tr w:rsidR="00410CFD" w:rsidRPr="00590AC5" w14:paraId="688A286E" w14:textId="77777777" w:rsidTr="008D4CB7">
        <w:tc>
          <w:tcPr>
            <w:tcW w:w="9389" w:type="dxa"/>
            <w:gridSpan w:val="2"/>
            <w:hideMark/>
          </w:tcPr>
          <w:p w14:paraId="061180E3" w14:textId="77777777" w:rsidR="00410CFD" w:rsidRPr="00590AC5" w:rsidRDefault="00410CFD" w:rsidP="00410CFD">
            <w:pPr>
              <w:spacing w:after="0" w:line="240" w:lineRule="auto"/>
              <w:jc w:val="center"/>
              <w:rPr>
                <w:rFonts w:ascii="Times New Roman" w:eastAsia="Times New Roman" w:hAnsi="Times New Roman" w:cs="Times New Roman"/>
                <w:sz w:val="20"/>
                <w:szCs w:val="20"/>
              </w:rPr>
            </w:pPr>
          </w:p>
        </w:tc>
      </w:tr>
    </w:tbl>
    <w:p w14:paraId="173DE4FF" w14:textId="77777777" w:rsidR="00410CFD" w:rsidRPr="00590AC5" w:rsidRDefault="00410CFD" w:rsidP="00410CFD">
      <w:pPr>
        <w:spacing w:after="0" w:line="240" w:lineRule="auto"/>
        <w:ind w:firstLine="567"/>
        <w:jc w:val="both"/>
        <w:rPr>
          <w:rFonts w:ascii="Times New Roman" w:eastAsia="Times New Roman" w:hAnsi="Times New Roman" w:cs="Times New Roman"/>
          <w:sz w:val="28"/>
          <w:szCs w:val="24"/>
        </w:rPr>
      </w:pPr>
    </w:p>
    <w:p w14:paraId="3C86C6BB" w14:textId="77777777" w:rsidR="00410CFD" w:rsidRPr="00590AC5" w:rsidRDefault="00410CFD" w:rsidP="00410CFD">
      <w:pPr>
        <w:spacing w:after="0" w:line="240" w:lineRule="auto"/>
        <w:jc w:val="center"/>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Рисунок К.6 – Фрагменты технологии изготовления грунтового теплообменника</w:t>
      </w:r>
    </w:p>
    <w:p w14:paraId="1982C156"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p>
    <w:p w14:paraId="483FCC12"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Для обеспечения точности установки и фиксации датчиков в грунте на заданном расстоянии в грунте должна использоваться специально подготовленная пластиковая труба. Вдоль трубы на определенном расстоянии друг от друга должны просверливаться отверстия для датчиков. Датчики должны предварительно маркироваться. В процессе установки, согласно номерам датчики должны закрепляться в подготовленных отверстиях в пластиковой трубе. Собранная таким образом группа датчиков вместе с трубой должна устанавливаться строго вертикально в грунт в подготовленном углублении в грунте и фиксироваться. На завершающей стадии датчики должны засыпаться землей, с условием, чтобы датчики не сдвинулись с установленных мест. Датчики соединяются с разъемами микропроцессорной системы.</w:t>
      </w:r>
    </w:p>
    <w:p w14:paraId="5284A17C" w14:textId="77777777" w:rsidR="00410CFD" w:rsidRPr="00590AC5" w:rsidRDefault="00410CFD" w:rsidP="00410CFD">
      <w:pPr>
        <w:spacing w:after="0" w:line="240" w:lineRule="auto"/>
        <w:ind w:firstLine="709"/>
        <w:jc w:val="both"/>
        <w:rPr>
          <w:rFonts w:ascii="Times New Roman" w:eastAsia="Times New Roman" w:hAnsi="Times New Roman" w:cs="Times New Roman"/>
          <w:iCs/>
          <w:sz w:val="28"/>
          <w:szCs w:val="28"/>
          <w:lang w:eastAsia="ru-RU"/>
        </w:rPr>
      </w:pPr>
    </w:p>
    <w:p w14:paraId="4533EECF" w14:textId="77777777" w:rsidR="00410CFD" w:rsidRPr="00590AC5" w:rsidRDefault="00410CFD" w:rsidP="00410CFD">
      <w:pPr>
        <w:widowControl w:val="0"/>
        <w:spacing w:after="0" w:line="240" w:lineRule="auto"/>
        <w:ind w:firstLine="709"/>
        <w:jc w:val="both"/>
        <w:outlineLvl w:val="1"/>
        <w:rPr>
          <w:rFonts w:ascii="Times New Roman" w:hAnsi="Times New Roman" w:cs="Times New Roman"/>
          <w:sz w:val="28"/>
          <w:szCs w:val="28"/>
        </w:rPr>
      </w:pPr>
      <w:r w:rsidRPr="00590AC5">
        <w:rPr>
          <w:rFonts w:ascii="Times New Roman" w:eastAsia="Times New Roman" w:hAnsi="Times New Roman" w:cs="Times New Roman"/>
          <w:iCs/>
          <w:sz w:val="28"/>
          <w:szCs w:val="28"/>
          <w:lang w:eastAsia="ru-RU"/>
        </w:rPr>
        <w:t xml:space="preserve">5.1.5 </w:t>
      </w:r>
      <w:r w:rsidRPr="00590AC5">
        <w:rPr>
          <w:rFonts w:ascii="Times New Roman" w:hAnsi="Times New Roman" w:cs="Times New Roman"/>
          <w:sz w:val="28"/>
          <w:szCs w:val="28"/>
        </w:rPr>
        <w:t>Т</w:t>
      </w:r>
      <w:r w:rsidRPr="00590AC5">
        <w:rPr>
          <w:rFonts w:ascii="Times New Roman" w:eastAsia="Times New Roman" w:hAnsi="Times New Roman" w:cs="Times New Roman"/>
          <w:sz w:val="28"/>
          <w:szCs w:val="28"/>
        </w:rPr>
        <w:t xml:space="preserve">еплый пола (ТП) </w:t>
      </w:r>
      <w:r w:rsidRPr="00590AC5">
        <w:rPr>
          <w:rFonts w:ascii="Times New Roman" w:hAnsi="Times New Roman" w:cs="Times New Roman"/>
          <w:sz w:val="28"/>
          <w:szCs w:val="28"/>
        </w:rPr>
        <w:t>представляет собой</w:t>
      </w:r>
      <w:r w:rsidRPr="00590AC5">
        <w:rPr>
          <w:rFonts w:ascii="Times New Roman" w:eastAsia="Times New Roman" w:hAnsi="Times New Roman" w:cs="Times New Roman"/>
          <w:sz w:val="28"/>
          <w:szCs w:val="28"/>
        </w:rPr>
        <w:t xml:space="preserve"> уложенные на горизонтальную грунтовую поверхность помещения алюминиевые трубы с внутренним диаметром 15 мм (рисунок К.7). </w:t>
      </w:r>
    </w:p>
    <w:p w14:paraId="745D5017" w14:textId="77777777" w:rsidR="00410CFD" w:rsidRPr="00590AC5" w:rsidRDefault="00410CFD" w:rsidP="00410CFD">
      <w:pPr>
        <w:spacing w:after="0" w:line="240" w:lineRule="auto"/>
        <w:ind w:firstLine="709"/>
        <w:jc w:val="both"/>
        <w:rPr>
          <w:rFonts w:ascii="Times New Roman" w:hAnsi="Times New Roman" w:cs="Times New Roman"/>
          <w:sz w:val="28"/>
          <w:szCs w:val="28"/>
        </w:rPr>
      </w:pPr>
    </w:p>
    <w:tbl>
      <w:tblPr>
        <w:tblStyle w:val="211"/>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2585"/>
      </w:tblGrid>
      <w:tr w:rsidR="00410CFD" w:rsidRPr="00590AC5" w14:paraId="03122EC0" w14:textId="77777777" w:rsidTr="008D4CB7">
        <w:tc>
          <w:tcPr>
            <w:tcW w:w="6771" w:type="dxa"/>
          </w:tcPr>
          <w:p w14:paraId="3AD67AD7" w14:textId="77777777" w:rsidR="00410CFD" w:rsidRPr="00590AC5" w:rsidRDefault="00410CFD" w:rsidP="00410CFD">
            <w:pPr>
              <w:jc w:val="both"/>
              <w:rPr>
                <w:rFonts w:ascii="Times New Roman" w:hAnsi="Times New Roman" w:cs="Times New Roman"/>
                <w:sz w:val="28"/>
                <w:szCs w:val="28"/>
              </w:rPr>
            </w:pPr>
            <w:r w:rsidRPr="00590AC5">
              <w:rPr>
                <w:noProof/>
                <w:lang w:eastAsia="ru-RU"/>
              </w:rPr>
              <w:drawing>
                <wp:inline distT="0" distB="0" distL="0" distR="0" wp14:anchorId="2B9322CA" wp14:editId="46AA6CB5">
                  <wp:extent cx="4071469" cy="3508745"/>
                  <wp:effectExtent l="0" t="0" r="571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9329" t="11633" r="14633" b="17226"/>
                          <a:stretch/>
                        </pic:blipFill>
                        <pic:spPr bwMode="auto">
                          <a:xfrm>
                            <a:off x="0" y="0"/>
                            <a:ext cx="4071409" cy="3508693"/>
                          </a:xfrm>
                          <a:prstGeom prst="rect">
                            <a:avLst/>
                          </a:prstGeom>
                          <a:ln>
                            <a:noFill/>
                          </a:ln>
                          <a:extLst>
                            <a:ext uri="{53640926-AAD7-44D8-BBD7-CCE9431645EC}">
                              <a14:shadowObscured xmlns:a14="http://schemas.microsoft.com/office/drawing/2010/main"/>
                            </a:ext>
                          </a:extLst>
                        </pic:spPr>
                      </pic:pic>
                    </a:graphicData>
                  </a:graphic>
                </wp:inline>
              </w:drawing>
            </w:r>
          </w:p>
        </w:tc>
        <w:tc>
          <w:tcPr>
            <w:tcW w:w="2585" w:type="dxa"/>
          </w:tcPr>
          <w:p w14:paraId="513366F1" w14:textId="77777777" w:rsidR="00410CFD" w:rsidRPr="00590AC5" w:rsidRDefault="00410CFD" w:rsidP="00410CFD">
            <w:pPr>
              <w:jc w:val="center"/>
              <w:rPr>
                <w:noProof/>
                <w:lang w:eastAsia="ru-RU"/>
              </w:rPr>
            </w:pPr>
          </w:p>
          <w:p w14:paraId="3C01076A" w14:textId="77777777" w:rsidR="00410CFD" w:rsidRPr="00590AC5" w:rsidRDefault="00410CFD" w:rsidP="00410CFD">
            <w:pPr>
              <w:jc w:val="center"/>
              <w:rPr>
                <w:noProof/>
                <w:lang w:eastAsia="ru-RU"/>
              </w:rPr>
            </w:pPr>
          </w:p>
          <w:p w14:paraId="0E863B83" w14:textId="77777777" w:rsidR="00410CFD" w:rsidRPr="00590AC5" w:rsidRDefault="00410CFD" w:rsidP="00410CFD">
            <w:pPr>
              <w:jc w:val="center"/>
              <w:rPr>
                <w:noProof/>
                <w:lang w:eastAsia="ru-RU"/>
              </w:rPr>
            </w:pPr>
          </w:p>
          <w:p w14:paraId="4EA5C770" w14:textId="77777777" w:rsidR="00410CFD" w:rsidRPr="00590AC5" w:rsidRDefault="00410CFD" w:rsidP="00410CFD">
            <w:pPr>
              <w:jc w:val="center"/>
              <w:rPr>
                <w:noProof/>
                <w:lang w:eastAsia="ru-RU"/>
              </w:rPr>
            </w:pPr>
          </w:p>
          <w:p w14:paraId="48E0EC07" w14:textId="77777777" w:rsidR="00410CFD" w:rsidRPr="00590AC5" w:rsidRDefault="00410CFD" w:rsidP="00410CFD">
            <w:pPr>
              <w:jc w:val="center"/>
              <w:rPr>
                <w:noProof/>
                <w:lang w:eastAsia="ru-RU"/>
              </w:rPr>
            </w:pPr>
          </w:p>
          <w:p w14:paraId="77CBA84C" w14:textId="77777777" w:rsidR="00410CFD" w:rsidRPr="00590AC5" w:rsidRDefault="00410CFD" w:rsidP="00410CFD">
            <w:pPr>
              <w:jc w:val="center"/>
              <w:rPr>
                <w:noProof/>
                <w:lang w:eastAsia="ru-RU"/>
              </w:rPr>
            </w:pPr>
          </w:p>
          <w:p w14:paraId="5B04710E" w14:textId="77777777" w:rsidR="00410CFD" w:rsidRPr="00590AC5" w:rsidRDefault="00410CFD" w:rsidP="00410CFD">
            <w:pPr>
              <w:jc w:val="center"/>
              <w:rPr>
                <w:noProof/>
                <w:lang w:eastAsia="ru-RU"/>
              </w:rPr>
            </w:pPr>
          </w:p>
          <w:p w14:paraId="54721341" w14:textId="77777777" w:rsidR="00410CFD" w:rsidRPr="00590AC5" w:rsidRDefault="00410CFD" w:rsidP="00410CFD">
            <w:pPr>
              <w:jc w:val="center"/>
              <w:rPr>
                <w:noProof/>
                <w:lang w:eastAsia="ru-RU"/>
              </w:rPr>
            </w:pPr>
          </w:p>
          <w:p w14:paraId="37599767" w14:textId="77777777" w:rsidR="00410CFD" w:rsidRPr="00590AC5" w:rsidRDefault="00410CFD" w:rsidP="00410CFD">
            <w:pPr>
              <w:jc w:val="center"/>
              <w:rPr>
                <w:rFonts w:ascii="Times New Roman" w:hAnsi="Times New Roman" w:cs="Times New Roman"/>
                <w:sz w:val="28"/>
                <w:szCs w:val="28"/>
              </w:rPr>
            </w:pPr>
            <w:r w:rsidRPr="00590AC5">
              <w:rPr>
                <w:noProof/>
                <w:lang w:eastAsia="ru-RU"/>
              </w:rPr>
              <w:drawing>
                <wp:inline distT="0" distB="0" distL="0" distR="0" wp14:anchorId="131946FB" wp14:editId="4BC4BBE3">
                  <wp:extent cx="1458017" cy="1522818"/>
                  <wp:effectExtent l="0" t="0" r="8890" b="127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34004" t="19910" r="25729" b="27517"/>
                          <a:stretch/>
                        </pic:blipFill>
                        <pic:spPr bwMode="auto">
                          <a:xfrm>
                            <a:off x="0" y="0"/>
                            <a:ext cx="1459203" cy="1524057"/>
                          </a:xfrm>
                          <a:prstGeom prst="rect">
                            <a:avLst/>
                          </a:prstGeom>
                          <a:ln>
                            <a:noFill/>
                          </a:ln>
                          <a:extLst>
                            <a:ext uri="{53640926-AAD7-44D8-BBD7-CCE9431645EC}">
                              <a14:shadowObscured xmlns:a14="http://schemas.microsoft.com/office/drawing/2010/main"/>
                            </a:ext>
                          </a:extLst>
                        </pic:spPr>
                      </pic:pic>
                    </a:graphicData>
                  </a:graphic>
                </wp:inline>
              </w:drawing>
            </w:r>
          </w:p>
        </w:tc>
      </w:tr>
      <w:tr w:rsidR="00410CFD" w:rsidRPr="00590AC5" w14:paraId="59FD7447" w14:textId="77777777" w:rsidTr="008D4CB7">
        <w:tc>
          <w:tcPr>
            <w:tcW w:w="6771" w:type="dxa"/>
          </w:tcPr>
          <w:p w14:paraId="6B98378A" w14:textId="77777777" w:rsidR="00410CFD" w:rsidRPr="00590AC5" w:rsidRDefault="00410CFD" w:rsidP="00410CFD">
            <w:pPr>
              <w:jc w:val="center"/>
              <w:rPr>
                <w:rFonts w:ascii="Times New Roman" w:hAnsi="Times New Roman" w:cs="Times New Roman"/>
                <w:sz w:val="24"/>
                <w:szCs w:val="24"/>
              </w:rPr>
            </w:pPr>
            <w:r w:rsidRPr="00590AC5">
              <w:rPr>
                <w:rFonts w:ascii="Times New Roman" w:hAnsi="Times New Roman" w:cs="Times New Roman"/>
                <w:sz w:val="24"/>
                <w:szCs w:val="24"/>
              </w:rPr>
              <w:t>а)</w:t>
            </w:r>
          </w:p>
        </w:tc>
        <w:tc>
          <w:tcPr>
            <w:tcW w:w="2585" w:type="dxa"/>
          </w:tcPr>
          <w:p w14:paraId="4997A764" w14:textId="77777777" w:rsidR="00410CFD" w:rsidRPr="00590AC5" w:rsidRDefault="00410CFD" w:rsidP="00410CFD">
            <w:pPr>
              <w:jc w:val="center"/>
              <w:rPr>
                <w:rFonts w:ascii="Times New Roman" w:hAnsi="Times New Roman" w:cs="Times New Roman"/>
                <w:sz w:val="24"/>
                <w:szCs w:val="24"/>
              </w:rPr>
            </w:pPr>
            <w:r w:rsidRPr="00590AC5">
              <w:rPr>
                <w:rFonts w:ascii="Times New Roman" w:hAnsi="Times New Roman" w:cs="Times New Roman"/>
                <w:sz w:val="24"/>
                <w:szCs w:val="24"/>
              </w:rPr>
              <w:t>б)</w:t>
            </w:r>
          </w:p>
        </w:tc>
      </w:tr>
    </w:tbl>
    <w:p w14:paraId="6B62B689" w14:textId="77777777" w:rsidR="00410CFD" w:rsidRPr="00590AC5" w:rsidRDefault="00410CFD" w:rsidP="00410CFD">
      <w:pPr>
        <w:spacing w:after="0" w:line="240" w:lineRule="auto"/>
        <w:ind w:firstLine="567"/>
        <w:jc w:val="center"/>
        <w:rPr>
          <w:rFonts w:ascii="Times New Roman" w:hAnsi="Times New Roman" w:cs="Times New Roman"/>
          <w:sz w:val="20"/>
          <w:szCs w:val="20"/>
        </w:rPr>
      </w:pPr>
    </w:p>
    <w:p w14:paraId="45019171" w14:textId="77777777" w:rsidR="00410CFD" w:rsidRPr="00590AC5" w:rsidRDefault="00410CFD" w:rsidP="00410CFD">
      <w:pPr>
        <w:spacing w:after="0" w:line="240" w:lineRule="auto"/>
        <w:jc w:val="center"/>
        <w:rPr>
          <w:rFonts w:ascii="Times New Roman" w:hAnsi="Times New Roman" w:cs="Times New Roman"/>
          <w:b/>
          <w:sz w:val="28"/>
          <w:szCs w:val="28"/>
        </w:rPr>
      </w:pPr>
      <w:r w:rsidRPr="00590AC5">
        <w:rPr>
          <w:rFonts w:ascii="Times New Roman" w:hAnsi="Times New Roman" w:cs="Times New Roman"/>
          <w:sz w:val="28"/>
          <w:szCs w:val="28"/>
        </w:rPr>
        <w:t xml:space="preserve">Рисунок К.7 – Конструктивная схема </w:t>
      </w:r>
      <w:r w:rsidRPr="00590AC5">
        <w:rPr>
          <w:rFonts w:ascii="Times New Roman" w:eastAsia="Times New Roman" w:hAnsi="Times New Roman" w:cs="Times New Roman"/>
          <w:sz w:val="28"/>
          <w:szCs w:val="28"/>
        </w:rPr>
        <w:t>теплого пола</w:t>
      </w:r>
    </w:p>
    <w:p w14:paraId="683576A3" w14:textId="77777777" w:rsidR="00410CFD" w:rsidRPr="00590AC5" w:rsidRDefault="00410CFD" w:rsidP="00410CFD">
      <w:pPr>
        <w:spacing w:after="0" w:line="240" w:lineRule="auto"/>
        <w:ind w:firstLine="709"/>
        <w:jc w:val="both"/>
        <w:rPr>
          <w:rFonts w:ascii="Times New Roman" w:hAnsi="Times New Roman" w:cs="Times New Roman"/>
          <w:sz w:val="28"/>
          <w:szCs w:val="28"/>
        </w:rPr>
      </w:pPr>
    </w:p>
    <w:p w14:paraId="66153C34"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 xml:space="preserve">Трубы должны быть размещены по петлевой змеевиковой схеме так, чтобы входная и выходная трубы выводились вместе. В результате прямая и обратные трубы должны идти рядом и параллельно другу к другу. Такое размещение должно выровнять распределение температуры поверхности пола, которая по санитарным нормативам должна быть в пределах 22…27 </w:t>
      </w:r>
      <w:r w:rsidRPr="00590AC5">
        <w:rPr>
          <w:rFonts w:ascii="Times New Roman" w:eastAsia="Times New Roman" w:hAnsi="Times New Roman" w:cs="Times New Roman"/>
          <w:sz w:val="28"/>
          <w:szCs w:val="28"/>
          <w:vertAlign w:val="superscript"/>
        </w:rPr>
        <w:t>0</w:t>
      </w:r>
      <w:r w:rsidRPr="00590AC5">
        <w:rPr>
          <w:rFonts w:ascii="Times New Roman" w:eastAsia="Times New Roman" w:hAnsi="Times New Roman" w:cs="Times New Roman"/>
          <w:sz w:val="28"/>
          <w:szCs w:val="28"/>
        </w:rPr>
        <w:t>С</w:t>
      </w:r>
    </w:p>
    <w:p w14:paraId="57B393CC"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Основные габаритные размеры показаны на приведенной схеме. Общая длина труб должна быть, не менее – 120 м. Трубы должны собираться из  отдельных 6-ти метровых труб и состыковаться между собой пластиковыми патрубками 4 и закрепляться хомутами 5. Расстояние между параллельными трубами должно быть, не менее – 250 мм. Теплый пол должен иметь квадратную форму и общую площадь 25 кв. метров.</w:t>
      </w:r>
    </w:p>
    <w:p w14:paraId="1F39CB15" w14:textId="77777777" w:rsidR="00410CFD" w:rsidRPr="00590AC5" w:rsidRDefault="00410CFD" w:rsidP="00410CFD">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По периметру должна быть рама 1, изготовленная из деревянных брусков. Для уменьшения тепловых потерь в землю под трубами должен быть уложен теплоизоляционный материал 2. Для обеспечения равномерности распределения температуры поверхности во времени, пространство между трубами должно быть заполнено песком.  Сверху песка должна быть уложена арматура для связывания цементной стяжки. Поверхность  цементной стяжки должна быть выравнена.  Для измерения распределения температурного поля по поверхности пола и в вертикальной плоскости должны быть установлены датчики температуры. </w:t>
      </w:r>
    </w:p>
    <w:p w14:paraId="0730B388" w14:textId="77777777" w:rsidR="00410CFD" w:rsidRPr="00590AC5" w:rsidRDefault="00410CFD" w:rsidP="00410CFD">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При этом, 1 датчик должен измерять температуру пола на нулевом уровне, а два датчика вниз от нулевого уровня через 40 мм. То есть нижний датчик должен быть установлен на 80 мм ниже от нулевого уровня. По горизонтали они должны располагаться по центру между трубами. и слоя вниз от уровня грунта </w:t>
      </w:r>
    </w:p>
    <w:p w14:paraId="72642625" w14:textId="77777777" w:rsidR="00410CFD" w:rsidRPr="00590AC5" w:rsidRDefault="00410CFD" w:rsidP="00410CFD">
      <w:pPr>
        <w:spacing w:after="0" w:line="240" w:lineRule="auto"/>
        <w:ind w:firstLine="709"/>
        <w:jc w:val="both"/>
        <w:rPr>
          <w:rFonts w:ascii="Times New Roman" w:hAnsi="Times New Roman" w:cs="Times New Roman"/>
          <w:sz w:val="28"/>
          <w:szCs w:val="28"/>
        </w:rPr>
      </w:pPr>
      <w:r w:rsidRPr="00590AC5">
        <w:rPr>
          <w:rFonts w:ascii="Times New Roman" w:hAnsi="Times New Roman" w:cs="Times New Roman"/>
          <w:sz w:val="28"/>
          <w:szCs w:val="28"/>
        </w:rPr>
        <w:t xml:space="preserve">Выше от нулевого уровня должны быть установлены 5 датчиков. 1 датчик должен находиться на поверхности пола, чтобы его верхняя кромка была на уровне поверхности пола. 2 датчика должны располагаться в зоне прямой трубы так, чтобы находились на одной линии проходящей через ось трубы и ось верхнего датчика. 2 других датчика должны располагаться зеркально симметрично относительно первых двух датчиков, но в зоне обратной трубы.  </w:t>
      </w:r>
    </w:p>
    <w:p w14:paraId="07184D0F"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 xml:space="preserve">Фрагменты технологии изготовления макетного образца </w:t>
      </w:r>
      <w:r w:rsidRPr="00590AC5">
        <w:rPr>
          <w:rFonts w:ascii="Times New Roman" w:hAnsi="Times New Roman" w:cs="Times New Roman"/>
          <w:sz w:val="28"/>
          <w:szCs w:val="28"/>
        </w:rPr>
        <w:t>теплого пола</w:t>
      </w:r>
      <w:r w:rsidRPr="00590AC5">
        <w:rPr>
          <w:rFonts w:ascii="Times New Roman" w:eastAsia="Times New Roman" w:hAnsi="Times New Roman" w:cs="Times New Roman"/>
          <w:sz w:val="28"/>
          <w:szCs w:val="28"/>
        </w:rPr>
        <w:t xml:space="preserve"> показаны на рисунках К.8 (а, б, в, г, д, е):</w:t>
      </w:r>
    </w:p>
    <w:p w14:paraId="4A50F66A"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p>
    <w:p w14:paraId="1F0A22AB" w14:textId="77777777" w:rsidR="00410CFD" w:rsidRPr="00590AC5" w:rsidRDefault="00410CFD" w:rsidP="00410CFD">
      <w:pPr>
        <w:jc w:val="center"/>
      </w:pPr>
    </w:p>
    <w:tbl>
      <w:tblPr>
        <w:tblStyle w:val="2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10CFD" w:rsidRPr="00590AC5" w14:paraId="27670DD9" w14:textId="77777777" w:rsidTr="008D4CB7">
        <w:tc>
          <w:tcPr>
            <w:tcW w:w="4785" w:type="dxa"/>
          </w:tcPr>
          <w:p w14:paraId="62E0ABA6" w14:textId="77777777" w:rsidR="00410CFD" w:rsidRPr="00590AC5" w:rsidRDefault="00410CFD" w:rsidP="00410CFD">
            <w:pPr>
              <w:jc w:val="center"/>
              <w:rPr>
                <w:rFonts w:ascii="Times New Roman" w:hAnsi="Times New Roman" w:cs="Times New Roman"/>
                <w:noProof/>
                <w:sz w:val="20"/>
                <w:szCs w:val="20"/>
                <w:lang w:eastAsia="ru-RU"/>
              </w:rPr>
            </w:pPr>
            <w:r w:rsidRPr="00590AC5">
              <w:rPr>
                <w:rFonts w:ascii="Times New Roman" w:hAnsi="Times New Roman" w:cs="Times New Roman"/>
                <w:noProof/>
                <w:sz w:val="20"/>
                <w:szCs w:val="20"/>
                <w:lang w:eastAsia="ru-RU"/>
              </w:rPr>
              <w:drawing>
                <wp:inline distT="0" distB="0" distL="0" distR="0" wp14:anchorId="5568CFDA" wp14:editId="30FAB69D">
                  <wp:extent cx="2541182" cy="1534121"/>
                  <wp:effectExtent l="0" t="0" r="0" b="9525"/>
                  <wp:docPr id="162" name="Рисунок 162" descr="C:\Documents and Settings\omarov.KAZNIIMESH\Мои документы\БП 055\БП 055 2014\Отчет 2014\Фотографии с Айфона Адиля\P_20140911_14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marov.KAZNIIMESH\Мои документы\БП 055\БП 055 2014\Отчет 2014\Фотографии с Айфона Адиля\P_20140911_143255.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10800000" flipH="1" flipV="1">
                            <a:off x="0" y="0"/>
                            <a:ext cx="2541163" cy="1534109"/>
                          </a:xfrm>
                          <a:prstGeom prst="rect">
                            <a:avLst/>
                          </a:prstGeom>
                          <a:noFill/>
                          <a:ln>
                            <a:noFill/>
                          </a:ln>
                        </pic:spPr>
                      </pic:pic>
                    </a:graphicData>
                  </a:graphic>
                </wp:inline>
              </w:drawing>
            </w:r>
          </w:p>
        </w:tc>
        <w:tc>
          <w:tcPr>
            <w:tcW w:w="4786" w:type="dxa"/>
          </w:tcPr>
          <w:p w14:paraId="6025DB9D" w14:textId="77777777" w:rsidR="00410CFD" w:rsidRPr="00590AC5" w:rsidRDefault="00410CFD" w:rsidP="00410CFD">
            <w:pPr>
              <w:jc w:val="center"/>
              <w:rPr>
                <w:rFonts w:ascii="Times New Roman" w:hAnsi="Times New Roman" w:cs="Times New Roman"/>
                <w:noProof/>
                <w:sz w:val="20"/>
                <w:szCs w:val="20"/>
                <w:lang w:eastAsia="ru-RU"/>
              </w:rPr>
            </w:pPr>
            <w:r w:rsidRPr="00590AC5">
              <w:rPr>
                <w:rFonts w:ascii="Times New Roman" w:hAnsi="Times New Roman" w:cs="Times New Roman"/>
                <w:noProof/>
                <w:sz w:val="20"/>
                <w:szCs w:val="20"/>
                <w:lang w:eastAsia="ru-RU"/>
              </w:rPr>
              <w:drawing>
                <wp:inline distT="0" distB="0" distL="0" distR="0" wp14:anchorId="1D3C6567" wp14:editId="310AD505">
                  <wp:extent cx="2775098" cy="1561090"/>
                  <wp:effectExtent l="0" t="0" r="6350" b="1270"/>
                  <wp:docPr id="163" name="Рисунок 163" descr="C:\Documents and Settings\omarov.KAZNIIMESH\Мои документы\БП 055\БП 055 2014\Отчет 2014\Фотографии с Айфона Адиля\P_20140911_14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omarov.KAZNIIMESH\Мои документы\БП 055\БП 055 2014\Отчет 2014\Фотографии с Айфона Адиля\P_20140911_143228.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76039" cy="1561619"/>
                          </a:xfrm>
                          <a:prstGeom prst="rect">
                            <a:avLst/>
                          </a:prstGeom>
                          <a:noFill/>
                          <a:ln>
                            <a:noFill/>
                          </a:ln>
                        </pic:spPr>
                      </pic:pic>
                    </a:graphicData>
                  </a:graphic>
                </wp:inline>
              </w:drawing>
            </w:r>
          </w:p>
        </w:tc>
      </w:tr>
      <w:tr w:rsidR="00410CFD" w:rsidRPr="00590AC5" w14:paraId="7D31C82B" w14:textId="77777777" w:rsidTr="008D4CB7">
        <w:tc>
          <w:tcPr>
            <w:tcW w:w="4785" w:type="dxa"/>
          </w:tcPr>
          <w:p w14:paraId="378B0251" w14:textId="77777777" w:rsidR="00410CFD" w:rsidRPr="00590AC5" w:rsidRDefault="00410CFD" w:rsidP="00410CFD">
            <w:pPr>
              <w:jc w:val="center"/>
              <w:rPr>
                <w:rFonts w:ascii="Times New Roman" w:hAnsi="Times New Roman" w:cs="Times New Roman"/>
                <w:noProof/>
                <w:sz w:val="24"/>
                <w:szCs w:val="24"/>
                <w:lang w:eastAsia="ru-RU"/>
              </w:rPr>
            </w:pPr>
            <w:r w:rsidRPr="00590AC5">
              <w:rPr>
                <w:rFonts w:ascii="Times New Roman" w:hAnsi="Times New Roman" w:cs="Times New Roman"/>
                <w:noProof/>
                <w:sz w:val="24"/>
                <w:szCs w:val="24"/>
                <w:lang w:eastAsia="ru-RU"/>
              </w:rPr>
              <w:t>а)</w:t>
            </w:r>
          </w:p>
          <w:p w14:paraId="6AE4B803" w14:textId="77777777" w:rsidR="00410CFD" w:rsidRPr="00590AC5" w:rsidRDefault="00410CFD" w:rsidP="00410CFD">
            <w:pPr>
              <w:jc w:val="center"/>
              <w:rPr>
                <w:rFonts w:ascii="Times New Roman" w:hAnsi="Times New Roman" w:cs="Times New Roman"/>
                <w:noProof/>
                <w:sz w:val="24"/>
                <w:szCs w:val="24"/>
                <w:lang w:eastAsia="ru-RU"/>
              </w:rPr>
            </w:pPr>
          </w:p>
        </w:tc>
        <w:tc>
          <w:tcPr>
            <w:tcW w:w="4786" w:type="dxa"/>
          </w:tcPr>
          <w:p w14:paraId="63743C14" w14:textId="77777777" w:rsidR="00410CFD" w:rsidRPr="00590AC5" w:rsidRDefault="00410CFD" w:rsidP="00410CFD">
            <w:pPr>
              <w:jc w:val="center"/>
              <w:rPr>
                <w:rFonts w:ascii="Times New Roman" w:hAnsi="Times New Roman" w:cs="Times New Roman"/>
                <w:noProof/>
                <w:sz w:val="24"/>
                <w:szCs w:val="24"/>
                <w:lang w:eastAsia="ru-RU"/>
              </w:rPr>
            </w:pPr>
            <w:r w:rsidRPr="00590AC5">
              <w:rPr>
                <w:rFonts w:ascii="Times New Roman" w:hAnsi="Times New Roman" w:cs="Times New Roman"/>
                <w:noProof/>
                <w:sz w:val="24"/>
                <w:szCs w:val="24"/>
                <w:lang w:eastAsia="ru-RU"/>
              </w:rPr>
              <w:t>б)</w:t>
            </w:r>
          </w:p>
        </w:tc>
      </w:tr>
      <w:tr w:rsidR="00410CFD" w:rsidRPr="00590AC5" w14:paraId="71EBEBD6" w14:textId="77777777" w:rsidTr="008D4CB7">
        <w:tc>
          <w:tcPr>
            <w:tcW w:w="4785" w:type="dxa"/>
          </w:tcPr>
          <w:p w14:paraId="79D911F4" w14:textId="77777777" w:rsidR="00410CFD" w:rsidRPr="00590AC5" w:rsidRDefault="00410CFD" w:rsidP="00410CFD">
            <w:pPr>
              <w:jc w:val="center"/>
              <w:rPr>
                <w:rFonts w:ascii="Times New Roman" w:hAnsi="Times New Roman" w:cs="Times New Roman"/>
                <w:noProof/>
                <w:sz w:val="20"/>
                <w:szCs w:val="20"/>
                <w:lang w:eastAsia="ru-RU"/>
              </w:rPr>
            </w:pPr>
            <w:r w:rsidRPr="00590AC5">
              <w:rPr>
                <w:rFonts w:ascii="Times New Roman" w:hAnsi="Times New Roman" w:cs="Times New Roman"/>
                <w:noProof/>
                <w:sz w:val="20"/>
                <w:szCs w:val="20"/>
                <w:lang w:eastAsia="ru-RU"/>
              </w:rPr>
              <w:drawing>
                <wp:inline distT="0" distB="0" distL="0" distR="0" wp14:anchorId="079AE7ED" wp14:editId="5CC03108">
                  <wp:extent cx="2576945" cy="1567542"/>
                  <wp:effectExtent l="0" t="0" r="0" b="0"/>
                  <wp:docPr id="164" name="Рисунок 164" descr="C:\Documents and Settings\omarov.KAZNIIMESH\Мои документы\БП 055\БП 055 2014\Отчет 2014\Фотографии с Айфона Адиля\P_20140911_14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omarov.KAZNIIMESH\Мои документы\БП 055\БП 055 2014\Отчет 2014\Фотографии с Айфона Адиля\P_20140911_144607.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96050" cy="1579163"/>
                          </a:xfrm>
                          <a:prstGeom prst="rect">
                            <a:avLst/>
                          </a:prstGeom>
                          <a:noFill/>
                          <a:ln>
                            <a:noFill/>
                          </a:ln>
                        </pic:spPr>
                      </pic:pic>
                    </a:graphicData>
                  </a:graphic>
                </wp:inline>
              </w:drawing>
            </w:r>
          </w:p>
        </w:tc>
        <w:tc>
          <w:tcPr>
            <w:tcW w:w="4786" w:type="dxa"/>
          </w:tcPr>
          <w:p w14:paraId="1792B30E" w14:textId="77777777" w:rsidR="00410CFD" w:rsidRPr="00590AC5" w:rsidRDefault="00410CFD" w:rsidP="00410CFD">
            <w:pPr>
              <w:jc w:val="center"/>
              <w:rPr>
                <w:rFonts w:ascii="Times New Roman" w:hAnsi="Times New Roman" w:cs="Times New Roman"/>
                <w:noProof/>
                <w:sz w:val="20"/>
                <w:szCs w:val="20"/>
                <w:lang w:eastAsia="ru-RU"/>
              </w:rPr>
            </w:pPr>
            <w:r w:rsidRPr="00590AC5">
              <w:rPr>
                <w:rFonts w:ascii="Times New Roman" w:hAnsi="Times New Roman" w:cs="Times New Roman"/>
                <w:noProof/>
                <w:sz w:val="20"/>
                <w:szCs w:val="20"/>
                <w:lang w:eastAsia="ru-RU"/>
              </w:rPr>
              <w:drawing>
                <wp:inline distT="0" distB="0" distL="0" distR="0" wp14:anchorId="5425FA1D" wp14:editId="4FF90E30">
                  <wp:extent cx="2779633" cy="1563642"/>
                  <wp:effectExtent l="0" t="0" r="1905" b="0"/>
                  <wp:docPr id="165" name="Рисунок 165" descr="C:\Documents and Settings\omarov.KAZNIIMESH\Мои документы\БП 055\БП 055 2014\Отчет 2014\Фотографии с Айфона Адиля\P_20140911_14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omarov.KAZNIIMESH\Мои документы\БП 055\БП 055 2014\Отчет 2014\Фотографии с Айфона Адиля\P_20140911_14451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79612" cy="1563630"/>
                          </a:xfrm>
                          <a:prstGeom prst="rect">
                            <a:avLst/>
                          </a:prstGeom>
                          <a:noFill/>
                          <a:ln>
                            <a:noFill/>
                          </a:ln>
                        </pic:spPr>
                      </pic:pic>
                    </a:graphicData>
                  </a:graphic>
                </wp:inline>
              </w:drawing>
            </w:r>
          </w:p>
        </w:tc>
      </w:tr>
      <w:tr w:rsidR="00410CFD" w:rsidRPr="00590AC5" w14:paraId="7E187599" w14:textId="77777777" w:rsidTr="008D4CB7">
        <w:tc>
          <w:tcPr>
            <w:tcW w:w="4785" w:type="dxa"/>
          </w:tcPr>
          <w:p w14:paraId="02C36316" w14:textId="77777777" w:rsidR="00410CFD" w:rsidRPr="00590AC5" w:rsidRDefault="00410CFD" w:rsidP="00410CFD">
            <w:pPr>
              <w:jc w:val="center"/>
              <w:rPr>
                <w:rFonts w:ascii="Times New Roman" w:hAnsi="Times New Roman" w:cs="Times New Roman"/>
                <w:noProof/>
                <w:sz w:val="24"/>
                <w:szCs w:val="24"/>
                <w:lang w:eastAsia="ru-RU"/>
              </w:rPr>
            </w:pPr>
            <w:r w:rsidRPr="00590AC5">
              <w:rPr>
                <w:rFonts w:ascii="Times New Roman" w:hAnsi="Times New Roman" w:cs="Times New Roman"/>
                <w:noProof/>
                <w:sz w:val="24"/>
                <w:szCs w:val="24"/>
                <w:lang w:eastAsia="ru-RU"/>
              </w:rPr>
              <w:t>в)</w:t>
            </w:r>
          </w:p>
          <w:p w14:paraId="1CBCFDAA" w14:textId="77777777" w:rsidR="00410CFD" w:rsidRPr="00590AC5" w:rsidRDefault="00410CFD" w:rsidP="00410CFD">
            <w:pPr>
              <w:jc w:val="center"/>
              <w:rPr>
                <w:rFonts w:ascii="Times New Roman" w:hAnsi="Times New Roman" w:cs="Times New Roman"/>
                <w:noProof/>
                <w:sz w:val="24"/>
                <w:szCs w:val="24"/>
                <w:lang w:eastAsia="ru-RU"/>
              </w:rPr>
            </w:pPr>
          </w:p>
        </w:tc>
        <w:tc>
          <w:tcPr>
            <w:tcW w:w="4786" w:type="dxa"/>
          </w:tcPr>
          <w:p w14:paraId="195C1EDB" w14:textId="77777777" w:rsidR="00410CFD" w:rsidRPr="00590AC5" w:rsidRDefault="00410CFD" w:rsidP="00410CFD">
            <w:pPr>
              <w:jc w:val="center"/>
              <w:rPr>
                <w:rFonts w:ascii="Times New Roman" w:hAnsi="Times New Roman" w:cs="Times New Roman"/>
                <w:noProof/>
                <w:sz w:val="24"/>
                <w:szCs w:val="24"/>
                <w:lang w:eastAsia="ru-RU"/>
              </w:rPr>
            </w:pPr>
            <w:r w:rsidRPr="00590AC5">
              <w:rPr>
                <w:rFonts w:ascii="Times New Roman" w:hAnsi="Times New Roman" w:cs="Times New Roman"/>
                <w:noProof/>
                <w:sz w:val="24"/>
                <w:szCs w:val="24"/>
                <w:lang w:eastAsia="ru-RU"/>
              </w:rPr>
              <w:t>г)</w:t>
            </w:r>
          </w:p>
        </w:tc>
      </w:tr>
      <w:tr w:rsidR="00410CFD" w:rsidRPr="00590AC5" w14:paraId="55BC673C" w14:textId="77777777" w:rsidTr="008D4CB7">
        <w:tc>
          <w:tcPr>
            <w:tcW w:w="4785" w:type="dxa"/>
          </w:tcPr>
          <w:p w14:paraId="0B6457B6" w14:textId="77777777" w:rsidR="00410CFD" w:rsidRPr="00590AC5" w:rsidRDefault="00410CFD" w:rsidP="00410CFD">
            <w:pPr>
              <w:jc w:val="center"/>
              <w:rPr>
                <w:rFonts w:ascii="Times New Roman" w:hAnsi="Times New Roman" w:cs="Times New Roman"/>
                <w:noProof/>
                <w:sz w:val="20"/>
                <w:szCs w:val="20"/>
                <w:lang w:eastAsia="ru-RU"/>
              </w:rPr>
            </w:pPr>
            <w:r w:rsidRPr="00590AC5">
              <w:rPr>
                <w:rFonts w:ascii="Times New Roman" w:hAnsi="Times New Roman" w:cs="Times New Roman"/>
                <w:noProof/>
                <w:sz w:val="20"/>
                <w:szCs w:val="20"/>
                <w:lang w:eastAsia="ru-RU"/>
              </w:rPr>
              <w:drawing>
                <wp:inline distT="0" distB="0" distL="0" distR="0" wp14:anchorId="20A2379B" wp14:editId="0A3C0BEE">
                  <wp:extent cx="2588820" cy="1733797"/>
                  <wp:effectExtent l="0" t="0" r="2540" b="0"/>
                  <wp:docPr id="166" name="Рисунок 166" descr="C:\Documents and Settings\omarov.KAZNIIMESH\Мои документы\БП 055\БП 055 2014\Отчет 2014\Экспер исслед\Графики фото теплый пол\Изображение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marov.KAZNIIMESH\Мои документы\БП 055\БП 055 2014\Отчет 2014\Экспер исслед\Графики фото теплый пол\Изображение 01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604110" cy="1744037"/>
                          </a:xfrm>
                          <a:prstGeom prst="rect">
                            <a:avLst/>
                          </a:prstGeom>
                          <a:noFill/>
                          <a:ln>
                            <a:noFill/>
                          </a:ln>
                        </pic:spPr>
                      </pic:pic>
                    </a:graphicData>
                  </a:graphic>
                </wp:inline>
              </w:drawing>
            </w:r>
          </w:p>
        </w:tc>
        <w:tc>
          <w:tcPr>
            <w:tcW w:w="4786" w:type="dxa"/>
          </w:tcPr>
          <w:p w14:paraId="23858E9A" w14:textId="77777777" w:rsidR="00410CFD" w:rsidRPr="00590AC5" w:rsidRDefault="00410CFD" w:rsidP="00410CFD">
            <w:pPr>
              <w:jc w:val="center"/>
              <w:rPr>
                <w:rFonts w:ascii="Times New Roman" w:hAnsi="Times New Roman" w:cs="Times New Roman"/>
                <w:noProof/>
                <w:sz w:val="20"/>
                <w:szCs w:val="20"/>
                <w:lang w:eastAsia="ru-RU"/>
              </w:rPr>
            </w:pPr>
            <w:r w:rsidRPr="00590AC5">
              <w:rPr>
                <w:rFonts w:ascii="Times New Roman" w:hAnsi="Times New Roman" w:cs="Times New Roman"/>
                <w:noProof/>
                <w:sz w:val="20"/>
                <w:szCs w:val="20"/>
                <w:lang w:eastAsia="ru-RU"/>
              </w:rPr>
              <w:drawing>
                <wp:inline distT="0" distB="0" distL="0" distR="0" wp14:anchorId="3CA25C0A" wp14:editId="3BB1B669">
                  <wp:extent cx="2719449" cy="1733797"/>
                  <wp:effectExtent l="0" t="0" r="5080" b="0"/>
                  <wp:docPr id="167" name="Рисунок 167" descr="C:\Documents and Settings\omarov.KAZNIIMESH\Мои документы\БП 055\БП 055 2014\Отчет 2014\Фотографии с Айфона Адиля\P_20140915_144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omarov.KAZNIIMESH\Мои документы\БП 055\БП 055 2014\Отчет 2014\Фотографии с Айфона Адиля\P_20140915_144258.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48838" cy="1752534"/>
                          </a:xfrm>
                          <a:prstGeom prst="rect">
                            <a:avLst/>
                          </a:prstGeom>
                          <a:noFill/>
                          <a:ln>
                            <a:noFill/>
                          </a:ln>
                        </pic:spPr>
                      </pic:pic>
                    </a:graphicData>
                  </a:graphic>
                </wp:inline>
              </w:drawing>
            </w:r>
          </w:p>
        </w:tc>
      </w:tr>
      <w:tr w:rsidR="00410CFD" w:rsidRPr="00590AC5" w14:paraId="6BE87945" w14:textId="77777777" w:rsidTr="008D4CB7">
        <w:tc>
          <w:tcPr>
            <w:tcW w:w="4785" w:type="dxa"/>
          </w:tcPr>
          <w:p w14:paraId="37D158F7" w14:textId="77777777" w:rsidR="00410CFD" w:rsidRPr="00590AC5" w:rsidRDefault="00410CFD" w:rsidP="00410CFD">
            <w:pPr>
              <w:jc w:val="center"/>
              <w:rPr>
                <w:rFonts w:ascii="Times New Roman" w:hAnsi="Times New Roman" w:cs="Times New Roman"/>
                <w:noProof/>
                <w:sz w:val="24"/>
                <w:szCs w:val="24"/>
                <w:lang w:eastAsia="ru-RU"/>
              </w:rPr>
            </w:pPr>
            <w:r w:rsidRPr="00590AC5">
              <w:rPr>
                <w:rFonts w:ascii="Times New Roman" w:hAnsi="Times New Roman" w:cs="Times New Roman"/>
                <w:noProof/>
                <w:sz w:val="24"/>
                <w:szCs w:val="24"/>
                <w:lang w:eastAsia="ru-RU"/>
              </w:rPr>
              <w:t>д)</w:t>
            </w:r>
          </w:p>
        </w:tc>
        <w:tc>
          <w:tcPr>
            <w:tcW w:w="4786" w:type="dxa"/>
          </w:tcPr>
          <w:p w14:paraId="754ED258" w14:textId="77777777" w:rsidR="00410CFD" w:rsidRPr="00590AC5" w:rsidRDefault="00410CFD" w:rsidP="00410CFD">
            <w:pPr>
              <w:jc w:val="center"/>
              <w:rPr>
                <w:rFonts w:ascii="Times New Roman" w:hAnsi="Times New Roman" w:cs="Times New Roman"/>
                <w:noProof/>
                <w:sz w:val="24"/>
                <w:szCs w:val="24"/>
                <w:lang w:eastAsia="ru-RU"/>
              </w:rPr>
            </w:pPr>
            <w:r w:rsidRPr="00590AC5">
              <w:rPr>
                <w:rFonts w:ascii="Times New Roman" w:hAnsi="Times New Roman" w:cs="Times New Roman"/>
                <w:noProof/>
                <w:sz w:val="24"/>
                <w:szCs w:val="24"/>
                <w:lang w:eastAsia="ru-RU"/>
              </w:rPr>
              <w:t>е)</w:t>
            </w:r>
          </w:p>
        </w:tc>
      </w:tr>
    </w:tbl>
    <w:p w14:paraId="50813D48" w14:textId="77777777" w:rsidR="00410CFD" w:rsidRPr="00590AC5" w:rsidRDefault="00410CFD" w:rsidP="00410CFD">
      <w:pPr>
        <w:spacing w:after="0" w:line="240" w:lineRule="auto"/>
        <w:jc w:val="center"/>
        <w:rPr>
          <w:noProof/>
          <w:lang w:eastAsia="ru-RU"/>
        </w:rPr>
      </w:pPr>
    </w:p>
    <w:p w14:paraId="0918DEAF" w14:textId="77777777" w:rsidR="00410CFD" w:rsidRPr="00590AC5" w:rsidRDefault="00410CFD" w:rsidP="00410CFD">
      <w:pPr>
        <w:spacing w:after="0" w:line="240" w:lineRule="auto"/>
        <w:jc w:val="center"/>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Рисунок К.8 – Фрагменты изготовления макетного образца теплого пола</w:t>
      </w:r>
    </w:p>
    <w:p w14:paraId="1A2385CA"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а) и б) – процесс установки температурных датчиков, ниже нулевого уровня. Как видно, для этого приготовлено в почве квадратная ячейка глубиной 80 мм. Для этого датчики закреплены на пластиковую пластинку с выдерживанием расстояний 40 мм между датчиками по вертикали;</w:t>
      </w:r>
    </w:p>
    <w:p w14:paraId="5FD06249"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в) и г) – процесс установки температурных датчиков выше нулевого уровня. Как видно они прикреплены на вертикальную пластиковую пластинку с соблюдением расстояний указанных выше;</w:t>
      </w:r>
    </w:p>
    <w:p w14:paraId="5857646F"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rPr>
      </w:pPr>
      <w:r w:rsidRPr="00590AC5">
        <w:rPr>
          <w:rFonts w:ascii="Times New Roman" w:eastAsia="Times New Roman" w:hAnsi="Times New Roman" w:cs="Times New Roman"/>
          <w:sz w:val="28"/>
          <w:szCs w:val="28"/>
        </w:rPr>
        <w:t>д) и е) – процесс укладки сетчатой арматуры на трубы и цементной стяжки.</w:t>
      </w:r>
    </w:p>
    <w:p w14:paraId="2BB4CEF7"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p>
    <w:p w14:paraId="5274AF00"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5.2 Требование к надёжности</w:t>
      </w:r>
    </w:p>
    <w:p w14:paraId="616A6199"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Коэффициент готовности, не менее </w:t>
      </w:r>
      <w:r w:rsidRPr="00590AC5">
        <w:rPr>
          <w:rFonts w:ascii="Times New Roman" w:eastAsia="Times New Roman" w:hAnsi="Times New Roman" w:cs="Times New Roman"/>
          <w:sz w:val="28"/>
          <w:szCs w:val="28"/>
          <w:lang w:eastAsia="ru-RU"/>
        </w:rPr>
        <w:tab/>
      </w:r>
      <w:r w:rsidRPr="00590AC5">
        <w:rPr>
          <w:rFonts w:ascii="Times New Roman" w:eastAsia="Times New Roman" w:hAnsi="Times New Roman" w:cs="Times New Roman"/>
          <w:sz w:val="28"/>
          <w:szCs w:val="28"/>
          <w:lang w:eastAsia="ru-RU"/>
        </w:rPr>
        <w:tab/>
      </w:r>
      <w:r w:rsidRPr="00590AC5">
        <w:rPr>
          <w:rFonts w:ascii="Times New Roman" w:eastAsia="Times New Roman" w:hAnsi="Times New Roman" w:cs="Times New Roman"/>
          <w:sz w:val="28"/>
          <w:szCs w:val="28"/>
          <w:lang w:eastAsia="ru-RU"/>
        </w:rPr>
        <w:tab/>
      </w:r>
      <w:r w:rsidRPr="00590AC5">
        <w:rPr>
          <w:rFonts w:ascii="Times New Roman" w:eastAsia="Times New Roman" w:hAnsi="Times New Roman" w:cs="Times New Roman"/>
          <w:sz w:val="28"/>
          <w:szCs w:val="28"/>
          <w:lang w:eastAsia="ru-RU"/>
        </w:rPr>
        <w:tab/>
        <w:t>0,98</w:t>
      </w:r>
    </w:p>
    <w:p w14:paraId="492F192D"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Срок службы, лет </w:t>
      </w:r>
      <w:r w:rsidRPr="00590AC5">
        <w:rPr>
          <w:rFonts w:ascii="Times New Roman" w:eastAsia="Times New Roman" w:hAnsi="Times New Roman" w:cs="Times New Roman"/>
          <w:sz w:val="28"/>
          <w:szCs w:val="28"/>
          <w:lang w:eastAsia="ru-RU"/>
        </w:rPr>
        <w:tab/>
      </w:r>
      <w:r w:rsidRPr="00590AC5">
        <w:rPr>
          <w:rFonts w:ascii="Times New Roman" w:eastAsia="Times New Roman" w:hAnsi="Times New Roman" w:cs="Times New Roman"/>
          <w:sz w:val="28"/>
          <w:szCs w:val="28"/>
          <w:lang w:eastAsia="ru-RU"/>
        </w:rPr>
        <w:tab/>
      </w:r>
      <w:r w:rsidRPr="00590AC5">
        <w:rPr>
          <w:rFonts w:ascii="Times New Roman" w:eastAsia="Times New Roman" w:hAnsi="Times New Roman" w:cs="Times New Roman"/>
          <w:sz w:val="28"/>
          <w:szCs w:val="28"/>
          <w:lang w:eastAsia="ru-RU"/>
        </w:rPr>
        <w:tab/>
      </w:r>
      <w:r w:rsidRPr="00590AC5">
        <w:rPr>
          <w:rFonts w:ascii="Times New Roman" w:eastAsia="Times New Roman" w:hAnsi="Times New Roman" w:cs="Times New Roman"/>
          <w:sz w:val="28"/>
          <w:szCs w:val="28"/>
          <w:lang w:eastAsia="ru-RU"/>
        </w:rPr>
        <w:tab/>
      </w:r>
      <w:r w:rsidRPr="00590AC5">
        <w:rPr>
          <w:rFonts w:ascii="Times New Roman" w:eastAsia="Times New Roman" w:hAnsi="Times New Roman" w:cs="Times New Roman"/>
          <w:sz w:val="28"/>
          <w:szCs w:val="28"/>
          <w:lang w:eastAsia="ru-RU"/>
        </w:rPr>
        <w:tab/>
      </w:r>
      <w:r w:rsidRPr="00590AC5">
        <w:rPr>
          <w:rFonts w:ascii="Times New Roman" w:eastAsia="Times New Roman" w:hAnsi="Times New Roman" w:cs="Times New Roman"/>
          <w:sz w:val="28"/>
          <w:szCs w:val="28"/>
          <w:lang w:eastAsia="ru-RU"/>
        </w:rPr>
        <w:tab/>
      </w:r>
      <w:r w:rsidRPr="00590AC5">
        <w:rPr>
          <w:rFonts w:ascii="Times New Roman" w:eastAsia="Times New Roman" w:hAnsi="Times New Roman" w:cs="Times New Roman"/>
          <w:sz w:val="28"/>
          <w:szCs w:val="28"/>
          <w:lang w:eastAsia="ru-RU"/>
        </w:rPr>
        <w:tab/>
        <w:t>не менее 7</w:t>
      </w:r>
    </w:p>
    <w:p w14:paraId="2EE5B116"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p>
    <w:p w14:paraId="3CC75563"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5.3 Требования к технологичности</w:t>
      </w:r>
    </w:p>
    <w:p w14:paraId="462379E0"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Система должна быстро и удобно собираться. Рабочие узлы должны легко поддаваться ремонту и замене в случае выхода  из строя.</w:t>
      </w:r>
    </w:p>
    <w:p w14:paraId="5A076815"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p>
    <w:p w14:paraId="6930C212"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5.4 Требования к уровню унификации</w:t>
      </w:r>
    </w:p>
    <w:p w14:paraId="0E922195"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Уровень унификации, % не менее                                     50</w:t>
      </w:r>
    </w:p>
    <w:p w14:paraId="171EF9F8"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p>
    <w:p w14:paraId="1A685259"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5.5 Требования безопасности  и требования по охране природы</w:t>
      </w:r>
    </w:p>
    <w:p w14:paraId="2F2BDD1A"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5.5.1 Конструкция должна отвечать системе стандартов по безопасности труда и требований пожарной безопасности.</w:t>
      </w:r>
    </w:p>
    <w:p w14:paraId="40CDEDD6"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5.5.2 Не должна давать выделений, вредных для людей и животных.</w:t>
      </w:r>
    </w:p>
    <w:p w14:paraId="3729F7D8"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p>
    <w:p w14:paraId="6015EFC9"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5.6 Эстетические и эргономические требования</w:t>
      </w:r>
    </w:p>
    <w:p w14:paraId="449CD573"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5.6.1 Конструкция должна отвечать требованиям промышленной эстетики.</w:t>
      </w:r>
    </w:p>
    <w:p w14:paraId="4FB5780A"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5.6.2 Конструкция должна обеспечивать удобство обслуживания и эксплуатации.</w:t>
      </w:r>
    </w:p>
    <w:p w14:paraId="7FCAFA9C"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p>
    <w:p w14:paraId="28FD30DA"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5.7 Требования к патентной чистоте</w:t>
      </w:r>
    </w:p>
    <w:p w14:paraId="1447F08B"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Техническое решение должно обладать патентной чистотой.</w:t>
      </w:r>
    </w:p>
    <w:p w14:paraId="26E3B3B4"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p>
    <w:p w14:paraId="0871C481"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5.8 Требования к составным частям продукции, сырья, исходным и эксплуатационным материалам</w:t>
      </w:r>
    </w:p>
    <w:p w14:paraId="0F8C409D"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5.8.1 Используемые материалы должны быть стойки к воздействиям солнечного излучения воды и температуры от минус  40 до плюс 90°С. </w:t>
      </w:r>
    </w:p>
    <w:p w14:paraId="12977FE9"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p>
    <w:p w14:paraId="5912BBF3"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5.9 Условия эксплуатации</w:t>
      </w:r>
    </w:p>
    <w:p w14:paraId="3EC13CDC"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5.9.1 Конструкция должна отвечать требованиям существующих ГОСТов РК </w:t>
      </w:r>
    </w:p>
    <w:p w14:paraId="164886C3"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5.9.2 Система предназначена для работы в закрытых и открытых условиях, соответствующих исполнению «У» и «ХЛ», категории 4 по ГОСТ 15543-70 и ГОСТ 15150-69.</w:t>
      </w:r>
    </w:p>
    <w:p w14:paraId="77669B36"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5.10 Требования к транспортированию и хранению</w:t>
      </w:r>
    </w:p>
    <w:p w14:paraId="365D658C"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 xml:space="preserve">5.10.1 Тепловой насос должен транспортироваться в собранном виде. </w:t>
      </w:r>
    </w:p>
    <w:p w14:paraId="380D7A4F"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5.10.2 Транспортирование может производиться любым видом транспорта в соответствии с ОСТ 105.006-82.</w:t>
      </w:r>
    </w:p>
    <w:p w14:paraId="781A095B"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5.11 Требования к категории качества</w:t>
      </w:r>
    </w:p>
    <w:p w14:paraId="19E5CE0A"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8"/>
          <w:lang w:eastAsia="ru-RU"/>
        </w:rPr>
      </w:pPr>
      <w:r w:rsidRPr="00590AC5">
        <w:rPr>
          <w:rFonts w:ascii="Times New Roman" w:eastAsia="Times New Roman" w:hAnsi="Times New Roman" w:cs="Times New Roman"/>
          <w:sz w:val="28"/>
          <w:szCs w:val="28"/>
          <w:lang w:eastAsia="ru-RU"/>
        </w:rPr>
        <w:t>Относится к перечню продукции, не подлежащей аттестации.</w:t>
      </w:r>
    </w:p>
    <w:p w14:paraId="201E115A" w14:textId="77777777" w:rsidR="00410CFD" w:rsidRPr="00590AC5" w:rsidRDefault="00410CFD" w:rsidP="00410CFD">
      <w:pPr>
        <w:tabs>
          <w:tab w:val="left" w:pos="5812"/>
        </w:tabs>
        <w:spacing w:after="0" w:line="240" w:lineRule="auto"/>
        <w:jc w:val="center"/>
        <w:rPr>
          <w:rFonts w:ascii="Times New Roman" w:eastAsia="Times New Roman" w:hAnsi="Times New Roman" w:cs="Times New Roman"/>
          <w:sz w:val="28"/>
          <w:szCs w:val="24"/>
          <w:lang w:eastAsia="ru-RU"/>
        </w:rPr>
      </w:pPr>
    </w:p>
    <w:p w14:paraId="3C8C7A9E" w14:textId="77777777" w:rsidR="00410CFD" w:rsidRPr="00590AC5" w:rsidRDefault="00410CFD" w:rsidP="00410CFD">
      <w:pPr>
        <w:tabs>
          <w:tab w:val="left" w:pos="5812"/>
        </w:tabs>
        <w:spacing w:after="0" w:line="240" w:lineRule="auto"/>
        <w:jc w:val="center"/>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6. ЭКОНОМИЧЕСКИЕ ПОКАЗАТЕЛИ</w:t>
      </w:r>
    </w:p>
    <w:p w14:paraId="7448DFD4" w14:textId="77777777" w:rsidR="00410CFD" w:rsidRPr="00590AC5" w:rsidRDefault="00410CFD" w:rsidP="00410CFD">
      <w:pPr>
        <w:tabs>
          <w:tab w:val="left" w:pos="5812"/>
        </w:tabs>
        <w:spacing w:after="0" w:line="240" w:lineRule="auto"/>
        <w:jc w:val="center"/>
        <w:rPr>
          <w:rFonts w:ascii="Times New Roman" w:eastAsia="Times New Roman" w:hAnsi="Times New Roman" w:cs="Times New Roman"/>
          <w:sz w:val="28"/>
          <w:szCs w:val="24"/>
          <w:lang w:eastAsia="ru-RU"/>
        </w:rPr>
      </w:pPr>
    </w:p>
    <w:p w14:paraId="2ABFBF74" w14:textId="77777777" w:rsidR="00410CFD" w:rsidRPr="00590AC5" w:rsidRDefault="00410CFD" w:rsidP="00410CFD">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90AC5">
        <w:rPr>
          <w:rFonts w:ascii="Times New Roman" w:eastAsia="Times New Roman" w:hAnsi="Times New Roman" w:cs="Times New Roman"/>
          <w:sz w:val="28"/>
          <w:szCs w:val="20"/>
          <w:lang w:eastAsia="ru-RU"/>
        </w:rPr>
        <w:t>6.1 Применение охладителя молока должно обеспечить до 1000 кВт*ч/м</w:t>
      </w:r>
      <w:r w:rsidRPr="00590AC5">
        <w:rPr>
          <w:rFonts w:ascii="Times New Roman" w:eastAsia="Times New Roman" w:hAnsi="Times New Roman" w:cs="Times New Roman"/>
          <w:sz w:val="28"/>
          <w:szCs w:val="20"/>
          <w:vertAlign w:val="superscript"/>
          <w:lang w:eastAsia="ru-RU"/>
        </w:rPr>
        <w:t xml:space="preserve">2  </w:t>
      </w:r>
      <w:r w:rsidRPr="00590AC5">
        <w:rPr>
          <w:rFonts w:ascii="Times New Roman" w:eastAsia="Times New Roman" w:hAnsi="Times New Roman" w:cs="Times New Roman"/>
          <w:sz w:val="28"/>
          <w:szCs w:val="20"/>
          <w:lang w:eastAsia="ru-RU"/>
        </w:rPr>
        <w:t>энергосбережения за счет использования тепла ВИЭ.</w:t>
      </w:r>
    </w:p>
    <w:p w14:paraId="19208D4D" w14:textId="77777777" w:rsidR="00410CFD" w:rsidRPr="00590AC5" w:rsidRDefault="00410CFD" w:rsidP="00410CFD">
      <w:pPr>
        <w:tabs>
          <w:tab w:val="left" w:pos="5812"/>
        </w:tabs>
        <w:spacing w:after="0" w:line="240" w:lineRule="auto"/>
        <w:ind w:firstLine="709"/>
        <w:jc w:val="both"/>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 xml:space="preserve">6.2 Ожидаемый годовой экономический эффект от внедрения </w:t>
      </w:r>
      <w:r w:rsidRPr="00590AC5">
        <w:rPr>
          <w:rFonts w:ascii="Times New Roman" w:eastAsia="Times New Roman" w:hAnsi="Times New Roman" w:cs="Times New Roman"/>
          <w:sz w:val="28"/>
          <w:szCs w:val="20"/>
          <w:lang w:eastAsia="ru-RU"/>
        </w:rPr>
        <w:t>системы, до 1 млн</w:t>
      </w:r>
      <w:r w:rsidRPr="00590AC5">
        <w:rPr>
          <w:rFonts w:ascii="Times New Roman" w:eastAsia="Times New Roman" w:hAnsi="Times New Roman" w:cs="Times New Roman"/>
          <w:sz w:val="28"/>
          <w:szCs w:val="24"/>
          <w:lang w:eastAsia="ru-RU"/>
        </w:rPr>
        <w:t xml:space="preserve"> тенге в год.</w:t>
      </w:r>
    </w:p>
    <w:p w14:paraId="10D97361"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Примечание: экономический эффект от применения уточняется по результатам приемочных испытаний.</w:t>
      </w:r>
    </w:p>
    <w:p w14:paraId="012C10C1"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6.5 Срок окупаемости до 2,0 лет.</w:t>
      </w:r>
    </w:p>
    <w:p w14:paraId="128B7EA7" w14:textId="77777777" w:rsidR="00410CFD" w:rsidRPr="00590AC5" w:rsidRDefault="00410CFD" w:rsidP="00410CFD">
      <w:pPr>
        <w:spacing w:after="0" w:line="240" w:lineRule="auto"/>
        <w:jc w:val="center"/>
        <w:rPr>
          <w:rFonts w:ascii="Times New Roman" w:eastAsia="Times New Roman" w:hAnsi="Times New Roman" w:cs="Times New Roman"/>
          <w:sz w:val="28"/>
          <w:szCs w:val="24"/>
          <w:lang w:eastAsia="ru-RU"/>
        </w:rPr>
      </w:pPr>
    </w:p>
    <w:p w14:paraId="0C868B8A" w14:textId="77777777" w:rsidR="00410CFD" w:rsidRPr="00590AC5" w:rsidRDefault="00410CFD" w:rsidP="00410CFD">
      <w:pPr>
        <w:spacing w:after="0" w:line="240" w:lineRule="auto"/>
        <w:jc w:val="center"/>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7 СТАДИИ И ЭТАПЫ РАЗРАБОТКИ</w:t>
      </w:r>
    </w:p>
    <w:p w14:paraId="20A3D4F6" w14:textId="77777777" w:rsidR="00410CFD" w:rsidRPr="00590AC5" w:rsidRDefault="00410CFD" w:rsidP="00410CFD">
      <w:pPr>
        <w:spacing w:after="0" w:line="240" w:lineRule="auto"/>
        <w:jc w:val="center"/>
        <w:rPr>
          <w:rFonts w:ascii="Times New Roman" w:eastAsia="Times New Roman" w:hAnsi="Times New Roman" w:cs="Times New Roman"/>
          <w:sz w:val="28"/>
          <w:szCs w:val="24"/>
          <w:lang w:eastAsia="ru-RU"/>
        </w:rPr>
      </w:pPr>
    </w:p>
    <w:p w14:paraId="482D9674" w14:textId="77777777" w:rsidR="00410CFD" w:rsidRPr="00590AC5" w:rsidRDefault="00410CFD" w:rsidP="00410CFD">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90AC5">
        <w:rPr>
          <w:rFonts w:ascii="Times New Roman" w:eastAsia="Times New Roman" w:hAnsi="Times New Roman" w:cs="Times New Roman"/>
          <w:sz w:val="28"/>
          <w:szCs w:val="20"/>
          <w:lang w:eastAsia="ru-RU"/>
        </w:rPr>
        <w:t>7.1 Разработка и утверждение технического задания.</w:t>
      </w:r>
    </w:p>
    <w:p w14:paraId="17F1C15D"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7.2 Разработка конструкторской документации на изготовление экспериментального образца.</w:t>
      </w:r>
    </w:p>
    <w:p w14:paraId="3093C715"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7.3 Изготовление экспериментального образца.</w:t>
      </w:r>
    </w:p>
    <w:p w14:paraId="3049303F" w14:textId="77777777" w:rsidR="00410CFD" w:rsidRPr="00590AC5" w:rsidRDefault="00410CFD" w:rsidP="00410CFD">
      <w:pPr>
        <w:widowControl w:val="0"/>
        <w:spacing w:after="0" w:line="240" w:lineRule="auto"/>
        <w:ind w:firstLine="709"/>
        <w:jc w:val="both"/>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7.4 Проведение производственных испытаний.</w:t>
      </w:r>
    </w:p>
    <w:p w14:paraId="02CC9C89"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7.5 Корректировка конструкторской документации по результатам производственных испытаний.</w:t>
      </w:r>
    </w:p>
    <w:p w14:paraId="7E9DD75B"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7.6 Предприятие-изготовитель образца ТОО "КазНИИМЭСХ".</w:t>
      </w:r>
    </w:p>
    <w:p w14:paraId="085BC8FB"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4"/>
          <w:lang w:eastAsia="ru-RU"/>
        </w:rPr>
      </w:pPr>
    </w:p>
    <w:p w14:paraId="443A0699" w14:textId="77777777" w:rsidR="00410CFD" w:rsidRPr="00590AC5" w:rsidRDefault="00410CFD" w:rsidP="00410CFD">
      <w:pPr>
        <w:autoSpaceDE w:val="0"/>
        <w:autoSpaceDN w:val="0"/>
        <w:adjustRightInd w:val="0"/>
        <w:spacing w:after="0" w:line="240" w:lineRule="auto"/>
        <w:ind w:firstLine="735"/>
        <w:jc w:val="center"/>
        <w:rPr>
          <w:rFonts w:ascii="Times New Roman" w:eastAsia="Times New Roman" w:hAnsi="Times New Roman" w:cs="Times New Roman"/>
          <w:sz w:val="28"/>
          <w:szCs w:val="20"/>
          <w:lang w:eastAsia="ru-RU"/>
        </w:rPr>
      </w:pPr>
      <w:r w:rsidRPr="00590AC5">
        <w:rPr>
          <w:rFonts w:ascii="Times New Roman" w:eastAsia="Times New Roman" w:hAnsi="Times New Roman" w:cs="Times New Roman"/>
          <w:sz w:val="28"/>
          <w:szCs w:val="20"/>
          <w:lang w:eastAsia="ru-RU"/>
        </w:rPr>
        <w:t>8 ПОРЯДОК КОНТРОЛЯ И ПРИЕМКИ</w:t>
      </w:r>
    </w:p>
    <w:p w14:paraId="011BE504" w14:textId="77777777" w:rsidR="00410CFD" w:rsidRPr="00590AC5" w:rsidRDefault="00410CFD" w:rsidP="00410CFD">
      <w:pPr>
        <w:autoSpaceDE w:val="0"/>
        <w:autoSpaceDN w:val="0"/>
        <w:adjustRightInd w:val="0"/>
        <w:spacing w:after="0" w:line="240" w:lineRule="auto"/>
        <w:ind w:firstLine="735"/>
        <w:jc w:val="center"/>
        <w:rPr>
          <w:rFonts w:ascii="Times New Roman" w:eastAsia="Times New Roman" w:hAnsi="Times New Roman" w:cs="Times New Roman"/>
          <w:i/>
          <w:sz w:val="28"/>
          <w:szCs w:val="20"/>
          <w:lang w:eastAsia="ru-RU"/>
        </w:rPr>
      </w:pPr>
    </w:p>
    <w:p w14:paraId="262D7E3B"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8.1 При проектировании и разработке чертёжной документации должны выполняться требования ГОСТ 2.001 – 2.111 ЕСКД. Конструкторская документация утверждается директором или уполномоченным лицом.</w:t>
      </w:r>
    </w:p>
    <w:p w14:paraId="3A50649E" w14:textId="77777777" w:rsidR="00410CFD" w:rsidRPr="00590AC5" w:rsidRDefault="00410CFD" w:rsidP="00410CFD">
      <w:pPr>
        <w:spacing w:after="0" w:line="240" w:lineRule="auto"/>
        <w:ind w:firstLine="709"/>
        <w:jc w:val="both"/>
        <w:rPr>
          <w:rFonts w:ascii="Times New Roman" w:eastAsia="Times New Roman" w:hAnsi="Times New Roman" w:cs="Times New Roman"/>
          <w:sz w:val="28"/>
          <w:szCs w:val="24"/>
          <w:lang w:eastAsia="ru-RU"/>
        </w:rPr>
      </w:pPr>
      <w:r w:rsidRPr="00590AC5">
        <w:rPr>
          <w:rFonts w:ascii="Times New Roman" w:eastAsia="Times New Roman" w:hAnsi="Times New Roman" w:cs="Times New Roman"/>
          <w:sz w:val="28"/>
          <w:szCs w:val="24"/>
          <w:lang w:eastAsia="ru-RU"/>
        </w:rPr>
        <w:t xml:space="preserve">8.2 Разработка чертёжной документации должна базироваться на современных принципах проектирования с использованием программ автоматического проектирования и компьютерной графики. </w:t>
      </w:r>
    </w:p>
    <w:p w14:paraId="3930D5CE" w14:textId="77777777" w:rsidR="00410CFD" w:rsidRPr="00590AC5" w:rsidRDefault="00410CFD" w:rsidP="00410CFD">
      <w:pPr>
        <w:spacing w:after="0" w:line="240" w:lineRule="auto"/>
        <w:ind w:firstLine="709"/>
        <w:jc w:val="both"/>
        <w:rPr>
          <w:rFonts w:ascii="Times New Roman" w:eastAsia="Times New Roman" w:hAnsi="Times New Roman" w:cs="Times New Roman"/>
          <w:caps/>
          <w:sz w:val="28"/>
          <w:szCs w:val="24"/>
          <w:lang w:eastAsia="ru-RU"/>
        </w:rPr>
      </w:pPr>
      <w:r w:rsidRPr="00590AC5">
        <w:rPr>
          <w:rFonts w:ascii="Times New Roman" w:eastAsia="Times New Roman" w:hAnsi="Times New Roman" w:cs="Times New Roman"/>
          <w:sz w:val="28"/>
          <w:szCs w:val="24"/>
          <w:lang w:eastAsia="ru-RU"/>
        </w:rPr>
        <w:t>8.3 При проектировании должно обеспечиваться использование современных материалов, энерго- и ресурсосберегающих технологий изготовления узлов, деталей и продукции в целом.</w:t>
      </w:r>
    </w:p>
    <w:p w14:paraId="21871E3F" w14:textId="77777777" w:rsidR="00410CFD" w:rsidRPr="00590AC5" w:rsidRDefault="00410CFD" w:rsidP="00410CFD">
      <w:pPr>
        <w:autoSpaceDE w:val="0"/>
        <w:autoSpaceDN w:val="0"/>
        <w:adjustRightInd w:val="0"/>
        <w:spacing w:after="0" w:line="240" w:lineRule="auto"/>
        <w:ind w:firstLine="735"/>
        <w:jc w:val="both"/>
        <w:rPr>
          <w:rFonts w:ascii="Times New Roman" w:eastAsia="Times New Roman" w:hAnsi="Times New Roman" w:cs="Times New Roman"/>
          <w:sz w:val="28"/>
          <w:szCs w:val="20"/>
          <w:lang w:eastAsia="ru-RU"/>
        </w:rPr>
      </w:pPr>
      <w:r w:rsidRPr="00590AC5">
        <w:rPr>
          <w:rFonts w:ascii="Times New Roman" w:eastAsia="Times New Roman" w:hAnsi="Times New Roman" w:cs="Times New Roman"/>
          <w:sz w:val="28"/>
          <w:szCs w:val="20"/>
          <w:lang w:eastAsia="ru-RU"/>
        </w:rPr>
        <w:t xml:space="preserve">8.4 Контроль качества изготовления должен осуществляться изготовителем в процессе выполнения контрольных операций, являющихся </w:t>
      </w:r>
    </w:p>
    <w:p w14:paraId="3611FE0D" w14:textId="77777777" w:rsidR="00646155" w:rsidRPr="0065786A" w:rsidRDefault="00646155" w:rsidP="00410CFD">
      <w:pPr>
        <w:autoSpaceDE w:val="0"/>
        <w:autoSpaceDN w:val="0"/>
        <w:adjustRightInd w:val="0"/>
        <w:spacing w:after="0" w:line="240" w:lineRule="auto"/>
        <w:jc w:val="both"/>
        <w:rPr>
          <w:rFonts w:ascii="Times New Roman" w:eastAsia="Times New Roman" w:hAnsi="Times New Roman" w:cs="Times New Roman"/>
          <w:noProof/>
          <w:sz w:val="28"/>
          <w:szCs w:val="20"/>
        </w:rPr>
      </w:pPr>
    </w:p>
    <w:p w14:paraId="57A02BA1" w14:textId="589A6498" w:rsidR="00410CFD" w:rsidRPr="00410CFD" w:rsidRDefault="00410CFD" w:rsidP="00410CFD">
      <w:pPr>
        <w:autoSpaceDE w:val="0"/>
        <w:autoSpaceDN w:val="0"/>
        <w:adjustRightInd w:val="0"/>
        <w:spacing w:after="0" w:line="240" w:lineRule="auto"/>
        <w:jc w:val="both"/>
        <w:rPr>
          <w:rFonts w:ascii="Times New Roman" w:eastAsia="Times New Roman" w:hAnsi="Times New Roman" w:cs="Times New Roman"/>
          <w:sz w:val="28"/>
          <w:szCs w:val="28"/>
          <w:lang w:eastAsia="ru-RU"/>
        </w:rPr>
        <w:sectPr w:rsidR="00410CFD" w:rsidRPr="00410CFD" w:rsidSect="008D4CB7">
          <w:footerReference w:type="default" r:id="rId164"/>
          <w:pgSz w:w="11906" w:h="16838"/>
          <w:pgMar w:top="1134" w:right="850" w:bottom="1134" w:left="1701" w:header="708" w:footer="708" w:gutter="0"/>
          <w:cols w:space="708"/>
          <w:titlePg/>
          <w:docGrid w:linePitch="360"/>
        </w:sectPr>
      </w:pPr>
      <w:r w:rsidRPr="00590AC5">
        <w:rPr>
          <w:rFonts w:ascii="Times New Roman" w:eastAsia="Times New Roman" w:hAnsi="Times New Roman" w:cs="Times New Roman"/>
          <w:noProof/>
          <w:sz w:val="28"/>
          <w:szCs w:val="20"/>
          <w:lang w:eastAsia="ru-RU"/>
        </w:rPr>
        <w:drawing>
          <wp:inline distT="0" distB="0" distL="0" distR="0" wp14:anchorId="2BAFBEA0" wp14:editId="1030C9DC">
            <wp:extent cx="5967318" cy="4082902"/>
            <wp:effectExtent l="0" t="0" r="0" b="0"/>
            <wp:docPr id="168" name="Рисунок 168" descr="Y:\Байболов\БП 055\ОТЧЕТЫ 2015\Отчет 2015 ИС\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Байболов\БП 055\ОТЧЕТЫ 2015\Отчет 2015 ИС\сканирование0008.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12885" t="7282" r="8907" b="53836"/>
                    <a:stretch/>
                  </pic:blipFill>
                  <pic:spPr bwMode="auto">
                    <a:xfrm>
                      <a:off x="0" y="0"/>
                      <a:ext cx="5966536" cy="4082367"/>
                    </a:xfrm>
                    <a:prstGeom prst="rect">
                      <a:avLst/>
                    </a:prstGeom>
                    <a:noFill/>
                    <a:ln>
                      <a:noFill/>
                    </a:ln>
                    <a:extLst>
                      <a:ext uri="{53640926-AAD7-44D8-BBD7-CCE9431645EC}">
                        <a14:shadowObscured xmlns:a14="http://schemas.microsoft.com/office/drawing/2010/main"/>
                      </a:ext>
                    </a:extLst>
                  </pic:spPr>
                </pic:pic>
              </a:graphicData>
            </a:graphic>
          </wp:inline>
        </w:drawing>
      </w:r>
    </w:p>
    <w:p w14:paraId="4FAE2751" w14:textId="0F186279" w:rsidR="00646155" w:rsidRDefault="00646155" w:rsidP="00646155">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ПРИЛОЖЕНИЕ С</w:t>
      </w:r>
    </w:p>
    <w:p w14:paraId="67272351" w14:textId="336DE3D5" w:rsidR="00646155" w:rsidRDefault="00646155" w:rsidP="00646155">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Патенты РК</w:t>
      </w:r>
    </w:p>
    <w:p w14:paraId="36B6AA0A" w14:textId="4D438581" w:rsidR="00567ADE" w:rsidRDefault="00567ADE" w:rsidP="00410CFD">
      <w:pPr>
        <w:spacing w:after="0" w:line="240" w:lineRule="auto"/>
        <w:jc w:val="both"/>
        <w:rPr>
          <w:rFonts w:ascii="Times New Roman" w:eastAsia="Times New Roman" w:hAnsi="Times New Roman" w:cs="Times New Roman"/>
          <w:color w:val="000000"/>
          <w:sz w:val="28"/>
          <w:szCs w:val="28"/>
          <w:lang w:eastAsia="ru-RU"/>
        </w:rPr>
      </w:pPr>
    </w:p>
    <w:p w14:paraId="7AA770A5" w14:textId="35866731" w:rsidR="00646155" w:rsidRDefault="00646155" w:rsidP="00646155">
      <w:pPr>
        <w:rPr>
          <w:noProof/>
          <w:lang w:eastAsia="ru-RU"/>
        </w:rPr>
      </w:pPr>
      <w:r>
        <w:rPr>
          <w:noProof/>
          <w:lang w:eastAsia="ru-RU"/>
        </w:rPr>
        <w:drawing>
          <wp:inline distT="0" distB="0" distL="0" distR="0" wp14:anchorId="47850924" wp14:editId="3B41F700">
            <wp:extent cx="5554980" cy="8473970"/>
            <wp:effectExtent l="0" t="0" r="7620" b="3810"/>
            <wp:docPr id="96" name="Рисунок 96" descr="Z:\Изобретения (заявки)\Тепловой насос (заявка)\Инновац патент ТН\Патент ТН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Изобретения (заявки)\Тепловой насос (заявка)\Инновац патент ТН\Патент ТН000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564261" cy="8488128"/>
                    </a:xfrm>
                    <a:prstGeom prst="rect">
                      <a:avLst/>
                    </a:prstGeom>
                    <a:noFill/>
                    <a:ln>
                      <a:noFill/>
                    </a:ln>
                  </pic:spPr>
                </pic:pic>
              </a:graphicData>
            </a:graphic>
          </wp:inline>
        </w:drawing>
      </w:r>
    </w:p>
    <w:p w14:paraId="04996F65" w14:textId="77777777" w:rsidR="00646155" w:rsidRDefault="00646155" w:rsidP="00646155">
      <w:pPr>
        <w:rPr>
          <w:noProof/>
          <w:lang w:eastAsia="ru-RU"/>
        </w:rPr>
      </w:pPr>
      <w:r w:rsidRPr="008B2A76">
        <w:rPr>
          <w:noProof/>
          <w:lang w:eastAsia="ru-RU"/>
        </w:rPr>
        <w:drawing>
          <wp:inline distT="0" distB="0" distL="0" distR="0" wp14:anchorId="3DB00DF0" wp14:editId="7BC004BB">
            <wp:extent cx="5974080" cy="8763476"/>
            <wp:effectExtent l="0" t="0" r="7620" b="0"/>
            <wp:docPr id="97" name="Рисунок 97" descr="C:\Documents and Settings\omarov.KAZNIIMESH\Мои документы\БП 055\БП 055 2014\Отчет 2014\Приложения\Инновац патет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marov.KAZNIIMESH\Мои документы\БП 055\БП 055 2014\Отчет 2014\Приложения\Инновац патет0001.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2650"/>
                    <a:stretch/>
                  </pic:blipFill>
                  <pic:spPr bwMode="auto">
                    <a:xfrm>
                      <a:off x="0" y="0"/>
                      <a:ext cx="5988390" cy="8784467"/>
                    </a:xfrm>
                    <a:prstGeom prst="rect">
                      <a:avLst/>
                    </a:prstGeom>
                    <a:noFill/>
                    <a:ln>
                      <a:noFill/>
                    </a:ln>
                    <a:extLst>
                      <a:ext uri="{53640926-AAD7-44D8-BBD7-CCE9431645EC}">
                        <a14:shadowObscured xmlns:a14="http://schemas.microsoft.com/office/drawing/2010/main"/>
                      </a:ext>
                    </a:extLst>
                  </pic:spPr>
                </pic:pic>
              </a:graphicData>
            </a:graphic>
          </wp:inline>
        </w:drawing>
      </w:r>
    </w:p>
    <w:p w14:paraId="56F51327" w14:textId="77777777" w:rsidR="000F52EC" w:rsidRDefault="000F52EC" w:rsidP="00357858">
      <w:pPr>
        <w:spacing w:after="0" w:line="240" w:lineRule="auto"/>
        <w:jc w:val="center"/>
        <w:rPr>
          <w:rFonts w:ascii="Times New Roman" w:eastAsia="Times New Roman" w:hAnsi="Times New Roman" w:cs="Times New Roman"/>
          <w:color w:val="000000"/>
          <w:sz w:val="28"/>
          <w:szCs w:val="28"/>
          <w:lang w:eastAsia="ru-RU"/>
        </w:rPr>
      </w:pPr>
    </w:p>
    <w:p w14:paraId="4998BEC1" w14:textId="0BE90829" w:rsidR="00357858" w:rsidRDefault="00357858" w:rsidP="0035785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ПРИЛОЖЕНИЕ </w:t>
      </w:r>
      <w:r w:rsidR="0065786A">
        <w:rPr>
          <w:rFonts w:ascii="Times New Roman" w:eastAsia="Times New Roman" w:hAnsi="Times New Roman" w:cs="Times New Roman"/>
          <w:color w:val="000000"/>
          <w:sz w:val="28"/>
          <w:szCs w:val="28"/>
          <w:lang w:eastAsia="ru-RU"/>
        </w:rPr>
        <w:t>Д</w:t>
      </w:r>
    </w:p>
    <w:p w14:paraId="03DAC6C9" w14:textId="732A4528" w:rsidR="00357858" w:rsidRDefault="00507A18" w:rsidP="0035785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w:t>
      </w:r>
      <w:r w:rsidR="00357858">
        <w:rPr>
          <w:rFonts w:ascii="Times New Roman" w:eastAsia="Times New Roman" w:hAnsi="Times New Roman" w:cs="Times New Roman"/>
          <w:color w:val="000000"/>
          <w:sz w:val="28"/>
          <w:szCs w:val="28"/>
          <w:lang w:eastAsia="ru-RU"/>
        </w:rPr>
        <w:t xml:space="preserve">видетельства на </w:t>
      </w:r>
      <w:r>
        <w:rPr>
          <w:rFonts w:ascii="Times New Roman" w:eastAsia="Times New Roman" w:hAnsi="Times New Roman" w:cs="Times New Roman"/>
          <w:color w:val="000000"/>
          <w:sz w:val="28"/>
          <w:szCs w:val="28"/>
          <w:lang w:eastAsia="ru-RU"/>
        </w:rPr>
        <w:t>авторское право</w:t>
      </w:r>
    </w:p>
    <w:p w14:paraId="09A6F9AC" w14:textId="77777777" w:rsidR="00507A18" w:rsidRDefault="00507A18" w:rsidP="00357858">
      <w:pPr>
        <w:spacing w:after="0" w:line="240" w:lineRule="auto"/>
        <w:jc w:val="center"/>
        <w:rPr>
          <w:rFonts w:ascii="Times New Roman" w:eastAsia="Times New Roman" w:hAnsi="Times New Roman" w:cs="Times New Roman"/>
          <w:color w:val="000000"/>
          <w:sz w:val="28"/>
          <w:szCs w:val="28"/>
          <w:lang w:eastAsia="ru-RU"/>
        </w:rPr>
      </w:pPr>
    </w:p>
    <w:p w14:paraId="591A57AC" w14:textId="62A2346E" w:rsidR="00507A18" w:rsidRDefault="00507A18" w:rsidP="00357858">
      <w:pPr>
        <w:spacing w:after="0" w:line="240" w:lineRule="auto"/>
        <w:jc w:val="center"/>
        <w:rPr>
          <w:rFonts w:ascii="Times New Roman" w:eastAsia="Times New Roman" w:hAnsi="Times New Roman" w:cs="Times New Roman"/>
          <w:color w:val="000000"/>
          <w:sz w:val="28"/>
          <w:szCs w:val="28"/>
          <w:lang w:eastAsia="ru-RU"/>
        </w:rPr>
      </w:pPr>
      <w:r w:rsidRPr="00841870">
        <w:rPr>
          <w:rFonts w:eastAsia="Times New Roman"/>
          <w:noProof/>
          <w:sz w:val="24"/>
          <w:szCs w:val="24"/>
          <w:lang w:eastAsia="ru-RU"/>
        </w:rPr>
        <w:drawing>
          <wp:inline distT="0" distB="0" distL="0" distR="0" wp14:anchorId="03C23CBA" wp14:editId="48F81D00">
            <wp:extent cx="5969635" cy="8437272"/>
            <wp:effectExtent l="0" t="0" r="0" b="1905"/>
            <wp:docPr id="98" name="Рисунок 98" descr="C:\Users\Omarov.R-OMAROV\Documents\Scanned Documents\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marov.R-OMAROV\Documents\Scanned Documents\Рисунок (9).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6566" t="2206" b="1838"/>
                    <a:stretch/>
                  </pic:blipFill>
                  <pic:spPr bwMode="auto">
                    <a:xfrm>
                      <a:off x="0" y="0"/>
                      <a:ext cx="6024236" cy="8514443"/>
                    </a:xfrm>
                    <a:prstGeom prst="rect">
                      <a:avLst/>
                    </a:prstGeom>
                    <a:noFill/>
                    <a:ln>
                      <a:noFill/>
                    </a:ln>
                    <a:extLst>
                      <a:ext uri="{53640926-AAD7-44D8-BBD7-CCE9431645EC}">
                        <a14:shadowObscured xmlns:a14="http://schemas.microsoft.com/office/drawing/2010/main"/>
                      </a:ext>
                    </a:extLst>
                  </pic:spPr>
                </pic:pic>
              </a:graphicData>
            </a:graphic>
          </wp:inline>
        </w:drawing>
      </w:r>
    </w:p>
    <w:p w14:paraId="5EB7BB49" w14:textId="15522565" w:rsidR="00357858" w:rsidRDefault="00357858" w:rsidP="00646155">
      <w:pPr>
        <w:rPr>
          <w:noProof/>
          <w:lang w:eastAsia="ru-RU"/>
        </w:rPr>
      </w:pPr>
    </w:p>
    <w:p w14:paraId="2E6F898D" w14:textId="047D2F35" w:rsidR="003661EA" w:rsidRDefault="003661EA" w:rsidP="00646155">
      <w:pPr>
        <w:rPr>
          <w:noProof/>
          <w:lang w:eastAsia="ru-RU"/>
        </w:rPr>
      </w:pPr>
      <w:r w:rsidRPr="00841870">
        <w:rPr>
          <w:rFonts w:eastAsia="Times New Roman"/>
          <w:noProof/>
          <w:sz w:val="24"/>
          <w:szCs w:val="24"/>
          <w:lang w:eastAsia="ru-RU"/>
        </w:rPr>
        <w:drawing>
          <wp:inline distT="0" distB="0" distL="0" distR="0" wp14:anchorId="5188C238" wp14:editId="1F5CCAFF">
            <wp:extent cx="5951220" cy="8475980"/>
            <wp:effectExtent l="0" t="0" r="0" b="1270"/>
            <wp:docPr id="99" name="Рисунок 99" descr="C:\Users\Omarov.R-OMAROV\Documents\Scanned Documents\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marov.R-OMAROV\Documents\Scanned Documents\Рисунок (7).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6050" b="2771"/>
                    <a:stretch/>
                  </pic:blipFill>
                  <pic:spPr bwMode="auto">
                    <a:xfrm>
                      <a:off x="0" y="0"/>
                      <a:ext cx="5994642" cy="8537823"/>
                    </a:xfrm>
                    <a:prstGeom prst="rect">
                      <a:avLst/>
                    </a:prstGeom>
                    <a:noFill/>
                    <a:ln>
                      <a:noFill/>
                    </a:ln>
                    <a:extLst>
                      <a:ext uri="{53640926-AAD7-44D8-BBD7-CCE9431645EC}">
                        <a14:shadowObscured xmlns:a14="http://schemas.microsoft.com/office/drawing/2010/main"/>
                      </a:ext>
                    </a:extLst>
                  </pic:spPr>
                </pic:pic>
              </a:graphicData>
            </a:graphic>
          </wp:inline>
        </w:drawing>
      </w:r>
    </w:p>
    <w:p w14:paraId="32657E34" w14:textId="01385980" w:rsidR="00646155" w:rsidRDefault="00646155" w:rsidP="00410CFD">
      <w:pPr>
        <w:spacing w:after="0" w:line="240" w:lineRule="auto"/>
        <w:jc w:val="both"/>
        <w:rPr>
          <w:rFonts w:ascii="Times New Roman" w:eastAsia="Times New Roman" w:hAnsi="Times New Roman" w:cs="Times New Roman"/>
          <w:color w:val="000000"/>
          <w:sz w:val="28"/>
          <w:szCs w:val="28"/>
          <w:lang w:eastAsia="ru-RU"/>
        </w:rPr>
      </w:pPr>
    </w:p>
    <w:p w14:paraId="69CE3BD8" w14:textId="27DABE17" w:rsidR="0065786A" w:rsidRDefault="0065786A" w:rsidP="00410CFD">
      <w:pPr>
        <w:spacing w:after="0" w:line="240" w:lineRule="auto"/>
        <w:jc w:val="both"/>
        <w:rPr>
          <w:rFonts w:ascii="Times New Roman" w:eastAsia="Times New Roman" w:hAnsi="Times New Roman" w:cs="Times New Roman"/>
          <w:color w:val="000000"/>
          <w:sz w:val="28"/>
          <w:szCs w:val="28"/>
          <w:lang w:eastAsia="ru-RU"/>
        </w:rPr>
      </w:pPr>
    </w:p>
    <w:p w14:paraId="0DBB3786" w14:textId="624DC7E0" w:rsidR="0065786A" w:rsidRDefault="0065786A" w:rsidP="00410CFD">
      <w:pPr>
        <w:spacing w:after="0" w:line="240" w:lineRule="auto"/>
        <w:jc w:val="both"/>
        <w:rPr>
          <w:rFonts w:ascii="Times New Roman" w:eastAsia="Times New Roman" w:hAnsi="Times New Roman" w:cs="Times New Roman"/>
          <w:color w:val="000000"/>
          <w:sz w:val="28"/>
          <w:szCs w:val="28"/>
          <w:lang w:eastAsia="ru-RU"/>
        </w:rPr>
      </w:pPr>
    </w:p>
    <w:p w14:paraId="6997EE2D" w14:textId="72E0C6E5" w:rsidR="0065786A" w:rsidRDefault="0065786A" w:rsidP="0065786A">
      <w:pPr>
        <w:spacing w:after="0" w:line="240" w:lineRule="auto"/>
        <w:jc w:val="center"/>
        <w:rPr>
          <w:rFonts w:ascii="Times New Roman" w:eastAsia="Times New Roman" w:hAnsi="Times New Roman" w:cs="Times New Roman"/>
          <w:color w:val="000000"/>
          <w:sz w:val="28"/>
          <w:szCs w:val="28"/>
          <w:lang w:eastAsia="ru-RU"/>
        </w:rPr>
      </w:pPr>
      <w:bookmarkStart w:id="21" w:name="_Hlk107321497"/>
      <w:r>
        <w:rPr>
          <w:rFonts w:ascii="Times New Roman" w:eastAsia="Times New Roman" w:hAnsi="Times New Roman" w:cs="Times New Roman"/>
          <w:color w:val="000000"/>
          <w:sz w:val="28"/>
          <w:szCs w:val="28"/>
          <w:lang w:eastAsia="ru-RU"/>
        </w:rPr>
        <w:t>ПРИЛОЖЕНИЕ Е</w:t>
      </w:r>
    </w:p>
    <w:p w14:paraId="5CF9BF0E" w14:textId="24A9B30D" w:rsidR="0065786A" w:rsidRDefault="002462F5" w:rsidP="0065786A">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Сборочный чертеж и ч</w:t>
      </w:r>
      <w:r w:rsidR="0065786A">
        <w:rPr>
          <w:rFonts w:ascii="Times New Roman" w:eastAsia="Times New Roman" w:hAnsi="Times New Roman" w:cs="Times New Roman"/>
          <w:color w:val="000000"/>
          <w:sz w:val="28"/>
          <w:szCs w:val="28"/>
          <w:lang w:eastAsia="ru-RU"/>
        </w:rPr>
        <w:t xml:space="preserve">ертежи </w:t>
      </w:r>
      <w:r>
        <w:rPr>
          <w:rFonts w:ascii="Times New Roman" w:eastAsia="Times New Roman" w:hAnsi="Times New Roman" w:cs="Times New Roman"/>
          <w:color w:val="000000"/>
          <w:sz w:val="28"/>
          <w:szCs w:val="28"/>
          <w:lang w:eastAsia="ru-RU"/>
        </w:rPr>
        <w:t>основных узлов</w:t>
      </w:r>
    </w:p>
    <w:p w14:paraId="295C5F01" w14:textId="77777777" w:rsidR="0065786A" w:rsidRDefault="0065786A" w:rsidP="0065786A"/>
    <w:p w14:paraId="57B56395" w14:textId="77777777" w:rsidR="0065786A" w:rsidRDefault="0065786A" w:rsidP="0065786A">
      <w:r>
        <w:rPr>
          <w:noProof/>
          <w:lang w:eastAsia="ru-RU"/>
        </w:rPr>
        <w:drawing>
          <wp:inline distT="0" distB="0" distL="0" distR="0" wp14:anchorId="531846A6" wp14:editId="5C7F552B">
            <wp:extent cx="8108017" cy="5310583"/>
            <wp:effectExtent l="7937" t="0" r="0" b="0"/>
            <wp:docPr id="101" name="Рисунок 101" descr="Y:\Сагидолдин\Отчет Омаров Р.А\Общий вид-Лис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Сагидолдин\Отчет Омаров Р.А\Общий вид-Лист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16200000">
                      <a:off x="0" y="0"/>
                      <a:ext cx="8119751" cy="5318269"/>
                    </a:xfrm>
                    <a:prstGeom prst="rect">
                      <a:avLst/>
                    </a:prstGeom>
                    <a:noFill/>
                    <a:ln>
                      <a:noFill/>
                    </a:ln>
                  </pic:spPr>
                </pic:pic>
              </a:graphicData>
            </a:graphic>
          </wp:inline>
        </w:drawing>
      </w:r>
    </w:p>
    <w:p w14:paraId="64BA4124" w14:textId="77777777" w:rsidR="0065786A" w:rsidRDefault="0065786A" w:rsidP="0065786A">
      <w:r>
        <w:rPr>
          <w:noProof/>
          <w:lang w:eastAsia="ru-RU"/>
        </w:rPr>
        <w:drawing>
          <wp:inline distT="0" distB="0" distL="0" distR="0" wp14:anchorId="76634686" wp14:editId="59957BB0">
            <wp:extent cx="5940425" cy="8533765"/>
            <wp:effectExtent l="0" t="0" r="3175" b="635"/>
            <wp:docPr id="102" name="Рисунок 102" descr="Y:\Сагидолдин\Отчет Омаров Р.А\Бак-аккумулятор (2)-Лис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Сагидолдин\Отчет Омаров Р.А\Бак-аккумулятор (2)-Лист2.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0425" cy="8533765"/>
                    </a:xfrm>
                    <a:prstGeom prst="rect">
                      <a:avLst/>
                    </a:prstGeom>
                    <a:noFill/>
                    <a:ln>
                      <a:noFill/>
                    </a:ln>
                  </pic:spPr>
                </pic:pic>
              </a:graphicData>
            </a:graphic>
          </wp:inline>
        </w:drawing>
      </w:r>
    </w:p>
    <w:p w14:paraId="5861DF23" w14:textId="2286868F" w:rsidR="0065786A" w:rsidRDefault="0065786A" w:rsidP="0065786A"/>
    <w:p w14:paraId="3DBA327B" w14:textId="77777777" w:rsidR="0065786A" w:rsidRDefault="0065786A" w:rsidP="0065786A">
      <w:r>
        <w:rPr>
          <w:noProof/>
          <w:lang w:eastAsia="ru-RU"/>
        </w:rPr>
        <w:drawing>
          <wp:inline distT="0" distB="0" distL="0" distR="0" wp14:anchorId="56B6F643" wp14:editId="441254B0">
            <wp:extent cx="8133076" cy="5734045"/>
            <wp:effectExtent l="0" t="635" r="1270" b="1270"/>
            <wp:docPr id="103" name="Рисунок 103" descr="Y:\Сагидолдин\Отчет Омаров Р.А\Бак-аккумулятор (2)-Лис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Сагидолдин\Отчет Омаров Р.А\Бак-аккумулятор (2)-Лист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16200000">
                      <a:off x="0" y="0"/>
                      <a:ext cx="8131012" cy="5732590"/>
                    </a:xfrm>
                    <a:prstGeom prst="rect">
                      <a:avLst/>
                    </a:prstGeom>
                    <a:noFill/>
                    <a:ln>
                      <a:noFill/>
                    </a:ln>
                  </pic:spPr>
                </pic:pic>
              </a:graphicData>
            </a:graphic>
          </wp:inline>
        </w:drawing>
      </w:r>
    </w:p>
    <w:p w14:paraId="2B2F80B0" w14:textId="77777777" w:rsidR="0065786A" w:rsidRDefault="0065786A" w:rsidP="0065786A"/>
    <w:p w14:paraId="586897E8" w14:textId="77777777" w:rsidR="0065786A" w:rsidRDefault="0065786A" w:rsidP="0065786A"/>
    <w:p w14:paraId="3F98936C" w14:textId="1DDFCC43" w:rsidR="0065786A" w:rsidRDefault="0065786A" w:rsidP="0065786A"/>
    <w:p w14:paraId="5B5C5E8A" w14:textId="77777777" w:rsidR="0065786A" w:rsidRDefault="0065786A" w:rsidP="0065786A"/>
    <w:p w14:paraId="01A3B8D7" w14:textId="77777777" w:rsidR="0065786A" w:rsidRDefault="0065786A" w:rsidP="0065786A">
      <w:r>
        <w:rPr>
          <w:noProof/>
          <w:lang w:eastAsia="ru-RU"/>
        </w:rPr>
        <w:drawing>
          <wp:inline distT="0" distB="0" distL="0" distR="0" wp14:anchorId="50C7D895" wp14:editId="1DCCA479">
            <wp:extent cx="8495105" cy="5972446"/>
            <wp:effectExtent l="4127" t="0" r="5398" b="5397"/>
            <wp:docPr id="105" name="Рисунок 105" descr="Y:\Сагидолдин\Отчет Омаров Р.А\Тепловой насос-Лис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Сагидолдин\Отчет Омаров Р.А\Тепловой насос-Лист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16200000">
                      <a:off x="0" y="0"/>
                      <a:ext cx="8512281" cy="5984521"/>
                    </a:xfrm>
                    <a:prstGeom prst="rect">
                      <a:avLst/>
                    </a:prstGeom>
                    <a:noFill/>
                    <a:ln>
                      <a:noFill/>
                    </a:ln>
                  </pic:spPr>
                </pic:pic>
              </a:graphicData>
            </a:graphic>
          </wp:inline>
        </w:drawing>
      </w:r>
    </w:p>
    <w:p w14:paraId="00F6C861" w14:textId="2DABEFB2" w:rsidR="0065786A" w:rsidRDefault="0065786A" w:rsidP="0065786A">
      <w:r>
        <w:rPr>
          <w:noProof/>
          <w:lang w:eastAsia="ru-RU"/>
        </w:rPr>
        <w:drawing>
          <wp:inline distT="0" distB="0" distL="0" distR="0" wp14:anchorId="381752D6" wp14:editId="71D1A70B">
            <wp:extent cx="5940425" cy="8479790"/>
            <wp:effectExtent l="0" t="0" r="3175" b="0"/>
            <wp:docPr id="104" name="Рисунок 104" descr="Y:\Сагидолдин\Отчет Омаров Р.А\Тепловой насос-Лис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Сагидолдин\Отчет Омаров Р.А\Тепловой насос-Лист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0425" cy="8479790"/>
                    </a:xfrm>
                    <a:prstGeom prst="rect">
                      <a:avLst/>
                    </a:prstGeom>
                    <a:noFill/>
                    <a:ln>
                      <a:noFill/>
                    </a:ln>
                  </pic:spPr>
                </pic:pic>
              </a:graphicData>
            </a:graphic>
          </wp:inline>
        </w:drawing>
      </w:r>
    </w:p>
    <w:p w14:paraId="1671F487" w14:textId="77777777" w:rsidR="0065786A" w:rsidRDefault="0065786A" w:rsidP="0065786A"/>
    <w:p w14:paraId="2CBEA25D" w14:textId="77777777" w:rsidR="0065786A" w:rsidRDefault="0065786A" w:rsidP="0065786A">
      <w:r>
        <w:rPr>
          <w:noProof/>
          <w:lang w:eastAsia="ru-RU"/>
        </w:rPr>
        <w:drawing>
          <wp:inline distT="0" distB="0" distL="0" distR="0" wp14:anchorId="4ECE6F5A" wp14:editId="6092AEC7">
            <wp:extent cx="8156508" cy="5739834"/>
            <wp:effectExtent l="7937" t="0" r="5398" b="5397"/>
            <wp:docPr id="106" name="Рисунок 106" descr="Y:\Сагидолдин\Отчет Омаров Р.А\молокоохладитель (2)-Лис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Сагидолдин\Отчет Омаров Р.А\молокоохладитель (2)-Лист1.jpg"/>
                    <pic:cNvPicPr>
                      <a:picLocks noChangeAspect="1" noChangeArrowheads="1"/>
                    </pic:cNvPicPr>
                  </pic:nvPicPr>
                  <pic:blipFill>
                    <a:blip r:embed="rId175" cstate="print">
                      <a:extLst>
                        <a:ext uri="{BEBA8EAE-BF5A-486C-A8C5-ECC9F3942E4B}">
                          <a14:imgProps xmlns:a14="http://schemas.microsoft.com/office/drawing/2010/main">
                            <a14:imgLayer r:embed="rId17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166761" cy="5747049"/>
                    </a:xfrm>
                    <a:prstGeom prst="rect">
                      <a:avLst/>
                    </a:prstGeom>
                    <a:noFill/>
                    <a:ln>
                      <a:noFill/>
                    </a:ln>
                  </pic:spPr>
                </pic:pic>
              </a:graphicData>
            </a:graphic>
          </wp:inline>
        </w:drawing>
      </w:r>
    </w:p>
    <w:p w14:paraId="0596176F" w14:textId="4030F573" w:rsidR="0065786A" w:rsidRDefault="0065786A" w:rsidP="0065786A">
      <w:pPr>
        <w:spacing w:after="0" w:line="240" w:lineRule="auto"/>
        <w:jc w:val="center"/>
        <w:rPr>
          <w:rFonts w:ascii="Times New Roman" w:eastAsia="Times New Roman" w:hAnsi="Times New Roman" w:cs="Times New Roman"/>
          <w:color w:val="000000"/>
          <w:sz w:val="28"/>
          <w:szCs w:val="28"/>
          <w:lang w:eastAsia="ru-RU"/>
        </w:rPr>
      </w:pPr>
      <w:r>
        <w:rPr>
          <w:noProof/>
          <w:lang w:eastAsia="ru-RU"/>
        </w:rPr>
        <w:drawing>
          <wp:inline distT="0" distB="0" distL="0" distR="0" wp14:anchorId="6EF90EA1" wp14:editId="63B31C9D">
            <wp:extent cx="5940425" cy="8427085"/>
            <wp:effectExtent l="0" t="0" r="3175" b="0"/>
            <wp:docPr id="100" name="Рисунок 100" descr="Y:\Сагидолдин\Отчет Омаров Р.А\Общий вид-Лис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Сагидолдин\Отчет Омаров Р.А\Общий вид-Лист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0425" cy="8427085"/>
                    </a:xfrm>
                    <a:prstGeom prst="rect">
                      <a:avLst/>
                    </a:prstGeom>
                    <a:noFill/>
                    <a:ln>
                      <a:noFill/>
                    </a:ln>
                  </pic:spPr>
                </pic:pic>
              </a:graphicData>
            </a:graphic>
          </wp:inline>
        </w:drawing>
      </w:r>
      <w:bookmarkEnd w:id="21"/>
    </w:p>
    <w:p w14:paraId="3145198A" w14:textId="54B9557B" w:rsidR="00660FF8" w:rsidRDefault="00660FF8" w:rsidP="0065786A">
      <w:pPr>
        <w:spacing w:after="0" w:line="240" w:lineRule="auto"/>
        <w:jc w:val="center"/>
        <w:rPr>
          <w:rFonts w:ascii="Times New Roman" w:eastAsia="Times New Roman" w:hAnsi="Times New Roman" w:cs="Times New Roman"/>
          <w:color w:val="000000"/>
          <w:sz w:val="28"/>
          <w:szCs w:val="28"/>
          <w:lang w:eastAsia="ru-RU"/>
        </w:rPr>
      </w:pPr>
    </w:p>
    <w:p w14:paraId="651135CF" w14:textId="10061D70" w:rsidR="00660FF8" w:rsidRDefault="00660FF8" w:rsidP="0065786A">
      <w:pPr>
        <w:spacing w:after="0" w:line="240" w:lineRule="auto"/>
        <w:jc w:val="center"/>
        <w:rPr>
          <w:rFonts w:ascii="Times New Roman" w:eastAsia="Times New Roman" w:hAnsi="Times New Roman" w:cs="Times New Roman"/>
          <w:color w:val="000000"/>
          <w:sz w:val="28"/>
          <w:szCs w:val="28"/>
          <w:lang w:eastAsia="ru-RU"/>
        </w:rPr>
      </w:pPr>
    </w:p>
    <w:p w14:paraId="55A3FDAB" w14:textId="5E7B8E7E" w:rsidR="00660FF8" w:rsidRDefault="00660FF8" w:rsidP="0065786A">
      <w:pPr>
        <w:spacing w:after="0" w:line="240" w:lineRule="auto"/>
        <w:jc w:val="center"/>
        <w:rPr>
          <w:rFonts w:ascii="Times New Roman" w:eastAsia="Times New Roman" w:hAnsi="Times New Roman" w:cs="Times New Roman"/>
          <w:color w:val="000000"/>
          <w:sz w:val="28"/>
          <w:szCs w:val="28"/>
          <w:lang w:eastAsia="ru-RU"/>
        </w:rPr>
      </w:pPr>
    </w:p>
    <w:p w14:paraId="4516635F" w14:textId="5FE9B671" w:rsidR="00660FF8" w:rsidRDefault="00660FF8" w:rsidP="0065786A">
      <w:pPr>
        <w:spacing w:after="0" w:line="240" w:lineRule="auto"/>
        <w:jc w:val="center"/>
        <w:rPr>
          <w:rFonts w:ascii="Times New Roman" w:eastAsia="Times New Roman" w:hAnsi="Times New Roman" w:cs="Times New Roman"/>
          <w:color w:val="000000"/>
          <w:sz w:val="28"/>
          <w:szCs w:val="28"/>
          <w:lang w:eastAsia="ru-RU"/>
        </w:rPr>
      </w:pPr>
    </w:p>
    <w:p w14:paraId="4D6DE3F2" w14:textId="77777777" w:rsidR="00170166" w:rsidRDefault="00170166" w:rsidP="0017016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ПРИЛОЖЕНИЕ Ж</w:t>
      </w:r>
    </w:p>
    <w:p w14:paraId="0BCE8DB7" w14:textId="77777777" w:rsidR="00170166" w:rsidRPr="00E262D4" w:rsidRDefault="00170166" w:rsidP="00170166">
      <w:pPr>
        <w:spacing w:after="0" w:line="240" w:lineRule="auto"/>
        <w:rPr>
          <w:rFonts w:ascii="Times New Roman" w:hAnsi="Times New Roman" w:cs="Times New Roman"/>
          <w:color w:val="252525"/>
          <w:sz w:val="24"/>
          <w:szCs w:val="24"/>
          <w:shd w:val="clear" w:color="auto" w:fill="FFFFFF"/>
        </w:rPr>
      </w:pPr>
      <w:r w:rsidRPr="00E262D4">
        <w:rPr>
          <w:rFonts w:ascii="Times New Roman" w:hAnsi="Times New Roman" w:cs="Times New Roman"/>
          <w:color w:val="252525"/>
          <w:sz w:val="24"/>
          <w:szCs w:val="24"/>
          <w:shd w:val="clear" w:color="auto" w:fill="FFFFFF"/>
        </w:rPr>
        <w:t xml:space="preserve">Листинг </w:t>
      </w:r>
      <w:r>
        <w:rPr>
          <w:rFonts w:ascii="Times New Roman" w:hAnsi="Times New Roman" w:cs="Times New Roman"/>
          <w:color w:val="252525"/>
          <w:sz w:val="24"/>
          <w:szCs w:val="24"/>
          <w:shd w:val="clear" w:color="auto" w:fill="FFFFFF"/>
        </w:rPr>
        <w:t xml:space="preserve">кодов </w:t>
      </w:r>
      <w:r w:rsidRPr="00E262D4">
        <w:rPr>
          <w:rFonts w:ascii="Times New Roman" w:hAnsi="Times New Roman" w:cs="Times New Roman"/>
          <w:color w:val="252525"/>
          <w:sz w:val="24"/>
          <w:szCs w:val="24"/>
          <w:shd w:val="clear" w:color="auto" w:fill="FFFFFF"/>
        </w:rPr>
        <w:t>программного обеспечения микропроцессорного управления</w:t>
      </w:r>
    </w:p>
    <w:p w14:paraId="0E1F4DF2" w14:textId="77777777" w:rsidR="00170166" w:rsidRPr="008D0E89" w:rsidRDefault="00170166" w:rsidP="00170166">
      <w:pPr>
        <w:spacing w:after="0" w:line="240" w:lineRule="auto"/>
        <w:rPr>
          <w:rFonts w:ascii="Times New Roman" w:hAnsi="Times New Roman" w:cs="Times New Roman"/>
          <w:color w:val="252525"/>
          <w:sz w:val="16"/>
          <w:szCs w:val="16"/>
          <w:shd w:val="clear" w:color="auto" w:fill="FFFFFF"/>
        </w:rPr>
      </w:pPr>
    </w:p>
    <w:p w14:paraId="61FDF3AF" w14:textId="77777777" w:rsidR="00170166" w:rsidRPr="002028F6" w:rsidRDefault="00170166" w:rsidP="00170166">
      <w:pPr>
        <w:spacing w:after="0" w:line="240" w:lineRule="auto"/>
        <w:rPr>
          <w:rFonts w:ascii="Times New Roman" w:hAnsi="Times New Roman" w:cs="Times New Roman"/>
          <w:color w:val="252525"/>
          <w:sz w:val="16"/>
          <w:szCs w:val="16"/>
          <w:shd w:val="clear" w:color="auto" w:fill="FFFFFF"/>
          <w:lang w:val="en-US"/>
        </w:rPr>
      </w:pPr>
      <w:r w:rsidRPr="002028F6">
        <w:rPr>
          <w:rFonts w:ascii="Times New Roman" w:hAnsi="Times New Roman" w:cs="Times New Roman"/>
          <w:color w:val="252525"/>
          <w:sz w:val="16"/>
          <w:szCs w:val="16"/>
          <w:shd w:val="clear" w:color="auto" w:fill="FFFFFF"/>
          <w:lang w:val="en-US"/>
        </w:rPr>
        <w:t>#</w:t>
      </w:r>
      <w:r w:rsidRPr="00554D22">
        <w:rPr>
          <w:rFonts w:ascii="Times New Roman" w:hAnsi="Times New Roman" w:cs="Times New Roman"/>
          <w:color w:val="252525"/>
          <w:sz w:val="16"/>
          <w:szCs w:val="16"/>
          <w:shd w:val="clear" w:color="auto" w:fill="FFFFFF"/>
          <w:lang w:val="en-US"/>
        </w:rPr>
        <w:t>define</w:t>
      </w:r>
      <w:r w:rsidRPr="002028F6">
        <w:rPr>
          <w:rFonts w:ascii="Times New Roman" w:hAnsi="Times New Roman" w:cs="Times New Roman"/>
          <w:color w:val="252525"/>
          <w:sz w:val="16"/>
          <w:szCs w:val="16"/>
          <w:shd w:val="clear" w:color="auto" w:fill="FFFFFF"/>
          <w:lang w:val="en-US"/>
        </w:rPr>
        <w:t xml:space="preserve"> </w:t>
      </w:r>
      <w:r w:rsidRPr="00554D22">
        <w:rPr>
          <w:rFonts w:ascii="Times New Roman" w:hAnsi="Times New Roman" w:cs="Times New Roman"/>
          <w:color w:val="252525"/>
          <w:sz w:val="16"/>
          <w:szCs w:val="16"/>
          <w:shd w:val="clear" w:color="auto" w:fill="FFFFFF"/>
          <w:lang w:val="en-US"/>
        </w:rPr>
        <w:t>F</w:t>
      </w:r>
      <w:r w:rsidRPr="002028F6">
        <w:rPr>
          <w:rFonts w:ascii="Times New Roman" w:hAnsi="Times New Roman" w:cs="Times New Roman"/>
          <w:color w:val="252525"/>
          <w:sz w:val="16"/>
          <w:szCs w:val="16"/>
          <w:shd w:val="clear" w:color="auto" w:fill="FFFFFF"/>
          <w:lang w:val="en-US"/>
        </w:rPr>
        <w:t>_</w:t>
      </w:r>
      <w:r w:rsidRPr="00554D22">
        <w:rPr>
          <w:rFonts w:ascii="Times New Roman" w:hAnsi="Times New Roman" w:cs="Times New Roman"/>
          <w:color w:val="252525"/>
          <w:sz w:val="16"/>
          <w:szCs w:val="16"/>
          <w:shd w:val="clear" w:color="auto" w:fill="FFFFFF"/>
          <w:lang w:val="en-US"/>
        </w:rPr>
        <w:t>CPU</w:t>
      </w:r>
      <w:r w:rsidRPr="002028F6">
        <w:rPr>
          <w:rFonts w:ascii="Times New Roman" w:hAnsi="Times New Roman" w:cs="Times New Roman"/>
          <w:color w:val="252525"/>
          <w:sz w:val="16"/>
          <w:szCs w:val="16"/>
          <w:shd w:val="clear" w:color="auto" w:fill="FFFFFF"/>
          <w:lang w:val="en-US"/>
        </w:rPr>
        <w:tab/>
      </w:r>
      <w:r w:rsidRPr="002028F6">
        <w:rPr>
          <w:rFonts w:ascii="Times New Roman" w:hAnsi="Times New Roman" w:cs="Times New Roman"/>
          <w:color w:val="252525"/>
          <w:sz w:val="16"/>
          <w:szCs w:val="16"/>
          <w:shd w:val="clear" w:color="auto" w:fill="FFFFFF"/>
          <w:lang w:val="en-US"/>
        </w:rPr>
        <w:tab/>
      </w:r>
      <w:r w:rsidRPr="002028F6">
        <w:rPr>
          <w:rFonts w:ascii="Times New Roman" w:hAnsi="Times New Roman" w:cs="Times New Roman"/>
          <w:color w:val="252525"/>
          <w:sz w:val="16"/>
          <w:szCs w:val="16"/>
          <w:shd w:val="clear" w:color="auto" w:fill="FFFFFF"/>
          <w:lang w:val="en-US"/>
        </w:rPr>
        <w:tab/>
      </w:r>
      <w:r w:rsidRPr="002028F6">
        <w:rPr>
          <w:rFonts w:ascii="Times New Roman" w:hAnsi="Times New Roman" w:cs="Times New Roman"/>
          <w:color w:val="252525"/>
          <w:sz w:val="16"/>
          <w:szCs w:val="16"/>
          <w:shd w:val="clear" w:color="auto" w:fill="FFFFFF"/>
          <w:lang w:val="en-US"/>
        </w:rPr>
        <w:tab/>
        <w:t>16000000</w:t>
      </w:r>
      <w:r w:rsidRPr="00554D22">
        <w:rPr>
          <w:rFonts w:ascii="Times New Roman" w:hAnsi="Times New Roman" w:cs="Times New Roman"/>
          <w:color w:val="252525"/>
          <w:sz w:val="16"/>
          <w:szCs w:val="16"/>
          <w:shd w:val="clear" w:color="auto" w:fill="FFFFFF"/>
          <w:lang w:val="en-US"/>
        </w:rPr>
        <w:t>UL</w:t>
      </w:r>
    </w:p>
    <w:p w14:paraId="667A784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0366529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FILES</w:t>
      </w:r>
    </w:p>
    <w:p w14:paraId="077AD67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&lt;string.h&gt;</w:t>
      </w:r>
    </w:p>
    <w:p w14:paraId="0E82D09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&lt;avr/io.h&gt;</w:t>
      </w:r>
    </w:p>
    <w:p w14:paraId="4B88717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&lt;util/delay.h&gt;</w:t>
      </w:r>
    </w:p>
    <w:p w14:paraId="4C75C8C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&lt;avr/interrupt.h&gt;</w:t>
      </w:r>
    </w:p>
    <w:p w14:paraId="5DA57A3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&lt;compat/twi.h&gt;</w:t>
      </w:r>
    </w:p>
    <w:p w14:paraId="304ED26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&lt;stdio.h&gt;</w:t>
      </w:r>
    </w:p>
    <w:p w14:paraId="5AEB3A6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"ff.h"</w:t>
      </w:r>
    </w:p>
    <w:p w14:paraId="0D2D1C2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"buffer.h"</w:t>
      </w:r>
    </w:p>
    <w:p w14:paraId="169CB7C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"init_periphery.h"</w:t>
      </w:r>
    </w:p>
    <w:p w14:paraId="1542A04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"xbee.h"</w:t>
      </w:r>
    </w:p>
    <w:p w14:paraId="380AFDD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"systemc10.h"</w:t>
      </w:r>
    </w:p>
    <w:p w14:paraId="18B7D56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"i2c.h"</w:t>
      </w:r>
    </w:p>
    <w:p w14:paraId="5F81A24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"ds1307.h"</w:t>
      </w:r>
    </w:p>
    <w:p w14:paraId="0B3B9F4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0959B7E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1F0648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DWORD get_fattime (void)</w:t>
      </w:r>
    </w:p>
    <w:p w14:paraId="0E4E039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61ED4CB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 Returns current time packed into a DWORD variable */</w:t>
      </w:r>
    </w:p>
    <w:p w14:paraId="67A4E88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return</w:t>
      </w:r>
      <w:r w:rsidRPr="00554D22">
        <w:rPr>
          <w:rFonts w:ascii="Times New Roman" w:hAnsi="Times New Roman" w:cs="Times New Roman"/>
          <w:color w:val="252525"/>
          <w:sz w:val="16"/>
          <w:szCs w:val="16"/>
          <w:shd w:val="clear" w:color="auto" w:fill="FFFFFF"/>
          <w:lang w:val="en-US"/>
        </w:rPr>
        <w:tab/>
        <w:t xml:space="preserve">  ((DWORD)(2013 - 1980) &lt;&lt; 25)</w:t>
      </w:r>
      <w:r w:rsidRPr="00554D22">
        <w:rPr>
          <w:rFonts w:ascii="Times New Roman" w:hAnsi="Times New Roman" w:cs="Times New Roman"/>
          <w:color w:val="252525"/>
          <w:sz w:val="16"/>
          <w:szCs w:val="16"/>
          <w:shd w:val="clear" w:color="auto" w:fill="FFFFFF"/>
          <w:lang w:val="en-US"/>
        </w:rPr>
        <w:tab/>
        <w:t>/* Year 2013 */</w:t>
      </w:r>
    </w:p>
    <w:p w14:paraId="3C79CAB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 ((DWORD)7 &lt;&lt; 21)</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Month 7 */</w:t>
      </w:r>
    </w:p>
    <w:p w14:paraId="27631E2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 ((DWORD)28 &lt;&lt; 16)</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Mday 28 */</w:t>
      </w:r>
    </w:p>
    <w:p w14:paraId="2089B80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 ((DWORD)0 &lt;&lt; 11)</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Hour 0 */</w:t>
      </w:r>
    </w:p>
    <w:p w14:paraId="5E65E54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 ((DWORD)0 &lt;&lt; 5)</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Min 0 */</w:t>
      </w:r>
    </w:p>
    <w:p w14:paraId="0619642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 ((DWORD)0 &gt;&gt; 1);</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Sec 0 */</w:t>
      </w:r>
    </w:p>
    <w:p w14:paraId="17240F1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5D631CC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3E52CB3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int main()</w:t>
      </w:r>
    </w:p>
    <w:p w14:paraId="094AD22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166DCFF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struct system_info si;</w:t>
      </w:r>
    </w:p>
    <w:p w14:paraId="0DD09C8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si.periphery_quantity = 0;</w:t>
      </w:r>
    </w:p>
    <w:p w14:paraId="1712112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2B28054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DDRA = 0xFF;</w:t>
      </w:r>
    </w:p>
    <w:p w14:paraId="395ED93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DDRK = 0xFF;</w:t>
      </w:r>
    </w:p>
    <w:p w14:paraId="06C0192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PORTA = 0x00;</w:t>
      </w:r>
    </w:p>
    <w:p w14:paraId="1292B96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PORTK = 0xFF;</w:t>
      </w:r>
    </w:p>
    <w:p w14:paraId="21DF670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p>
    <w:p w14:paraId="128063B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init_UART0();</w:t>
      </w:r>
    </w:p>
    <w:p w14:paraId="627F2E9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init_UART2();</w:t>
      </w:r>
    </w:p>
    <w:p w14:paraId="442B240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init_TIMER1();</w:t>
      </w:r>
    </w:p>
    <w:p w14:paraId="4612243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init_I2C();</w:t>
      </w:r>
    </w:p>
    <w:p w14:paraId="41034B1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r w:rsidRPr="00554D22">
        <w:rPr>
          <w:rFonts w:ascii="Times New Roman" w:hAnsi="Times New Roman" w:cs="Times New Roman"/>
          <w:color w:val="252525"/>
          <w:sz w:val="16"/>
          <w:szCs w:val="16"/>
          <w:shd w:val="clear" w:color="auto" w:fill="FFFFFF"/>
          <w:lang w:val="en-US"/>
        </w:rPr>
        <w:tab/>
        <w:t>ds1307_write_time();</w:t>
      </w:r>
    </w:p>
    <w:p w14:paraId="36654CC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time = ds1307_read_time();</w:t>
      </w:r>
    </w:p>
    <w:p w14:paraId="674080A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sei();</w:t>
      </w:r>
    </w:p>
    <w:p w14:paraId="3094969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FATFS FatFs;</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p>
    <w:p w14:paraId="4F628F8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disk_initialize(0);</w:t>
      </w:r>
    </w:p>
    <w:p w14:paraId="1328F20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f_mount(&amp;FatFs, "", 0);</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p>
    <w:p w14:paraId="24D8E08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while(1)</w:t>
      </w:r>
    </w:p>
    <w:p w14:paraId="2F2ACF3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w:t>
      </w:r>
    </w:p>
    <w:p w14:paraId="185D77C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while (buf_r_available()&gt;0) receive_data(&amp;si);</w:t>
      </w:r>
    </w:p>
    <w:p w14:paraId="54CA047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while (buf_r_available()&gt;0) {while (!(UCSR2A &amp; (1 &lt;&lt; UDRE2))); UDR2 = buf_r_read();}</w:t>
      </w:r>
    </w:p>
    <w:p w14:paraId="6519E88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while (!(UCSR2A &amp; (1 &lt;&lt; UDRE2))); UDR2 = si.array_of_periphery_structures[3].xbee_na[0];</w:t>
      </w:r>
    </w:p>
    <w:p w14:paraId="2DFB403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while (!(UCSR2A &amp; (1 &lt;&lt; UDRE2))); UDR2 = si.array_of_periphery_structures[3].xbee_na[1];</w:t>
      </w:r>
    </w:p>
    <w:p w14:paraId="1ADB536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_delay_ms(1000);</w:t>
      </w:r>
    </w:p>
    <w:p w14:paraId="6B1B4C9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w:t>
      </w:r>
    </w:p>
    <w:p w14:paraId="1156233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309186E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9F09C1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7EA1E2B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//ISR</w:t>
      </w:r>
    </w:p>
    <w:p w14:paraId="2383930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ISR(USART0_RX_vect)</w:t>
      </w:r>
    </w:p>
    <w:p w14:paraId="09AD03E9"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r w:rsidRPr="006D144E">
        <w:rPr>
          <w:rFonts w:ascii="Times New Roman" w:hAnsi="Times New Roman" w:cs="Times New Roman"/>
          <w:color w:val="252525"/>
          <w:sz w:val="16"/>
          <w:szCs w:val="16"/>
          <w:shd w:val="clear" w:color="auto" w:fill="FFFFFF"/>
          <w:lang w:val="en-US"/>
        </w:rPr>
        <w:t>{</w:t>
      </w:r>
    </w:p>
    <w:p w14:paraId="4D7BBF3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6D144E">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if (buf_r_available() != 0xFF)</w:t>
      </w:r>
    </w:p>
    <w:p w14:paraId="1F64467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w:t>
      </w:r>
    </w:p>
    <w:p w14:paraId="64F07C7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buffer_r[IN_R++] = U_UDR;</w:t>
      </w:r>
    </w:p>
    <w:p w14:paraId="78E3489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IN_R &amp;= BUF_R_MASK;</w:t>
      </w:r>
    </w:p>
    <w:p w14:paraId="426438D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PORTA++;</w:t>
      </w:r>
    </w:p>
    <w:p w14:paraId="19E4AF3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w:t>
      </w:r>
    </w:p>
    <w:p w14:paraId="7522FCD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else {buf_discard = U_UDR; PORTA = 0xFF;}</w:t>
      </w:r>
    </w:p>
    <w:p w14:paraId="5A4B9E5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2206A41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73D28F9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ISR(USART2_RX_vect)</w:t>
      </w:r>
    </w:p>
    <w:p w14:paraId="6FDBE11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6156D03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PORTA = UDR2;</w:t>
      </w:r>
    </w:p>
    <w:p w14:paraId="5A7FF73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7A3B321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4BFDC95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ISR(TIMER1_COMPA_vect)</w:t>
      </w:r>
    </w:p>
    <w:p w14:paraId="6222DE5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6EB946A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r w:rsidRPr="00554D22">
        <w:rPr>
          <w:rFonts w:ascii="Times New Roman" w:hAnsi="Times New Roman" w:cs="Times New Roman"/>
          <w:color w:val="252525"/>
          <w:sz w:val="16"/>
          <w:szCs w:val="16"/>
          <w:shd w:val="clear" w:color="auto" w:fill="FFFFFF"/>
          <w:lang w:val="en-US"/>
        </w:rPr>
        <w:tab/>
        <w:t>while (!(UCSR2A &amp; (1 &lt;&lt; UDRE2))); UDR2 = 0xF1;</w:t>
      </w:r>
    </w:p>
    <w:p w14:paraId="54D7C58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r w:rsidRPr="00554D22">
        <w:rPr>
          <w:rFonts w:ascii="Times New Roman" w:hAnsi="Times New Roman" w:cs="Times New Roman"/>
          <w:color w:val="252525"/>
          <w:sz w:val="16"/>
          <w:szCs w:val="16"/>
          <w:shd w:val="clear" w:color="auto" w:fill="FFFFFF"/>
          <w:lang w:val="en-US"/>
        </w:rPr>
        <w:tab/>
        <w:t>PORTA++;</w:t>
      </w:r>
    </w:p>
    <w:p w14:paraId="74C20F6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time++;</w:t>
      </w:r>
    </w:p>
    <w:p w14:paraId="53D4EAA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2A3C0B8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C92E64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0A98058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//BUFFER DEFINITIONS</w:t>
      </w:r>
    </w:p>
    <w:p w14:paraId="05191BE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BUF_R_SIZE 1024</w:t>
      </w:r>
    </w:p>
    <w:p w14:paraId="2F50638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BUF_R_MASK (BUF_R_SIZE-1)</w:t>
      </w:r>
    </w:p>
    <w:p w14:paraId="3A07207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3E762B3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//GLOBAL VARIABLES</w:t>
      </w:r>
    </w:p>
    <w:p w14:paraId="56647B4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volatile uint8_t IN_R = 0, OUT_R = 0;</w:t>
      </w:r>
    </w:p>
    <w:p w14:paraId="67D92EC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volatile uint8_t buffer_r[BUF_R_SIZE];</w:t>
      </w:r>
    </w:p>
    <w:p w14:paraId="11E44AA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volatile uint8_t buf_discard;</w:t>
      </w:r>
    </w:p>
    <w:p w14:paraId="7E11CC8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0BDF3BC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//BUFFER FUNCTIONS</w:t>
      </w:r>
    </w:p>
    <w:p w14:paraId="0E05A6C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uint8_t buf_r_read()</w:t>
      </w:r>
    </w:p>
    <w:p w14:paraId="09DCC7F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75EFF8C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value;</w:t>
      </w:r>
    </w:p>
    <w:p w14:paraId="12274D3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value = buffer_r[OUT_R++];</w:t>
      </w:r>
    </w:p>
    <w:p w14:paraId="08CA4B4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OUT_R &amp;= BUF_R_MASK;</w:t>
      </w:r>
    </w:p>
    <w:p w14:paraId="53B6351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return value;</w:t>
      </w:r>
    </w:p>
    <w:p w14:paraId="101F6E7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20DDFDD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7F60BBF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uint8_t buf_r_available()</w:t>
      </w:r>
    </w:p>
    <w:p w14:paraId="3D179A7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4D8CC56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return (IN_R - OUT_R)&amp;BUF_R_MASK;</w:t>
      </w:r>
    </w:p>
    <w:p w14:paraId="2C7CFC65"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r w:rsidRPr="006D144E">
        <w:rPr>
          <w:rFonts w:ascii="Times New Roman" w:hAnsi="Times New Roman" w:cs="Times New Roman"/>
          <w:color w:val="252525"/>
          <w:sz w:val="16"/>
          <w:szCs w:val="16"/>
          <w:shd w:val="clear" w:color="auto" w:fill="FFFFFF"/>
          <w:lang w:val="en-US"/>
        </w:rPr>
        <w:t>}</w:t>
      </w:r>
    </w:p>
    <w:p w14:paraId="51EB869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5396DE7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Low level disk interface modlue include file   (C)ChaN, 2013</w:t>
      </w:r>
    </w:p>
    <w:p w14:paraId="5DE0667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04C900F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#ifndef _DISKIO_DEFINED</w:t>
      </w:r>
    </w:p>
    <w:p w14:paraId="2E379E2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_DISKIO_DEFINED</w:t>
      </w:r>
    </w:p>
    <w:p w14:paraId="26BA6F5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94E598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#ifdef __cplusplus</w:t>
      </w:r>
    </w:p>
    <w:p w14:paraId="2DCCC89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extern "C" {</w:t>
      </w:r>
    </w:p>
    <w:p w14:paraId="24370B3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#endif</w:t>
      </w:r>
    </w:p>
    <w:p w14:paraId="6EB5FAB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660587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"integer.h"</w:t>
      </w:r>
    </w:p>
    <w:p w14:paraId="492E64D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13DF218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Status of Disk Functions */</w:t>
      </w:r>
    </w:p>
    <w:p w14:paraId="72165CA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typedef BYTE</w:t>
      </w:r>
      <w:r w:rsidRPr="00554D22">
        <w:rPr>
          <w:rFonts w:ascii="Times New Roman" w:hAnsi="Times New Roman" w:cs="Times New Roman"/>
          <w:color w:val="252525"/>
          <w:sz w:val="16"/>
          <w:szCs w:val="16"/>
          <w:shd w:val="clear" w:color="auto" w:fill="FFFFFF"/>
          <w:lang w:val="en-US"/>
        </w:rPr>
        <w:tab/>
        <w:t>DSTATUS;</w:t>
      </w:r>
    </w:p>
    <w:p w14:paraId="5EED9BB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C7B403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Results of Disk Functions */</w:t>
      </w:r>
    </w:p>
    <w:p w14:paraId="7F5ACF5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typedef enum {</w:t>
      </w:r>
    </w:p>
    <w:p w14:paraId="59D2707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RES_OK = 0,</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0: Successful */</w:t>
      </w:r>
    </w:p>
    <w:p w14:paraId="79314FE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RES_ERROR,</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1: R/W Error */</w:t>
      </w:r>
    </w:p>
    <w:p w14:paraId="73D4615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RES_WRPRT,</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2: Write Protected */</w:t>
      </w:r>
    </w:p>
    <w:p w14:paraId="35A6EE1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RES_NOTRDY,</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3: Not Ready */</w:t>
      </w:r>
    </w:p>
    <w:p w14:paraId="6008DE1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RES_PARERR</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4: Invalid Parameter */</w:t>
      </w:r>
    </w:p>
    <w:p w14:paraId="4F3C19B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DRESULT;</w:t>
      </w:r>
    </w:p>
    <w:p w14:paraId="4FB3CF7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402AA20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3E95ECC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Prototypes for disk control functions */</w:t>
      </w:r>
    </w:p>
    <w:p w14:paraId="18A9AE7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4097D89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1C5CD0E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DSTATUS disk_initialize (BYTE pdrv);</w:t>
      </w:r>
    </w:p>
    <w:p w14:paraId="2FC702A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DSTATUS disk_status (BYTE pdrv);</w:t>
      </w:r>
    </w:p>
    <w:p w14:paraId="00BDF7F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DRESULT disk_read (BYTE pdrv, BYTE* buff, DWORD sector, UINT count);</w:t>
      </w:r>
    </w:p>
    <w:p w14:paraId="12DDBDA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DRESULT disk_write (BYTE pdrv, const BYTE* buff, DWORD sector, UINT count);</w:t>
      </w:r>
    </w:p>
    <w:p w14:paraId="5FC0A49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DRESULT disk_ioctl (BYTE pdrv, BYTE cmd, void* buff);</w:t>
      </w:r>
    </w:p>
    <w:p w14:paraId="7C77887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10BC122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1A114DF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Disk Status Bits (DSTATUS) */</w:t>
      </w:r>
    </w:p>
    <w:p w14:paraId="24E9CB5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STA_NOINIT</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0x01</w:t>
      </w:r>
      <w:r w:rsidRPr="00554D22">
        <w:rPr>
          <w:rFonts w:ascii="Times New Roman" w:hAnsi="Times New Roman" w:cs="Times New Roman"/>
          <w:color w:val="252525"/>
          <w:sz w:val="16"/>
          <w:szCs w:val="16"/>
          <w:shd w:val="clear" w:color="auto" w:fill="FFFFFF"/>
          <w:lang w:val="en-US"/>
        </w:rPr>
        <w:tab/>
        <w:t>/* Drive not initialized */</w:t>
      </w:r>
    </w:p>
    <w:p w14:paraId="382B6A3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STA_NODISK</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0x02</w:t>
      </w:r>
      <w:r w:rsidRPr="00554D22">
        <w:rPr>
          <w:rFonts w:ascii="Times New Roman" w:hAnsi="Times New Roman" w:cs="Times New Roman"/>
          <w:color w:val="252525"/>
          <w:sz w:val="16"/>
          <w:szCs w:val="16"/>
          <w:shd w:val="clear" w:color="auto" w:fill="FFFFFF"/>
          <w:lang w:val="en-US"/>
        </w:rPr>
        <w:tab/>
        <w:t>/* No medium in the drive */</w:t>
      </w:r>
    </w:p>
    <w:p w14:paraId="7496284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STA_PROTECT</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0x04</w:t>
      </w:r>
      <w:r w:rsidRPr="00554D22">
        <w:rPr>
          <w:rFonts w:ascii="Times New Roman" w:hAnsi="Times New Roman" w:cs="Times New Roman"/>
          <w:color w:val="252525"/>
          <w:sz w:val="16"/>
          <w:szCs w:val="16"/>
          <w:shd w:val="clear" w:color="auto" w:fill="FFFFFF"/>
          <w:lang w:val="en-US"/>
        </w:rPr>
        <w:tab/>
        <w:t>/* Write protected */</w:t>
      </w:r>
    </w:p>
    <w:p w14:paraId="3F9502E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29CB47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Command code for disk_ioctrl fucntion */</w:t>
      </w:r>
    </w:p>
    <w:p w14:paraId="60C4896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6ED73F0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Generic command (used by FatFs) */</w:t>
      </w:r>
    </w:p>
    <w:p w14:paraId="5298F15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CTRL_SYNC</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w:t>
      </w:r>
      <w:r w:rsidRPr="00554D22">
        <w:rPr>
          <w:rFonts w:ascii="Times New Roman" w:hAnsi="Times New Roman" w:cs="Times New Roman"/>
          <w:color w:val="252525"/>
          <w:sz w:val="16"/>
          <w:szCs w:val="16"/>
          <w:shd w:val="clear" w:color="auto" w:fill="FFFFFF"/>
          <w:lang w:val="en-US"/>
        </w:rPr>
        <w:tab/>
        <w:t>/* Flush disk cache (for write functions) */</w:t>
      </w:r>
    </w:p>
    <w:p w14:paraId="50705B1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GET_SECTOR_COUNT</w:t>
      </w:r>
      <w:r w:rsidRPr="00554D22">
        <w:rPr>
          <w:rFonts w:ascii="Times New Roman" w:hAnsi="Times New Roman" w:cs="Times New Roman"/>
          <w:color w:val="252525"/>
          <w:sz w:val="16"/>
          <w:szCs w:val="16"/>
          <w:shd w:val="clear" w:color="auto" w:fill="FFFFFF"/>
          <w:lang w:val="en-US"/>
        </w:rPr>
        <w:tab/>
        <w:t>1</w:t>
      </w:r>
      <w:r w:rsidRPr="00554D22">
        <w:rPr>
          <w:rFonts w:ascii="Times New Roman" w:hAnsi="Times New Roman" w:cs="Times New Roman"/>
          <w:color w:val="252525"/>
          <w:sz w:val="16"/>
          <w:szCs w:val="16"/>
          <w:shd w:val="clear" w:color="auto" w:fill="FFFFFF"/>
          <w:lang w:val="en-US"/>
        </w:rPr>
        <w:tab/>
        <w:t>/* Get media size (for only f_mkfs()) */</w:t>
      </w:r>
    </w:p>
    <w:p w14:paraId="0164820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GET_SECTOR_SIZE</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2</w:t>
      </w:r>
      <w:r w:rsidRPr="00554D22">
        <w:rPr>
          <w:rFonts w:ascii="Times New Roman" w:hAnsi="Times New Roman" w:cs="Times New Roman"/>
          <w:color w:val="252525"/>
          <w:sz w:val="16"/>
          <w:szCs w:val="16"/>
          <w:shd w:val="clear" w:color="auto" w:fill="FFFFFF"/>
          <w:lang w:val="en-US"/>
        </w:rPr>
        <w:tab/>
        <w:t>/* Get sector size (for multiple sector size (_MAX_SS &gt;= 1024)) */</w:t>
      </w:r>
    </w:p>
    <w:p w14:paraId="07DD81F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GET_BLOCK_SIZE</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3</w:t>
      </w:r>
      <w:r w:rsidRPr="00554D22">
        <w:rPr>
          <w:rFonts w:ascii="Times New Roman" w:hAnsi="Times New Roman" w:cs="Times New Roman"/>
          <w:color w:val="252525"/>
          <w:sz w:val="16"/>
          <w:szCs w:val="16"/>
          <w:shd w:val="clear" w:color="auto" w:fill="FFFFFF"/>
          <w:lang w:val="en-US"/>
        </w:rPr>
        <w:tab/>
        <w:t>/* Get erase block size (for only f_mkfs()) */</w:t>
      </w:r>
    </w:p>
    <w:p w14:paraId="57CEB8E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CTRL_ERASE_SECTOR</w:t>
      </w:r>
      <w:r w:rsidRPr="00554D22">
        <w:rPr>
          <w:rFonts w:ascii="Times New Roman" w:hAnsi="Times New Roman" w:cs="Times New Roman"/>
          <w:color w:val="252525"/>
          <w:sz w:val="16"/>
          <w:szCs w:val="16"/>
          <w:shd w:val="clear" w:color="auto" w:fill="FFFFFF"/>
          <w:lang w:val="en-US"/>
        </w:rPr>
        <w:tab/>
        <w:t>4</w:t>
      </w:r>
      <w:r w:rsidRPr="00554D22">
        <w:rPr>
          <w:rFonts w:ascii="Times New Roman" w:hAnsi="Times New Roman" w:cs="Times New Roman"/>
          <w:color w:val="252525"/>
          <w:sz w:val="16"/>
          <w:szCs w:val="16"/>
          <w:shd w:val="clear" w:color="auto" w:fill="FFFFFF"/>
          <w:lang w:val="en-US"/>
        </w:rPr>
        <w:tab/>
        <w:t>/* Force erased a block of sectors (for only _USE_ERASE) */</w:t>
      </w:r>
    </w:p>
    <w:p w14:paraId="3097ECF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4F6A91B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Generic command (not used by FatFs) */</w:t>
      </w:r>
    </w:p>
    <w:p w14:paraId="4664754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CTRL_POWER</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5</w:t>
      </w:r>
      <w:r w:rsidRPr="00554D22">
        <w:rPr>
          <w:rFonts w:ascii="Times New Roman" w:hAnsi="Times New Roman" w:cs="Times New Roman"/>
          <w:color w:val="252525"/>
          <w:sz w:val="16"/>
          <w:szCs w:val="16"/>
          <w:shd w:val="clear" w:color="auto" w:fill="FFFFFF"/>
          <w:lang w:val="en-US"/>
        </w:rPr>
        <w:tab/>
        <w:t>/* Get/Set power status */</w:t>
      </w:r>
    </w:p>
    <w:p w14:paraId="16F47BF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CTRL_LOCK</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6</w:t>
      </w:r>
      <w:r w:rsidRPr="00554D22">
        <w:rPr>
          <w:rFonts w:ascii="Times New Roman" w:hAnsi="Times New Roman" w:cs="Times New Roman"/>
          <w:color w:val="252525"/>
          <w:sz w:val="16"/>
          <w:szCs w:val="16"/>
          <w:shd w:val="clear" w:color="auto" w:fill="FFFFFF"/>
          <w:lang w:val="en-US"/>
        </w:rPr>
        <w:tab/>
        <w:t>/* Lock/Unlock media removal */</w:t>
      </w:r>
    </w:p>
    <w:p w14:paraId="3C45662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CTRL_EJECT</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7</w:t>
      </w:r>
      <w:r w:rsidRPr="00554D22">
        <w:rPr>
          <w:rFonts w:ascii="Times New Roman" w:hAnsi="Times New Roman" w:cs="Times New Roman"/>
          <w:color w:val="252525"/>
          <w:sz w:val="16"/>
          <w:szCs w:val="16"/>
          <w:shd w:val="clear" w:color="auto" w:fill="FFFFFF"/>
          <w:lang w:val="en-US"/>
        </w:rPr>
        <w:tab/>
        <w:t>/* Eject media */</w:t>
      </w:r>
    </w:p>
    <w:p w14:paraId="4D6D172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CTRL_FORMAT</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8</w:t>
      </w:r>
      <w:r w:rsidRPr="00554D22">
        <w:rPr>
          <w:rFonts w:ascii="Times New Roman" w:hAnsi="Times New Roman" w:cs="Times New Roman"/>
          <w:color w:val="252525"/>
          <w:sz w:val="16"/>
          <w:szCs w:val="16"/>
          <w:shd w:val="clear" w:color="auto" w:fill="FFFFFF"/>
          <w:lang w:val="en-US"/>
        </w:rPr>
        <w:tab/>
        <w:t>/* Create physical format on the media */</w:t>
      </w:r>
    </w:p>
    <w:p w14:paraId="6D1DE7F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2F59D74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MMC/SDC specific ioctl command */</w:t>
      </w:r>
    </w:p>
    <w:p w14:paraId="24A4E77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MMC_GET_TYPE</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10</w:t>
      </w:r>
      <w:r w:rsidRPr="00554D22">
        <w:rPr>
          <w:rFonts w:ascii="Times New Roman" w:hAnsi="Times New Roman" w:cs="Times New Roman"/>
          <w:color w:val="252525"/>
          <w:sz w:val="16"/>
          <w:szCs w:val="16"/>
          <w:shd w:val="clear" w:color="auto" w:fill="FFFFFF"/>
          <w:lang w:val="en-US"/>
        </w:rPr>
        <w:tab/>
        <w:t>/* Get card type */</w:t>
      </w:r>
    </w:p>
    <w:p w14:paraId="6550487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MMC_GET_CSD</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11</w:t>
      </w:r>
      <w:r w:rsidRPr="00554D22">
        <w:rPr>
          <w:rFonts w:ascii="Times New Roman" w:hAnsi="Times New Roman" w:cs="Times New Roman"/>
          <w:color w:val="252525"/>
          <w:sz w:val="16"/>
          <w:szCs w:val="16"/>
          <w:shd w:val="clear" w:color="auto" w:fill="FFFFFF"/>
          <w:lang w:val="en-US"/>
        </w:rPr>
        <w:tab/>
        <w:t>/* Get CSD */</w:t>
      </w:r>
    </w:p>
    <w:p w14:paraId="53F9230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MMC_GET_CID</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12</w:t>
      </w:r>
      <w:r w:rsidRPr="00554D22">
        <w:rPr>
          <w:rFonts w:ascii="Times New Roman" w:hAnsi="Times New Roman" w:cs="Times New Roman"/>
          <w:color w:val="252525"/>
          <w:sz w:val="16"/>
          <w:szCs w:val="16"/>
          <w:shd w:val="clear" w:color="auto" w:fill="FFFFFF"/>
          <w:lang w:val="en-US"/>
        </w:rPr>
        <w:tab/>
        <w:t>/* Get CID */</w:t>
      </w:r>
    </w:p>
    <w:p w14:paraId="17C25C1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MMC_GET_OCR</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13</w:t>
      </w:r>
      <w:r w:rsidRPr="00554D22">
        <w:rPr>
          <w:rFonts w:ascii="Times New Roman" w:hAnsi="Times New Roman" w:cs="Times New Roman"/>
          <w:color w:val="252525"/>
          <w:sz w:val="16"/>
          <w:szCs w:val="16"/>
          <w:shd w:val="clear" w:color="auto" w:fill="FFFFFF"/>
          <w:lang w:val="en-US"/>
        </w:rPr>
        <w:tab/>
        <w:t>/* Get OCR */</w:t>
      </w:r>
    </w:p>
    <w:p w14:paraId="1653212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MMC_GET_SDSTAT</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14</w:t>
      </w:r>
      <w:r w:rsidRPr="00554D22">
        <w:rPr>
          <w:rFonts w:ascii="Times New Roman" w:hAnsi="Times New Roman" w:cs="Times New Roman"/>
          <w:color w:val="252525"/>
          <w:sz w:val="16"/>
          <w:szCs w:val="16"/>
          <w:shd w:val="clear" w:color="auto" w:fill="FFFFFF"/>
          <w:lang w:val="en-US"/>
        </w:rPr>
        <w:tab/>
        <w:t>/* Get SD status */</w:t>
      </w:r>
    </w:p>
    <w:p w14:paraId="0E2B2C8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2959328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ATA/CF specific ioctl command */</w:t>
      </w:r>
    </w:p>
    <w:p w14:paraId="5DF54BC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ATA_GET_REV</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20</w:t>
      </w:r>
      <w:r w:rsidRPr="00554D22">
        <w:rPr>
          <w:rFonts w:ascii="Times New Roman" w:hAnsi="Times New Roman" w:cs="Times New Roman"/>
          <w:color w:val="252525"/>
          <w:sz w:val="16"/>
          <w:szCs w:val="16"/>
          <w:shd w:val="clear" w:color="auto" w:fill="FFFFFF"/>
          <w:lang w:val="en-US"/>
        </w:rPr>
        <w:tab/>
        <w:t>/* Get F/W revision */</w:t>
      </w:r>
    </w:p>
    <w:p w14:paraId="2669C5A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ATA_GET_MODEL</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21</w:t>
      </w:r>
      <w:r w:rsidRPr="00554D22">
        <w:rPr>
          <w:rFonts w:ascii="Times New Roman" w:hAnsi="Times New Roman" w:cs="Times New Roman"/>
          <w:color w:val="252525"/>
          <w:sz w:val="16"/>
          <w:szCs w:val="16"/>
          <w:shd w:val="clear" w:color="auto" w:fill="FFFFFF"/>
          <w:lang w:val="en-US"/>
        </w:rPr>
        <w:tab/>
        <w:t>/* Get model name */</w:t>
      </w:r>
    </w:p>
    <w:p w14:paraId="42CF4FE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ATA_GET_SN</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22</w:t>
      </w:r>
      <w:r w:rsidRPr="00554D22">
        <w:rPr>
          <w:rFonts w:ascii="Times New Roman" w:hAnsi="Times New Roman" w:cs="Times New Roman"/>
          <w:color w:val="252525"/>
          <w:sz w:val="16"/>
          <w:szCs w:val="16"/>
          <w:shd w:val="clear" w:color="auto" w:fill="FFFFFF"/>
          <w:lang w:val="en-US"/>
        </w:rPr>
        <w:tab/>
        <w:t>/* Get serial number */</w:t>
      </w:r>
    </w:p>
    <w:p w14:paraId="26396DB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0433F28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7EC237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MMC card type flags (MMC_GET_TYPE) */</w:t>
      </w:r>
    </w:p>
    <w:p w14:paraId="1918B6A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CT_MMC</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0x01</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MMC ver 3 */</w:t>
      </w:r>
    </w:p>
    <w:p w14:paraId="642460F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CT_SD1</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0x02</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SD ver 1 */</w:t>
      </w:r>
    </w:p>
    <w:p w14:paraId="62A8A8F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CT_SD2</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0x04</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SD ver 2 */</w:t>
      </w:r>
    </w:p>
    <w:p w14:paraId="7B66DF4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CT_SDC</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(CT_SD1|CT_SD2)</w:t>
      </w:r>
      <w:r w:rsidRPr="00554D22">
        <w:rPr>
          <w:rFonts w:ascii="Times New Roman" w:hAnsi="Times New Roman" w:cs="Times New Roman"/>
          <w:color w:val="252525"/>
          <w:sz w:val="16"/>
          <w:szCs w:val="16"/>
          <w:shd w:val="clear" w:color="auto" w:fill="FFFFFF"/>
          <w:lang w:val="en-US"/>
        </w:rPr>
        <w:tab/>
        <w:t>/* SD */</w:t>
      </w:r>
    </w:p>
    <w:p w14:paraId="34906E9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CT_BLOCK</w:t>
      </w:r>
      <w:r w:rsidRPr="00554D22">
        <w:rPr>
          <w:rFonts w:ascii="Times New Roman" w:hAnsi="Times New Roman" w:cs="Times New Roman"/>
          <w:color w:val="252525"/>
          <w:sz w:val="16"/>
          <w:szCs w:val="16"/>
          <w:shd w:val="clear" w:color="auto" w:fill="FFFFFF"/>
          <w:lang w:val="en-US"/>
        </w:rPr>
        <w:tab/>
        <w:t>0x08</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Block addressing */</w:t>
      </w:r>
    </w:p>
    <w:p w14:paraId="23EED7D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1CDB362A"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r w:rsidRPr="006D144E">
        <w:rPr>
          <w:rFonts w:ascii="Times New Roman" w:hAnsi="Times New Roman" w:cs="Times New Roman"/>
          <w:color w:val="252525"/>
          <w:sz w:val="16"/>
          <w:szCs w:val="16"/>
          <w:shd w:val="clear" w:color="auto" w:fill="FFFFFF"/>
          <w:lang w:val="en-US"/>
        </w:rPr>
        <w:t>#ifdef __cplusplus</w:t>
      </w:r>
    </w:p>
    <w:p w14:paraId="20B9A1AE"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r w:rsidRPr="006D144E">
        <w:rPr>
          <w:rFonts w:ascii="Times New Roman" w:hAnsi="Times New Roman" w:cs="Times New Roman"/>
          <w:color w:val="252525"/>
          <w:sz w:val="16"/>
          <w:szCs w:val="16"/>
          <w:shd w:val="clear" w:color="auto" w:fill="FFFFFF"/>
          <w:lang w:val="en-US"/>
        </w:rPr>
        <w:t>}</w:t>
      </w:r>
    </w:p>
    <w:p w14:paraId="0C7C6170"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r w:rsidRPr="006D144E">
        <w:rPr>
          <w:rFonts w:ascii="Times New Roman" w:hAnsi="Times New Roman" w:cs="Times New Roman"/>
          <w:color w:val="252525"/>
          <w:sz w:val="16"/>
          <w:szCs w:val="16"/>
          <w:shd w:val="clear" w:color="auto" w:fill="FFFFFF"/>
          <w:lang w:val="en-US"/>
        </w:rPr>
        <w:t>#endif</w:t>
      </w:r>
    </w:p>
    <w:p w14:paraId="1AB2B545"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4E0D8A7"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r w:rsidRPr="006D144E">
        <w:rPr>
          <w:rFonts w:ascii="Times New Roman" w:hAnsi="Times New Roman" w:cs="Times New Roman"/>
          <w:color w:val="252525"/>
          <w:sz w:val="16"/>
          <w:szCs w:val="16"/>
          <w:shd w:val="clear" w:color="auto" w:fill="FFFFFF"/>
          <w:lang w:val="en-US"/>
        </w:rPr>
        <w:t>#endif</w:t>
      </w:r>
    </w:p>
    <w:p w14:paraId="50E46E8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66715EE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//ds1307 RTC functions</w:t>
      </w:r>
    </w:p>
    <w:p w14:paraId="2651A0C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2492A1C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//bcd2uts converts array of 7 byte bcd time format to uint_32 unix time stamp</w:t>
      </w:r>
    </w:p>
    <w:p w14:paraId="2854355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uint32_t bcd2uts(uint8_t *t)</w:t>
      </w:r>
    </w:p>
    <w:p w14:paraId="418E33D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0767FA5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years = 0x1E + (0x0A * (((*(t+6)) &gt;&gt; 4) &amp; 0x0F) + (*(t+6) &amp; 0x0F));</w:t>
      </w:r>
    </w:p>
    <w:p w14:paraId="3AFC257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leap_years = (years - 2) / 4;</w:t>
      </w:r>
    </w:p>
    <w:p w14:paraId="763606B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months = 0x0A * (((*(t+5)) &gt;&gt; 4) &amp; 0x0F) + (*(t+5) &amp; 0x0F);</w:t>
      </w:r>
    </w:p>
    <w:p w14:paraId="11AD8FE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days_in_month[12] = {31, 28, 31, 30, 31, 30, 31, 31, 30, 31, 30, 31};</w:t>
      </w:r>
    </w:p>
    <w:p w14:paraId="4A7735F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days_in_month_leap[12] = {31, 29, 31, 30, 31, 30, 31, 31, 30, 31, 30, 31};</w:t>
      </w:r>
    </w:p>
    <w:p w14:paraId="5A5E076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date = 0x0A * (((*(t+4)) &gt;&gt; 4) &amp; 0x0F) + (*(t+4) &amp; 0x0F);</w:t>
      </w:r>
    </w:p>
    <w:p w14:paraId="644F60A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uint16_t days_pased_this_year = 0;</w:t>
      </w:r>
    </w:p>
    <w:p w14:paraId="543C874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for (uint8_t i=0; i&lt;12; i++)</w:t>
      </w:r>
      <w:r w:rsidRPr="00554D22">
        <w:rPr>
          <w:rFonts w:ascii="Times New Roman" w:hAnsi="Times New Roman" w:cs="Times New Roman"/>
          <w:color w:val="252525"/>
          <w:sz w:val="16"/>
          <w:szCs w:val="16"/>
          <w:shd w:val="clear" w:color="auto" w:fill="FFFFFF"/>
          <w:lang w:val="en-US"/>
        </w:rPr>
        <w:tab/>
        <w:t>if (i+1 &lt; months)</w:t>
      </w:r>
    </w:p>
    <w:p w14:paraId="311F15C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w:t>
      </w:r>
    </w:p>
    <w:p w14:paraId="10940CE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if((years - 2)%4 == 0)</w:t>
      </w:r>
      <w:r w:rsidRPr="00554D22">
        <w:rPr>
          <w:rFonts w:ascii="Times New Roman" w:hAnsi="Times New Roman" w:cs="Times New Roman"/>
          <w:color w:val="252525"/>
          <w:sz w:val="16"/>
          <w:szCs w:val="16"/>
          <w:shd w:val="clear" w:color="auto" w:fill="FFFFFF"/>
          <w:lang w:val="en-US"/>
        </w:rPr>
        <w:tab/>
        <w:t>days_pased_this_year += days_in_month_leap[i];</w:t>
      </w:r>
    </w:p>
    <w:p w14:paraId="1ABEB81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else days_pased_this_year += days_in_month[i];</w:t>
      </w:r>
    </w:p>
    <w:p w14:paraId="21A8B4C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w:t>
      </w:r>
    </w:p>
    <w:p w14:paraId="602C042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days_pased_this_year += date;</w:t>
      </w:r>
    </w:p>
    <w:p w14:paraId="13A7CEB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hours = 0x0A * (((*(t+2)) &gt;&gt; 4) &amp; 0x0F) + (*(t+2) &amp; 0x0F);</w:t>
      </w:r>
    </w:p>
    <w:p w14:paraId="27B2231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mins = 0x0A * (((*(t+1)) &gt;&gt; 4) &amp; 0x0F) + (*(t+1) &amp; 0x0F);</w:t>
      </w:r>
    </w:p>
    <w:p w14:paraId="77F7FBD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secs = 0x0A * (((*(t+0)) &gt;&gt; 4) &amp; 0x0F) + (*(t+0) &amp; 0x0F);</w:t>
      </w:r>
    </w:p>
    <w:p w14:paraId="7F848D6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uint32_t uts;</w:t>
      </w:r>
    </w:p>
    <w:p w14:paraId="1B320B8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if (((years - 2)%4 == 0) &amp;&amp; (days_pased_this_year &lt;= 0x3C))</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uts = (uint32_t)((years-leap_years)*365 + leap_years*366 + days_pased_this_year - 2)*86400</w:t>
      </w:r>
      <w:r w:rsidRPr="00554D22">
        <w:rPr>
          <w:rFonts w:ascii="Times New Roman" w:hAnsi="Times New Roman" w:cs="Times New Roman"/>
          <w:color w:val="252525"/>
          <w:sz w:val="16"/>
          <w:szCs w:val="16"/>
          <w:shd w:val="clear" w:color="auto" w:fill="FFFFFF"/>
          <w:lang w:val="en-US"/>
        </w:rPr>
        <w:tab/>
        <w:t>+ (uint32_t)(hours)*3600 + (uint32_t)mins*60 + secs;</w:t>
      </w:r>
    </w:p>
    <w:p w14:paraId="69F102C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if ((years - 2)%4 == 0)</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uts = (uint32_t)((years-leap_years)*365 + leap_years*366 + days_pased_this_year - 1)*86400</w:t>
      </w:r>
      <w:r w:rsidRPr="00554D22">
        <w:rPr>
          <w:rFonts w:ascii="Times New Roman" w:hAnsi="Times New Roman" w:cs="Times New Roman"/>
          <w:color w:val="252525"/>
          <w:sz w:val="16"/>
          <w:szCs w:val="16"/>
          <w:shd w:val="clear" w:color="auto" w:fill="FFFFFF"/>
          <w:lang w:val="en-US"/>
        </w:rPr>
        <w:tab/>
        <w:t>+ (uint32_t)(hours)*3600 + (uint32_t)mins*60 + secs;</w:t>
      </w:r>
    </w:p>
    <w:p w14:paraId="5E05344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if ((years - 2)%4 != 0)</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uts = (uint32_t)((years-leap_years)*365 + leap_years*366 + days_pased_this_year)*86400</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(uint32_t)(hours)*3600 + (uint32_t)mins*60 + secs;</w:t>
      </w:r>
    </w:p>
    <w:p w14:paraId="08B2B44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return uts;</w:t>
      </w:r>
    </w:p>
    <w:p w14:paraId="4AB9C0C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5325A81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66ADBE9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//ds1307_read_time</w:t>
      </w:r>
    </w:p>
    <w:p w14:paraId="3274761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uint32_t ds1307_read_time()</w:t>
      </w:r>
    </w:p>
    <w:p w14:paraId="38E38A7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0C444BA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uint8_t t[8];</w:t>
      </w:r>
    </w:p>
    <w:p w14:paraId="33171DA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i2c_start(0xD0);</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//start write</w:t>
      </w:r>
    </w:p>
    <w:p w14:paraId="18D8B32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i2c_write(0x00);</w:t>
      </w:r>
    </w:p>
    <w:p w14:paraId="4C5CECA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i2c_rep_start(0xD1);</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//start read</w:t>
      </w:r>
    </w:p>
    <w:p w14:paraId="23F0941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for (uint8_t i=0; i&lt;8; i++)</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t[i] = i2c_readAck();</w:t>
      </w:r>
    </w:p>
    <w:p w14:paraId="5F6D4D9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i2c_stop();</w:t>
      </w:r>
    </w:p>
    <w:p w14:paraId="7F470FB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uint32_t uts = bcd2uts(&amp;t[0]);</w:t>
      </w:r>
    </w:p>
    <w:p w14:paraId="6431F814"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6D144E">
        <w:rPr>
          <w:rFonts w:ascii="Times New Roman" w:hAnsi="Times New Roman" w:cs="Times New Roman"/>
          <w:color w:val="252525"/>
          <w:sz w:val="16"/>
          <w:szCs w:val="16"/>
          <w:shd w:val="clear" w:color="auto" w:fill="FFFFFF"/>
          <w:lang w:val="en-US"/>
        </w:rPr>
        <w:t>return uts;</w:t>
      </w:r>
    </w:p>
    <w:p w14:paraId="6C06FDFD"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r w:rsidRPr="006D144E">
        <w:rPr>
          <w:rFonts w:ascii="Times New Roman" w:hAnsi="Times New Roman" w:cs="Times New Roman"/>
          <w:color w:val="252525"/>
          <w:sz w:val="16"/>
          <w:szCs w:val="16"/>
          <w:shd w:val="clear" w:color="auto" w:fill="FFFFFF"/>
          <w:lang w:val="en-US"/>
        </w:rPr>
        <w:t>}</w:t>
      </w:r>
    </w:p>
    <w:p w14:paraId="634AD43C"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p>
    <w:p w14:paraId="48BCEF6B" w14:textId="77777777" w:rsidR="00170166" w:rsidRPr="006D144E" w:rsidRDefault="00170166" w:rsidP="00170166">
      <w:pPr>
        <w:spacing w:after="0" w:line="240" w:lineRule="auto"/>
        <w:rPr>
          <w:rFonts w:ascii="Times New Roman" w:hAnsi="Times New Roman" w:cs="Times New Roman"/>
          <w:color w:val="252525"/>
          <w:sz w:val="16"/>
          <w:szCs w:val="16"/>
          <w:shd w:val="clear" w:color="auto" w:fill="FFFFFF"/>
          <w:lang w:val="en-US"/>
        </w:rPr>
      </w:pPr>
      <w:r w:rsidRPr="006D144E">
        <w:rPr>
          <w:rFonts w:ascii="Times New Roman" w:hAnsi="Times New Roman" w:cs="Times New Roman"/>
          <w:color w:val="252525"/>
          <w:sz w:val="16"/>
          <w:szCs w:val="16"/>
          <w:shd w:val="clear" w:color="auto" w:fill="FFFFFF"/>
          <w:lang w:val="en-US"/>
        </w:rPr>
        <w:t>//ds1307_write_time</w:t>
      </w:r>
    </w:p>
    <w:p w14:paraId="1339ABB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uint8_t ds1307_write_time()</w:t>
      </w:r>
    </w:p>
    <w:p w14:paraId="267E89F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5F80935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i2c_start(0xD0);</w:t>
      </w:r>
    </w:p>
    <w:p w14:paraId="62A04D2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i2c_write(0x00);</w:t>
      </w:r>
    </w:p>
    <w:p w14:paraId="3ABDFE3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i2c_write(0x00);</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//sec</w:t>
      </w:r>
    </w:p>
    <w:p w14:paraId="25CE13F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i2c_write(0x56);</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//min</w:t>
      </w:r>
    </w:p>
    <w:p w14:paraId="6DDFD27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i2c_write(0x16);</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//hr</w:t>
      </w:r>
    </w:p>
    <w:p w14:paraId="3E9A689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i2c_write(0x06);</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//day</w:t>
      </w:r>
    </w:p>
    <w:p w14:paraId="44AA38D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i2c_write(0x01);</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//date</w:t>
      </w:r>
    </w:p>
    <w:p w14:paraId="5153C32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i2c_write(0x11);</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//month</w:t>
      </w:r>
    </w:p>
    <w:p w14:paraId="1573C09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i2c_write(0x14);</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//year</w:t>
      </w:r>
    </w:p>
    <w:p w14:paraId="14AF09A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i2c_stop();</w:t>
      </w:r>
    </w:p>
    <w:p w14:paraId="1A127ED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return 0;</w:t>
      </w:r>
    </w:p>
    <w:p w14:paraId="529823B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31A0079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6350F8D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FatFs - FAT file system module  R0.10b                (C)ChaN, 2014</w:t>
      </w:r>
    </w:p>
    <w:p w14:paraId="34670BA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7037AED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FatFs module is a generic FAT file system module for small embedded systems.</w:t>
      </w:r>
    </w:p>
    <w:p w14:paraId="233B0A0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This is a free software that opened for education, research and commercial</w:t>
      </w:r>
    </w:p>
    <w:p w14:paraId="2AFD8B7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developments under license policy of following terms.</w:t>
      </w:r>
    </w:p>
    <w:p w14:paraId="5BDCEA1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450C55B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Copyright (C) 2014, ChaN, all right reserved.</w:t>
      </w:r>
    </w:p>
    <w:p w14:paraId="0541D2A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493C3EB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 The FatFs module is a free software and there is NO WARRANTY.</w:t>
      </w:r>
    </w:p>
    <w:p w14:paraId="273DF23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 No restriction on use. You can use, modify and redistribute it for</w:t>
      </w:r>
    </w:p>
    <w:p w14:paraId="0E818FE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personal, non-profit or commercial products UNDER YOUR RESPONSIBILITY.</w:t>
      </w:r>
    </w:p>
    <w:p w14:paraId="1B7B6B8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 Redistributions of source code must retain the above copyright notice.</w:t>
      </w:r>
    </w:p>
    <w:p w14:paraId="68D94AF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731D207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3F74884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Feb 26,'06 R0.00  Prototype.</w:t>
      </w:r>
    </w:p>
    <w:p w14:paraId="749C9AB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36E7CAD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Apr 29,'06 R0.01  First stable version.</w:t>
      </w:r>
    </w:p>
    <w:p w14:paraId="755DD08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2B16BCB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Jun 01,'06 R0.02  Added FAT12 support.</w:t>
      </w:r>
    </w:p>
    <w:p w14:paraId="225380E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Removed unbuffered mode.</w:t>
      </w:r>
    </w:p>
    <w:p w14:paraId="788489A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a problem on small (&lt;32M) partition.</w:t>
      </w:r>
    </w:p>
    <w:p w14:paraId="0FA2FD2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Jun 10,'06 R0.02a Added a configuration option (_FS_MINIMUM).</w:t>
      </w:r>
    </w:p>
    <w:p w14:paraId="7AD5ACE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7256486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Sep 22,'06 R0.03  Added f_rename().</w:t>
      </w:r>
    </w:p>
    <w:p w14:paraId="732432E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Changed option _FS_MINIMUM to _FS_MINIMIZE.</w:t>
      </w:r>
    </w:p>
    <w:p w14:paraId="4EC22E5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Dec 11,'06 R0.03a Improved cluster scan algorithm to write files fast.</w:t>
      </w:r>
    </w:p>
    <w:p w14:paraId="0A77EE9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f_mkdir() creates incorrect directory on FAT32.</w:t>
      </w:r>
    </w:p>
    <w:p w14:paraId="3609A2F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2ABD1AA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Feb 04,'07 R0.04  Supported multiple drive system.</w:t>
      </w:r>
    </w:p>
    <w:p w14:paraId="33B4FC8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Changed some interfaces for multiple drive system.</w:t>
      </w:r>
    </w:p>
    <w:p w14:paraId="4148517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Changed f_mountdrv() to f_mount().</w:t>
      </w:r>
    </w:p>
    <w:p w14:paraId="0E69D8D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f_mkfs().</w:t>
      </w:r>
    </w:p>
    <w:p w14:paraId="0DB1443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Apr 01,'07 R0.04a Supported multiple partitions on a physical drive.</w:t>
      </w:r>
    </w:p>
    <w:p w14:paraId="6492D91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a capability of extending file size to f_lseek().</w:t>
      </w:r>
    </w:p>
    <w:p w14:paraId="709ED21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minimization level 3.</w:t>
      </w:r>
    </w:p>
    <w:p w14:paraId="17EDD56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an endian sensitive code in f_mkfs().</w:t>
      </w:r>
    </w:p>
    <w:p w14:paraId="1A20BAB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May 05,'07 R0.04b Added a configuration option _USE_NTFLAG.</w:t>
      </w:r>
    </w:p>
    <w:p w14:paraId="74A8DB3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FSINFO support.</w:t>
      </w:r>
    </w:p>
    <w:p w14:paraId="0CEDF4A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DBCS name can result FR_INVALID_NAME.</w:t>
      </w:r>
    </w:p>
    <w:p w14:paraId="1FCF0B9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short seek (&lt;= csize) collapses the file object.</w:t>
      </w:r>
    </w:p>
    <w:p w14:paraId="64FBD1A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2BA5F56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Aug 25,'07 R0.05  Changed arguments of f_read(), f_write() and f_mkfs().</w:t>
      </w:r>
    </w:p>
    <w:p w14:paraId="18C4BAE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f_mkfs() on FAT32 creates incorrect FSINFO.</w:t>
      </w:r>
    </w:p>
    <w:p w14:paraId="4E41F54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f_mkdir() on FAT32 creates incorrect directory.</w:t>
      </w:r>
    </w:p>
    <w:p w14:paraId="536B465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Feb 03,'08 R0.05a Added f_truncate() and f_utime().</w:t>
      </w:r>
    </w:p>
    <w:p w14:paraId="55771FA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off by one error at FAT sub-type determination.</w:t>
      </w:r>
    </w:p>
    <w:p w14:paraId="5605F02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btr in f_read() can be mistruncated.</w:t>
      </w:r>
    </w:p>
    <w:p w14:paraId="3CDBFC7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cached sector is not flushed when create and close without write.</w:t>
      </w:r>
    </w:p>
    <w:p w14:paraId="5E7210D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58FCE23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Apr 01,'08 R0.06  Added fputc(), fputs(), fprintf() and fgets().</w:t>
      </w:r>
    </w:p>
    <w:p w14:paraId="7880521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Improved performance of f_lseek() on moving to the same or following cluster.</w:t>
      </w:r>
    </w:p>
    <w:p w14:paraId="6DD9457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4349F63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Apr 01,'09 R0.07  Merged Tiny-FatFs as a configuration option. (_FS_TINY)</w:t>
      </w:r>
    </w:p>
    <w:p w14:paraId="077760B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long file name feature.</w:t>
      </w:r>
    </w:p>
    <w:p w14:paraId="09C52F6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multiple code page feature.</w:t>
      </w:r>
    </w:p>
    <w:p w14:paraId="6CB9739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re-entrancy for multitask operation.</w:t>
      </w:r>
    </w:p>
    <w:p w14:paraId="21943F8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auto cluster size selection to f_mkfs().</w:t>
      </w:r>
    </w:p>
    <w:p w14:paraId="4F55BF3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rewind option to f_readdir().</w:t>
      </w:r>
    </w:p>
    <w:p w14:paraId="27964C8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Changed result code of critical errors.</w:t>
      </w:r>
    </w:p>
    <w:p w14:paraId="4C0351F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Renamed string functions to avoid name collision.</w:t>
      </w:r>
    </w:p>
    <w:p w14:paraId="366CC9B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Apr 14,'09 R0.07a Separated out OS dependent code on reentrant cfg.</w:t>
      </w:r>
    </w:p>
    <w:p w14:paraId="0683994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multiple sector size feature.</w:t>
      </w:r>
    </w:p>
    <w:p w14:paraId="019AD3F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Jun 21,'09 R0.07c Fixed f_unlink() can return FR_OK on error.</w:t>
      </w:r>
    </w:p>
    <w:p w14:paraId="2BC2688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wrong cache control in f_lseek().</w:t>
      </w:r>
    </w:p>
    <w:p w14:paraId="5C31971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relative path feature.</w:t>
      </w:r>
    </w:p>
    <w:p w14:paraId="757DC5E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f_chdir() and f_chdrive().</w:t>
      </w:r>
    </w:p>
    <w:p w14:paraId="751DF2C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proper case conversion to extended character.</w:t>
      </w:r>
    </w:p>
    <w:p w14:paraId="18F8923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Nov 03,'09 R0.07e Separated out configuration options from ff.h to ffconf.h.</w:t>
      </w:r>
    </w:p>
    <w:p w14:paraId="130D350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f_unlink() fails to remove a sub-directory on _FS_RPATH.</w:t>
      </w:r>
    </w:p>
    <w:p w14:paraId="7CB8DFA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name matching error on the 13 character boundary.</w:t>
      </w:r>
    </w:p>
    <w:p w14:paraId="5B680E4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a configuration option, _LFN_UNICODE.</w:t>
      </w:r>
    </w:p>
    <w:p w14:paraId="41F7F40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Changed f_readdir() to return the SFN with always upper case on non-LFN cfg.</w:t>
      </w:r>
    </w:p>
    <w:p w14:paraId="6059D2F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710005F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May 15,'10 R0.08  Added a memory configuration option. (_USE_LFN = 3)</w:t>
      </w:r>
    </w:p>
    <w:p w14:paraId="28F15DE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file lock feature. (_FS_SHARE)</w:t>
      </w:r>
    </w:p>
    <w:p w14:paraId="4EAB142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fast seek feature. (_USE_FASTSEEK)</w:t>
      </w:r>
    </w:p>
    <w:p w14:paraId="1430AB0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Changed some types on the API, XCHAR-&gt;TCHAR.</w:t>
      </w:r>
    </w:p>
    <w:p w14:paraId="2A1D1DD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Changed .fname in the FILINFO structure on Unicode cfg.</w:t>
      </w:r>
    </w:p>
    <w:p w14:paraId="3A0F21E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String functions support UTF-8 encoding files on Unicode cfg.</w:t>
      </w:r>
    </w:p>
    <w:p w14:paraId="7193FEA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Aug 16,'10 R0.08a Added f_getcwd().</w:t>
      </w:r>
    </w:p>
    <w:p w14:paraId="559DD3F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sector erase feature. (_USE_ERASE)</w:t>
      </w:r>
    </w:p>
    <w:p w14:paraId="22D98FA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Moved file lock semaphore table from fs object to the bss.</w:t>
      </w:r>
    </w:p>
    <w:p w14:paraId="0F69139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a wrong directory entry is created on non-LFN cfg when the given name contains ';'.</w:t>
      </w:r>
    </w:p>
    <w:p w14:paraId="4D20A55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f_mkfs() creates wrong FAT32 volume.</w:t>
      </w:r>
    </w:p>
    <w:p w14:paraId="7873407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Jan 15,'11 R0.08b Fast seek feature is also applied to f_read() and f_write().</w:t>
      </w:r>
    </w:p>
    <w:p w14:paraId="787CCA8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f_lseek() reports required table size on creating CLMP.</w:t>
      </w:r>
    </w:p>
    <w:p w14:paraId="6671966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Extended format syntax of f_printf().</w:t>
      </w:r>
    </w:p>
    <w:p w14:paraId="2EA3914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Ignores duplicated directory separators in given path name.</w:t>
      </w:r>
    </w:p>
    <w:p w14:paraId="540A5DC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2CBBE86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Sep 06,'11 R0.09  f_mkfs() supports multiple partition to complete the multiple partition feature.</w:t>
      </w:r>
    </w:p>
    <w:p w14:paraId="3FD01DE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f_fdisk().</w:t>
      </w:r>
    </w:p>
    <w:p w14:paraId="2E17CFE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Aug 27,'12 R0.09a Changed f_open() and f_opendir() reject null object pointer to avoid crash.</w:t>
      </w:r>
    </w:p>
    <w:p w14:paraId="628FB87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Changed option name _FS_SHARE to _FS_LOCK.</w:t>
      </w:r>
    </w:p>
    <w:p w14:paraId="3EA4AE7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assertion failure due to OS/2 EA on FAT12/16 volume.</w:t>
      </w:r>
    </w:p>
    <w:p w14:paraId="4EC68B2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Jan 24,'13 R0.09b Added f_setlabel() and f_getlabel().</w:t>
      </w:r>
    </w:p>
    <w:p w14:paraId="31D6767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0B8CB99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Oct 02,'13 R0.10  Added selection of character encoding on the file. (_STRF_ENCODE)</w:t>
      </w:r>
    </w:p>
    <w:p w14:paraId="30B9567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f_closedir().</w:t>
      </w:r>
    </w:p>
    <w:p w14:paraId="5137B17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forced full FAT scan for f_getfree(). (_FS_NOFSINFO)</w:t>
      </w:r>
    </w:p>
    <w:p w14:paraId="609FAA3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forced mount feature with changes of f_mount().</w:t>
      </w:r>
    </w:p>
    <w:p w14:paraId="68531D6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Improved behavior of volume auto detection.</w:t>
      </w:r>
    </w:p>
    <w:p w14:paraId="579D106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Improved write throughput of f_puts() and f_printf().</w:t>
      </w:r>
    </w:p>
    <w:p w14:paraId="3F8B1A8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Changed argument of f_chdrive(), f_mkfs(), disk_read() and disk_write().</w:t>
      </w:r>
    </w:p>
    <w:p w14:paraId="5685A87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f_write() can be truncated when the file size is close to 4GB.</w:t>
      </w:r>
    </w:p>
    <w:p w14:paraId="609C23D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f_open(), f_mkdir() and f_setlabel() can return incorrect error code.</w:t>
      </w:r>
    </w:p>
    <w:p w14:paraId="61179D5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Jan 15,'14 R0.10a Added arbitrary strings as drive number in the path name. (_STR_VOLUME_ID)</w:t>
      </w:r>
    </w:p>
    <w:p w14:paraId="61FBC8D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Added a configuration option of minimum sector size. (_MIN_SS)</w:t>
      </w:r>
    </w:p>
    <w:p w14:paraId="1355408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2nd argument of f_rename() can have a drive number and it will be ignored.</w:t>
      </w:r>
    </w:p>
    <w:p w14:paraId="4898E25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f_mount() with forced mount fails when drive number is &gt;= 1.</w:t>
      </w:r>
    </w:p>
    <w:p w14:paraId="2C2F198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f_close() invalidates the file object without volume lock.</w:t>
      </w:r>
    </w:p>
    <w:p w14:paraId="25F2997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f_closedir() returns but the volume lock is left acquired.</w:t>
      </w:r>
    </w:p>
    <w:p w14:paraId="66F76DF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creation of an entry with LFN fails on too many SFN collisions.</w:t>
      </w:r>
    </w:p>
    <w:p w14:paraId="3D43360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May 19,'14 R0.10b Fixed a hard error in the disk I/O layer can collapse the directory entry.</w:t>
      </w:r>
    </w:p>
    <w:p w14:paraId="567BE64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Fixed LFN entry is not deleted on delete/rename an object with lossy converted SFN.</w:t>
      </w:r>
    </w:p>
    <w:p w14:paraId="6A3E462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7216128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3D155A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"ff.h"</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Declarations of FatFs API */</w:t>
      </w:r>
    </w:p>
    <w:p w14:paraId="20D0B44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#include "diskio.h"</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Declarations of disk I/O functions */</w:t>
      </w:r>
    </w:p>
    <w:p w14:paraId="01A0C6E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0FFAA3B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1D66A41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05B266E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2821976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xml:space="preserve">   Module Private Definitions</w:t>
      </w:r>
    </w:p>
    <w:p w14:paraId="2BB9009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7358D10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w:t>
      </w:r>
    </w:p>
    <w:p w14:paraId="3158AB4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31B003B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#if _FATFS != 8051</w:t>
      </w:r>
      <w:r w:rsidRPr="00554D22">
        <w:rPr>
          <w:rFonts w:ascii="Times New Roman" w:hAnsi="Times New Roman" w:cs="Times New Roman"/>
          <w:color w:val="252525"/>
          <w:sz w:val="16"/>
          <w:szCs w:val="16"/>
          <w:shd w:val="clear" w:color="auto" w:fill="FFFFFF"/>
          <w:lang w:val="en-US"/>
        </w:rPr>
        <w:tab/>
        <w:t>/* Revision ID */</w:t>
      </w:r>
    </w:p>
    <w:p w14:paraId="488C129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#error Wrong include file (ff.h).</w:t>
      </w:r>
    </w:p>
    <w:p w14:paraId="40B14B9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#endif</w:t>
      </w:r>
    </w:p>
    <w:p w14:paraId="6CAEF1C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0E7DF8B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11BA8E5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Reentrancy related */</w:t>
      </w:r>
    </w:p>
    <w:p w14:paraId="3CF2A87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#if _FS_REENTRANT</w:t>
      </w:r>
    </w:p>
    <w:p w14:paraId="4435E4C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#if _USE_LFN == 1</w:t>
      </w:r>
    </w:p>
    <w:p w14:paraId="6296705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#error Static LFN work area cannot be used at thread-safe configuration.</w:t>
      </w:r>
    </w:p>
    <w:p w14:paraId="405FE55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#endif</w:t>
      </w:r>
    </w:p>
    <w:p w14:paraId="39ECFAA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w:t>
      </w:r>
      <w:r w:rsidRPr="00554D22">
        <w:rPr>
          <w:rFonts w:ascii="Times New Roman" w:hAnsi="Times New Roman" w:cs="Times New Roman"/>
          <w:color w:val="252525"/>
          <w:sz w:val="16"/>
          <w:szCs w:val="16"/>
          <w:shd w:val="clear" w:color="auto" w:fill="FFFFFF"/>
          <w:lang w:val="en-US"/>
        </w:rPr>
        <w:tab/>
        <w:t>ENTER_FF(fs)</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if (!lock_fs(fs)) return FR_TIMEOUT; }</w:t>
      </w:r>
    </w:p>
    <w:p w14:paraId="5358317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w:t>
      </w:r>
      <w:r w:rsidRPr="00554D22">
        <w:rPr>
          <w:rFonts w:ascii="Times New Roman" w:hAnsi="Times New Roman" w:cs="Times New Roman"/>
          <w:color w:val="252525"/>
          <w:sz w:val="16"/>
          <w:szCs w:val="16"/>
          <w:shd w:val="clear" w:color="auto" w:fill="FFFFFF"/>
          <w:lang w:val="en-US"/>
        </w:rPr>
        <w:tab/>
        <w:t>LEAVE_FF(fs, res)</w:t>
      </w:r>
      <w:r w:rsidRPr="00554D22">
        <w:rPr>
          <w:rFonts w:ascii="Times New Roman" w:hAnsi="Times New Roman" w:cs="Times New Roman"/>
          <w:color w:val="252525"/>
          <w:sz w:val="16"/>
          <w:szCs w:val="16"/>
          <w:shd w:val="clear" w:color="auto" w:fill="FFFFFF"/>
          <w:lang w:val="en-US"/>
        </w:rPr>
        <w:tab/>
        <w:t>{ unlock_fs(fs, res); return res; }</w:t>
      </w:r>
    </w:p>
    <w:p w14:paraId="796F159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#else</w:t>
      </w:r>
    </w:p>
    <w:p w14:paraId="359C673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w:t>
      </w:r>
      <w:r w:rsidRPr="00554D22">
        <w:rPr>
          <w:rFonts w:ascii="Times New Roman" w:hAnsi="Times New Roman" w:cs="Times New Roman"/>
          <w:color w:val="252525"/>
          <w:sz w:val="16"/>
          <w:szCs w:val="16"/>
          <w:shd w:val="clear" w:color="auto" w:fill="FFFFFF"/>
          <w:lang w:val="en-US"/>
        </w:rPr>
        <w:tab/>
        <w:t>ENTER_FF(fs)</w:t>
      </w:r>
    </w:p>
    <w:p w14:paraId="4C30CB0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LEAVE_FF(fs, res)</w:t>
      </w:r>
      <w:r w:rsidRPr="00554D22">
        <w:rPr>
          <w:rFonts w:ascii="Times New Roman" w:hAnsi="Times New Roman" w:cs="Times New Roman"/>
          <w:color w:val="252525"/>
          <w:sz w:val="16"/>
          <w:szCs w:val="16"/>
          <w:shd w:val="clear" w:color="auto" w:fill="FFFFFF"/>
          <w:lang w:val="en-US"/>
        </w:rPr>
        <w:tab/>
        <w:t>return res</w:t>
      </w:r>
    </w:p>
    <w:p w14:paraId="06EA874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#endif</w:t>
      </w:r>
    </w:p>
    <w:p w14:paraId="6E550C5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4FC7DD2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w:t>
      </w:r>
      <w:r w:rsidRPr="00554D22">
        <w:rPr>
          <w:rFonts w:ascii="Times New Roman" w:hAnsi="Times New Roman" w:cs="Times New Roman"/>
          <w:color w:val="252525"/>
          <w:sz w:val="16"/>
          <w:szCs w:val="16"/>
          <w:shd w:val="clear" w:color="auto" w:fill="FFFFFF"/>
          <w:lang w:val="en-US"/>
        </w:rPr>
        <w:tab/>
        <w:t>ABORT(fs, res)</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fp-&gt;err = (BYTE)(res); LEAVE_FF(fs, res); }</w:t>
      </w:r>
    </w:p>
    <w:p w14:paraId="417C99D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64273B3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01803A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Definitions of sector size */</w:t>
      </w:r>
    </w:p>
    <w:p w14:paraId="4450E08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#if (_MAX_SS &lt; _MIN_SS) || (_MAX_SS != 512 &amp;&amp; _MAX_SS != 1024 &amp;&amp; _MAX_SS != 2048 &amp;&amp; _MAX_SS != 4096) || (_MIN_SS != 512 &amp;&amp; _MIN_SS != 1024 &amp;&amp; _MIN_SS != 2048 &amp;&amp; _MIN_SS != 4096)</w:t>
      </w:r>
    </w:p>
    <w:p w14:paraId="6DC18F9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#error Wrong sector size configuration.</w:t>
      </w:r>
    </w:p>
    <w:p w14:paraId="35AEDF8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#endif</w:t>
      </w:r>
    </w:p>
    <w:p w14:paraId="10C1730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#if _MAX_SS == _MIN_SS</w:t>
      </w:r>
    </w:p>
    <w:p w14:paraId="6867274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w:t>
      </w:r>
      <w:r w:rsidRPr="00554D22">
        <w:rPr>
          <w:rFonts w:ascii="Times New Roman" w:hAnsi="Times New Roman" w:cs="Times New Roman"/>
          <w:color w:val="252525"/>
          <w:sz w:val="16"/>
          <w:szCs w:val="16"/>
          <w:shd w:val="clear" w:color="auto" w:fill="FFFFFF"/>
          <w:lang w:val="en-US"/>
        </w:rPr>
        <w:tab/>
        <w:t>SS(fs)</w:t>
      </w:r>
      <w:r w:rsidRPr="00554D22">
        <w:rPr>
          <w:rFonts w:ascii="Times New Roman" w:hAnsi="Times New Roman" w:cs="Times New Roman"/>
          <w:color w:val="252525"/>
          <w:sz w:val="16"/>
          <w:szCs w:val="16"/>
          <w:shd w:val="clear" w:color="auto" w:fill="FFFFFF"/>
          <w:lang w:val="en-US"/>
        </w:rPr>
        <w:tab/>
        <w:t>((UINT)_MAX_SS)</w:t>
      </w:r>
      <w:r w:rsidRPr="00554D22">
        <w:rPr>
          <w:rFonts w:ascii="Times New Roman" w:hAnsi="Times New Roman" w:cs="Times New Roman"/>
          <w:color w:val="252525"/>
          <w:sz w:val="16"/>
          <w:szCs w:val="16"/>
          <w:shd w:val="clear" w:color="auto" w:fill="FFFFFF"/>
          <w:lang w:val="en-US"/>
        </w:rPr>
        <w:tab/>
        <w:t>/* Fixed sector size */</w:t>
      </w:r>
    </w:p>
    <w:p w14:paraId="585B27D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#else</w:t>
      </w:r>
    </w:p>
    <w:p w14:paraId="3C1504E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w:t>
      </w:r>
      <w:r w:rsidRPr="00554D22">
        <w:rPr>
          <w:rFonts w:ascii="Times New Roman" w:hAnsi="Times New Roman" w:cs="Times New Roman"/>
          <w:color w:val="252525"/>
          <w:sz w:val="16"/>
          <w:szCs w:val="16"/>
          <w:shd w:val="clear" w:color="auto" w:fill="FFFFFF"/>
          <w:lang w:val="en-US"/>
        </w:rPr>
        <w:tab/>
        <w:t>SS(fs)</w:t>
      </w:r>
      <w:r w:rsidRPr="00554D22">
        <w:rPr>
          <w:rFonts w:ascii="Times New Roman" w:hAnsi="Times New Roman" w:cs="Times New Roman"/>
          <w:color w:val="252525"/>
          <w:sz w:val="16"/>
          <w:szCs w:val="16"/>
          <w:shd w:val="clear" w:color="auto" w:fill="FFFFFF"/>
          <w:lang w:val="en-US"/>
        </w:rPr>
        <w:tab/>
        <w:t>((fs)-&gt;ssize)</w:t>
      </w:r>
      <w:r w:rsidRPr="00554D22">
        <w:rPr>
          <w:rFonts w:ascii="Times New Roman" w:hAnsi="Times New Roman" w:cs="Times New Roman"/>
          <w:color w:val="252525"/>
          <w:sz w:val="16"/>
          <w:szCs w:val="16"/>
          <w:shd w:val="clear" w:color="auto" w:fill="FFFFFF"/>
          <w:lang w:val="en-US"/>
        </w:rPr>
        <w:tab/>
        <w:t>/* Variable sector size */</w:t>
      </w:r>
    </w:p>
    <w:p w14:paraId="0D6AE86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#endif</w:t>
      </w:r>
    </w:p>
    <w:p w14:paraId="59630F0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4845A98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3384D21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File access control feature */</w:t>
      </w:r>
    </w:p>
    <w:p w14:paraId="097DA65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#if _FS_LOCK</w:t>
      </w:r>
    </w:p>
    <w:p w14:paraId="3462F82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#if _FS_READONLY</w:t>
      </w:r>
    </w:p>
    <w:p w14:paraId="53D5B70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#error _FS_LOCK must be 0 at read-only cfg.</w:t>
      </w:r>
    </w:p>
    <w:p w14:paraId="48DB1B0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#endif</w:t>
      </w:r>
    </w:p>
    <w:p w14:paraId="18A897B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typedef struct {</w:t>
      </w:r>
    </w:p>
    <w:p w14:paraId="16D0F57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FATFS *fs;</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Object ID 1, volume (NULL:blank entry) */</w:t>
      </w:r>
    </w:p>
    <w:p w14:paraId="6966841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DWORD clu;</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Object ID 2, directory (0:root) */</w:t>
      </w:r>
    </w:p>
    <w:p w14:paraId="1CE7463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WORD idx;</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Object ID 3, directory index */</w:t>
      </w:r>
    </w:p>
    <w:p w14:paraId="6F7DAB9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t>WORD ctr;</w:t>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 Object open counter, 0:none, 0x01..0xFF:read mode open count, 0x100:write mode */</w:t>
      </w:r>
    </w:p>
    <w:p w14:paraId="432C59C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FILESEM;</w:t>
      </w:r>
    </w:p>
    <w:p w14:paraId="177D21C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#endif</w:t>
      </w:r>
    </w:p>
    <w:p w14:paraId="36868EA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631AE2E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197F69A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4805B65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 DBCS code ranges and SBCS extend character conversion table */</w:t>
      </w:r>
    </w:p>
    <w:p w14:paraId="1E30ECB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5F507E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#if _CODE_PAGE == 932</w:t>
      </w:r>
      <w:r w:rsidRPr="00554D22">
        <w:rPr>
          <w:rFonts w:ascii="Times New Roman" w:hAnsi="Times New Roman" w:cs="Times New Roman"/>
          <w:color w:val="252525"/>
          <w:sz w:val="16"/>
          <w:szCs w:val="16"/>
          <w:shd w:val="clear" w:color="auto" w:fill="FFFFFF"/>
          <w:lang w:val="en-US"/>
        </w:rPr>
        <w:tab/>
        <w:t>/* Japanese Shift-JIS */</w:t>
      </w:r>
    </w:p>
    <w:p w14:paraId="343D45A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0x81</w:t>
      </w:r>
      <w:r w:rsidRPr="00554D22">
        <w:rPr>
          <w:rFonts w:ascii="Times New Roman" w:hAnsi="Times New Roman" w:cs="Times New Roman"/>
          <w:color w:val="252525"/>
          <w:sz w:val="16"/>
          <w:szCs w:val="16"/>
          <w:shd w:val="clear" w:color="auto" w:fill="FFFFFF"/>
          <w:lang w:val="en-US"/>
        </w:rPr>
        <w:tab/>
        <w:t>/* DBC 1st byte range 1 start */</w:t>
      </w:r>
    </w:p>
    <w:p w14:paraId="2DA68AA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_DF1E</w:t>
      </w:r>
      <w:r w:rsidRPr="00554D22">
        <w:rPr>
          <w:rFonts w:ascii="Times New Roman" w:hAnsi="Times New Roman" w:cs="Times New Roman"/>
          <w:color w:val="252525"/>
          <w:sz w:val="16"/>
          <w:szCs w:val="16"/>
          <w:shd w:val="clear" w:color="auto" w:fill="FFFFFF"/>
          <w:lang w:val="en-US"/>
        </w:rPr>
        <w:tab/>
        <w:t>0x9F</w:t>
      </w:r>
      <w:r w:rsidRPr="00554D22">
        <w:rPr>
          <w:rFonts w:ascii="Times New Roman" w:hAnsi="Times New Roman" w:cs="Times New Roman"/>
          <w:color w:val="252525"/>
          <w:sz w:val="16"/>
          <w:szCs w:val="16"/>
          <w:shd w:val="clear" w:color="auto" w:fill="FFFFFF"/>
          <w:lang w:val="en-US"/>
        </w:rPr>
        <w:tab/>
        <w:t>/* DBC 1st byte range 1 end */</w:t>
      </w:r>
    </w:p>
    <w:p w14:paraId="6922518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_DF2S</w:t>
      </w:r>
      <w:r w:rsidRPr="00554D22">
        <w:rPr>
          <w:rFonts w:ascii="Times New Roman" w:hAnsi="Times New Roman" w:cs="Times New Roman"/>
          <w:color w:val="252525"/>
          <w:sz w:val="16"/>
          <w:szCs w:val="16"/>
          <w:shd w:val="clear" w:color="auto" w:fill="FFFFFF"/>
          <w:lang w:val="en-US"/>
        </w:rPr>
        <w:tab/>
        <w:t>0xE0</w:t>
      </w:r>
      <w:r w:rsidRPr="00554D22">
        <w:rPr>
          <w:rFonts w:ascii="Times New Roman" w:hAnsi="Times New Roman" w:cs="Times New Roman"/>
          <w:color w:val="252525"/>
          <w:sz w:val="16"/>
          <w:szCs w:val="16"/>
          <w:shd w:val="clear" w:color="auto" w:fill="FFFFFF"/>
          <w:lang w:val="en-US"/>
        </w:rPr>
        <w:tab/>
        <w:t>/* DBC 1st byte range 2 start */</w:t>
      </w:r>
    </w:p>
    <w:p w14:paraId="649F9E7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_DF2E</w:t>
      </w:r>
      <w:r w:rsidRPr="00554D22">
        <w:rPr>
          <w:rFonts w:ascii="Times New Roman" w:hAnsi="Times New Roman" w:cs="Times New Roman"/>
          <w:color w:val="252525"/>
          <w:sz w:val="16"/>
          <w:szCs w:val="16"/>
          <w:shd w:val="clear" w:color="auto" w:fill="FFFFFF"/>
          <w:lang w:val="en-US"/>
        </w:rPr>
        <w:tab/>
        <w:t>0xFC</w:t>
      </w:r>
      <w:r w:rsidRPr="00554D22">
        <w:rPr>
          <w:rFonts w:ascii="Times New Roman" w:hAnsi="Times New Roman" w:cs="Times New Roman"/>
          <w:color w:val="252525"/>
          <w:sz w:val="16"/>
          <w:szCs w:val="16"/>
          <w:shd w:val="clear" w:color="auto" w:fill="FFFFFF"/>
          <w:lang w:val="en-US"/>
        </w:rPr>
        <w:tab/>
        <w:t>/* DBC 1st byte range 2 end */</w:t>
      </w:r>
    </w:p>
    <w:p w14:paraId="5A8EE19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_DS1S</w:t>
      </w:r>
      <w:r w:rsidRPr="00554D22">
        <w:rPr>
          <w:rFonts w:ascii="Times New Roman" w:hAnsi="Times New Roman" w:cs="Times New Roman"/>
          <w:color w:val="252525"/>
          <w:sz w:val="16"/>
          <w:szCs w:val="16"/>
          <w:shd w:val="clear" w:color="auto" w:fill="FFFFFF"/>
          <w:lang w:val="en-US"/>
        </w:rPr>
        <w:tab/>
        <w:t>0x40</w:t>
      </w:r>
      <w:r w:rsidRPr="00554D22">
        <w:rPr>
          <w:rFonts w:ascii="Times New Roman" w:hAnsi="Times New Roman" w:cs="Times New Roman"/>
          <w:color w:val="252525"/>
          <w:sz w:val="16"/>
          <w:szCs w:val="16"/>
          <w:shd w:val="clear" w:color="auto" w:fill="FFFFFF"/>
          <w:lang w:val="en-US"/>
        </w:rPr>
        <w:tab/>
        <w:t>/* DBC 2nd byte range 1 start */</w:t>
      </w:r>
    </w:p>
    <w:p w14:paraId="36715E0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_DS1E</w:t>
      </w:r>
      <w:r w:rsidRPr="00554D22">
        <w:rPr>
          <w:rFonts w:ascii="Times New Roman" w:hAnsi="Times New Roman" w:cs="Times New Roman"/>
          <w:color w:val="252525"/>
          <w:sz w:val="16"/>
          <w:szCs w:val="16"/>
          <w:shd w:val="clear" w:color="auto" w:fill="FFFFFF"/>
          <w:lang w:val="en-US"/>
        </w:rPr>
        <w:tab/>
        <w:t>0x7E</w:t>
      </w:r>
      <w:r w:rsidRPr="00554D22">
        <w:rPr>
          <w:rFonts w:ascii="Times New Roman" w:hAnsi="Times New Roman" w:cs="Times New Roman"/>
          <w:color w:val="252525"/>
          <w:sz w:val="16"/>
          <w:szCs w:val="16"/>
          <w:shd w:val="clear" w:color="auto" w:fill="FFFFFF"/>
          <w:lang w:val="en-US"/>
        </w:rPr>
        <w:tab/>
        <w:t>/* DBC 2nd byte range 1 end */</w:t>
      </w:r>
    </w:p>
    <w:p w14:paraId="3632371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_DS2S</w:t>
      </w:r>
      <w:r w:rsidRPr="00554D22">
        <w:rPr>
          <w:rFonts w:ascii="Times New Roman" w:hAnsi="Times New Roman" w:cs="Times New Roman"/>
          <w:color w:val="252525"/>
          <w:sz w:val="16"/>
          <w:szCs w:val="16"/>
          <w:shd w:val="clear" w:color="auto" w:fill="FFFFFF"/>
          <w:lang w:val="en-US"/>
        </w:rPr>
        <w:tab/>
        <w:t>0x80</w:t>
      </w:r>
      <w:r w:rsidRPr="00554D22">
        <w:rPr>
          <w:rFonts w:ascii="Times New Roman" w:hAnsi="Times New Roman" w:cs="Times New Roman"/>
          <w:color w:val="252525"/>
          <w:sz w:val="16"/>
          <w:szCs w:val="16"/>
          <w:shd w:val="clear" w:color="auto" w:fill="FFFFFF"/>
          <w:lang w:val="en-US"/>
        </w:rPr>
        <w:tab/>
        <w:t>/* DBC 2nd byte range 2 start */</w:t>
      </w:r>
    </w:p>
    <w:p w14:paraId="3F7979A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_DS2E</w:t>
      </w:r>
      <w:r w:rsidRPr="00554D22">
        <w:rPr>
          <w:rFonts w:ascii="Times New Roman" w:hAnsi="Times New Roman" w:cs="Times New Roman"/>
          <w:color w:val="252525"/>
          <w:sz w:val="16"/>
          <w:szCs w:val="16"/>
          <w:shd w:val="clear" w:color="auto" w:fill="FFFFFF"/>
          <w:lang w:val="en-US"/>
        </w:rPr>
        <w:tab/>
        <w:t>0xFC</w:t>
      </w:r>
      <w:r w:rsidRPr="00554D22">
        <w:rPr>
          <w:rFonts w:ascii="Times New Roman" w:hAnsi="Times New Roman" w:cs="Times New Roman"/>
          <w:color w:val="252525"/>
          <w:sz w:val="16"/>
          <w:szCs w:val="16"/>
          <w:shd w:val="clear" w:color="auto" w:fill="FFFFFF"/>
          <w:lang w:val="en-US"/>
        </w:rPr>
        <w:tab/>
        <w:t>/* DBC 2nd byte range 2 end */</w:t>
      </w:r>
    </w:p>
    <w:p w14:paraId="323CC9E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611A21F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936</w:t>
      </w:r>
      <w:r w:rsidRPr="00554D22">
        <w:rPr>
          <w:rFonts w:ascii="Times New Roman" w:hAnsi="Times New Roman" w:cs="Times New Roman"/>
          <w:color w:val="252525"/>
          <w:sz w:val="16"/>
          <w:szCs w:val="16"/>
          <w:shd w:val="clear" w:color="auto" w:fill="FFFFFF"/>
          <w:lang w:val="en-US"/>
        </w:rPr>
        <w:tab/>
        <w:t>/* Simplified Chinese GBK */</w:t>
      </w:r>
    </w:p>
    <w:p w14:paraId="42950CE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0x81</w:t>
      </w:r>
    </w:p>
    <w:p w14:paraId="6B1C67B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_DF1E</w:t>
      </w:r>
      <w:r w:rsidRPr="00554D22">
        <w:rPr>
          <w:rFonts w:ascii="Times New Roman" w:hAnsi="Times New Roman" w:cs="Times New Roman"/>
          <w:color w:val="252525"/>
          <w:sz w:val="16"/>
          <w:szCs w:val="16"/>
          <w:shd w:val="clear" w:color="auto" w:fill="FFFFFF"/>
          <w:lang w:val="en-US"/>
        </w:rPr>
        <w:tab/>
        <w:t>0xFE</w:t>
      </w:r>
    </w:p>
    <w:p w14:paraId="3BC385A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_DS1S</w:t>
      </w:r>
      <w:r w:rsidRPr="00554D22">
        <w:rPr>
          <w:rFonts w:ascii="Times New Roman" w:hAnsi="Times New Roman" w:cs="Times New Roman"/>
          <w:color w:val="252525"/>
          <w:sz w:val="16"/>
          <w:szCs w:val="16"/>
          <w:shd w:val="clear" w:color="auto" w:fill="FFFFFF"/>
          <w:lang w:val="en-US"/>
        </w:rPr>
        <w:tab/>
        <w:t>0x40</w:t>
      </w:r>
    </w:p>
    <w:p w14:paraId="56EA93D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_DS1E</w:t>
      </w:r>
      <w:r w:rsidRPr="00554D22">
        <w:rPr>
          <w:rFonts w:ascii="Times New Roman" w:hAnsi="Times New Roman" w:cs="Times New Roman"/>
          <w:color w:val="252525"/>
          <w:sz w:val="16"/>
          <w:szCs w:val="16"/>
          <w:shd w:val="clear" w:color="auto" w:fill="FFFFFF"/>
          <w:lang w:val="en-US"/>
        </w:rPr>
        <w:tab/>
        <w:t>0x7E</w:t>
      </w:r>
    </w:p>
    <w:p w14:paraId="00372A0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_DS2S</w:t>
      </w:r>
      <w:r w:rsidRPr="00554D22">
        <w:rPr>
          <w:rFonts w:ascii="Times New Roman" w:hAnsi="Times New Roman" w:cs="Times New Roman"/>
          <w:color w:val="252525"/>
          <w:sz w:val="16"/>
          <w:szCs w:val="16"/>
          <w:shd w:val="clear" w:color="auto" w:fill="FFFFFF"/>
          <w:lang w:val="en-US"/>
        </w:rPr>
        <w:tab/>
        <w:t>0x80</w:t>
      </w:r>
    </w:p>
    <w:p w14:paraId="5F531BF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_DS2E</w:t>
      </w:r>
      <w:r w:rsidRPr="00554D22">
        <w:rPr>
          <w:rFonts w:ascii="Times New Roman" w:hAnsi="Times New Roman" w:cs="Times New Roman"/>
          <w:color w:val="252525"/>
          <w:sz w:val="16"/>
          <w:szCs w:val="16"/>
          <w:shd w:val="clear" w:color="auto" w:fill="FFFFFF"/>
          <w:lang w:val="en-US"/>
        </w:rPr>
        <w:tab/>
        <w:t>0xFE</w:t>
      </w:r>
    </w:p>
    <w:p w14:paraId="1265988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E9905D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949</w:t>
      </w:r>
      <w:r w:rsidRPr="00554D22">
        <w:rPr>
          <w:rFonts w:ascii="Times New Roman" w:hAnsi="Times New Roman" w:cs="Times New Roman"/>
          <w:color w:val="252525"/>
          <w:sz w:val="16"/>
          <w:szCs w:val="16"/>
          <w:shd w:val="clear" w:color="auto" w:fill="FFFFFF"/>
          <w:lang w:val="en-US"/>
        </w:rPr>
        <w:tab/>
        <w:t>/* Korean */</w:t>
      </w:r>
    </w:p>
    <w:p w14:paraId="2F82466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0x81</w:t>
      </w:r>
    </w:p>
    <w:p w14:paraId="33D2A3F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_DF1E</w:t>
      </w:r>
      <w:r w:rsidRPr="00554D22">
        <w:rPr>
          <w:rFonts w:ascii="Times New Roman" w:hAnsi="Times New Roman" w:cs="Times New Roman"/>
          <w:color w:val="252525"/>
          <w:sz w:val="16"/>
          <w:szCs w:val="16"/>
          <w:shd w:val="clear" w:color="auto" w:fill="FFFFFF"/>
          <w:lang w:val="en-US"/>
        </w:rPr>
        <w:tab/>
        <w:t>0xFE</w:t>
      </w:r>
    </w:p>
    <w:p w14:paraId="32E94BC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_DS1S</w:t>
      </w:r>
      <w:r w:rsidRPr="00554D22">
        <w:rPr>
          <w:rFonts w:ascii="Times New Roman" w:hAnsi="Times New Roman" w:cs="Times New Roman"/>
          <w:color w:val="252525"/>
          <w:sz w:val="16"/>
          <w:szCs w:val="16"/>
          <w:shd w:val="clear" w:color="auto" w:fill="FFFFFF"/>
          <w:lang w:val="en-US"/>
        </w:rPr>
        <w:tab/>
        <w:t>0x41</w:t>
      </w:r>
    </w:p>
    <w:p w14:paraId="3B0D776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_DS1E</w:t>
      </w:r>
      <w:r w:rsidRPr="00554D22">
        <w:rPr>
          <w:rFonts w:ascii="Times New Roman" w:hAnsi="Times New Roman" w:cs="Times New Roman"/>
          <w:color w:val="252525"/>
          <w:sz w:val="16"/>
          <w:szCs w:val="16"/>
          <w:shd w:val="clear" w:color="auto" w:fill="FFFFFF"/>
          <w:lang w:val="en-US"/>
        </w:rPr>
        <w:tab/>
        <w:t>0x5A</w:t>
      </w:r>
    </w:p>
    <w:p w14:paraId="0EAA56E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_DS2S</w:t>
      </w:r>
      <w:r w:rsidRPr="00554D22">
        <w:rPr>
          <w:rFonts w:ascii="Times New Roman" w:hAnsi="Times New Roman" w:cs="Times New Roman"/>
          <w:color w:val="252525"/>
          <w:sz w:val="16"/>
          <w:szCs w:val="16"/>
          <w:shd w:val="clear" w:color="auto" w:fill="FFFFFF"/>
          <w:lang w:val="en-US"/>
        </w:rPr>
        <w:tab/>
        <w:t>0x61</w:t>
      </w:r>
    </w:p>
    <w:p w14:paraId="37D597E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_DS2E</w:t>
      </w:r>
      <w:r w:rsidRPr="00554D22">
        <w:rPr>
          <w:rFonts w:ascii="Times New Roman" w:hAnsi="Times New Roman" w:cs="Times New Roman"/>
          <w:color w:val="252525"/>
          <w:sz w:val="16"/>
          <w:szCs w:val="16"/>
          <w:shd w:val="clear" w:color="auto" w:fill="FFFFFF"/>
          <w:lang w:val="en-US"/>
        </w:rPr>
        <w:tab/>
        <w:t>0x7A</w:t>
      </w:r>
    </w:p>
    <w:p w14:paraId="1830DED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_DS3S</w:t>
      </w:r>
      <w:r w:rsidRPr="00554D22">
        <w:rPr>
          <w:rFonts w:ascii="Times New Roman" w:hAnsi="Times New Roman" w:cs="Times New Roman"/>
          <w:color w:val="252525"/>
          <w:sz w:val="16"/>
          <w:szCs w:val="16"/>
          <w:shd w:val="clear" w:color="auto" w:fill="FFFFFF"/>
          <w:lang w:val="en-US"/>
        </w:rPr>
        <w:tab/>
        <w:t>0x81</w:t>
      </w:r>
    </w:p>
    <w:p w14:paraId="25E1D63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_DS3E</w:t>
      </w:r>
      <w:r w:rsidRPr="00554D22">
        <w:rPr>
          <w:rFonts w:ascii="Times New Roman" w:hAnsi="Times New Roman" w:cs="Times New Roman"/>
          <w:color w:val="252525"/>
          <w:sz w:val="16"/>
          <w:szCs w:val="16"/>
          <w:shd w:val="clear" w:color="auto" w:fill="FFFFFF"/>
          <w:lang w:val="en-US"/>
        </w:rPr>
        <w:tab/>
        <w:t>0xFE</w:t>
      </w:r>
    </w:p>
    <w:p w14:paraId="63E3DC5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3788BFB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950</w:t>
      </w:r>
      <w:r w:rsidRPr="00554D22">
        <w:rPr>
          <w:rFonts w:ascii="Times New Roman" w:hAnsi="Times New Roman" w:cs="Times New Roman"/>
          <w:color w:val="252525"/>
          <w:sz w:val="16"/>
          <w:szCs w:val="16"/>
          <w:shd w:val="clear" w:color="auto" w:fill="FFFFFF"/>
          <w:lang w:val="en-US"/>
        </w:rPr>
        <w:tab/>
        <w:t>/* Traditional Chinese Big5 */</w:t>
      </w:r>
    </w:p>
    <w:p w14:paraId="142F753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0x81</w:t>
      </w:r>
    </w:p>
    <w:p w14:paraId="7BB1BA5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_DF1E</w:t>
      </w:r>
      <w:r w:rsidRPr="00554D22">
        <w:rPr>
          <w:rFonts w:ascii="Times New Roman" w:hAnsi="Times New Roman" w:cs="Times New Roman"/>
          <w:color w:val="252525"/>
          <w:sz w:val="16"/>
          <w:szCs w:val="16"/>
          <w:shd w:val="clear" w:color="auto" w:fill="FFFFFF"/>
          <w:lang w:val="en-US"/>
        </w:rPr>
        <w:tab/>
        <w:t>0xFE</w:t>
      </w:r>
    </w:p>
    <w:p w14:paraId="6C468E3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_DS1S</w:t>
      </w:r>
      <w:r w:rsidRPr="00554D22">
        <w:rPr>
          <w:rFonts w:ascii="Times New Roman" w:hAnsi="Times New Roman" w:cs="Times New Roman"/>
          <w:color w:val="252525"/>
          <w:sz w:val="16"/>
          <w:szCs w:val="16"/>
          <w:shd w:val="clear" w:color="auto" w:fill="FFFFFF"/>
          <w:lang w:val="en-US"/>
        </w:rPr>
        <w:tab/>
        <w:t>0x40</w:t>
      </w:r>
    </w:p>
    <w:p w14:paraId="69CBDD6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_DS1E</w:t>
      </w:r>
      <w:r w:rsidRPr="00554D22">
        <w:rPr>
          <w:rFonts w:ascii="Times New Roman" w:hAnsi="Times New Roman" w:cs="Times New Roman"/>
          <w:color w:val="252525"/>
          <w:sz w:val="16"/>
          <w:szCs w:val="16"/>
          <w:shd w:val="clear" w:color="auto" w:fill="FFFFFF"/>
          <w:lang w:val="en-US"/>
        </w:rPr>
        <w:tab/>
        <w:t>0x7E</w:t>
      </w:r>
    </w:p>
    <w:p w14:paraId="4CFA970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_DS2S</w:t>
      </w:r>
      <w:r w:rsidRPr="00554D22">
        <w:rPr>
          <w:rFonts w:ascii="Times New Roman" w:hAnsi="Times New Roman" w:cs="Times New Roman"/>
          <w:color w:val="252525"/>
          <w:sz w:val="16"/>
          <w:szCs w:val="16"/>
          <w:shd w:val="clear" w:color="auto" w:fill="FFFFFF"/>
          <w:lang w:val="en-US"/>
        </w:rPr>
        <w:tab/>
        <w:t>0xA1</w:t>
      </w:r>
    </w:p>
    <w:p w14:paraId="447FFD9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_DS2E</w:t>
      </w:r>
      <w:r w:rsidRPr="00554D22">
        <w:rPr>
          <w:rFonts w:ascii="Times New Roman" w:hAnsi="Times New Roman" w:cs="Times New Roman"/>
          <w:color w:val="252525"/>
          <w:sz w:val="16"/>
          <w:szCs w:val="16"/>
          <w:shd w:val="clear" w:color="auto" w:fill="FFFFFF"/>
          <w:lang w:val="en-US"/>
        </w:rPr>
        <w:tab/>
        <w:t>0xFE</w:t>
      </w:r>
    </w:p>
    <w:p w14:paraId="7D30903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4B18E88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437</w:t>
      </w:r>
      <w:r w:rsidRPr="00554D22">
        <w:rPr>
          <w:rFonts w:ascii="Times New Roman" w:hAnsi="Times New Roman" w:cs="Times New Roman"/>
          <w:color w:val="252525"/>
          <w:sz w:val="16"/>
          <w:szCs w:val="16"/>
          <w:shd w:val="clear" w:color="auto" w:fill="FFFFFF"/>
          <w:lang w:val="en-US"/>
        </w:rPr>
        <w:tab/>
        <w:t>/* U.S. (OEM) */</w:t>
      </w:r>
    </w:p>
    <w:p w14:paraId="159CF0B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40CA568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{0x80,0x9A,0x90,0x41,0x8E,0x41,0x8F,0x80,0x45,0x45,0x45,0x49,0x49,0x49,0x8E,0x8F,0x90,0x92,0x92,0x4F,0x99,0x4F,0x55,0x55,0x59,0x99,0x9A,0x9B,0x9C,0x9D,0x9E,0x9F, \</w:t>
      </w:r>
    </w:p>
    <w:p w14:paraId="2D660A3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0x41,0x49,0x4F,0x55,0xA5,0xA5,0xA6,0xA7,0xA8,0xA9,0xAA,0xAB,0xAC,0x21,0xAE,0xAF,0xB0,0xB1,0xB2,0xB3,0xB4,0xB5,0xB6,0xB7,0xB8,0xB9,0xBA,0xBB,0xBC,0xBD,0xBE,0xBF, \</w:t>
      </w:r>
    </w:p>
    <w:p w14:paraId="3EA2373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702D406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0xE0,0xE1,0xE2,0xE3,0xE4,0xE5,0xE6,0xE7,0xE8,0xE9,0xEA,0xEB,0xEC,0xED,0xEE,0xEF,0xF0,0xF1,0xF2,0xF3,0xF4,0xF5,0xF6,0xF7,0xF8,0xF9,0xFA,0xFB,0xFC,0xFD,0xFE,0xFF}</w:t>
      </w:r>
    </w:p>
    <w:p w14:paraId="130B855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3C06DB6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720</w:t>
      </w:r>
      <w:r w:rsidRPr="00554D22">
        <w:rPr>
          <w:rFonts w:ascii="Times New Roman" w:hAnsi="Times New Roman" w:cs="Times New Roman"/>
          <w:color w:val="252525"/>
          <w:sz w:val="16"/>
          <w:szCs w:val="16"/>
          <w:shd w:val="clear" w:color="auto" w:fill="FFFFFF"/>
          <w:lang w:val="en-US"/>
        </w:rPr>
        <w:tab/>
        <w:t>/* Arabic (OEM) */</w:t>
      </w:r>
    </w:p>
    <w:p w14:paraId="6E1CE4B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657F7E4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{0x80,0x81,0x45,0x41,0x84,0x41,0x86,0x43,0x45,0x45,0x45,0x49,0x49,0x8D,0x8E,0x8F,0x90,0x92,0x92,0x93,0x94,0x95,0x49,0x49,0x98,0x99,0x9A,0x9B,0x9C,0x9D,0x9E,0x9F, \</w:t>
      </w:r>
    </w:p>
    <w:p w14:paraId="671C210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0xA0,0xA1,0xA2,0xA3,0xA4,0xA5,0xA6,0xA7,0xA8,0xA9,0xAA,0xAB,0xAC,0xAD,0xAE,0xAF,0xB0,0xB1,0xB2,0xB3,0xB4,0xB5,0xB6,0xB7,0xB8,0xB9,0xBA,0xBB,0xBC,0xBD,0xBE,0xBF, \</w:t>
      </w:r>
    </w:p>
    <w:p w14:paraId="3D2B6B4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45BF279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0xE0,0xE1,0xE2,0xE3,0xE4,0xE5,0xE6,0xE7,0xE8,0xE9,0xEA,0xEB,0xEC,0xED,0xEE,0xEF,0xF0,0xF1,0xF2,0xF3,0xF4,0xF5,0xF6,0xF7,0xF8,0xF9,0xFA,0xFB,0xFC,0xFD,0xFE,0xFF}</w:t>
      </w:r>
    </w:p>
    <w:p w14:paraId="515E601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2C99077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737</w:t>
      </w:r>
      <w:r w:rsidRPr="00554D22">
        <w:rPr>
          <w:rFonts w:ascii="Times New Roman" w:hAnsi="Times New Roman" w:cs="Times New Roman"/>
          <w:color w:val="252525"/>
          <w:sz w:val="16"/>
          <w:szCs w:val="16"/>
          <w:shd w:val="clear" w:color="auto" w:fill="FFFFFF"/>
          <w:lang w:val="en-US"/>
        </w:rPr>
        <w:tab/>
        <w:t>/* Greek (OEM) */</w:t>
      </w:r>
    </w:p>
    <w:p w14:paraId="05C0CB3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50407BB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{0x80,0x81,0x82,0x83,0x84,0x85,0x86,0x87,0x88,0x89,0x8A,0x8B,0x8C,0x8D,0x8E,0x8F,0x90,0x92,0x92,0x93,0x94,0x95,0x96,0x97,0x80,0x81,0x82,0x83,0x84,0x85,0x86,0x87, \</w:t>
      </w:r>
    </w:p>
    <w:p w14:paraId="54D6A53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0x88,0x89,0x8A,0x8B,0x8C,0x8D,0x8E,0x8F,0x90,0x91,0xAA,0x92,0x93,0x94,0x95,0x96,0xB0,0xB1,0xB2,0xB3,0xB4,0xB5,0xB6,0xB7,0xB8,0xB9,0xBA,0xBB,0xBC,0xBD,0xBE,0xBF, \</w:t>
      </w:r>
    </w:p>
    <w:p w14:paraId="498D46B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4BDE872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0x97,0xEA,0xEB,0xEC,0xE4,0xED,0xEE,0xE7,0xE8,0xF1,0xEA,0xEB,0xEC,0xED,0xEE,0xEF,0xF0,0xF1,0xF2,0xF3,0xF4,0xF5,0xF6,0xF7,0xF8,0xF9,0xFA,0xFB,0xFC,0xFD,0xFE,0xFF}</w:t>
      </w:r>
    </w:p>
    <w:p w14:paraId="32F32D7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36233F3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775</w:t>
      </w:r>
      <w:r w:rsidRPr="00554D22">
        <w:rPr>
          <w:rFonts w:ascii="Times New Roman" w:hAnsi="Times New Roman" w:cs="Times New Roman"/>
          <w:color w:val="252525"/>
          <w:sz w:val="16"/>
          <w:szCs w:val="16"/>
          <w:shd w:val="clear" w:color="auto" w:fill="FFFFFF"/>
          <w:lang w:val="en-US"/>
        </w:rPr>
        <w:tab/>
        <w:t>/* Baltic (OEM) */</w:t>
      </w:r>
    </w:p>
    <w:p w14:paraId="013BE6F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7217382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{0x80,0x9A,0x91,0xA0,0x8E,0x95,0x8F,0x80,0xAD,0xED,0x8A,0x8A,0xA1,0x8D,0x8E,0x8F,0x90,0x92,0x92,0xE2,0x99,0x95,0x96,0x97,0x97,0x99,0x9A,0x9D,0x9C,0x9D,0x9E,0x9F, \</w:t>
      </w:r>
    </w:p>
    <w:p w14:paraId="7FD1845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0xA0,0xA1,0xE0,0xA3,0xA3,0xA5,0xA6,0xA7,0xA8,0xA9,0xAA,0xAB,0xAC,0xAD,0xAE,0xAF,0xB0,0xB1,0xB2,0xB3,0xB4,0xB5,0xB6,0xB7,0xB8,0xB9,0xBA,0xBB,0xBC,0xBD,0xBE,0xBF, \</w:t>
      </w:r>
    </w:p>
    <w:p w14:paraId="23CEB2B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0xC0,0xC1,0xC2,0xC3,0xC4,0xC5,0xC6,0xC7,0xC8,0xC9,0xCA,0xCB,0xCC,0xCD,0xCE,0xCF,0xB5,0xB6,0xB7,0xB8,0xBD,0xBE,0xC6,0xC7,0xA5,0xD9,0xDA,0xDB,0xDC,0xDD,0xDE,0xDF, \</w:t>
      </w:r>
    </w:p>
    <w:p w14:paraId="4BAB818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0xE0,0xE1,0xE2,0xE3,0xE5,0xE5,0xE6,0xE3,0xE8,0xE8,0xEA,0xEA,0xEE,0xED,0xEE,0xEF,0xF0,0xF1,0xF2,0xF3,0xF4,0xF5,0xF6,0xF7,0xF8,0xF9,0xFA,0xFB,0xFC,0xFD,0xFE,0xFF}</w:t>
      </w:r>
    </w:p>
    <w:p w14:paraId="0D9510D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2AB3675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850</w:t>
      </w:r>
      <w:r w:rsidRPr="00554D22">
        <w:rPr>
          <w:rFonts w:ascii="Times New Roman" w:hAnsi="Times New Roman" w:cs="Times New Roman"/>
          <w:color w:val="252525"/>
          <w:sz w:val="16"/>
          <w:szCs w:val="16"/>
          <w:shd w:val="clear" w:color="auto" w:fill="FFFFFF"/>
          <w:lang w:val="en-US"/>
        </w:rPr>
        <w:tab/>
        <w:t>/* Multilingual Latin 1 (OEM) */</w:t>
      </w:r>
    </w:p>
    <w:p w14:paraId="3F91262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3E71E8C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{0x80,0x9A,0x90,0xB6,0x8E,0xB7,0x8F,0x80,0xD2,0xD3,0xD4,0xD8,0xD7,0xDE,0x8E,0x8F,0x90,0x92,0x92,0xE2,0x99,0xE3,0xEA,0xEB,0x59,0x99,0x9A,0x9D,0x9C,0x9D,0x9E,0x9F, \</w:t>
      </w:r>
    </w:p>
    <w:p w14:paraId="32FB299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0xB5,0xD6,0xE0,0xE9,0xA5,0xA5,0xA6,0xA7,0xA8,0xA9,0xAA,0xAB,0xAC,0x21,0xAE,0xAF,0xB0,0xB1,0xB2,0xB3,0xB4,0xB5,0xB6,0xB7,0xB8,0xB9,0xBA,0xBB,0xBC,0xBD,0xBE,0xBF, \</w:t>
      </w:r>
    </w:p>
    <w:p w14:paraId="6877CB9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0xC0,0xC1,0xC2,0xC3,0xC4,0xC5,0xC7,0xC7,0xC8,0xC9,0xCA,0xCB,0xCC,0xCD,0xCE,0xCF,0xD0,0xD1,0xD2,0xD3,0xD4,0xD5,0xD6,0xD7,0xD8,0xD9,0xDA,0xDB,0xDC,0xDD,0xDE,0xDF, \</w:t>
      </w:r>
    </w:p>
    <w:p w14:paraId="56CA471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0xE0,0xE1,0xE2,0xE3,0xE5,0xE5,0xE6,0xE7,0xE7,0xE9,0xEA,0xEB,0xED,0xED,0xEE,0xEF,0xF0,0xF1,0xF2,0xF3,0xF4,0xF5,0xF6,0xF7,0xF8,0xF9,0xFA,0xFB,0xFC,0xFD,0xFE,0xFF}</w:t>
      </w:r>
    </w:p>
    <w:p w14:paraId="2916BC3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683E4E0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852</w:t>
      </w:r>
      <w:r w:rsidRPr="00554D22">
        <w:rPr>
          <w:rFonts w:ascii="Times New Roman" w:hAnsi="Times New Roman" w:cs="Times New Roman"/>
          <w:color w:val="252525"/>
          <w:sz w:val="16"/>
          <w:szCs w:val="16"/>
          <w:shd w:val="clear" w:color="auto" w:fill="FFFFFF"/>
          <w:lang w:val="en-US"/>
        </w:rPr>
        <w:tab/>
        <w:t>/* Latin 2 (OEM) */</w:t>
      </w:r>
    </w:p>
    <w:p w14:paraId="3945805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3A5A9E1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{0x80,0x9A,0x90,0xB6,0x8E,0xDE,0x8F,0x80,0x9D,0xD3,0x8A,0x8A,0xD7,0x8D,0x8E,0x8F,0x90,0x91,0x91,0xE2,0x99,0x95,0x95,0x97,0x97,0x99,0x9A,0x9B,0x9B,0x9D,0x9E,0x9F, \</w:t>
      </w:r>
    </w:p>
    <w:p w14:paraId="416EDF0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0xB5,0xD6,0xE0,0xE9,0xA4,0xA4,0xA6,0xA6,0xA8,0xA8,0xAA,0x8D,0xAC,0xB8,0xAE,0xAF,0xB0,0xB1,0xB2,0xB3,0xB4,0xB5,0xB6,0xB7,0xB8,0xB9,0xBA,0xBB,0xBC,0xBD,0xBD,0xBF, \</w:t>
      </w:r>
    </w:p>
    <w:p w14:paraId="556FA64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0xC0,0xC1,0xC2,0xC3,0xC4,0xC5,0xC6,0xC6,0xC8,0xC9,0xCA,0xCB,0xCC,0xCD,0xCE,0xCF,0xD1,0xD1,0xD2,0xD3,0xD2,0xD5,0xD6,0xD7,0xB7,0xD9,0xDA,0xDB,0xDC,0xDD,0xDE,0xDF, \</w:t>
      </w:r>
    </w:p>
    <w:p w14:paraId="374AC03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0xE0,0xE1,0xE2,0xE3,0xE3,0xD5,0xE6,0xE6,0xE8,0xE9,0xE8,0xEB,0xED,0xED,0xDD,0xEF,0xF0,0xF1,0xF2,0xF3,0xF4,0xF5,0xF6,0xF7,0xF8,0xF9,0xFA,0xEB,0xFC,0xFC,0xFE,0xFF}</w:t>
      </w:r>
    </w:p>
    <w:p w14:paraId="49BDEB2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15F429B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855</w:t>
      </w:r>
      <w:r w:rsidRPr="00554D22">
        <w:rPr>
          <w:rFonts w:ascii="Times New Roman" w:hAnsi="Times New Roman" w:cs="Times New Roman"/>
          <w:color w:val="252525"/>
          <w:sz w:val="16"/>
          <w:szCs w:val="16"/>
          <w:shd w:val="clear" w:color="auto" w:fill="FFFFFF"/>
          <w:lang w:val="en-US"/>
        </w:rPr>
        <w:tab/>
        <w:t>/* Cyrillic (OEM) */</w:t>
      </w:r>
    </w:p>
    <w:p w14:paraId="52F026F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6212DBD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{0x81,0x81,0x83,0x83,0x85,0x85,0x87,0x87,0x89,0x89,0x8B,0x8B,0x8D,0x8D,0x8F,0x8F,0x91,0x91,0x93,0x93,0x95,0x95,0x97,0x97,0x99,0x99,0x9B,0x9B,0x9D,0x9D,0x9F,0x9F, \</w:t>
      </w:r>
    </w:p>
    <w:p w14:paraId="0889B83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0xA1,0xA1,0xA3,0xA3,0xA5,0xA5,0xA7,0xA7,0xA9,0xA9,0xAB,0xAB,0xAD,0xAD,0xAE,0xAF,0xB0,0xB1,0xB2,0xB3,0xB4,0xB6,0xB6,0xB8,0xB8,0xB9,0xBA,0xBB,0xBC,0xBE,0xBE,0xBF, \</w:t>
      </w:r>
    </w:p>
    <w:p w14:paraId="266C739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0xC0,0xC1,0xC2,0xC3,0xC4,0xC5,0xC7,0xC7,0xC8,0xC9,0xCA,0xCB,0xCC,0xCD,0xCE,0xCF,0xD1,0xD1,0xD3,0xD3,0xD5,0xD5,0xD7,0xD7,0xDD,0xD9,0xDA,0xDB,0xDC,0xDD,0xE0,0xDF, \</w:t>
      </w:r>
    </w:p>
    <w:p w14:paraId="299B336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0xE0,0xE2,0xE2,0xE4,0xE4,0xE6,0xE6,0xE8,0xE8,0xEA,0xEA,0xEC,0xEC,0xEE,0xEE,0xEF,0xF0,0xF2,0xF2,0xF4,0xF4,0xF6,0xF6,0xF8,0xF8,0xFA,0xFA,0xFC,0xFC,0xFD,0xFE,0xFF}</w:t>
      </w:r>
    </w:p>
    <w:p w14:paraId="420F140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7808A8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857</w:t>
      </w:r>
      <w:r w:rsidRPr="00554D22">
        <w:rPr>
          <w:rFonts w:ascii="Times New Roman" w:hAnsi="Times New Roman" w:cs="Times New Roman"/>
          <w:color w:val="252525"/>
          <w:sz w:val="16"/>
          <w:szCs w:val="16"/>
          <w:shd w:val="clear" w:color="auto" w:fill="FFFFFF"/>
          <w:lang w:val="en-US"/>
        </w:rPr>
        <w:tab/>
        <w:t>/* Turkish (OEM) */</w:t>
      </w:r>
    </w:p>
    <w:p w14:paraId="794EBD5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5CC2DF8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{0x80,0x9A,0x90,0xB6,0x8E,0xB7,0x8F,0x80,0xD2,0xD3,0xD4,0xD8,0xD7,0x98,0x8E,0x8F,0x90,0x92,0x92,0xE2,0x99,0xE3,0xEA,0xEB,0x98,0x99,0x9A,0x9D,0x9C,0x9D,0x9E,0x9E, \</w:t>
      </w:r>
    </w:p>
    <w:p w14:paraId="3B0693A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0xB5,0xD6,0xE0,0xE9,0xA5,0xA5,0xA6,0xA6,0xA8,0xA9,0xAA,0xAB,0xAC,0x21,0xAE,0xAF,0xB0,0xB1,0xB2,0xB3,0xB4,0xB5,0xB6,0xB7,0xB8,0xB9,0xBA,0xBB,0xBC,0xBD,0xBE,0xBF, \</w:t>
      </w:r>
    </w:p>
    <w:p w14:paraId="065BB52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0xC0,0xC1,0xC2,0xC3,0xC4,0xC5,0xC7,0xC7,0xC8,0xC9,0xCA,0xCB,0xCC,0xCD,0xCE,0xCF,0xD0,0xD1,0xD2,0xD3,0xD4,0xD5,0xD6,0xD7,0xD8,0xD9,0xDA,0xDB,0xDC,0xDD,0xDE,0xDF, \</w:t>
      </w:r>
    </w:p>
    <w:p w14:paraId="07407AB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0xE0,0xE1,0xE2,0xE3,0xE5,0xE5,0xE6,0xE7,0xE8,0xE9,0xEA,0xEB,0xDE,0x59,0xEE,0xEF,0xF0,0xF1,0xF2,0xF3,0xF4,0xF5,0xF6,0xF7,0xF8,0xF9,0xFA,0xFB,0xFC,0xFD,0xFE,0xFF}</w:t>
      </w:r>
    </w:p>
    <w:p w14:paraId="4FAFD1F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271789C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858</w:t>
      </w:r>
      <w:r w:rsidRPr="00554D22">
        <w:rPr>
          <w:rFonts w:ascii="Times New Roman" w:hAnsi="Times New Roman" w:cs="Times New Roman"/>
          <w:color w:val="252525"/>
          <w:sz w:val="16"/>
          <w:szCs w:val="16"/>
          <w:shd w:val="clear" w:color="auto" w:fill="FFFFFF"/>
          <w:lang w:val="en-US"/>
        </w:rPr>
        <w:tab/>
        <w:t>/* Multilingual Latin 1 + Euro (OEM) */</w:t>
      </w:r>
    </w:p>
    <w:p w14:paraId="4D0DCAA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2524FC7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{0x80,0x9A,0x90,0xB6,0x8E,0xB7,0x8F,0x80,0xD2,0xD3,0xD4,0xD8,0xD7,0xDE,0x8E,0x8F,0x90,0x92,0x92,0xE2,0x99,0xE3,0xEA,0xEB,0x59,0x99,0x9A,0x9D,0x9C,0x9D,0x9E,0x9F, \</w:t>
      </w:r>
    </w:p>
    <w:p w14:paraId="16F6C5E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0xB5,0xD6,0xE0,0xE9,0xA5,0xA5,0xA6,0xA7,0xA8,0xA9,0xAA,0xAB,0xAC,0x21,0xAE,0xAF,0xB0,0xB1,0xB2,0xB3,0xB4,0xB5,0xB6,0xB7,0xB8,0xB9,0xBA,0xBB,0xBC,0xBD,0xBE,0xBF, \</w:t>
      </w:r>
    </w:p>
    <w:p w14:paraId="1413639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0xC0,0xC1,0xC2,0xC3,0xC4,0xC5,0xC7,0xC7,0xC8,0xC9,0xCA,0xCB,0xCC,0xCD,0xCE,0xCF,0xD1,0xD1,0xD2,0xD3,0xD4,0xD5,0xD6,0xD7,0xD8,0xD9,0xDA,0xDB,0xDC,0xDD,0xDE,0xDF, \</w:t>
      </w:r>
    </w:p>
    <w:p w14:paraId="46DFAF6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0xE0,0xE1,0xE2,0xE3,0xE5,0xE5,0xE6,0xE7,0xE7,0xE9,0xEA,0xEB,0xED,0xED,0xEE,0xEF,0xF0,0xF1,0xF2,0xF3,0xF4,0xF5,0xF6,0xF7,0xF8,0xF9,0xFA,0xFB,0xFC,0xFD,0xFE,0xFF}</w:t>
      </w:r>
    </w:p>
    <w:p w14:paraId="0E58FAA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0695AD2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862</w:t>
      </w:r>
      <w:r w:rsidRPr="00554D22">
        <w:rPr>
          <w:rFonts w:ascii="Times New Roman" w:hAnsi="Times New Roman" w:cs="Times New Roman"/>
          <w:color w:val="252525"/>
          <w:sz w:val="16"/>
          <w:szCs w:val="16"/>
          <w:shd w:val="clear" w:color="auto" w:fill="FFFFFF"/>
          <w:lang w:val="en-US"/>
        </w:rPr>
        <w:tab/>
        <w:t>/* Hebrew (OEM) */</w:t>
      </w:r>
    </w:p>
    <w:p w14:paraId="3720264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676A4B3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{0x80,0x81,0x82,0x83,0x84,0x85,0x86,0x87,0x88,0x89,0x8A,0x8B,0x8C,0x8D,0x8E,0x8F,0x90,0x91,0x92,0x93,0x94,0x95,0x96,0x97,0x98,0x99,0x9A,0x9B,0x9C,0x9D,0x9E,0x9F, \</w:t>
      </w:r>
    </w:p>
    <w:p w14:paraId="73D43E6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0x41,0x49,0x4F,0x55,0xA5,0xA5,0xA6,0xA7,0xA8,0xA9,0xAA,0xAB,0xAC,0x21,0xAE,0xAF,0xB0,0xB1,0xB2,0xB3,0xB4,0xB5,0xB6,0xB7,0xB8,0xB9,0xBA,0xBB,0xBC,0xBD,0xBE,0xBF, \</w:t>
      </w:r>
    </w:p>
    <w:p w14:paraId="306A721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7EA8E96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0xE0,0xE1,0xE2,0xE3,0xE4,0xE5,0xE6,0xE7,0xE8,0xE9,0xEA,0xEB,0xEC,0xED,0xEE,0xEF,0xF0,0xF1,0xF2,0xF3,0xF4,0xF5,0xF6,0xF7,0xF8,0xF9,0xFA,0xFB,0xFC,0xFD,0xFE,0xFF}</w:t>
      </w:r>
    </w:p>
    <w:p w14:paraId="310EDB9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220B6C0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866</w:t>
      </w:r>
      <w:r w:rsidRPr="00554D22">
        <w:rPr>
          <w:rFonts w:ascii="Times New Roman" w:hAnsi="Times New Roman" w:cs="Times New Roman"/>
          <w:color w:val="252525"/>
          <w:sz w:val="16"/>
          <w:szCs w:val="16"/>
          <w:shd w:val="clear" w:color="auto" w:fill="FFFFFF"/>
          <w:lang w:val="en-US"/>
        </w:rPr>
        <w:tab/>
        <w:t>/* Russian (OEM) */</w:t>
      </w:r>
    </w:p>
    <w:p w14:paraId="2B3B19A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1554442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{0x80,0x81,0x82,0x83,0x84,0x85,0x86,0x87,0x88,0x89,0x8A,0x8B,0x8C,0x8D,0x8E,0x8F,0x90,0x91,0x92,0x93,0x94,0x95,0x96,0x97,0x98,0x99,0x9A,0x9B,0x9C,0x9D,0x9E,0x9F, \</w:t>
      </w:r>
    </w:p>
    <w:p w14:paraId="5CC8861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0x80,0x81,0x82,0x83,0x84,0x85,0x86,0x87,0x88,0x89,0x8A,0x8B,0x8C,0x8D,0x8E,0x8F,0xB</w:t>
      </w:r>
      <w:r>
        <w:rPr>
          <w:rFonts w:ascii="Times New Roman" w:hAnsi="Times New Roman" w:cs="Times New Roman"/>
          <w:color w:val="252525"/>
          <w:sz w:val="16"/>
          <w:szCs w:val="16"/>
          <w:shd w:val="clear" w:color="auto" w:fill="FFFFFF"/>
          <w:lang w:val="en-US"/>
        </w:rPr>
        <w:t>0,0xB1,0xB2,0xB3,0xB4,0xB5,0xB6</w:t>
      </w:r>
      <w:r w:rsidRPr="00554D22">
        <w:rPr>
          <w:rFonts w:ascii="Times New Roman" w:hAnsi="Times New Roman" w:cs="Times New Roman"/>
          <w:color w:val="252525"/>
          <w:sz w:val="16"/>
          <w:szCs w:val="16"/>
          <w:shd w:val="clear" w:color="auto" w:fill="FFFFFF"/>
          <w:lang w:val="en-US"/>
        </w:rPr>
        <w:t>0xB7,0xB8,0xB9,0xBA,0xBB,0xBC,0xBD,0xBE,0xBF, \</w:t>
      </w:r>
    </w:p>
    <w:p w14:paraId="13CD9B2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51C58C0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0x90,0x91,0x92,0x93,0x9d,0x95,0x96,0x97,0x98,0x99,0x9A,0x9B,0x9C,0x9D,0x9E,0x9F,0xF0,0xF0,0xF2,0xF2,0xF4,0xF4,0xF6,0xF6,0xF8,0xF9,0xFA,0xFB,0xFC,0xFD,0xFE,0xFF}</w:t>
      </w:r>
    </w:p>
    <w:p w14:paraId="229A654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182C221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874</w:t>
      </w:r>
      <w:r w:rsidRPr="00554D22">
        <w:rPr>
          <w:rFonts w:ascii="Times New Roman" w:hAnsi="Times New Roman" w:cs="Times New Roman"/>
          <w:color w:val="252525"/>
          <w:sz w:val="16"/>
          <w:szCs w:val="16"/>
          <w:shd w:val="clear" w:color="auto" w:fill="FFFFFF"/>
          <w:lang w:val="en-US"/>
        </w:rPr>
        <w:tab/>
        <w:t>/* Thai (OEM, Windows) */</w:t>
      </w:r>
    </w:p>
    <w:p w14:paraId="7025C41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73E1B05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{0x80,0x81,0x82,0x83,0x84,0x85,0x86,0x87,0x88,0x89,0x8A,0x8B,0x8C,0x8D,0x8E,0x8F,0x90,0x91,0x92,0x93,0x94,0x95,0x96,0x97,0x98,0x99,0x9A,0x9B,0x9C,0x9D,0x9E,0x9F, \</w:t>
      </w:r>
    </w:p>
    <w:p w14:paraId="3436630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0xA0,0xA1,0xA2,0xA3,0xA4,0xA5,0xA6,0xA7,0xA8,0xA9,0xAA,0xAB,0xAC,0xAD,0xAE,0xAF,0xB0,0xB1,0xB2,0xB3,0xB4,0xB5,0xB6,0xB7,0xB8,0xB9,0xBA,0xBB,0xBC,0xBD,0xBE,0xBF, \</w:t>
      </w:r>
    </w:p>
    <w:p w14:paraId="2582D02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2678274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0xE0,0xE1,0xE2,0xE3,0xE4,0xE5,0xE6,0xE7,0xE8,0xE9,0xEA,0xEB,0xEC,0xED,0xEE,0xEF,0xF0,0xF1,0xF2,0xF3,0xF4,0xF5,0xF6,0xF7,0xF8,0xF9,0xFA,0xFB,0xFC,0xFD,0xFE,0xFF}</w:t>
      </w:r>
    </w:p>
    <w:p w14:paraId="6A86E69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4482F7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1250 /* Central Europe (Windows) */</w:t>
      </w:r>
    </w:p>
    <w:p w14:paraId="70523D4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1E04A99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{0x80,0x81,0x82,0x83,0x84,0x85,0x86,0x87,0x88,0x89,0x8A,0x8B,0x8C,0x8D,0x8E,0x8F,0x90,0x91,0x92,0x93,0x94,0x95,0x96,0x97,0x98,0x99,0x8A,0x9B,0x8C,0x8D,0x8E,0x8F, \</w:t>
      </w:r>
    </w:p>
    <w:p w14:paraId="33EB3B6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0xA0,0xA1,0xA2,0xA3,0xA4,0xA5,0xA6,0xA7,0xA8,0xA9,0xAA,0xAB,0xAC,0xAD,0xAE,0xAF,0xB0,0xB1,0xB2,0xA3,0xB4,0xB5,0xB6,0xB7,0xB8,0xA5,0xAA,0xBB,0xBC,0xBD,0xBC,0xAF, \</w:t>
      </w:r>
    </w:p>
    <w:p w14:paraId="6252E30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20DCE3C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0xC0,0xC1,0xC2,0xC3,0xC4,0xC5,0xC6,0xC7,0xC8,0xC9,0xCA,0xCB,0xCC,0xCD,0xCE,0xCF,0xD0,0xD1,0xD2,0xD3,0xD4,0xD5,0xD6,0xF7,0xD8,0xD9,0xDA,0xDB,0xDC,0xDD,0xDE,0xFF}</w:t>
      </w:r>
    </w:p>
    <w:p w14:paraId="551C224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335B48A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1251 /* Cyrillic (Windows) */</w:t>
      </w:r>
    </w:p>
    <w:p w14:paraId="4FFFAA4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1E343DB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{0x80,0x81,0x82,0x82,0x84,0x85,0x86,0x87,0x88,0x89,0x8A,0x8B,0x8C,0x8D,0x8E,0x8F,0x80,0x91,0x92,0x93,0x94,0x95,0x96,0x97,0x98,0x99,0x8A,0x9B,0x8C,0x8D,0x8E,0x8F, \</w:t>
      </w:r>
    </w:p>
    <w:p w14:paraId="552F3EE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0xA0,0xA2,0xA2,0xA3,0xA4,0xA5,0xA6,0xA7,0xA8,0xA9,0xAA,0xAB,0xAC,0xAD,0xAE,0xAF,0xB0,0xB1,0xB2,0xB2,0xA5,0xB5,0xB6,0xB7,0xA8,0xB9,0xAA,0xBB,0xA3,0xBD,0xBD,0xAF, \</w:t>
      </w:r>
    </w:p>
    <w:p w14:paraId="108C5BE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73AEE47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w:t>
      </w:r>
    </w:p>
    <w:p w14:paraId="1780905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3A2F0A7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1252 /* Latin 1 (Windows) */</w:t>
      </w:r>
    </w:p>
    <w:p w14:paraId="39B23AE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058B3D9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{0x80,0x81,0x82,0x83,0x84,0x85,0x86,0x87,0x88,0x89,0x8A,0x8B,0x8C,0x8D,0x8E,0x8F,0x90,0x91,0x92,0x93,0x94,0x95,0x96,0x97,0x98,0x99,0xAd,0x9B,0x8C,0x9D,0xAE,0x9F, \</w:t>
      </w:r>
    </w:p>
    <w:p w14:paraId="49C672C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0xA0,0x21,0xA2,0xA3,0xA4,0xA5,0xA6,0xA7,0xA8,0xA9,0xAA,0xAB,0xAC,0xAD,0xAE,0xAF,0xB0,0xB1,0xB2,0xB3,0xB4,0xB5,0xB6,0xB7,0xB8,0xB9,0xBA,0xBB,0xBC,0xBD,0xBE,0xBF, \</w:t>
      </w:r>
    </w:p>
    <w:p w14:paraId="5D2DA9C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3BD7630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0xC0,0xC1,0xC2,0xC3,0xC4,0xC5,0xC6,0xC7,0xC8,0xC9,0xCA,0xCB,0xCC,0xCD,0xCE,0xCF,0xD0,0xD1,0xD2,0xD3,0xD4,0xD5,0xD6,0xF7,0xD8,0xD9,0xDA,0xDB,0xDC,0xDD,0xDE,0x9F}</w:t>
      </w:r>
    </w:p>
    <w:p w14:paraId="50FEE9A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E57351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1253 /* Greek (Windows) */</w:t>
      </w:r>
    </w:p>
    <w:p w14:paraId="529B8EE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34C57FC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{0x80,0x81,0x82,0x83,0x84,0x85,0x86,0x87,0x88,0x89,0x8A,0x8B,0x8C,0x8D,0x8E,0x8F,0x90,0x91,0x92,0x93,0x94,0x95,0x96,0x97,0x98,0x99,0x9A,0x9B,0x9C,0x9D,0x9E,0x9F, \</w:t>
      </w:r>
    </w:p>
    <w:p w14:paraId="17C3723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0xA0,0xA1,0xA2,0xA3,0xA4,0xA5,0xA6,0xA7,0xA8,0xA9,0xAA,0xAB,0xAC,0xAD,0xAE,0xAF,0xB0,0xB1,0xB2,0xB3,0xB4,0xB5,0xB6,0xB7,0xB8,0xB9,0xBA,0xBB,0xBC,0xBD,0xBE,0xBF, \</w:t>
      </w:r>
    </w:p>
    <w:p w14:paraId="4001BD6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0xC0,0xC1,0xC2,0xC3,0xC4,0xC5,0xC6,0xC7,0xC8,0xC9,0xCA,0xCB,0xCC,0xCD,0xCE,0xCF,0xD0,0xD1,0xD2,0xD3,0xD4,0xD5,0xD6,0xD7,0xD8,0xD9,0xDA,0xDB,0xA2,0xB8,0xB9,0xBA, \</w:t>
      </w:r>
    </w:p>
    <w:p w14:paraId="1DCB602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0xE0,0xC1,0xC2,0xC3,0xC4,0xC5,0xC6,0xC7,0xC8,0xC9,0xCA,0xCB,0xCC,0xCD,0xCE,0xCF,0xD0,0xD1,0xF2,0xD3,0xD4,0xD5,0xD6,0xD7,0xD8,0xD9,0xDA,0xFB,0xBC,0xFD,0xBF,0xFF}</w:t>
      </w:r>
    </w:p>
    <w:p w14:paraId="1E345BD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9B3E5E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1254 /* Turkish (Windows) */</w:t>
      </w:r>
    </w:p>
    <w:p w14:paraId="65879B7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1E65230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{0x80,0x81,0x82,0x83,0x84,0x85,0x86,0x87,0x88,0x89,0x8A,0x8B,0x8C,0x8D,0x8E,0x8F,0x90,0x91,0x92,0x93,0x94,0x95,0x96,0x97,0x98,0x99,0x8A,0x9B,0x8C,0x9D,0x9E,0x9F, \</w:t>
      </w:r>
    </w:p>
    <w:p w14:paraId="28FE108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0xA0,0x21,0xA2,0xA3,0xA4,0xA5,0xA6,0xA7,0xA8,0xA9,0xAA,0xAB,0xAC,0xAD,0xAE,0xAF,0xB0,0xB1,0xB2,0xB3,0xB4,0xB5,0xB6,0xB7,0xB8,0xB9,0xBA,0xBB,0xBC,0xBD,0xBE,0xBF, \</w:t>
      </w:r>
    </w:p>
    <w:p w14:paraId="35CDA38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2D063AC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0xC0,0xC1,0xC2,0xC3,0xC4,0xC5,0xC6,0xC7,0xC8,0xC9,0xCA,0xCB,0xCC,0xCD,0xCE,0xCF,0xD0,0xD1,0xD2,0xD3,0xD4,0xD5,0xD6,0xF7,0xD8,0xD9,0xDA,0xDB,0xDC,0xDD,0xDE,0x9F}</w:t>
      </w:r>
    </w:p>
    <w:p w14:paraId="6309662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7AA147D9"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1255 /* Hebrew (Windows) */</w:t>
      </w:r>
    </w:p>
    <w:p w14:paraId="184E53E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0FF6B44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{0x80,0x81,0x82,0x83,0x84,0x85,0x86,0x87,0x88,0x89,0x8A,0x8B,0x8C,0x8D,0x8E,0x8F,0x90,0x91,0x92,0x93,0x94,0x95,0x96,0x97,0x98,0x99,0x9A,0x9B,0x9C,0x9D,0x9E,0x9F, \</w:t>
      </w:r>
    </w:p>
    <w:p w14:paraId="066F6B2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0xA0,0x21,0xA2,0xA3,0xA4,0xA5,0xA6,0xA7,0xA8,0xA9,0xAA,0xAB,0xAC,0xAD,0xAE,0xAF,0xB0,0xB1,0xB2,0xB3,0xB4,0xB5,0xB6,0xB7,0xB8,0xB9,0xBA,0xBB,0xBC,0xBD,0xBE,0xBF, \</w:t>
      </w:r>
    </w:p>
    <w:p w14:paraId="7B6D883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340F547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0xE0,0xE1,0xE2,0xE3,0xE4,0xE5,0xE6,0xE7,0xE8,0xE9,0xEA,0xEB,0xEC,0xED,0xEE,0xEF,0xF0,0xF1,0xF2,0xF3,0xF4,0xF5,0xF6,0xF7,0xF8,0xF9,0xFA,0xFB,0xFC,0xFD,0xFE,0xFF}</w:t>
      </w:r>
    </w:p>
    <w:p w14:paraId="4B2717D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35CA7410"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1256 /* Arabic (Windows) */</w:t>
      </w:r>
    </w:p>
    <w:p w14:paraId="32D3654D"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72E20C7E"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{0x80,0x81,0x82,0x83,0x84,0x85,0x86,0x87,0x88,0x89,0x8A,0x8B,0x8C,0x8D,0x8E,0x8F,0x90,0x91,0x92,0x93,0x94,0x95,0x96,0x97,0x98,0x99,0x9A,0x9B,0x8C,0x9D,0x9E,0x9F, \</w:t>
      </w:r>
    </w:p>
    <w:p w14:paraId="65062F9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0xA0,0xA1,0xA2,0xA3,0xA4,0xA5,0xA6,0xA7,0xA8,0xA9,0xAA,0xAB,0xAC,0xAD,0xAE,0xAF,0xB0,0xB1,0xB2,0xB3,0xB4,0xB5,0xB6,0xB7,0xB8,0xB9,0xBA,0xBB,0xBC,0xBD,0xBE,0xBF, \</w:t>
      </w:r>
    </w:p>
    <w:p w14:paraId="395C8A6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2E363D0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0x41,0xE1,0x41,0xE3,0xE4,0xE5,0xE6,0x43,0x45,0x45,0x45,0x45,0xEC,0xED,0x49,0x49,0xF0,0xF1,0xF2,0xF3,0x4F,0xF5,0xF6,0xF7,0xF8,0x55,0xFA,0x55,0x55,0xFD,0xFE,0xFF}</w:t>
      </w:r>
    </w:p>
    <w:p w14:paraId="71D00471"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54474727"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1257 /* Baltic (Windows) */</w:t>
      </w:r>
    </w:p>
    <w:p w14:paraId="4D8196C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7F825AE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{0x80,0x81,0x82,0x83,0x84,0x85,0x86,0x87,0x88,0x89,0x8A,0x8B,0x8C,0x8D,0x8E,0x8F,0x90,0x91,0x92,0x93,0x94,0x95,0x96,0x97,0x98,0x99,0x9A,0x9B,0x9C,0x9D,0x9E,0x9F, \</w:t>
      </w:r>
    </w:p>
    <w:p w14:paraId="46E677D5"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0xA0,0xA1,0xA2,0xA3,0xA4,0xA5,0xA6,0xA7,0xA8,0xA9,0xAA,0xAB,0xAC,0xAD,0xAE,0xAF,0xB0,0xB1,0xB2,0xB3,0xB4,0xB5,0xB6,0xB7,0xA8,0xB9,0xAA,0xBB,0xBC,0xBD,0xBE,0xAF, \</w:t>
      </w:r>
    </w:p>
    <w:p w14:paraId="12900278"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39BB7223"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0xC0,0xC1,0xC2,0xC3,0xC4,0xC5,0xC6,0xC7,0xC8,0xC9,0xCA,0xCB,0xCC,0xCD,0xCE,0xCF,0xD0,0xD1,0xD2,0xD3,0xD4,0xD5,0xD6,0xF7,0xD8,0xD9,0xDA,0xDB,0xDC,0xDD,0xDE,0xFF}</w:t>
      </w:r>
    </w:p>
    <w:p w14:paraId="6716798F"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p>
    <w:p w14:paraId="644262C6"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#elif _CODE_PAGE == 1258 /* Vietnam (OEM, Windows) */</w:t>
      </w:r>
    </w:p>
    <w:p w14:paraId="61D4417C"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_DF1S</w:t>
      </w:r>
      <w:r w:rsidRPr="00554D22">
        <w:rPr>
          <w:rFonts w:ascii="Times New Roman" w:hAnsi="Times New Roman" w:cs="Times New Roman"/>
          <w:color w:val="252525"/>
          <w:sz w:val="16"/>
          <w:szCs w:val="16"/>
          <w:shd w:val="clear" w:color="auto" w:fill="FFFFFF"/>
          <w:lang w:val="en-US"/>
        </w:rPr>
        <w:tab/>
        <w:t>0</w:t>
      </w:r>
    </w:p>
    <w:p w14:paraId="26E1200B"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#define _EXCVT {0x80,0x81,0x82,0x83,0x84,0x85,0x86,0x87,0x88,0x89,0x8A,0x8B,0x8C,0x8D,0x8E,0x8F,0x90,0x91,0x92,0x93,0x94,0x95,0x96,0x97,0x98,0x99,0x9A,0x9B,0xAC,0x9D,0x9E,0x9F, \</w:t>
      </w:r>
    </w:p>
    <w:p w14:paraId="2597125A"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0xA0,0x21,0xA2,0xA3,0xA4,0xA5,0xA6,0xA7,0xA8,0xA9,0xAA,0xAB,0xAC,0xAD,0xAE,0xAF,0xB0,0xB1,0xB2,0xB3,0xB4,0xB5,0xB6,0xB7,0xB8,0xB9,0xBA,0xBB,0xBC,0xBD,0xBE,0xBF, \</w:t>
      </w:r>
    </w:p>
    <w:p w14:paraId="2FA7BDB2"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0xC0,0xC1,0xC2,0xC3,0xC4,0xC5,0xC6,0xC7,0xC8,0xC9,0xCA,0xCB,0xCC,0xCD,0xCE,0xCF,0xD0,0xD1,0xD2,0xD3,0xD4,0xD5,0xD6,0xD7,0xD8,0xD9,0xDA,0xDB,0xDC,0xDD,0xDE,0xDF, \</w:t>
      </w:r>
    </w:p>
    <w:p w14:paraId="51251594" w14:textId="77777777" w:rsidR="00170166" w:rsidRPr="00554D22" w:rsidRDefault="00170166" w:rsidP="00170166">
      <w:pPr>
        <w:spacing w:after="0" w:line="240" w:lineRule="auto"/>
        <w:rPr>
          <w:rFonts w:ascii="Times New Roman" w:hAnsi="Times New Roman" w:cs="Times New Roman"/>
          <w:color w:val="252525"/>
          <w:sz w:val="16"/>
          <w:szCs w:val="16"/>
          <w:shd w:val="clear" w:color="auto" w:fill="FFFFFF"/>
          <w:lang w:val="en-US"/>
        </w:rPr>
      </w:pP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r>
      <w:r w:rsidRPr="00554D22">
        <w:rPr>
          <w:rFonts w:ascii="Times New Roman" w:hAnsi="Times New Roman" w:cs="Times New Roman"/>
          <w:color w:val="252525"/>
          <w:sz w:val="16"/>
          <w:szCs w:val="16"/>
          <w:shd w:val="clear" w:color="auto" w:fill="FFFFFF"/>
          <w:lang w:val="en-US"/>
        </w:rPr>
        <w:tab/>
        <w:t>0xC0,0xC1,0xC2,0xC3,0xC4,0xC5,0xC6,0xC7,0xC8,0xC9,0xCA,0xCB,0xEC,0xCD,0xCE,0xCF,0xD0,0xD1,0xF2,0xD3,0xD4,0xD5,0xD6,0xF7,0xD8,0xD9,0xDA,0xDB,0xDC,0xDD,0xFE,0x9F}</w:t>
      </w:r>
    </w:p>
    <w:p w14:paraId="2408F8A6" w14:textId="77777777" w:rsidR="00660FF8" w:rsidRPr="00170166" w:rsidRDefault="00660FF8" w:rsidP="0065786A">
      <w:pPr>
        <w:spacing w:after="0" w:line="240" w:lineRule="auto"/>
        <w:jc w:val="center"/>
        <w:rPr>
          <w:rFonts w:ascii="Times New Roman" w:eastAsia="Times New Roman" w:hAnsi="Times New Roman" w:cs="Times New Roman"/>
          <w:color w:val="000000"/>
          <w:sz w:val="28"/>
          <w:szCs w:val="28"/>
          <w:lang w:val="en-US" w:eastAsia="ru-RU"/>
        </w:rPr>
      </w:pPr>
    </w:p>
    <w:sectPr w:rsidR="00660FF8" w:rsidRPr="00170166" w:rsidSect="00A669D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FA90DB" w14:textId="77777777" w:rsidR="00696FA3" w:rsidRDefault="00696FA3">
      <w:pPr>
        <w:spacing w:after="0" w:line="240" w:lineRule="auto"/>
      </w:pPr>
      <w:r>
        <w:separator/>
      </w:r>
    </w:p>
  </w:endnote>
  <w:endnote w:type="continuationSeparator" w:id="0">
    <w:p w14:paraId="3FAA1802" w14:textId="77777777" w:rsidR="00696FA3" w:rsidRDefault="00696F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2FF" w:usb1="420024FF" w:usb2="00000000"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2728971"/>
      <w:docPartObj>
        <w:docPartGallery w:val="Page Numbers (Bottom of Page)"/>
        <w:docPartUnique/>
      </w:docPartObj>
    </w:sdtPr>
    <w:sdtEndPr>
      <w:rPr>
        <w:noProof/>
      </w:rPr>
    </w:sdtEndPr>
    <w:sdtContent>
      <w:p w14:paraId="180DF2FA" w14:textId="0164181F" w:rsidR="00B25E63" w:rsidRDefault="00B25E63">
        <w:pPr>
          <w:pStyle w:val="a8"/>
          <w:jc w:val="center"/>
        </w:pPr>
        <w:r>
          <w:fldChar w:fldCharType="begin"/>
        </w:r>
        <w:r>
          <w:instrText xml:space="preserve"> PAGE   \* MERGEFORMAT </w:instrText>
        </w:r>
        <w:r>
          <w:fldChar w:fldCharType="separate"/>
        </w:r>
        <w:r w:rsidR="00F07D5F">
          <w:rPr>
            <w:noProof/>
          </w:rPr>
          <w:t>2</w:t>
        </w:r>
        <w:r>
          <w:rPr>
            <w:noProof/>
          </w:rPr>
          <w:fldChar w:fldCharType="end"/>
        </w:r>
      </w:p>
    </w:sdtContent>
  </w:sdt>
  <w:p w14:paraId="6A2F25FA" w14:textId="77777777" w:rsidR="00B25E63" w:rsidRDefault="00B25E63">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8893744"/>
      <w:docPartObj>
        <w:docPartGallery w:val="Page Numbers (Bottom of Page)"/>
        <w:docPartUnique/>
      </w:docPartObj>
    </w:sdtPr>
    <w:sdtEndPr>
      <w:rPr>
        <w:szCs w:val="24"/>
      </w:rPr>
    </w:sdtEndPr>
    <w:sdtContent>
      <w:p w14:paraId="406536BE" w14:textId="3F80973F" w:rsidR="00B25E63" w:rsidRPr="007C05A6" w:rsidRDefault="00B25E63" w:rsidP="008D4CB7">
        <w:pPr>
          <w:pStyle w:val="a8"/>
          <w:jc w:val="center"/>
          <w:rPr>
            <w:szCs w:val="24"/>
          </w:rPr>
        </w:pPr>
        <w:r w:rsidRPr="0067063E">
          <w:rPr>
            <w:szCs w:val="24"/>
          </w:rPr>
          <w:fldChar w:fldCharType="begin"/>
        </w:r>
        <w:r w:rsidRPr="0067063E">
          <w:rPr>
            <w:szCs w:val="24"/>
          </w:rPr>
          <w:instrText>PAGE   \* MERGEFORMAT</w:instrText>
        </w:r>
        <w:r w:rsidRPr="0067063E">
          <w:rPr>
            <w:szCs w:val="24"/>
          </w:rPr>
          <w:fldChar w:fldCharType="separate"/>
        </w:r>
        <w:r w:rsidR="005E7779">
          <w:rPr>
            <w:noProof/>
            <w:szCs w:val="24"/>
          </w:rPr>
          <w:t>140</w:t>
        </w:r>
        <w:r w:rsidRPr="0067063E">
          <w:rPr>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EE46D6" w14:textId="77777777" w:rsidR="00696FA3" w:rsidRDefault="00696FA3">
      <w:pPr>
        <w:spacing w:after="0" w:line="240" w:lineRule="auto"/>
      </w:pPr>
      <w:r>
        <w:separator/>
      </w:r>
    </w:p>
  </w:footnote>
  <w:footnote w:type="continuationSeparator" w:id="0">
    <w:p w14:paraId="7E84AF90" w14:textId="77777777" w:rsidR="00696FA3" w:rsidRDefault="00696FA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23CCE"/>
    <w:multiLevelType w:val="hybridMultilevel"/>
    <w:tmpl w:val="E29E7F9C"/>
    <w:lvl w:ilvl="0" w:tplc="3B4EB2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BF5441"/>
    <w:multiLevelType w:val="multilevel"/>
    <w:tmpl w:val="EDE88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F2144"/>
    <w:multiLevelType w:val="multilevel"/>
    <w:tmpl w:val="B91A8E96"/>
    <w:lvl w:ilvl="0">
      <w:start w:val="1"/>
      <w:numFmt w:val="decimal"/>
      <w:lvlText w:val="%1"/>
      <w:lvlJc w:val="left"/>
      <w:pPr>
        <w:tabs>
          <w:tab w:val="num" w:pos="780"/>
        </w:tabs>
        <w:ind w:left="780" w:hanging="780"/>
      </w:pPr>
      <w:rPr>
        <w:rFonts w:hint="default"/>
      </w:rPr>
    </w:lvl>
    <w:lvl w:ilvl="1">
      <w:start w:val="5"/>
      <w:numFmt w:val="decimal"/>
      <w:lvlText w:val="%1.%2"/>
      <w:lvlJc w:val="left"/>
      <w:pPr>
        <w:tabs>
          <w:tab w:val="num" w:pos="1013"/>
        </w:tabs>
        <w:ind w:left="1013" w:hanging="780"/>
      </w:pPr>
      <w:rPr>
        <w:rFonts w:hint="default"/>
      </w:rPr>
    </w:lvl>
    <w:lvl w:ilvl="2">
      <w:start w:val="1"/>
      <w:numFmt w:val="decimal"/>
      <w:lvlText w:val="%1.%2.%3"/>
      <w:lvlJc w:val="left"/>
      <w:pPr>
        <w:tabs>
          <w:tab w:val="num" w:pos="1246"/>
        </w:tabs>
        <w:ind w:left="1246" w:hanging="780"/>
      </w:pPr>
      <w:rPr>
        <w:rFonts w:hint="default"/>
      </w:rPr>
    </w:lvl>
    <w:lvl w:ilvl="3">
      <w:start w:val="4"/>
      <w:numFmt w:val="decimal"/>
      <w:lvlText w:val="%1.%2.%3.%4"/>
      <w:lvlJc w:val="left"/>
      <w:pPr>
        <w:tabs>
          <w:tab w:val="num" w:pos="1779"/>
        </w:tabs>
        <w:ind w:left="1779" w:hanging="1080"/>
      </w:pPr>
      <w:rPr>
        <w:rFonts w:hint="default"/>
      </w:rPr>
    </w:lvl>
    <w:lvl w:ilvl="4">
      <w:start w:val="1"/>
      <w:numFmt w:val="decimal"/>
      <w:lvlText w:val="%1.%2.%3.%4.%5"/>
      <w:lvlJc w:val="left"/>
      <w:pPr>
        <w:tabs>
          <w:tab w:val="num" w:pos="2012"/>
        </w:tabs>
        <w:ind w:left="2012" w:hanging="1080"/>
      </w:pPr>
      <w:rPr>
        <w:rFonts w:hint="default"/>
      </w:rPr>
    </w:lvl>
    <w:lvl w:ilvl="5">
      <w:start w:val="1"/>
      <w:numFmt w:val="decimal"/>
      <w:lvlText w:val="%1.%2.%3.%4.%5.%6"/>
      <w:lvlJc w:val="left"/>
      <w:pPr>
        <w:tabs>
          <w:tab w:val="num" w:pos="2605"/>
        </w:tabs>
        <w:ind w:left="2605" w:hanging="1440"/>
      </w:pPr>
      <w:rPr>
        <w:rFonts w:hint="default"/>
      </w:rPr>
    </w:lvl>
    <w:lvl w:ilvl="6">
      <w:start w:val="1"/>
      <w:numFmt w:val="decimal"/>
      <w:lvlText w:val="%1.%2.%3.%4.%5.%6.%7"/>
      <w:lvlJc w:val="left"/>
      <w:pPr>
        <w:tabs>
          <w:tab w:val="num" w:pos="2838"/>
        </w:tabs>
        <w:ind w:left="2838" w:hanging="1440"/>
      </w:pPr>
      <w:rPr>
        <w:rFonts w:hint="default"/>
      </w:rPr>
    </w:lvl>
    <w:lvl w:ilvl="7">
      <w:start w:val="1"/>
      <w:numFmt w:val="decimal"/>
      <w:lvlText w:val="%1.%2.%3.%4.%5.%6.%7.%8"/>
      <w:lvlJc w:val="left"/>
      <w:pPr>
        <w:tabs>
          <w:tab w:val="num" w:pos="3431"/>
        </w:tabs>
        <w:ind w:left="3431" w:hanging="1800"/>
      </w:pPr>
      <w:rPr>
        <w:rFonts w:hint="default"/>
      </w:rPr>
    </w:lvl>
    <w:lvl w:ilvl="8">
      <w:start w:val="1"/>
      <w:numFmt w:val="decimal"/>
      <w:lvlText w:val="%1.%2.%3.%4.%5.%6.%7.%8.%9"/>
      <w:lvlJc w:val="left"/>
      <w:pPr>
        <w:tabs>
          <w:tab w:val="num" w:pos="4024"/>
        </w:tabs>
        <w:ind w:left="4024" w:hanging="2160"/>
      </w:pPr>
      <w:rPr>
        <w:rFonts w:hint="default"/>
      </w:rPr>
    </w:lvl>
  </w:abstractNum>
  <w:abstractNum w:abstractNumId="3" w15:restartNumberingAfterBreak="0">
    <w:nsid w:val="05F542EF"/>
    <w:multiLevelType w:val="singleLevel"/>
    <w:tmpl w:val="0419000F"/>
    <w:lvl w:ilvl="0">
      <w:start w:val="1"/>
      <w:numFmt w:val="decimal"/>
      <w:lvlText w:val="%1."/>
      <w:lvlJc w:val="left"/>
      <w:pPr>
        <w:tabs>
          <w:tab w:val="num" w:pos="360"/>
        </w:tabs>
        <w:ind w:left="360" w:hanging="360"/>
      </w:pPr>
    </w:lvl>
  </w:abstractNum>
  <w:abstractNum w:abstractNumId="4" w15:restartNumberingAfterBreak="0">
    <w:nsid w:val="06FD4264"/>
    <w:multiLevelType w:val="hybridMultilevel"/>
    <w:tmpl w:val="6FC40AC0"/>
    <w:lvl w:ilvl="0" w:tplc="4E0EE5E2">
      <w:start w:val="5"/>
      <w:numFmt w:val="decimal"/>
      <w:lvlText w:val="%1."/>
      <w:lvlJc w:val="left"/>
      <w:pPr>
        <w:tabs>
          <w:tab w:val="num" w:pos="1145"/>
        </w:tabs>
        <w:ind w:left="114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C2348B4"/>
    <w:multiLevelType w:val="multilevel"/>
    <w:tmpl w:val="D144C6D2"/>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15:restartNumberingAfterBreak="0">
    <w:nsid w:val="0C2F175B"/>
    <w:multiLevelType w:val="hybridMultilevel"/>
    <w:tmpl w:val="8ADEDCBC"/>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865"/>
        </w:tabs>
        <w:ind w:left="1865" w:hanging="360"/>
      </w:pPr>
    </w:lvl>
    <w:lvl w:ilvl="2" w:tplc="0419001B" w:tentative="1">
      <w:start w:val="1"/>
      <w:numFmt w:val="lowerRoman"/>
      <w:lvlText w:val="%3."/>
      <w:lvlJc w:val="right"/>
      <w:pPr>
        <w:tabs>
          <w:tab w:val="num" w:pos="2585"/>
        </w:tabs>
        <w:ind w:left="2585" w:hanging="180"/>
      </w:pPr>
    </w:lvl>
    <w:lvl w:ilvl="3" w:tplc="0419000F" w:tentative="1">
      <w:start w:val="1"/>
      <w:numFmt w:val="decimal"/>
      <w:lvlText w:val="%4."/>
      <w:lvlJc w:val="left"/>
      <w:pPr>
        <w:tabs>
          <w:tab w:val="num" w:pos="3305"/>
        </w:tabs>
        <w:ind w:left="3305" w:hanging="360"/>
      </w:pPr>
    </w:lvl>
    <w:lvl w:ilvl="4" w:tplc="04190019" w:tentative="1">
      <w:start w:val="1"/>
      <w:numFmt w:val="lowerLetter"/>
      <w:lvlText w:val="%5."/>
      <w:lvlJc w:val="left"/>
      <w:pPr>
        <w:tabs>
          <w:tab w:val="num" w:pos="4025"/>
        </w:tabs>
        <w:ind w:left="4025" w:hanging="360"/>
      </w:pPr>
    </w:lvl>
    <w:lvl w:ilvl="5" w:tplc="0419001B" w:tentative="1">
      <w:start w:val="1"/>
      <w:numFmt w:val="lowerRoman"/>
      <w:lvlText w:val="%6."/>
      <w:lvlJc w:val="right"/>
      <w:pPr>
        <w:tabs>
          <w:tab w:val="num" w:pos="4745"/>
        </w:tabs>
        <w:ind w:left="4745" w:hanging="180"/>
      </w:pPr>
    </w:lvl>
    <w:lvl w:ilvl="6" w:tplc="0419000F" w:tentative="1">
      <w:start w:val="1"/>
      <w:numFmt w:val="decimal"/>
      <w:lvlText w:val="%7."/>
      <w:lvlJc w:val="left"/>
      <w:pPr>
        <w:tabs>
          <w:tab w:val="num" w:pos="5465"/>
        </w:tabs>
        <w:ind w:left="5465" w:hanging="360"/>
      </w:pPr>
    </w:lvl>
    <w:lvl w:ilvl="7" w:tplc="04190019" w:tentative="1">
      <w:start w:val="1"/>
      <w:numFmt w:val="lowerLetter"/>
      <w:lvlText w:val="%8."/>
      <w:lvlJc w:val="left"/>
      <w:pPr>
        <w:tabs>
          <w:tab w:val="num" w:pos="6185"/>
        </w:tabs>
        <w:ind w:left="6185" w:hanging="360"/>
      </w:pPr>
    </w:lvl>
    <w:lvl w:ilvl="8" w:tplc="0419001B" w:tentative="1">
      <w:start w:val="1"/>
      <w:numFmt w:val="lowerRoman"/>
      <w:lvlText w:val="%9."/>
      <w:lvlJc w:val="right"/>
      <w:pPr>
        <w:tabs>
          <w:tab w:val="num" w:pos="6905"/>
        </w:tabs>
        <w:ind w:left="6905" w:hanging="180"/>
      </w:pPr>
    </w:lvl>
  </w:abstractNum>
  <w:abstractNum w:abstractNumId="7" w15:restartNumberingAfterBreak="0">
    <w:nsid w:val="0C361F78"/>
    <w:multiLevelType w:val="singleLevel"/>
    <w:tmpl w:val="73E20332"/>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D6F0C14"/>
    <w:multiLevelType w:val="singleLevel"/>
    <w:tmpl w:val="359E4840"/>
    <w:lvl w:ilvl="0">
      <w:start w:val="1"/>
      <w:numFmt w:val="decimal"/>
      <w:lvlText w:val="%1."/>
      <w:lvlJc w:val="left"/>
      <w:pPr>
        <w:tabs>
          <w:tab w:val="num" w:pos="1320"/>
        </w:tabs>
        <w:ind w:left="1320" w:hanging="600"/>
      </w:pPr>
      <w:rPr>
        <w:rFonts w:hint="default"/>
      </w:rPr>
    </w:lvl>
  </w:abstractNum>
  <w:abstractNum w:abstractNumId="9" w15:restartNumberingAfterBreak="0">
    <w:nsid w:val="0D8027A7"/>
    <w:multiLevelType w:val="multilevel"/>
    <w:tmpl w:val="5BFA1CF4"/>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0" w15:restartNumberingAfterBreak="0">
    <w:nsid w:val="0D8C6B8E"/>
    <w:multiLevelType w:val="hybridMultilevel"/>
    <w:tmpl w:val="280EEDB2"/>
    <w:lvl w:ilvl="0" w:tplc="6A6086C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0FC0706B"/>
    <w:multiLevelType w:val="multilevel"/>
    <w:tmpl w:val="ED708D34"/>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860"/>
        </w:tabs>
        <w:ind w:left="860" w:hanging="435"/>
      </w:pPr>
      <w:rPr>
        <w:rFonts w:hint="default"/>
      </w:rPr>
    </w:lvl>
    <w:lvl w:ilvl="2">
      <w:start w:val="1"/>
      <w:numFmt w:val="decimal"/>
      <w:lvlText w:val="%1.%2.%3"/>
      <w:lvlJc w:val="left"/>
      <w:pPr>
        <w:tabs>
          <w:tab w:val="num" w:pos="1570"/>
        </w:tabs>
        <w:ind w:left="1570" w:hanging="720"/>
      </w:pPr>
      <w:rPr>
        <w:rFonts w:hint="default"/>
      </w:rPr>
    </w:lvl>
    <w:lvl w:ilvl="3">
      <w:start w:val="1"/>
      <w:numFmt w:val="decimal"/>
      <w:lvlText w:val="%1.%2.%3.%4"/>
      <w:lvlJc w:val="left"/>
      <w:pPr>
        <w:tabs>
          <w:tab w:val="num" w:pos="2355"/>
        </w:tabs>
        <w:ind w:left="2355" w:hanging="1080"/>
      </w:pPr>
      <w:rPr>
        <w:rFonts w:hint="default"/>
      </w:rPr>
    </w:lvl>
    <w:lvl w:ilvl="4">
      <w:start w:val="1"/>
      <w:numFmt w:val="decimal"/>
      <w:lvlText w:val="%1.%2.%3.%4.%5"/>
      <w:lvlJc w:val="left"/>
      <w:pPr>
        <w:tabs>
          <w:tab w:val="num" w:pos="2780"/>
        </w:tabs>
        <w:ind w:left="2780" w:hanging="1080"/>
      </w:pPr>
      <w:rPr>
        <w:rFonts w:hint="default"/>
      </w:rPr>
    </w:lvl>
    <w:lvl w:ilvl="5">
      <w:start w:val="1"/>
      <w:numFmt w:val="decimal"/>
      <w:lvlText w:val="%1.%2.%3.%4.%5.%6"/>
      <w:lvlJc w:val="left"/>
      <w:pPr>
        <w:tabs>
          <w:tab w:val="num" w:pos="3565"/>
        </w:tabs>
        <w:ind w:left="3565" w:hanging="1440"/>
      </w:pPr>
      <w:rPr>
        <w:rFonts w:hint="default"/>
      </w:rPr>
    </w:lvl>
    <w:lvl w:ilvl="6">
      <w:start w:val="1"/>
      <w:numFmt w:val="decimal"/>
      <w:lvlText w:val="%1.%2.%3.%4.%5.%6.%7"/>
      <w:lvlJc w:val="left"/>
      <w:pPr>
        <w:tabs>
          <w:tab w:val="num" w:pos="3990"/>
        </w:tabs>
        <w:ind w:left="3990" w:hanging="1440"/>
      </w:pPr>
      <w:rPr>
        <w:rFonts w:hint="default"/>
      </w:rPr>
    </w:lvl>
    <w:lvl w:ilvl="7">
      <w:start w:val="1"/>
      <w:numFmt w:val="decimal"/>
      <w:lvlText w:val="%1.%2.%3.%4.%5.%6.%7.%8"/>
      <w:lvlJc w:val="left"/>
      <w:pPr>
        <w:tabs>
          <w:tab w:val="num" w:pos="4775"/>
        </w:tabs>
        <w:ind w:left="4775" w:hanging="1800"/>
      </w:pPr>
      <w:rPr>
        <w:rFonts w:hint="default"/>
      </w:rPr>
    </w:lvl>
    <w:lvl w:ilvl="8">
      <w:start w:val="1"/>
      <w:numFmt w:val="decimal"/>
      <w:lvlText w:val="%1.%2.%3.%4.%5.%6.%7.%8.%9"/>
      <w:lvlJc w:val="left"/>
      <w:pPr>
        <w:tabs>
          <w:tab w:val="num" w:pos="5560"/>
        </w:tabs>
        <w:ind w:left="5560" w:hanging="2160"/>
      </w:pPr>
      <w:rPr>
        <w:rFonts w:hint="default"/>
      </w:rPr>
    </w:lvl>
  </w:abstractNum>
  <w:abstractNum w:abstractNumId="12" w15:restartNumberingAfterBreak="0">
    <w:nsid w:val="1396093D"/>
    <w:multiLevelType w:val="singleLevel"/>
    <w:tmpl w:val="5470D1B8"/>
    <w:lvl w:ilvl="0">
      <w:start w:val="1"/>
      <w:numFmt w:val="bullet"/>
      <w:lvlText w:val=""/>
      <w:lvlJc w:val="left"/>
      <w:pPr>
        <w:tabs>
          <w:tab w:val="num" w:pos="757"/>
        </w:tabs>
        <w:ind w:left="737" w:hanging="340"/>
      </w:pPr>
      <w:rPr>
        <w:rFonts w:ascii="Symbol" w:hAnsi="Symbol" w:hint="default"/>
      </w:rPr>
    </w:lvl>
  </w:abstractNum>
  <w:abstractNum w:abstractNumId="13" w15:restartNumberingAfterBreak="0">
    <w:nsid w:val="24807543"/>
    <w:multiLevelType w:val="multilevel"/>
    <w:tmpl w:val="D57EE420"/>
    <w:lvl w:ilvl="0">
      <w:start w:val="1"/>
      <w:numFmt w:val="decimal"/>
      <w:lvlText w:val="%1."/>
      <w:lvlJc w:val="left"/>
      <w:pPr>
        <w:tabs>
          <w:tab w:val="num" w:pos="1060"/>
        </w:tabs>
        <w:ind w:left="1060" w:hanging="360"/>
      </w:pPr>
      <w:rPr>
        <w:rFonts w:hint="default"/>
      </w:rPr>
    </w:lvl>
    <w:lvl w:ilvl="1" w:tentative="1">
      <w:start w:val="1"/>
      <w:numFmt w:val="lowerLetter"/>
      <w:lvlText w:val="%2."/>
      <w:lvlJc w:val="left"/>
      <w:pPr>
        <w:tabs>
          <w:tab w:val="num" w:pos="1780"/>
        </w:tabs>
        <w:ind w:left="1780" w:hanging="360"/>
      </w:pPr>
    </w:lvl>
    <w:lvl w:ilvl="2" w:tentative="1">
      <w:start w:val="1"/>
      <w:numFmt w:val="lowerRoman"/>
      <w:lvlText w:val="%3."/>
      <w:lvlJc w:val="right"/>
      <w:pPr>
        <w:tabs>
          <w:tab w:val="num" w:pos="2500"/>
        </w:tabs>
        <w:ind w:left="2500" w:hanging="180"/>
      </w:pPr>
    </w:lvl>
    <w:lvl w:ilvl="3" w:tentative="1">
      <w:start w:val="1"/>
      <w:numFmt w:val="decimal"/>
      <w:lvlText w:val="%4."/>
      <w:lvlJc w:val="left"/>
      <w:pPr>
        <w:tabs>
          <w:tab w:val="num" w:pos="3220"/>
        </w:tabs>
        <w:ind w:left="3220" w:hanging="360"/>
      </w:pPr>
    </w:lvl>
    <w:lvl w:ilvl="4" w:tentative="1">
      <w:start w:val="1"/>
      <w:numFmt w:val="lowerLetter"/>
      <w:lvlText w:val="%5."/>
      <w:lvlJc w:val="left"/>
      <w:pPr>
        <w:tabs>
          <w:tab w:val="num" w:pos="3940"/>
        </w:tabs>
        <w:ind w:left="3940" w:hanging="360"/>
      </w:pPr>
    </w:lvl>
    <w:lvl w:ilvl="5" w:tentative="1">
      <w:start w:val="1"/>
      <w:numFmt w:val="lowerRoman"/>
      <w:lvlText w:val="%6."/>
      <w:lvlJc w:val="right"/>
      <w:pPr>
        <w:tabs>
          <w:tab w:val="num" w:pos="4660"/>
        </w:tabs>
        <w:ind w:left="4660" w:hanging="180"/>
      </w:pPr>
    </w:lvl>
    <w:lvl w:ilvl="6" w:tentative="1">
      <w:start w:val="1"/>
      <w:numFmt w:val="decimal"/>
      <w:lvlText w:val="%7."/>
      <w:lvlJc w:val="left"/>
      <w:pPr>
        <w:tabs>
          <w:tab w:val="num" w:pos="5380"/>
        </w:tabs>
        <w:ind w:left="5380" w:hanging="360"/>
      </w:pPr>
    </w:lvl>
    <w:lvl w:ilvl="7" w:tentative="1">
      <w:start w:val="1"/>
      <w:numFmt w:val="lowerLetter"/>
      <w:lvlText w:val="%8."/>
      <w:lvlJc w:val="left"/>
      <w:pPr>
        <w:tabs>
          <w:tab w:val="num" w:pos="6100"/>
        </w:tabs>
        <w:ind w:left="6100" w:hanging="360"/>
      </w:pPr>
    </w:lvl>
    <w:lvl w:ilvl="8" w:tentative="1">
      <w:start w:val="1"/>
      <w:numFmt w:val="lowerRoman"/>
      <w:lvlText w:val="%9."/>
      <w:lvlJc w:val="right"/>
      <w:pPr>
        <w:tabs>
          <w:tab w:val="num" w:pos="6820"/>
        </w:tabs>
        <w:ind w:left="6820" w:hanging="180"/>
      </w:pPr>
    </w:lvl>
  </w:abstractNum>
  <w:abstractNum w:abstractNumId="14" w15:restartNumberingAfterBreak="0">
    <w:nsid w:val="250A2D0F"/>
    <w:multiLevelType w:val="singleLevel"/>
    <w:tmpl w:val="5470D1B8"/>
    <w:lvl w:ilvl="0">
      <w:start w:val="1"/>
      <w:numFmt w:val="bullet"/>
      <w:lvlText w:val=""/>
      <w:lvlJc w:val="left"/>
      <w:pPr>
        <w:tabs>
          <w:tab w:val="num" w:pos="757"/>
        </w:tabs>
        <w:ind w:left="737" w:hanging="340"/>
      </w:pPr>
      <w:rPr>
        <w:rFonts w:ascii="Symbol" w:hAnsi="Symbol" w:hint="default"/>
      </w:rPr>
    </w:lvl>
  </w:abstractNum>
  <w:abstractNum w:abstractNumId="15" w15:restartNumberingAfterBreak="0">
    <w:nsid w:val="26844990"/>
    <w:multiLevelType w:val="hybridMultilevel"/>
    <w:tmpl w:val="40E4F7C0"/>
    <w:lvl w:ilvl="0" w:tplc="537E896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288D5A84"/>
    <w:multiLevelType w:val="multilevel"/>
    <w:tmpl w:val="859C30A2"/>
    <w:lvl w:ilvl="0">
      <w:start w:val="1"/>
      <w:numFmt w:val="bullet"/>
      <w:lvlText w:val=""/>
      <w:lvlJc w:val="left"/>
      <w:pPr>
        <w:tabs>
          <w:tab w:val="num" w:pos="1487"/>
        </w:tabs>
        <w:ind w:left="1127" w:firstLine="0"/>
      </w:pPr>
      <w:rPr>
        <w:rFonts w:ascii="Wingdings 3" w:hAnsi="Wingdings 3"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A926DEF"/>
    <w:multiLevelType w:val="multilevel"/>
    <w:tmpl w:val="F17267FC"/>
    <w:lvl w:ilvl="0">
      <w:start w:val="1"/>
      <w:numFmt w:val="decimal"/>
      <w:lvlText w:val="%1."/>
      <w:lvlJc w:val="left"/>
      <w:pPr>
        <w:tabs>
          <w:tab w:val="num" w:pos="1690"/>
        </w:tabs>
        <w:ind w:left="1690" w:hanging="990"/>
      </w:pPr>
      <w:rPr>
        <w:rFonts w:hint="default"/>
      </w:rPr>
    </w:lvl>
    <w:lvl w:ilvl="1" w:tentative="1">
      <w:start w:val="1"/>
      <w:numFmt w:val="lowerLetter"/>
      <w:lvlText w:val="%2."/>
      <w:lvlJc w:val="left"/>
      <w:pPr>
        <w:tabs>
          <w:tab w:val="num" w:pos="1780"/>
        </w:tabs>
        <w:ind w:left="1780" w:hanging="360"/>
      </w:pPr>
    </w:lvl>
    <w:lvl w:ilvl="2" w:tentative="1">
      <w:start w:val="1"/>
      <w:numFmt w:val="lowerRoman"/>
      <w:lvlText w:val="%3."/>
      <w:lvlJc w:val="right"/>
      <w:pPr>
        <w:tabs>
          <w:tab w:val="num" w:pos="2500"/>
        </w:tabs>
        <w:ind w:left="2500" w:hanging="180"/>
      </w:pPr>
    </w:lvl>
    <w:lvl w:ilvl="3" w:tentative="1">
      <w:start w:val="1"/>
      <w:numFmt w:val="decimal"/>
      <w:lvlText w:val="%4."/>
      <w:lvlJc w:val="left"/>
      <w:pPr>
        <w:tabs>
          <w:tab w:val="num" w:pos="3220"/>
        </w:tabs>
        <w:ind w:left="3220" w:hanging="360"/>
      </w:pPr>
    </w:lvl>
    <w:lvl w:ilvl="4" w:tentative="1">
      <w:start w:val="1"/>
      <w:numFmt w:val="lowerLetter"/>
      <w:lvlText w:val="%5."/>
      <w:lvlJc w:val="left"/>
      <w:pPr>
        <w:tabs>
          <w:tab w:val="num" w:pos="3940"/>
        </w:tabs>
        <w:ind w:left="3940" w:hanging="360"/>
      </w:pPr>
    </w:lvl>
    <w:lvl w:ilvl="5" w:tentative="1">
      <w:start w:val="1"/>
      <w:numFmt w:val="lowerRoman"/>
      <w:lvlText w:val="%6."/>
      <w:lvlJc w:val="right"/>
      <w:pPr>
        <w:tabs>
          <w:tab w:val="num" w:pos="4660"/>
        </w:tabs>
        <w:ind w:left="4660" w:hanging="180"/>
      </w:pPr>
    </w:lvl>
    <w:lvl w:ilvl="6" w:tentative="1">
      <w:start w:val="1"/>
      <w:numFmt w:val="decimal"/>
      <w:lvlText w:val="%7."/>
      <w:lvlJc w:val="left"/>
      <w:pPr>
        <w:tabs>
          <w:tab w:val="num" w:pos="5380"/>
        </w:tabs>
        <w:ind w:left="5380" w:hanging="360"/>
      </w:pPr>
    </w:lvl>
    <w:lvl w:ilvl="7" w:tentative="1">
      <w:start w:val="1"/>
      <w:numFmt w:val="lowerLetter"/>
      <w:lvlText w:val="%8."/>
      <w:lvlJc w:val="left"/>
      <w:pPr>
        <w:tabs>
          <w:tab w:val="num" w:pos="6100"/>
        </w:tabs>
        <w:ind w:left="6100" w:hanging="360"/>
      </w:pPr>
    </w:lvl>
    <w:lvl w:ilvl="8" w:tentative="1">
      <w:start w:val="1"/>
      <w:numFmt w:val="lowerRoman"/>
      <w:lvlText w:val="%9."/>
      <w:lvlJc w:val="right"/>
      <w:pPr>
        <w:tabs>
          <w:tab w:val="num" w:pos="6820"/>
        </w:tabs>
        <w:ind w:left="6820" w:hanging="180"/>
      </w:pPr>
    </w:lvl>
  </w:abstractNum>
  <w:abstractNum w:abstractNumId="18" w15:restartNumberingAfterBreak="0">
    <w:nsid w:val="2C29595B"/>
    <w:multiLevelType w:val="multilevel"/>
    <w:tmpl w:val="8716B684"/>
    <w:lvl w:ilvl="0">
      <w:start w:val="1"/>
      <w:numFmt w:val="decimal"/>
      <w:lvlText w:val="%1"/>
      <w:lvlJc w:val="left"/>
      <w:pPr>
        <w:tabs>
          <w:tab w:val="num" w:pos="360"/>
        </w:tabs>
        <w:ind w:left="360" w:hanging="360"/>
      </w:pPr>
      <w:rPr>
        <w:rFonts w:hint="default"/>
      </w:rPr>
    </w:lvl>
    <w:lvl w:ilvl="1">
      <w:start w:val="4"/>
      <w:numFmt w:val="decimal"/>
      <w:lvlText w:val="%1.%2"/>
      <w:lvlJc w:val="left"/>
      <w:pPr>
        <w:tabs>
          <w:tab w:val="num" w:pos="1145"/>
        </w:tabs>
        <w:ind w:left="1145" w:hanging="360"/>
      </w:pPr>
      <w:rPr>
        <w:rFonts w:hint="default"/>
      </w:rPr>
    </w:lvl>
    <w:lvl w:ilvl="2">
      <w:start w:val="1"/>
      <w:numFmt w:val="decimal"/>
      <w:lvlText w:val="%1.%2.%3"/>
      <w:lvlJc w:val="left"/>
      <w:pPr>
        <w:tabs>
          <w:tab w:val="num" w:pos="2290"/>
        </w:tabs>
        <w:ind w:left="2290" w:hanging="720"/>
      </w:pPr>
      <w:rPr>
        <w:rFonts w:hint="default"/>
      </w:rPr>
    </w:lvl>
    <w:lvl w:ilvl="3">
      <w:start w:val="1"/>
      <w:numFmt w:val="decimal"/>
      <w:lvlText w:val="%1.%2.%3.%4"/>
      <w:lvlJc w:val="left"/>
      <w:pPr>
        <w:tabs>
          <w:tab w:val="num" w:pos="3435"/>
        </w:tabs>
        <w:ind w:left="3435" w:hanging="1080"/>
      </w:pPr>
      <w:rPr>
        <w:rFonts w:hint="default"/>
      </w:rPr>
    </w:lvl>
    <w:lvl w:ilvl="4">
      <w:start w:val="1"/>
      <w:numFmt w:val="decimal"/>
      <w:lvlText w:val="%1.%2.%3.%4.%5"/>
      <w:lvlJc w:val="left"/>
      <w:pPr>
        <w:tabs>
          <w:tab w:val="num" w:pos="4220"/>
        </w:tabs>
        <w:ind w:left="4220" w:hanging="1080"/>
      </w:pPr>
      <w:rPr>
        <w:rFonts w:hint="default"/>
      </w:rPr>
    </w:lvl>
    <w:lvl w:ilvl="5">
      <w:start w:val="1"/>
      <w:numFmt w:val="decimal"/>
      <w:lvlText w:val="%1.%2.%3.%4.%5.%6"/>
      <w:lvlJc w:val="left"/>
      <w:pPr>
        <w:tabs>
          <w:tab w:val="num" w:pos="5365"/>
        </w:tabs>
        <w:ind w:left="5365" w:hanging="1440"/>
      </w:pPr>
      <w:rPr>
        <w:rFonts w:hint="default"/>
      </w:rPr>
    </w:lvl>
    <w:lvl w:ilvl="6">
      <w:start w:val="1"/>
      <w:numFmt w:val="decimal"/>
      <w:lvlText w:val="%1.%2.%3.%4.%5.%6.%7"/>
      <w:lvlJc w:val="left"/>
      <w:pPr>
        <w:tabs>
          <w:tab w:val="num" w:pos="6150"/>
        </w:tabs>
        <w:ind w:left="6150" w:hanging="1440"/>
      </w:pPr>
      <w:rPr>
        <w:rFonts w:hint="default"/>
      </w:rPr>
    </w:lvl>
    <w:lvl w:ilvl="7">
      <w:start w:val="1"/>
      <w:numFmt w:val="decimal"/>
      <w:lvlText w:val="%1.%2.%3.%4.%5.%6.%7.%8"/>
      <w:lvlJc w:val="left"/>
      <w:pPr>
        <w:tabs>
          <w:tab w:val="num" w:pos="7295"/>
        </w:tabs>
        <w:ind w:left="7295" w:hanging="1800"/>
      </w:pPr>
      <w:rPr>
        <w:rFonts w:hint="default"/>
      </w:rPr>
    </w:lvl>
    <w:lvl w:ilvl="8">
      <w:start w:val="1"/>
      <w:numFmt w:val="decimal"/>
      <w:lvlText w:val="%1.%2.%3.%4.%5.%6.%7.%8.%9"/>
      <w:lvlJc w:val="left"/>
      <w:pPr>
        <w:tabs>
          <w:tab w:val="num" w:pos="8440"/>
        </w:tabs>
        <w:ind w:left="8440" w:hanging="2160"/>
      </w:pPr>
      <w:rPr>
        <w:rFonts w:hint="default"/>
      </w:rPr>
    </w:lvl>
  </w:abstractNum>
  <w:abstractNum w:abstractNumId="19" w15:restartNumberingAfterBreak="0">
    <w:nsid w:val="2D7F2B31"/>
    <w:multiLevelType w:val="singleLevel"/>
    <w:tmpl w:val="0419000F"/>
    <w:lvl w:ilvl="0">
      <w:start w:val="1"/>
      <w:numFmt w:val="decimal"/>
      <w:lvlText w:val="%1."/>
      <w:lvlJc w:val="left"/>
      <w:pPr>
        <w:tabs>
          <w:tab w:val="num" w:pos="360"/>
        </w:tabs>
        <w:ind w:left="360" w:hanging="360"/>
      </w:pPr>
    </w:lvl>
  </w:abstractNum>
  <w:abstractNum w:abstractNumId="20" w15:restartNumberingAfterBreak="0">
    <w:nsid w:val="2E215664"/>
    <w:multiLevelType w:val="multilevel"/>
    <w:tmpl w:val="CF58ED3A"/>
    <w:lvl w:ilvl="0">
      <w:numFmt w:val="bullet"/>
      <w:lvlText w:val="-"/>
      <w:lvlJc w:val="left"/>
      <w:pPr>
        <w:tabs>
          <w:tab w:val="num" w:pos="1630"/>
        </w:tabs>
        <w:ind w:left="1630" w:hanging="930"/>
      </w:pPr>
      <w:rPr>
        <w:rFonts w:ascii="Times New Roman" w:eastAsia="Times New Roman" w:hAnsi="Times New Roman" w:cs="Times New Roman" w:hint="default"/>
      </w:rPr>
    </w:lvl>
    <w:lvl w:ilvl="1" w:tentative="1">
      <w:start w:val="1"/>
      <w:numFmt w:val="bullet"/>
      <w:lvlText w:val="o"/>
      <w:lvlJc w:val="left"/>
      <w:pPr>
        <w:tabs>
          <w:tab w:val="num" w:pos="1780"/>
        </w:tabs>
        <w:ind w:left="1780" w:hanging="360"/>
      </w:pPr>
      <w:rPr>
        <w:rFonts w:ascii="Courier New" w:hAnsi="Courier New" w:hint="default"/>
      </w:rPr>
    </w:lvl>
    <w:lvl w:ilvl="2" w:tentative="1">
      <w:start w:val="1"/>
      <w:numFmt w:val="bullet"/>
      <w:lvlText w:val=""/>
      <w:lvlJc w:val="left"/>
      <w:pPr>
        <w:tabs>
          <w:tab w:val="num" w:pos="2500"/>
        </w:tabs>
        <w:ind w:left="2500" w:hanging="360"/>
      </w:pPr>
      <w:rPr>
        <w:rFonts w:ascii="Wingdings" w:hAnsi="Wingdings" w:hint="default"/>
      </w:rPr>
    </w:lvl>
    <w:lvl w:ilvl="3" w:tentative="1">
      <w:start w:val="1"/>
      <w:numFmt w:val="bullet"/>
      <w:lvlText w:val=""/>
      <w:lvlJc w:val="left"/>
      <w:pPr>
        <w:tabs>
          <w:tab w:val="num" w:pos="3220"/>
        </w:tabs>
        <w:ind w:left="3220" w:hanging="360"/>
      </w:pPr>
      <w:rPr>
        <w:rFonts w:ascii="Symbol" w:hAnsi="Symbol" w:hint="default"/>
      </w:rPr>
    </w:lvl>
    <w:lvl w:ilvl="4" w:tentative="1">
      <w:start w:val="1"/>
      <w:numFmt w:val="bullet"/>
      <w:lvlText w:val="o"/>
      <w:lvlJc w:val="left"/>
      <w:pPr>
        <w:tabs>
          <w:tab w:val="num" w:pos="3940"/>
        </w:tabs>
        <w:ind w:left="3940" w:hanging="360"/>
      </w:pPr>
      <w:rPr>
        <w:rFonts w:ascii="Courier New" w:hAnsi="Courier New" w:hint="default"/>
      </w:rPr>
    </w:lvl>
    <w:lvl w:ilvl="5" w:tentative="1">
      <w:start w:val="1"/>
      <w:numFmt w:val="bullet"/>
      <w:lvlText w:val=""/>
      <w:lvlJc w:val="left"/>
      <w:pPr>
        <w:tabs>
          <w:tab w:val="num" w:pos="4660"/>
        </w:tabs>
        <w:ind w:left="4660" w:hanging="360"/>
      </w:pPr>
      <w:rPr>
        <w:rFonts w:ascii="Wingdings" w:hAnsi="Wingdings" w:hint="default"/>
      </w:rPr>
    </w:lvl>
    <w:lvl w:ilvl="6" w:tentative="1">
      <w:start w:val="1"/>
      <w:numFmt w:val="bullet"/>
      <w:lvlText w:val=""/>
      <w:lvlJc w:val="left"/>
      <w:pPr>
        <w:tabs>
          <w:tab w:val="num" w:pos="5380"/>
        </w:tabs>
        <w:ind w:left="5380" w:hanging="360"/>
      </w:pPr>
      <w:rPr>
        <w:rFonts w:ascii="Symbol" w:hAnsi="Symbol" w:hint="default"/>
      </w:rPr>
    </w:lvl>
    <w:lvl w:ilvl="7" w:tentative="1">
      <w:start w:val="1"/>
      <w:numFmt w:val="bullet"/>
      <w:lvlText w:val="o"/>
      <w:lvlJc w:val="left"/>
      <w:pPr>
        <w:tabs>
          <w:tab w:val="num" w:pos="6100"/>
        </w:tabs>
        <w:ind w:left="6100" w:hanging="360"/>
      </w:pPr>
      <w:rPr>
        <w:rFonts w:ascii="Courier New" w:hAnsi="Courier New" w:hint="default"/>
      </w:rPr>
    </w:lvl>
    <w:lvl w:ilvl="8" w:tentative="1">
      <w:start w:val="1"/>
      <w:numFmt w:val="bullet"/>
      <w:lvlText w:val=""/>
      <w:lvlJc w:val="left"/>
      <w:pPr>
        <w:tabs>
          <w:tab w:val="num" w:pos="6820"/>
        </w:tabs>
        <w:ind w:left="6820" w:hanging="360"/>
      </w:pPr>
      <w:rPr>
        <w:rFonts w:ascii="Wingdings" w:hAnsi="Wingdings" w:hint="default"/>
      </w:rPr>
    </w:lvl>
  </w:abstractNum>
  <w:abstractNum w:abstractNumId="21" w15:restartNumberingAfterBreak="0">
    <w:nsid w:val="31111522"/>
    <w:multiLevelType w:val="multilevel"/>
    <w:tmpl w:val="E2D4938A"/>
    <w:lvl w:ilvl="0">
      <w:start w:val="1"/>
      <w:numFmt w:val="decimal"/>
      <w:lvlText w:val="%1."/>
      <w:lvlJc w:val="left"/>
      <w:pPr>
        <w:tabs>
          <w:tab w:val="num" w:pos="1780"/>
        </w:tabs>
        <w:ind w:left="1780" w:hanging="360"/>
      </w:pPr>
    </w:lvl>
    <w:lvl w:ilvl="1" w:tentative="1">
      <w:start w:val="1"/>
      <w:numFmt w:val="lowerLetter"/>
      <w:lvlText w:val="%2."/>
      <w:lvlJc w:val="left"/>
      <w:pPr>
        <w:tabs>
          <w:tab w:val="num" w:pos="2500"/>
        </w:tabs>
        <w:ind w:left="2500" w:hanging="360"/>
      </w:pPr>
    </w:lvl>
    <w:lvl w:ilvl="2" w:tentative="1">
      <w:start w:val="1"/>
      <w:numFmt w:val="lowerRoman"/>
      <w:lvlText w:val="%3."/>
      <w:lvlJc w:val="right"/>
      <w:pPr>
        <w:tabs>
          <w:tab w:val="num" w:pos="3220"/>
        </w:tabs>
        <w:ind w:left="3220" w:hanging="180"/>
      </w:pPr>
    </w:lvl>
    <w:lvl w:ilvl="3" w:tentative="1">
      <w:start w:val="1"/>
      <w:numFmt w:val="decimal"/>
      <w:lvlText w:val="%4."/>
      <w:lvlJc w:val="left"/>
      <w:pPr>
        <w:tabs>
          <w:tab w:val="num" w:pos="3940"/>
        </w:tabs>
        <w:ind w:left="3940" w:hanging="360"/>
      </w:pPr>
    </w:lvl>
    <w:lvl w:ilvl="4" w:tentative="1">
      <w:start w:val="1"/>
      <w:numFmt w:val="lowerLetter"/>
      <w:lvlText w:val="%5."/>
      <w:lvlJc w:val="left"/>
      <w:pPr>
        <w:tabs>
          <w:tab w:val="num" w:pos="4660"/>
        </w:tabs>
        <w:ind w:left="4660" w:hanging="360"/>
      </w:pPr>
    </w:lvl>
    <w:lvl w:ilvl="5" w:tentative="1">
      <w:start w:val="1"/>
      <w:numFmt w:val="lowerRoman"/>
      <w:lvlText w:val="%6."/>
      <w:lvlJc w:val="right"/>
      <w:pPr>
        <w:tabs>
          <w:tab w:val="num" w:pos="5380"/>
        </w:tabs>
        <w:ind w:left="5380" w:hanging="180"/>
      </w:pPr>
    </w:lvl>
    <w:lvl w:ilvl="6" w:tentative="1">
      <w:start w:val="1"/>
      <w:numFmt w:val="decimal"/>
      <w:lvlText w:val="%7."/>
      <w:lvlJc w:val="left"/>
      <w:pPr>
        <w:tabs>
          <w:tab w:val="num" w:pos="6100"/>
        </w:tabs>
        <w:ind w:left="6100" w:hanging="360"/>
      </w:pPr>
    </w:lvl>
    <w:lvl w:ilvl="7" w:tentative="1">
      <w:start w:val="1"/>
      <w:numFmt w:val="lowerLetter"/>
      <w:lvlText w:val="%8."/>
      <w:lvlJc w:val="left"/>
      <w:pPr>
        <w:tabs>
          <w:tab w:val="num" w:pos="6820"/>
        </w:tabs>
        <w:ind w:left="6820" w:hanging="360"/>
      </w:pPr>
    </w:lvl>
    <w:lvl w:ilvl="8" w:tentative="1">
      <w:start w:val="1"/>
      <w:numFmt w:val="lowerRoman"/>
      <w:lvlText w:val="%9."/>
      <w:lvlJc w:val="right"/>
      <w:pPr>
        <w:tabs>
          <w:tab w:val="num" w:pos="7540"/>
        </w:tabs>
        <w:ind w:left="7540" w:hanging="180"/>
      </w:pPr>
    </w:lvl>
  </w:abstractNum>
  <w:abstractNum w:abstractNumId="22" w15:restartNumberingAfterBreak="0">
    <w:nsid w:val="34E15914"/>
    <w:multiLevelType w:val="multilevel"/>
    <w:tmpl w:val="3DEE477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120"/>
        </w:tabs>
        <w:ind w:left="1120" w:hanging="420"/>
      </w:pPr>
      <w:rPr>
        <w:rFonts w:hint="default"/>
      </w:rPr>
    </w:lvl>
    <w:lvl w:ilvl="2">
      <w:start w:val="1"/>
      <w:numFmt w:val="decimal"/>
      <w:lvlText w:val="%1.%2.%3"/>
      <w:lvlJc w:val="left"/>
      <w:pPr>
        <w:tabs>
          <w:tab w:val="num" w:pos="2120"/>
        </w:tabs>
        <w:ind w:left="2120" w:hanging="720"/>
      </w:pPr>
      <w:rPr>
        <w:rFonts w:hint="default"/>
      </w:rPr>
    </w:lvl>
    <w:lvl w:ilvl="3">
      <w:start w:val="1"/>
      <w:numFmt w:val="decimal"/>
      <w:lvlText w:val="%1.%2.%3.%4"/>
      <w:lvlJc w:val="left"/>
      <w:pPr>
        <w:tabs>
          <w:tab w:val="num" w:pos="3180"/>
        </w:tabs>
        <w:ind w:left="3180" w:hanging="1080"/>
      </w:pPr>
      <w:rPr>
        <w:rFonts w:hint="default"/>
      </w:rPr>
    </w:lvl>
    <w:lvl w:ilvl="4">
      <w:start w:val="1"/>
      <w:numFmt w:val="decimal"/>
      <w:lvlText w:val="%1.%2.%3.%4.%5"/>
      <w:lvlJc w:val="left"/>
      <w:pPr>
        <w:tabs>
          <w:tab w:val="num" w:pos="3880"/>
        </w:tabs>
        <w:ind w:left="3880" w:hanging="1080"/>
      </w:pPr>
      <w:rPr>
        <w:rFonts w:hint="default"/>
      </w:rPr>
    </w:lvl>
    <w:lvl w:ilvl="5">
      <w:start w:val="1"/>
      <w:numFmt w:val="decimal"/>
      <w:lvlText w:val="%1.%2.%3.%4.%5.%6"/>
      <w:lvlJc w:val="left"/>
      <w:pPr>
        <w:tabs>
          <w:tab w:val="num" w:pos="4940"/>
        </w:tabs>
        <w:ind w:left="4940" w:hanging="1440"/>
      </w:pPr>
      <w:rPr>
        <w:rFonts w:hint="default"/>
      </w:rPr>
    </w:lvl>
    <w:lvl w:ilvl="6">
      <w:start w:val="1"/>
      <w:numFmt w:val="decimal"/>
      <w:lvlText w:val="%1.%2.%3.%4.%5.%6.%7"/>
      <w:lvlJc w:val="left"/>
      <w:pPr>
        <w:tabs>
          <w:tab w:val="num" w:pos="5640"/>
        </w:tabs>
        <w:ind w:left="5640" w:hanging="1440"/>
      </w:pPr>
      <w:rPr>
        <w:rFonts w:hint="default"/>
      </w:rPr>
    </w:lvl>
    <w:lvl w:ilvl="7">
      <w:start w:val="1"/>
      <w:numFmt w:val="decimal"/>
      <w:lvlText w:val="%1.%2.%3.%4.%5.%6.%7.%8"/>
      <w:lvlJc w:val="left"/>
      <w:pPr>
        <w:tabs>
          <w:tab w:val="num" w:pos="6700"/>
        </w:tabs>
        <w:ind w:left="6700" w:hanging="1800"/>
      </w:pPr>
      <w:rPr>
        <w:rFonts w:hint="default"/>
      </w:rPr>
    </w:lvl>
    <w:lvl w:ilvl="8">
      <w:start w:val="1"/>
      <w:numFmt w:val="decimal"/>
      <w:lvlText w:val="%1.%2.%3.%4.%5.%6.%7.%8.%9"/>
      <w:lvlJc w:val="left"/>
      <w:pPr>
        <w:tabs>
          <w:tab w:val="num" w:pos="7760"/>
        </w:tabs>
        <w:ind w:left="7760" w:hanging="2160"/>
      </w:pPr>
      <w:rPr>
        <w:rFonts w:hint="default"/>
      </w:rPr>
    </w:lvl>
  </w:abstractNum>
  <w:abstractNum w:abstractNumId="23" w15:restartNumberingAfterBreak="0">
    <w:nsid w:val="34FA115C"/>
    <w:multiLevelType w:val="singleLevel"/>
    <w:tmpl w:val="0419000F"/>
    <w:lvl w:ilvl="0">
      <w:start w:val="1"/>
      <w:numFmt w:val="decimal"/>
      <w:lvlText w:val="%1."/>
      <w:lvlJc w:val="left"/>
      <w:pPr>
        <w:tabs>
          <w:tab w:val="num" w:pos="360"/>
        </w:tabs>
        <w:ind w:left="360" w:hanging="360"/>
      </w:pPr>
    </w:lvl>
  </w:abstractNum>
  <w:abstractNum w:abstractNumId="24" w15:restartNumberingAfterBreak="0">
    <w:nsid w:val="356468AB"/>
    <w:multiLevelType w:val="multilevel"/>
    <w:tmpl w:val="FF82D98E"/>
    <w:lvl w:ilvl="0">
      <w:start w:val="1"/>
      <w:numFmt w:val="decimal"/>
      <w:lvlText w:val="%1."/>
      <w:lvlJc w:val="left"/>
      <w:pPr>
        <w:tabs>
          <w:tab w:val="num" w:pos="1060"/>
        </w:tabs>
        <w:ind w:left="1060" w:hanging="360"/>
      </w:pPr>
      <w:rPr>
        <w:rFonts w:hint="default"/>
      </w:rPr>
    </w:lvl>
    <w:lvl w:ilvl="1">
      <w:start w:val="2"/>
      <w:numFmt w:val="decimal"/>
      <w:isLgl/>
      <w:lvlText w:val="%1.%2"/>
      <w:lvlJc w:val="left"/>
      <w:pPr>
        <w:tabs>
          <w:tab w:val="num" w:pos="1120"/>
        </w:tabs>
        <w:ind w:left="1120" w:hanging="420"/>
      </w:pPr>
      <w:rPr>
        <w:rFonts w:hint="default"/>
      </w:rPr>
    </w:lvl>
    <w:lvl w:ilvl="2">
      <w:start w:val="1"/>
      <w:numFmt w:val="decimal"/>
      <w:isLgl/>
      <w:lvlText w:val="%1.%2.%3"/>
      <w:lvlJc w:val="left"/>
      <w:pPr>
        <w:tabs>
          <w:tab w:val="num" w:pos="1420"/>
        </w:tabs>
        <w:ind w:left="1420" w:hanging="720"/>
      </w:pPr>
      <w:rPr>
        <w:rFonts w:hint="default"/>
      </w:rPr>
    </w:lvl>
    <w:lvl w:ilvl="3">
      <w:start w:val="1"/>
      <w:numFmt w:val="decimal"/>
      <w:isLgl/>
      <w:lvlText w:val="%1.%2.%3.%4"/>
      <w:lvlJc w:val="left"/>
      <w:pPr>
        <w:tabs>
          <w:tab w:val="num" w:pos="1780"/>
        </w:tabs>
        <w:ind w:left="1780" w:hanging="1080"/>
      </w:pPr>
      <w:rPr>
        <w:rFonts w:hint="default"/>
      </w:rPr>
    </w:lvl>
    <w:lvl w:ilvl="4">
      <w:start w:val="1"/>
      <w:numFmt w:val="decimal"/>
      <w:isLgl/>
      <w:lvlText w:val="%1.%2.%3.%4.%5"/>
      <w:lvlJc w:val="left"/>
      <w:pPr>
        <w:tabs>
          <w:tab w:val="num" w:pos="1780"/>
        </w:tabs>
        <w:ind w:left="1780" w:hanging="1080"/>
      </w:pPr>
      <w:rPr>
        <w:rFonts w:hint="default"/>
      </w:rPr>
    </w:lvl>
    <w:lvl w:ilvl="5">
      <w:start w:val="1"/>
      <w:numFmt w:val="decimal"/>
      <w:isLgl/>
      <w:lvlText w:val="%1.%2.%3.%4.%5.%6"/>
      <w:lvlJc w:val="left"/>
      <w:pPr>
        <w:tabs>
          <w:tab w:val="num" w:pos="2140"/>
        </w:tabs>
        <w:ind w:left="2140" w:hanging="1440"/>
      </w:pPr>
      <w:rPr>
        <w:rFonts w:hint="default"/>
      </w:rPr>
    </w:lvl>
    <w:lvl w:ilvl="6">
      <w:start w:val="1"/>
      <w:numFmt w:val="decimal"/>
      <w:isLgl/>
      <w:lvlText w:val="%1.%2.%3.%4.%5.%6.%7"/>
      <w:lvlJc w:val="left"/>
      <w:pPr>
        <w:tabs>
          <w:tab w:val="num" w:pos="2140"/>
        </w:tabs>
        <w:ind w:left="2140" w:hanging="1440"/>
      </w:pPr>
      <w:rPr>
        <w:rFonts w:hint="default"/>
      </w:rPr>
    </w:lvl>
    <w:lvl w:ilvl="7">
      <w:start w:val="1"/>
      <w:numFmt w:val="decimal"/>
      <w:isLgl/>
      <w:lvlText w:val="%1.%2.%3.%4.%5.%6.%7.%8"/>
      <w:lvlJc w:val="left"/>
      <w:pPr>
        <w:tabs>
          <w:tab w:val="num" w:pos="2500"/>
        </w:tabs>
        <w:ind w:left="2500" w:hanging="1800"/>
      </w:pPr>
      <w:rPr>
        <w:rFonts w:hint="default"/>
      </w:rPr>
    </w:lvl>
    <w:lvl w:ilvl="8">
      <w:start w:val="1"/>
      <w:numFmt w:val="decimal"/>
      <w:isLgl/>
      <w:lvlText w:val="%1.%2.%3.%4.%5.%6.%7.%8.%9"/>
      <w:lvlJc w:val="left"/>
      <w:pPr>
        <w:tabs>
          <w:tab w:val="num" w:pos="2860"/>
        </w:tabs>
        <w:ind w:left="2860" w:hanging="2160"/>
      </w:pPr>
      <w:rPr>
        <w:rFonts w:hint="default"/>
      </w:rPr>
    </w:lvl>
  </w:abstractNum>
  <w:abstractNum w:abstractNumId="25" w15:restartNumberingAfterBreak="0">
    <w:nsid w:val="404B509C"/>
    <w:multiLevelType w:val="singleLevel"/>
    <w:tmpl w:val="0419000F"/>
    <w:lvl w:ilvl="0">
      <w:start w:val="1"/>
      <w:numFmt w:val="decimal"/>
      <w:lvlText w:val="%1."/>
      <w:lvlJc w:val="left"/>
      <w:pPr>
        <w:tabs>
          <w:tab w:val="num" w:pos="360"/>
        </w:tabs>
        <w:ind w:left="360" w:hanging="360"/>
      </w:pPr>
    </w:lvl>
  </w:abstractNum>
  <w:abstractNum w:abstractNumId="26" w15:restartNumberingAfterBreak="0">
    <w:nsid w:val="4502243F"/>
    <w:multiLevelType w:val="hybridMultilevel"/>
    <w:tmpl w:val="9EC46454"/>
    <w:lvl w:ilvl="0" w:tplc="7FBE188A">
      <w:start w:val="1"/>
      <w:numFmt w:val="decimal"/>
      <w:lvlText w:val="%1."/>
      <w:lvlJc w:val="left"/>
      <w:pPr>
        <w:ind w:left="1080" w:hanging="360"/>
      </w:pPr>
      <w:rPr>
        <w:rFonts w:ascii="Times New Roman" w:eastAsia="Calibr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5033FA4"/>
    <w:multiLevelType w:val="hybridMultilevel"/>
    <w:tmpl w:val="BFE439CC"/>
    <w:lvl w:ilvl="0" w:tplc="62C8E7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70430EE"/>
    <w:multiLevelType w:val="hybridMultilevel"/>
    <w:tmpl w:val="CF301B22"/>
    <w:lvl w:ilvl="0" w:tplc="CA32599A">
      <w:start w:val="3"/>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9" w15:restartNumberingAfterBreak="0">
    <w:nsid w:val="49D7145D"/>
    <w:multiLevelType w:val="multilevel"/>
    <w:tmpl w:val="CD048E22"/>
    <w:lvl w:ilvl="0">
      <w:start w:val="1"/>
      <w:numFmt w:val="decimal"/>
      <w:lvlText w:val="%1"/>
      <w:lvlJc w:val="left"/>
      <w:pPr>
        <w:tabs>
          <w:tab w:val="num" w:pos="915"/>
        </w:tabs>
        <w:ind w:left="915" w:hanging="915"/>
      </w:pPr>
      <w:rPr>
        <w:rFonts w:hint="default"/>
      </w:rPr>
    </w:lvl>
    <w:lvl w:ilvl="1">
      <w:start w:val="4"/>
      <w:numFmt w:val="decimal"/>
      <w:lvlText w:val="%1.%2"/>
      <w:lvlJc w:val="left"/>
      <w:pPr>
        <w:tabs>
          <w:tab w:val="num" w:pos="1148"/>
        </w:tabs>
        <w:ind w:left="1148" w:hanging="915"/>
      </w:pPr>
      <w:rPr>
        <w:rFonts w:hint="default"/>
      </w:rPr>
    </w:lvl>
    <w:lvl w:ilvl="2">
      <w:start w:val="1"/>
      <w:numFmt w:val="decimal"/>
      <w:lvlText w:val="%1.%2.%3"/>
      <w:lvlJc w:val="left"/>
      <w:pPr>
        <w:tabs>
          <w:tab w:val="num" w:pos="1381"/>
        </w:tabs>
        <w:ind w:left="1381" w:hanging="915"/>
      </w:pPr>
      <w:rPr>
        <w:rFonts w:hint="default"/>
      </w:rPr>
    </w:lvl>
    <w:lvl w:ilvl="3">
      <w:start w:val="4"/>
      <w:numFmt w:val="decimal"/>
      <w:lvlText w:val="%1.%2.%3.%4"/>
      <w:lvlJc w:val="left"/>
      <w:pPr>
        <w:tabs>
          <w:tab w:val="num" w:pos="1779"/>
        </w:tabs>
        <w:ind w:left="1779" w:hanging="1080"/>
      </w:pPr>
      <w:rPr>
        <w:rFonts w:hint="default"/>
      </w:rPr>
    </w:lvl>
    <w:lvl w:ilvl="4">
      <w:start w:val="1"/>
      <w:numFmt w:val="decimal"/>
      <w:lvlText w:val="%1.%2.%3.%4.%5"/>
      <w:lvlJc w:val="left"/>
      <w:pPr>
        <w:tabs>
          <w:tab w:val="num" w:pos="2012"/>
        </w:tabs>
        <w:ind w:left="2012" w:hanging="1080"/>
      </w:pPr>
      <w:rPr>
        <w:rFonts w:hint="default"/>
      </w:rPr>
    </w:lvl>
    <w:lvl w:ilvl="5">
      <w:start w:val="1"/>
      <w:numFmt w:val="decimal"/>
      <w:lvlText w:val="%1.%2.%3.%4.%5.%6"/>
      <w:lvlJc w:val="left"/>
      <w:pPr>
        <w:tabs>
          <w:tab w:val="num" w:pos="2605"/>
        </w:tabs>
        <w:ind w:left="2605" w:hanging="1440"/>
      </w:pPr>
      <w:rPr>
        <w:rFonts w:hint="default"/>
      </w:rPr>
    </w:lvl>
    <w:lvl w:ilvl="6">
      <w:start w:val="1"/>
      <w:numFmt w:val="decimal"/>
      <w:lvlText w:val="%1.%2.%3.%4.%5.%6.%7"/>
      <w:lvlJc w:val="left"/>
      <w:pPr>
        <w:tabs>
          <w:tab w:val="num" w:pos="2838"/>
        </w:tabs>
        <w:ind w:left="2838" w:hanging="1440"/>
      </w:pPr>
      <w:rPr>
        <w:rFonts w:hint="default"/>
      </w:rPr>
    </w:lvl>
    <w:lvl w:ilvl="7">
      <w:start w:val="1"/>
      <w:numFmt w:val="decimal"/>
      <w:lvlText w:val="%1.%2.%3.%4.%5.%6.%7.%8"/>
      <w:lvlJc w:val="left"/>
      <w:pPr>
        <w:tabs>
          <w:tab w:val="num" w:pos="3431"/>
        </w:tabs>
        <w:ind w:left="3431" w:hanging="1800"/>
      </w:pPr>
      <w:rPr>
        <w:rFonts w:hint="default"/>
      </w:rPr>
    </w:lvl>
    <w:lvl w:ilvl="8">
      <w:start w:val="1"/>
      <w:numFmt w:val="decimal"/>
      <w:lvlText w:val="%1.%2.%3.%4.%5.%6.%7.%8.%9"/>
      <w:lvlJc w:val="left"/>
      <w:pPr>
        <w:tabs>
          <w:tab w:val="num" w:pos="4024"/>
        </w:tabs>
        <w:ind w:left="4024" w:hanging="2160"/>
      </w:pPr>
      <w:rPr>
        <w:rFonts w:hint="default"/>
      </w:rPr>
    </w:lvl>
  </w:abstractNum>
  <w:abstractNum w:abstractNumId="30" w15:restartNumberingAfterBreak="0">
    <w:nsid w:val="4B595035"/>
    <w:multiLevelType w:val="multilevel"/>
    <w:tmpl w:val="4F76D066"/>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b/>
        <w:sz w:val="28"/>
        <w:szCs w:val="28"/>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1" w15:restartNumberingAfterBreak="0">
    <w:nsid w:val="4D6848C1"/>
    <w:multiLevelType w:val="multilevel"/>
    <w:tmpl w:val="8AD6C0BC"/>
    <w:lvl w:ilvl="0">
      <w:start w:val="1"/>
      <w:numFmt w:val="decimal"/>
      <w:lvlText w:val="%1"/>
      <w:lvlJc w:val="left"/>
      <w:pPr>
        <w:tabs>
          <w:tab w:val="num" w:pos="360"/>
        </w:tabs>
        <w:ind w:left="360" w:hanging="360"/>
      </w:pPr>
      <w:rPr>
        <w:rFonts w:hint="default"/>
        <w:b/>
      </w:rPr>
    </w:lvl>
    <w:lvl w:ilvl="1">
      <w:start w:val="4"/>
      <w:numFmt w:val="decimal"/>
      <w:lvlText w:val="%1.%2"/>
      <w:lvlJc w:val="left"/>
      <w:pPr>
        <w:tabs>
          <w:tab w:val="num" w:pos="786"/>
        </w:tabs>
        <w:ind w:left="786" w:hanging="360"/>
      </w:pPr>
      <w:rPr>
        <w:rFonts w:hint="default"/>
        <w:b/>
      </w:rPr>
    </w:lvl>
    <w:lvl w:ilvl="2">
      <w:start w:val="1"/>
      <w:numFmt w:val="decimal"/>
      <w:lvlText w:val="%1.%2.%3"/>
      <w:lvlJc w:val="left"/>
      <w:pPr>
        <w:tabs>
          <w:tab w:val="num" w:pos="1572"/>
        </w:tabs>
        <w:ind w:left="1572" w:hanging="720"/>
      </w:pPr>
      <w:rPr>
        <w:rFonts w:hint="default"/>
        <w:b/>
      </w:rPr>
    </w:lvl>
    <w:lvl w:ilvl="3">
      <w:start w:val="1"/>
      <w:numFmt w:val="decimal"/>
      <w:lvlText w:val="%1.%2.%3.%4"/>
      <w:lvlJc w:val="left"/>
      <w:pPr>
        <w:tabs>
          <w:tab w:val="num" w:pos="2358"/>
        </w:tabs>
        <w:ind w:left="2358" w:hanging="1080"/>
      </w:pPr>
      <w:rPr>
        <w:rFonts w:hint="default"/>
        <w:b/>
      </w:rPr>
    </w:lvl>
    <w:lvl w:ilvl="4">
      <w:start w:val="1"/>
      <w:numFmt w:val="decimal"/>
      <w:lvlText w:val="%1.%2.%3.%4.%5"/>
      <w:lvlJc w:val="left"/>
      <w:pPr>
        <w:tabs>
          <w:tab w:val="num" w:pos="2784"/>
        </w:tabs>
        <w:ind w:left="2784" w:hanging="1080"/>
      </w:pPr>
      <w:rPr>
        <w:rFonts w:hint="default"/>
        <w:b/>
      </w:rPr>
    </w:lvl>
    <w:lvl w:ilvl="5">
      <w:start w:val="1"/>
      <w:numFmt w:val="decimal"/>
      <w:lvlText w:val="%1.%2.%3.%4.%5.%6"/>
      <w:lvlJc w:val="left"/>
      <w:pPr>
        <w:tabs>
          <w:tab w:val="num" w:pos="3570"/>
        </w:tabs>
        <w:ind w:left="3570" w:hanging="1440"/>
      </w:pPr>
      <w:rPr>
        <w:rFonts w:hint="default"/>
        <w:b/>
      </w:rPr>
    </w:lvl>
    <w:lvl w:ilvl="6">
      <w:start w:val="1"/>
      <w:numFmt w:val="decimal"/>
      <w:lvlText w:val="%1.%2.%3.%4.%5.%6.%7"/>
      <w:lvlJc w:val="left"/>
      <w:pPr>
        <w:tabs>
          <w:tab w:val="num" w:pos="3996"/>
        </w:tabs>
        <w:ind w:left="3996" w:hanging="1440"/>
      </w:pPr>
      <w:rPr>
        <w:rFonts w:hint="default"/>
        <w:b/>
      </w:rPr>
    </w:lvl>
    <w:lvl w:ilvl="7">
      <w:start w:val="1"/>
      <w:numFmt w:val="decimal"/>
      <w:lvlText w:val="%1.%2.%3.%4.%5.%6.%7.%8"/>
      <w:lvlJc w:val="left"/>
      <w:pPr>
        <w:tabs>
          <w:tab w:val="num" w:pos="4782"/>
        </w:tabs>
        <w:ind w:left="4782" w:hanging="1800"/>
      </w:pPr>
      <w:rPr>
        <w:rFonts w:hint="default"/>
        <w:b/>
      </w:rPr>
    </w:lvl>
    <w:lvl w:ilvl="8">
      <w:start w:val="1"/>
      <w:numFmt w:val="decimal"/>
      <w:lvlText w:val="%1.%2.%3.%4.%5.%6.%7.%8.%9"/>
      <w:lvlJc w:val="left"/>
      <w:pPr>
        <w:tabs>
          <w:tab w:val="num" w:pos="5568"/>
        </w:tabs>
        <w:ind w:left="5568" w:hanging="2160"/>
      </w:pPr>
      <w:rPr>
        <w:rFonts w:hint="default"/>
        <w:b/>
      </w:rPr>
    </w:lvl>
  </w:abstractNum>
  <w:abstractNum w:abstractNumId="32" w15:restartNumberingAfterBreak="0">
    <w:nsid w:val="5E662E5B"/>
    <w:multiLevelType w:val="multilevel"/>
    <w:tmpl w:val="32043A16"/>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3" w15:restartNumberingAfterBreak="0">
    <w:nsid w:val="5E9C5F5C"/>
    <w:multiLevelType w:val="multilevel"/>
    <w:tmpl w:val="1F94DC18"/>
    <w:lvl w:ilvl="0">
      <w:start w:val="1"/>
      <w:numFmt w:val="bullet"/>
      <w:lvlText w:val=""/>
      <w:lvlJc w:val="left"/>
      <w:pPr>
        <w:tabs>
          <w:tab w:val="num" w:pos="1487"/>
        </w:tabs>
        <w:ind w:left="1127" w:firstLine="0"/>
      </w:pPr>
      <w:rPr>
        <w:rFonts w:ascii="Wingdings 3" w:hAnsi="Wingdings 3"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FAC1C10"/>
    <w:multiLevelType w:val="hybridMultilevel"/>
    <w:tmpl w:val="A2D07100"/>
    <w:lvl w:ilvl="0" w:tplc="19EE0316">
      <w:start w:val="1"/>
      <w:numFmt w:val="bullet"/>
      <w:lvlText w:val=""/>
      <w:lvlJc w:val="left"/>
      <w:pPr>
        <w:tabs>
          <w:tab w:val="num" w:pos="1570"/>
        </w:tabs>
        <w:ind w:left="1570" w:hanging="360"/>
      </w:pPr>
      <w:rPr>
        <w:rFonts w:ascii="Symbol" w:hAnsi="Symbol" w:hint="default"/>
        <w:color w:val="auto"/>
        <w:effect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FCD0BF3"/>
    <w:multiLevelType w:val="multilevel"/>
    <w:tmpl w:val="147A11BE"/>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785"/>
        </w:tabs>
        <w:ind w:left="785" w:hanging="360"/>
      </w:pPr>
      <w:rPr>
        <w:rFonts w:hint="default"/>
      </w:rPr>
    </w:lvl>
    <w:lvl w:ilvl="2">
      <w:start w:val="1"/>
      <w:numFmt w:val="decimal"/>
      <w:lvlText w:val="%1.%2.%3"/>
      <w:lvlJc w:val="left"/>
      <w:pPr>
        <w:tabs>
          <w:tab w:val="num" w:pos="1570"/>
        </w:tabs>
        <w:ind w:left="1570" w:hanging="720"/>
      </w:pPr>
      <w:rPr>
        <w:rFonts w:hint="default"/>
      </w:rPr>
    </w:lvl>
    <w:lvl w:ilvl="3">
      <w:start w:val="1"/>
      <w:numFmt w:val="decimal"/>
      <w:lvlText w:val="%1.%2.%3.%4"/>
      <w:lvlJc w:val="left"/>
      <w:pPr>
        <w:tabs>
          <w:tab w:val="num" w:pos="2355"/>
        </w:tabs>
        <w:ind w:left="2355" w:hanging="1080"/>
      </w:pPr>
      <w:rPr>
        <w:rFonts w:hint="default"/>
      </w:rPr>
    </w:lvl>
    <w:lvl w:ilvl="4">
      <w:start w:val="1"/>
      <w:numFmt w:val="decimal"/>
      <w:lvlText w:val="%1.%2.%3.%4.%5"/>
      <w:lvlJc w:val="left"/>
      <w:pPr>
        <w:tabs>
          <w:tab w:val="num" w:pos="2780"/>
        </w:tabs>
        <w:ind w:left="2780" w:hanging="1080"/>
      </w:pPr>
      <w:rPr>
        <w:rFonts w:hint="default"/>
      </w:rPr>
    </w:lvl>
    <w:lvl w:ilvl="5">
      <w:start w:val="1"/>
      <w:numFmt w:val="decimal"/>
      <w:lvlText w:val="%1.%2.%3.%4.%5.%6"/>
      <w:lvlJc w:val="left"/>
      <w:pPr>
        <w:tabs>
          <w:tab w:val="num" w:pos="3565"/>
        </w:tabs>
        <w:ind w:left="3565" w:hanging="1440"/>
      </w:pPr>
      <w:rPr>
        <w:rFonts w:hint="default"/>
      </w:rPr>
    </w:lvl>
    <w:lvl w:ilvl="6">
      <w:start w:val="1"/>
      <w:numFmt w:val="decimal"/>
      <w:lvlText w:val="%1.%2.%3.%4.%5.%6.%7"/>
      <w:lvlJc w:val="left"/>
      <w:pPr>
        <w:tabs>
          <w:tab w:val="num" w:pos="3990"/>
        </w:tabs>
        <w:ind w:left="3990" w:hanging="1440"/>
      </w:pPr>
      <w:rPr>
        <w:rFonts w:hint="default"/>
      </w:rPr>
    </w:lvl>
    <w:lvl w:ilvl="7">
      <w:start w:val="1"/>
      <w:numFmt w:val="decimal"/>
      <w:lvlText w:val="%1.%2.%3.%4.%5.%6.%7.%8"/>
      <w:lvlJc w:val="left"/>
      <w:pPr>
        <w:tabs>
          <w:tab w:val="num" w:pos="4775"/>
        </w:tabs>
        <w:ind w:left="4775" w:hanging="1800"/>
      </w:pPr>
      <w:rPr>
        <w:rFonts w:hint="default"/>
      </w:rPr>
    </w:lvl>
    <w:lvl w:ilvl="8">
      <w:start w:val="1"/>
      <w:numFmt w:val="decimal"/>
      <w:lvlText w:val="%1.%2.%3.%4.%5.%6.%7.%8.%9"/>
      <w:lvlJc w:val="left"/>
      <w:pPr>
        <w:tabs>
          <w:tab w:val="num" w:pos="5560"/>
        </w:tabs>
        <w:ind w:left="5560" w:hanging="2160"/>
      </w:pPr>
      <w:rPr>
        <w:rFonts w:hint="default"/>
      </w:rPr>
    </w:lvl>
  </w:abstractNum>
  <w:abstractNum w:abstractNumId="36" w15:restartNumberingAfterBreak="0">
    <w:nsid w:val="60975988"/>
    <w:multiLevelType w:val="multilevel"/>
    <w:tmpl w:val="6BBA56B8"/>
    <w:lvl w:ilvl="0">
      <w:start w:val="1"/>
      <w:numFmt w:val="decimal"/>
      <w:lvlText w:val="%1."/>
      <w:lvlJc w:val="left"/>
      <w:pPr>
        <w:tabs>
          <w:tab w:val="num" w:pos="1145"/>
        </w:tabs>
        <w:ind w:left="1145" w:hanging="360"/>
      </w:pPr>
    </w:lvl>
    <w:lvl w:ilvl="1">
      <w:start w:val="1"/>
      <w:numFmt w:val="lowerLetter"/>
      <w:lvlText w:val="%2."/>
      <w:lvlJc w:val="left"/>
      <w:pPr>
        <w:tabs>
          <w:tab w:val="num" w:pos="1865"/>
        </w:tabs>
        <w:ind w:left="1865" w:hanging="360"/>
      </w:pPr>
    </w:lvl>
    <w:lvl w:ilvl="2">
      <w:start w:val="1"/>
      <w:numFmt w:val="lowerRoman"/>
      <w:lvlText w:val="%3."/>
      <w:lvlJc w:val="right"/>
      <w:pPr>
        <w:tabs>
          <w:tab w:val="num" w:pos="2585"/>
        </w:tabs>
        <w:ind w:left="2585" w:hanging="180"/>
      </w:pPr>
    </w:lvl>
    <w:lvl w:ilvl="3">
      <w:start w:val="1"/>
      <w:numFmt w:val="decimal"/>
      <w:lvlText w:val="%4."/>
      <w:lvlJc w:val="left"/>
      <w:pPr>
        <w:tabs>
          <w:tab w:val="num" w:pos="3305"/>
        </w:tabs>
        <w:ind w:left="3305" w:hanging="360"/>
      </w:pPr>
    </w:lvl>
    <w:lvl w:ilvl="4">
      <w:start w:val="1"/>
      <w:numFmt w:val="lowerLetter"/>
      <w:lvlText w:val="%5."/>
      <w:lvlJc w:val="left"/>
      <w:pPr>
        <w:tabs>
          <w:tab w:val="num" w:pos="4025"/>
        </w:tabs>
        <w:ind w:left="4025" w:hanging="360"/>
      </w:pPr>
    </w:lvl>
    <w:lvl w:ilvl="5">
      <w:start w:val="1"/>
      <w:numFmt w:val="lowerRoman"/>
      <w:lvlText w:val="%6."/>
      <w:lvlJc w:val="right"/>
      <w:pPr>
        <w:tabs>
          <w:tab w:val="num" w:pos="4745"/>
        </w:tabs>
        <w:ind w:left="4745" w:hanging="180"/>
      </w:pPr>
    </w:lvl>
    <w:lvl w:ilvl="6">
      <w:start w:val="1"/>
      <w:numFmt w:val="decimal"/>
      <w:lvlText w:val="%7."/>
      <w:lvlJc w:val="left"/>
      <w:pPr>
        <w:tabs>
          <w:tab w:val="num" w:pos="5465"/>
        </w:tabs>
        <w:ind w:left="5465" w:hanging="360"/>
      </w:pPr>
    </w:lvl>
    <w:lvl w:ilvl="7">
      <w:start w:val="1"/>
      <w:numFmt w:val="lowerLetter"/>
      <w:lvlText w:val="%8."/>
      <w:lvlJc w:val="left"/>
      <w:pPr>
        <w:tabs>
          <w:tab w:val="num" w:pos="6185"/>
        </w:tabs>
        <w:ind w:left="6185" w:hanging="360"/>
      </w:pPr>
    </w:lvl>
    <w:lvl w:ilvl="8">
      <w:start w:val="1"/>
      <w:numFmt w:val="lowerRoman"/>
      <w:lvlText w:val="%9."/>
      <w:lvlJc w:val="right"/>
      <w:pPr>
        <w:tabs>
          <w:tab w:val="num" w:pos="6905"/>
        </w:tabs>
        <w:ind w:left="6905" w:hanging="180"/>
      </w:pPr>
    </w:lvl>
  </w:abstractNum>
  <w:abstractNum w:abstractNumId="37" w15:restartNumberingAfterBreak="0">
    <w:nsid w:val="6120426E"/>
    <w:multiLevelType w:val="multilevel"/>
    <w:tmpl w:val="71509BB0"/>
    <w:lvl w:ilvl="0">
      <w:start w:val="1"/>
      <w:numFmt w:val="bullet"/>
      <w:lvlText w:val="-"/>
      <w:lvlJc w:val="left"/>
      <w:pPr>
        <w:tabs>
          <w:tab w:val="num" w:pos="1640"/>
        </w:tabs>
        <w:ind w:left="720" w:firstLine="560"/>
      </w:pPr>
      <w:rPr>
        <w:rFonts w:ascii="Times New Roman" w:eastAsia="Times New Roman" w:hAnsi="Times New Roman" w:cs="Times New Roman" w:hint="default"/>
      </w:rPr>
    </w:lvl>
    <w:lvl w:ilvl="1" w:tentative="1">
      <w:start w:val="1"/>
      <w:numFmt w:val="bullet"/>
      <w:lvlText w:val="o"/>
      <w:lvlJc w:val="left"/>
      <w:pPr>
        <w:tabs>
          <w:tab w:val="num" w:pos="2160"/>
        </w:tabs>
        <w:ind w:left="2160" w:hanging="360"/>
      </w:pPr>
      <w:rPr>
        <w:rFonts w:ascii="Courier New" w:hAnsi="Courier New" w:hint="default"/>
      </w:rPr>
    </w:lvl>
    <w:lvl w:ilvl="2" w:tentative="1">
      <w:start w:val="1"/>
      <w:numFmt w:val="bullet"/>
      <w:lvlText w:val=""/>
      <w:lvlJc w:val="left"/>
      <w:pPr>
        <w:tabs>
          <w:tab w:val="num" w:pos="2880"/>
        </w:tabs>
        <w:ind w:left="2880" w:hanging="360"/>
      </w:pPr>
      <w:rPr>
        <w:rFonts w:ascii="Wingdings" w:hAnsi="Wingdings" w:hint="default"/>
      </w:rPr>
    </w:lvl>
    <w:lvl w:ilvl="3" w:tentative="1">
      <w:start w:val="1"/>
      <w:numFmt w:val="bullet"/>
      <w:lvlText w:val=""/>
      <w:lvlJc w:val="left"/>
      <w:pPr>
        <w:tabs>
          <w:tab w:val="num" w:pos="3600"/>
        </w:tabs>
        <w:ind w:left="3600" w:hanging="360"/>
      </w:pPr>
      <w:rPr>
        <w:rFonts w:ascii="Symbol" w:hAnsi="Symbol" w:hint="default"/>
      </w:rPr>
    </w:lvl>
    <w:lvl w:ilvl="4" w:tentative="1">
      <w:start w:val="1"/>
      <w:numFmt w:val="bullet"/>
      <w:lvlText w:val="o"/>
      <w:lvlJc w:val="left"/>
      <w:pPr>
        <w:tabs>
          <w:tab w:val="num" w:pos="4320"/>
        </w:tabs>
        <w:ind w:left="4320" w:hanging="360"/>
      </w:pPr>
      <w:rPr>
        <w:rFonts w:ascii="Courier New" w:hAnsi="Courier New" w:hint="default"/>
      </w:rPr>
    </w:lvl>
    <w:lvl w:ilvl="5" w:tentative="1">
      <w:start w:val="1"/>
      <w:numFmt w:val="bullet"/>
      <w:lvlText w:val=""/>
      <w:lvlJc w:val="left"/>
      <w:pPr>
        <w:tabs>
          <w:tab w:val="num" w:pos="5040"/>
        </w:tabs>
        <w:ind w:left="5040" w:hanging="360"/>
      </w:pPr>
      <w:rPr>
        <w:rFonts w:ascii="Wingdings" w:hAnsi="Wingdings" w:hint="default"/>
      </w:rPr>
    </w:lvl>
    <w:lvl w:ilvl="6" w:tentative="1">
      <w:start w:val="1"/>
      <w:numFmt w:val="bullet"/>
      <w:lvlText w:val=""/>
      <w:lvlJc w:val="left"/>
      <w:pPr>
        <w:tabs>
          <w:tab w:val="num" w:pos="5760"/>
        </w:tabs>
        <w:ind w:left="5760" w:hanging="360"/>
      </w:pPr>
      <w:rPr>
        <w:rFonts w:ascii="Symbol" w:hAnsi="Symbol" w:hint="default"/>
      </w:rPr>
    </w:lvl>
    <w:lvl w:ilvl="7" w:tentative="1">
      <w:start w:val="1"/>
      <w:numFmt w:val="bullet"/>
      <w:lvlText w:val="o"/>
      <w:lvlJc w:val="left"/>
      <w:pPr>
        <w:tabs>
          <w:tab w:val="num" w:pos="6480"/>
        </w:tabs>
        <w:ind w:left="6480" w:hanging="360"/>
      </w:pPr>
      <w:rPr>
        <w:rFonts w:ascii="Courier New" w:hAnsi="Courier New" w:hint="default"/>
      </w:rPr>
    </w:lvl>
    <w:lvl w:ilvl="8" w:tentative="1">
      <w:start w:val="1"/>
      <w:numFmt w:val="bullet"/>
      <w:lvlText w:val=""/>
      <w:lvlJc w:val="left"/>
      <w:pPr>
        <w:tabs>
          <w:tab w:val="num" w:pos="7200"/>
        </w:tabs>
        <w:ind w:left="7200" w:hanging="360"/>
      </w:pPr>
      <w:rPr>
        <w:rFonts w:ascii="Wingdings" w:hAnsi="Wingdings" w:hint="default"/>
      </w:rPr>
    </w:lvl>
  </w:abstractNum>
  <w:abstractNum w:abstractNumId="38" w15:restartNumberingAfterBreak="0">
    <w:nsid w:val="65444008"/>
    <w:multiLevelType w:val="singleLevel"/>
    <w:tmpl w:val="73E20332"/>
    <w:lvl w:ilvl="0">
      <w:start w:val="1"/>
      <w:numFmt w:val="bullet"/>
      <w:lvlText w:val=""/>
      <w:lvlJc w:val="left"/>
      <w:pPr>
        <w:tabs>
          <w:tab w:val="num" w:pos="360"/>
        </w:tabs>
        <w:ind w:left="360" w:hanging="360"/>
      </w:pPr>
      <w:rPr>
        <w:rFonts w:ascii="Symbol" w:hAnsi="Symbol" w:hint="default"/>
      </w:rPr>
    </w:lvl>
  </w:abstractNum>
  <w:abstractNum w:abstractNumId="39" w15:restartNumberingAfterBreak="0">
    <w:nsid w:val="6E6909FC"/>
    <w:multiLevelType w:val="multilevel"/>
    <w:tmpl w:val="675A405E"/>
    <w:lvl w:ilvl="0">
      <w:start w:val="1"/>
      <w:numFmt w:val="bullet"/>
      <w:lvlText w:val=""/>
      <w:lvlJc w:val="left"/>
      <w:pPr>
        <w:tabs>
          <w:tab w:val="num" w:pos="1487"/>
        </w:tabs>
        <w:ind w:left="1127" w:firstLine="0"/>
      </w:pPr>
      <w:rPr>
        <w:rFonts w:ascii="Wingdings 3" w:hAnsi="Wingdings 3"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FB41F29"/>
    <w:multiLevelType w:val="multilevel"/>
    <w:tmpl w:val="0A70E8FE"/>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sz w:val="28"/>
        <w:szCs w:val="28"/>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1" w15:restartNumberingAfterBreak="0">
    <w:nsid w:val="6FFC7110"/>
    <w:multiLevelType w:val="hybridMultilevel"/>
    <w:tmpl w:val="9D229EE8"/>
    <w:lvl w:ilvl="0" w:tplc="ED567B1E">
      <w:start w:val="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70CA42C6"/>
    <w:multiLevelType w:val="singleLevel"/>
    <w:tmpl w:val="73E20332"/>
    <w:lvl w:ilvl="0">
      <w:start w:val="1"/>
      <w:numFmt w:val="bullet"/>
      <w:lvlText w:val=""/>
      <w:lvlJc w:val="left"/>
      <w:pPr>
        <w:tabs>
          <w:tab w:val="num" w:pos="360"/>
        </w:tabs>
        <w:ind w:left="360" w:hanging="360"/>
      </w:pPr>
      <w:rPr>
        <w:rFonts w:ascii="Symbol" w:hAnsi="Symbol" w:hint="default"/>
      </w:rPr>
    </w:lvl>
  </w:abstractNum>
  <w:abstractNum w:abstractNumId="43" w15:restartNumberingAfterBreak="0">
    <w:nsid w:val="713015A9"/>
    <w:multiLevelType w:val="hybridMultilevel"/>
    <w:tmpl w:val="6BBA56B8"/>
    <w:lvl w:ilvl="0" w:tplc="0419000F">
      <w:start w:val="1"/>
      <w:numFmt w:val="decimal"/>
      <w:lvlText w:val="%1."/>
      <w:lvlJc w:val="left"/>
      <w:pPr>
        <w:tabs>
          <w:tab w:val="num" w:pos="1145"/>
        </w:tabs>
        <w:ind w:left="1145" w:hanging="360"/>
      </w:pPr>
    </w:lvl>
    <w:lvl w:ilvl="1" w:tplc="04190019" w:tentative="1">
      <w:start w:val="1"/>
      <w:numFmt w:val="lowerLetter"/>
      <w:lvlText w:val="%2."/>
      <w:lvlJc w:val="left"/>
      <w:pPr>
        <w:tabs>
          <w:tab w:val="num" w:pos="1865"/>
        </w:tabs>
        <w:ind w:left="1865" w:hanging="360"/>
      </w:pPr>
    </w:lvl>
    <w:lvl w:ilvl="2" w:tplc="0419001B" w:tentative="1">
      <w:start w:val="1"/>
      <w:numFmt w:val="lowerRoman"/>
      <w:lvlText w:val="%3."/>
      <w:lvlJc w:val="right"/>
      <w:pPr>
        <w:tabs>
          <w:tab w:val="num" w:pos="2585"/>
        </w:tabs>
        <w:ind w:left="2585" w:hanging="180"/>
      </w:pPr>
    </w:lvl>
    <w:lvl w:ilvl="3" w:tplc="0419000F" w:tentative="1">
      <w:start w:val="1"/>
      <w:numFmt w:val="decimal"/>
      <w:lvlText w:val="%4."/>
      <w:lvlJc w:val="left"/>
      <w:pPr>
        <w:tabs>
          <w:tab w:val="num" w:pos="3305"/>
        </w:tabs>
        <w:ind w:left="3305" w:hanging="360"/>
      </w:pPr>
    </w:lvl>
    <w:lvl w:ilvl="4" w:tplc="04190019" w:tentative="1">
      <w:start w:val="1"/>
      <w:numFmt w:val="lowerLetter"/>
      <w:lvlText w:val="%5."/>
      <w:lvlJc w:val="left"/>
      <w:pPr>
        <w:tabs>
          <w:tab w:val="num" w:pos="4025"/>
        </w:tabs>
        <w:ind w:left="4025" w:hanging="360"/>
      </w:pPr>
    </w:lvl>
    <w:lvl w:ilvl="5" w:tplc="0419001B" w:tentative="1">
      <w:start w:val="1"/>
      <w:numFmt w:val="lowerRoman"/>
      <w:lvlText w:val="%6."/>
      <w:lvlJc w:val="right"/>
      <w:pPr>
        <w:tabs>
          <w:tab w:val="num" w:pos="4745"/>
        </w:tabs>
        <w:ind w:left="4745" w:hanging="180"/>
      </w:pPr>
    </w:lvl>
    <w:lvl w:ilvl="6" w:tplc="0419000F" w:tentative="1">
      <w:start w:val="1"/>
      <w:numFmt w:val="decimal"/>
      <w:lvlText w:val="%7."/>
      <w:lvlJc w:val="left"/>
      <w:pPr>
        <w:tabs>
          <w:tab w:val="num" w:pos="5465"/>
        </w:tabs>
        <w:ind w:left="5465" w:hanging="360"/>
      </w:pPr>
    </w:lvl>
    <w:lvl w:ilvl="7" w:tplc="04190019" w:tentative="1">
      <w:start w:val="1"/>
      <w:numFmt w:val="lowerLetter"/>
      <w:lvlText w:val="%8."/>
      <w:lvlJc w:val="left"/>
      <w:pPr>
        <w:tabs>
          <w:tab w:val="num" w:pos="6185"/>
        </w:tabs>
        <w:ind w:left="6185" w:hanging="360"/>
      </w:pPr>
    </w:lvl>
    <w:lvl w:ilvl="8" w:tplc="0419001B" w:tentative="1">
      <w:start w:val="1"/>
      <w:numFmt w:val="lowerRoman"/>
      <w:lvlText w:val="%9."/>
      <w:lvlJc w:val="right"/>
      <w:pPr>
        <w:tabs>
          <w:tab w:val="num" w:pos="6905"/>
        </w:tabs>
        <w:ind w:left="6905" w:hanging="180"/>
      </w:pPr>
    </w:lvl>
  </w:abstractNum>
  <w:abstractNum w:abstractNumId="44" w15:restartNumberingAfterBreak="0">
    <w:nsid w:val="72D647BC"/>
    <w:multiLevelType w:val="hybridMultilevel"/>
    <w:tmpl w:val="4BB61B68"/>
    <w:lvl w:ilvl="0" w:tplc="D10A2DFC">
      <w:start w:val="2"/>
      <w:numFmt w:val="decimal"/>
      <w:lvlText w:val="%1"/>
      <w:lvlJc w:val="left"/>
      <w:pPr>
        <w:tabs>
          <w:tab w:val="num" w:pos="785"/>
        </w:tabs>
        <w:ind w:left="785" w:hanging="360"/>
      </w:pPr>
      <w:rPr>
        <w:rFonts w:hint="default"/>
      </w:rPr>
    </w:lvl>
    <w:lvl w:ilvl="1" w:tplc="963644BA">
      <w:numFmt w:val="none"/>
      <w:lvlText w:val=""/>
      <w:lvlJc w:val="left"/>
      <w:pPr>
        <w:tabs>
          <w:tab w:val="num" w:pos="360"/>
        </w:tabs>
      </w:pPr>
    </w:lvl>
    <w:lvl w:ilvl="2" w:tplc="284681F8">
      <w:numFmt w:val="none"/>
      <w:lvlText w:val=""/>
      <w:lvlJc w:val="left"/>
      <w:pPr>
        <w:tabs>
          <w:tab w:val="num" w:pos="360"/>
        </w:tabs>
      </w:pPr>
    </w:lvl>
    <w:lvl w:ilvl="3" w:tplc="AC805FF6">
      <w:numFmt w:val="none"/>
      <w:lvlText w:val=""/>
      <w:lvlJc w:val="left"/>
      <w:pPr>
        <w:tabs>
          <w:tab w:val="num" w:pos="360"/>
        </w:tabs>
      </w:pPr>
    </w:lvl>
    <w:lvl w:ilvl="4" w:tplc="CF6E3424">
      <w:numFmt w:val="none"/>
      <w:lvlText w:val=""/>
      <w:lvlJc w:val="left"/>
      <w:pPr>
        <w:tabs>
          <w:tab w:val="num" w:pos="360"/>
        </w:tabs>
      </w:pPr>
    </w:lvl>
    <w:lvl w:ilvl="5" w:tplc="AD5C58F8">
      <w:numFmt w:val="none"/>
      <w:lvlText w:val=""/>
      <w:lvlJc w:val="left"/>
      <w:pPr>
        <w:tabs>
          <w:tab w:val="num" w:pos="360"/>
        </w:tabs>
      </w:pPr>
    </w:lvl>
    <w:lvl w:ilvl="6" w:tplc="ADBC8628">
      <w:numFmt w:val="none"/>
      <w:lvlText w:val=""/>
      <w:lvlJc w:val="left"/>
      <w:pPr>
        <w:tabs>
          <w:tab w:val="num" w:pos="360"/>
        </w:tabs>
      </w:pPr>
    </w:lvl>
    <w:lvl w:ilvl="7" w:tplc="5658F75A">
      <w:numFmt w:val="none"/>
      <w:lvlText w:val=""/>
      <w:lvlJc w:val="left"/>
      <w:pPr>
        <w:tabs>
          <w:tab w:val="num" w:pos="360"/>
        </w:tabs>
      </w:pPr>
    </w:lvl>
    <w:lvl w:ilvl="8" w:tplc="CF6E3FB2">
      <w:numFmt w:val="none"/>
      <w:lvlText w:val=""/>
      <w:lvlJc w:val="left"/>
      <w:pPr>
        <w:tabs>
          <w:tab w:val="num" w:pos="360"/>
        </w:tabs>
      </w:pPr>
    </w:lvl>
  </w:abstractNum>
  <w:abstractNum w:abstractNumId="45" w15:restartNumberingAfterBreak="0">
    <w:nsid w:val="768A4CF7"/>
    <w:multiLevelType w:val="multilevel"/>
    <w:tmpl w:val="DDBCFD58"/>
    <w:lvl w:ilvl="0">
      <w:start w:val="1"/>
      <w:numFmt w:val="bullet"/>
      <w:lvlText w:val=""/>
      <w:lvlJc w:val="left"/>
      <w:pPr>
        <w:tabs>
          <w:tab w:val="num" w:pos="1487"/>
        </w:tabs>
        <w:ind w:left="1127" w:firstLine="0"/>
      </w:pPr>
      <w:rPr>
        <w:rFonts w:ascii="Wingdings 3" w:hAnsi="Wingdings 3"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87E5BBB"/>
    <w:multiLevelType w:val="singleLevel"/>
    <w:tmpl w:val="2C922B50"/>
    <w:lvl w:ilvl="0">
      <w:start w:val="1"/>
      <w:numFmt w:val="bullet"/>
      <w:lvlText w:val=""/>
      <w:lvlJc w:val="left"/>
      <w:pPr>
        <w:tabs>
          <w:tab w:val="num" w:pos="360"/>
        </w:tabs>
        <w:ind w:left="360" w:hanging="360"/>
      </w:pPr>
      <w:rPr>
        <w:rFonts w:ascii="Wingdings" w:hAnsi="Wingdings" w:hint="default"/>
      </w:rPr>
    </w:lvl>
  </w:abstractNum>
  <w:num w:numId="1">
    <w:abstractNumId w:val="37"/>
  </w:num>
  <w:num w:numId="2">
    <w:abstractNumId w:val="46"/>
  </w:num>
  <w:num w:numId="3">
    <w:abstractNumId w:val="8"/>
  </w:num>
  <w:num w:numId="4">
    <w:abstractNumId w:val="7"/>
  </w:num>
  <w:num w:numId="5">
    <w:abstractNumId w:val="38"/>
  </w:num>
  <w:num w:numId="6">
    <w:abstractNumId w:val="25"/>
  </w:num>
  <w:num w:numId="7">
    <w:abstractNumId w:val="11"/>
  </w:num>
  <w:num w:numId="8">
    <w:abstractNumId w:val="3"/>
  </w:num>
  <w:num w:numId="9">
    <w:abstractNumId w:val="42"/>
  </w:num>
  <w:num w:numId="10">
    <w:abstractNumId w:val="35"/>
  </w:num>
  <w:num w:numId="11">
    <w:abstractNumId w:val="24"/>
  </w:num>
  <w:num w:numId="12">
    <w:abstractNumId w:val="17"/>
  </w:num>
  <w:num w:numId="13">
    <w:abstractNumId w:val="39"/>
  </w:num>
  <w:num w:numId="14">
    <w:abstractNumId w:val="45"/>
  </w:num>
  <w:num w:numId="15">
    <w:abstractNumId w:val="16"/>
  </w:num>
  <w:num w:numId="16">
    <w:abstractNumId w:val="33"/>
  </w:num>
  <w:num w:numId="17">
    <w:abstractNumId w:val="22"/>
  </w:num>
  <w:num w:numId="18">
    <w:abstractNumId w:val="9"/>
  </w:num>
  <w:num w:numId="19">
    <w:abstractNumId w:val="21"/>
  </w:num>
  <w:num w:numId="20">
    <w:abstractNumId w:val="13"/>
  </w:num>
  <w:num w:numId="21">
    <w:abstractNumId w:val="20"/>
  </w:num>
  <w:num w:numId="22">
    <w:abstractNumId w:val="32"/>
  </w:num>
  <w:num w:numId="23">
    <w:abstractNumId w:val="29"/>
  </w:num>
  <w:num w:numId="24">
    <w:abstractNumId w:val="2"/>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4"/>
  </w:num>
  <w:num w:numId="27">
    <w:abstractNumId w:val="18"/>
  </w:num>
  <w:num w:numId="28">
    <w:abstractNumId w:val="19"/>
  </w:num>
  <w:num w:numId="29">
    <w:abstractNumId w:val="23"/>
  </w:num>
  <w:num w:numId="30">
    <w:abstractNumId w:val="31"/>
  </w:num>
  <w:num w:numId="31">
    <w:abstractNumId w:val="6"/>
  </w:num>
  <w:num w:numId="32">
    <w:abstractNumId w:val="44"/>
  </w:num>
  <w:num w:numId="33">
    <w:abstractNumId w:val="12"/>
  </w:num>
  <w:num w:numId="34">
    <w:abstractNumId w:val="14"/>
  </w:num>
  <w:num w:numId="35">
    <w:abstractNumId w:val="43"/>
  </w:num>
  <w:num w:numId="36">
    <w:abstractNumId w:val="41"/>
  </w:num>
  <w:num w:numId="37">
    <w:abstractNumId w:val="36"/>
  </w:num>
  <w:num w:numId="38">
    <w:abstractNumId w:val="4"/>
  </w:num>
  <w:num w:numId="39">
    <w:abstractNumId w:val="30"/>
  </w:num>
  <w:num w:numId="40">
    <w:abstractNumId w:val="5"/>
  </w:num>
  <w:num w:numId="41">
    <w:abstractNumId w:val="40"/>
  </w:num>
  <w:num w:numId="42">
    <w:abstractNumId w:val="27"/>
  </w:num>
  <w:num w:numId="43">
    <w:abstractNumId w:val="10"/>
  </w:num>
  <w:num w:numId="44">
    <w:abstractNumId w:val="26"/>
  </w:num>
  <w:num w:numId="45">
    <w:abstractNumId w:val="0"/>
  </w:num>
  <w:num w:numId="46">
    <w:abstractNumId w:val="15"/>
  </w:num>
  <w:num w:numId="47">
    <w:abstractNumId w:val="1"/>
  </w:num>
  <w:num w:numId="4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4FA7"/>
    <w:rsid w:val="00001FA7"/>
    <w:rsid w:val="00012320"/>
    <w:rsid w:val="000126AD"/>
    <w:rsid w:val="00020125"/>
    <w:rsid w:val="00020BD1"/>
    <w:rsid w:val="00023A58"/>
    <w:rsid w:val="00026789"/>
    <w:rsid w:val="0003787A"/>
    <w:rsid w:val="000427FA"/>
    <w:rsid w:val="00044178"/>
    <w:rsid w:val="000505EF"/>
    <w:rsid w:val="00050893"/>
    <w:rsid w:val="00053350"/>
    <w:rsid w:val="000628D8"/>
    <w:rsid w:val="00073C9A"/>
    <w:rsid w:val="0008376E"/>
    <w:rsid w:val="00091ABF"/>
    <w:rsid w:val="00093BB8"/>
    <w:rsid w:val="000A7A4F"/>
    <w:rsid w:val="000B4623"/>
    <w:rsid w:val="000B6DBD"/>
    <w:rsid w:val="000B70E8"/>
    <w:rsid w:val="000D59FA"/>
    <w:rsid w:val="000E0E7C"/>
    <w:rsid w:val="000F52EC"/>
    <w:rsid w:val="000F64C4"/>
    <w:rsid w:val="000F6D31"/>
    <w:rsid w:val="00106AC6"/>
    <w:rsid w:val="001123FD"/>
    <w:rsid w:val="00134138"/>
    <w:rsid w:val="001369B0"/>
    <w:rsid w:val="00141842"/>
    <w:rsid w:val="00141BBB"/>
    <w:rsid w:val="00156B6B"/>
    <w:rsid w:val="0016420A"/>
    <w:rsid w:val="0016561F"/>
    <w:rsid w:val="0016596B"/>
    <w:rsid w:val="00170166"/>
    <w:rsid w:val="001B73A8"/>
    <w:rsid w:val="001B7A23"/>
    <w:rsid w:val="001D0FE7"/>
    <w:rsid w:val="001D314A"/>
    <w:rsid w:val="001D573E"/>
    <w:rsid w:val="001E5A4A"/>
    <w:rsid w:val="00200CC4"/>
    <w:rsid w:val="00202A36"/>
    <w:rsid w:val="00220030"/>
    <w:rsid w:val="002206C4"/>
    <w:rsid w:val="00231ADC"/>
    <w:rsid w:val="0024526C"/>
    <w:rsid w:val="002462F5"/>
    <w:rsid w:val="002469A6"/>
    <w:rsid w:val="00260062"/>
    <w:rsid w:val="00260581"/>
    <w:rsid w:val="002776BF"/>
    <w:rsid w:val="00284185"/>
    <w:rsid w:val="00284A74"/>
    <w:rsid w:val="0028671D"/>
    <w:rsid w:val="002A6F54"/>
    <w:rsid w:val="002A7755"/>
    <w:rsid w:val="002A7A25"/>
    <w:rsid w:val="002B306F"/>
    <w:rsid w:val="002B5B01"/>
    <w:rsid w:val="002C2625"/>
    <w:rsid w:val="002C7CE0"/>
    <w:rsid w:val="002D445F"/>
    <w:rsid w:val="002D7B9A"/>
    <w:rsid w:val="002E0744"/>
    <w:rsid w:val="002E3532"/>
    <w:rsid w:val="002F1F31"/>
    <w:rsid w:val="002F2499"/>
    <w:rsid w:val="002F51EB"/>
    <w:rsid w:val="003044D6"/>
    <w:rsid w:val="00306878"/>
    <w:rsid w:val="003129E3"/>
    <w:rsid w:val="00316AD4"/>
    <w:rsid w:val="0032459B"/>
    <w:rsid w:val="00325BED"/>
    <w:rsid w:val="00326F2A"/>
    <w:rsid w:val="00346EC4"/>
    <w:rsid w:val="003525DA"/>
    <w:rsid w:val="003539B8"/>
    <w:rsid w:val="00355B81"/>
    <w:rsid w:val="00357858"/>
    <w:rsid w:val="0036188F"/>
    <w:rsid w:val="003661EA"/>
    <w:rsid w:val="00373274"/>
    <w:rsid w:val="00376332"/>
    <w:rsid w:val="003830C7"/>
    <w:rsid w:val="0038426D"/>
    <w:rsid w:val="00392A0F"/>
    <w:rsid w:val="0039359E"/>
    <w:rsid w:val="003A2A03"/>
    <w:rsid w:val="003A3E5A"/>
    <w:rsid w:val="003B20CD"/>
    <w:rsid w:val="003C417A"/>
    <w:rsid w:val="003D5858"/>
    <w:rsid w:val="003E2610"/>
    <w:rsid w:val="003F2C8F"/>
    <w:rsid w:val="00401ED5"/>
    <w:rsid w:val="00410CFD"/>
    <w:rsid w:val="0042427F"/>
    <w:rsid w:val="00427BC0"/>
    <w:rsid w:val="00435BED"/>
    <w:rsid w:val="0043607D"/>
    <w:rsid w:val="00436A87"/>
    <w:rsid w:val="0043796C"/>
    <w:rsid w:val="00443165"/>
    <w:rsid w:val="00443723"/>
    <w:rsid w:val="00453CA8"/>
    <w:rsid w:val="00461719"/>
    <w:rsid w:val="00461F07"/>
    <w:rsid w:val="004744D2"/>
    <w:rsid w:val="004749AB"/>
    <w:rsid w:val="00486E66"/>
    <w:rsid w:val="00494FA7"/>
    <w:rsid w:val="004A3D5F"/>
    <w:rsid w:val="004A40B4"/>
    <w:rsid w:val="004B0DD5"/>
    <w:rsid w:val="004C366A"/>
    <w:rsid w:val="004D0DC7"/>
    <w:rsid w:val="004D2BF2"/>
    <w:rsid w:val="004E68C8"/>
    <w:rsid w:val="005030CF"/>
    <w:rsid w:val="00503763"/>
    <w:rsid w:val="00507266"/>
    <w:rsid w:val="00507A18"/>
    <w:rsid w:val="00525DF3"/>
    <w:rsid w:val="00525F21"/>
    <w:rsid w:val="00532805"/>
    <w:rsid w:val="0054722C"/>
    <w:rsid w:val="0055570C"/>
    <w:rsid w:val="00560D93"/>
    <w:rsid w:val="00563D9E"/>
    <w:rsid w:val="00565D3C"/>
    <w:rsid w:val="00567ADE"/>
    <w:rsid w:val="00573C7B"/>
    <w:rsid w:val="005762A7"/>
    <w:rsid w:val="00580AF3"/>
    <w:rsid w:val="00590614"/>
    <w:rsid w:val="00590AC5"/>
    <w:rsid w:val="00591CE9"/>
    <w:rsid w:val="005A27C9"/>
    <w:rsid w:val="005B3355"/>
    <w:rsid w:val="005C0DEB"/>
    <w:rsid w:val="005E3B8C"/>
    <w:rsid w:val="005E7779"/>
    <w:rsid w:val="00605531"/>
    <w:rsid w:val="00607C50"/>
    <w:rsid w:val="0061604B"/>
    <w:rsid w:val="00617487"/>
    <w:rsid w:val="00622023"/>
    <w:rsid w:val="00646155"/>
    <w:rsid w:val="006553F2"/>
    <w:rsid w:val="0065786A"/>
    <w:rsid w:val="006607CF"/>
    <w:rsid w:val="00660FF8"/>
    <w:rsid w:val="00661FEA"/>
    <w:rsid w:val="00677437"/>
    <w:rsid w:val="00696FA3"/>
    <w:rsid w:val="006A4C61"/>
    <w:rsid w:val="006B68F5"/>
    <w:rsid w:val="006F452A"/>
    <w:rsid w:val="006F7C82"/>
    <w:rsid w:val="00706C55"/>
    <w:rsid w:val="0070758E"/>
    <w:rsid w:val="00746E74"/>
    <w:rsid w:val="00781D48"/>
    <w:rsid w:val="007828EA"/>
    <w:rsid w:val="007A0F18"/>
    <w:rsid w:val="007A24C8"/>
    <w:rsid w:val="007A4CE1"/>
    <w:rsid w:val="007B0D43"/>
    <w:rsid w:val="007B19EF"/>
    <w:rsid w:val="007C3C6B"/>
    <w:rsid w:val="007D2A89"/>
    <w:rsid w:val="007D7BB3"/>
    <w:rsid w:val="007E0024"/>
    <w:rsid w:val="007E6856"/>
    <w:rsid w:val="00801452"/>
    <w:rsid w:val="00801C00"/>
    <w:rsid w:val="008061EC"/>
    <w:rsid w:val="00806991"/>
    <w:rsid w:val="00813FF8"/>
    <w:rsid w:val="00821BE1"/>
    <w:rsid w:val="00822547"/>
    <w:rsid w:val="00824AC3"/>
    <w:rsid w:val="00832F50"/>
    <w:rsid w:val="00841E2A"/>
    <w:rsid w:val="00851C10"/>
    <w:rsid w:val="00876269"/>
    <w:rsid w:val="00881A87"/>
    <w:rsid w:val="00893ED0"/>
    <w:rsid w:val="008A106E"/>
    <w:rsid w:val="008B3915"/>
    <w:rsid w:val="008B516B"/>
    <w:rsid w:val="008B7D9E"/>
    <w:rsid w:val="008C6C09"/>
    <w:rsid w:val="008D4CB7"/>
    <w:rsid w:val="008E3B7A"/>
    <w:rsid w:val="008F06BB"/>
    <w:rsid w:val="00902272"/>
    <w:rsid w:val="009074A4"/>
    <w:rsid w:val="009229A8"/>
    <w:rsid w:val="0092443C"/>
    <w:rsid w:val="009437A4"/>
    <w:rsid w:val="0094612A"/>
    <w:rsid w:val="009467AE"/>
    <w:rsid w:val="00953817"/>
    <w:rsid w:val="00957D90"/>
    <w:rsid w:val="00965F17"/>
    <w:rsid w:val="0096690E"/>
    <w:rsid w:val="00997992"/>
    <w:rsid w:val="009A2148"/>
    <w:rsid w:val="009B32E6"/>
    <w:rsid w:val="009B42AC"/>
    <w:rsid w:val="009C79B2"/>
    <w:rsid w:val="009D2E56"/>
    <w:rsid w:val="009D6615"/>
    <w:rsid w:val="009D69D8"/>
    <w:rsid w:val="009E36B5"/>
    <w:rsid w:val="009E66CC"/>
    <w:rsid w:val="009F6B70"/>
    <w:rsid w:val="00A03375"/>
    <w:rsid w:val="00A046AD"/>
    <w:rsid w:val="00A069B7"/>
    <w:rsid w:val="00A40EA3"/>
    <w:rsid w:val="00A418F8"/>
    <w:rsid w:val="00A449BC"/>
    <w:rsid w:val="00A50BC9"/>
    <w:rsid w:val="00A551E5"/>
    <w:rsid w:val="00A669D5"/>
    <w:rsid w:val="00A87F93"/>
    <w:rsid w:val="00A948CA"/>
    <w:rsid w:val="00A95ACC"/>
    <w:rsid w:val="00A966A7"/>
    <w:rsid w:val="00AA738D"/>
    <w:rsid w:val="00AC1C4A"/>
    <w:rsid w:val="00AC2A61"/>
    <w:rsid w:val="00AC60C6"/>
    <w:rsid w:val="00AE3409"/>
    <w:rsid w:val="00AF06AD"/>
    <w:rsid w:val="00B05D9F"/>
    <w:rsid w:val="00B1146E"/>
    <w:rsid w:val="00B17AC0"/>
    <w:rsid w:val="00B17D4B"/>
    <w:rsid w:val="00B219F9"/>
    <w:rsid w:val="00B25386"/>
    <w:rsid w:val="00B25E63"/>
    <w:rsid w:val="00B27401"/>
    <w:rsid w:val="00B340A3"/>
    <w:rsid w:val="00B354D6"/>
    <w:rsid w:val="00B4027D"/>
    <w:rsid w:val="00B414E9"/>
    <w:rsid w:val="00B5183C"/>
    <w:rsid w:val="00B64123"/>
    <w:rsid w:val="00B64A04"/>
    <w:rsid w:val="00B72D0E"/>
    <w:rsid w:val="00B77608"/>
    <w:rsid w:val="00B7771D"/>
    <w:rsid w:val="00B93EDB"/>
    <w:rsid w:val="00B94221"/>
    <w:rsid w:val="00B95F53"/>
    <w:rsid w:val="00BA20A2"/>
    <w:rsid w:val="00BA2C5C"/>
    <w:rsid w:val="00BB092E"/>
    <w:rsid w:val="00BB2700"/>
    <w:rsid w:val="00BB34D9"/>
    <w:rsid w:val="00BE4AC7"/>
    <w:rsid w:val="00BE6B25"/>
    <w:rsid w:val="00BF7041"/>
    <w:rsid w:val="00C03A84"/>
    <w:rsid w:val="00C14321"/>
    <w:rsid w:val="00C22D33"/>
    <w:rsid w:val="00C231F6"/>
    <w:rsid w:val="00C30B4C"/>
    <w:rsid w:val="00C50D20"/>
    <w:rsid w:val="00C536EA"/>
    <w:rsid w:val="00C57995"/>
    <w:rsid w:val="00C627DB"/>
    <w:rsid w:val="00C656AC"/>
    <w:rsid w:val="00C82A3D"/>
    <w:rsid w:val="00C903B9"/>
    <w:rsid w:val="00CB4674"/>
    <w:rsid w:val="00CC1494"/>
    <w:rsid w:val="00CC2ACE"/>
    <w:rsid w:val="00CD3CAF"/>
    <w:rsid w:val="00CD4C89"/>
    <w:rsid w:val="00CF4A28"/>
    <w:rsid w:val="00CF68C1"/>
    <w:rsid w:val="00D001BB"/>
    <w:rsid w:val="00D054C0"/>
    <w:rsid w:val="00D0789F"/>
    <w:rsid w:val="00D14CB1"/>
    <w:rsid w:val="00D223DC"/>
    <w:rsid w:val="00D47937"/>
    <w:rsid w:val="00D72A80"/>
    <w:rsid w:val="00D73CAE"/>
    <w:rsid w:val="00D864FE"/>
    <w:rsid w:val="00D86915"/>
    <w:rsid w:val="00D96CD1"/>
    <w:rsid w:val="00D97CD3"/>
    <w:rsid w:val="00DA1EF1"/>
    <w:rsid w:val="00DA52E0"/>
    <w:rsid w:val="00DB15E0"/>
    <w:rsid w:val="00DB375E"/>
    <w:rsid w:val="00DB7667"/>
    <w:rsid w:val="00DC10C8"/>
    <w:rsid w:val="00DD7E1C"/>
    <w:rsid w:val="00DF0C4A"/>
    <w:rsid w:val="00E0120D"/>
    <w:rsid w:val="00E01D4B"/>
    <w:rsid w:val="00E13891"/>
    <w:rsid w:val="00E3513F"/>
    <w:rsid w:val="00E437F6"/>
    <w:rsid w:val="00E449F7"/>
    <w:rsid w:val="00E46ADA"/>
    <w:rsid w:val="00E71447"/>
    <w:rsid w:val="00E72B41"/>
    <w:rsid w:val="00E8749C"/>
    <w:rsid w:val="00EA4ADF"/>
    <w:rsid w:val="00EA6913"/>
    <w:rsid w:val="00EC0A5E"/>
    <w:rsid w:val="00ED17AD"/>
    <w:rsid w:val="00EE101F"/>
    <w:rsid w:val="00EF0723"/>
    <w:rsid w:val="00F0210A"/>
    <w:rsid w:val="00F07D5F"/>
    <w:rsid w:val="00F25E2E"/>
    <w:rsid w:val="00F47228"/>
    <w:rsid w:val="00F648AC"/>
    <w:rsid w:val="00F67B15"/>
    <w:rsid w:val="00F80FEB"/>
    <w:rsid w:val="00F918CB"/>
    <w:rsid w:val="00F920C8"/>
    <w:rsid w:val="00FA067B"/>
    <w:rsid w:val="00FA2EA1"/>
    <w:rsid w:val="00FA45E0"/>
    <w:rsid w:val="00FC4E0B"/>
    <w:rsid w:val="00FD1705"/>
    <w:rsid w:val="00FD7986"/>
    <w:rsid w:val="00FD7FD2"/>
    <w:rsid w:val="00FF1F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B52C22D"/>
  <w15:docId w15:val="{5A2A5AF8-C548-4FC6-8272-703403DD1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7C3C6B"/>
    <w:pPr>
      <w:keepNext/>
      <w:spacing w:after="0" w:line="240" w:lineRule="auto"/>
      <w:jc w:val="center"/>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7C3C6B"/>
    <w:pPr>
      <w:keepNext/>
      <w:spacing w:after="0" w:line="240" w:lineRule="auto"/>
      <w:jc w:val="center"/>
      <w:outlineLvl w:val="1"/>
    </w:pPr>
    <w:rPr>
      <w:rFonts w:ascii="Times New Roman" w:eastAsia="Times New Roman" w:hAnsi="Times New Roman" w:cs="Times New Roman"/>
      <w:sz w:val="24"/>
      <w:szCs w:val="20"/>
      <w:lang w:eastAsia="ru-RU"/>
    </w:rPr>
  </w:style>
  <w:style w:type="paragraph" w:styleId="3">
    <w:name w:val="heading 3"/>
    <w:basedOn w:val="a"/>
    <w:next w:val="a"/>
    <w:link w:val="30"/>
    <w:qFormat/>
    <w:rsid w:val="007C3C6B"/>
    <w:pPr>
      <w:keepNext/>
      <w:spacing w:after="0" w:line="240" w:lineRule="auto"/>
      <w:ind w:firstLine="425"/>
      <w:jc w:val="center"/>
      <w:outlineLvl w:val="2"/>
    </w:pPr>
    <w:rPr>
      <w:rFonts w:ascii="Times New Roman" w:eastAsia="Times New Roman" w:hAnsi="Times New Roman" w:cs="Times New Roman"/>
      <w:sz w:val="28"/>
      <w:szCs w:val="20"/>
      <w:lang w:eastAsia="ru-RU"/>
    </w:rPr>
  </w:style>
  <w:style w:type="paragraph" w:styleId="4">
    <w:name w:val="heading 4"/>
    <w:basedOn w:val="a"/>
    <w:next w:val="a"/>
    <w:link w:val="40"/>
    <w:qFormat/>
    <w:rsid w:val="007C3C6B"/>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7C3C6B"/>
    <w:pPr>
      <w:keepNext/>
      <w:spacing w:after="0" w:line="240" w:lineRule="auto"/>
      <w:outlineLvl w:val="4"/>
    </w:pPr>
    <w:rPr>
      <w:rFonts w:ascii="Times New Roman" w:eastAsia="Times New Roman" w:hAnsi="Times New Roman" w:cs="Times New Roman"/>
      <w:b/>
      <w:sz w:val="28"/>
      <w:szCs w:val="20"/>
      <w:lang w:eastAsia="ru-RU"/>
    </w:rPr>
  </w:style>
  <w:style w:type="paragraph" w:styleId="6">
    <w:name w:val="heading 6"/>
    <w:basedOn w:val="a"/>
    <w:next w:val="a"/>
    <w:link w:val="60"/>
    <w:qFormat/>
    <w:rsid w:val="007C3C6B"/>
    <w:pPr>
      <w:keepNext/>
      <w:spacing w:after="0" w:line="240" w:lineRule="auto"/>
      <w:jc w:val="center"/>
      <w:outlineLvl w:val="5"/>
    </w:pPr>
    <w:rPr>
      <w:rFonts w:ascii="Times New Roman" w:eastAsia="Times New Roman" w:hAnsi="Times New Roman" w:cs="Times New Roman"/>
      <w:b/>
      <w:sz w:val="28"/>
      <w:szCs w:val="20"/>
      <w:lang w:eastAsia="ru-RU"/>
    </w:rPr>
  </w:style>
  <w:style w:type="paragraph" w:styleId="7">
    <w:name w:val="heading 7"/>
    <w:basedOn w:val="a"/>
    <w:next w:val="a"/>
    <w:link w:val="70"/>
    <w:qFormat/>
    <w:rsid w:val="007C3C6B"/>
    <w:pPr>
      <w:keepNext/>
      <w:spacing w:after="0" w:line="240" w:lineRule="auto"/>
      <w:jc w:val="center"/>
      <w:outlineLvl w:val="6"/>
    </w:pPr>
    <w:rPr>
      <w:rFonts w:ascii="Times New Roman" w:eastAsia="Times New Roman" w:hAnsi="Times New Roman" w:cs="Times New Roman"/>
      <w:sz w:val="24"/>
      <w:szCs w:val="20"/>
      <w:lang w:eastAsia="ru-RU"/>
    </w:rPr>
  </w:style>
  <w:style w:type="paragraph" w:styleId="8">
    <w:name w:val="heading 8"/>
    <w:basedOn w:val="a"/>
    <w:next w:val="a"/>
    <w:link w:val="80"/>
    <w:qFormat/>
    <w:rsid w:val="007C3C6B"/>
    <w:pPr>
      <w:keepNext/>
      <w:spacing w:after="0" w:line="240" w:lineRule="auto"/>
      <w:ind w:firstLine="720"/>
      <w:jc w:val="both"/>
      <w:outlineLvl w:val="7"/>
    </w:pPr>
    <w:rPr>
      <w:rFonts w:ascii="Times New Roman" w:eastAsia="Times New Roman" w:hAnsi="Times New Roman" w:cs="Times New Roman"/>
      <w:sz w:val="28"/>
      <w:szCs w:val="20"/>
      <w:lang w:eastAsia="ru-RU"/>
    </w:rPr>
  </w:style>
  <w:style w:type="paragraph" w:styleId="9">
    <w:name w:val="heading 9"/>
    <w:basedOn w:val="a"/>
    <w:next w:val="a"/>
    <w:link w:val="90"/>
    <w:qFormat/>
    <w:rsid w:val="007C3C6B"/>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23">
    <w:name w:val="Сетка таблицы23"/>
    <w:basedOn w:val="a1"/>
    <w:next w:val="a3"/>
    <w:uiPriority w:val="59"/>
    <w:rsid w:val="008F06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59"/>
    <w:rsid w:val="008F06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781D48"/>
    <w:rPr>
      <w:color w:val="0000FF" w:themeColor="hyperlink"/>
      <w:u w:val="single"/>
    </w:rPr>
  </w:style>
  <w:style w:type="character" w:customStyle="1" w:styleId="10">
    <w:name w:val="Заголовок 1 Знак"/>
    <w:basedOn w:val="a0"/>
    <w:link w:val="1"/>
    <w:rsid w:val="007C3C6B"/>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7C3C6B"/>
    <w:rPr>
      <w:rFonts w:ascii="Times New Roman" w:eastAsia="Times New Roman" w:hAnsi="Times New Roman" w:cs="Times New Roman"/>
      <w:sz w:val="24"/>
      <w:szCs w:val="20"/>
      <w:lang w:eastAsia="ru-RU"/>
    </w:rPr>
  </w:style>
  <w:style w:type="character" w:customStyle="1" w:styleId="30">
    <w:name w:val="Заголовок 3 Знак"/>
    <w:basedOn w:val="a0"/>
    <w:link w:val="3"/>
    <w:rsid w:val="007C3C6B"/>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7C3C6B"/>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7C3C6B"/>
    <w:rPr>
      <w:rFonts w:ascii="Times New Roman" w:eastAsia="Times New Roman" w:hAnsi="Times New Roman" w:cs="Times New Roman"/>
      <w:b/>
      <w:sz w:val="28"/>
      <w:szCs w:val="20"/>
      <w:lang w:eastAsia="ru-RU"/>
    </w:rPr>
  </w:style>
  <w:style w:type="character" w:customStyle="1" w:styleId="60">
    <w:name w:val="Заголовок 6 Знак"/>
    <w:basedOn w:val="a0"/>
    <w:link w:val="6"/>
    <w:rsid w:val="007C3C6B"/>
    <w:rPr>
      <w:rFonts w:ascii="Times New Roman" w:eastAsia="Times New Roman" w:hAnsi="Times New Roman" w:cs="Times New Roman"/>
      <w:b/>
      <w:sz w:val="28"/>
      <w:szCs w:val="20"/>
      <w:lang w:eastAsia="ru-RU"/>
    </w:rPr>
  </w:style>
  <w:style w:type="character" w:customStyle="1" w:styleId="70">
    <w:name w:val="Заголовок 7 Знак"/>
    <w:basedOn w:val="a0"/>
    <w:link w:val="7"/>
    <w:rsid w:val="007C3C6B"/>
    <w:rPr>
      <w:rFonts w:ascii="Times New Roman" w:eastAsia="Times New Roman" w:hAnsi="Times New Roman" w:cs="Times New Roman"/>
      <w:sz w:val="24"/>
      <w:szCs w:val="20"/>
      <w:lang w:eastAsia="ru-RU"/>
    </w:rPr>
  </w:style>
  <w:style w:type="character" w:customStyle="1" w:styleId="80">
    <w:name w:val="Заголовок 8 Знак"/>
    <w:basedOn w:val="a0"/>
    <w:link w:val="8"/>
    <w:rsid w:val="007C3C6B"/>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7C3C6B"/>
    <w:rPr>
      <w:rFonts w:ascii="Arial" w:eastAsia="Times New Roman" w:hAnsi="Arial" w:cs="Arial"/>
      <w:lang w:eastAsia="ru-RU"/>
    </w:rPr>
  </w:style>
  <w:style w:type="numbering" w:customStyle="1" w:styleId="11">
    <w:name w:val="Нет списка1"/>
    <w:next w:val="a2"/>
    <w:semiHidden/>
    <w:rsid w:val="007C3C6B"/>
  </w:style>
  <w:style w:type="paragraph" w:styleId="31">
    <w:name w:val="Body Text Indent 3"/>
    <w:basedOn w:val="a"/>
    <w:link w:val="32"/>
    <w:rsid w:val="007C3C6B"/>
    <w:pPr>
      <w:spacing w:after="0" w:line="240" w:lineRule="auto"/>
      <w:ind w:firstLine="1080"/>
      <w:jc w:val="both"/>
    </w:pPr>
    <w:rPr>
      <w:rFonts w:ascii="Times New Roman" w:eastAsia="Times New Roman" w:hAnsi="Times New Roman" w:cs="Times New Roman"/>
      <w:sz w:val="28"/>
      <w:szCs w:val="20"/>
      <w:lang w:eastAsia="ru-RU"/>
    </w:rPr>
  </w:style>
  <w:style w:type="character" w:customStyle="1" w:styleId="32">
    <w:name w:val="Основной текст с отступом 3 Знак"/>
    <w:basedOn w:val="a0"/>
    <w:link w:val="31"/>
    <w:rsid w:val="007C3C6B"/>
    <w:rPr>
      <w:rFonts w:ascii="Times New Roman" w:eastAsia="Times New Roman" w:hAnsi="Times New Roman" w:cs="Times New Roman"/>
      <w:sz w:val="28"/>
      <w:szCs w:val="20"/>
      <w:lang w:eastAsia="ru-RU"/>
    </w:rPr>
  </w:style>
  <w:style w:type="paragraph" w:styleId="a5">
    <w:name w:val="Body Text Indent"/>
    <w:basedOn w:val="a"/>
    <w:link w:val="a6"/>
    <w:rsid w:val="007C3C6B"/>
    <w:pPr>
      <w:spacing w:after="0" w:line="240" w:lineRule="auto"/>
      <w:ind w:firstLine="720"/>
      <w:jc w:val="center"/>
    </w:pPr>
    <w:rPr>
      <w:rFonts w:ascii="Times New Roman" w:eastAsia="Times New Roman" w:hAnsi="Times New Roman" w:cs="Times New Roman"/>
      <w:b/>
      <w:sz w:val="28"/>
      <w:szCs w:val="20"/>
      <w:lang w:eastAsia="ru-RU"/>
    </w:rPr>
  </w:style>
  <w:style w:type="character" w:customStyle="1" w:styleId="a6">
    <w:name w:val="Основной текст с отступом Знак"/>
    <w:basedOn w:val="a0"/>
    <w:link w:val="a5"/>
    <w:rsid w:val="007C3C6B"/>
    <w:rPr>
      <w:rFonts w:ascii="Times New Roman" w:eastAsia="Times New Roman" w:hAnsi="Times New Roman" w:cs="Times New Roman"/>
      <w:b/>
      <w:sz w:val="28"/>
      <w:szCs w:val="20"/>
      <w:lang w:eastAsia="ru-RU"/>
    </w:rPr>
  </w:style>
  <w:style w:type="paragraph" w:styleId="21">
    <w:name w:val="Body Text Indent 2"/>
    <w:basedOn w:val="a"/>
    <w:link w:val="22"/>
    <w:rsid w:val="007C3C6B"/>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22">
    <w:name w:val="Основной текст с отступом 2 Знак"/>
    <w:basedOn w:val="a0"/>
    <w:link w:val="21"/>
    <w:rsid w:val="007C3C6B"/>
    <w:rPr>
      <w:rFonts w:ascii="Times New Roman" w:eastAsia="Times New Roman" w:hAnsi="Times New Roman" w:cs="Times New Roman"/>
      <w:sz w:val="28"/>
      <w:szCs w:val="20"/>
      <w:lang w:eastAsia="ru-RU"/>
    </w:rPr>
  </w:style>
  <w:style w:type="character" w:styleId="a7">
    <w:name w:val="page number"/>
    <w:basedOn w:val="a0"/>
    <w:rsid w:val="007C3C6B"/>
  </w:style>
  <w:style w:type="paragraph" w:styleId="a8">
    <w:name w:val="footer"/>
    <w:basedOn w:val="a"/>
    <w:link w:val="a9"/>
    <w:uiPriority w:val="99"/>
    <w:rsid w:val="007C3C6B"/>
    <w:pPr>
      <w:tabs>
        <w:tab w:val="center" w:pos="4153"/>
        <w:tab w:val="right" w:pos="8306"/>
      </w:tabs>
      <w:spacing w:after="0" w:line="240" w:lineRule="auto"/>
    </w:pPr>
    <w:rPr>
      <w:rFonts w:ascii="Times New Roman" w:eastAsia="Times New Roman" w:hAnsi="Times New Roman" w:cs="Times New Roman"/>
      <w:sz w:val="24"/>
      <w:szCs w:val="20"/>
      <w:lang w:eastAsia="ru-RU"/>
    </w:rPr>
  </w:style>
  <w:style w:type="character" w:customStyle="1" w:styleId="a9">
    <w:name w:val="Нижний колонтитул Знак"/>
    <w:basedOn w:val="a0"/>
    <w:link w:val="a8"/>
    <w:uiPriority w:val="99"/>
    <w:rsid w:val="007C3C6B"/>
    <w:rPr>
      <w:rFonts w:ascii="Times New Roman" w:eastAsia="Times New Roman" w:hAnsi="Times New Roman" w:cs="Times New Roman"/>
      <w:sz w:val="24"/>
      <w:szCs w:val="20"/>
      <w:lang w:eastAsia="ru-RU"/>
    </w:rPr>
  </w:style>
  <w:style w:type="paragraph" w:styleId="aa">
    <w:name w:val="Body Text"/>
    <w:basedOn w:val="a"/>
    <w:link w:val="ab"/>
    <w:rsid w:val="007C3C6B"/>
    <w:pPr>
      <w:spacing w:after="0" w:line="240" w:lineRule="auto"/>
    </w:pPr>
    <w:rPr>
      <w:rFonts w:ascii="Times New Roman" w:eastAsia="Times New Roman" w:hAnsi="Times New Roman" w:cs="Times New Roman"/>
      <w:b/>
      <w:szCs w:val="20"/>
      <w:lang w:eastAsia="ru-RU"/>
    </w:rPr>
  </w:style>
  <w:style w:type="character" w:customStyle="1" w:styleId="ab">
    <w:name w:val="Основной текст Знак"/>
    <w:basedOn w:val="a0"/>
    <w:link w:val="aa"/>
    <w:rsid w:val="007C3C6B"/>
    <w:rPr>
      <w:rFonts w:ascii="Times New Roman" w:eastAsia="Times New Roman" w:hAnsi="Times New Roman" w:cs="Times New Roman"/>
      <w:b/>
      <w:szCs w:val="20"/>
      <w:lang w:eastAsia="ru-RU"/>
    </w:rPr>
  </w:style>
  <w:style w:type="paragraph" w:styleId="33">
    <w:name w:val="Body Text 3"/>
    <w:basedOn w:val="a"/>
    <w:link w:val="34"/>
    <w:rsid w:val="007C3C6B"/>
    <w:pPr>
      <w:spacing w:after="0" w:line="240" w:lineRule="auto"/>
      <w:jc w:val="center"/>
    </w:pPr>
    <w:rPr>
      <w:rFonts w:ascii="Times New Roman" w:eastAsia="Times New Roman" w:hAnsi="Times New Roman" w:cs="Times New Roman"/>
      <w:sz w:val="20"/>
      <w:szCs w:val="20"/>
      <w:lang w:eastAsia="ru-RU"/>
    </w:rPr>
  </w:style>
  <w:style w:type="character" w:customStyle="1" w:styleId="34">
    <w:name w:val="Основной текст 3 Знак"/>
    <w:basedOn w:val="a0"/>
    <w:link w:val="33"/>
    <w:rsid w:val="007C3C6B"/>
    <w:rPr>
      <w:rFonts w:ascii="Times New Roman" w:eastAsia="Times New Roman" w:hAnsi="Times New Roman" w:cs="Times New Roman"/>
      <w:sz w:val="20"/>
      <w:szCs w:val="20"/>
      <w:lang w:eastAsia="ru-RU"/>
    </w:rPr>
  </w:style>
  <w:style w:type="paragraph" w:styleId="24">
    <w:name w:val="Body Text 2"/>
    <w:basedOn w:val="a"/>
    <w:link w:val="25"/>
    <w:rsid w:val="007C3C6B"/>
    <w:pPr>
      <w:spacing w:after="0" w:line="240" w:lineRule="auto"/>
      <w:jc w:val="center"/>
    </w:pPr>
    <w:rPr>
      <w:rFonts w:ascii="Times New Roman" w:eastAsia="Times New Roman" w:hAnsi="Times New Roman" w:cs="Times New Roman"/>
      <w:szCs w:val="20"/>
      <w:lang w:eastAsia="ru-RU"/>
    </w:rPr>
  </w:style>
  <w:style w:type="character" w:customStyle="1" w:styleId="25">
    <w:name w:val="Основной текст 2 Знак"/>
    <w:basedOn w:val="a0"/>
    <w:link w:val="24"/>
    <w:rsid w:val="007C3C6B"/>
    <w:rPr>
      <w:rFonts w:ascii="Times New Roman" w:eastAsia="Times New Roman" w:hAnsi="Times New Roman" w:cs="Times New Roman"/>
      <w:szCs w:val="20"/>
      <w:lang w:eastAsia="ru-RU"/>
    </w:rPr>
  </w:style>
  <w:style w:type="paragraph" w:styleId="ac">
    <w:name w:val="header"/>
    <w:basedOn w:val="a"/>
    <w:link w:val="ad"/>
    <w:rsid w:val="007C3C6B"/>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d">
    <w:name w:val="Верхний колонтитул Знак"/>
    <w:basedOn w:val="a0"/>
    <w:link w:val="ac"/>
    <w:rsid w:val="007C3C6B"/>
    <w:rPr>
      <w:rFonts w:ascii="Times New Roman" w:eastAsia="Times New Roman" w:hAnsi="Times New Roman" w:cs="Times New Roman"/>
      <w:sz w:val="20"/>
      <w:szCs w:val="20"/>
      <w:lang w:eastAsia="ru-RU"/>
    </w:rPr>
  </w:style>
  <w:style w:type="table" w:customStyle="1" w:styleId="12">
    <w:name w:val="Сетка таблицы1"/>
    <w:basedOn w:val="a1"/>
    <w:next w:val="a3"/>
    <w:rsid w:val="007C3C6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itle"/>
    <w:basedOn w:val="a"/>
    <w:link w:val="af"/>
    <w:qFormat/>
    <w:rsid w:val="007C3C6B"/>
    <w:pPr>
      <w:spacing w:after="0" w:line="240" w:lineRule="auto"/>
      <w:jc w:val="center"/>
    </w:pPr>
    <w:rPr>
      <w:rFonts w:ascii="Times New Roman" w:eastAsia="Times New Roman" w:hAnsi="Times New Roman" w:cs="Times New Roman"/>
      <w:b/>
      <w:sz w:val="28"/>
      <w:szCs w:val="20"/>
      <w:lang w:eastAsia="ru-RU"/>
    </w:rPr>
  </w:style>
  <w:style w:type="character" w:customStyle="1" w:styleId="af">
    <w:name w:val="Название Знак"/>
    <w:basedOn w:val="a0"/>
    <w:link w:val="ae"/>
    <w:rsid w:val="007C3C6B"/>
    <w:rPr>
      <w:rFonts w:ascii="Times New Roman" w:eastAsia="Times New Roman" w:hAnsi="Times New Roman" w:cs="Times New Roman"/>
      <w:b/>
      <w:sz w:val="28"/>
      <w:szCs w:val="20"/>
      <w:lang w:eastAsia="ru-RU"/>
    </w:rPr>
  </w:style>
  <w:style w:type="paragraph" w:styleId="af0">
    <w:name w:val="Subtitle"/>
    <w:basedOn w:val="a"/>
    <w:link w:val="af1"/>
    <w:qFormat/>
    <w:rsid w:val="007C3C6B"/>
    <w:pPr>
      <w:spacing w:after="0" w:line="240" w:lineRule="auto"/>
      <w:ind w:firstLine="425"/>
      <w:jc w:val="both"/>
    </w:pPr>
    <w:rPr>
      <w:rFonts w:ascii="Times New Roman" w:eastAsia="Times New Roman" w:hAnsi="Times New Roman" w:cs="Times New Roman"/>
      <w:sz w:val="28"/>
      <w:szCs w:val="20"/>
      <w:lang w:eastAsia="ru-RU"/>
    </w:rPr>
  </w:style>
  <w:style w:type="character" w:customStyle="1" w:styleId="af1">
    <w:name w:val="Подзаголовок Знак"/>
    <w:basedOn w:val="a0"/>
    <w:link w:val="af0"/>
    <w:rsid w:val="007C3C6B"/>
    <w:rPr>
      <w:rFonts w:ascii="Times New Roman" w:eastAsia="Times New Roman" w:hAnsi="Times New Roman" w:cs="Times New Roman"/>
      <w:sz w:val="28"/>
      <w:szCs w:val="20"/>
      <w:lang w:eastAsia="ru-RU"/>
    </w:rPr>
  </w:style>
  <w:style w:type="table" w:customStyle="1" w:styleId="110">
    <w:name w:val="Сетка таблицы11"/>
    <w:basedOn w:val="a1"/>
    <w:next w:val="a3"/>
    <w:uiPriority w:val="59"/>
    <w:rsid w:val="007C3C6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
    <w:name w:val="hl"/>
    <w:rsid w:val="007C3C6B"/>
  </w:style>
  <w:style w:type="paragraph" w:styleId="af2">
    <w:name w:val="Balloon Text"/>
    <w:basedOn w:val="a"/>
    <w:link w:val="af3"/>
    <w:uiPriority w:val="99"/>
    <w:semiHidden/>
    <w:unhideWhenUsed/>
    <w:rsid w:val="00FA2EA1"/>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FA2EA1"/>
    <w:rPr>
      <w:rFonts w:ascii="Tahoma" w:hAnsi="Tahoma" w:cs="Tahoma"/>
      <w:sz w:val="16"/>
      <w:szCs w:val="16"/>
    </w:rPr>
  </w:style>
  <w:style w:type="character" w:styleId="af4">
    <w:name w:val="Placeholder Text"/>
    <w:basedOn w:val="a0"/>
    <w:uiPriority w:val="99"/>
    <w:semiHidden/>
    <w:rsid w:val="00503763"/>
    <w:rPr>
      <w:color w:val="808080"/>
    </w:rPr>
  </w:style>
  <w:style w:type="paragraph" w:styleId="af5">
    <w:name w:val="List Paragraph"/>
    <w:basedOn w:val="a"/>
    <w:uiPriority w:val="34"/>
    <w:qFormat/>
    <w:rsid w:val="00503763"/>
    <w:pPr>
      <w:ind w:left="720"/>
      <w:contextualSpacing/>
    </w:pPr>
  </w:style>
  <w:style w:type="numbering" w:customStyle="1" w:styleId="26">
    <w:name w:val="Нет списка2"/>
    <w:next w:val="a2"/>
    <w:uiPriority w:val="99"/>
    <w:semiHidden/>
    <w:unhideWhenUsed/>
    <w:rsid w:val="00567ADE"/>
  </w:style>
  <w:style w:type="table" w:customStyle="1" w:styleId="27">
    <w:name w:val="Сетка таблицы2"/>
    <w:basedOn w:val="a1"/>
    <w:next w:val="a3"/>
    <w:uiPriority w:val="59"/>
    <w:rsid w:val="00567ADE"/>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1"/>
    <w:next w:val="a3"/>
    <w:uiPriority w:val="59"/>
    <w:rsid w:val="00567ADE"/>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3"/>
    <w:uiPriority w:val="59"/>
    <w:rsid w:val="00567ADE"/>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2"/>
    <w:uiPriority w:val="99"/>
    <w:semiHidden/>
    <w:unhideWhenUsed/>
    <w:rsid w:val="006A4C61"/>
  </w:style>
  <w:style w:type="numbering" w:customStyle="1" w:styleId="111">
    <w:name w:val="Нет списка11"/>
    <w:next w:val="a2"/>
    <w:uiPriority w:val="99"/>
    <w:semiHidden/>
    <w:unhideWhenUsed/>
    <w:rsid w:val="006A4C61"/>
  </w:style>
  <w:style w:type="numbering" w:customStyle="1" w:styleId="210">
    <w:name w:val="Нет списка21"/>
    <w:next w:val="a2"/>
    <w:uiPriority w:val="99"/>
    <w:semiHidden/>
    <w:unhideWhenUsed/>
    <w:rsid w:val="006A4C61"/>
  </w:style>
  <w:style w:type="numbering" w:customStyle="1" w:styleId="310">
    <w:name w:val="Нет списка31"/>
    <w:next w:val="a2"/>
    <w:uiPriority w:val="99"/>
    <w:semiHidden/>
    <w:unhideWhenUsed/>
    <w:rsid w:val="006A4C61"/>
  </w:style>
  <w:style w:type="table" w:customStyle="1" w:styleId="211">
    <w:name w:val="Сетка таблицы21"/>
    <w:basedOn w:val="a1"/>
    <w:next w:val="a3"/>
    <w:uiPriority w:val="59"/>
    <w:rsid w:val="00410C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3475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oleObject" Target="embeddings/oleObject12.bin"/><Relationship Id="rId21" Type="http://schemas.openxmlformats.org/officeDocument/2006/relationships/image" Target="media/image13.png"/><Relationship Id="rId42" Type="http://schemas.openxmlformats.org/officeDocument/2006/relationships/image" Target="media/image29.wmf"/><Relationship Id="rId47" Type="http://schemas.openxmlformats.org/officeDocument/2006/relationships/oleObject" Target="embeddings/oleObject5.bin"/><Relationship Id="rId63" Type="http://schemas.openxmlformats.org/officeDocument/2006/relationships/image" Target="media/image37.png"/><Relationship Id="rId68" Type="http://schemas.openxmlformats.org/officeDocument/2006/relationships/image" Target="media/image42.jpeg"/><Relationship Id="rId84" Type="http://schemas.openxmlformats.org/officeDocument/2006/relationships/image" Target="media/image57.jpeg"/><Relationship Id="rId89" Type="http://schemas.openxmlformats.org/officeDocument/2006/relationships/image" Target="media/image62.jpeg"/><Relationship Id="rId112" Type="http://schemas.openxmlformats.org/officeDocument/2006/relationships/image" Target="media/image81.wmf"/><Relationship Id="rId133" Type="http://schemas.openxmlformats.org/officeDocument/2006/relationships/image" Target="media/image90.jpeg"/><Relationship Id="rId138" Type="http://schemas.openxmlformats.org/officeDocument/2006/relationships/image" Target="media/image95.jpeg"/><Relationship Id="rId154" Type="http://schemas.openxmlformats.org/officeDocument/2006/relationships/image" Target="media/image111.jpeg"/><Relationship Id="rId159" Type="http://schemas.openxmlformats.org/officeDocument/2006/relationships/image" Target="media/image116.jpeg"/><Relationship Id="rId175" Type="http://schemas.openxmlformats.org/officeDocument/2006/relationships/image" Target="media/image131.png"/><Relationship Id="rId170" Type="http://schemas.openxmlformats.org/officeDocument/2006/relationships/image" Target="media/image126.jpeg"/><Relationship Id="rId16" Type="http://schemas.openxmlformats.org/officeDocument/2006/relationships/image" Target="media/image8.png"/><Relationship Id="rId107" Type="http://schemas.openxmlformats.org/officeDocument/2006/relationships/oleObject" Target="embeddings/oleObject7.bin"/><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6.png"/><Relationship Id="rId53" Type="http://schemas.openxmlformats.org/officeDocument/2006/relationships/chart" Target="charts/chart6.xml"/><Relationship Id="rId58" Type="http://schemas.openxmlformats.org/officeDocument/2006/relationships/hyperlink" Target="https://ru.wikipedia.org/wiki/AODV" TargetMode="External"/><Relationship Id="rId74" Type="http://schemas.openxmlformats.org/officeDocument/2006/relationships/image" Target="media/image47.jpeg"/><Relationship Id="rId79" Type="http://schemas.openxmlformats.org/officeDocument/2006/relationships/image" Target="media/image52.jpeg"/><Relationship Id="rId102" Type="http://schemas.openxmlformats.org/officeDocument/2006/relationships/image" Target="media/image75.jpeg"/><Relationship Id="rId123" Type="http://schemas.openxmlformats.org/officeDocument/2006/relationships/image" Target="media/image86.wmf"/><Relationship Id="rId128" Type="http://schemas.openxmlformats.org/officeDocument/2006/relationships/oleObject" Target="embeddings/oleObject18.bin"/><Relationship Id="rId144" Type="http://schemas.openxmlformats.org/officeDocument/2006/relationships/image" Target="media/image101.png"/><Relationship Id="rId149" Type="http://schemas.openxmlformats.org/officeDocument/2006/relationships/image" Target="media/image106.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jpeg"/><Relationship Id="rId160" Type="http://schemas.openxmlformats.org/officeDocument/2006/relationships/image" Target="media/image117.jpeg"/><Relationship Id="rId165" Type="http://schemas.openxmlformats.org/officeDocument/2006/relationships/image" Target="media/image121.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oleObject" Target="embeddings/oleObject3.bin"/><Relationship Id="rId48" Type="http://schemas.openxmlformats.org/officeDocument/2006/relationships/chart" Target="charts/chart1.xml"/><Relationship Id="rId64" Type="http://schemas.openxmlformats.org/officeDocument/2006/relationships/image" Target="media/image38.png"/><Relationship Id="rId69" Type="http://schemas.openxmlformats.org/officeDocument/2006/relationships/image" Target="media/image43.jpeg"/><Relationship Id="rId113" Type="http://schemas.openxmlformats.org/officeDocument/2006/relationships/oleObject" Target="embeddings/oleObject10.bin"/><Relationship Id="rId118" Type="http://schemas.openxmlformats.org/officeDocument/2006/relationships/image" Target="media/image84.wmf"/><Relationship Id="rId134" Type="http://schemas.openxmlformats.org/officeDocument/2006/relationships/image" Target="media/image91.jpeg"/><Relationship Id="rId139" Type="http://schemas.openxmlformats.org/officeDocument/2006/relationships/image" Target="media/image96.jpeg"/><Relationship Id="rId80" Type="http://schemas.openxmlformats.org/officeDocument/2006/relationships/image" Target="media/image53.jpeg"/><Relationship Id="rId85" Type="http://schemas.openxmlformats.org/officeDocument/2006/relationships/image" Target="media/image58.jpeg"/><Relationship Id="rId150" Type="http://schemas.openxmlformats.org/officeDocument/2006/relationships/image" Target="media/image107.jpeg"/><Relationship Id="rId155" Type="http://schemas.openxmlformats.org/officeDocument/2006/relationships/image" Target="media/image112.jpeg"/><Relationship Id="rId171" Type="http://schemas.openxmlformats.org/officeDocument/2006/relationships/image" Target="media/image127.jpeg"/><Relationship Id="rId176" Type="http://schemas.microsoft.com/office/2007/relationships/hdphoto" Target="media/hdphoto1.wdp"/><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hyperlink" Target="https://ru.wikipedia.org/wiki/%D0%AF%D1%87%D0%B5%D0%B8%D1%81%D1%82%D0%B0%D1%8F_%D1%82%D0%BE%D0%BF%D0%BE%D0%BB%D0%BE%D0%B3%D0%B8%D1%8F" TargetMode="External"/><Relationship Id="rId38" Type="http://schemas.openxmlformats.org/officeDocument/2006/relationships/image" Target="media/image27.wmf"/><Relationship Id="rId59" Type="http://schemas.openxmlformats.org/officeDocument/2006/relationships/image" Target="media/image33.png"/><Relationship Id="rId103" Type="http://schemas.openxmlformats.org/officeDocument/2006/relationships/image" Target="media/image76.png"/><Relationship Id="rId108" Type="http://schemas.openxmlformats.org/officeDocument/2006/relationships/image" Target="media/image79.wmf"/><Relationship Id="rId124" Type="http://schemas.openxmlformats.org/officeDocument/2006/relationships/oleObject" Target="embeddings/oleObject16.bin"/><Relationship Id="rId129" Type="http://schemas.openxmlformats.org/officeDocument/2006/relationships/image" Target="media/image89.wmf"/><Relationship Id="rId54" Type="http://schemas.openxmlformats.org/officeDocument/2006/relationships/image" Target="media/image32.jpeg"/><Relationship Id="rId70" Type="http://schemas.openxmlformats.org/officeDocument/2006/relationships/hyperlink" Target="http://ru.mouser.com/Semiconductors/Embedded-Processors-Controllers/Microcontrollers-MCU/8-bit-Microcontrollers-MCU/AVR-Core/_/N-a85ikZ1yzsjo0" TargetMode="External"/><Relationship Id="rId75" Type="http://schemas.openxmlformats.org/officeDocument/2006/relationships/image" Target="media/image48.png"/><Relationship Id="rId91" Type="http://schemas.openxmlformats.org/officeDocument/2006/relationships/image" Target="media/image64.jpeg"/><Relationship Id="rId96" Type="http://schemas.openxmlformats.org/officeDocument/2006/relationships/image" Target="media/image69.jpeg"/><Relationship Id="rId140" Type="http://schemas.openxmlformats.org/officeDocument/2006/relationships/image" Target="media/image97.jpeg"/><Relationship Id="rId145" Type="http://schemas.openxmlformats.org/officeDocument/2006/relationships/image" Target="media/image102.jpeg"/><Relationship Id="rId161" Type="http://schemas.openxmlformats.org/officeDocument/2006/relationships/image" Target="media/image118.jpeg"/><Relationship Id="rId166"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chart" Target="charts/chart2.xml"/><Relationship Id="rId114" Type="http://schemas.openxmlformats.org/officeDocument/2006/relationships/image" Target="media/image82.wmf"/><Relationship Id="rId119" Type="http://schemas.openxmlformats.org/officeDocument/2006/relationships/oleObject" Target="embeddings/oleObject13.bin"/><Relationship Id="rId10" Type="http://schemas.openxmlformats.org/officeDocument/2006/relationships/image" Target="media/image2.png"/><Relationship Id="rId31" Type="http://schemas.openxmlformats.org/officeDocument/2006/relationships/image" Target="media/image23.emf"/><Relationship Id="rId44" Type="http://schemas.openxmlformats.org/officeDocument/2006/relationships/image" Target="media/image30.wmf"/><Relationship Id="rId52" Type="http://schemas.openxmlformats.org/officeDocument/2006/relationships/chart" Target="charts/chart5.xml"/><Relationship Id="rId60" Type="http://schemas.openxmlformats.org/officeDocument/2006/relationships/image" Target="media/image34.png"/><Relationship Id="rId65" Type="http://schemas.openxmlformats.org/officeDocument/2006/relationships/image" Target="media/image39.jpeg"/><Relationship Id="rId73" Type="http://schemas.openxmlformats.org/officeDocument/2006/relationships/image" Target="media/image46.png"/><Relationship Id="rId78" Type="http://schemas.openxmlformats.org/officeDocument/2006/relationships/image" Target="media/image51.jpeg"/><Relationship Id="rId81" Type="http://schemas.openxmlformats.org/officeDocument/2006/relationships/image" Target="media/image54.png"/><Relationship Id="rId86"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oleObject" Target="embeddings/oleObject15.bin"/><Relationship Id="rId130" Type="http://schemas.openxmlformats.org/officeDocument/2006/relationships/oleObject" Target="embeddings/oleObject19.bin"/><Relationship Id="rId135" Type="http://schemas.openxmlformats.org/officeDocument/2006/relationships/image" Target="media/image92.png"/><Relationship Id="rId143" Type="http://schemas.openxmlformats.org/officeDocument/2006/relationships/image" Target="media/image100.jpeg"/><Relationship Id="rId148" Type="http://schemas.openxmlformats.org/officeDocument/2006/relationships/image" Target="media/image105.jpeg"/><Relationship Id="rId151" Type="http://schemas.openxmlformats.org/officeDocument/2006/relationships/image" Target="media/image108.png"/><Relationship Id="rId156" Type="http://schemas.openxmlformats.org/officeDocument/2006/relationships/image" Target="media/image113.png"/><Relationship Id="rId164" Type="http://schemas.openxmlformats.org/officeDocument/2006/relationships/footer" Target="footer2.xml"/><Relationship Id="rId169" Type="http://schemas.openxmlformats.org/officeDocument/2006/relationships/image" Target="media/image125.jpeg"/><Relationship Id="rId177" Type="http://schemas.openxmlformats.org/officeDocument/2006/relationships/image" Target="media/image132.jpeg"/><Relationship Id="rId4" Type="http://schemas.openxmlformats.org/officeDocument/2006/relationships/settings" Target="settings.xml"/><Relationship Id="rId9" Type="http://schemas.openxmlformats.org/officeDocument/2006/relationships/image" Target="media/image1.png"/><Relationship Id="rId172" Type="http://schemas.openxmlformats.org/officeDocument/2006/relationships/image" Target="media/image128.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oleObject" Target="embeddings/oleObject1.bin"/><Relationship Id="rId109" Type="http://schemas.openxmlformats.org/officeDocument/2006/relationships/oleObject" Target="embeddings/oleObject8.bin"/><Relationship Id="rId34" Type="http://schemas.openxmlformats.org/officeDocument/2006/relationships/image" Target="media/image25.png"/><Relationship Id="rId50" Type="http://schemas.openxmlformats.org/officeDocument/2006/relationships/chart" Target="charts/chart3.xml"/><Relationship Id="rId55" Type="http://schemas.openxmlformats.org/officeDocument/2006/relationships/hyperlink" Target="https://ru.wikipedia.org/w/index.php?title=%D0%94%D0%B5%D1%80%D0%B5%D0%B2%D0%BE_(%D1%82%D0%BE%D0%BF%D0%BE%D0%BB%D0%BE%D0%B3%D0%B8%D1%8F_%D0%BA%D0%BE%D0%BC%D0%BF%D1%8C%D1%8E%D1%82%D0%B5%D1%80%D0%BD%D0%BE%D0%B9_%D1%81%D0%B5%D1%82%D0%B8)&amp;action=edit&amp;redlink=1" TargetMode="External"/><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image" Target="media/image77.wmf"/><Relationship Id="rId120" Type="http://schemas.openxmlformats.org/officeDocument/2006/relationships/image" Target="media/image85.wmf"/><Relationship Id="rId125" Type="http://schemas.openxmlformats.org/officeDocument/2006/relationships/image" Target="media/image87.wmf"/><Relationship Id="rId141" Type="http://schemas.openxmlformats.org/officeDocument/2006/relationships/image" Target="media/image98.jpeg"/><Relationship Id="rId146" Type="http://schemas.openxmlformats.org/officeDocument/2006/relationships/image" Target="media/image103.jpeg"/><Relationship Id="rId167" Type="http://schemas.openxmlformats.org/officeDocument/2006/relationships/image" Target="media/image123.jpe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5.jpeg"/><Relationship Id="rId162" Type="http://schemas.openxmlformats.org/officeDocument/2006/relationships/image" Target="media/image119.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8.wmf"/><Relationship Id="rId45" Type="http://schemas.openxmlformats.org/officeDocument/2006/relationships/oleObject" Target="embeddings/oleObject4.bin"/><Relationship Id="rId66" Type="http://schemas.openxmlformats.org/officeDocument/2006/relationships/image" Target="media/image40.jpeg"/><Relationship Id="rId87" Type="http://schemas.openxmlformats.org/officeDocument/2006/relationships/image" Target="media/image60.jpeg"/><Relationship Id="rId110" Type="http://schemas.openxmlformats.org/officeDocument/2006/relationships/image" Target="media/image80.wmf"/><Relationship Id="rId115" Type="http://schemas.openxmlformats.org/officeDocument/2006/relationships/oleObject" Target="embeddings/oleObject11.bin"/><Relationship Id="rId131" Type="http://schemas.openxmlformats.org/officeDocument/2006/relationships/chart" Target="charts/chart7.xml"/><Relationship Id="rId136" Type="http://schemas.openxmlformats.org/officeDocument/2006/relationships/image" Target="media/image93.jpeg"/><Relationship Id="rId157" Type="http://schemas.openxmlformats.org/officeDocument/2006/relationships/image" Target="media/image114.png"/><Relationship Id="rId178" Type="http://schemas.openxmlformats.org/officeDocument/2006/relationships/fontTable" Target="fontTable.xml"/><Relationship Id="rId61" Type="http://schemas.openxmlformats.org/officeDocument/2006/relationships/image" Target="media/image35.png"/><Relationship Id="rId82" Type="http://schemas.openxmlformats.org/officeDocument/2006/relationships/image" Target="media/image55.jpeg"/><Relationship Id="rId152" Type="http://schemas.openxmlformats.org/officeDocument/2006/relationships/image" Target="media/image109.jpeg"/><Relationship Id="rId173" Type="http://schemas.openxmlformats.org/officeDocument/2006/relationships/image" Target="media/image129.jpe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footer" Target="footer1.xml"/><Relationship Id="rId56" Type="http://schemas.openxmlformats.org/officeDocument/2006/relationships/hyperlink" Target="https://ru.wikipedia.org/wiki/%D0%97%D0%B2%D0%B5%D0%B7%D0%B4%D0%B0_(%D1%82%D0%BE%D0%BF%D0%BE%D0%BB%D0%BE%D0%B3%D0%B8%D1%8F_%D0%BA%D0%BE%D0%BC%D0%BF%D1%8C%D1%8E%D1%82%D0%B5%D1%80%D0%BD%D0%BE%D0%B9_%D1%81%D0%B5%D1%82%D0%B8)" TargetMode="External"/><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oleObject" Target="embeddings/oleObject6.bin"/><Relationship Id="rId126" Type="http://schemas.openxmlformats.org/officeDocument/2006/relationships/oleObject" Target="embeddings/oleObject17.bin"/><Relationship Id="rId147" Type="http://schemas.openxmlformats.org/officeDocument/2006/relationships/image" Target="media/image104.jpeg"/><Relationship Id="rId168" Type="http://schemas.openxmlformats.org/officeDocument/2006/relationships/image" Target="media/image124.jpeg"/><Relationship Id="rId8" Type="http://schemas.openxmlformats.org/officeDocument/2006/relationships/hyperlink" Target="http://snipov.net/database/c_3644764195_doc_4293845766.html" TargetMode="External"/><Relationship Id="rId51" Type="http://schemas.openxmlformats.org/officeDocument/2006/relationships/chart" Target="charts/chart4.xml"/><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oleObject" Target="embeddings/oleObject14.bin"/><Relationship Id="rId142" Type="http://schemas.openxmlformats.org/officeDocument/2006/relationships/image" Target="media/image99.jpeg"/><Relationship Id="rId163" Type="http://schemas.openxmlformats.org/officeDocument/2006/relationships/image" Target="media/image120.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1.wmf"/><Relationship Id="rId67" Type="http://schemas.openxmlformats.org/officeDocument/2006/relationships/image" Target="media/image41.jpeg"/><Relationship Id="rId116" Type="http://schemas.openxmlformats.org/officeDocument/2006/relationships/image" Target="media/image83.wmf"/><Relationship Id="rId137" Type="http://schemas.openxmlformats.org/officeDocument/2006/relationships/image" Target="media/image94.jpeg"/><Relationship Id="rId158" Type="http://schemas.openxmlformats.org/officeDocument/2006/relationships/image" Target="media/image115.jpeg"/><Relationship Id="rId20" Type="http://schemas.openxmlformats.org/officeDocument/2006/relationships/image" Target="media/image12.png"/><Relationship Id="rId41" Type="http://schemas.openxmlformats.org/officeDocument/2006/relationships/oleObject" Target="embeddings/oleObject2.bin"/><Relationship Id="rId62" Type="http://schemas.openxmlformats.org/officeDocument/2006/relationships/image" Target="media/image36.jpe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oleObject" Target="embeddings/oleObject9.bin"/><Relationship Id="rId132" Type="http://schemas.openxmlformats.org/officeDocument/2006/relationships/hyperlink" Target="https://ru.wikipedia.org/wiki/%D0%AF%D1%87%D0%B5%D0%B8%D1%81%D1%82%D0%B0%D1%8F_%D1%82%D0%BE%D0%BF%D0%BE%D0%BB%D0%BE%D0%B3%D0%B8%D1%8F" TargetMode="External"/><Relationship Id="rId153" Type="http://schemas.openxmlformats.org/officeDocument/2006/relationships/image" Target="media/image110.jpeg"/><Relationship Id="rId174" Type="http://schemas.openxmlformats.org/officeDocument/2006/relationships/image" Target="media/image130.jpeg"/><Relationship Id="rId179"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hyperlink" Target="https://www.webmath.ru/poleznoe/formules_9_3.php" TargetMode="External"/><Relationship Id="rId57" Type="http://schemas.openxmlformats.org/officeDocument/2006/relationships/hyperlink" Target="https://ru.wikipedia.org/wiki/%D0%AF%D1%87%D0%B5%D0%B8%D1%81%D1%82%D0%B0%D1%8F_%D1%82%D0%BE%D0%BF%D0%BE%D0%BB%D0%BE%D0%B3%D0%B8%D1%8F" TargetMode="External"/><Relationship Id="rId106" Type="http://schemas.openxmlformats.org/officeDocument/2006/relationships/image" Target="media/image78.wmf"/><Relationship Id="rId127" Type="http://schemas.openxmlformats.org/officeDocument/2006/relationships/image" Target="media/image88.w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0"/>
            </a:pPr>
            <a:r>
              <a:rPr lang="en-US" sz="1400" i="0"/>
              <a:t>P</a:t>
            </a:r>
            <a:r>
              <a:rPr lang="ru-RU" sz="1400" i="0" baseline="-25000"/>
              <a:t>ГК</a:t>
            </a:r>
            <a:r>
              <a:rPr lang="ru-RU" sz="1400" i="0" baseline="0"/>
              <a:t>=500 Вт</a:t>
            </a:r>
            <a:endParaRPr lang="ru-RU" sz="1400" i="0" baseline="-25000"/>
          </a:p>
        </c:rich>
      </c:tx>
      <c:overlay val="0"/>
    </c:title>
    <c:autoTitleDeleted val="0"/>
    <c:plotArea>
      <c:layout>
        <c:manualLayout>
          <c:layoutTarget val="inner"/>
          <c:xMode val="edge"/>
          <c:yMode val="edge"/>
          <c:x val="6.7073673082531357E-2"/>
          <c:y val="0.16141840940535607"/>
          <c:w val="0.83322725284339461"/>
          <c:h val="0.73786626487696394"/>
        </c:manualLayout>
      </c:layout>
      <c:scatterChart>
        <c:scatterStyle val="smoothMarker"/>
        <c:varyColors val="0"/>
        <c:ser>
          <c:idx val="0"/>
          <c:order val="0"/>
          <c:tx>
            <c:strRef>
              <c:f>Лист1!$B$1</c:f>
              <c:strCache>
                <c:ptCount val="1"/>
                <c:pt idx="0">
                  <c:v>1</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Лист1!$B$2:$B$10</c:f>
              <c:numCache>
                <c:formatCode>General</c:formatCode>
                <c:ptCount val="9"/>
                <c:pt idx="0">
                  <c:v>18</c:v>
                </c:pt>
                <c:pt idx="1">
                  <c:v>23</c:v>
                </c:pt>
                <c:pt idx="2">
                  <c:v>27</c:v>
                </c:pt>
                <c:pt idx="3">
                  <c:v>29.5</c:v>
                </c:pt>
                <c:pt idx="4">
                  <c:v>30.5</c:v>
                </c:pt>
                <c:pt idx="5">
                  <c:v>32</c:v>
                </c:pt>
                <c:pt idx="6">
                  <c:v>34</c:v>
                </c:pt>
                <c:pt idx="7">
                  <c:v>36</c:v>
                </c:pt>
                <c:pt idx="8">
                  <c:v>37</c:v>
                </c:pt>
              </c:numCache>
            </c:numRef>
          </c:yVal>
          <c:smooth val="1"/>
          <c:extLst xmlns:c16r2="http://schemas.microsoft.com/office/drawing/2015/06/chart">
            <c:ext xmlns:c16="http://schemas.microsoft.com/office/drawing/2014/chart" uri="{C3380CC4-5D6E-409C-BE32-E72D297353CC}">
              <c16:uniqueId val="{00000000-C761-4CD1-9053-402A273870AC}"/>
            </c:ext>
          </c:extLst>
        </c:ser>
        <c:ser>
          <c:idx val="1"/>
          <c:order val="1"/>
          <c:tx>
            <c:strRef>
              <c:f>Лист1!$C$1</c:f>
              <c:strCache>
                <c:ptCount val="1"/>
                <c:pt idx="0">
                  <c:v>2</c:v>
                </c:pt>
              </c:strCache>
            </c:strRef>
          </c:tx>
          <c:marker>
            <c:symbol val="square"/>
            <c:size val="5"/>
          </c:marker>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Лист1!$C$2:$C$10</c:f>
              <c:numCache>
                <c:formatCode>General</c:formatCode>
                <c:ptCount val="9"/>
                <c:pt idx="0">
                  <c:v>8</c:v>
                </c:pt>
                <c:pt idx="1">
                  <c:v>0</c:v>
                </c:pt>
                <c:pt idx="2">
                  <c:v>-6</c:v>
                </c:pt>
                <c:pt idx="3">
                  <c:v>-13</c:v>
                </c:pt>
                <c:pt idx="4">
                  <c:v>-19</c:v>
                </c:pt>
                <c:pt idx="5">
                  <c:v>-21</c:v>
                </c:pt>
                <c:pt idx="6">
                  <c:v>-21</c:v>
                </c:pt>
                <c:pt idx="7">
                  <c:v>-20</c:v>
                </c:pt>
                <c:pt idx="8">
                  <c:v>-18</c:v>
                </c:pt>
              </c:numCache>
            </c:numRef>
          </c:yVal>
          <c:smooth val="1"/>
          <c:extLst xmlns:c16r2="http://schemas.microsoft.com/office/drawing/2015/06/chart">
            <c:ext xmlns:c16="http://schemas.microsoft.com/office/drawing/2014/chart" uri="{C3380CC4-5D6E-409C-BE32-E72D297353CC}">
              <c16:uniqueId val="{00000001-C761-4CD1-9053-402A273870AC}"/>
            </c:ext>
          </c:extLst>
        </c:ser>
        <c:ser>
          <c:idx val="2"/>
          <c:order val="2"/>
          <c:tx>
            <c:strRef>
              <c:f>Лист1!$D$1</c:f>
              <c:strCache>
                <c:ptCount val="1"/>
                <c:pt idx="0">
                  <c:v>3</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Лист1!$D$2:$D$10</c:f>
              <c:numCache>
                <c:formatCode>General</c:formatCode>
                <c:ptCount val="9"/>
                <c:pt idx="0">
                  <c:v>14</c:v>
                </c:pt>
                <c:pt idx="1">
                  <c:v>17</c:v>
                </c:pt>
                <c:pt idx="2">
                  <c:v>22</c:v>
                </c:pt>
                <c:pt idx="3">
                  <c:v>24</c:v>
                </c:pt>
                <c:pt idx="4">
                  <c:v>26</c:v>
                </c:pt>
                <c:pt idx="5">
                  <c:v>27</c:v>
                </c:pt>
                <c:pt idx="6">
                  <c:v>30</c:v>
                </c:pt>
                <c:pt idx="7">
                  <c:v>31</c:v>
                </c:pt>
                <c:pt idx="8">
                  <c:v>32</c:v>
                </c:pt>
              </c:numCache>
            </c:numRef>
          </c:yVal>
          <c:smooth val="1"/>
          <c:extLst xmlns:c16r2="http://schemas.microsoft.com/office/drawing/2015/06/chart">
            <c:ext xmlns:c16="http://schemas.microsoft.com/office/drawing/2014/chart" uri="{C3380CC4-5D6E-409C-BE32-E72D297353CC}">
              <c16:uniqueId val="{00000002-C761-4CD1-9053-402A273870AC}"/>
            </c:ext>
          </c:extLst>
        </c:ser>
        <c:dLbls>
          <c:showLegendKey val="0"/>
          <c:showVal val="0"/>
          <c:showCatName val="0"/>
          <c:showSerName val="0"/>
          <c:showPercent val="0"/>
          <c:showBubbleSize val="0"/>
        </c:dLbls>
        <c:axId val="279586264"/>
        <c:axId val="177924792"/>
      </c:scatterChart>
      <c:scatterChart>
        <c:scatterStyle val="smoothMarker"/>
        <c:varyColors val="0"/>
        <c:ser>
          <c:idx val="3"/>
          <c:order val="3"/>
          <c:tx>
            <c:strRef>
              <c:f>Лист1!$E$1</c:f>
              <c:strCache>
                <c:ptCount val="1"/>
                <c:pt idx="0">
                  <c:v>4</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Лист1!$E$2:$E$10</c:f>
              <c:numCache>
                <c:formatCode>General</c:formatCode>
                <c:ptCount val="9"/>
                <c:pt idx="0">
                  <c:v>1.65</c:v>
                </c:pt>
                <c:pt idx="1">
                  <c:v>1.65</c:v>
                </c:pt>
                <c:pt idx="2">
                  <c:v>1.6</c:v>
                </c:pt>
                <c:pt idx="3">
                  <c:v>1.5</c:v>
                </c:pt>
                <c:pt idx="4">
                  <c:v>1.45</c:v>
                </c:pt>
                <c:pt idx="5">
                  <c:v>1.4</c:v>
                </c:pt>
                <c:pt idx="6">
                  <c:v>1.4</c:v>
                </c:pt>
                <c:pt idx="7">
                  <c:v>1.3</c:v>
                </c:pt>
                <c:pt idx="8">
                  <c:v>1.25</c:v>
                </c:pt>
              </c:numCache>
            </c:numRef>
          </c:yVal>
          <c:smooth val="1"/>
          <c:extLst xmlns:c16r2="http://schemas.microsoft.com/office/drawing/2015/06/chart">
            <c:ext xmlns:c16="http://schemas.microsoft.com/office/drawing/2014/chart" uri="{C3380CC4-5D6E-409C-BE32-E72D297353CC}">
              <c16:uniqueId val="{00000003-C761-4CD1-9053-402A273870AC}"/>
            </c:ext>
          </c:extLst>
        </c:ser>
        <c:dLbls>
          <c:showLegendKey val="0"/>
          <c:showVal val="0"/>
          <c:showCatName val="0"/>
          <c:showSerName val="0"/>
          <c:showPercent val="0"/>
          <c:showBubbleSize val="0"/>
        </c:dLbls>
        <c:axId val="177927144"/>
        <c:axId val="177924400"/>
      </c:scatterChart>
      <c:valAx>
        <c:axId val="279586264"/>
        <c:scaling>
          <c:orientation val="minMax"/>
        </c:scaling>
        <c:delete val="0"/>
        <c:axPos val="b"/>
        <c:majorGridlines/>
        <c:title>
          <c:tx>
            <c:rich>
              <a:bodyPr/>
              <a:lstStyle/>
              <a:p>
                <a:pPr>
                  <a:defRPr sz="1200"/>
                </a:pPr>
                <a:r>
                  <a:rPr lang="el-GR" sz="1200"/>
                  <a:t>τ</a:t>
                </a:r>
                <a:r>
                  <a:rPr lang="ru-RU" sz="1200"/>
                  <a:t>, мин</a:t>
                </a:r>
              </a:p>
            </c:rich>
          </c:tx>
          <c:layout>
            <c:manualLayout>
              <c:xMode val="edge"/>
              <c:yMode val="edge"/>
              <c:x val="0.83558118682502425"/>
              <c:y val="0.92234156656822031"/>
            </c:manualLayout>
          </c:layout>
          <c:overlay val="0"/>
        </c:title>
        <c:numFmt formatCode="General" sourceLinked="1"/>
        <c:majorTickMark val="out"/>
        <c:minorTickMark val="none"/>
        <c:tickLblPos val="nextTo"/>
        <c:txPr>
          <a:bodyPr/>
          <a:lstStyle/>
          <a:p>
            <a:pPr>
              <a:defRPr sz="1000" b="1"/>
            </a:pPr>
            <a:endParaRPr lang="ru-RU"/>
          </a:p>
        </c:txPr>
        <c:crossAx val="177924792"/>
        <c:crosses val="autoZero"/>
        <c:crossBetween val="midCat"/>
      </c:valAx>
      <c:valAx>
        <c:axId val="177924792"/>
        <c:scaling>
          <c:orientation val="minMax"/>
        </c:scaling>
        <c:delete val="0"/>
        <c:axPos val="l"/>
        <c:majorGridlines/>
        <c:title>
          <c:tx>
            <c:rich>
              <a:bodyPr rot="0" vert="horz"/>
              <a:lstStyle/>
              <a:p>
                <a:pPr>
                  <a:defRPr sz="1200"/>
                </a:pPr>
                <a:r>
                  <a:rPr lang="en-US" sz="1200"/>
                  <a:t>t</a:t>
                </a:r>
                <a:r>
                  <a:rPr lang="ru-RU" sz="1200"/>
                  <a:t>,</a:t>
                </a:r>
                <a:r>
                  <a:rPr lang="ru-RU" sz="1200" baseline="0"/>
                  <a:t> </a:t>
                </a:r>
                <a:r>
                  <a:rPr lang="ru-RU" sz="1200" baseline="30000"/>
                  <a:t>0</a:t>
                </a:r>
                <a:r>
                  <a:rPr lang="ru-RU" sz="1200" baseline="0"/>
                  <a:t>С</a:t>
                </a:r>
                <a:endParaRPr lang="ru-RU" sz="1200"/>
              </a:p>
            </c:rich>
          </c:tx>
          <c:layout>
            <c:manualLayout>
              <c:xMode val="edge"/>
              <c:yMode val="edge"/>
              <c:x val="4.3981481481481483E-2"/>
              <c:y val="5.5855467966303807E-2"/>
            </c:manualLayout>
          </c:layout>
          <c:overlay val="0"/>
        </c:title>
        <c:numFmt formatCode="General" sourceLinked="1"/>
        <c:majorTickMark val="out"/>
        <c:minorTickMark val="none"/>
        <c:tickLblPos val="nextTo"/>
        <c:txPr>
          <a:bodyPr/>
          <a:lstStyle/>
          <a:p>
            <a:pPr>
              <a:defRPr sz="1000" b="1"/>
            </a:pPr>
            <a:endParaRPr lang="ru-RU"/>
          </a:p>
        </c:txPr>
        <c:crossAx val="279586264"/>
        <c:crosses val="autoZero"/>
        <c:crossBetween val="midCat"/>
      </c:valAx>
      <c:valAx>
        <c:axId val="177924400"/>
        <c:scaling>
          <c:orientation val="minMax"/>
          <c:max val="2"/>
          <c:min val="-1.5"/>
        </c:scaling>
        <c:delete val="0"/>
        <c:axPos val="r"/>
        <c:title>
          <c:tx>
            <c:rich>
              <a:bodyPr rot="0" vert="horz"/>
              <a:lstStyle/>
              <a:p>
                <a:pPr>
                  <a:defRPr sz="1000"/>
                </a:pPr>
                <a:r>
                  <a:rPr lang="en-US" sz="1000"/>
                  <a:t>q</a:t>
                </a:r>
                <a:r>
                  <a:rPr lang="ru-RU" sz="1000" baseline="30000"/>
                  <a:t>Э</a:t>
                </a:r>
                <a:r>
                  <a:rPr lang="ru-RU" sz="1000" i="1" baseline="-25000"/>
                  <a:t>т1</a:t>
                </a:r>
                <a:r>
                  <a:rPr lang="ru-RU" sz="1000" i="1" baseline="0"/>
                  <a:t>, </a:t>
                </a:r>
                <a:r>
                  <a:rPr lang="ru-RU" sz="1000" i="0" baseline="0"/>
                  <a:t>кВт</a:t>
                </a:r>
                <a:endParaRPr lang="ru-RU" sz="1000" i="0" baseline="-25000"/>
              </a:p>
            </c:rich>
          </c:tx>
          <c:layout>
            <c:manualLayout>
              <c:xMode val="edge"/>
              <c:yMode val="edge"/>
              <c:x val="0.71844442517436213"/>
              <c:y val="6.56806641120182E-2"/>
            </c:manualLayout>
          </c:layout>
          <c:overlay val="0"/>
        </c:title>
        <c:numFmt formatCode="General" sourceLinked="1"/>
        <c:majorTickMark val="out"/>
        <c:minorTickMark val="none"/>
        <c:tickLblPos val="nextTo"/>
        <c:txPr>
          <a:bodyPr/>
          <a:lstStyle/>
          <a:p>
            <a:pPr>
              <a:defRPr b="1"/>
            </a:pPr>
            <a:endParaRPr lang="ru-RU"/>
          </a:p>
        </c:txPr>
        <c:crossAx val="177927144"/>
        <c:crosses val="max"/>
        <c:crossBetween val="midCat"/>
        <c:minorUnit val="0.5"/>
      </c:valAx>
      <c:valAx>
        <c:axId val="177927144"/>
        <c:scaling>
          <c:orientation val="minMax"/>
        </c:scaling>
        <c:delete val="1"/>
        <c:axPos val="b"/>
        <c:numFmt formatCode="General" sourceLinked="1"/>
        <c:majorTickMark val="out"/>
        <c:minorTickMark val="none"/>
        <c:tickLblPos val="nextTo"/>
        <c:crossAx val="177924400"/>
        <c:crosses val="autoZero"/>
        <c:crossBetween val="midCat"/>
      </c:valAx>
    </c:plotArea>
    <c:legend>
      <c:legendPos val="b"/>
      <c:layout>
        <c:manualLayout>
          <c:xMode val="edge"/>
          <c:yMode val="edge"/>
          <c:x val="0.19961103820355788"/>
          <c:y val="0.925366142859397"/>
          <c:w val="0.56837033391659375"/>
          <c:h val="5.1767977894584503E-2"/>
        </c:manualLayout>
      </c:layout>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0"/>
            </a:pPr>
            <a:r>
              <a:rPr lang="en-US" sz="1400" i="0"/>
              <a:t>P</a:t>
            </a:r>
            <a:r>
              <a:rPr lang="ru-RU" sz="1400" i="0" baseline="-25000"/>
              <a:t>ГК</a:t>
            </a:r>
            <a:r>
              <a:rPr lang="ru-RU" sz="1400" i="0" baseline="0"/>
              <a:t>=1000 Вт</a:t>
            </a:r>
            <a:endParaRPr lang="ru-RU" sz="1400" i="0" baseline="-25000"/>
          </a:p>
        </c:rich>
      </c:tx>
      <c:overlay val="0"/>
    </c:title>
    <c:autoTitleDeleted val="0"/>
    <c:plotArea>
      <c:layout>
        <c:manualLayout>
          <c:layoutTarget val="inner"/>
          <c:xMode val="edge"/>
          <c:yMode val="edge"/>
          <c:x val="6.7073673082531357E-2"/>
          <c:y val="0.16141840940535607"/>
          <c:w val="0.83322725284339461"/>
          <c:h val="0.73786626487696394"/>
        </c:manualLayout>
      </c:layout>
      <c:scatterChart>
        <c:scatterStyle val="smoothMarker"/>
        <c:varyColors val="0"/>
        <c:ser>
          <c:idx val="0"/>
          <c:order val="0"/>
          <c:tx>
            <c:strRef>
              <c:f>Лист1!$B$1</c:f>
              <c:strCache>
                <c:ptCount val="1"/>
                <c:pt idx="0">
                  <c:v>1</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Лист1!$B$2:$B$10</c:f>
              <c:numCache>
                <c:formatCode>General</c:formatCode>
                <c:ptCount val="9"/>
                <c:pt idx="0">
                  <c:v>26</c:v>
                </c:pt>
                <c:pt idx="1">
                  <c:v>31</c:v>
                </c:pt>
                <c:pt idx="2">
                  <c:v>34</c:v>
                </c:pt>
                <c:pt idx="3">
                  <c:v>36</c:v>
                </c:pt>
                <c:pt idx="4">
                  <c:v>39</c:v>
                </c:pt>
                <c:pt idx="5">
                  <c:v>41</c:v>
                </c:pt>
                <c:pt idx="6">
                  <c:v>43</c:v>
                </c:pt>
                <c:pt idx="7">
                  <c:v>45</c:v>
                </c:pt>
                <c:pt idx="8">
                  <c:v>46</c:v>
                </c:pt>
              </c:numCache>
            </c:numRef>
          </c:yVal>
          <c:smooth val="1"/>
          <c:extLst xmlns:c16r2="http://schemas.microsoft.com/office/drawing/2015/06/chart">
            <c:ext xmlns:c16="http://schemas.microsoft.com/office/drawing/2014/chart" uri="{C3380CC4-5D6E-409C-BE32-E72D297353CC}">
              <c16:uniqueId val="{00000000-EF7F-446D-9FF0-A576E1C6A0C7}"/>
            </c:ext>
          </c:extLst>
        </c:ser>
        <c:ser>
          <c:idx val="1"/>
          <c:order val="1"/>
          <c:tx>
            <c:strRef>
              <c:f>Лист1!$C$1</c:f>
              <c:strCache>
                <c:ptCount val="1"/>
                <c:pt idx="0">
                  <c:v>2</c:v>
                </c:pt>
              </c:strCache>
            </c:strRef>
          </c:tx>
          <c:marker>
            <c:symbol val="square"/>
            <c:size val="5"/>
          </c:marker>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Лист1!$C$2:$C$10</c:f>
              <c:numCache>
                <c:formatCode>General</c:formatCode>
                <c:ptCount val="9"/>
                <c:pt idx="0">
                  <c:v>10</c:v>
                </c:pt>
                <c:pt idx="1">
                  <c:v>5</c:v>
                </c:pt>
                <c:pt idx="2">
                  <c:v>0</c:v>
                </c:pt>
                <c:pt idx="3">
                  <c:v>-5</c:v>
                </c:pt>
                <c:pt idx="4">
                  <c:v>-10</c:v>
                </c:pt>
                <c:pt idx="5">
                  <c:v>-14</c:v>
                </c:pt>
                <c:pt idx="6">
                  <c:v>-15</c:v>
                </c:pt>
                <c:pt idx="7">
                  <c:v>-16</c:v>
                </c:pt>
                <c:pt idx="8">
                  <c:v>-16</c:v>
                </c:pt>
              </c:numCache>
            </c:numRef>
          </c:yVal>
          <c:smooth val="1"/>
          <c:extLst xmlns:c16r2="http://schemas.microsoft.com/office/drawing/2015/06/chart">
            <c:ext xmlns:c16="http://schemas.microsoft.com/office/drawing/2014/chart" uri="{C3380CC4-5D6E-409C-BE32-E72D297353CC}">
              <c16:uniqueId val="{00000001-EF7F-446D-9FF0-A576E1C6A0C7}"/>
            </c:ext>
          </c:extLst>
        </c:ser>
        <c:ser>
          <c:idx val="2"/>
          <c:order val="2"/>
          <c:tx>
            <c:strRef>
              <c:f>Лист1!$D$1</c:f>
              <c:strCache>
                <c:ptCount val="1"/>
                <c:pt idx="0">
                  <c:v>3</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Лист1!$D$2:$D$10</c:f>
              <c:numCache>
                <c:formatCode>General</c:formatCode>
                <c:ptCount val="9"/>
                <c:pt idx="0">
                  <c:v>22</c:v>
                </c:pt>
                <c:pt idx="1">
                  <c:v>26</c:v>
                </c:pt>
                <c:pt idx="2">
                  <c:v>30</c:v>
                </c:pt>
                <c:pt idx="3">
                  <c:v>32</c:v>
                </c:pt>
                <c:pt idx="4">
                  <c:v>35</c:v>
                </c:pt>
                <c:pt idx="5">
                  <c:v>36</c:v>
                </c:pt>
                <c:pt idx="6">
                  <c:v>38</c:v>
                </c:pt>
                <c:pt idx="7">
                  <c:v>40</c:v>
                </c:pt>
                <c:pt idx="8">
                  <c:v>42</c:v>
                </c:pt>
              </c:numCache>
            </c:numRef>
          </c:yVal>
          <c:smooth val="1"/>
          <c:extLst xmlns:c16r2="http://schemas.microsoft.com/office/drawing/2015/06/chart">
            <c:ext xmlns:c16="http://schemas.microsoft.com/office/drawing/2014/chart" uri="{C3380CC4-5D6E-409C-BE32-E72D297353CC}">
              <c16:uniqueId val="{00000002-EF7F-446D-9FF0-A576E1C6A0C7}"/>
            </c:ext>
          </c:extLst>
        </c:ser>
        <c:dLbls>
          <c:showLegendKey val="0"/>
          <c:showVal val="0"/>
          <c:showCatName val="0"/>
          <c:showSerName val="0"/>
          <c:showPercent val="0"/>
          <c:showBubbleSize val="0"/>
        </c:dLbls>
        <c:axId val="279150880"/>
        <c:axId val="279151272"/>
      </c:scatterChart>
      <c:scatterChart>
        <c:scatterStyle val="smoothMarker"/>
        <c:varyColors val="0"/>
        <c:ser>
          <c:idx val="3"/>
          <c:order val="3"/>
          <c:tx>
            <c:strRef>
              <c:f>Лист1!$E$1</c:f>
              <c:strCache>
                <c:ptCount val="1"/>
                <c:pt idx="0">
                  <c:v>4</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Лист1!$E$2:$E$10</c:f>
              <c:numCache>
                <c:formatCode>General</c:formatCode>
                <c:ptCount val="9"/>
                <c:pt idx="0">
                  <c:v>1.9</c:v>
                </c:pt>
                <c:pt idx="1">
                  <c:v>1.8</c:v>
                </c:pt>
                <c:pt idx="2">
                  <c:v>1.8</c:v>
                </c:pt>
                <c:pt idx="3">
                  <c:v>1.75</c:v>
                </c:pt>
                <c:pt idx="4">
                  <c:v>1.7</c:v>
                </c:pt>
                <c:pt idx="5">
                  <c:v>1.6</c:v>
                </c:pt>
                <c:pt idx="6">
                  <c:v>1.6</c:v>
                </c:pt>
                <c:pt idx="7">
                  <c:v>1.55</c:v>
                </c:pt>
                <c:pt idx="8">
                  <c:v>1.5</c:v>
                </c:pt>
              </c:numCache>
            </c:numRef>
          </c:yVal>
          <c:smooth val="1"/>
          <c:extLst xmlns:c16r2="http://schemas.microsoft.com/office/drawing/2015/06/chart">
            <c:ext xmlns:c16="http://schemas.microsoft.com/office/drawing/2014/chart" uri="{C3380CC4-5D6E-409C-BE32-E72D297353CC}">
              <c16:uniqueId val="{00000003-EF7F-446D-9FF0-A576E1C6A0C7}"/>
            </c:ext>
          </c:extLst>
        </c:ser>
        <c:dLbls>
          <c:showLegendKey val="0"/>
          <c:showVal val="0"/>
          <c:showCatName val="0"/>
          <c:showSerName val="0"/>
          <c:showPercent val="0"/>
          <c:showBubbleSize val="0"/>
        </c:dLbls>
        <c:axId val="277687472"/>
        <c:axId val="279146568"/>
      </c:scatterChart>
      <c:valAx>
        <c:axId val="279150880"/>
        <c:scaling>
          <c:orientation val="minMax"/>
        </c:scaling>
        <c:delete val="0"/>
        <c:axPos val="b"/>
        <c:majorGridlines/>
        <c:title>
          <c:tx>
            <c:rich>
              <a:bodyPr/>
              <a:lstStyle/>
              <a:p>
                <a:pPr>
                  <a:defRPr sz="1200"/>
                </a:pPr>
                <a:r>
                  <a:rPr lang="el-GR" sz="1200"/>
                  <a:t>τ</a:t>
                </a:r>
                <a:r>
                  <a:rPr lang="ru-RU" sz="1200"/>
                  <a:t>, мин</a:t>
                </a:r>
              </a:p>
            </c:rich>
          </c:tx>
          <c:layout>
            <c:manualLayout>
              <c:xMode val="edge"/>
              <c:yMode val="edge"/>
              <c:x val="0.82554070032028348"/>
              <c:y val="0.90474905558553698"/>
            </c:manualLayout>
          </c:layout>
          <c:overlay val="0"/>
        </c:title>
        <c:numFmt formatCode="General" sourceLinked="1"/>
        <c:majorTickMark val="out"/>
        <c:minorTickMark val="none"/>
        <c:tickLblPos val="nextTo"/>
        <c:txPr>
          <a:bodyPr/>
          <a:lstStyle/>
          <a:p>
            <a:pPr>
              <a:defRPr sz="1000" b="1"/>
            </a:pPr>
            <a:endParaRPr lang="ru-RU"/>
          </a:p>
        </c:txPr>
        <c:crossAx val="279151272"/>
        <c:crosses val="autoZero"/>
        <c:crossBetween val="midCat"/>
      </c:valAx>
      <c:valAx>
        <c:axId val="279151272"/>
        <c:scaling>
          <c:orientation val="minMax"/>
        </c:scaling>
        <c:delete val="0"/>
        <c:axPos val="l"/>
        <c:majorGridlines/>
        <c:title>
          <c:tx>
            <c:rich>
              <a:bodyPr rot="0" vert="horz"/>
              <a:lstStyle/>
              <a:p>
                <a:pPr>
                  <a:defRPr sz="1200"/>
                </a:pPr>
                <a:r>
                  <a:rPr lang="en-US" sz="1200"/>
                  <a:t>t</a:t>
                </a:r>
                <a:r>
                  <a:rPr lang="ru-RU" sz="1200"/>
                  <a:t>,</a:t>
                </a:r>
                <a:r>
                  <a:rPr lang="ru-RU" sz="1200" baseline="0"/>
                  <a:t> </a:t>
                </a:r>
                <a:r>
                  <a:rPr lang="ru-RU" sz="1200" baseline="30000"/>
                  <a:t>0</a:t>
                </a:r>
                <a:r>
                  <a:rPr lang="ru-RU" sz="1200" baseline="0"/>
                  <a:t>С</a:t>
                </a:r>
                <a:endParaRPr lang="ru-RU" sz="1200"/>
              </a:p>
            </c:rich>
          </c:tx>
          <c:layout>
            <c:manualLayout>
              <c:xMode val="edge"/>
              <c:yMode val="edge"/>
              <c:x val="4.3981481481481483E-2"/>
              <c:y val="5.5855467966303807E-2"/>
            </c:manualLayout>
          </c:layout>
          <c:overlay val="0"/>
        </c:title>
        <c:numFmt formatCode="General" sourceLinked="1"/>
        <c:majorTickMark val="out"/>
        <c:minorTickMark val="none"/>
        <c:tickLblPos val="nextTo"/>
        <c:txPr>
          <a:bodyPr/>
          <a:lstStyle/>
          <a:p>
            <a:pPr>
              <a:defRPr sz="1000" b="1"/>
            </a:pPr>
            <a:endParaRPr lang="ru-RU"/>
          </a:p>
        </c:txPr>
        <c:crossAx val="279150880"/>
        <c:crosses val="autoZero"/>
        <c:crossBetween val="midCat"/>
      </c:valAx>
      <c:valAx>
        <c:axId val="279146568"/>
        <c:scaling>
          <c:orientation val="minMax"/>
          <c:max val="2"/>
          <c:min val="-1.5"/>
        </c:scaling>
        <c:delete val="0"/>
        <c:axPos val="r"/>
        <c:title>
          <c:tx>
            <c:rich>
              <a:bodyPr rot="0" vert="horz"/>
              <a:lstStyle/>
              <a:p>
                <a:pPr>
                  <a:defRPr sz="1000"/>
                </a:pPr>
                <a:r>
                  <a:rPr lang="en-US" sz="1000"/>
                  <a:t>q</a:t>
                </a:r>
                <a:r>
                  <a:rPr lang="ru-RU" sz="1000" baseline="30000"/>
                  <a:t>Э</a:t>
                </a:r>
                <a:r>
                  <a:rPr lang="ru-RU" sz="1000" i="1" baseline="-25000"/>
                  <a:t>т1</a:t>
                </a:r>
                <a:r>
                  <a:rPr lang="ru-RU" sz="1000" i="1" baseline="0"/>
                  <a:t>, </a:t>
                </a:r>
                <a:r>
                  <a:rPr lang="ru-RU" sz="1000" i="0" baseline="0"/>
                  <a:t>кВт</a:t>
                </a:r>
                <a:endParaRPr lang="ru-RU" sz="1000" i="0" baseline="-25000"/>
              </a:p>
            </c:rich>
          </c:tx>
          <c:layout>
            <c:manualLayout>
              <c:xMode val="edge"/>
              <c:yMode val="edge"/>
              <c:x val="0.71844442517436213"/>
              <c:y val="6.56806641120182E-2"/>
            </c:manualLayout>
          </c:layout>
          <c:overlay val="0"/>
        </c:title>
        <c:numFmt formatCode="General" sourceLinked="1"/>
        <c:majorTickMark val="out"/>
        <c:minorTickMark val="none"/>
        <c:tickLblPos val="nextTo"/>
        <c:txPr>
          <a:bodyPr/>
          <a:lstStyle/>
          <a:p>
            <a:pPr>
              <a:defRPr b="1"/>
            </a:pPr>
            <a:endParaRPr lang="ru-RU"/>
          </a:p>
        </c:txPr>
        <c:crossAx val="277687472"/>
        <c:crosses val="max"/>
        <c:crossBetween val="midCat"/>
        <c:minorUnit val="0.5"/>
      </c:valAx>
      <c:valAx>
        <c:axId val="277687472"/>
        <c:scaling>
          <c:orientation val="minMax"/>
        </c:scaling>
        <c:delete val="1"/>
        <c:axPos val="b"/>
        <c:numFmt formatCode="General" sourceLinked="1"/>
        <c:majorTickMark val="out"/>
        <c:minorTickMark val="none"/>
        <c:tickLblPos val="nextTo"/>
        <c:crossAx val="279146568"/>
        <c:crosses val="autoZero"/>
        <c:crossBetween val="midCat"/>
      </c:valAx>
    </c:plotArea>
    <c:legend>
      <c:legendPos val="b"/>
      <c:layout>
        <c:manualLayout>
          <c:xMode val="edge"/>
          <c:yMode val="edge"/>
          <c:x val="0.19961103820355788"/>
          <c:y val="0.925366142859397"/>
          <c:w val="0.56837033391659375"/>
          <c:h val="5.1767977894584503E-2"/>
        </c:manualLayout>
      </c:layout>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0"/>
            </a:pPr>
            <a:r>
              <a:rPr lang="en-US" sz="1400" i="0"/>
              <a:t>P</a:t>
            </a:r>
            <a:r>
              <a:rPr lang="ru-RU" sz="1400" i="0" baseline="-25000"/>
              <a:t>ГК</a:t>
            </a:r>
            <a:r>
              <a:rPr lang="ru-RU" sz="1400" i="0" baseline="0"/>
              <a:t>=1500 Вт</a:t>
            </a:r>
            <a:endParaRPr lang="ru-RU" sz="1400" i="0" baseline="-25000"/>
          </a:p>
        </c:rich>
      </c:tx>
      <c:overlay val="0"/>
    </c:title>
    <c:autoTitleDeleted val="0"/>
    <c:plotArea>
      <c:layout>
        <c:manualLayout>
          <c:layoutTarget val="inner"/>
          <c:xMode val="edge"/>
          <c:yMode val="edge"/>
          <c:x val="6.7073673082531357E-2"/>
          <c:y val="0.16141840940535607"/>
          <c:w val="0.83322725284339461"/>
          <c:h val="0.73786626487696394"/>
        </c:manualLayout>
      </c:layout>
      <c:scatterChart>
        <c:scatterStyle val="smoothMarker"/>
        <c:varyColors val="0"/>
        <c:ser>
          <c:idx val="0"/>
          <c:order val="0"/>
          <c:tx>
            <c:strRef>
              <c:f>Лист1!$B$1</c:f>
              <c:strCache>
                <c:ptCount val="1"/>
                <c:pt idx="0">
                  <c:v>1</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Лист1!$B$2:$B$10</c:f>
              <c:numCache>
                <c:formatCode>General</c:formatCode>
                <c:ptCount val="9"/>
                <c:pt idx="0">
                  <c:v>12</c:v>
                </c:pt>
                <c:pt idx="1">
                  <c:v>20</c:v>
                </c:pt>
                <c:pt idx="2">
                  <c:v>24</c:v>
                </c:pt>
                <c:pt idx="3">
                  <c:v>26</c:v>
                </c:pt>
                <c:pt idx="4">
                  <c:v>31</c:v>
                </c:pt>
                <c:pt idx="5">
                  <c:v>36</c:v>
                </c:pt>
                <c:pt idx="6">
                  <c:v>40</c:v>
                </c:pt>
                <c:pt idx="7">
                  <c:v>42</c:v>
                </c:pt>
                <c:pt idx="8">
                  <c:v>44</c:v>
                </c:pt>
              </c:numCache>
            </c:numRef>
          </c:yVal>
          <c:smooth val="1"/>
          <c:extLst xmlns:c16r2="http://schemas.microsoft.com/office/drawing/2015/06/chart">
            <c:ext xmlns:c16="http://schemas.microsoft.com/office/drawing/2014/chart" uri="{C3380CC4-5D6E-409C-BE32-E72D297353CC}">
              <c16:uniqueId val="{00000000-4A72-424C-84AA-89FFD1555DE4}"/>
            </c:ext>
          </c:extLst>
        </c:ser>
        <c:ser>
          <c:idx val="1"/>
          <c:order val="1"/>
          <c:tx>
            <c:strRef>
              <c:f>Лист1!$C$1</c:f>
              <c:strCache>
                <c:ptCount val="1"/>
                <c:pt idx="0">
                  <c:v>2</c:v>
                </c:pt>
              </c:strCache>
            </c:strRef>
          </c:tx>
          <c:marker>
            <c:symbol val="square"/>
            <c:size val="5"/>
          </c:marker>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Лист1!$C$2:$C$10</c:f>
              <c:numCache>
                <c:formatCode>General</c:formatCode>
                <c:ptCount val="9"/>
                <c:pt idx="0">
                  <c:v>11</c:v>
                </c:pt>
                <c:pt idx="1">
                  <c:v>8</c:v>
                </c:pt>
                <c:pt idx="2">
                  <c:v>5</c:v>
                </c:pt>
                <c:pt idx="3">
                  <c:v>3</c:v>
                </c:pt>
                <c:pt idx="4">
                  <c:v>0</c:v>
                </c:pt>
                <c:pt idx="5">
                  <c:v>-2</c:v>
                </c:pt>
                <c:pt idx="6">
                  <c:v>-1</c:v>
                </c:pt>
                <c:pt idx="7">
                  <c:v>-1</c:v>
                </c:pt>
                <c:pt idx="8">
                  <c:v>-1</c:v>
                </c:pt>
              </c:numCache>
            </c:numRef>
          </c:yVal>
          <c:smooth val="1"/>
          <c:extLst xmlns:c16r2="http://schemas.microsoft.com/office/drawing/2015/06/chart">
            <c:ext xmlns:c16="http://schemas.microsoft.com/office/drawing/2014/chart" uri="{C3380CC4-5D6E-409C-BE32-E72D297353CC}">
              <c16:uniqueId val="{00000001-4A72-424C-84AA-89FFD1555DE4}"/>
            </c:ext>
          </c:extLst>
        </c:ser>
        <c:ser>
          <c:idx val="2"/>
          <c:order val="2"/>
          <c:tx>
            <c:strRef>
              <c:f>Лист1!$D$1</c:f>
              <c:strCache>
                <c:ptCount val="1"/>
                <c:pt idx="0">
                  <c:v>3</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Лист1!$D$2:$D$10</c:f>
              <c:numCache>
                <c:formatCode>General</c:formatCode>
                <c:ptCount val="9"/>
                <c:pt idx="0">
                  <c:v>17</c:v>
                </c:pt>
                <c:pt idx="1">
                  <c:v>23</c:v>
                </c:pt>
                <c:pt idx="2">
                  <c:v>27</c:v>
                </c:pt>
                <c:pt idx="3">
                  <c:v>31</c:v>
                </c:pt>
                <c:pt idx="4">
                  <c:v>36</c:v>
                </c:pt>
                <c:pt idx="5">
                  <c:v>38</c:v>
                </c:pt>
                <c:pt idx="6">
                  <c:v>42</c:v>
                </c:pt>
                <c:pt idx="7">
                  <c:v>45</c:v>
                </c:pt>
                <c:pt idx="8">
                  <c:v>49</c:v>
                </c:pt>
              </c:numCache>
            </c:numRef>
          </c:yVal>
          <c:smooth val="1"/>
          <c:extLst xmlns:c16r2="http://schemas.microsoft.com/office/drawing/2015/06/chart">
            <c:ext xmlns:c16="http://schemas.microsoft.com/office/drawing/2014/chart" uri="{C3380CC4-5D6E-409C-BE32-E72D297353CC}">
              <c16:uniqueId val="{00000002-4A72-424C-84AA-89FFD1555DE4}"/>
            </c:ext>
          </c:extLst>
        </c:ser>
        <c:dLbls>
          <c:showLegendKey val="0"/>
          <c:showVal val="0"/>
          <c:showCatName val="0"/>
          <c:showSerName val="0"/>
          <c:showPercent val="0"/>
          <c:showBubbleSize val="0"/>
        </c:dLbls>
        <c:axId val="277692568"/>
        <c:axId val="277693744"/>
      </c:scatterChart>
      <c:scatterChart>
        <c:scatterStyle val="smoothMarker"/>
        <c:varyColors val="0"/>
        <c:ser>
          <c:idx val="3"/>
          <c:order val="3"/>
          <c:tx>
            <c:strRef>
              <c:f>Лист1!$E$1</c:f>
              <c:strCache>
                <c:ptCount val="1"/>
                <c:pt idx="0">
                  <c:v>4</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Лист1!$E$2:$E$10</c:f>
              <c:numCache>
                <c:formatCode>General</c:formatCode>
                <c:ptCount val="9"/>
                <c:pt idx="0">
                  <c:v>2.5</c:v>
                </c:pt>
                <c:pt idx="1">
                  <c:v>2.4</c:v>
                </c:pt>
                <c:pt idx="2">
                  <c:v>2.2999999999999998</c:v>
                </c:pt>
                <c:pt idx="3">
                  <c:v>2.2999999999999998</c:v>
                </c:pt>
                <c:pt idx="4">
                  <c:v>2.2000000000000002</c:v>
                </c:pt>
                <c:pt idx="5">
                  <c:v>2.2000000000000002</c:v>
                </c:pt>
                <c:pt idx="6">
                  <c:v>2.12</c:v>
                </c:pt>
                <c:pt idx="7">
                  <c:v>2.1</c:v>
                </c:pt>
                <c:pt idx="8">
                  <c:v>2.1</c:v>
                </c:pt>
              </c:numCache>
            </c:numRef>
          </c:yVal>
          <c:smooth val="1"/>
          <c:extLst xmlns:c16r2="http://schemas.microsoft.com/office/drawing/2015/06/chart">
            <c:ext xmlns:c16="http://schemas.microsoft.com/office/drawing/2014/chart" uri="{C3380CC4-5D6E-409C-BE32-E72D297353CC}">
              <c16:uniqueId val="{00000003-4A72-424C-84AA-89FFD1555DE4}"/>
            </c:ext>
          </c:extLst>
        </c:ser>
        <c:dLbls>
          <c:showLegendKey val="0"/>
          <c:showVal val="0"/>
          <c:showCatName val="0"/>
          <c:showSerName val="0"/>
          <c:showPercent val="0"/>
          <c:showBubbleSize val="0"/>
        </c:dLbls>
        <c:axId val="277693352"/>
        <c:axId val="277689432"/>
      </c:scatterChart>
      <c:valAx>
        <c:axId val="277692568"/>
        <c:scaling>
          <c:orientation val="minMax"/>
        </c:scaling>
        <c:delete val="0"/>
        <c:axPos val="b"/>
        <c:majorGridlines/>
        <c:title>
          <c:tx>
            <c:rich>
              <a:bodyPr/>
              <a:lstStyle/>
              <a:p>
                <a:pPr>
                  <a:defRPr sz="1200"/>
                </a:pPr>
                <a:r>
                  <a:rPr lang="el-GR" sz="1200"/>
                  <a:t>τ</a:t>
                </a:r>
                <a:r>
                  <a:rPr lang="ru-RU" sz="1200"/>
                  <a:t>, мин</a:t>
                </a:r>
              </a:p>
            </c:rich>
          </c:tx>
          <c:layout>
            <c:manualLayout>
              <c:xMode val="edge"/>
              <c:yMode val="edge"/>
              <c:x val="0.82554070032028348"/>
              <c:y val="0.90474905558553698"/>
            </c:manualLayout>
          </c:layout>
          <c:overlay val="0"/>
        </c:title>
        <c:numFmt formatCode="General" sourceLinked="1"/>
        <c:majorTickMark val="out"/>
        <c:minorTickMark val="none"/>
        <c:tickLblPos val="nextTo"/>
        <c:txPr>
          <a:bodyPr/>
          <a:lstStyle/>
          <a:p>
            <a:pPr>
              <a:defRPr sz="1000" b="1"/>
            </a:pPr>
            <a:endParaRPr lang="ru-RU"/>
          </a:p>
        </c:txPr>
        <c:crossAx val="277693744"/>
        <c:crosses val="autoZero"/>
        <c:crossBetween val="midCat"/>
      </c:valAx>
      <c:valAx>
        <c:axId val="277693744"/>
        <c:scaling>
          <c:orientation val="minMax"/>
        </c:scaling>
        <c:delete val="0"/>
        <c:axPos val="l"/>
        <c:majorGridlines/>
        <c:title>
          <c:tx>
            <c:rich>
              <a:bodyPr rot="0" vert="horz"/>
              <a:lstStyle/>
              <a:p>
                <a:pPr>
                  <a:defRPr sz="1200"/>
                </a:pPr>
                <a:r>
                  <a:rPr lang="en-US" sz="1200"/>
                  <a:t>t</a:t>
                </a:r>
                <a:r>
                  <a:rPr lang="ru-RU" sz="1200"/>
                  <a:t>,</a:t>
                </a:r>
                <a:r>
                  <a:rPr lang="ru-RU" sz="1200" baseline="0"/>
                  <a:t> </a:t>
                </a:r>
                <a:r>
                  <a:rPr lang="ru-RU" sz="1200" baseline="30000"/>
                  <a:t>0</a:t>
                </a:r>
                <a:r>
                  <a:rPr lang="ru-RU" sz="1200" baseline="0"/>
                  <a:t>С</a:t>
                </a:r>
                <a:endParaRPr lang="ru-RU" sz="1200"/>
              </a:p>
            </c:rich>
          </c:tx>
          <c:layout>
            <c:manualLayout>
              <c:xMode val="edge"/>
              <c:yMode val="edge"/>
              <c:x val="4.3981481481481483E-2"/>
              <c:y val="5.5855467966303807E-2"/>
            </c:manualLayout>
          </c:layout>
          <c:overlay val="0"/>
        </c:title>
        <c:numFmt formatCode="General" sourceLinked="1"/>
        <c:majorTickMark val="out"/>
        <c:minorTickMark val="none"/>
        <c:tickLblPos val="nextTo"/>
        <c:txPr>
          <a:bodyPr/>
          <a:lstStyle/>
          <a:p>
            <a:pPr>
              <a:defRPr sz="1000" b="1"/>
            </a:pPr>
            <a:endParaRPr lang="ru-RU"/>
          </a:p>
        </c:txPr>
        <c:crossAx val="277692568"/>
        <c:crosses val="autoZero"/>
        <c:crossBetween val="midCat"/>
      </c:valAx>
      <c:valAx>
        <c:axId val="277689432"/>
        <c:scaling>
          <c:orientation val="minMax"/>
          <c:max val="3"/>
          <c:min val="-0.5"/>
        </c:scaling>
        <c:delete val="0"/>
        <c:axPos val="r"/>
        <c:title>
          <c:tx>
            <c:rich>
              <a:bodyPr rot="0" vert="horz"/>
              <a:lstStyle/>
              <a:p>
                <a:pPr>
                  <a:defRPr sz="1000"/>
                </a:pPr>
                <a:r>
                  <a:rPr lang="en-US" sz="1000"/>
                  <a:t>q</a:t>
                </a:r>
                <a:r>
                  <a:rPr lang="ru-RU" sz="1000" baseline="30000"/>
                  <a:t>Э</a:t>
                </a:r>
                <a:r>
                  <a:rPr lang="ru-RU" sz="1000" i="1" baseline="-25000"/>
                  <a:t>т1</a:t>
                </a:r>
                <a:r>
                  <a:rPr lang="ru-RU" sz="1000" i="1" baseline="0"/>
                  <a:t>, </a:t>
                </a:r>
                <a:r>
                  <a:rPr lang="ru-RU" sz="1000" i="0" baseline="0"/>
                  <a:t>кВт</a:t>
                </a:r>
                <a:endParaRPr lang="ru-RU" sz="1000" i="0" baseline="-25000"/>
              </a:p>
            </c:rich>
          </c:tx>
          <c:layout>
            <c:manualLayout>
              <c:xMode val="edge"/>
              <c:yMode val="edge"/>
              <c:x val="0.71844442517436213"/>
              <c:y val="6.56806641120182E-2"/>
            </c:manualLayout>
          </c:layout>
          <c:overlay val="0"/>
        </c:title>
        <c:numFmt formatCode="General" sourceLinked="1"/>
        <c:majorTickMark val="out"/>
        <c:minorTickMark val="none"/>
        <c:tickLblPos val="nextTo"/>
        <c:txPr>
          <a:bodyPr/>
          <a:lstStyle/>
          <a:p>
            <a:pPr>
              <a:defRPr b="1"/>
            </a:pPr>
            <a:endParaRPr lang="ru-RU"/>
          </a:p>
        </c:txPr>
        <c:crossAx val="277693352"/>
        <c:crosses val="max"/>
        <c:crossBetween val="midCat"/>
        <c:majorUnit val="0.5"/>
        <c:minorUnit val="0.5"/>
      </c:valAx>
      <c:valAx>
        <c:axId val="277693352"/>
        <c:scaling>
          <c:orientation val="minMax"/>
        </c:scaling>
        <c:delete val="1"/>
        <c:axPos val="b"/>
        <c:numFmt formatCode="General" sourceLinked="1"/>
        <c:majorTickMark val="out"/>
        <c:minorTickMark val="none"/>
        <c:tickLblPos val="nextTo"/>
        <c:crossAx val="277689432"/>
        <c:crosses val="autoZero"/>
        <c:crossBetween val="midCat"/>
      </c:valAx>
    </c:plotArea>
    <c:legend>
      <c:legendPos val="b"/>
      <c:layout>
        <c:manualLayout>
          <c:xMode val="edge"/>
          <c:yMode val="edge"/>
          <c:x val="0.19961103820355788"/>
          <c:y val="0.925366142859397"/>
          <c:w val="0.56837033391659375"/>
          <c:h val="5.1767977894584503E-2"/>
        </c:manualLayout>
      </c:layout>
      <c:overlay val="0"/>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0"/>
            </a:pPr>
            <a:r>
              <a:rPr lang="en-US" sz="1400" i="0"/>
              <a:t>P</a:t>
            </a:r>
            <a:r>
              <a:rPr lang="ru-RU" sz="1400" i="0" baseline="-25000"/>
              <a:t>ГК</a:t>
            </a:r>
            <a:r>
              <a:rPr lang="ru-RU" sz="1400" i="0" baseline="0"/>
              <a:t>=2000 Вт</a:t>
            </a:r>
            <a:endParaRPr lang="ru-RU" sz="1400" i="0" baseline="-25000"/>
          </a:p>
        </c:rich>
      </c:tx>
      <c:overlay val="0"/>
    </c:title>
    <c:autoTitleDeleted val="0"/>
    <c:plotArea>
      <c:layout>
        <c:manualLayout>
          <c:layoutTarget val="inner"/>
          <c:xMode val="edge"/>
          <c:yMode val="edge"/>
          <c:x val="6.7073673082531357E-2"/>
          <c:y val="0.16141840940535607"/>
          <c:w val="0.83322725284339461"/>
          <c:h val="0.65142118961904794"/>
        </c:manualLayout>
      </c:layout>
      <c:scatterChart>
        <c:scatterStyle val="smoothMarker"/>
        <c:varyColors val="0"/>
        <c:ser>
          <c:idx val="0"/>
          <c:order val="0"/>
          <c:tx>
            <c:strRef>
              <c:f>Лист1!$B$1</c:f>
              <c:strCache>
                <c:ptCount val="1"/>
                <c:pt idx="0">
                  <c:v>1</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Лист1!$B$2:$B$10</c:f>
              <c:numCache>
                <c:formatCode>General</c:formatCode>
                <c:ptCount val="9"/>
                <c:pt idx="0">
                  <c:v>18</c:v>
                </c:pt>
                <c:pt idx="1">
                  <c:v>24</c:v>
                </c:pt>
                <c:pt idx="2">
                  <c:v>28</c:v>
                </c:pt>
                <c:pt idx="3">
                  <c:v>34</c:v>
                </c:pt>
                <c:pt idx="4">
                  <c:v>38</c:v>
                </c:pt>
                <c:pt idx="5">
                  <c:v>43</c:v>
                </c:pt>
                <c:pt idx="6">
                  <c:v>46</c:v>
                </c:pt>
                <c:pt idx="7">
                  <c:v>50</c:v>
                </c:pt>
                <c:pt idx="8">
                  <c:v>54</c:v>
                </c:pt>
              </c:numCache>
            </c:numRef>
          </c:yVal>
          <c:smooth val="1"/>
          <c:extLst xmlns:c16r2="http://schemas.microsoft.com/office/drawing/2015/06/chart">
            <c:ext xmlns:c16="http://schemas.microsoft.com/office/drawing/2014/chart" uri="{C3380CC4-5D6E-409C-BE32-E72D297353CC}">
              <c16:uniqueId val="{00000000-DE75-4D61-9589-A9124B880F27}"/>
            </c:ext>
          </c:extLst>
        </c:ser>
        <c:ser>
          <c:idx val="1"/>
          <c:order val="1"/>
          <c:tx>
            <c:strRef>
              <c:f>Лист1!$C$1</c:f>
              <c:strCache>
                <c:ptCount val="1"/>
                <c:pt idx="0">
                  <c:v>2</c:v>
                </c:pt>
              </c:strCache>
            </c:strRef>
          </c:tx>
          <c:marker>
            <c:symbol val="square"/>
            <c:size val="5"/>
          </c:marker>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Лист1!$C$2:$C$10</c:f>
              <c:numCache>
                <c:formatCode>General</c:formatCode>
                <c:ptCount val="9"/>
                <c:pt idx="0">
                  <c:v>11</c:v>
                </c:pt>
                <c:pt idx="1">
                  <c:v>9</c:v>
                </c:pt>
                <c:pt idx="2">
                  <c:v>7</c:v>
                </c:pt>
                <c:pt idx="3">
                  <c:v>6</c:v>
                </c:pt>
                <c:pt idx="4">
                  <c:v>5</c:v>
                </c:pt>
                <c:pt idx="5">
                  <c:v>5</c:v>
                </c:pt>
                <c:pt idx="6">
                  <c:v>5</c:v>
                </c:pt>
                <c:pt idx="7">
                  <c:v>5</c:v>
                </c:pt>
                <c:pt idx="8">
                  <c:v>5</c:v>
                </c:pt>
              </c:numCache>
            </c:numRef>
          </c:yVal>
          <c:smooth val="1"/>
          <c:extLst xmlns:c16r2="http://schemas.microsoft.com/office/drawing/2015/06/chart">
            <c:ext xmlns:c16="http://schemas.microsoft.com/office/drawing/2014/chart" uri="{C3380CC4-5D6E-409C-BE32-E72D297353CC}">
              <c16:uniqueId val="{00000001-DE75-4D61-9589-A9124B880F27}"/>
            </c:ext>
          </c:extLst>
        </c:ser>
        <c:ser>
          <c:idx val="2"/>
          <c:order val="2"/>
          <c:tx>
            <c:strRef>
              <c:f>Лист1!$D$1</c:f>
              <c:strCache>
                <c:ptCount val="1"/>
                <c:pt idx="0">
                  <c:v>3</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Лист1!$D$2:$D$10</c:f>
              <c:numCache>
                <c:formatCode>General</c:formatCode>
                <c:ptCount val="9"/>
                <c:pt idx="0">
                  <c:v>24</c:v>
                </c:pt>
                <c:pt idx="1">
                  <c:v>29</c:v>
                </c:pt>
                <c:pt idx="2">
                  <c:v>34</c:v>
                </c:pt>
                <c:pt idx="3">
                  <c:v>38</c:v>
                </c:pt>
                <c:pt idx="4">
                  <c:v>43</c:v>
                </c:pt>
                <c:pt idx="5">
                  <c:v>47</c:v>
                </c:pt>
                <c:pt idx="6">
                  <c:v>51</c:v>
                </c:pt>
                <c:pt idx="7">
                  <c:v>55</c:v>
                </c:pt>
                <c:pt idx="8">
                  <c:v>58</c:v>
                </c:pt>
              </c:numCache>
            </c:numRef>
          </c:yVal>
          <c:smooth val="1"/>
          <c:extLst xmlns:c16r2="http://schemas.microsoft.com/office/drawing/2015/06/chart">
            <c:ext xmlns:c16="http://schemas.microsoft.com/office/drawing/2014/chart" uri="{C3380CC4-5D6E-409C-BE32-E72D297353CC}">
              <c16:uniqueId val="{00000002-DE75-4D61-9589-A9124B880F27}"/>
            </c:ext>
          </c:extLst>
        </c:ser>
        <c:dLbls>
          <c:showLegendKey val="0"/>
          <c:showVal val="0"/>
          <c:showCatName val="0"/>
          <c:showSerName val="0"/>
          <c:showPercent val="0"/>
          <c:showBubbleSize val="0"/>
        </c:dLbls>
        <c:axId val="277691784"/>
        <c:axId val="277692960"/>
      </c:scatterChart>
      <c:scatterChart>
        <c:scatterStyle val="smoothMarker"/>
        <c:varyColors val="0"/>
        <c:ser>
          <c:idx val="3"/>
          <c:order val="3"/>
          <c:tx>
            <c:strRef>
              <c:f>Лист1!$E$1</c:f>
              <c:strCache>
                <c:ptCount val="1"/>
                <c:pt idx="0">
                  <c:v>4</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Лист1!$E$2:$E$10</c:f>
              <c:numCache>
                <c:formatCode>General</c:formatCode>
                <c:ptCount val="9"/>
                <c:pt idx="0">
                  <c:v>2.85</c:v>
                </c:pt>
                <c:pt idx="1">
                  <c:v>2.95</c:v>
                </c:pt>
                <c:pt idx="2">
                  <c:v>2.8</c:v>
                </c:pt>
                <c:pt idx="3">
                  <c:v>2.8</c:v>
                </c:pt>
                <c:pt idx="4">
                  <c:v>2.7</c:v>
                </c:pt>
                <c:pt idx="5">
                  <c:v>2.7</c:v>
                </c:pt>
                <c:pt idx="6">
                  <c:v>2.6</c:v>
                </c:pt>
                <c:pt idx="7">
                  <c:v>2.5</c:v>
                </c:pt>
                <c:pt idx="8">
                  <c:v>2.5</c:v>
                </c:pt>
              </c:numCache>
            </c:numRef>
          </c:yVal>
          <c:smooth val="1"/>
          <c:extLst xmlns:c16r2="http://schemas.microsoft.com/office/drawing/2015/06/chart">
            <c:ext xmlns:c16="http://schemas.microsoft.com/office/drawing/2014/chart" uri="{C3380CC4-5D6E-409C-BE32-E72D297353CC}">
              <c16:uniqueId val="{00000003-DE75-4D61-9589-A9124B880F27}"/>
            </c:ext>
          </c:extLst>
        </c:ser>
        <c:dLbls>
          <c:showLegendKey val="0"/>
          <c:showVal val="0"/>
          <c:showCatName val="0"/>
          <c:showSerName val="0"/>
          <c:showPercent val="0"/>
          <c:showBubbleSize val="0"/>
        </c:dLbls>
        <c:axId val="173520856"/>
        <c:axId val="277689824"/>
      </c:scatterChart>
      <c:valAx>
        <c:axId val="277691784"/>
        <c:scaling>
          <c:orientation val="minMax"/>
        </c:scaling>
        <c:delete val="0"/>
        <c:axPos val="b"/>
        <c:majorGridlines/>
        <c:title>
          <c:tx>
            <c:rich>
              <a:bodyPr/>
              <a:lstStyle/>
              <a:p>
                <a:pPr>
                  <a:defRPr sz="1200"/>
                </a:pPr>
                <a:r>
                  <a:rPr lang="el-GR" sz="1200"/>
                  <a:t>τ</a:t>
                </a:r>
                <a:r>
                  <a:rPr lang="ru-RU" sz="1200"/>
                  <a:t>, мин</a:t>
                </a:r>
              </a:p>
            </c:rich>
          </c:tx>
          <c:layout>
            <c:manualLayout>
              <c:xMode val="edge"/>
              <c:yMode val="edge"/>
              <c:x val="0.82554070032028348"/>
              <c:y val="0.90474905558553698"/>
            </c:manualLayout>
          </c:layout>
          <c:overlay val="0"/>
        </c:title>
        <c:numFmt formatCode="General" sourceLinked="1"/>
        <c:majorTickMark val="out"/>
        <c:minorTickMark val="none"/>
        <c:tickLblPos val="nextTo"/>
        <c:txPr>
          <a:bodyPr/>
          <a:lstStyle/>
          <a:p>
            <a:pPr>
              <a:defRPr sz="1000" b="1"/>
            </a:pPr>
            <a:endParaRPr lang="ru-RU"/>
          </a:p>
        </c:txPr>
        <c:crossAx val="277692960"/>
        <c:crosses val="autoZero"/>
        <c:crossBetween val="midCat"/>
      </c:valAx>
      <c:valAx>
        <c:axId val="277692960"/>
        <c:scaling>
          <c:orientation val="minMax"/>
          <c:max val="60"/>
        </c:scaling>
        <c:delete val="0"/>
        <c:axPos val="l"/>
        <c:majorGridlines/>
        <c:title>
          <c:tx>
            <c:rich>
              <a:bodyPr rot="0" vert="horz"/>
              <a:lstStyle/>
              <a:p>
                <a:pPr>
                  <a:defRPr sz="1200"/>
                </a:pPr>
                <a:r>
                  <a:rPr lang="en-US" sz="1200"/>
                  <a:t>t</a:t>
                </a:r>
                <a:r>
                  <a:rPr lang="ru-RU" sz="1200"/>
                  <a:t>,</a:t>
                </a:r>
                <a:r>
                  <a:rPr lang="ru-RU" sz="1200" baseline="0"/>
                  <a:t> </a:t>
                </a:r>
                <a:r>
                  <a:rPr lang="ru-RU" sz="1200" baseline="30000"/>
                  <a:t>0</a:t>
                </a:r>
                <a:r>
                  <a:rPr lang="ru-RU" sz="1200" baseline="0"/>
                  <a:t>С</a:t>
                </a:r>
                <a:endParaRPr lang="ru-RU" sz="1200"/>
              </a:p>
            </c:rich>
          </c:tx>
          <c:layout>
            <c:manualLayout>
              <c:xMode val="edge"/>
              <c:yMode val="edge"/>
              <c:x val="4.3981481481481483E-2"/>
              <c:y val="5.5855467966303807E-2"/>
            </c:manualLayout>
          </c:layout>
          <c:overlay val="0"/>
        </c:title>
        <c:numFmt formatCode="General" sourceLinked="1"/>
        <c:majorTickMark val="out"/>
        <c:minorTickMark val="none"/>
        <c:tickLblPos val="nextTo"/>
        <c:txPr>
          <a:bodyPr/>
          <a:lstStyle/>
          <a:p>
            <a:pPr>
              <a:defRPr sz="1000" b="1"/>
            </a:pPr>
            <a:endParaRPr lang="ru-RU"/>
          </a:p>
        </c:txPr>
        <c:crossAx val="277691784"/>
        <c:crosses val="autoZero"/>
        <c:crossBetween val="midCat"/>
      </c:valAx>
      <c:valAx>
        <c:axId val="277689824"/>
        <c:scaling>
          <c:orientation val="minMax"/>
          <c:max val="3"/>
          <c:min val="0"/>
        </c:scaling>
        <c:delete val="0"/>
        <c:axPos val="r"/>
        <c:title>
          <c:tx>
            <c:rich>
              <a:bodyPr rot="0" vert="horz"/>
              <a:lstStyle/>
              <a:p>
                <a:pPr>
                  <a:defRPr sz="1000"/>
                </a:pPr>
                <a:r>
                  <a:rPr lang="en-US" sz="1000"/>
                  <a:t>q</a:t>
                </a:r>
                <a:r>
                  <a:rPr lang="ru-RU" sz="1000" baseline="30000"/>
                  <a:t>Э</a:t>
                </a:r>
                <a:r>
                  <a:rPr lang="ru-RU" sz="1000" i="1" baseline="-25000"/>
                  <a:t>т1</a:t>
                </a:r>
                <a:r>
                  <a:rPr lang="ru-RU" sz="1000" i="1" baseline="0"/>
                  <a:t>, </a:t>
                </a:r>
                <a:r>
                  <a:rPr lang="ru-RU" sz="1000" i="0" baseline="0"/>
                  <a:t>кВт</a:t>
                </a:r>
                <a:endParaRPr lang="ru-RU" sz="1000" i="0" baseline="-25000"/>
              </a:p>
            </c:rich>
          </c:tx>
          <c:layout>
            <c:manualLayout>
              <c:xMode val="edge"/>
              <c:yMode val="edge"/>
              <c:x val="0.71844442517436213"/>
              <c:y val="6.56806641120182E-2"/>
            </c:manualLayout>
          </c:layout>
          <c:overlay val="0"/>
        </c:title>
        <c:numFmt formatCode="General" sourceLinked="1"/>
        <c:majorTickMark val="out"/>
        <c:minorTickMark val="none"/>
        <c:tickLblPos val="nextTo"/>
        <c:txPr>
          <a:bodyPr/>
          <a:lstStyle/>
          <a:p>
            <a:pPr>
              <a:defRPr b="1"/>
            </a:pPr>
            <a:endParaRPr lang="ru-RU"/>
          </a:p>
        </c:txPr>
        <c:crossAx val="173520856"/>
        <c:crosses val="max"/>
        <c:crossBetween val="midCat"/>
        <c:majorUnit val="0.5"/>
        <c:minorUnit val="0.5"/>
      </c:valAx>
      <c:valAx>
        <c:axId val="173520856"/>
        <c:scaling>
          <c:orientation val="minMax"/>
        </c:scaling>
        <c:delete val="1"/>
        <c:axPos val="b"/>
        <c:numFmt formatCode="General" sourceLinked="1"/>
        <c:majorTickMark val="out"/>
        <c:minorTickMark val="none"/>
        <c:tickLblPos val="nextTo"/>
        <c:crossAx val="277689824"/>
        <c:crosses val="autoZero"/>
        <c:crossBetween val="midCat"/>
      </c:valAx>
    </c:plotArea>
    <c:legend>
      <c:legendPos val="b"/>
      <c:layout>
        <c:manualLayout>
          <c:xMode val="edge"/>
          <c:yMode val="edge"/>
          <c:x val="0.19961103820355788"/>
          <c:y val="0.925366142859397"/>
          <c:w val="0.56837033391659375"/>
          <c:h val="5.1767977894584503E-2"/>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0"/>
            </a:pPr>
            <a:r>
              <a:rPr lang="en-US" sz="1400" i="0"/>
              <a:t>P</a:t>
            </a:r>
            <a:r>
              <a:rPr lang="ru-RU" sz="1400" i="0" baseline="-25000"/>
              <a:t>ГК</a:t>
            </a:r>
            <a:r>
              <a:rPr lang="ru-RU" sz="1400" i="0" baseline="0"/>
              <a:t>=3000 Вт</a:t>
            </a:r>
            <a:endParaRPr lang="ru-RU" sz="1400" i="0" baseline="-25000"/>
          </a:p>
        </c:rich>
      </c:tx>
      <c:overlay val="0"/>
    </c:title>
    <c:autoTitleDeleted val="0"/>
    <c:plotArea>
      <c:layout>
        <c:manualLayout>
          <c:layoutTarget val="inner"/>
          <c:xMode val="edge"/>
          <c:yMode val="edge"/>
          <c:x val="6.7073673082531357E-2"/>
          <c:y val="0.16141840940535607"/>
          <c:w val="0.83322725284339461"/>
          <c:h val="0.65142118961904794"/>
        </c:manualLayout>
      </c:layout>
      <c:scatterChart>
        <c:scatterStyle val="smoothMarker"/>
        <c:varyColors val="0"/>
        <c:ser>
          <c:idx val="0"/>
          <c:order val="0"/>
          <c:tx>
            <c:strRef>
              <c:f>Лист1!$B$1</c:f>
              <c:strCache>
                <c:ptCount val="1"/>
                <c:pt idx="0">
                  <c:v>1</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Лист1!$B$2:$B$10</c:f>
              <c:numCache>
                <c:formatCode>General</c:formatCode>
                <c:ptCount val="9"/>
                <c:pt idx="0">
                  <c:v>21</c:v>
                </c:pt>
                <c:pt idx="1">
                  <c:v>26</c:v>
                </c:pt>
                <c:pt idx="2">
                  <c:v>31</c:v>
                </c:pt>
                <c:pt idx="3">
                  <c:v>36</c:v>
                </c:pt>
                <c:pt idx="4">
                  <c:v>41</c:v>
                </c:pt>
                <c:pt idx="5">
                  <c:v>46</c:v>
                </c:pt>
                <c:pt idx="6">
                  <c:v>51</c:v>
                </c:pt>
                <c:pt idx="7">
                  <c:v>55</c:v>
                </c:pt>
                <c:pt idx="8">
                  <c:v>59</c:v>
                </c:pt>
              </c:numCache>
            </c:numRef>
          </c:yVal>
          <c:smooth val="1"/>
          <c:extLst xmlns:c16r2="http://schemas.microsoft.com/office/drawing/2015/06/chart">
            <c:ext xmlns:c16="http://schemas.microsoft.com/office/drawing/2014/chart" uri="{C3380CC4-5D6E-409C-BE32-E72D297353CC}">
              <c16:uniqueId val="{00000000-75D2-46BF-8D44-A50D6368FAD4}"/>
            </c:ext>
          </c:extLst>
        </c:ser>
        <c:ser>
          <c:idx val="1"/>
          <c:order val="1"/>
          <c:tx>
            <c:strRef>
              <c:f>Лист1!$C$1</c:f>
              <c:strCache>
                <c:ptCount val="1"/>
                <c:pt idx="0">
                  <c:v>2</c:v>
                </c:pt>
              </c:strCache>
            </c:strRef>
          </c:tx>
          <c:marker>
            <c:symbol val="square"/>
            <c:size val="5"/>
          </c:marker>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Лист1!$C$2:$C$10</c:f>
              <c:numCache>
                <c:formatCode>General</c:formatCode>
                <c:ptCount val="9"/>
                <c:pt idx="0">
                  <c:v>16</c:v>
                </c:pt>
                <c:pt idx="1">
                  <c:v>17</c:v>
                </c:pt>
                <c:pt idx="2">
                  <c:v>18</c:v>
                </c:pt>
                <c:pt idx="3">
                  <c:v>19</c:v>
                </c:pt>
                <c:pt idx="4">
                  <c:v>18</c:v>
                </c:pt>
                <c:pt idx="5">
                  <c:v>19</c:v>
                </c:pt>
                <c:pt idx="6">
                  <c:v>16</c:v>
                </c:pt>
                <c:pt idx="7">
                  <c:v>17</c:v>
                </c:pt>
                <c:pt idx="8">
                  <c:v>18</c:v>
                </c:pt>
              </c:numCache>
            </c:numRef>
          </c:yVal>
          <c:smooth val="1"/>
          <c:extLst xmlns:c16r2="http://schemas.microsoft.com/office/drawing/2015/06/chart">
            <c:ext xmlns:c16="http://schemas.microsoft.com/office/drawing/2014/chart" uri="{C3380CC4-5D6E-409C-BE32-E72D297353CC}">
              <c16:uniqueId val="{00000001-75D2-46BF-8D44-A50D6368FAD4}"/>
            </c:ext>
          </c:extLst>
        </c:ser>
        <c:ser>
          <c:idx val="2"/>
          <c:order val="2"/>
          <c:tx>
            <c:strRef>
              <c:f>Лист1!$D$1</c:f>
              <c:strCache>
                <c:ptCount val="1"/>
                <c:pt idx="0">
                  <c:v>3</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Лист1!$D$2:$D$10</c:f>
              <c:numCache>
                <c:formatCode>General</c:formatCode>
                <c:ptCount val="9"/>
                <c:pt idx="0">
                  <c:v>25</c:v>
                </c:pt>
                <c:pt idx="1">
                  <c:v>30</c:v>
                </c:pt>
                <c:pt idx="2">
                  <c:v>35</c:v>
                </c:pt>
                <c:pt idx="3">
                  <c:v>40</c:v>
                </c:pt>
                <c:pt idx="4">
                  <c:v>45</c:v>
                </c:pt>
                <c:pt idx="5">
                  <c:v>50</c:v>
                </c:pt>
                <c:pt idx="6">
                  <c:v>54</c:v>
                </c:pt>
                <c:pt idx="7">
                  <c:v>58</c:v>
                </c:pt>
                <c:pt idx="8">
                  <c:v>62</c:v>
                </c:pt>
              </c:numCache>
            </c:numRef>
          </c:yVal>
          <c:smooth val="1"/>
          <c:extLst xmlns:c16r2="http://schemas.microsoft.com/office/drawing/2015/06/chart">
            <c:ext xmlns:c16="http://schemas.microsoft.com/office/drawing/2014/chart" uri="{C3380CC4-5D6E-409C-BE32-E72D297353CC}">
              <c16:uniqueId val="{00000002-75D2-46BF-8D44-A50D6368FAD4}"/>
            </c:ext>
          </c:extLst>
        </c:ser>
        <c:dLbls>
          <c:showLegendKey val="0"/>
          <c:showVal val="0"/>
          <c:showCatName val="0"/>
          <c:showSerName val="0"/>
          <c:showPercent val="0"/>
          <c:showBubbleSize val="0"/>
        </c:dLbls>
        <c:axId val="277667344"/>
        <c:axId val="277665776"/>
      </c:scatterChart>
      <c:scatterChart>
        <c:scatterStyle val="smoothMarker"/>
        <c:varyColors val="0"/>
        <c:ser>
          <c:idx val="3"/>
          <c:order val="3"/>
          <c:tx>
            <c:strRef>
              <c:f>Лист1!$E$1</c:f>
              <c:strCache>
                <c:ptCount val="1"/>
                <c:pt idx="0">
                  <c:v>4</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Лист1!$E$2:$E$10</c:f>
              <c:numCache>
                <c:formatCode>General</c:formatCode>
                <c:ptCount val="9"/>
                <c:pt idx="0">
                  <c:v>3.4</c:v>
                </c:pt>
                <c:pt idx="1">
                  <c:v>3.25</c:v>
                </c:pt>
                <c:pt idx="2">
                  <c:v>3.25</c:v>
                </c:pt>
                <c:pt idx="3">
                  <c:v>3.25</c:v>
                </c:pt>
                <c:pt idx="4">
                  <c:v>3.1</c:v>
                </c:pt>
                <c:pt idx="5">
                  <c:v>3.1</c:v>
                </c:pt>
                <c:pt idx="6">
                  <c:v>3</c:v>
                </c:pt>
                <c:pt idx="7">
                  <c:v>3</c:v>
                </c:pt>
                <c:pt idx="8">
                  <c:v>2.9</c:v>
                </c:pt>
              </c:numCache>
            </c:numRef>
          </c:yVal>
          <c:smooth val="1"/>
          <c:extLst xmlns:c16r2="http://schemas.microsoft.com/office/drawing/2015/06/chart">
            <c:ext xmlns:c16="http://schemas.microsoft.com/office/drawing/2014/chart" uri="{C3380CC4-5D6E-409C-BE32-E72D297353CC}">
              <c16:uniqueId val="{00000003-75D2-46BF-8D44-A50D6368FAD4}"/>
            </c:ext>
          </c:extLst>
        </c:ser>
        <c:dLbls>
          <c:showLegendKey val="0"/>
          <c:showVal val="0"/>
          <c:showCatName val="0"/>
          <c:showSerName val="0"/>
          <c:showPercent val="0"/>
          <c:showBubbleSize val="0"/>
        </c:dLbls>
        <c:axId val="277663816"/>
        <c:axId val="277664992"/>
      </c:scatterChart>
      <c:valAx>
        <c:axId val="277667344"/>
        <c:scaling>
          <c:orientation val="minMax"/>
        </c:scaling>
        <c:delete val="0"/>
        <c:axPos val="b"/>
        <c:majorGridlines/>
        <c:title>
          <c:tx>
            <c:rich>
              <a:bodyPr/>
              <a:lstStyle/>
              <a:p>
                <a:pPr>
                  <a:defRPr sz="1200"/>
                </a:pPr>
                <a:r>
                  <a:rPr lang="el-GR" sz="1200"/>
                  <a:t>τ</a:t>
                </a:r>
                <a:r>
                  <a:rPr lang="ru-RU" sz="1200"/>
                  <a:t>, мин</a:t>
                </a:r>
              </a:p>
            </c:rich>
          </c:tx>
          <c:layout>
            <c:manualLayout>
              <c:xMode val="edge"/>
              <c:yMode val="edge"/>
              <c:x val="0.82554070032028348"/>
              <c:y val="0.90474905558553698"/>
            </c:manualLayout>
          </c:layout>
          <c:overlay val="0"/>
        </c:title>
        <c:numFmt formatCode="General" sourceLinked="1"/>
        <c:majorTickMark val="out"/>
        <c:minorTickMark val="none"/>
        <c:tickLblPos val="nextTo"/>
        <c:txPr>
          <a:bodyPr/>
          <a:lstStyle/>
          <a:p>
            <a:pPr>
              <a:defRPr sz="1000" b="1"/>
            </a:pPr>
            <a:endParaRPr lang="ru-RU"/>
          </a:p>
        </c:txPr>
        <c:crossAx val="277665776"/>
        <c:crosses val="autoZero"/>
        <c:crossBetween val="midCat"/>
      </c:valAx>
      <c:valAx>
        <c:axId val="277665776"/>
        <c:scaling>
          <c:orientation val="minMax"/>
          <c:max val="70"/>
        </c:scaling>
        <c:delete val="0"/>
        <c:axPos val="l"/>
        <c:majorGridlines/>
        <c:title>
          <c:tx>
            <c:rich>
              <a:bodyPr rot="0" vert="horz"/>
              <a:lstStyle/>
              <a:p>
                <a:pPr>
                  <a:defRPr sz="1200"/>
                </a:pPr>
                <a:r>
                  <a:rPr lang="en-US" sz="1200"/>
                  <a:t>t</a:t>
                </a:r>
                <a:r>
                  <a:rPr lang="ru-RU" sz="1200"/>
                  <a:t>,</a:t>
                </a:r>
                <a:r>
                  <a:rPr lang="ru-RU" sz="1200" baseline="0"/>
                  <a:t> </a:t>
                </a:r>
                <a:r>
                  <a:rPr lang="ru-RU" sz="1200" baseline="30000"/>
                  <a:t>0</a:t>
                </a:r>
                <a:r>
                  <a:rPr lang="ru-RU" sz="1200" baseline="0"/>
                  <a:t>С</a:t>
                </a:r>
                <a:endParaRPr lang="ru-RU" sz="1200"/>
              </a:p>
            </c:rich>
          </c:tx>
          <c:layout>
            <c:manualLayout>
              <c:xMode val="edge"/>
              <c:yMode val="edge"/>
              <c:x val="4.3981481481481483E-2"/>
              <c:y val="5.5855467966303807E-2"/>
            </c:manualLayout>
          </c:layout>
          <c:overlay val="0"/>
        </c:title>
        <c:numFmt formatCode="General" sourceLinked="1"/>
        <c:majorTickMark val="out"/>
        <c:minorTickMark val="none"/>
        <c:tickLblPos val="nextTo"/>
        <c:txPr>
          <a:bodyPr/>
          <a:lstStyle/>
          <a:p>
            <a:pPr>
              <a:defRPr sz="1000" b="1"/>
            </a:pPr>
            <a:endParaRPr lang="ru-RU"/>
          </a:p>
        </c:txPr>
        <c:crossAx val="277667344"/>
        <c:crosses val="autoZero"/>
        <c:crossBetween val="midCat"/>
      </c:valAx>
      <c:valAx>
        <c:axId val="277664992"/>
        <c:scaling>
          <c:orientation val="minMax"/>
          <c:max val="4"/>
          <c:min val="0"/>
        </c:scaling>
        <c:delete val="0"/>
        <c:axPos val="r"/>
        <c:title>
          <c:tx>
            <c:rich>
              <a:bodyPr rot="0" vert="horz"/>
              <a:lstStyle/>
              <a:p>
                <a:pPr>
                  <a:defRPr sz="1000"/>
                </a:pPr>
                <a:r>
                  <a:rPr lang="en-US" sz="1000"/>
                  <a:t>q</a:t>
                </a:r>
                <a:r>
                  <a:rPr lang="ru-RU" sz="1000" baseline="30000"/>
                  <a:t>Э</a:t>
                </a:r>
                <a:r>
                  <a:rPr lang="ru-RU" sz="1000" i="1" baseline="-25000"/>
                  <a:t>т1</a:t>
                </a:r>
                <a:r>
                  <a:rPr lang="ru-RU" sz="1000" i="1" baseline="0"/>
                  <a:t>, </a:t>
                </a:r>
                <a:r>
                  <a:rPr lang="ru-RU" sz="1000" i="0" baseline="0"/>
                  <a:t>кВт</a:t>
                </a:r>
                <a:endParaRPr lang="ru-RU" sz="1000" i="0" baseline="-25000"/>
              </a:p>
            </c:rich>
          </c:tx>
          <c:layout>
            <c:manualLayout>
              <c:xMode val="edge"/>
              <c:yMode val="edge"/>
              <c:x val="0.71844442517436213"/>
              <c:y val="6.56806641120182E-2"/>
            </c:manualLayout>
          </c:layout>
          <c:overlay val="0"/>
        </c:title>
        <c:numFmt formatCode="General" sourceLinked="1"/>
        <c:majorTickMark val="out"/>
        <c:minorTickMark val="none"/>
        <c:tickLblPos val="nextTo"/>
        <c:txPr>
          <a:bodyPr/>
          <a:lstStyle/>
          <a:p>
            <a:pPr>
              <a:defRPr b="1"/>
            </a:pPr>
            <a:endParaRPr lang="ru-RU"/>
          </a:p>
        </c:txPr>
        <c:crossAx val="277663816"/>
        <c:crosses val="max"/>
        <c:crossBetween val="midCat"/>
        <c:majorUnit val="0.5"/>
        <c:minorUnit val="0.5"/>
      </c:valAx>
      <c:valAx>
        <c:axId val="277663816"/>
        <c:scaling>
          <c:orientation val="minMax"/>
        </c:scaling>
        <c:delete val="1"/>
        <c:axPos val="b"/>
        <c:numFmt formatCode="General" sourceLinked="1"/>
        <c:majorTickMark val="out"/>
        <c:minorTickMark val="none"/>
        <c:tickLblPos val="nextTo"/>
        <c:crossAx val="277664992"/>
        <c:crosses val="autoZero"/>
        <c:crossBetween val="midCat"/>
      </c:valAx>
    </c:plotArea>
    <c:legend>
      <c:legendPos val="b"/>
      <c:layout>
        <c:manualLayout>
          <c:xMode val="edge"/>
          <c:yMode val="edge"/>
          <c:x val="0.19961103820355788"/>
          <c:y val="0.925366142859397"/>
          <c:w val="0.56837033391659375"/>
          <c:h val="5.1767977894584503E-2"/>
        </c:manualLayout>
      </c:layout>
      <c:overlay val="0"/>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i="0"/>
            </a:pPr>
            <a:r>
              <a:rPr lang="en-US" sz="1400" i="0"/>
              <a:t>P</a:t>
            </a:r>
            <a:r>
              <a:rPr lang="ru-RU" sz="1400" i="0" baseline="-25000"/>
              <a:t>ГК</a:t>
            </a:r>
            <a:r>
              <a:rPr lang="ru-RU" sz="1400" i="0" baseline="0"/>
              <a:t>=4000 Вт</a:t>
            </a:r>
            <a:endParaRPr lang="ru-RU" sz="1400" i="0" baseline="-25000"/>
          </a:p>
        </c:rich>
      </c:tx>
      <c:overlay val="0"/>
    </c:title>
    <c:autoTitleDeleted val="0"/>
    <c:plotArea>
      <c:layout>
        <c:manualLayout>
          <c:layoutTarget val="inner"/>
          <c:xMode val="edge"/>
          <c:yMode val="edge"/>
          <c:x val="6.7073673082531357E-2"/>
          <c:y val="0.16141840940535607"/>
          <c:w val="0.83322725284339461"/>
          <c:h val="0.65142118961904794"/>
        </c:manualLayout>
      </c:layout>
      <c:scatterChart>
        <c:scatterStyle val="smoothMarker"/>
        <c:varyColors val="0"/>
        <c:ser>
          <c:idx val="0"/>
          <c:order val="0"/>
          <c:tx>
            <c:strRef>
              <c:f>Лист1!$B$1</c:f>
              <c:strCache>
                <c:ptCount val="1"/>
                <c:pt idx="0">
                  <c:v>1</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Лист1!$B$2:$B$10</c:f>
              <c:numCache>
                <c:formatCode>General</c:formatCode>
                <c:ptCount val="9"/>
                <c:pt idx="0">
                  <c:v>15</c:v>
                </c:pt>
                <c:pt idx="1">
                  <c:v>23</c:v>
                </c:pt>
                <c:pt idx="2">
                  <c:v>30</c:v>
                </c:pt>
                <c:pt idx="3">
                  <c:v>37</c:v>
                </c:pt>
                <c:pt idx="4">
                  <c:v>44</c:v>
                </c:pt>
                <c:pt idx="5">
                  <c:v>51</c:v>
                </c:pt>
                <c:pt idx="6">
                  <c:v>60</c:v>
                </c:pt>
                <c:pt idx="7">
                  <c:v>62</c:v>
                </c:pt>
                <c:pt idx="8">
                  <c:v>64</c:v>
                </c:pt>
              </c:numCache>
            </c:numRef>
          </c:yVal>
          <c:smooth val="1"/>
          <c:extLst xmlns:c16r2="http://schemas.microsoft.com/office/drawing/2015/06/chart">
            <c:ext xmlns:c16="http://schemas.microsoft.com/office/drawing/2014/chart" uri="{C3380CC4-5D6E-409C-BE32-E72D297353CC}">
              <c16:uniqueId val="{00000000-779A-41EF-9826-6C28316387F1}"/>
            </c:ext>
          </c:extLst>
        </c:ser>
        <c:ser>
          <c:idx val="1"/>
          <c:order val="1"/>
          <c:tx>
            <c:strRef>
              <c:f>Лист1!$C$1</c:f>
              <c:strCache>
                <c:ptCount val="1"/>
                <c:pt idx="0">
                  <c:v>2</c:v>
                </c:pt>
              </c:strCache>
            </c:strRef>
          </c:tx>
          <c:marker>
            <c:symbol val="square"/>
            <c:size val="5"/>
          </c:marker>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Лист1!$C$2:$C$10</c:f>
              <c:numCache>
                <c:formatCode>General</c:formatCode>
                <c:ptCount val="9"/>
                <c:pt idx="0">
                  <c:v>15</c:v>
                </c:pt>
                <c:pt idx="1">
                  <c:v>17</c:v>
                </c:pt>
                <c:pt idx="2">
                  <c:v>19</c:v>
                </c:pt>
                <c:pt idx="3">
                  <c:v>21</c:v>
                </c:pt>
                <c:pt idx="4">
                  <c:v>21.5</c:v>
                </c:pt>
                <c:pt idx="5">
                  <c:v>22</c:v>
                </c:pt>
                <c:pt idx="6">
                  <c:v>22</c:v>
                </c:pt>
                <c:pt idx="7">
                  <c:v>22</c:v>
                </c:pt>
                <c:pt idx="8">
                  <c:v>22</c:v>
                </c:pt>
              </c:numCache>
            </c:numRef>
          </c:yVal>
          <c:smooth val="1"/>
          <c:extLst xmlns:c16r2="http://schemas.microsoft.com/office/drawing/2015/06/chart">
            <c:ext xmlns:c16="http://schemas.microsoft.com/office/drawing/2014/chart" uri="{C3380CC4-5D6E-409C-BE32-E72D297353CC}">
              <c16:uniqueId val="{00000001-779A-41EF-9826-6C28316387F1}"/>
            </c:ext>
          </c:extLst>
        </c:ser>
        <c:ser>
          <c:idx val="2"/>
          <c:order val="2"/>
          <c:tx>
            <c:strRef>
              <c:f>Лист1!$D$1</c:f>
              <c:strCache>
                <c:ptCount val="1"/>
                <c:pt idx="0">
                  <c:v>3</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Лист1!$D$2:$D$10</c:f>
              <c:numCache>
                <c:formatCode>General</c:formatCode>
                <c:ptCount val="9"/>
                <c:pt idx="0">
                  <c:v>22</c:v>
                </c:pt>
                <c:pt idx="1">
                  <c:v>29</c:v>
                </c:pt>
                <c:pt idx="2">
                  <c:v>36</c:v>
                </c:pt>
                <c:pt idx="3">
                  <c:v>42</c:v>
                </c:pt>
                <c:pt idx="4">
                  <c:v>50</c:v>
                </c:pt>
                <c:pt idx="5">
                  <c:v>58</c:v>
                </c:pt>
                <c:pt idx="6">
                  <c:v>62</c:v>
                </c:pt>
                <c:pt idx="7">
                  <c:v>64</c:v>
                </c:pt>
                <c:pt idx="8">
                  <c:v>66</c:v>
                </c:pt>
              </c:numCache>
            </c:numRef>
          </c:yVal>
          <c:smooth val="1"/>
          <c:extLst xmlns:c16r2="http://schemas.microsoft.com/office/drawing/2015/06/chart">
            <c:ext xmlns:c16="http://schemas.microsoft.com/office/drawing/2014/chart" uri="{C3380CC4-5D6E-409C-BE32-E72D297353CC}">
              <c16:uniqueId val="{00000002-779A-41EF-9826-6C28316387F1}"/>
            </c:ext>
          </c:extLst>
        </c:ser>
        <c:dLbls>
          <c:showLegendKey val="0"/>
          <c:showVal val="0"/>
          <c:showCatName val="0"/>
          <c:showSerName val="0"/>
          <c:showPercent val="0"/>
          <c:showBubbleSize val="0"/>
        </c:dLbls>
        <c:axId val="277666560"/>
        <c:axId val="277663424"/>
      </c:scatterChart>
      <c:scatterChart>
        <c:scatterStyle val="smoothMarker"/>
        <c:varyColors val="0"/>
        <c:ser>
          <c:idx val="3"/>
          <c:order val="3"/>
          <c:tx>
            <c:strRef>
              <c:f>Лист1!$E$1</c:f>
              <c:strCache>
                <c:ptCount val="1"/>
                <c:pt idx="0">
                  <c:v>4</c:v>
                </c:pt>
              </c:strCache>
            </c:strRef>
          </c:tx>
          <c:xVal>
            <c:numRef>
              <c:f>Лист1!$A$2:$A$10</c:f>
              <c:numCache>
                <c:formatCode>General</c:formatCode>
                <c:ptCount val="9"/>
                <c:pt idx="0">
                  <c:v>0</c:v>
                </c:pt>
                <c:pt idx="1">
                  <c:v>10</c:v>
                </c:pt>
                <c:pt idx="2">
                  <c:v>20</c:v>
                </c:pt>
                <c:pt idx="3">
                  <c:v>30</c:v>
                </c:pt>
                <c:pt idx="4">
                  <c:v>40</c:v>
                </c:pt>
                <c:pt idx="5">
                  <c:v>50</c:v>
                </c:pt>
                <c:pt idx="6">
                  <c:v>60</c:v>
                </c:pt>
                <c:pt idx="7">
                  <c:v>70</c:v>
                </c:pt>
                <c:pt idx="8">
                  <c:v>80</c:v>
                </c:pt>
              </c:numCache>
            </c:numRef>
          </c:xVal>
          <c:yVal>
            <c:numRef>
              <c:f>Лист1!$E$2:$E$10</c:f>
              <c:numCache>
                <c:formatCode>General</c:formatCode>
                <c:ptCount val="9"/>
                <c:pt idx="0">
                  <c:v>3.9</c:v>
                </c:pt>
                <c:pt idx="1">
                  <c:v>3.8</c:v>
                </c:pt>
                <c:pt idx="2">
                  <c:v>3.6</c:v>
                </c:pt>
                <c:pt idx="3">
                  <c:v>3.6</c:v>
                </c:pt>
                <c:pt idx="4">
                  <c:v>3.6</c:v>
                </c:pt>
                <c:pt idx="5">
                  <c:v>3.5</c:v>
                </c:pt>
                <c:pt idx="6">
                  <c:v>3.45</c:v>
                </c:pt>
                <c:pt idx="7">
                  <c:v>3.45</c:v>
                </c:pt>
                <c:pt idx="8">
                  <c:v>3.1</c:v>
                </c:pt>
              </c:numCache>
            </c:numRef>
          </c:yVal>
          <c:smooth val="1"/>
          <c:extLst xmlns:c16r2="http://schemas.microsoft.com/office/drawing/2015/06/chart">
            <c:ext xmlns:c16="http://schemas.microsoft.com/office/drawing/2014/chart" uri="{C3380CC4-5D6E-409C-BE32-E72D297353CC}">
              <c16:uniqueId val="{00000003-779A-41EF-9826-6C28316387F1}"/>
            </c:ext>
          </c:extLst>
        </c:ser>
        <c:dLbls>
          <c:showLegendKey val="0"/>
          <c:showVal val="0"/>
          <c:showCatName val="0"/>
          <c:showSerName val="0"/>
          <c:showPercent val="0"/>
          <c:showBubbleSize val="0"/>
        </c:dLbls>
        <c:axId val="277661856"/>
        <c:axId val="277668128"/>
      </c:scatterChart>
      <c:valAx>
        <c:axId val="277666560"/>
        <c:scaling>
          <c:orientation val="minMax"/>
        </c:scaling>
        <c:delete val="0"/>
        <c:axPos val="b"/>
        <c:majorGridlines/>
        <c:title>
          <c:tx>
            <c:rich>
              <a:bodyPr/>
              <a:lstStyle/>
              <a:p>
                <a:pPr>
                  <a:defRPr sz="1200"/>
                </a:pPr>
                <a:r>
                  <a:rPr lang="el-GR" sz="1200"/>
                  <a:t>τ</a:t>
                </a:r>
                <a:r>
                  <a:rPr lang="ru-RU" sz="1200"/>
                  <a:t>, мин</a:t>
                </a:r>
              </a:p>
            </c:rich>
          </c:tx>
          <c:layout>
            <c:manualLayout>
              <c:xMode val="edge"/>
              <c:yMode val="edge"/>
              <c:x val="0.82554070032028348"/>
              <c:y val="0.90474905558553698"/>
            </c:manualLayout>
          </c:layout>
          <c:overlay val="0"/>
        </c:title>
        <c:numFmt formatCode="General" sourceLinked="1"/>
        <c:majorTickMark val="out"/>
        <c:minorTickMark val="none"/>
        <c:tickLblPos val="nextTo"/>
        <c:txPr>
          <a:bodyPr/>
          <a:lstStyle/>
          <a:p>
            <a:pPr>
              <a:defRPr sz="1000" b="1"/>
            </a:pPr>
            <a:endParaRPr lang="ru-RU"/>
          </a:p>
        </c:txPr>
        <c:crossAx val="277663424"/>
        <c:crosses val="autoZero"/>
        <c:crossBetween val="midCat"/>
      </c:valAx>
      <c:valAx>
        <c:axId val="277663424"/>
        <c:scaling>
          <c:orientation val="minMax"/>
          <c:max val="70"/>
        </c:scaling>
        <c:delete val="0"/>
        <c:axPos val="l"/>
        <c:majorGridlines/>
        <c:title>
          <c:tx>
            <c:rich>
              <a:bodyPr rot="0" vert="horz"/>
              <a:lstStyle/>
              <a:p>
                <a:pPr>
                  <a:defRPr sz="1200"/>
                </a:pPr>
                <a:r>
                  <a:rPr lang="en-US" sz="1200"/>
                  <a:t>t</a:t>
                </a:r>
                <a:r>
                  <a:rPr lang="ru-RU" sz="1200"/>
                  <a:t>,</a:t>
                </a:r>
                <a:r>
                  <a:rPr lang="ru-RU" sz="1200" baseline="0"/>
                  <a:t> </a:t>
                </a:r>
                <a:r>
                  <a:rPr lang="ru-RU" sz="1200" baseline="30000"/>
                  <a:t>0</a:t>
                </a:r>
                <a:r>
                  <a:rPr lang="ru-RU" sz="1200" baseline="0"/>
                  <a:t>С</a:t>
                </a:r>
                <a:endParaRPr lang="ru-RU" sz="1200"/>
              </a:p>
            </c:rich>
          </c:tx>
          <c:layout>
            <c:manualLayout>
              <c:xMode val="edge"/>
              <c:yMode val="edge"/>
              <c:x val="4.3981481481481483E-2"/>
              <c:y val="5.5855467966303807E-2"/>
            </c:manualLayout>
          </c:layout>
          <c:overlay val="0"/>
        </c:title>
        <c:numFmt formatCode="General" sourceLinked="1"/>
        <c:majorTickMark val="out"/>
        <c:minorTickMark val="none"/>
        <c:tickLblPos val="nextTo"/>
        <c:txPr>
          <a:bodyPr/>
          <a:lstStyle/>
          <a:p>
            <a:pPr>
              <a:defRPr sz="1000" b="1"/>
            </a:pPr>
            <a:endParaRPr lang="ru-RU"/>
          </a:p>
        </c:txPr>
        <c:crossAx val="277666560"/>
        <c:crosses val="autoZero"/>
        <c:crossBetween val="midCat"/>
      </c:valAx>
      <c:valAx>
        <c:axId val="277668128"/>
        <c:scaling>
          <c:orientation val="minMax"/>
          <c:max val="4"/>
          <c:min val="0"/>
        </c:scaling>
        <c:delete val="0"/>
        <c:axPos val="r"/>
        <c:title>
          <c:tx>
            <c:rich>
              <a:bodyPr rot="0" vert="horz"/>
              <a:lstStyle/>
              <a:p>
                <a:pPr>
                  <a:defRPr sz="1000"/>
                </a:pPr>
                <a:r>
                  <a:rPr lang="en-US" sz="1000"/>
                  <a:t>q</a:t>
                </a:r>
                <a:r>
                  <a:rPr lang="ru-RU" sz="1000" baseline="30000"/>
                  <a:t>Э</a:t>
                </a:r>
                <a:r>
                  <a:rPr lang="ru-RU" sz="1000" i="1" baseline="-25000"/>
                  <a:t>т1</a:t>
                </a:r>
                <a:r>
                  <a:rPr lang="ru-RU" sz="1000" i="1" baseline="0"/>
                  <a:t>, </a:t>
                </a:r>
                <a:r>
                  <a:rPr lang="ru-RU" sz="1000" i="0" baseline="0"/>
                  <a:t>кВт</a:t>
                </a:r>
                <a:endParaRPr lang="ru-RU" sz="1000" i="0" baseline="-25000"/>
              </a:p>
            </c:rich>
          </c:tx>
          <c:layout>
            <c:manualLayout>
              <c:xMode val="edge"/>
              <c:yMode val="edge"/>
              <c:x val="0.71844442517436213"/>
              <c:y val="6.56806641120182E-2"/>
            </c:manualLayout>
          </c:layout>
          <c:overlay val="0"/>
        </c:title>
        <c:numFmt formatCode="General" sourceLinked="1"/>
        <c:majorTickMark val="out"/>
        <c:minorTickMark val="none"/>
        <c:tickLblPos val="nextTo"/>
        <c:txPr>
          <a:bodyPr/>
          <a:lstStyle/>
          <a:p>
            <a:pPr>
              <a:defRPr b="1"/>
            </a:pPr>
            <a:endParaRPr lang="ru-RU"/>
          </a:p>
        </c:txPr>
        <c:crossAx val="277661856"/>
        <c:crosses val="max"/>
        <c:crossBetween val="midCat"/>
        <c:majorUnit val="0.5"/>
        <c:minorUnit val="0.5"/>
      </c:valAx>
      <c:valAx>
        <c:axId val="277661856"/>
        <c:scaling>
          <c:orientation val="minMax"/>
        </c:scaling>
        <c:delete val="1"/>
        <c:axPos val="b"/>
        <c:numFmt formatCode="General" sourceLinked="1"/>
        <c:majorTickMark val="out"/>
        <c:minorTickMark val="none"/>
        <c:tickLblPos val="nextTo"/>
        <c:crossAx val="277668128"/>
        <c:crosses val="autoZero"/>
        <c:crossBetween val="midCat"/>
      </c:valAx>
    </c:plotArea>
    <c:legend>
      <c:legendPos val="b"/>
      <c:layout>
        <c:manualLayout>
          <c:xMode val="edge"/>
          <c:yMode val="edge"/>
          <c:x val="0.19961103820355788"/>
          <c:y val="0.925366142859397"/>
          <c:w val="0.56837033391659375"/>
          <c:h val="5.1767977894584503E-2"/>
        </c:manualLayout>
      </c:layout>
      <c:overlay val="0"/>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892247613425223E-2"/>
          <c:y val="9.8802505856336473E-2"/>
          <c:w val="0.78755557708895885"/>
          <c:h val="0.65631620044466432"/>
        </c:manualLayout>
      </c:layout>
      <c:lineChart>
        <c:grouping val="standard"/>
        <c:varyColors val="0"/>
        <c:ser>
          <c:idx val="0"/>
          <c:order val="0"/>
          <c:tx>
            <c:strRef>
              <c:f>Лист1!$B$1</c:f>
              <c:strCache>
                <c:ptCount val="1"/>
                <c:pt idx="0">
                  <c:v>Газовые котлы</c:v>
                </c:pt>
              </c:strCache>
            </c:strRef>
          </c:tx>
          <c:cat>
            <c:numRef>
              <c:f>Лист1!$A$2:$A$12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Лист1!$B$2:$B$12</c:f>
              <c:numCache>
                <c:formatCode>General</c:formatCode>
                <c:ptCount val="11"/>
                <c:pt idx="0">
                  <c:v>550</c:v>
                </c:pt>
                <c:pt idx="1">
                  <c:v>685.5</c:v>
                </c:pt>
                <c:pt idx="2">
                  <c:v>784.2</c:v>
                </c:pt>
                <c:pt idx="3">
                  <c:v>870</c:v>
                </c:pt>
                <c:pt idx="4">
                  <c:v>936.5</c:v>
                </c:pt>
                <c:pt idx="5">
                  <c:v>1031.8</c:v>
                </c:pt>
                <c:pt idx="6">
                  <c:v>1142.9000000000001</c:v>
                </c:pt>
                <c:pt idx="7">
                  <c:v>1287</c:v>
                </c:pt>
                <c:pt idx="8">
                  <c:v>1430</c:v>
                </c:pt>
                <c:pt idx="9">
                  <c:v>1573</c:v>
                </c:pt>
                <c:pt idx="10">
                  <c:v>1716</c:v>
                </c:pt>
              </c:numCache>
            </c:numRef>
          </c:val>
          <c:smooth val="0"/>
          <c:extLst xmlns:c16r2="http://schemas.microsoft.com/office/drawing/2015/06/chart">
            <c:ext xmlns:c16="http://schemas.microsoft.com/office/drawing/2014/chart" uri="{C3380CC4-5D6E-409C-BE32-E72D297353CC}">
              <c16:uniqueId val="{00000000-8549-415C-BAB6-DCE5350D2008}"/>
            </c:ext>
          </c:extLst>
        </c:ser>
        <c:ser>
          <c:idx val="1"/>
          <c:order val="1"/>
          <c:tx>
            <c:strRef>
              <c:f>Лист1!$C$1</c:f>
              <c:strCache>
                <c:ptCount val="1"/>
                <c:pt idx="0">
                  <c:v>Электрические котлы</c:v>
                </c:pt>
              </c:strCache>
            </c:strRef>
          </c:tx>
          <c:cat>
            <c:numRef>
              <c:f>Лист1!$A$2:$A$12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Лист1!$C$2:$C$12</c:f>
              <c:numCache>
                <c:formatCode>General</c:formatCode>
                <c:ptCount val="11"/>
                <c:pt idx="0">
                  <c:v>94</c:v>
                </c:pt>
                <c:pt idx="1">
                  <c:v>176.2</c:v>
                </c:pt>
                <c:pt idx="2">
                  <c:v>172</c:v>
                </c:pt>
                <c:pt idx="3">
                  <c:v>215</c:v>
                </c:pt>
                <c:pt idx="4">
                  <c:v>317.5</c:v>
                </c:pt>
                <c:pt idx="5">
                  <c:v>322</c:v>
                </c:pt>
                <c:pt idx="6">
                  <c:v>408</c:v>
                </c:pt>
                <c:pt idx="7">
                  <c:v>459</c:v>
                </c:pt>
                <c:pt idx="8">
                  <c:v>585</c:v>
                </c:pt>
                <c:pt idx="9">
                  <c:v>643.5</c:v>
                </c:pt>
                <c:pt idx="10">
                  <c:v>701.6</c:v>
                </c:pt>
              </c:numCache>
            </c:numRef>
          </c:val>
          <c:smooth val="0"/>
          <c:extLst xmlns:c16r2="http://schemas.microsoft.com/office/drawing/2015/06/chart">
            <c:ext xmlns:c16="http://schemas.microsoft.com/office/drawing/2014/chart" uri="{C3380CC4-5D6E-409C-BE32-E72D297353CC}">
              <c16:uniqueId val="{00000001-8549-415C-BAB6-DCE5350D2008}"/>
            </c:ext>
          </c:extLst>
        </c:ser>
        <c:ser>
          <c:idx val="2"/>
          <c:order val="2"/>
          <c:tx>
            <c:strRef>
              <c:f>Лист1!$D$1</c:f>
              <c:strCache>
                <c:ptCount val="1"/>
                <c:pt idx="0">
                  <c:v>Твердотопливные котлы</c:v>
                </c:pt>
              </c:strCache>
            </c:strRef>
          </c:tx>
          <c:cat>
            <c:numRef>
              <c:f>Лист1!$A$2:$A$12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Лист1!$D$2:$D$12</c:f>
              <c:numCache>
                <c:formatCode>General</c:formatCode>
                <c:ptCount val="11"/>
                <c:pt idx="0">
                  <c:v>470</c:v>
                </c:pt>
                <c:pt idx="1">
                  <c:v>504.5</c:v>
                </c:pt>
                <c:pt idx="2">
                  <c:v>566</c:v>
                </c:pt>
                <c:pt idx="3">
                  <c:v>634</c:v>
                </c:pt>
                <c:pt idx="4">
                  <c:v>677.5</c:v>
                </c:pt>
                <c:pt idx="5">
                  <c:v>735.4</c:v>
                </c:pt>
                <c:pt idx="6">
                  <c:v>803.9</c:v>
                </c:pt>
                <c:pt idx="7">
                  <c:v>872.4</c:v>
                </c:pt>
                <c:pt idx="8">
                  <c:v>970</c:v>
                </c:pt>
                <c:pt idx="9">
                  <c:v>1067</c:v>
                </c:pt>
                <c:pt idx="10">
                  <c:v>1164</c:v>
                </c:pt>
              </c:numCache>
            </c:numRef>
          </c:val>
          <c:smooth val="0"/>
          <c:extLst xmlns:c16r2="http://schemas.microsoft.com/office/drawing/2015/06/chart">
            <c:ext xmlns:c16="http://schemas.microsoft.com/office/drawing/2014/chart" uri="{C3380CC4-5D6E-409C-BE32-E72D297353CC}">
              <c16:uniqueId val="{00000002-8549-415C-BAB6-DCE5350D2008}"/>
            </c:ext>
          </c:extLst>
        </c:ser>
        <c:ser>
          <c:idx val="3"/>
          <c:order val="3"/>
          <c:tx>
            <c:strRef>
              <c:f>Лист1!$E$1</c:f>
              <c:strCache>
                <c:ptCount val="1"/>
                <c:pt idx="0">
                  <c:v>Жидкотопливные котлы</c:v>
                </c:pt>
              </c:strCache>
            </c:strRef>
          </c:tx>
          <c:cat>
            <c:numRef>
              <c:f>Лист1!$A$2:$A$12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Лист1!$E$2:$E$12</c:f>
              <c:numCache>
                <c:formatCode>General</c:formatCode>
                <c:ptCount val="11"/>
                <c:pt idx="0">
                  <c:v>377</c:v>
                </c:pt>
                <c:pt idx="1">
                  <c:v>565.5</c:v>
                </c:pt>
                <c:pt idx="2">
                  <c:v>754</c:v>
                </c:pt>
                <c:pt idx="3">
                  <c:v>942.5</c:v>
                </c:pt>
                <c:pt idx="4">
                  <c:v>1015.9</c:v>
                </c:pt>
                <c:pt idx="5">
                  <c:v>1151.5</c:v>
                </c:pt>
                <c:pt idx="6">
                  <c:v>1269.9000000000001</c:v>
                </c:pt>
                <c:pt idx="7">
                  <c:v>1359</c:v>
                </c:pt>
                <c:pt idx="8">
                  <c:v>1428.6</c:v>
                </c:pt>
                <c:pt idx="9">
                  <c:v>1529</c:v>
                </c:pt>
                <c:pt idx="10">
                  <c:v>1619</c:v>
                </c:pt>
              </c:numCache>
            </c:numRef>
          </c:val>
          <c:smooth val="0"/>
          <c:extLst xmlns:c16r2="http://schemas.microsoft.com/office/drawing/2015/06/chart">
            <c:ext xmlns:c16="http://schemas.microsoft.com/office/drawing/2014/chart" uri="{C3380CC4-5D6E-409C-BE32-E72D297353CC}">
              <c16:uniqueId val="{00000003-8549-415C-BAB6-DCE5350D2008}"/>
            </c:ext>
          </c:extLst>
        </c:ser>
        <c:ser>
          <c:idx val="4"/>
          <c:order val="4"/>
          <c:tx>
            <c:strRef>
              <c:f>Лист1!$F$1</c:f>
              <c:strCache>
                <c:ptCount val="1"/>
                <c:pt idx="0">
                  <c:v>Тепловой насос</c:v>
                </c:pt>
              </c:strCache>
            </c:strRef>
          </c:tx>
          <c:cat>
            <c:numRef>
              <c:f>Лист1!$A$2:$A$12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Лист1!$F$2:$F$12</c:f>
              <c:numCache>
                <c:formatCode>General</c:formatCode>
                <c:ptCount val="11"/>
                <c:pt idx="0">
                  <c:v>2799</c:v>
                </c:pt>
                <c:pt idx="1">
                  <c:v>3165</c:v>
                </c:pt>
                <c:pt idx="2">
                  <c:v>4376</c:v>
                </c:pt>
                <c:pt idx="3">
                  <c:v>5345</c:v>
                </c:pt>
                <c:pt idx="4">
                  <c:v>6423</c:v>
                </c:pt>
                <c:pt idx="5">
                  <c:v>7178.5</c:v>
                </c:pt>
                <c:pt idx="6">
                  <c:v>8204</c:v>
                </c:pt>
                <c:pt idx="7">
                  <c:v>9229.5</c:v>
                </c:pt>
                <c:pt idx="8">
                  <c:v>10255</c:v>
                </c:pt>
                <c:pt idx="9">
                  <c:v>11280.5</c:v>
                </c:pt>
                <c:pt idx="10">
                  <c:v>12306</c:v>
                </c:pt>
              </c:numCache>
            </c:numRef>
          </c:val>
          <c:smooth val="0"/>
          <c:extLst xmlns:c16r2="http://schemas.microsoft.com/office/drawing/2015/06/chart">
            <c:ext xmlns:c16="http://schemas.microsoft.com/office/drawing/2014/chart" uri="{C3380CC4-5D6E-409C-BE32-E72D297353CC}">
              <c16:uniqueId val="{00000004-8549-415C-BAB6-DCE5350D2008}"/>
            </c:ext>
          </c:extLst>
        </c:ser>
        <c:dLbls>
          <c:showLegendKey val="0"/>
          <c:showVal val="0"/>
          <c:showCatName val="0"/>
          <c:showSerName val="0"/>
          <c:showPercent val="0"/>
          <c:showBubbleSize val="0"/>
        </c:dLbls>
        <c:marker val="1"/>
        <c:smooth val="0"/>
        <c:axId val="277667736"/>
        <c:axId val="277663032"/>
      </c:lineChart>
      <c:catAx>
        <c:axId val="277667736"/>
        <c:scaling>
          <c:orientation val="minMax"/>
        </c:scaling>
        <c:delete val="0"/>
        <c:axPos val="b"/>
        <c:minorGridlines/>
        <c:numFmt formatCode="General" sourceLinked="1"/>
        <c:majorTickMark val="out"/>
        <c:minorTickMark val="none"/>
        <c:tickLblPos val="low"/>
        <c:txPr>
          <a:bodyPr/>
          <a:lstStyle/>
          <a:p>
            <a:pPr>
              <a:defRPr>
                <a:latin typeface="Times New Roman" pitchFamily="18" charset="0"/>
                <a:cs typeface="Times New Roman" pitchFamily="18" charset="0"/>
              </a:defRPr>
            </a:pPr>
            <a:endParaRPr lang="ru-RU"/>
          </a:p>
        </c:txPr>
        <c:crossAx val="277663032"/>
        <c:crosses val="autoZero"/>
        <c:auto val="1"/>
        <c:lblAlgn val="ctr"/>
        <c:lblOffset val="100"/>
        <c:noMultiLvlLbl val="0"/>
      </c:catAx>
      <c:valAx>
        <c:axId val="277663032"/>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277667736"/>
        <c:crosses val="autoZero"/>
        <c:crossBetween val="between"/>
      </c:valAx>
    </c:plotArea>
    <c:legend>
      <c:legendPos val="b"/>
      <c:layout>
        <c:manualLayout>
          <c:xMode val="edge"/>
          <c:yMode val="edge"/>
          <c:x val="0.16998050763205966"/>
          <c:y val="0.84609479580269376"/>
          <c:w val="0.83001954444739567"/>
          <c:h val="0.12274165956356137"/>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0.91292</cdr:x>
      <cdr:y>0.79185</cdr:y>
    </cdr:from>
    <cdr:to>
      <cdr:x>0.97979</cdr:x>
      <cdr:y>0.88184</cdr:y>
    </cdr:to>
    <cdr:sp macro="" textlink="">
      <cdr:nvSpPr>
        <cdr:cNvPr id="3" name="Поле 2"/>
        <cdr:cNvSpPr txBox="1"/>
      </cdr:nvSpPr>
      <cdr:spPr>
        <a:xfrm xmlns:a="http://schemas.openxmlformats.org/drawingml/2006/main">
          <a:off x="5063706" y="2656936"/>
          <a:ext cx="370935" cy="30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0.87466</cdr:x>
      <cdr:y>0.75843</cdr:y>
    </cdr:from>
    <cdr:to>
      <cdr:x>0.98507</cdr:x>
      <cdr:y>0.86641</cdr:y>
    </cdr:to>
    <cdr:sp macro="" textlink="">
      <cdr:nvSpPr>
        <cdr:cNvPr id="4" name="Поле 3"/>
        <cdr:cNvSpPr txBox="1"/>
      </cdr:nvSpPr>
      <cdr:spPr>
        <a:xfrm xmlns:a="http://schemas.openxmlformats.org/drawingml/2006/main">
          <a:off x="5054797" y="2544787"/>
          <a:ext cx="638074" cy="3623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latin typeface="Times New Roman" pitchFamily="18" charset="0"/>
              <a:cs typeface="Times New Roman" pitchFamily="18" charset="0"/>
            </a:rPr>
            <a:t>Р,</a:t>
          </a:r>
          <a:r>
            <a:rPr lang="ru-RU" sz="1200" baseline="0">
              <a:latin typeface="Times New Roman" pitchFamily="18" charset="0"/>
              <a:cs typeface="Times New Roman" pitchFamily="18" charset="0"/>
            </a:rPr>
            <a:t> кВт</a:t>
          </a:r>
          <a:endParaRPr lang="ru-RU" sz="1200">
            <a:latin typeface="Times New Roman" pitchFamily="18" charset="0"/>
            <a:cs typeface="Times New Roman" pitchFamily="18" charset="0"/>
          </a:endParaRPr>
        </a:p>
      </cdr:txBody>
    </cdr:sp>
  </cdr:relSizeAnchor>
  <cdr:relSizeAnchor xmlns:cdr="http://schemas.openxmlformats.org/drawingml/2006/chartDrawing">
    <cdr:from>
      <cdr:x>0.02022</cdr:x>
      <cdr:y>0</cdr:y>
    </cdr:from>
    <cdr:to>
      <cdr:x>0.1944</cdr:x>
      <cdr:y>0.08998</cdr:y>
    </cdr:to>
    <cdr:sp macro="" textlink="">
      <cdr:nvSpPr>
        <cdr:cNvPr id="5" name="Поле 4"/>
        <cdr:cNvSpPr txBox="1"/>
      </cdr:nvSpPr>
      <cdr:spPr>
        <a:xfrm xmlns:a="http://schemas.openxmlformats.org/drawingml/2006/main">
          <a:off x="112143" y="0"/>
          <a:ext cx="966159" cy="30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latin typeface="Times New Roman" pitchFamily="18" charset="0"/>
              <a:cs typeface="Times New Roman" pitchFamily="18" charset="0"/>
            </a:rPr>
            <a:t>Цена, $</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E37700-A472-454F-B393-C6476BEE9E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33398</Words>
  <Characters>190375</Characters>
  <Application>Microsoft Office Word</Application>
  <DocSecurity>0</DocSecurity>
  <Lines>1586</Lines>
  <Paragraphs>446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223327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Асия Баймухаметова</cp:lastModifiedBy>
  <cp:revision>3</cp:revision>
  <cp:lastPrinted>2022-06-28T05:51:00Z</cp:lastPrinted>
  <dcterms:created xsi:type="dcterms:W3CDTF">2022-11-21T06:40:00Z</dcterms:created>
  <dcterms:modified xsi:type="dcterms:W3CDTF">2022-11-21T06:40:00Z</dcterms:modified>
</cp:coreProperties>
</file>