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46E7" w:rsidRPr="007F5F8A" w:rsidRDefault="009546E7" w:rsidP="009546E7">
      <w:pPr>
        <w:widowControl w:val="0"/>
        <w:tabs>
          <w:tab w:val="left" w:pos="0"/>
          <w:tab w:val="left" w:pos="142"/>
          <w:tab w:val="left" w:pos="9356"/>
        </w:tabs>
        <w:spacing w:after="0" w:line="240" w:lineRule="auto"/>
        <w:jc w:val="center"/>
        <w:rPr>
          <w:rFonts w:ascii="Times New Roman" w:hAnsi="Times New Roman"/>
          <w:sz w:val="28"/>
          <w:szCs w:val="28"/>
        </w:rPr>
      </w:pPr>
      <w:r w:rsidRPr="007F5F8A">
        <w:rPr>
          <w:rFonts w:ascii="Times New Roman" w:hAnsi="Times New Roman"/>
          <w:sz w:val="28"/>
          <w:szCs w:val="28"/>
        </w:rPr>
        <w:t>Казахский национальный университет имени аль-Фараби</w:t>
      </w:r>
    </w:p>
    <w:p w:rsidR="009546E7" w:rsidRPr="007F5F8A" w:rsidRDefault="009546E7" w:rsidP="009546E7">
      <w:pPr>
        <w:widowControl w:val="0"/>
        <w:tabs>
          <w:tab w:val="left" w:pos="0"/>
          <w:tab w:val="left" w:pos="142"/>
        </w:tabs>
        <w:spacing w:after="0" w:line="240" w:lineRule="auto"/>
        <w:ind w:firstLine="567"/>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rPr>
          <w:rFonts w:ascii="Times New Roman" w:hAnsi="Times New Roman"/>
          <w:sz w:val="28"/>
          <w:szCs w:val="28"/>
        </w:rPr>
      </w:pPr>
    </w:p>
    <w:p w:rsidR="009546E7" w:rsidRPr="007F5F8A" w:rsidRDefault="009546E7" w:rsidP="00DD2332">
      <w:pPr>
        <w:widowControl w:val="0"/>
        <w:tabs>
          <w:tab w:val="left" w:pos="0"/>
          <w:tab w:val="left" w:pos="5812"/>
        </w:tabs>
        <w:spacing w:after="0" w:line="240" w:lineRule="auto"/>
        <w:jc w:val="both"/>
        <w:rPr>
          <w:rFonts w:ascii="Times New Roman" w:hAnsi="Times New Roman"/>
          <w:sz w:val="28"/>
          <w:szCs w:val="28"/>
        </w:rPr>
      </w:pPr>
      <w:r w:rsidRPr="007F5F8A">
        <w:rPr>
          <w:rFonts w:ascii="Times New Roman" w:hAnsi="Times New Roman"/>
          <w:sz w:val="28"/>
          <w:szCs w:val="28"/>
        </w:rPr>
        <w:t xml:space="preserve">УДК </w:t>
      </w:r>
      <w:r w:rsidR="00B42D14" w:rsidRPr="007F5F8A">
        <w:rPr>
          <w:rFonts w:ascii="Times New Roman" w:hAnsi="Times New Roman"/>
          <w:sz w:val="28"/>
          <w:szCs w:val="28"/>
        </w:rPr>
        <w:t>620.9:662.92+</w:t>
      </w:r>
      <w:r w:rsidR="0053156A" w:rsidRPr="007F5F8A">
        <w:rPr>
          <w:rFonts w:ascii="Times New Roman" w:hAnsi="Times New Roman"/>
          <w:sz w:val="28"/>
          <w:szCs w:val="28"/>
        </w:rPr>
        <w:t>538.953-405</w:t>
      </w:r>
      <w:r w:rsidRPr="007F5F8A">
        <w:rPr>
          <w:rFonts w:ascii="Times New Roman" w:hAnsi="Times New Roman"/>
          <w:sz w:val="28"/>
          <w:szCs w:val="28"/>
        </w:rPr>
        <w:tab/>
      </w:r>
      <w:r w:rsidRPr="007F5F8A">
        <w:rPr>
          <w:rFonts w:ascii="Times New Roman" w:hAnsi="Times New Roman"/>
          <w:sz w:val="28"/>
          <w:szCs w:val="28"/>
        </w:rPr>
        <w:tab/>
        <w:t>На правах рукописи</w:t>
      </w: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DD2332" w:rsidRPr="007F5F8A" w:rsidRDefault="00DD2332"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bCs/>
          <w:sz w:val="24"/>
          <w:szCs w:val="24"/>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bCs/>
          <w:sz w:val="24"/>
          <w:szCs w:val="24"/>
        </w:rPr>
      </w:pPr>
    </w:p>
    <w:p w:rsidR="009546E7" w:rsidRPr="007F5F8A" w:rsidRDefault="009546E7" w:rsidP="009546E7">
      <w:pPr>
        <w:widowControl w:val="0"/>
        <w:tabs>
          <w:tab w:val="left" w:pos="0"/>
          <w:tab w:val="left" w:pos="142"/>
        </w:tabs>
        <w:spacing w:after="0" w:line="240" w:lineRule="auto"/>
        <w:jc w:val="center"/>
        <w:rPr>
          <w:rFonts w:ascii="Times New Roman" w:hAnsi="Times New Roman"/>
          <w:b/>
          <w:bCs/>
          <w:caps/>
          <w:sz w:val="28"/>
          <w:szCs w:val="28"/>
        </w:rPr>
      </w:pPr>
      <w:r w:rsidRPr="007F5F8A">
        <w:rPr>
          <w:rFonts w:ascii="Times New Roman" w:hAnsi="Times New Roman"/>
          <w:b/>
          <w:bCs/>
          <w:caps/>
          <w:sz w:val="28"/>
          <w:szCs w:val="28"/>
        </w:rPr>
        <w:t>нҰғыманова айжан олжабекқызы</w:t>
      </w:r>
    </w:p>
    <w:p w:rsidR="009546E7" w:rsidRPr="007F5F8A" w:rsidRDefault="009546E7" w:rsidP="009546E7">
      <w:pPr>
        <w:widowControl w:val="0"/>
        <w:tabs>
          <w:tab w:val="left" w:pos="0"/>
          <w:tab w:val="left" w:pos="142"/>
        </w:tabs>
        <w:spacing w:after="0" w:line="240" w:lineRule="auto"/>
        <w:jc w:val="center"/>
        <w:rPr>
          <w:rFonts w:ascii="Times New Roman" w:hAnsi="Times New Roman"/>
          <w:b/>
          <w:bCs/>
          <w:sz w:val="28"/>
          <w:szCs w:val="28"/>
        </w:rPr>
      </w:pPr>
    </w:p>
    <w:p w:rsidR="009546E7" w:rsidRPr="007F5F8A" w:rsidRDefault="009546E7" w:rsidP="009546E7">
      <w:pPr>
        <w:widowControl w:val="0"/>
        <w:tabs>
          <w:tab w:val="left" w:pos="0"/>
          <w:tab w:val="left" w:pos="142"/>
        </w:tabs>
        <w:spacing w:after="0" w:line="240" w:lineRule="auto"/>
        <w:jc w:val="center"/>
        <w:rPr>
          <w:rFonts w:ascii="Times New Roman" w:hAnsi="Times New Roman"/>
          <w:b/>
          <w:bCs/>
          <w:sz w:val="28"/>
          <w:szCs w:val="28"/>
        </w:rPr>
      </w:pPr>
    </w:p>
    <w:p w:rsidR="009546E7" w:rsidRPr="007F5F8A" w:rsidRDefault="009546E7" w:rsidP="009546E7">
      <w:pPr>
        <w:widowControl w:val="0"/>
        <w:tabs>
          <w:tab w:val="left" w:pos="0"/>
          <w:tab w:val="left" w:pos="142"/>
        </w:tabs>
        <w:spacing w:after="0" w:line="240" w:lineRule="auto"/>
        <w:jc w:val="center"/>
        <w:rPr>
          <w:rFonts w:ascii="Times New Roman" w:hAnsi="Times New Roman"/>
          <w:b/>
          <w:bCs/>
          <w:sz w:val="28"/>
          <w:szCs w:val="28"/>
        </w:rPr>
      </w:pPr>
    </w:p>
    <w:p w:rsidR="00EF2EE3" w:rsidRPr="007F5F8A" w:rsidRDefault="009546E7" w:rsidP="009546E7">
      <w:pPr>
        <w:widowControl w:val="0"/>
        <w:tabs>
          <w:tab w:val="left" w:pos="0"/>
          <w:tab w:val="left" w:pos="142"/>
        </w:tabs>
        <w:spacing w:after="0" w:line="240" w:lineRule="auto"/>
        <w:jc w:val="center"/>
        <w:rPr>
          <w:rFonts w:ascii="Times New Roman" w:hAnsi="Times New Roman"/>
          <w:b/>
          <w:bCs/>
          <w:sz w:val="28"/>
          <w:szCs w:val="28"/>
        </w:rPr>
      </w:pPr>
      <w:r w:rsidRPr="007F5F8A">
        <w:rPr>
          <w:rFonts w:ascii="Times New Roman" w:hAnsi="Times New Roman"/>
          <w:b/>
          <w:bCs/>
          <w:sz w:val="28"/>
          <w:szCs w:val="28"/>
        </w:rPr>
        <w:t xml:space="preserve">Процессы горения в топочных камерах казахстанских ТЭС, </w:t>
      </w:r>
    </w:p>
    <w:p w:rsidR="009546E7" w:rsidRPr="007F5F8A" w:rsidRDefault="009546E7" w:rsidP="009546E7">
      <w:pPr>
        <w:widowControl w:val="0"/>
        <w:tabs>
          <w:tab w:val="left" w:pos="0"/>
          <w:tab w:val="left" w:pos="142"/>
        </w:tabs>
        <w:spacing w:after="0" w:line="240" w:lineRule="auto"/>
        <w:jc w:val="center"/>
        <w:rPr>
          <w:rFonts w:ascii="Times New Roman" w:hAnsi="Times New Roman"/>
          <w:b/>
          <w:bCs/>
          <w:sz w:val="28"/>
          <w:szCs w:val="28"/>
        </w:rPr>
      </w:pPr>
      <w:r w:rsidRPr="007F5F8A">
        <w:rPr>
          <w:rFonts w:ascii="Times New Roman" w:hAnsi="Times New Roman"/>
          <w:b/>
          <w:bCs/>
          <w:sz w:val="28"/>
          <w:szCs w:val="28"/>
        </w:rPr>
        <w:t>использующих высокозольный уголь</w:t>
      </w: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6D072300 – Техническая физика</w:t>
      </w: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caps/>
          <w:sz w:val="28"/>
          <w:szCs w:val="28"/>
        </w:rPr>
        <w:t>Д</w:t>
      </w:r>
      <w:r w:rsidRPr="007F5F8A">
        <w:rPr>
          <w:rFonts w:ascii="Times New Roman" w:hAnsi="Times New Roman"/>
          <w:sz w:val="28"/>
          <w:szCs w:val="28"/>
        </w:rPr>
        <w:t>иссертация на соискание степени</w:t>
      </w: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доктора философии (PhD)</w:t>
      </w: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tbl>
      <w:tblPr>
        <w:tblW w:w="4820" w:type="dxa"/>
        <w:tblInd w:w="4531" w:type="dxa"/>
        <w:tblLook w:val="04A0" w:firstRow="1" w:lastRow="0" w:firstColumn="1" w:lastColumn="0" w:noHBand="0" w:noVBand="1"/>
      </w:tblPr>
      <w:tblGrid>
        <w:gridCol w:w="4820"/>
      </w:tblGrid>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r w:rsidRPr="007F5F8A">
              <w:rPr>
                <w:rFonts w:ascii="Times New Roman" w:hAnsi="Times New Roman"/>
                <w:sz w:val="28"/>
                <w:szCs w:val="28"/>
              </w:rPr>
              <w:t>Научные консультанты:</w:t>
            </w:r>
          </w:p>
        </w:tc>
      </w:tr>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r w:rsidRPr="007F5F8A">
              <w:rPr>
                <w:rFonts w:ascii="Times New Roman" w:hAnsi="Times New Roman"/>
                <w:sz w:val="28"/>
                <w:szCs w:val="28"/>
              </w:rPr>
              <w:t xml:space="preserve">Аскарова А.С., профессор Казахского </w:t>
            </w:r>
          </w:p>
        </w:tc>
      </w:tr>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r w:rsidRPr="007F5F8A">
              <w:rPr>
                <w:rFonts w:ascii="Times New Roman" w:hAnsi="Times New Roman"/>
                <w:sz w:val="28"/>
                <w:szCs w:val="28"/>
              </w:rPr>
              <w:t>Национального университета имени аль-Фараби, г. Алматы</w:t>
            </w:r>
          </w:p>
        </w:tc>
      </w:tr>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p>
        </w:tc>
      </w:tr>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r w:rsidRPr="007F5F8A">
              <w:rPr>
                <w:rFonts w:ascii="Times New Roman" w:hAnsi="Times New Roman"/>
                <w:sz w:val="28"/>
                <w:szCs w:val="28"/>
              </w:rPr>
              <w:t>Зарубежный консультант:</w:t>
            </w:r>
          </w:p>
        </w:tc>
      </w:tr>
      <w:tr w:rsidR="009546E7" w:rsidRPr="007F5F8A" w:rsidTr="009E175E">
        <w:tc>
          <w:tcPr>
            <w:tcW w:w="4820" w:type="dxa"/>
            <w:shd w:val="clear" w:color="auto" w:fill="auto"/>
          </w:tcPr>
          <w:p w:rsidR="009546E7" w:rsidRPr="007F5F8A" w:rsidRDefault="009546E7" w:rsidP="009E175E">
            <w:pPr>
              <w:widowControl w:val="0"/>
              <w:tabs>
                <w:tab w:val="left" w:pos="142"/>
              </w:tabs>
              <w:spacing w:after="0" w:line="240" w:lineRule="auto"/>
              <w:rPr>
                <w:rFonts w:ascii="Times New Roman" w:hAnsi="Times New Roman"/>
                <w:sz w:val="28"/>
                <w:szCs w:val="28"/>
              </w:rPr>
            </w:pPr>
            <w:r w:rsidRPr="007F5F8A">
              <w:rPr>
                <w:rFonts w:ascii="Times New Roman" w:hAnsi="Times New Roman"/>
                <w:sz w:val="28"/>
                <w:szCs w:val="28"/>
              </w:rPr>
              <w:t>Шафаржик П, профессор Чешского технического университета, г. Прага</w:t>
            </w:r>
          </w:p>
        </w:tc>
      </w:tr>
    </w:tbl>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82163A" w:rsidRPr="007F5F8A" w:rsidRDefault="0082163A"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9546E7">
      <w:pPr>
        <w:widowControl w:val="0"/>
        <w:tabs>
          <w:tab w:val="left" w:pos="0"/>
          <w:tab w:val="left" w:pos="142"/>
        </w:tabs>
        <w:spacing w:after="0" w:line="240" w:lineRule="auto"/>
        <w:ind w:firstLine="567"/>
        <w:jc w:val="center"/>
        <w:rPr>
          <w:rFonts w:ascii="Times New Roman" w:hAnsi="Times New Roman"/>
          <w:sz w:val="28"/>
          <w:szCs w:val="28"/>
        </w:rPr>
      </w:pPr>
    </w:p>
    <w:p w:rsidR="009546E7" w:rsidRPr="007F5F8A" w:rsidRDefault="009546E7" w:rsidP="00570DBF">
      <w:pPr>
        <w:widowControl w:val="0"/>
        <w:tabs>
          <w:tab w:val="left" w:pos="0"/>
          <w:tab w:val="left" w:pos="142"/>
        </w:tabs>
        <w:spacing w:after="0" w:line="240" w:lineRule="auto"/>
        <w:ind w:right="-1"/>
        <w:jc w:val="center"/>
        <w:rPr>
          <w:rFonts w:ascii="Times New Roman" w:hAnsi="Times New Roman"/>
          <w:sz w:val="28"/>
          <w:szCs w:val="28"/>
        </w:rPr>
      </w:pPr>
      <w:r w:rsidRPr="007F5F8A">
        <w:rPr>
          <w:rFonts w:ascii="Times New Roman" w:hAnsi="Times New Roman"/>
          <w:sz w:val="28"/>
          <w:szCs w:val="28"/>
        </w:rPr>
        <w:t>Республика Казахстан</w:t>
      </w:r>
    </w:p>
    <w:p w:rsidR="009546E7" w:rsidRPr="007F5F8A" w:rsidRDefault="009546E7" w:rsidP="009546E7">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Алматы, 2021</w:t>
      </w:r>
    </w:p>
    <w:p w:rsidR="009546E7" w:rsidRPr="007F5F8A" w:rsidRDefault="009546E7" w:rsidP="009546E7">
      <w:pPr>
        <w:pStyle w:val="a7"/>
        <w:keepNext w:val="0"/>
        <w:keepLines w:val="0"/>
        <w:widowControl w:val="0"/>
        <w:spacing w:before="0" w:line="240" w:lineRule="auto"/>
        <w:jc w:val="center"/>
        <w:rPr>
          <w:rFonts w:ascii="Times New Roman" w:hAnsi="Times New Roman"/>
          <w:b/>
          <w:color w:val="auto"/>
          <w:sz w:val="28"/>
          <w:szCs w:val="28"/>
          <w:lang w:val="ru-RU"/>
        </w:rPr>
      </w:pPr>
      <w:bookmarkStart w:id="0" w:name="_Toc58756054"/>
      <w:r w:rsidRPr="007F5F8A">
        <w:rPr>
          <w:rFonts w:ascii="Times New Roman" w:hAnsi="Times New Roman"/>
          <w:b/>
          <w:color w:val="auto"/>
          <w:sz w:val="28"/>
          <w:szCs w:val="28"/>
          <w:lang w:val="ru-RU"/>
        </w:rPr>
        <w:lastRenderedPageBreak/>
        <w:t>СОДЕРЖАНИЕ</w:t>
      </w:r>
    </w:p>
    <w:p w:rsidR="009546E7" w:rsidRPr="007F5F8A" w:rsidRDefault="009546E7" w:rsidP="009546E7">
      <w:pPr>
        <w:spacing w:after="0" w:line="240" w:lineRule="auto"/>
        <w:rPr>
          <w:lang w:eastAsia="en-US"/>
        </w:rPr>
      </w:pPr>
    </w:p>
    <w:p w:rsidR="00FD318D" w:rsidRPr="00274AA6" w:rsidRDefault="009546E7" w:rsidP="00274AA6">
      <w:pPr>
        <w:pStyle w:val="12"/>
        <w:rPr>
          <w:rFonts w:asciiTheme="minorHAnsi" w:eastAsiaTheme="minorEastAsia" w:hAnsiTheme="minorHAnsi" w:cstheme="minorBidi"/>
          <w:b w:val="0"/>
          <w:sz w:val="22"/>
          <w:szCs w:val="22"/>
          <w:lang w:eastAsia="en-US"/>
        </w:rPr>
      </w:pPr>
      <w:r w:rsidRPr="007F5F8A">
        <w:rPr>
          <w:bCs/>
        </w:rPr>
        <w:fldChar w:fldCharType="begin"/>
      </w:r>
      <w:r w:rsidRPr="007F5F8A">
        <w:rPr>
          <w:bCs/>
        </w:rPr>
        <w:instrText xml:space="preserve"> TOC \o "1-3" \h \z \u </w:instrText>
      </w:r>
      <w:r w:rsidRPr="007F5F8A">
        <w:rPr>
          <w:bCs/>
        </w:rPr>
        <w:fldChar w:fldCharType="separate"/>
      </w:r>
      <w:hyperlink w:anchor="_Toc91626792" w:history="1">
        <w:r w:rsidR="00FD318D" w:rsidRPr="00274AA6">
          <w:rPr>
            <w:rStyle w:val="a5"/>
          </w:rPr>
          <w:t>ОБОЗНАЧЕНИЯ И СОКРАЩЕНИЯ</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_Toc91626792 \h </w:instrText>
        </w:r>
        <w:r w:rsidR="00FD318D" w:rsidRPr="00274AA6">
          <w:rPr>
            <w:b w:val="0"/>
            <w:webHidden/>
          </w:rPr>
        </w:r>
        <w:r w:rsidR="00FD318D" w:rsidRPr="00274AA6">
          <w:rPr>
            <w:b w:val="0"/>
            <w:webHidden/>
          </w:rPr>
          <w:fldChar w:fldCharType="separate"/>
        </w:r>
        <w:r w:rsidR="007A05F0">
          <w:rPr>
            <w:b w:val="0"/>
            <w:webHidden/>
          </w:rPr>
          <w:t>4</w:t>
        </w:r>
        <w:r w:rsidR="00FD318D" w:rsidRPr="00274AA6">
          <w:rPr>
            <w:b w:val="0"/>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793" w:history="1">
        <w:r w:rsidR="00FD318D" w:rsidRPr="00274AA6">
          <w:rPr>
            <w:rStyle w:val="a5"/>
            <w:b/>
            <w:noProof/>
          </w:rPr>
          <w:t>ВВЕДЕНИЕ</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_Toc91626793 \h </w:instrText>
        </w:r>
        <w:r w:rsidR="00FD318D" w:rsidRPr="00274AA6">
          <w:rPr>
            <w:noProof/>
            <w:webHidden/>
          </w:rPr>
        </w:r>
        <w:r w:rsidR="00FD318D" w:rsidRPr="00274AA6">
          <w:rPr>
            <w:noProof/>
            <w:webHidden/>
          </w:rPr>
          <w:fldChar w:fldCharType="separate"/>
        </w:r>
        <w:r w:rsidR="007A05F0">
          <w:rPr>
            <w:noProof/>
            <w:webHidden/>
          </w:rPr>
          <w:t>5</w:t>
        </w:r>
        <w:r w:rsidR="00FD318D" w:rsidRPr="00274AA6">
          <w:rPr>
            <w:noProof/>
            <w:webHidden/>
          </w:rPr>
          <w:fldChar w:fldCharType="end"/>
        </w:r>
      </w:hyperlink>
    </w:p>
    <w:p w:rsidR="00FD318D" w:rsidRPr="00274AA6" w:rsidRDefault="00C33F34" w:rsidP="00274AA6">
      <w:pPr>
        <w:pStyle w:val="12"/>
        <w:rPr>
          <w:rFonts w:asciiTheme="minorHAnsi" w:eastAsiaTheme="minorEastAsia" w:hAnsiTheme="minorHAnsi" w:cstheme="minorBidi"/>
          <w:sz w:val="22"/>
          <w:szCs w:val="22"/>
          <w:lang w:eastAsia="en-US"/>
        </w:rPr>
      </w:pPr>
      <w:hyperlink w:anchor="_Toc91626794" w:history="1">
        <w:r w:rsidR="00FD318D" w:rsidRPr="00274AA6">
          <w:rPr>
            <w:rStyle w:val="a5"/>
          </w:rPr>
          <w:t>1 ГОРЕНИЕ ТВЕРДОГО ТОПЛИВА В ТОПОЧНЫХ КАМЕРАХ ТЭС</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_Toc91626794 \h </w:instrText>
        </w:r>
        <w:r w:rsidR="00FD318D" w:rsidRPr="00274AA6">
          <w:rPr>
            <w:b w:val="0"/>
            <w:webHidden/>
          </w:rPr>
        </w:r>
        <w:r w:rsidR="00FD318D" w:rsidRPr="00274AA6">
          <w:rPr>
            <w:b w:val="0"/>
            <w:webHidden/>
          </w:rPr>
          <w:fldChar w:fldCharType="separate"/>
        </w:r>
        <w:r w:rsidR="007A05F0">
          <w:rPr>
            <w:b w:val="0"/>
            <w:webHidden/>
          </w:rPr>
          <w:t>11</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795" w:history="1">
        <w:r w:rsidR="00FD318D" w:rsidRPr="00274AA6">
          <w:rPr>
            <w:rStyle w:val="a5"/>
            <w:b w:val="0"/>
          </w:rPr>
          <w:t>1.1</w:t>
        </w:r>
        <w:r w:rsidR="00E0748B">
          <w:rPr>
            <w:rFonts w:asciiTheme="minorHAnsi" w:eastAsiaTheme="minorEastAsia" w:hAnsiTheme="minorHAnsi" w:cstheme="minorBidi"/>
            <w:b w:val="0"/>
            <w:sz w:val="22"/>
            <w:szCs w:val="22"/>
            <w:lang w:eastAsia="en-US"/>
          </w:rPr>
          <w:t xml:space="preserve">     </w:t>
        </w:r>
        <w:r w:rsidR="00FD318D" w:rsidRPr="00274AA6">
          <w:rPr>
            <w:rStyle w:val="a5"/>
            <w:b w:val="0"/>
          </w:rPr>
          <w:t>Уголь основной вид топлива казахстанской теплоэнергетики</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_Toc91626795 \h </w:instrText>
        </w:r>
        <w:r w:rsidR="00FD318D" w:rsidRPr="00274AA6">
          <w:rPr>
            <w:b w:val="0"/>
            <w:webHidden/>
          </w:rPr>
        </w:r>
        <w:r w:rsidR="00FD318D" w:rsidRPr="00274AA6">
          <w:rPr>
            <w:b w:val="0"/>
            <w:webHidden/>
          </w:rPr>
          <w:fldChar w:fldCharType="separate"/>
        </w:r>
        <w:r w:rsidR="007A05F0">
          <w:rPr>
            <w:b w:val="0"/>
            <w:webHidden/>
          </w:rPr>
          <w:t>11</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796" w:history="1">
        <w:r w:rsidR="00FD318D" w:rsidRPr="00274AA6">
          <w:rPr>
            <w:rStyle w:val="a5"/>
            <w:b w:val="0"/>
            <w:bCs/>
            <w:spacing w:val="-4"/>
          </w:rPr>
          <w:t>1</w:t>
        </w:r>
        <w:r w:rsidR="00FD318D" w:rsidRPr="00274AA6">
          <w:rPr>
            <w:rStyle w:val="a5"/>
            <w:b w:val="0"/>
            <w:bCs/>
            <w:spacing w:val="-4"/>
            <w:lang w:val="kk-KZ"/>
          </w:rPr>
          <w:t>.2</w:t>
        </w:r>
        <w:r w:rsidR="00274AA6" w:rsidRPr="00274AA6">
          <w:rPr>
            <w:rStyle w:val="a5"/>
            <w:b w:val="0"/>
          </w:rPr>
          <w:t xml:space="preserve"> </w:t>
        </w:r>
        <w:r w:rsidR="00FD318D" w:rsidRPr="00274AA6">
          <w:rPr>
            <w:rStyle w:val="a5"/>
            <w:b w:val="0"/>
          </w:rPr>
          <w:t>П</w:t>
        </w:r>
        <w:r w:rsidR="00FD318D" w:rsidRPr="00274AA6">
          <w:rPr>
            <w:rStyle w:val="a5"/>
            <w:b w:val="0"/>
            <w:bCs/>
            <w:iCs/>
            <w:kern w:val="36"/>
            <w:bdr w:val="none" w:sz="0" w:space="0" w:color="auto" w:frame="1"/>
          </w:rPr>
          <w:t>рименение различных способов сжигания твердого топлива в теплоэнергетических установках</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_Toc91626796 \h </w:instrText>
        </w:r>
        <w:r w:rsidR="00FD318D" w:rsidRPr="00274AA6">
          <w:rPr>
            <w:b w:val="0"/>
            <w:webHidden/>
          </w:rPr>
        </w:r>
        <w:r w:rsidR="00FD318D" w:rsidRPr="00274AA6">
          <w:rPr>
            <w:b w:val="0"/>
            <w:webHidden/>
          </w:rPr>
          <w:fldChar w:fldCharType="separate"/>
        </w:r>
        <w:r w:rsidR="007A05F0">
          <w:rPr>
            <w:b w:val="0"/>
            <w:webHidden/>
          </w:rPr>
          <w:t>13</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797" w:history="1">
        <w:r w:rsidR="00FD318D" w:rsidRPr="00274AA6">
          <w:rPr>
            <w:rStyle w:val="a5"/>
            <w:b w:val="0"/>
          </w:rPr>
          <w:t xml:space="preserve">1.3 </w:t>
        </w:r>
        <w:r w:rsidR="00274AA6" w:rsidRPr="00274AA6">
          <w:rPr>
            <w:rStyle w:val="a5"/>
            <w:b w:val="0"/>
            <w:lang w:val="ru-RU"/>
          </w:rPr>
          <w:t xml:space="preserve"> </w:t>
        </w:r>
        <w:r w:rsidR="00FD318D" w:rsidRPr="00274AA6">
          <w:rPr>
            <w:rStyle w:val="a5"/>
            <w:b w:val="0"/>
          </w:rPr>
          <w:t>Основные методы</w:t>
        </w:r>
        <w:r w:rsidR="00FD318D" w:rsidRPr="00274AA6">
          <w:rPr>
            <w:rStyle w:val="a5"/>
            <w:b w:val="0"/>
            <w:lang w:val="kk-KZ"/>
          </w:rPr>
          <w:t xml:space="preserve"> исследования</w:t>
        </w:r>
        <w:r w:rsidR="00FD318D" w:rsidRPr="00274AA6">
          <w:rPr>
            <w:rStyle w:val="a5"/>
            <w:b w:val="0"/>
          </w:rPr>
          <w:t xml:space="preserve"> </w:t>
        </w:r>
        <w:r w:rsidR="00FD318D" w:rsidRPr="00274AA6">
          <w:rPr>
            <w:rStyle w:val="a5"/>
            <w:b w:val="0"/>
            <w:bCs/>
            <w:spacing w:val="-4"/>
          </w:rPr>
          <w:t>процессов тепломассопереноса при сжигании угля в топочных камерах ТЭС</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_Toc91626797 \h </w:instrText>
        </w:r>
        <w:r w:rsidR="00FD318D" w:rsidRPr="00274AA6">
          <w:rPr>
            <w:b w:val="0"/>
            <w:webHidden/>
          </w:rPr>
        </w:r>
        <w:r w:rsidR="00FD318D" w:rsidRPr="00274AA6">
          <w:rPr>
            <w:b w:val="0"/>
            <w:webHidden/>
          </w:rPr>
          <w:fldChar w:fldCharType="separate"/>
        </w:r>
        <w:r w:rsidR="007A05F0">
          <w:rPr>
            <w:b w:val="0"/>
            <w:webHidden/>
          </w:rPr>
          <w:t>17</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798" w:history="1">
        <w:r w:rsidR="00FD318D" w:rsidRPr="00274AA6">
          <w:rPr>
            <w:rStyle w:val="a5"/>
            <w:b w:val="0"/>
          </w:rPr>
          <w:t xml:space="preserve">1.3.1 </w:t>
        </w:r>
        <w:r w:rsidR="00FD318D" w:rsidRPr="00274AA6">
          <w:rPr>
            <w:rStyle w:val="a5"/>
            <w:b w:val="0"/>
            <w:lang w:val="kk-KZ"/>
          </w:rPr>
          <w:t>Экспериментальные методы исследования топочных процессов</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_Toc91626798 \h </w:instrText>
        </w:r>
        <w:r w:rsidR="00FD318D" w:rsidRPr="00274AA6">
          <w:rPr>
            <w:b w:val="0"/>
            <w:webHidden/>
          </w:rPr>
        </w:r>
        <w:r w:rsidR="00FD318D" w:rsidRPr="00274AA6">
          <w:rPr>
            <w:b w:val="0"/>
            <w:webHidden/>
          </w:rPr>
          <w:fldChar w:fldCharType="separate"/>
        </w:r>
        <w:r w:rsidR="007A05F0">
          <w:rPr>
            <w:b w:val="0"/>
            <w:webHidden/>
          </w:rPr>
          <w:t>17</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799" w:history="1">
        <w:r w:rsidR="00FD318D" w:rsidRPr="00274AA6">
          <w:rPr>
            <w:rStyle w:val="a5"/>
            <w:b w:val="0"/>
          </w:rPr>
          <w:t>1.3.2 Численное моделирование топочных процессов</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_Toc91626799 \h </w:instrText>
        </w:r>
        <w:r w:rsidR="00FD318D" w:rsidRPr="00274AA6">
          <w:rPr>
            <w:b w:val="0"/>
            <w:webHidden/>
          </w:rPr>
        </w:r>
        <w:r w:rsidR="00FD318D" w:rsidRPr="00274AA6">
          <w:rPr>
            <w:b w:val="0"/>
            <w:webHidden/>
          </w:rPr>
          <w:fldChar w:fldCharType="separate"/>
        </w:r>
        <w:r w:rsidR="007A05F0">
          <w:rPr>
            <w:b w:val="0"/>
            <w:webHidden/>
          </w:rPr>
          <w:t>20</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0" w:history="1">
        <w:r w:rsidR="00FD318D" w:rsidRPr="00274AA6">
          <w:rPr>
            <w:rStyle w:val="a5"/>
          </w:rPr>
          <w:t>2 ФИЗИКО-МАТЕМАТИЧЕСКАЯ И ХИМИЧЕСКАЯ МОДЕЛИ, ОПИСЫВАЮЩИЕ ПРОЦЕССЫ СЖИГАНИЯ ТВЕРДОГО ТОПЛИВА В ТОПОЧНОЙ КАМЕРЕ ЭНЕРГЕТИЧЕСКОГО КОТЛА</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_Toc91626800 \h </w:instrText>
        </w:r>
        <w:r w:rsidR="00FD318D" w:rsidRPr="00274AA6">
          <w:rPr>
            <w:b w:val="0"/>
            <w:webHidden/>
          </w:rPr>
        </w:r>
        <w:r w:rsidR="00FD318D" w:rsidRPr="00274AA6">
          <w:rPr>
            <w:b w:val="0"/>
            <w:webHidden/>
          </w:rPr>
          <w:fldChar w:fldCharType="separate"/>
        </w:r>
        <w:r w:rsidR="007A05F0">
          <w:rPr>
            <w:b w:val="0"/>
            <w:webHidden/>
          </w:rPr>
          <w:t>25</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1" w:history="1">
        <w:r w:rsidR="00FD318D" w:rsidRPr="00274AA6">
          <w:rPr>
            <w:rStyle w:val="a5"/>
            <w:b w:val="0"/>
          </w:rPr>
          <w:t>2.1 Основные уравнения, описывающие процессы тепломассопереноса в топочной камере</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_Toc91626801 \h </w:instrText>
        </w:r>
        <w:r w:rsidR="00FD318D" w:rsidRPr="00274AA6">
          <w:rPr>
            <w:b w:val="0"/>
            <w:webHidden/>
          </w:rPr>
        </w:r>
        <w:r w:rsidR="00FD318D" w:rsidRPr="00274AA6">
          <w:rPr>
            <w:b w:val="0"/>
            <w:webHidden/>
          </w:rPr>
          <w:fldChar w:fldCharType="separate"/>
        </w:r>
        <w:r w:rsidR="007A05F0">
          <w:rPr>
            <w:b w:val="0"/>
            <w:webHidden/>
          </w:rPr>
          <w:t>25</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2" w:history="1">
        <w:r w:rsidR="00FD318D" w:rsidRPr="00274AA6">
          <w:rPr>
            <w:rStyle w:val="a5"/>
            <w:b w:val="0"/>
          </w:rPr>
          <w:t xml:space="preserve">2.2 </w:t>
        </w:r>
        <w:r w:rsidR="00E0748B">
          <w:rPr>
            <w:rStyle w:val="a5"/>
            <w:b w:val="0"/>
            <w:lang w:val="ru-RU"/>
          </w:rPr>
          <w:t xml:space="preserve">  </w:t>
        </w:r>
        <w:r w:rsidR="00FD318D" w:rsidRPr="00274AA6">
          <w:rPr>
            <w:rStyle w:val="a5"/>
            <w:b w:val="0"/>
          </w:rPr>
          <w:t>Грaничныe уcловия</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_Toc91626802 \h </w:instrText>
        </w:r>
        <w:r w:rsidR="00FD318D" w:rsidRPr="00274AA6">
          <w:rPr>
            <w:b w:val="0"/>
            <w:webHidden/>
          </w:rPr>
        </w:r>
        <w:r w:rsidR="00FD318D" w:rsidRPr="00274AA6">
          <w:rPr>
            <w:b w:val="0"/>
            <w:webHidden/>
          </w:rPr>
          <w:fldChar w:fldCharType="separate"/>
        </w:r>
        <w:r w:rsidR="007A05F0">
          <w:rPr>
            <w:b w:val="0"/>
            <w:webHidden/>
          </w:rPr>
          <w:t>29</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3" w:history="1">
        <w:r w:rsidR="00FD318D" w:rsidRPr="00274AA6">
          <w:rPr>
            <w:rStyle w:val="a5"/>
            <w:b w:val="0"/>
          </w:rPr>
          <w:t xml:space="preserve">2.3 </w:t>
        </w:r>
        <w:r w:rsidR="00E0748B">
          <w:rPr>
            <w:rStyle w:val="a5"/>
            <w:b w:val="0"/>
            <w:lang w:val="ru-RU"/>
          </w:rPr>
          <w:t xml:space="preserve">  </w:t>
        </w:r>
        <w:r w:rsidR="00FD318D" w:rsidRPr="00274AA6">
          <w:rPr>
            <w:rStyle w:val="a5"/>
            <w:b w:val="0"/>
          </w:rPr>
          <w:t>Теплообмен излучением</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_Toc91626803 \h </w:instrText>
        </w:r>
        <w:r w:rsidR="00FD318D" w:rsidRPr="00274AA6">
          <w:rPr>
            <w:b w:val="0"/>
            <w:webHidden/>
          </w:rPr>
        </w:r>
        <w:r w:rsidR="00FD318D" w:rsidRPr="00274AA6">
          <w:rPr>
            <w:b w:val="0"/>
            <w:webHidden/>
          </w:rPr>
          <w:fldChar w:fldCharType="separate"/>
        </w:r>
        <w:r w:rsidR="007A05F0">
          <w:rPr>
            <w:b w:val="0"/>
            <w:webHidden/>
          </w:rPr>
          <w:t>32</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4" w:history="1">
        <w:r w:rsidR="00FD318D" w:rsidRPr="00274AA6">
          <w:rPr>
            <w:rStyle w:val="a5"/>
            <w:b w:val="0"/>
          </w:rPr>
          <w:t>2.4 Химическая модель сжигания твердого топлива в топочной камере энергетического котла</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_Toc91626804 \h </w:instrText>
        </w:r>
        <w:r w:rsidR="00FD318D" w:rsidRPr="00274AA6">
          <w:rPr>
            <w:b w:val="0"/>
            <w:webHidden/>
          </w:rPr>
        </w:r>
        <w:r w:rsidR="00FD318D" w:rsidRPr="00274AA6">
          <w:rPr>
            <w:b w:val="0"/>
            <w:webHidden/>
          </w:rPr>
          <w:fldChar w:fldCharType="separate"/>
        </w:r>
        <w:r w:rsidR="007A05F0">
          <w:rPr>
            <w:b w:val="0"/>
            <w:webHidden/>
          </w:rPr>
          <w:t>35</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5" w:history="1">
        <w:r w:rsidR="0062276E">
          <w:rPr>
            <w:rStyle w:val="a5"/>
            <w:bCs/>
          </w:rPr>
          <w:t xml:space="preserve">3 </w:t>
        </w:r>
        <w:r w:rsidR="00FD318D" w:rsidRPr="00274AA6">
          <w:rPr>
            <w:rStyle w:val="a5"/>
          </w:rPr>
          <w:t>ФИЗИКО</w:t>
        </w:r>
        <w:r w:rsidR="00FD318D" w:rsidRPr="00274AA6">
          <w:rPr>
            <w:rStyle w:val="a5"/>
            <w:bCs/>
          </w:rPr>
          <w:t>-</w:t>
        </w:r>
        <w:r w:rsidR="00FD318D" w:rsidRPr="00274AA6">
          <w:rPr>
            <w:rStyle w:val="a5"/>
          </w:rPr>
          <w:t>ТЕХНИЧЕСКИЕ ХАРАКТЕРИСТИКИ ОБЪЕКТА ИССЛЕДОВАНИЯ</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_Toc91626805 \h </w:instrText>
        </w:r>
        <w:r w:rsidR="00FD318D" w:rsidRPr="00274AA6">
          <w:rPr>
            <w:b w:val="0"/>
            <w:webHidden/>
          </w:rPr>
        </w:r>
        <w:r w:rsidR="00FD318D" w:rsidRPr="00274AA6">
          <w:rPr>
            <w:b w:val="0"/>
            <w:webHidden/>
          </w:rPr>
          <w:fldChar w:fldCharType="separate"/>
        </w:r>
        <w:r w:rsidR="007A05F0">
          <w:rPr>
            <w:b w:val="0"/>
            <w:webHidden/>
          </w:rPr>
          <w:t>41</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6" w:history="1">
        <w:r w:rsidR="00FD318D" w:rsidRPr="00274AA6">
          <w:rPr>
            <w:rStyle w:val="a5"/>
            <w:b w:val="0"/>
          </w:rPr>
          <w:t xml:space="preserve">3.1 </w:t>
        </w:r>
        <w:r w:rsidR="00E0748B">
          <w:rPr>
            <w:rStyle w:val="a5"/>
            <w:b w:val="0"/>
            <w:lang w:val="ru-RU"/>
          </w:rPr>
          <w:t xml:space="preserve">  </w:t>
        </w:r>
        <w:r w:rsidR="00FD318D" w:rsidRPr="00274AA6">
          <w:rPr>
            <w:rStyle w:val="a5"/>
            <w:b w:val="0"/>
          </w:rPr>
          <w:t>Основные характеристики парового котла БКЗ-75 Шахтинской ТЭЦ</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_Toc91626806 \h </w:instrText>
        </w:r>
        <w:r w:rsidR="00FD318D" w:rsidRPr="00274AA6">
          <w:rPr>
            <w:b w:val="0"/>
            <w:webHidden/>
          </w:rPr>
        </w:r>
        <w:r w:rsidR="00FD318D" w:rsidRPr="00274AA6">
          <w:rPr>
            <w:b w:val="0"/>
            <w:webHidden/>
          </w:rPr>
          <w:fldChar w:fldCharType="separate"/>
        </w:r>
        <w:r w:rsidR="007A05F0">
          <w:rPr>
            <w:b w:val="0"/>
            <w:webHidden/>
          </w:rPr>
          <w:t>41</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7" w:history="1">
        <w:r w:rsidR="00FD318D" w:rsidRPr="00274AA6">
          <w:rPr>
            <w:rStyle w:val="a5"/>
            <w:b w:val="0"/>
          </w:rPr>
          <w:t>3.2 Описание топочной камеры для построения геометрической модели и проведения вычислительных экспериментов</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_Toc91626807 \h </w:instrText>
        </w:r>
        <w:r w:rsidR="00FD318D" w:rsidRPr="00274AA6">
          <w:rPr>
            <w:b w:val="0"/>
            <w:webHidden/>
          </w:rPr>
        </w:r>
        <w:r w:rsidR="00FD318D" w:rsidRPr="00274AA6">
          <w:rPr>
            <w:b w:val="0"/>
            <w:webHidden/>
          </w:rPr>
          <w:fldChar w:fldCharType="separate"/>
        </w:r>
        <w:r w:rsidR="007A05F0">
          <w:rPr>
            <w:b w:val="0"/>
            <w:webHidden/>
          </w:rPr>
          <w:t>44</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08" w:history="1">
        <w:r w:rsidR="00FD318D" w:rsidRPr="00274AA6">
          <w:rPr>
            <w:rStyle w:val="a5"/>
          </w:rPr>
          <w:t>4 РЕЗУЛЬТАТЫ ЧИСЛЕННОГО МОДЕЛИРОВАНИЯ ПО ИССЛЕДОВАНИЮ ГОРЕНИЯ ТОПЛИВА В ТОПОЧНОЙ КАМЕРЕ КОТЛА БКЗ-75 ПРИ РАЗЛИЧНЫХ СПОСОБАХ ПОДАЧИ АЭРОСМЕСИ</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_Toc91626808 \h </w:instrText>
        </w:r>
        <w:r w:rsidR="00FD318D" w:rsidRPr="00274AA6">
          <w:rPr>
            <w:b w:val="0"/>
            <w:webHidden/>
          </w:rPr>
        </w:r>
        <w:r w:rsidR="00FD318D" w:rsidRPr="00274AA6">
          <w:rPr>
            <w:b w:val="0"/>
            <w:webHidden/>
          </w:rPr>
          <w:fldChar w:fldCharType="separate"/>
        </w:r>
        <w:r w:rsidR="007A05F0">
          <w:rPr>
            <w:b w:val="0"/>
            <w:webHidden/>
          </w:rPr>
          <w:t>47</w:t>
        </w:r>
        <w:r w:rsidR="00FD318D" w:rsidRPr="00274AA6">
          <w:rPr>
            <w:b w:val="0"/>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09" w:history="1">
        <w:r w:rsidR="00FD318D" w:rsidRPr="00274AA6">
          <w:rPr>
            <w:rStyle w:val="a5"/>
            <w:noProof/>
          </w:rPr>
          <w:t>4.1 Исследование аэродинамики топочной камеры котла БКЗ-75</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_Toc91626809 \h </w:instrText>
        </w:r>
        <w:r w:rsidR="00FD318D" w:rsidRPr="00274AA6">
          <w:rPr>
            <w:noProof/>
            <w:webHidden/>
          </w:rPr>
        </w:r>
        <w:r w:rsidR="00FD318D" w:rsidRPr="00274AA6">
          <w:rPr>
            <w:noProof/>
            <w:webHidden/>
          </w:rPr>
          <w:fldChar w:fldCharType="separate"/>
        </w:r>
        <w:r w:rsidR="007A05F0">
          <w:rPr>
            <w:noProof/>
            <w:webHidden/>
          </w:rPr>
          <w:t>48</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0" w:history="1">
        <w:r w:rsidR="00FD318D" w:rsidRPr="00274AA6">
          <w:rPr>
            <w:rStyle w:val="a5"/>
            <w:noProof/>
          </w:rPr>
          <w:t>4.2 Исследование температурных характеристик топочной камеры</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_Toc91626810 \h </w:instrText>
        </w:r>
        <w:r w:rsidR="00FD318D" w:rsidRPr="00274AA6">
          <w:rPr>
            <w:noProof/>
            <w:webHidden/>
          </w:rPr>
        </w:r>
        <w:r w:rsidR="00FD318D" w:rsidRPr="00274AA6">
          <w:rPr>
            <w:noProof/>
            <w:webHidden/>
          </w:rPr>
          <w:fldChar w:fldCharType="separate"/>
        </w:r>
        <w:r w:rsidR="007A05F0">
          <w:rPr>
            <w:noProof/>
            <w:webHidden/>
          </w:rPr>
          <w:t>51</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1" w:history="1">
        <w:r w:rsidR="00FD318D" w:rsidRPr="00274AA6">
          <w:rPr>
            <w:rStyle w:val="a5"/>
            <w:noProof/>
          </w:rPr>
          <w:t xml:space="preserve">4.3 </w:t>
        </w:r>
        <w:r w:rsidR="00FD318D" w:rsidRPr="00274AA6">
          <w:rPr>
            <w:rStyle w:val="a5"/>
            <w:rFonts w:eastAsia="TimesNewRomanPSMT"/>
            <w:noProof/>
          </w:rPr>
          <w:t xml:space="preserve">Исследование концентрационных полей продуктов горения пылеугольного топлива в </w:t>
        </w:r>
        <w:r w:rsidR="00FD318D" w:rsidRPr="00274AA6">
          <w:rPr>
            <w:rStyle w:val="a5"/>
            <w:noProof/>
          </w:rPr>
          <w:t>топочной камере</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_Toc91626811 \h </w:instrText>
        </w:r>
        <w:r w:rsidR="00FD318D" w:rsidRPr="00274AA6">
          <w:rPr>
            <w:noProof/>
            <w:webHidden/>
          </w:rPr>
        </w:r>
        <w:r w:rsidR="00FD318D" w:rsidRPr="00274AA6">
          <w:rPr>
            <w:noProof/>
            <w:webHidden/>
          </w:rPr>
          <w:fldChar w:fldCharType="separate"/>
        </w:r>
        <w:r w:rsidR="007A05F0">
          <w:rPr>
            <w:noProof/>
            <w:webHidden/>
          </w:rPr>
          <w:t>55</w:t>
        </w:r>
        <w:r w:rsidR="00FD318D" w:rsidRPr="00274AA6">
          <w:rPr>
            <w:noProof/>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12" w:history="1">
        <w:r w:rsidR="00FD318D" w:rsidRPr="00274AA6">
          <w:rPr>
            <w:rStyle w:val="a5"/>
          </w:rPr>
          <w:t>5 ВЛИЯНИЕ РАЗЛИЧНЫХ СПОСОБОВ ПОДАЧИ АЭРОСМЕСИ НА ОСНОВНЫЕ ХАРАКТЕРИСТИКИ ТОПОЧНОЙ КАМЕРЫ ПРИ ПОНИЖЕННОЙ НАГРУЗКЕ КОТЛА БКЗ-75</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_Toc91626812 \h </w:instrText>
        </w:r>
        <w:r w:rsidR="00FD318D" w:rsidRPr="00274AA6">
          <w:rPr>
            <w:b w:val="0"/>
            <w:webHidden/>
          </w:rPr>
        </w:r>
        <w:r w:rsidR="00FD318D" w:rsidRPr="00274AA6">
          <w:rPr>
            <w:b w:val="0"/>
            <w:webHidden/>
          </w:rPr>
          <w:fldChar w:fldCharType="separate"/>
        </w:r>
        <w:r w:rsidR="007A05F0">
          <w:rPr>
            <w:b w:val="0"/>
            <w:webHidden/>
          </w:rPr>
          <w:t>67</w:t>
        </w:r>
        <w:r w:rsidR="00FD318D" w:rsidRPr="00274AA6">
          <w:rPr>
            <w:b w:val="0"/>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3" w:history="1">
        <w:r w:rsidR="00FD318D" w:rsidRPr="00274AA6">
          <w:rPr>
            <w:rStyle w:val="a5"/>
            <w:noProof/>
          </w:rPr>
          <w:t>5.1 Особенности снижения нагрузки или останова котла (планового и аварийного)</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_Toc91626813 \h </w:instrText>
        </w:r>
        <w:r w:rsidR="00FD318D" w:rsidRPr="00274AA6">
          <w:rPr>
            <w:noProof/>
            <w:webHidden/>
          </w:rPr>
        </w:r>
        <w:r w:rsidR="00FD318D" w:rsidRPr="00274AA6">
          <w:rPr>
            <w:noProof/>
            <w:webHidden/>
          </w:rPr>
          <w:fldChar w:fldCharType="separate"/>
        </w:r>
        <w:r w:rsidR="007A05F0">
          <w:rPr>
            <w:noProof/>
            <w:webHidden/>
          </w:rPr>
          <w:t>67</w:t>
        </w:r>
        <w:r w:rsidR="00FD318D" w:rsidRPr="00274AA6">
          <w:rPr>
            <w:noProof/>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14" w:history="1">
        <w:r w:rsidR="00FD318D" w:rsidRPr="00274AA6">
          <w:rPr>
            <w:rStyle w:val="a5"/>
            <w:b w:val="0"/>
          </w:rPr>
          <w:t>5.2 Результаты численного моделирования процессов тепломассопереноса при пониженной нагрузке котла</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_Toc91626814 \h </w:instrText>
        </w:r>
        <w:r w:rsidR="00FD318D" w:rsidRPr="00274AA6">
          <w:rPr>
            <w:b w:val="0"/>
            <w:webHidden/>
          </w:rPr>
        </w:r>
        <w:r w:rsidR="00FD318D" w:rsidRPr="00274AA6">
          <w:rPr>
            <w:b w:val="0"/>
            <w:webHidden/>
          </w:rPr>
          <w:fldChar w:fldCharType="separate"/>
        </w:r>
        <w:r w:rsidR="007A05F0">
          <w:rPr>
            <w:b w:val="0"/>
            <w:webHidden/>
          </w:rPr>
          <w:t>68</w:t>
        </w:r>
        <w:r w:rsidR="00FD318D" w:rsidRPr="00274AA6">
          <w:rPr>
            <w:b w:val="0"/>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5" w:history="1">
        <w:r w:rsidR="00FD318D" w:rsidRPr="00274AA6">
          <w:rPr>
            <w:rStyle w:val="a5"/>
            <w:noProof/>
          </w:rPr>
          <w:t>5.2.1 Исследование аэродинамических характеристик</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_Toc91626815 \h </w:instrText>
        </w:r>
        <w:r w:rsidR="00FD318D" w:rsidRPr="00274AA6">
          <w:rPr>
            <w:noProof/>
            <w:webHidden/>
          </w:rPr>
        </w:r>
        <w:r w:rsidR="00FD318D" w:rsidRPr="00274AA6">
          <w:rPr>
            <w:noProof/>
            <w:webHidden/>
          </w:rPr>
          <w:fldChar w:fldCharType="separate"/>
        </w:r>
        <w:r w:rsidR="007A05F0">
          <w:rPr>
            <w:noProof/>
            <w:webHidden/>
          </w:rPr>
          <w:t>69</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6" w:history="1">
        <w:r w:rsidR="00FD318D" w:rsidRPr="00274AA6">
          <w:rPr>
            <w:rStyle w:val="a5"/>
            <w:noProof/>
          </w:rPr>
          <w:t>5.2.2 Исследование температурных характеристик</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_Toc91626816 \h </w:instrText>
        </w:r>
        <w:r w:rsidR="00FD318D" w:rsidRPr="00274AA6">
          <w:rPr>
            <w:noProof/>
            <w:webHidden/>
          </w:rPr>
        </w:r>
        <w:r w:rsidR="00FD318D" w:rsidRPr="00274AA6">
          <w:rPr>
            <w:noProof/>
            <w:webHidden/>
          </w:rPr>
          <w:fldChar w:fldCharType="separate"/>
        </w:r>
        <w:r w:rsidR="007A05F0">
          <w:rPr>
            <w:noProof/>
            <w:webHidden/>
          </w:rPr>
          <w:t>72</w:t>
        </w:r>
        <w:r w:rsidR="00FD318D" w:rsidRPr="00274AA6">
          <w:rPr>
            <w:noProof/>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17" w:history="1">
        <w:r w:rsidR="00FD318D" w:rsidRPr="00274AA6">
          <w:rPr>
            <w:rStyle w:val="a5"/>
            <w:b w:val="0"/>
          </w:rPr>
          <w:t xml:space="preserve">5.2.3 Исследование концентрационных полей продуктов </w:t>
        </w:r>
        <w:r w:rsidR="00FD318D" w:rsidRPr="00274AA6">
          <w:rPr>
            <w:rStyle w:val="a5"/>
            <w:rFonts w:eastAsia="TimesNewRomanPSMT"/>
            <w:b w:val="0"/>
          </w:rPr>
          <w:t xml:space="preserve">горения пылеугольного </w:t>
        </w:r>
        <w:r w:rsidR="00FD318D" w:rsidRPr="00274AA6">
          <w:rPr>
            <w:rStyle w:val="a5"/>
            <w:rFonts w:eastAsia="TimesNewRomanPSMT"/>
            <w:b w:val="0"/>
          </w:rPr>
          <w:lastRenderedPageBreak/>
          <w:t>топлива</w:t>
        </w:r>
        <w:r w:rsidR="00274AA6" w:rsidRPr="00274AA6">
          <w:rPr>
            <w:rStyle w:val="a5"/>
            <w:rFonts w:eastAsia="TimesNewRomanPSMT"/>
            <w:b w:val="0"/>
            <w:webHidden/>
          </w:rPr>
          <w:tab/>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_Toc91626817 \h </w:instrText>
        </w:r>
        <w:r w:rsidR="00FD318D" w:rsidRPr="00274AA6">
          <w:rPr>
            <w:b w:val="0"/>
            <w:webHidden/>
          </w:rPr>
        </w:r>
        <w:r w:rsidR="00FD318D" w:rsidRPr="00274AA6">
          <w:rPr>
            <w:b w:val="0"/>
            <w:webHidden/>
          </w:rPr>
          <w:fldChar w:fldCharType="separate"/>
        </w:r>
        <w:r w:rsidR="007A05F0">
          <w:rPr>
            <w:b w:val="0"/>
            <w:webHidden/>
          </w:rPr>
          <w:t>75</w:t>
        </w:r>
        <w:r w:rsidR="00FD318D" w:rsidRPr="00274AA6">
          <w:rPr>
            <w:b w:val="0"/>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8" w:history="1">
        <w:r w:rsidR="00FD318D" w:rsidRPr="00274AA6">
          <w:rPr>
            <w:rStyle w:val="a5"/>
            <w:b/>
            <w:noProof/>
          </w:rPr>
          <w:t>6 ИССЛЕДОВАНИЕ ХАРАКТЕРИСТИК ТЕПЛОМАССОПЕРЕНОСА ПРИ ВНЕДРЕНИИ ТЕХНОЛОГИИ ДВУХСТУПЕНЧАТОГО СЖИГАНИЯ ТОПЛИВА В КОТЛЕ БКЗ-75</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_Toc91626818 \h </w:instrText>
        </w:r>
        <w:r w:rsidR="00FD318D" w:rsidRPr="00274AA6">
          <w:rPr>
            <w:noProof/>
            <w:webHidden/>
          </w:rPr>
        </w:r>
        <w:r w:rsidR="00FD318D" w:rsidRPr="00274AA6">
          <w:rPr>
            <w:noProof/>
            <w:webHidden/>
          </w:rPr>
          <w:fldChar w:fldCharType="separate"/>
        </w:r>
        <w:r w:rsidR="007A05F0">
          <w:rPr>
            <w:noProof/>
            <w:webHidden/>
          </w:rPr>
          <w:t>87</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19" w:history="1">
        <w:r w:rsidR="00FD318D" w:rsidRPr="00274AA6">
          <w:rPr>
            <w:rStyle w:val="a5"/>
            <w:noProof/>
          </w:rPr>
          <w:t>6.1 Уменьшение выбросов вредных веществ при сжигании пылеугольного топлива с применением технологии двухступенчатого сжигания топлива</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_Toc91626819 \h </w:instrText>
        </w:r>
        <w:r w:rsidR="00FD318D" w:rsidRPr="00274AA6">
          <w:rPr>
            <w:noProof/>
            <w:webHidden/>
          </w:rPr>
        </w:r>
        <w:r w:rsidR="00FD318D" w:rsidRPr="00274AA6">
          <w:rPr>
            <w:noProof/>
            <w:webHidden/>
          </w:rPr>
          <w:fldChar w:fldCharType="separate"/>
        </w:r>
        <w:r w:rsidR="007A05F0">
          <w:rPr>
            <w:noProof/>
            <w:webHidden/>
          </w:rPr>
          <w:t>87</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20" w:history="1">
        <w:r w:rsidR="00FD318D" w:rsidRPr="00274AA6">
          <w:rPr>
            <w:rStyle w:val="a5"/>
            <w:noProof/>
          </w:rPr>
          <w:t>6.2 Результаты вычислительных экспериментов по внедрению технологии двухступенчатого сжигания топлива</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_Toc91626820 \h </w:instrText>
        </w:r>
        <w:r w:rsidR="00FD318D" w:rsidRPr="00274AA6">
          <w:rPr>
            <w:noProof/>
            <w:webHidden/>
          </w:rPr>
        </w:r>
        <w:r w:rsidR="00FD318D" w:rsidRPr="00274AA6">
          <w:rPr>
            <w:noProof/>
            <w:webHidden/>
          </w:rPr>
          <w:fldChar w:fldCharType="separate"/>
        </w:r>
        <w:r w:rsidR="007A05F0">
          <w:rPr>
            <w:noProof/>
            <w:webHidden/>
          </w:rPr>
          <w:t>89</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21" w:history="1">
        <w:r w:rsidR="00FD318D" w:rsidRPr="00274AA6">
          <w:rPr>
            <w:rStyle w:val="a5"/>
            <w:noProof/>
          </w:rPr>
          <w:t>6.2.1 Исследование аэродинамики течения в топочной камере</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_Toc91626821 \h </w:instrText>
        </w:r>
        <w:r w:rsidR="00FD318D" w:rsidRPr="00274AA6">
          <w:rPr>
            <w:noProof/>
            <w:webHidden/>
          </w:rPr>
        </w:r>
        <w:r w:rsidR="00FD318D" w:rsidRPr="00274AA6">
          <w:rPr>
            <w:noProof/>
            <w:webHidden/>
          </w:rPr>
          <w:fldChar w:fldCharType="separate"/>
        </w:r>
        <w:r w:rsidR="007A05F0">
          <w:rPr>
            <w:noProof/>
            <w:webHidden/>
          </w:rPr>
          <w:t>91</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22" w:history="1">
        <w:r w:rsidR="00FD318D" w:rsidRPr="00274AA6">
          <w:rPr>
            <w:rStyle w:val="a5"/>
            <w:noProof/>
          </w:rPr>
          <w:t>6.2.2 Исследование температурных характеристик топочной камеры</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_Toc91626822 \h </w:instrText>
        </w:r>
        <w:r w:rsidR="00FD318D" w:rsidRPr="00274AA6">
          <w:rPr>
            <w:noProof/>
            <w:webHidden/>
          </w:rPr>
        </w:r>
        <w:r w:rsidR="00FD318D" w:rsidRPr="00274AA6">
          <w:rPr>
            <w:noProof/>
            <w:webHidden/>
          </w:rPr>
          <w:fldChar w:fldCharType="separate"/>
        </w:r>
        <w:r w:rsidR="007A05F0">
          <w:rPr>
            <w:noProof/>
            <w:webHidden/>
          </w:rPr>
          <w:t>94</w:t>
        </w:r>
        <w:r w:rsidR="00FD318D" w:rsidRPr="00274AA6">
          <w:rPr>
            <w:noProof/>
            <w:webHidden/>
          </w:rPr>
          <w:fldChar w:fldCharType="end"/>
        </w:r>
      </w:hyperlink>
    </w:p>
    <w:p w:rsidR="00FD318D" w:rsidRPr="00274AA6" w:rsidRDefault="00C33F34" w:rsidP="00FD318D">
      <w:pPr>
        <w:pStyle w:val="21"/>
        <w:tabs>
          <w:tab w:val="left" w:pos="567"/>
        </w:tabs>
        <w:ind w:left="0"/>
        <w:rPr>
          <w:rFonts w:asciiTheme="minorHAnsi" w:eastAsiaTheme="minorEastAsia" w:hAnsiTheme="minorHAnsi" w:cstheme="minorBidi"/>
          <w:noProof/>
          <w:sz w:val="22"/>
          <w:szCs w:val="22"/>
          <w:lang w:val="en-US" w:eastAsia="en-US"/>
        </w:rPr>
      </w:pPr>
      <w:hyperlink w:anchor="_Toc91626823" w:history="1">
        <w:r w:rsidR="00FD318D" w:rsidRPr="00274AA6">
          <w:rPr>
            <w:rStyle w:val="a5"/>
            <w:noProof/>
          </w:rPr>
          <w:t xml:space="preserve">6.2.3 </w:t>
        </w:r>
        <w:r w:rsidR="00FD318D" w:rsidRPr="00274AA6">
          <w:rPr>
            <w:rStyle w:val="a5"/>
            <w:rFonts w:eastAsia="TimesNewRomanPSMT"/>
            <w:noProof/>
          </w:rPr>
          <w:t xml:space="preserve">Исследование концентрационных полей продуктов реакции горения топлива в </w:t>
        </w:r>
        <w:r w:rsidR="00FD318D" w:rsidRPr="00274AA6">
          <w:rPr>
            <w:rStyle w:val="a5"/>
            <w:noProof/>
          </w:rPr>
          <w:t>топочной камере</w:t>
        </w:r>
        <w:r w:rsidR="00FD318D" w:rsidRPr="00274AA6">
          <w:rPr>
            <w:noProof/>
            <w:webHidden/>
          </w:rPr>
          <w:tab/>
        </w:r>
        <w:r w:rsidR="00FD318D" w:rsidRPr="00274AA6">
          <w:rPr>
            <w:noProof/>
            <w:webHidden/>
          </w:rPr>
          <w:fldChar w:fldCharType="begin"/>
        </w:r>
        <w:r w:rsidR="00FD318D" w:rsidRPr="00274AA6">
          <w:rPr>
            <w:noProof/>
            <w:webHidden/>
          </w:rPr>
          <w:instrText xml:space="preserve"> PAGEREF _Toc91626823 \h </w:instrText>
        </w:r>
        <w:r w:rsidR="00FD318D" w:rsidRPr="00274AA6">
          <w:rPr>
            <w:noProof/>
            <w:webHidden/>
          </w:rPr>
        </w:r>
        <w:r w:rsidR="00FD318D" w:rsidRPr="00274AA6">
          <w:rPr>
            <w:noProof/>
            <w:webHidden/>
          </w:rPr>
          <w:fldChar w:fldCharType="separate"/>
        </w:r>
        <w:r w:rsidR="007A05F0">
          <w:rPr>
            <w:noProof/>
            <w:webHidden/>
          </w:rPr>
          <w:t>98</w:t>
        </w:r>
        <w:r w:rsidR="00FD318D" w:rsidRPr="00274AA6">
          <w:rPr>
            <w:noProof/>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24" w:history="1">
        <w:r w:rsidR="00FD318D" w:rsidRPr="00274AA6">
          <w:rPr>
            <w:rStyle w:val="a5"/>
          </w:rPr>
          <w:t>ЗАКЛЮЧЕНИЕ</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_Toc91626824 \h </w:instrText>
        </w:r>
        <w:r w:rsidR="00FD318D" w:rsidRPr="00274AA6">
          <w:rPr>
            <w:b w:val="0"/>
            <w:webHidden/>
          </w:rPr>
        </w:r>
        <w:r w:rsidR="00FD318D" w:rsidRPr="00274AA6">
          <w:rPr>
            <w:b w:val="0"/>
            <w:webHidden/>
          </w:rPr>
          <w:fldChar w:fldCharType="separate"/>
        </w:r>
        <w:r w:rsidR="007A05F0">
          <w:rPr>
            <w:b w:val="0"/>
            <w:webHidden/>
          </w:rPr>
          <w:t>107</w:t>
        </w:r>
        <w:r w:rsidR="00FD318D" w:rsidRPr="00274AA6">
          <w:rPr>
            <w:b w:val="0"/>
            <w:webHidden/>
          </w:rPr>
          <w:fldChar w:fldCharType="end"/>
        </w:r>
      </w:hyperlink>
    </w:p>
    <w:p w:rsidR="00FD318D" w:rsidRPr="00274AA6" w:rsidRDefault="00C33F34" w:rsidP="00274AA6">
      <w:pPr>
        <w:pStyle w:val="12"/>
        <w:rPr>
          <w:rFonts w:asciiTheme="minorHAnsi" w:eastAsiaTheme="minorEastAsia" w:hAnsiTheme="minorHAnsi" w:cstheme="minorBidi"/>
          <w:b w:val="0"/>
          <w:sz w:val="22"/>
          <w:szCs w:val="22"/>
          <w:lang w:eastAsia="en-US"/>
        </w:rPr>
      </w:pPr>
      <w:hyperlink w:anchor="_Toc91626825" w:history="1">
        <w:r w:rsidR="00FD318D" w:rsidRPr="00274AA6">
          <w:rPr>
            <w:rStyle w:val="a5"/>
          </w:rPr>
          <w:t>СПИСОК</w:t>
        </w:r>
        <w:r w:rsidR="00FD318D" w:rsidRPr="00274AA6">
          <w:rPr>
            <w:rStyle w:val="a5"/>
            <w:b w:val="0"/>
          </w:rPr>
          <w:t xml:space="preserve"> </w:t>
        </w:r>
        <w:r w:rsidR="00FD318D" w:rsidRPr="00274AA6">
          <w:rPr>
            <w:rStyle w:val="a5"/>
          </w:rPr>
          <w:t>ИСПОЛЬЗОВАННЫХ ИСТОЧНИКОВ</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_Toc91626825 \h </w:instrText>
        </w:r>
        <w:r w:rsidR="00FD318D" w:rsidRPr="00274AA6">
          <w:rPr>
            <w:b w:val="0"/>
            <w:webHidden/>
          </w:rPr>
        </w:r>
        <w:r w:rsidR="00FD318D" w:rsidRPr="00274AA6">
          <w:rPr>
            <w:b w:val="0"/>
            <w:webHidden/>
          </w:rPr>
          <w:fldChar w:fldCharType="separate"/>
        </w:r>
        <w:r w:rsidR="007A05F0">
          <w:rPr>
            <w:b w:val="0"/>
            <w:webHidden/>
          </w:rPr>
          <w:t>110</w:t>
        </w:r>
        <w:r w:rsidR="00FD318D" w:rsidRPr="00274AA6">
          <w:rPr>
            <w:b w:val="0"/>
            <w:webHidden/>
          </w:rPr>
          <w:fldChar w:fldCharType="end"/>
        </w:r>
      </w:hyperlink>
    </w:p>
    <w:p w:rsidR="00FD318D" w:rsidRDefault="00C33F34" w:rsidP="00274AA6">
      <w:pPr>
        <w:pStyle w:val="12"/>
        <w:rPr>
          <w:rFonts w:asciiTheme="minorHAnsi" w:eastAsiaTheme="minorEastAsia" w:hAnsiTheme="minorHAnsi" w:cstheme="minorBidi"/>
          <w:sz w:val="22"/>
          <w:szCs w:val="22"/>
          <w:lang w:eastAsia="en-US"/>
        </w:rPr>
      </w:pPr>
      <w:hyperlink w:anchor="_Toc91626826" w:history="1">
        <w:r w:rsidR="00FD318D" w:rsidRPr="00274AA6">
          <w:rPr>
            <w:rStyle w:val="a5"/>
          </w:rPr>
          <w:t>ПРИЛОЖЕНИЕ А</w:t>
        </w:r>
        <w:r w:rsidR="00FD318D" w:rsidRPr="00A32F84">
          <w:rPr>
            <w:rStyle w:val="a5"/>
            <w:b w:val="0"/>
          </w:rPr>
          <w:t xml:space="preserve"> </w:t>
        </w:r>
        <w:r w:rsidR="00A32F84" w:rsidRPr="00A32F84">
          <w:rPr>
            <w:b w:val="0"/>
          </w:rPr>
          <w:t>–</w:t>
        </w:r>
        <w:r w:rsidR="00A32F84">
          <w:t xml:space="preserve"> </w:t>
        </w:r>
        <w:r w:rsidR="00A32F84" w:rsidRPr="00A32F84">
          <w:rPr>
            <w:b w:val="0"/>
          </w:rPr>
          <w:t>Акт внедрения результатов научного исследования</w:t>
        </w:r>
        <w:r w:rsidR="00FD318D" w:rsidRPr="00274AA6">
          <w:rPr>
            <w:b w:val="0"/>
            <w:webHidden/>
          </w:rPr>
          <w:tab/>
        </w:r>
        <w:r w:rsidR="00FD318D" w:rsidRPr="00274AA6">
          <w:rPr>
            <w:b w:val="0"/>
            <w:webHidden/>
          </w:rPr>
          <w:fldChar w:fldCharType="begin"/>
        </w:r>
        <w:r w:rsidR="00FD318D" w:rsidRPr="00274AA6">
          <w:rPr>
            <w:b w:val="0"/>
            <w:webHidden/>
          </w:rPr>
          <w:instrText xml:space="preserve"> PAGEREF _Toc91626826 \h </w:instrText>
        </w:r>
        <w:r w:rsidR="00FD318D" w:rsidRPr="00274AA6">
          <w:rPr>
            <w:b w:val="0"/>
            <w:webHidden/>
          </w:rPr>
        </w:r>
        <w:r w:rsidR="00FD318D" w:rsidRPr="00274AA6">
          <w:rPr>
            <w:b w:val="0"/>
            <w:webHidden/>
          </w:rPr>
          <w:fldChar w:fldCharType="separate"/>
        </w:r>
        <w:r w:rsidR="007A05F0">
          <w:rPr>
            <w:b w:val="0"/>
            <w:webHidden/>
          </w:rPr>
          <w:t>123</w:t>
        </w:r>
        <w:r w:rsidR="00FD318D" w:rsidRPr="00274AA6">
          <w:rPr>
            <w:b w:val="0"/>
            <w:webHidden/>
          </w:rPr>
          <w:fldChar w:fldCharType="end"/>
        </w:r>
      </w:hyperlink>
    </w:p>
    <w:p w:rsidR="009546E7" w:rsidRPr="007F5F8A" w:rsidRDefault="009546E7" w:rsidP="000D2C1A">
      <w:pPr>
        <w:widowControl w:val="0"/>
        <w:spacing w:after="0" w:line="240" w:lineRule="auto"/>
        <w:jc w:val="both"/>
        <w:rPr>
          <w:rFonts w:ascii="Times New Roman" w:hAnsi="Times New Roman"/>
          <w:sz w:val="28"/>
          <w:szCs w:val="28"/>
        </w:rPr>
      </w:pPr>
      <w:r w:rsidRPr="007F5F8A">
        <w:rPr>
          <w:rFonts w:ascii="Times New Roman" w:hAnsi="Times New Roman"/>
          <w:b/>
          <w:bCs/>
          <w:sz w:val="28"/>
          <w:szCs w:val="28"/>
        </w:rPr>
        <w:fldChar w:fldCharType="end"/>
      </w: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lang w:val="en-US"/>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9546E7" w:rsidRPr="007F5F8A" w:rsidRDefault="009546E7" w:rsidP="009546E7">
      <w:pPr>
        <w:pStyle w:val="2"/>
        <w:keepNext w:val="0"/>
        <w:keepLines w:val="0"/>
        <w:widowControl w:val="0"/>
        <w:spacing w:before="0" w:line="240" w:lineRule="auto"/>
        <w:jc w:val="center"/>
        <w:rPr>
          <w:rFonts w:ascii="Times New Roman" w:hAnsi="Times New Roman"/>
          <w:b/>
          <w:color w:val="auto"/>
          <w:sz w:val="28"/>
          <w:szCs w:val="28"/>
        </w:rPr>
      </w:pPr>
    </w:p>
    <w:p w:rsidR="00745696" w:rsidRPr="007F5F8A" w:rsidRDefault="00745696" w:rsidP="00745696"/>
    <w:p w:rsidR="00745696" w:rsidRPr="007F5F8A" w:rsidRDefault="00745696" w:rsidP="00745696"/>
    <w:p w:rsidR="00745696" w:rsidRPr="007F5F8A" w:rsidRDefault="00745696" w:rsidP="00745696"/>
    <w:p w:rsidR="00745696" w:rsidRPr="007F5F8A" w:rsidRDefault="00745696" w:rsidP="00745696"/>
    <w:p w:rsidR="00745696" w:rsidRPr="007F5F8A" w:rsidRDefault="00745696" w:rsidP="00745696"/>
    <w:p w:rsidR="00142AF0" w:rsidRDefault="00142AF0">
      <w:pPr>
        <w:spacing w:after="160" w:line="259" w:lineRule="auto"/>
        <w:rPr>
          <w:rFonts w:ascii="Times New Roman" w:hAnsi="Times New Roman"/>
          <w:b/>
          <w:sz w:val="28"/>
          <w:szCs w:val="28"/>
        </w:rPr>
      </w:pPr>
      <w:r>
        <w:rPr>
          <w:rFonts w:ascii="Times New Roman" w:hAnsi="Times New Roman"/>
          <w:b/>
          <w:sz w:val="28"/>
          <w:szCs w:val="28"/>
        </w:rPr>
        <w:br w:type="page"/>
      </w:r>
    </w:p>
    <w:p w:rsidR="009546E7" w:rsidRPr="007F5F8A" w:rsidRDefault="009546E7" w:rsidP="009256AC">
      <w:pPr>
        <w:pStyle w:val="1"/>
        <w:keepNext w:val="0"/>
        <w:keepLines w:val="0"/>
        <w:widowControl w:val="0"/>
        <w:spacing w:line="240" w:lineRule="auto"/>
        <w:jc w:val="center"/>
        <w:rPr>
          <w:rFonts w:ascii="Times New Roman" w:hAnsi="Times New Roman"/>
          <w:b/>
          <w:color w:val="auto"/>
          <w:sz w:val="28"/>
          <w:szCs w:val="28"/>
        </w:rPr>
      </w:pPr>
      <w:bookmarkStart w:id="1" w:name="_Toc91626792"/>
      <w:r w:rsidRPr="007F5F8A">
        <w:rPr>
          <w:rFonts w:ascii="Times New Roman" w:hAnsi="Times New Roman"/>
          <w:b/>
          <w:color w:val="auto"/>
          <w:sz w:val="28"/>
          <w:szCs w:val="28"/>
        </w:rPr>
        <w:lastRenderedPageBreak/>
        <w:t>ОБОЗНАЧЕНИЯ И СОКРАЩЕНИЯ</w:t>
      </w:r>
      <w:bookmarkEnd w:id="1"/>
    </w:p>
    <w:p w:rsidR="009546E7" w:rsidRPr="007F5F8A" w:rsidRDefault="009546E7" w:rsidP="009256AC">
      <w:pPr>
        <w:widowControl w:val="0"/>
        <w:spacing w:after="0" w:line="240" w:lineRule="auto"/>
        <w:jc w:val="both"/>
        <w:rPr>
          <w:rFonts w:ascii="Times New Roman" w:hAnsi="Times New Roman"/>
          <w:b/>
          <w:sz w:val="28"/>
          <w:szCs w:val="28"/>
        </w:rPr>
      </w:pPr>
    </w:p>
    <w:p w:rsidR="00AD334D" w:rsidRPr="007F5F8A" w:rsidRDefault="00AD334D" w:rsidP="009256AC">
      <w:pPr>
        <w:spacing w:after="0" w:line="240" w:lineRule="auto"/>
        <w:rPr>
          <w:rStyle w:val="afa"/>
          <w:rFonts w:ascii="Times New Roman" w:hAnsi="Times New Roman"/>
          <w:i w:val="0"/>
          <w:sz w:val="28"/>
          <w:szCs w:val="28"/>
        </w:rPr>
      </w:pPr>
      <m:oMath>
        <m:r>
          <w:rPr>
            <w:rFonts w:ascii="Cambria Math" w:hAnsi="Cambria Math"/>
            <w:sz w:val="28"/>
            <w:szCs w:val="28"/>
          </w:rPr>
          <m:t>ρ</m:t>
        </m:r>
      </m:oMath>
      <w:r w:rsidRPr="007F5F8A">
        <w:rPr>
          <w:rStyle w:val="afa"/>
          <w:rFonts w:ascii="Times New Roman" w:hAnsi="Times New Roman"/>
          <w:i w:val="0"/>
          <w:sz w:val="28"/>
          <w:szCs w:val="28"/>
        </w:rPr>
        <w:t xml:space="preserve"> – плотность жидкости, </w:t>
      </w:r>
      <w:r w:rsidR="002B2490" w:rsidRPr="007F5F8A">
        <w:rPr>
          <w:rStyle w:val="afa"/>
          <w:rFonts w:ascii="Times New Roman" w:hAnsi="Times New Roman"/>
          <w:sz w:val="28"/>
          <w:szCs w:val="28"/>
        </w:rPr>
        <w:t>кг/м</w:t>
      </w:r>
      <w:r w:rsidRPr="007F5F8A">
        <w:rPr>
          <w:rStyle w:val="afa"/>
          <w:rFonts w:ascii="Times New Roman" w:hAnsi="Times New Roman"/>
          <w:sz w:val="28"/>
          <w:szCs w:val="28"/>
          <w:vertAlign w:val="superscript"/>
        </w:rPr>
        <w:t>3</w:t>
      </w:r>
      <w:r w:rsidR="002B2490" w:rsidRPr="007F5F8A">
        <w:rPr>
          <w:rStyle w:val="afa"/>
          <w:rFonts w:ascii="Times New Roman" w:hAnsi="Times New Roman"/>
          <w:sz w:val="28"/>
          <w:szCs w:val="28"/>
        </w:rPr>
        <w:t>;</w:t>
      </w:r>
    </w:p>
    <w:p w:rsidR="00AD334D" w:rsidRPr="007F5F8A" w:rsidRDefault="00C33F34" w:rsidP="009256AC">
      <w:pPr>
        <w:spacing w:after="0" w:line="240" w:lineRule="auto"/>
        <w:rPr>
          <w:rStyle w:val="afa"/>
          <w:rFonts w:ascii="Times New Roman" w:hAnsi="Times New Roman"/>
          <w:i w:val="0"/>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oMath>
      <w:r w:rsidR="00AD334D" w:rsidRPr="007F5F8A">
        <w:rPr>
          <w:rStyle w:val="afa"/>
          <w:rFonts w:ascii="Times New Roman" w:hAnsi="Times New Roman"/>
          <w:i w:val="0"/>
          <w:sz w:val="28"/>
          <w:szCs w:val="28"/>
        </w:rPr>
        <w:t xml:space="preserve"> – скорость в направлении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oMath>
      <w:r w:rsidR="00AD334D" w:rsidRPr="007F5F8A">
        <w:rPr>
          <w:rStyle w:val="afa"/>
          <w:rFonts w:ascii="Times New Roman" w:hAnsi="Times New Roman"/>
          <w:i w:val="0"/>
          <w:sz w:val="28"/>
          <w:szCs w:val="28"/>
        </w:rPr>
        <w:t xml:space="preserve">; </w:t>
      </w:r>
    </w:p>
    <w:p w:rsidR="00AD334D" w:rsidRPr="007F5F8A" w:rsidRDefault="00AD334D" w:rsidP="009256AC">
      <w:pPr>
        <w:spacing w:after="0" w:line="240" w:lineRule="auto"/>
        <w:rPr>
          <w:rStyle w:val="afa"/>
          <w:rFonts w:ascii="Times New Roman" w:hAnsi="Times New Roman"/>
          <w:i w:val="0"/>
          <w:sz w:val="28"/>
          <w:szCs w:val="28"/>
        </w:rPr>
      </w:pPr>
      <m:oMath>
        <m:r>
          <w:rPr>
            <w:rFonts w:ascii="Cambria Math" w:hAnsi="Cambria Math"/>
            <w:sz w:val="28"/>
            <w:szCs w:val="28"/>
          </w:rPr>
          <m:t>i</m:t>
        </m:r>
      </m:oMath>
      <w:r w:rsidRPr="007F5F8A">
        <w:rPr>
          <w:rStyle w:val="afa"/>
          <w:rFonts w:ascii="Times New Roman" w:hAnsi="Times New Roman"/>
          <w:i w:val="0"/>
          <w:sz w:val="28"/>
          <w:szCs w:val="28"/>
        </w:rPr>
        <w:t xml:space="preserve"> – представляет пространственные координаты </w:t>
      </w:r>
      <w:r w:rsidRPr="007F5F8A">
        <w:rPr>
          <w:rStyle w:val="afa"/>
          <w:rFonts w:ascii="Times New Roman" w:hAnsi="Times New Roman"/>
          <w:sz w:val="28"/>
          <w:szCs w:val="28"/>
        </w:rPr>
        <w:t>x,y,z</w:t>
      </w:r>
      <w:r w:rsidRPr="007F5F8A">
        <w:rPr>
          <w:rStyle w:val="afa"/>
          <w:rFonts w:ascii="Times New Roman" w:hAnsi="Times New Roman"/>
          <w:i w:val="0"/>
          <w:sz w:val="28"/>
          <w:szCs w:val="28"/>
        </w:rPr>
        <w:t xml:space="preserve"> декартовой системы;</w:t>
      </w:r>
    </w:p>
    <w:p w:rsidR="00AD334D" w:rsidRPr="007F5F8A" w:rsidRDefault="00AD334D" w:rsidP="009256AC">
      <w:pPr>
        <w:spacing w:after="0" w:line="240" w:lineRule="auto"/>
        <w:rPr>
          <w:rStyle w:val="afa"/>
          <w:rFonts w:ascii="Times New Roman" w:hAnsi="Times New Roman"/>
          <w:i w:val="0"/>
          <w:sz w:val="28"/>
          <w:szCs w:val="28"/>
        </w:rPr>
      </w:pPr>
      <w:r w:rsidRPr="007F5F8A">
        <w:rPr>
          <w:rStyle w:val="afa"/>
          <w:rFonts w:ascii="Times New Roman" w:hAnsi="Times New Roman"/>
          <w:sz w:val="28"/>
          <w:szCs w:val="28"/>
        </w:rPr>
        <w:t>р</w:t>
      </w:r>
      <w:r w:rsidRPr="007F5F8A">
        <w:rPr>
          <w:rStyle w:val="afa"/>
          <w:rFonts w:ascii="Times New Roman" w:hAnsi="Times New Roman"/>
          <w:i w:val="0"/>
          <w:sz w:val="28"/>
          <w:szCs w:val="28"/>
        </w:rPr>
        <w:t xml:space="preserve"> – давление, </w:t>
      </w:r>
      <w:r w:rsidRPr="007F5F8A">
        <w:rPr>
          <w:rStyle w:val="afa"/>
          <w:rFonts w:ascii="Times New Roman" w:hAnsi="Times New Roman"/>
          <w:sz w:val="28"/>
          <w:szCs w:val="28"/>
        </w:rPr>
        <w:t>Па</w:t>
      </w:r>
      <w:r w:rsidRPr="007F5F8A">
        <w:rPr>
          <w:rStyle w:val="afa"/>
          <w:rFonts w:ascii="Times New Roman" w:hAnsi="Times New Roman"/>
          <w:i w:val="0"/>
          <w:sz w:val="28"/>
          <w:szCs w:val="28"/>
        </w:rPr>
        <w:t>;</w:t>
      </w:r>
    </w:p>
    <w:p w:rsidR="00AD334D" w:rsidRPr="007F5F8A" w:rsidRDefault="00AD334D" w:rsidP="009256AC">
      <w:pPr>
        <w:spacing w:after="0" w:line="240" w:lineRule="auto"/>
        <w:rPr>
          <w:rStyle w:val="afa"/>
          <w:rFonts w:ascii="Times New Roman" w:hAnsi="Times New Roman"/>
          <w:i w:val="0"/>
          <w:sz w:val="28"/>
          <w:szCs w:val="28"/>
        </w:rPr>
      </w:pPr>
      <m:oMath>
        <m:r>
          <w:rPr>
            <w:rFonts w:ascii="Cambria Math" w:hAnsi="Cambria Math"/>
            <w:sz w:val="28"/>
            <w:szCs w:val="28"/>
          </w:rPr>
          <m:t>τ</m:t>
        </m:r>
      </m:oMath>
      <w:r w:rsidRPr="007F5F8A">
        <w:rPr>
          <w:rStyle w:val="afa"/>
          <w:rFonts w:ascii="Times New Roman" w:hAnsi="Times New Roman"/>
          <w:sz w:val="28"/>
          <w:szCs w:val="28"/>
          <w:vertAlign w:val="subscript"/>
        </w:rPr>
        <w:t>i,j</w:t>
      </w:r>
      <w:r w:rsidRPr="007F5F8A">
        <w:rPr>
          <w:rStyle w:val="afa"/>
          <w:rFonts w:ascii="Times New Roman" w:hAnsi="Times New Roman"/>
          <w:i w:val="0"/>
          <w:sz w:val="28"/>
          <w:szCs w:val="28"/>
        </w:rPr>
        <w:t xml:space="preserve"> – тензор вязких напряжений;</w:t>
      </w:r>
    </w:p>
    <w:p w:rsidR="00AD334D" w:rsidRPr="007F5F8A" w:rsidRDefault="00AD334D" w:rsidP="009256AC">
      <w:pPr>
        <w:spacing w:after="0" w:line="240" w:lineRule="auto"/>
        <w:rPr>
          <w:rStyle w:val="afa"/>
          <w:rFonts w:ascii="Times New Roman" w:hAnsi="Times New Roman"/>
          <w:i w:val="0"/>
          <w:sz w:val="28"/>
          <w:szCs w:val="28"/>
        </w:rPr>
      </w:pPr>
      <m:oMath>
        <m:r>
          <w:rPr>
            <w:rFonts w:ascii="Cambria Math" w:hAnsi="Cambria Math"/>
            <w:sz w:val="28"/>
            <w:szCs w:val="28"/>
          </w:rPr>
          <m:t>ρ</m:t>
        </m:r>
        <m:sSub>
          <m:sSubPr>
            <m:ctrlPr>
              <w:rPr>
                <w:rFonts w:ascii="Cambria Math" w:hAnsi="Cambria Math"/>
                <w:i/>
                <w:sz w:val="28"/>
                <w:szCs w:val="28"/>
              </w:rPr>
            </m:ctrlPr>
          </m:sSubPr>
          <m:e>
            <m:r>
              <m:rPr>
                <m:scr m:val="sans-serif"/>
              </m:rPr>
              <w:rPr>
                <w:rFonts w:ascii="Cambria Math" w:hAnsi="Cambria Math"/>
                <w:sz w:val="28"/>
                <w:szCs w:val="28"/>
              </w:rPr>
              <m:t>g</m:t>
            </m:r>
          </m:e>
          <m:sub>
            <m:r>
              <w:rPr>
                <w:rFonts w:ascii="Cambria Math" w:hAnsi="Cambria Math"/>
                <w:sz w:val="28"/>
                <w:szCs w:val="28"/>
              </w:rPr>
              <m:t>i</m:t>
            </m:r>
          </m:sub>
        </m:sSub>
      </m:oMath>
      <w:r w:rsidRPr="007F5F8A">
        <w:rPr>
          <w:rStyle w:val="afa"/>
          <w:rFonts w:ascii="Times New Roman" w:hAnsi="Times New Roman"/>
          <w:i w:val="0"/>
          <w:sz w:val="28"/>
          <w:szCs w:val="28"/>
        </w:rPr>
        <w:t xml:space="preserve"> – гравитационная сила;</w:t>
      </w:r>
    </w:p>
    <w:p w:rsidR="00AD334D" w:rsidRPr="007F5F8A" w:rsidRDefault="00C33F34" w:rsidP="009256AC">
      <w:pPr>
        <w:spacing w:after="0" w:line="240" w:lineRule="auto"/>
        <w:rPr>
          <w:rStyle w:val="afa"/>
          <w:rFonts w:ascii="Times New Roman" w:hAnsi="Times New Roman"/>
          <w:i w:val="0"/>
          <w:sz w:val="28"/>
          <w:szCs w:val="28"/>
        </w:rPr>
      </w:pPr>
      <m:oMath>
        <m:sSub>
          <m:sSubPr>
            <m:ctrlPr>
              <w:rPr>
                <w:rFonts w:ascii="Cambria Math" w:hAnsi="Cambria Math"/>
                <w:sz w:val="28"/>
                <w:szCs w:val="28"/>
              </w:rPr>
            </m:ctrlPr>
          </m:sSubPr>
          <m:e>
            <m:r>
              <w:rPr>
                <w:rFonts w:ascii="Cambria Math" w:hAnsi="Cambria Math"/>
                <w:sz w:val="28"/>
                <w:szCs w:val="28"/>
              </w:rPr>
              <m:t>F</m:t>
            </m:r>
          </m:e>
          <m:sub>
            <m:r>
              <m:rPr>
                <m:sty m:val="p"/>
              </m:rPr>
              <w:rPr>
                <w:rFonts w:ascii="Cambria Math" w:hAnsi="Cambria Math"/>
                <w:sz w:val="28"/>
                <w:szCs w:val="28"/>
              </w:rPr>
              <m:t>i</m:t>
            </m:r>
          </m:sub>
        </m:sSub>
      </m:oMath>
      <w:r w:rsidR="00593376">
        <w:rPr>
          <w:rFonts w:ascii="Times New Roman" w:hAnsi="Times New Roman"/>
          <w:sz w:val="28"/>
          <w:szCs w:val="28"/>
        </w:rPr>
        <w:t xml:space="preserve"> – </w:t>
      </w:r>
      <w:r w:rsidR="00AD334D" w:rsidRPr="007F5F8A">
        <w:rPr>
          <w:rStyle w:val="afa"/>
          <w:rFonts w:ascii="Times New Roman" w:hAnsi="Times New Roman"/>
          <w:i w:val="0"/>
          <w:sz w:val="28"/>
          <w:szCs w:val="28"/>
        </w:rPr>
        <w:t>внешние массовые силы;</w:t>
      </w:r>
    </w:p>
    <w:p w:rsidR="00AD334D" w:rsidRPr="007F5F8A" w:rsidRDefault="00AD334D" w:rsidP="009256AC">
      <w:pPr>
        <w:spacing w:after="0" w:line="240" w:lineRule="auto"/>
        <w:rPr>
          <w:rStyle w:val="afa"/>
          <w:rFonts w:ascii="Times New Roman" w:hAnsi="Times New Roman"/>
          <w:sz w:val="28"/>
          <w:szCs w:val="28"/>
        </w:rPr>
      </w:pPr>
      <w:r w:rsidRPr="007F5F8A">
        <w:rPr>
          <w:rStyle w:val="afa"/>
          <w:rFonts w:ascii="Times New Roman" w:hAnsi="Times New Roman"/>
          <w:sz w:val="28"/>
          <w:szCs w:val="28"/>
        </w:rPr>
        <w:t>h</w:t>
      </w:r>
      <w:r w:rsidRPr="007F5F8A">
        <w:rPr>
          <w:rStyle w:val="afa"/>
          <w:rFonts w:ascii="Times New Roman" w:hAnsi="Times New Roman"/>
          <w:i w:val="0"/>
          <w:sz w:val="28"/>
          <w:szCs w:val="28"/>
        </w:rPr>
        <w:t xml:space="preserve"> </w:t>
      </w:r>
      <w:r w:rsidR="0062276E">
        <w:rPr>
          <w:rStyle w:val="afa"/>
          <w:rFonts w:ascii="Times New Roman" w:hAnsi="Times New Roman"/>
          <w:i w:val="0"/>
          <w:sz w:val="28"/>
          <w:szCs w:val="28"/>
        </w:rPr>
        <w:t>–</w:t>
      </w:r>
      <w:r w:rsidRPr="007F5F8A">
        <w:rPr>
          <w:rStyle w:val="afa"/>
          <w:rFonts w:ascii="Times New Roman" w:hAnsi="Times New Roman"/>
          <w:i w:val="0"/>
          <w:sz w:val="28"/>
          <w:szCs w:val="28"/>
        </w:rPr>
        <w:t xml:space="preserve"> удельная энтальпия, </w:t>
      </w:r>
      <w:r w:rsidRPr="007F5F8A">
        <w:rPr>
          <w:rStyle w:val="afa"/>
          <w:rFonts w:ascii="Times New Roman" w:hAnsi="Times New Roman"/>
          <w:sz w:val="28"/>
          <w:szCs w:val="28"/>
        </w:rPr>
        <w:t>кДж/кг;</w:t>
      </w:r>
    </w:p>
    <w:p w:rsidR="00AD334D" w:rsidRPr="007F5F8A" w:rsidRDefault="00C33F34" w:rsidP="009256AC">
      <w:pPr>
        <w:spacing w:after="0" w:line="240" w:lineRule="auto"/>
        <w:rPr>
          <w:rStyle w:val="afa"/>
          <w:rFonts w:ascii="Times New Roman" w:hAnsi="Times New Roman"/>
          <w:i w:val="0"/>
          <w:sz w:val="28"/>
          <w:szCs w:val="28"/>
        </w:rPr>
      </w:pPr>
      <m:oMath>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i</m:t>
            </m:r>
          </m:sub>
        </m:sSub>
      </m:oMath>
      <w:r w:rsidR="00AD334D" w:rsidRPr="007F5F8A">
        <w:rPr>
          <w:rStyle w:val="afa"/>
          <w:rFonts w:ascii="Times New Roman" w:hAnsi="Times New Roman"/>
          <w:i w:val="0"/>
          <w:sz w:val="28"/>
          <w:szCs w:val="28"/>
        </w:rPr>
        <w:fldChar w:fldCharType="begin"/>
      </w:r>
      <w:r w:rsidR="00AD334D" w:rsidRPr="007F5F8A">
        <w:rPr>
          <w:rStyle w:val="afa"/>
          <w:rFonts w:ascii="Times New Roman" w:hAnsi="Times New Roman"/>
          <w:i w:val="0"/>
          <w:sz w:val="28"/>
          <w:szCs w:val="28"/>
        </w:rPr>
        <w:instrText xml:space="preserve"> QUOTE </w:instrText>
      </w:r>
      <w:r w:rsidR="00AD334D" w:rsidRPr="007F5F8A">
        <w:rPr>
          <w:rStyle w:val="afa"/>
          <w:rFonts w:ascii="Times New Roman" w:hAnsi="Times New Roman"/>
          <w:i w:val="0"/>
          <w:noProof/>
          <w:sz w:val="28"/>
          <w:szCs w:val="28"/>
          <w:lang w:val="en-US" w:eastAsia="en-US"/>
        </w:rPr>
        <w:drawing>
          <wp:inline distT="0" distB="0" distL="0" distR="0" wp14:anchorId="3207E150" wp14:editId="735B98B2">
            <wp:extent cx="180975" cy="1809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AD334D" w:rsidRPr="007F5F8A">
        <w:rPr>
          <w:rStyle w:val="afa"/>
          <w:rFonts w:ascii="Times New Roman" w:hAnsi="Times New Roman"/>
          <w:i w:val="0"/>
          <w:sz w:val="28"/>
          <w:szCs w:val="28"/>
        </w:rPr>
        <w:fldChar w:fldCharType="end"/>
      </w:r>
      <w:r w:rsidR="00AD334D" w:rsidRPr="007F5F8A">
        <w:rPr>
          <w:rStyle w:val="afa"/>
          <w:rFonts w:ascii="Times New Roman" w:hAnsi="Times New Roman"/>
          <w:i w:val="0"/>
          <w:sz w:val="28"/>
          <w:szCs w:val="28"/>
        </w:rPr>
        <w:t xml:space="preserve"> – среднемассовый поток;</w:t>
      </w:r>
    </w:p>
    <w:p w:rsidR="00AD334D" w:rsidRPr="007F5F8A" w:rsidRDefault="00C33F34" w:rsidP="009256AC">
      <w:pPr>
        <w:spacing w:after="0" w:line="240" w:lineRule="auto"/>
        <w:rPr>
          <w:rFonts w:ascii="Times New Roman" w:hAnsi="Times New Roman"/>
          <w:i/>
          <w:iCs/>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β</m:t>
            </m:r>
          </m:sub>
        </m:sSub>
      </m:oMath>
      <w:r w:rsidR="00AD334D" w:rsidRPr="007F5F8A">
        <w:rPr>
          <w:rStyle w:val="afa"/>
          <w:rFonts w:ascii="Times New Roman" w:hAnsi="Times New Roman"/>
          <w:i w:val="0"/>
          <w:sz w:val="28"/>
          <w:szCs w:val="28"/>
        </w:rPr>
        <w:t xml:space="preserve"> – массовая концентрация </w:t>
      </w:r>
      <w:r w:rsidR="00AD334D" w:rsidRPr="007F5F8A">
        <w:rPr>
          <w:rFonts w:ascii="Times New Roman" w:hAnsi="Times New Roman"/>
          <w:sz w:val="28"/>
          <w:szCs w:val="28"/>
        </w:rPr>
        <w:t xml:space="preserve">компоненты </w:t>
      </w:r>
      <w:r w:rsidR="00AD334D" w:rsidRPr="007F5F8A">
        <w:rPr>
          <w:rFonts w:ascii="Times New Roman" w:hAnsi="Times New Roman"/>
          <w:i/>
          <w:sz w:val="28"/>
          <w:szCs w:val="28"/>
        </w:rPr>
        <w:t>β</w:t>
      </w:r>
      <w:r w:rsidR="00AD334D" w:rsidRPr="007F5F8A">
        <w:rPr>
          <w:rFonts w:ascii="Times New Roman" w:hAnsi="Times New Roman"/>
          <w:sz w:val="28"/>
          <w:szCs w:val="28"/>
        </w:rPr>
        <w:t xml:space="preserve">, </w:t>
      </w:r>
      <w:r w:rsidR="00AD334D" w:rsidRPr="007F5F8A">
        <w:rPr>
          <w:rFonts w:ascii="Times New Roman" w:hAnsi="Times New Roman"/>
          <w:i/>
          <w:iCs/>
          <w:sz w:val="28"/>
          <w:szCs w:val="28"/>
        </w:rPr>
        <w:t>кг/кг;</w:t>
      </w:r>
    </w:p>
    <w:p w:rsidR="00B962D3" w:rsidRPr="007F5F8A" w:rsidRDefault="00C33F34" w:rsidP="009256AC">
      <w:pPr>
        <w:spacing w:after="0" w:line="240" w:lineRule="auto"/>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т</m:t>
            </m:r>
          </m:sub>
        </m:sSub>
      </m:oMath>
      <w:r w:rsidR="00B962D3" w:rsidRPr="007F5F8A">
        <w:rPr>
          <w:rFonts w:ascii="Times New Roman" w:hAnsi="Times New Roman"/>
          <w:sz w:val="28"/>
          <w:szCs w:val="28"/>
        </w:rPr>
        <w:t xml:space="preserve">– скорость химической реакции; </w:t>
      </w:r>
    </w:p>
    <w:p w:rsidR="00B962D3" w:rsidRPr="007F5F8A" w:rsidRDefault="00B962D3" w:rsidP="009256AC">
      <w:pPr>
        <w:spacing w:after="0" w:line="240" w:lineRule="auto"/>
        <w:rPr>
          <w:rFonts w:ascii="Times New Roman" w:hAnsi="Times New Roman"/>
          <w:sz w:val="28"/>
          <w:szCs w:val="28"/>
        </w:rPr>
      </w:pPr>
      <w:r w:rsidRPr="007F5F8A">
        <w:rPr>
          <w:rFonts w:ascii="Times New Roman" w:hAnsi="Times New Roman"/>
          <w:i/>
          <w:sz w:val="28"/>
          <w:szCs w:val="28"/>
        </w:rPr>
        <w:t>E</w:t>
      </w:r>
      <w:r w:rsidRPr="007F5F8A">
        <w:rPr>
          <w:rFonts w:ascii="Times New Roman" w:hAnsi="Times New Roman"/>
          <w:i/>
          <w:sz w:val="28"/>
          <w:szCs w:val="28"/>
          <w:vertAlign w:val="subscript"/>
        </w:rPr>
        <w:t>c</w:t>
      </w:r>
      <w:r w:rsidRPr="007F5F8A">
        <w:rPr>
          <w:rFonts w:ascii="Times New Roman" w:hAnsi="Times New Roman"/>
          <w:sz w:val="28"/>
          <w:szCs w:val="28"/>
          <w:vertAlign w:val="subscript"/>
        </w:rPr>
        <w:t xml:space="preserve"> </w:t>
      </w:r>
      <w:r w:rsidRPr="007F5F8A">
        <w:rPr>
          <w:rFonts w:ascii="Times New Roman" w:hAnsi="Times New Roman"/>
          <w:sz w:val="28"/>
          <w:szCs w:val="28"/>
        </w:rPr>
        <w:t xml:space="preserve">– энергия активации, </w:t>
      </w:r>
      <w:r w:rsidRPr="007F5F8A">
        <w:rPr>
          <w:rFonts w:ascii="Times New Roman" w:hAnsi="Times New Roman"/>
          <w:i/>
          <w:sz w:val="28"/>
          <w:szCs w:val="28"/>
        </w:rPr>
        <w:t>кДж/моль</w:t>
      </w:r>
      <w:r w:rsidRPr="007F5F8A">
        <w:rPr>
          <w:rFonts w:ascii="Times New Roman" w:hAnsi="Times New Roman"/>
          <w:sz w:val="28"/>
          <w:szCs w:val="28"/>
        </w:rPr>
        <w:t>;</w:t>
      </w:r>
    </w:p>
    <w:p w:rsidR="00AD334D" w:rsidRPr="007F5F8A" w:rsidRDefault="00AD334D" w:rsidP="009256AC">
      <w:pPr>
        <w:spacing w:after="0" w:line="240" w:lineRule="auto"/>
        <w:rPr>
          <w:rStyle w:val="afa"/>
          <w:rFonts w:ascii="Times New Roman" w:hAnsi="Times New Roman"/>
          <w:i w:val="0"/>
          <w:sz w:val="28"/>
          <w:szCs w:val="28"/>
        </w:rPr>
      </w:pPr>
      <w:r w:rsidRPr="007F5F8A">
        <w:rPr>
          <w:rStyle w:val="afa"/>
          <w:rFonts w:ascii="Times New Roman" w:hAnsi="Times New Roman"/>
          <w:sz w:val="28"/>
          <w:szCs w:val="28"/>
        </w:rPr>
        <w:t>k</w:t>
      </w:r>
      <w:r w:rsidRPr="007F5F8A">
        <w:rPr>
          <w:rStyle w:val="afa"/>
          <w:rFonts w:ascii="Times New Roman" w:hAnsi="Times New Roman"/>
          <w:i w:val="0"/>
          <w:sz w:val="28"/>
          <w:szCs w:val="28"/>
        </w:rPr>
        <w:t xml:space="preserve"> – кинетическая энергия турбулентности, </w:t>
      </w:r>
      <w:r w:rsidRPr="007F5F8A">
        <w:rPr>
          <w:rStyle w:val="afa"/>
          <w:rFonts w:ascii="Times New Roman" w:hAnsi="Times New Roman"/>
          <w:sz w:val="28"/>
          <w:szCs w:val="28"/>
        </w:rPr>
        <w:t>м</w:t>
      </w:r>
      <w:r w:rsidRPr="007F5F8A">
        <w:rPr>
          <w:rStyle w:val="afa"/>
          <w:rFonts w:ascii="Times New Roman" w:hAnsi="Times New Roman"/>
          <w:sz w:val="28"/>
          <w:szCs w:val="28"/>
          <w:vertAlign w:val="superscript"/>
        </w:rPr>
        <w:t>2</w:t>
      </w:r>
      <w:r w:rsidRPr="007F5F8A">
        <w:rPr>
          <w:rStyle w:val="afa"/>
          <w:rFonts w:ascii="Times New Roman" w:hAnsi="Times New Roman"/>
          <w:sz w:val="28"/>
          <w:szCs w:val="28"/>
        </w:rPr>
        <w:t>/с</w:t>
      </w:r>
      <w:r w:rsidRPr="007F5F8A">
        <w:rPr>
          <w:rStyle w:val="afa"/>
          <w:rFonts w:ascii="Times New Roman" w:hAnsi="Times New Roman"/>
          <w:sz w:val="28"/>
          <w:szCs w:val="28"/>
          <w:vertAlign w:val="superscript"/>
        </w:rPr>
        <w:t>2</w:t>
      </w:r>
      <w:r w:rsidRPr="007F5F8A">
        <w:rPr>
          <w:rStyle w:val="afa"/>
          <w:rFonts w:ascii="Times New Roman" w:hAnsi="Times New Roman"/>
          <w:sz w:val="28"/>
          <w:szCs w:val="28"/>
        </w:rPr>
        <w:t>;</w:t>
      </w:r>
      <w:r w:rsidRPr="007F5F8A">
        <w:rPr>
          <w:rStyle w:val="afa"/>
          <w:rFonts w:ascii="Times New Roman" w:hAnsi="Times New Roman"/>
          <w:i w:val="0"/>
          <w:sz w:val="28"/>
          <w:szCs w:val="28"/>
        </w:rPr>
        <w:t xml:space="preserve"> </w:t>
      </w:r>
    </w:p>
    <w:p w:rsidR="00AD334D" w:rsidRPr="007F5F8A" w:rsidRDefault="00AD334D" w:rsidP="009256AC">
      <w:pPr>
        <w:spacing w:after="0" w:line="240" w:lineRule="auto"/>
        <w:rPr>
          <w:rStyle w:val="afa"/>
          <w:rFonts w:ascii="Times New Roman" w:hAnsi="Times New Roman"/>
          <w:i w:val="0"/>
          <w:sz w:val="28"/>
          <w:szCs w:val="28"/>
        </w:rPr>
      </w:pPr>
      <w:r w:rsidRPr="007F5F8A">
        <w:rPr>
          <w:rStyle w:val="afa"/>
          <w:rFonts w:ascii="Times New Roman" w:hAnsi="Times New Roman"/>
          <w:sz w:val="28"/>
          <w:szCs w:val="28"/>
        </w:rPr>
        <w:t>ε</w:t>
      </w:r>
      <w:r w:rsidRPr="007F5F8A">
        <w:rPr>
          <w:rStyle w:val="afa"/>
          <w:rFonts w:ascii="Times New Roman" w:hAnsi="Times New Roman"/>
          <w:i w:val="0"/>
          <w:sz w:val="28"/>
          <w:szCs w:val="28"/>
        </w:rPr>
        <w:t xml:space="preserve"> – скорость диссипации турбулентной кинетической энергии, </w:t>
      </w:r>
      <w:r w:rsidRPr="007F5F8A">
        <w:rPr>
          <w:rStyle w:val="afa"/>
          <w:rFonts w:ascii="Times New Roman" w:hAnsi="Times New Roman"/>
          <w:sz w:val="28"/>
          <w:szCs w:val="28"/>
        </w:rPr>
        <w:t>м</w:t>
      </w:r>
      <w:r w:rsidRPr="007F5F8A">
        <w:rPr>
          <w:rStyle w:val="afa"/>
          <w:rFonts w:ascii="Times New Roman" w:hAnsi="Times New Roman"/>
          <w:sz w:val="28"/>
          <w:szCs w:val="28"/>
          <w:vertAlign w:val="superscript"/>
        </w:rPr>
        <w:t>2</w:t>
      </w:r>
      <w:r w:rsidRPr="007F5F8A">
        <w:rPr>
          <w:rStyle w:val="afa"/>
          <w:rFonts w:ascii="Times New Roman" w:hAnsi="Times New Roman"/>
          <w:sz w:val="28"/>
          <w:szCs w:val="28"/>
        </w:rPr>
        <w:t>/с</w:t>
      </w:r>
      <w:r w:rsidRPr="007F5F8A">
        <w:rPr>
          <w:rStyle w:val="afa"/>
          <w:rFonts w:ascii="Times New Roman" w:hAnsi="Times New Roman"/>
          <w:sz w:val="28"/>
          <w:szCs w:val="28"/>
          <w:vertAlign w:val="superscript"/>
        </w:rPr>
        <w:t>3</w:t>
      </w:r>
      <w:r w:rsidRPr="007F5F8A">
        <w:rPr>
          <w:rStyle w:val="afa"/>
          <w:rFonts w:ascii="Times New Roman" w:hAnsi="Times New Roman"/>
          <w:sz w:val="28"/>
          <w:szCs w:val="28"/>
        </w:rPr>
        <w:t>;</w:t>
      </w:r>
    </w:p>
    <w:p w:rsidR="00AD334D" w:rsidRPr="007F5F8A" w:rsidRDefault="00AD334D" w:rsidP="009256AC">
      <w:pPr>
        <w:spacing w:after="0" w:line="240" w:lineRule="auto"/>
        <w:rPr>
          <w:rStyle w:val="afa"/>
          <w:rFonts w:ascii="Times New Roman" w:hAnsi="Times New Roman"/>
          <w:i w:val="0"/>
          <w:sz w:val="28"/>
          <w:szCs w:val="28"/>
        </w:rPr>
      </w:pPr>
      <w:r w:rsidRPr="007F5F8A">
        <w:rPr>
          <w:rFonts w:ascii="Times New Roman" w:hAnsi="Times New Roman"/>
          <w:i/>
          <w:sz w:val="28"/>
          <w:szCs w:val="28"/>
        </w:rPr>
        <w:t>с</w:t>
      </w:r>
      <w:r w:rsidRPr="007F5F8A">
        <w:rPr>
          <w:rFonts w:ascii="Times New Roman" w:hAnsi="Times New Roman"/>
          <w:i/>
          <w:sz w:val="28"/>
          <w:szCs w:val="28"/>
          <w:vertAlign w:val="subscript"/>
        </w:rPr>
        <w:t>μ</w:t>
      </w:r>
      <w:r w:rsidRPr="007F5F8A">
        <w:rPr>
          <w:rFonts w:ascii="Times New Roman" w:hAnsi="Times New Roman"/>
          <w:sz w:val="28"/>
          <w:szCs w:val="28"/>
        </w:rPr>
        <w:t xml:space="preserve">, </w:t>
      </w:r>
      <w:r w:rsidRPr="007F5F8A">
        <w:rPr>
          <w:rFonts w:ascii="Times New Roman" w:hAnsi="Times New Roman"/>
          <w:i/>
          <w:sz w:val="28"/>
          <w:szCs w:val="28"/>
        </w:rPr>
        <w:t>σ</w:t>
      </w:r>
      <w:r w:rsidRPr="007F5F8A">
        <w:rPr>
          <w:rFonts w:ascii="Times New Roman" w:hAnsi="Times New Roman"/>
          <w:i/>
          <w:sz w:val="28"/>
          <w:szCs w:val="28"/>
          <w:vertAlign w:val="subscript"/>
        </w:rPr>
        <w:t>k</w:t>
      </w:r>
      <w:r w:rsidRPr="007F5F8A">
        <w:rPr>
          <w:rFonts w:ascii="Times New Roman" w:hAnsi="Times New Roman"/>
          <w:i/>
          <w:sz w:val="28"/>
          <w:szCs w:val="28"/>
        </w:rPr>
        <w:t>, σ</w:t>
      </w:r>
      <w:r w:rsidRPr="007F5F8A">
        <w:rPr>
          <w:rFonts w:ascii="Times New Roman" w:hAnsi="Times New Roman"/>
          <w:sz w:val="28"/>
          <w:szCs w:val="28"/>
          <w:vertAlign w:val="subscript"/>
        </w:rPr>
        <w:sym w:font="Symbol" w:char="F065"/>
      </w:r>
      <w:r w:rsidRPr="007F5F8A">
        <w:rPr>
          <w:rFonts w:ascii="Times New Roman" w:hAnsi="Times New Roman"/>
          <w:sz w:val="28"/>
          <w:szCs w:val="28"/>
        </w:rPr>
        <w:t xml:space="preserve">, </w:t>
      </w:r>
      <w:r w:rsidRPr="007F5F8A">
        <w:rPr>
          <w:rFonts w:ascii="Times New Roman" w:hAnsi="Times New Roman"/>
          <w:i/>
          <w:sz w:val="28"/>
          <w:szCs w:val="28"/>
        </w:rPr>
        <w:t>С</w:t>
      </w:r>
      <w:r w:rsidRPr="007F5F8A">
        <w:rPr>
          <w:rFonts w:ascii="Times New Roman" w:hAnsi="Times New Roman"/>
          <w:sz w:val="28"/>
          <w:szCs w:val="28"/>
          <w:vertAlign w:val="subscript"/>
        </w:rPr>
        <w:sym w:font="Symbol" w:char="F065"/>
      </w:r>
      <w:r w:rsidRPr="007F5F8A">
        <w:rPr>
          <w:rFonts w:ascii="Times New Roman" w:hAnsi="Times New Roman"/>
          <w:i/>
          <w:sz w:val="28"/>
          <w:szCs w:val="28"/>
          <w:vertAlign w:val="subscript"/>
        </w:rPr>
        <w:t>1</w:t>
      </w:r>
      <w:r w:rsidRPr="007F5F8A">
        <w:rPr>
          <w:rFonts w:ascii="Times New Roman" w:hAnsi="Times New Roman"/>
          <w:sz w:val="28"/>
          <w:szCs w:val="28"/>
        </w:rPr>
        <w:t xml:space="preserve">, </w:t>
      </w:r>
      <w:r w:rsidRPr="007F5F8A">
        <w:rPr>
          <w:rFonts w:ascii="Times New Roman" w:hAnsi="Times New Roman"/>
          <w:i/>
          <w:sz w:val="28"/>
          <w:szCs w:val="28"/>
        </w:rPr>
        <w:t>С</w:t>
      </w:r>
      <w:r w:rsidRPr="007F5F8A">
        <w:rPr>
          <w:rFonts w:ascii="Times New Roman" w:hAnsi="Times New Roman"/>
          <w:sz w:val="28"/>
          <w:szCs w:val="28"/>
          <w:vertAlign w:val="subscript"/>
        </w:rPr>
        <w:sym w:font="Symbol" w:char="F065"/>
      </w:r>
      <w:r w:rsidRPr="007F5F8A">
        <w:rPr>
          <w:rFonts w:ascii="Times New Roman" w:hAnsi="Times New Roman"/>
          <w:sz w:val="28"/>
          <w:szCs w:val="28"/>
          <w:vertAlign w:val="subscript"/>
        </w:rPr>
        <w:t>2</w:t>
      </w:r>
      <w:r w:rsidRPr="007F5F8A">
        <w:rPr>
          <w:rStyle w:val="afa"/>
          <w:rFonts w:ascii="Times New Roman" w:hAnsi="Times New Roman"/>
          <w:i w:val="0"/>
          <w:sz w:val="28"/>
          <w:szCs w:val="28"/>
        </w:rPr>
        <w:t xml:space="preserve"> – эмпирические константы модели турбулентности;</w:t>
      </w:r>
    </w:p>
    <w:p w:rsidR="00AD334D" w:rsidRPr="007F5F8A" w:rsidRDefault="00AD334D" w:rsidP="009256AC">
      <w:pPr>
        <w:spacing w:after="0" w:line="240" w:lineRule="auto"/>
        <w:rPr>
          <w:rStyle w:val="afa"/>
          <w:rFonts w:ascii="Times New Roman" w:hAnsi="Times New Roman"/>
          <w:i w:val="0"/>
          <w:sz w:val="28"/>
          <w:szCs w:val="28"/>
        </w:rPr>
      </w:pPr>
      <m:oMath>
        <m:r>
          <w:rPr>
            <w:rFonts w:ascii="Cambria Math" w:hAnsi="Cambria Math"/>
            <w:sz w:val="28"/>
            <w:szCs w:val="28"/>
          </w:rPr>
          <m:t>ϕ</m:t>
        </m:r>
      </m:oMath>
      <w:r w:rsidRPr="007F5F8A">
        <w:rPr>
          <w:rStyle w:val="afa"/>
          <w:rFonts w:ascii="Times New Roman" w:hAnsi="Times New Roman"/>
          <w:i w:val="0"/>
          <w:sz w:val="28"/>
          <w:szCs w:val="28"/>
        </w:rPr>
        <w:t xml:space="preserve"> – обобщенная транспортная переменная;</w:t>
      </w:r>
    </w:p>
    <w:p w:rsidR="00AD334D" w:rsidRPr="007F5F8A" w:rsidRDefault="00C33F34" w:rsidP="009256AC">
      <w:pPr>
        <w:spacing w:after="0" w:line="240" w:lineRule="auto"/>
        <w:rPr>
          <w:rStyle w:val="afa"/>
          <w:rFonts w:ascii="Times New Roman" w:hAnsi="Times New Roman"/>
          <w:i w:val="0"/>
          <w:sz w:val="28"/>
          <w:szCs w:val="28"/>
        </w:rPr>
      </w:pPr>
      <m:oMath>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ϕ</m:t>
            </m:r>
          </m:sub>
        </m:sSub>
        <m:r>
          <m:rPr>
            <m:sty m:val="p"/>
          </m:rPr>
          <w:rPr>
            <w:rFonts w:ascii="Cambria Math" w:hAnsi="Cambria Math"/>
            <w:sz w:val="28"/>
            <w:szCs w:val="28"/>
          </w:rPr>
          <m:t xml:space="preserve"> </m:t>
        </m:r>
      </m:oMath>
      <w:r w:rsidR="00AD334D" w:rsidRPr="007F5F8A">
        <w:rPr>
          <w:rStyle w:val="afa"/>
          <w:rFonts w:ascii="Times New Roman" w:hAnsi="Times New Roman"/>
          <w:i w:val="0"/>
          <w:sz w:val="28"/>
          <w:szCs w:val="28"/>
        </w:rPr>
        <w:t>– обобщенный коэффициент обмена;</w:t>
      </w:r>
    </w:p>
    <w:p w:rsidR="00AD334D" w:rsidRPr="007F5F8A" w:rsidRDefault="00C33F34" w:rsidP="009256AC">
      <w:pPr>
        <w:spacing w:after="0" w:line="240" w:lineRule="auto"/>
        <w:rPr>
          <w:rStyle w:val="afa"/>
          <w:rFonts w:ascii="Times New Roman" w:hAnsi="Times New Roman"/>
          <w:i w:val="0"/>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ϕ</m:t>
            </m:r>
          </m:sub>
        </m:sSub>
        <m:r>
          <m:rPr>
            <m:sty m:val="p"/>
          </m:rPr>
          <w:rPr>
            <w:rFonts w:ascii="Cambria Math" w:hAnsi="Cambria Math"/>
            <w:sz w:val="28"/>
            <w:szCs w:val="28"/>
          </w:rPr>
          <m:t xml:space="preserve"> </m:t>
        </m:r>
      </m:oMath>
      <w:r w:rsidR="00AD334D" w:rsidRPr="007F5F8A">
        <w:rPr>
          <w:rStyle w:val="afa"/>
          <w:rFonts w:ascii="Times New Roman" w:hAnsi="Times New Roman"/>
          <w:i w:val="0"/>
          <w:sz w:val="28"/>
          <w:szCs w:val="28"/>
        </w:rPr>
        <w:t>– источниковый член;</w:t>
      </w:r>
    </w:p>
    <w:p w:rsidR="00AD334D" w:rsidRPr="007F5F8A" w:rsidRDefault="00AD334D" w:rsidP="009256AC">
      <w:pPr>
        <w:spacing w:after="0" w:line="240" w:lineRule="auto"/>
        <w:rPr>
          <w:rFonts w:ascii="Times New Roman" w:hAnsi="Times New Roman"/>
          <w:i/>
          <w:iCs/>
          <w:sz w:val="28"/>
          <w:szCs w:val="28"/>
        </w:rPr>
      </w:pPr>
      <w:r w:rsidRPr="007F5F8A">
        <w:rPr>
          <w:rFonts w:ascii="Times New Roman" w:hAnsi="Times New Roman"/>
          <w:position w:val="-6"/>
          <w:sz w:val="28"/>
          <w:szCs w:val="28"/>
        </w:rPr>
        <w:object w:dxaOrig="220" w:dyaOrig="240">
          <v:shape id="_x0000_i1026" type="#_x0000_t75" style="width:13.35pt;height:12.65pt" o:ole="">
            <v:imagedata r:id="rId9" o:title=""/>
          </v:shape>
          <o:OLEObject Type="Embed" ProgID="Equation.3" ShapeID="_x0000_i1026" DrawAspect="Content" ObjectID="_1702381657" r:id="rId10"/>
        </w:object>
      </w:r>
      <w:r w:rsidRPr="007F5F8A">
        <w:rPr>
          <w:rFonts w:ascii="Times New Roman" w:hAnsi="Times New Roman"/>
          <w:sz w:val="28"/>
          <w:szCs w:val="28"/>
        </w:rPr>
        <w:t xml:space="preserve">, </w:t>
      </w:r>
      <w:r w:rsidRPr="007F5F8A">
        <w:rPr>
          <w:rFonts w:ascii="Times New Roman" w:hAnsi="Times New Roman"/>
          <w:position w:val="-6"/>
          <w:sz w:val="28"/>
          <w:szCs w:val="28"/>
        </w:rPr>
        <w:object w:dxaOrig="200" w:dyaOrig="240">
          <v:shape id="_x0000_i1027" type="#_x0000_t75" style="width:13.35pt;height:12.65pt" o:ole="">
            <v:imagedata r:id="rId11" o:title=""/>
          </v:shape>
          <o:OLEObject Type="Embed" ProgID="Equation.3" ShapeID="_x0000_i1027" DrawAspect="Content" ObjectID="_1702381658" r:id="rId12"/>
        </w:object>
      </w:r>
      <w:r w:rsidRPr="007F5F8A">
        <w:rPr>
          <w:rFonts w:ascii="Times New Roman" w:hAnsi="Times New Roman"/>
          <w:sz w:val="28"/>
          <w:szCs w:val="28"/>
        </w:rPr>
        <w:t xml:space="preserve">, </w:t>
      </w:r>
      <w:r w:rsidRPr="007F5F8A">
        <w:rPr>
          <w:rFonts w:ascii="Times New Roman" w:hAnsi="Times New Roman"/>
          <w:position w:val="-6"/>
          <w:sz w:val="28"/>
          <w:szCs w:val="28"/>
        </w:rPr>
        <w:object w:dxaOrig="260" w:dyaOrig="240">
          <v:shape id="_x0000_i1028" type="#_x0000_t75" style="width:13.35pt;height:12.65pt" o:ole="">
            <v:imagedata r:id="rId13" o:title=""/>
          </v:shape>
          <o:OLEObject Type="Embed" ProgID="Equation.3" ShapeID="_x0000_i1028" DrawAspect="Content" ObjectID="_1702381659" r:id="rId14"/>
        </w:object>
      </w:r>
      <w:r w:rsidRPr="007F5F8A">
        <w:rPr>
          <w:rFonts w:ascii="Times New Roman" w:hAnsi="Times New Roman"/>
          <w:sz w:val="28"/>
          <w:szCs w:val="28"/>
        </w:rPr>
        <w:t xml:space="preserve"> – составляющие скорости, </w:t>
      </w:r>
      <w:r w:rsidRPr="007F5F8A">
        <w:rPr>
          <w:rFonts w:ascii="Times New Roman" w:hAnsi="Times New Roman"/>
          <w:i/>
          <w:iCs/>
          <w:sz w:val="28"/>
          <w:szCs w:val="28"/>
        </w:rPr>
        <w:t>м/с</w:t>
      </w:r>
      <w:r w:rsidRPr="007F5F8A">
        <w:rPr>
          <w:rFonts w:ascii="Times New Roman" w:hAnsi="Times New Roman"/>
          <w:iCs/>
          <w:sz w:val="28"/>
          <w:szCs w:val="28"/>
        </w:rPr>
        <w:t>;</w:t>
      </w:r>
    </w:p>
    <w:p w:rsidR="00AD334D" w:rsidRPr="007F5F8A" w:rsidRDefault="00AD334D" w:rsidP="009256AC">
      <w:pPr>
        <w:spacing w:after="0" w:line="240" w:lineRule="auto"/>
        <w:rPr>
          <w:rFonts w:ascii="Times New Roman" w:hAnsi="Times New Roman"/>
          <w:i/>
          <w:iCs/>
          <w:sz w:val="28"/>
          <w:szCs w:val="28"/>
        </w:rPr>
      </w:pPr>
      <w:r w:rsidRPr="007F5F8A">
        <w:rPr>
          <w:rFonts w:ascii="Times New Roman" w:hAnsi="Times New Roman"/>
          <w:i/>
          <w:sz w:val="28"/>
          <w:szCs w:val="28"/>
        </w:rPr>
        <w:t>I</w:t>
      </w:r>
      <w:r w:rsidRPr="007F5F8A">
        <w:rPr>
          <w:rFonts w:ascii="Times New Roman" w:hAnsi="Times New Roman"/>
          <w:i/>
          <w:sz w:val="28"/>
          <w:szCs w:val="28"/>
          <w:vertAlign w:val="subscript"/>
        </w:rPr>
        <w:t xml:space="preserve">ν </w:t>
      </w:r>
      <w:r w:rsidRPr="007F5F8A">
        <w:rPr>
          <w:rFonts w:ascii="Times New Roman" w:hAnsi="Times New Roman"/>
          <w:sz w:val="28"/>
          <w:szCs w:val="28"/>
          <w:vertAlign w:val="subscript"/>
        </w:rPr>
        <w:t xml:space="preserve"> </w:t>
      </w:r>
      <w:r w:rsidRPr="007F5F8A">
        <w:rPr>
          <w:rStyle w:val="afa"/>
          <w:rFonts w:ascii="Times New Roman" w:hAnsi="Times New Roman"/>
          <w:i w:val="0"/>
          <w:sz w:val="28"/>
          <w:szCs w:val="28"/>
        </w:rPr>
        <w:t>–</w:t>
      </w:r>
      <w:r w:rsidRPr="007F5F8A">
        <w:rPr>
          <w:rFonts w:ascii="Times New Roman" w:hAnsi="Times New Roman"/>
          <w:i/>
          <w:sz w:val="28"/>
          <w:szCs w:val="28"/>
        </w:rPr>
        <w:t xml:space="preserve"> </w:t>
      </w:r>
      <w:r w:rsidRPr="007F5F8A">
        <w:rPr>
          <w:rFonts w:ascii="Times New Roman" w:hAnsi="Times New Roman"/>
          <w:sz w:val="28"/>
          <w:szCs w:val="28"/>
        </w:rPr>
        <w:t xml:space="preserve">интенсивность излучения, </w:t>
      </w:r>
      <w:r w:rsidRPr="007F5F8A">
        <w:rPr>
          <w:rFonts w:ascii="Times New Roman" w:hAnsi="Times New Roman"/>
          <w:i/>
          <w:iCs/>
          <w:sz w:val="28"/>
          <w:szCs w:val="28"/>
        </w:rPr>
        <w:t>кВт/м</w:t>
      </w:r>
      <w:r w:rsidRPr="007F5F8A">
        <w:rPr>
          <w:rFonts w:ascii="Times New Roman" w:hAnsi="Times New Roman"/>
          <w:i/>
          <w:iCs/>
          <w:sz w:val="28"/>
          <w:szCs w:val="28"/>
          <w:vertAlign w:val="superscript"/>
        </w:rPr>
        <w:t>2.</w:t>
      </w:r>
      <w:r w:rsidRPr="007F5F8A">
        <w:rPr>
          <w:rFonts w:ascii="Times New Roman" w:hAnsi="Times New Roman"/>
          <w:i/>
          <w:iCs/>
          <w:sz w:val="28"/>
          <w:szCs w:val="28"/>
        </w:rPr>
        <w:t xml:space="preserve">рад;  </w:t>
      </w:r>
    </w:p>
    <w:p w:rsidR="00AD334D" w:rsidRPr="007F5F8A" w:rsidRDefault="00AD334D" w:rsidP="009256AC">
      <w:pPr>
        <w:spacing w:after="0" w:line="240" w:lineRule="auto"/>
        <w:rPr>
          <w:rFonts w:ascii="Times New Roman" w:hAnsi="Times New Roman"/>
          <w:i/>
          <w:iCs/>
          <w:sz w:val="28"/>
          <w:szCs w:val="28"/>
        </w:rPr>
      </w:pPr>
      <w:r w:rsidRPr="007F5F8A">
        <w:rPr>
          <w:rFonts w:ascii="Times New Roman" w:hAnsi="Times New Roman"/>
          <w:i/>
          <w:sz w:val="28"/>
          <w:szCs w:val="28"/>
        </w:rPr>
        <w:t>Ω</w:t>
      </w:r>
      <w:r w:rsidRPr="007F5F8A">
        <w:rPr>
          <w:rFonts w:ascii="Times New Roman" w:hAnsi="Times New Roman"/>
          <w:sz w:val="28"/>
          <w:szCs w:val="28"/>
        </w:rPr>
        <w:t xml:space="preserve"> </w:t>
      </w:r>
      <w:r w:rsidRPr="007F5F8A">
        <w:rPr>
          <w:rStyle w:val="afa"/>
          <w:rFonts w:ascii="Times New Roman" w:hAnsi="Times New Roman"/>
          <w:i w:val="0"/>
          <w:sz w:val="28"/>
          <w:szCs w:val="28"/>
        </w:rPr>
        <w:t>–</w:t>
      </w:r>
      <w:r w:rsidRPr="007F5F8A">
        <w:rPr>
          <w:rFonts w:ascii="Times New Roman" w:hAnsi="Times New Roman"/>
          <w:sz w:val="28"/>
          <w:szCs w:val="28"/>
        </w:rPr>
        <w:t xml:space="preserve"> телесный угол, </w:t>
      </w:r>
      <w:r w:rsidRPr="007F5F8A">
        <w:rPr>
          <w:rFonts w:ascii="Times New Roman" w:hAnsi="Times New Roman"/>
          <w:i/>
          <w:iCs/>
          <w:sz w:val="28"/>
          <w:szCs w:val="28"/>
        </w:rPr>
        <w:t>рад;</w:t>
      </w:r>
    </w:p>
    <w:p w:rsidR="00B962D3" w:rsidRPr="007F5F8A" w:rsidRDefault="00B962D3" w:rsidP="009256AC">
      <w:pPr>
        <w:tabs>
          <w:tab w:val="left" w:pos="8820"/>
        </w:tabs>
        <w:spacing w:after="0" w:line="240" w:lineRule="auto"/>
        <w:rPr>
          <w:rFonts w:ascii="Times New Roman" w:hAnsi="Times New Roman"/>
          <w:sz w:val="4"/>
          <w:szCs w:val="4"/>
        </w:rPr>
      </w:pPr>
    </w:p>
    <w:p w:rsidR="00B962D3" w:rsidRPr="007F5F8A" w:rsidRDefault="00B962D3" w:rsidP="009256AC">
      <w:pPr>
        <w:tabs>
          <w:tab w:val="left" w:pos="8820"/>
        </w:tabs>
        <w:spacing w:after="0" w:line="240" w:lineRule="auto"/>
        <w:rPr>
          <w:rFonts w:ascii="Times New Roman" w:hAnsi="Times New Roman"/>
          <w:sz w:val="28"/>
        </w:rPr>
      </w:pPr>
      <w:r w:rsidRPr="007F5F8A">
        <w:rPr>
          <w:rFonts w:ascii="Times New Roman" w:hAnsi="Times New Roman"/>
          <w:sz w:val="28"/>
        </w:rPr>
        <w:t xml:space="preserve">Θ </w:t>
      </w:r>
      <w:r w:rsidR="002B2490" w:rsidRPr="007F5F8A">
        <w:rPr>
          <w:rFonts w:ascii="Times New Roman" w:hAnsi="Times New Roman"/>
          <w:iCs/>
          <w:sz w:val="28"/>
          <w:szCs w:val="28"/>
        </w:rPr>
        <w:t xml:space="preserve">– </w:t>
      </w:r>
      <w:r w:rsidRPr="007F5F8A">
        <w:rPr>
          <w:rFonts w:ascii="Times New Roman" w:hAnsi="Times New Roman"/>
          <w:sz w:val="28"/>
        </w:rPr>
        <w:t xml:space="preserve">плоский угол, </w:t>
      </w:r>
      <w:r w:rsidRPr="007F5F8A">
        <w:rPr>
          <w:rFonts w:ascii="Times New Roman" w:hAnsi="Times New Roman"/>
          <w:i/>
          <w:iCs/>
          <w:sz w:val="28"/>
        </w:rPr>
        <w:t>град</w:t>
      </w:r>
      <w:r w:rsidR="00660E19" w:rsidRPr="007F5F8A">
        <w:rPr>
          <w:rFonts w:ascii="Times New Roman" w:hAnsi="Times New Roman"/>
          <w:i/>
          <w:iCs/>
          <w:sz w:val="28"/>
          <w:szCs w:val="28"/>
        </w:rPr>
        <w:t>;</w:t>
      </w:r>
    </w:p>
    <w:p w:rsidR="00AD334D" w:rsidRPr="007F5F8A" w:rsidRDefault="00C33F34" w:rsidP="009256AC">
      <w:pPr>
        <w:spacing w:after="0" w:line="240" w:lineRule="auto"/>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a</m:t>
            </m:r>
          </m:sub>
        </m:sSub>
      </m:oMath>
      <w:r w:rsidR="0062276E">
        <w:rPr>
          <w:rFonts w:ascii="Times New Roman" w:hAnsi="Times New Roman"/>
          <w:i/>
          <w:sz w:val="28"/>
          <w:szCs w:val="28"/>
        </w:rPr>
        <w:t>,</w:t>
      </w:r>
      <w:r w:rsidR="0062276E" w:rsidRPr="000B6584">
        <w:rPr>
          <w:rFonts w:ascii="Times New Roman" w:hAnsi="Times New Roman"/>
          <w:i/>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oMath>
      <w:r w:rsidR="00AD334D" w:rsidRPr="007F5F8A">
        <w:rPr>
          <w:rFonts w:ascii="Times New Roman" w:hAnsi="Times New Roman"/>
          <w:sz w:val="28"/>
          <w:szCs w:val="28"/>
        </w:rPr>
        <w:t xml:space="preserve"> </w:t>
      </w:r>
      <w:r w:rsidR="00AD334D" w:rsidRPr="007F5F8A">
        <w:rPr>
          <w:rStyle w:val="afa"/>
          <w:rFonts w:ascii="Times New Roman" w:hAnsi="Times New Roman"/>
          <w:i w:val="0"/>
          <w:sz w:val="28"/>
          <w:szCs w:val="28"/>
        </w:rPr>
        <w:t>–</w:t>
      </w:r>
      <w:r w:rsidR="00AD334D" w:rsidRPr="007F5F8A">
        <w:rPr>
          <w:rFonts w:ascii="Times New Roman" w:hAnsi="Times New Roman"/>
          <w:sz w:val="28"/>
          <w:szCs w:val="28"/>
        </w:rPr>
        <w:t xml:space="preserve"> оптические коэффициенты поглощения и рассеивания;</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sz w:val="28"/>
          <w:szCs w:val="28"/>
        </w:rPr>
        <w:t>σ</w:t>
      </w:r>
      <w:r w:rsidRPr="007F5F8A">
        <w:rPr>
          <w:rFonts w:ascii="Times New Roman" w:hAnsi="Times New Roman"/>
          <w:sz w:val="28"/>
          <w:szCs w:val="28"/>
        </w:rPr>
        <w:t xml:space="preserve"> – постоянная Стефана-Больцмана, </w:t>
      </w:r>
      <w:r w:rsidRPr="007F5F8A">
        <w:rPr>
          <w:rFonts w:ascii="Times New Roman" w:hAnsi="Times New Roman"/>
          <w:i/>
          <w:sz w:val="28"/>
          <w:szCs w:val="28"/>
        </w:rPr>
        <w:t>кВт/м</w:t>
      </w:r>
      <w:r w:rsidRPr="007F5F8A">
        <w:rPr>
          <w:rFonts w:ascii="Times New Roman" w:hAnsi="Times New Roman"/>
          <w:i/>
          <w:sz w:val="28"/>
          <w:szCs w:val="28"/>
          <w:vertAlign w:val="superscript"/>
        </w:rPr>
        <w:t>2.</w:t>
      </w:r>
      <w:r w:rsidRPr="007F5F8A">
        <w:rPr>
          <w:rFonts w:ascii="Times New Roman" w:hAnsi="Times New Roman"/>
          <w:i/>
          <w:sz w:val="28"/>
          <w:szCs w:val="28"/>
        </w:rPr>
        <w:t>К</w:t>
      </w:r>
      <w:r w:rsidRPr="007F5F8A">
        <w:rPr>
          <w:rFonts w:ascii="Times New Roman" w:hAnsi="Times New Roman"/>
          <w:i/>
          <w:sz w:val="28"/>
          <w:szCs w:val="28"/>
          <w:vertAlign w:val="superscript"/>
        </w:rPr>
        <w:t>4</w:t>
      </w:r>
      <w:r w:rsidR="000029C0" w:rsidRPr="007F5F8A">
        <w:rPr>
          <w:rFonts w:ascii="Times New Roman" w:hAnsi="Times New Roman"/>
          <w:sz w:val="28"/>
          <w:szCs w:val="28"/>
        </w:rPr>
        <w:t>;</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sz w:val="28"/>
          <w:szCs w:val="28"/>
        </w:rPr>
        <w:t>D</w:t>
      </w:r>
      <w:r w:rsidRPr="007F5F8A">
        <w:rPr>
          <w:rFonts w:ascii="Times New Roman" w:hAnsi="Times New Roman"/>
          <w:sz w:val="28"/>
          <w:szCs w:val="28"/>
        </w:rPr>
        <w:t xml:space="preserve"> – коэффициент диффузии;</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iCs/>
          <w:sz w:val="28"/>
          <w:szCs w:val="28"/>
        </w:rPr>
        <w:sym w:font="Symbol" w:char="F06D"/>
      </w:r>
      <w:r w:rsidRPr="007F5F8A">
        <w:rPr>
          <w:rFonts w:ascii="Times New Roman" w:hAnsi="Times New Roman"/>
          <w:i/>
          <w:iCs/>
          <w:sz w:val="28"/>
          <w:szCs w:val="28"/>
          <w:vertAlign w:val="subscript"/>
        </w:rPr>
        <w:t>turb</w:t>
      </w:r>
      <w:r w:rsidRPr="007F5F8A">
        <w:rPr>
          <w:rFonts w:ascii="Times New Roman" w:hAnsi="Times New Roman"/>
          <w:i/>
          <w:iCs/>
          <w:sz w:val="28"/>
          <w:szCs w:val="28"/>
        </w:rPr>
        <w:t xml:space="preserve"> </w:t>
      </w:r>
      <w:r w:rsidRPr="007F5F8A">
        <w:rPr>
          <w:rFonts w:ascii="Times New Roman" w:hAnsi="Times New Roman"/>
          <w:sz w:val="28"/>
          <w:szCs w:val="28"/>
        </w:rPr>
        <w:t xml:space="preserve">– турбулентная вязкость, </w:t>
      </w:r>
      <w:r w:rsidRPr="007F5F8A">
        <w:rPr>
          <w:rFonts w:ascii="Times New Roman" w:hAnsi="Times New Roman"/>
          <w:i/>
          <w:sz w:val="28"/>
          <w:szCs w:val="28"/>
        </w:rPr>
        <w:t>кг/м</w:t>
      </w:r>
      <w:r w:rsidRPr="007F5F8A">
        <w:rPr>
          <w:rFonts w:ascii="Times New Roman" w:hAnsi="Times New Roman"/>
          <w:i/>
          <w:sz w:val="28"/>
          <w:szCs w:val="28"/>
        </w:rPr>
        <w:sym w:font="Symbol" w:char="F0D7"/>
      </w:r>
      <w:r w:rsidRPr="007F5F8A">
        <w:rPr>
          <w:rFonts w:ascii="Times New Roman" w:hAnsi="Times New Roman"/>
          <w:i/>
          <w:sz w:val="28"/>
          <w:szCs w:val="28"/>
        </w:rPr>
        <w:t>с</w:t>
      </w:r>
      <w:r w:rsidRPr="007F5F8A">
        <w:rPr>
          <w:rFonts w:ascii="Times New Roman" w:hAnsi="Times New Roman"/>
          <w:sz w:val="28"/>
          <w:szCs w:val="28"/>
        </w:rPr>
        <w:t>;</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sz w:val="28"/>
          <w:szCs w:val="28"/>
        </w:rPr>
        <w:t>Pr</w:t>
      </w:r>
      <w:r w:rsidRPr="007F5F8A">
        <w:rPr>
          <w:rFonts w:ascii="Times New Roman" w:hAnsi="Times New Roman"/>
          <w:sz w:val="28"/>
          <w:szCs w:val="28"/>
        </w:rPr>
        <w:t xml:space="preserve"> – число Прандтля;</w:t>
      </w:r>
      <w:r w:rsidRPr="007F5F8A">
        <w:rPr>
          <w:rFonts w:ascii="Times New Roman" w:hAnsi="Times New Roman"/>
          <w:sz w:val="28"/>
          <w:szCs w:val="28"/>
        </w:rPr>
        <w:tab/>
      </w:r>
    </w:p>
    <w:p w:rsidR="00AD334D" w:rsidRPr="007F5F8A" w:rsidRDefault="00AD334D" w:rsidP="009256AC">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i/>
          <w:sz w:val="28"/>
          <w:szCs w:val="28"/>
        </w:rPr>
        <w:sym w:font="Symbol" w:char="F06D"/>
      </w:r>
      <w:r w:rsidRPr="007F5F8A">
        <w:rPr>
          <w:rFonts w:ascii="Times New Roman" w:hAnsi="Times New Roman"/>
          <w:i/>
          <w:sz w:val="28"/>
          <w:szCs w:val="28"/>
          <w:vertAlign w:val="subscript"/>
        </w:rPr>
        <w:t xml:space="preserve">eff  </w:t>
      </w:r>
      <w:r w:rsidRPr="007F5F8A">
        <w:rPr>
          <w:rFonts w:ascii="Times New Roman" w:hAnsi="Times New Roman"/>
          <w:sz w:val="28"/>
          <w:szCs w:val="28"/>
        </w:rPr>
        <w:t>– эффективная вязкость</w:t>
      </w:r>
      <w:r w:rsidRPr="007F5F8A">
        <w:rPr>
          <w:rFonts w:ascii="Times New Roman" w:hAnsi="Times New Roman"/>
          <w:sz w:val="28"/>
          <w:szCs w:val="28"/>
        </w:rPr>
        <w:sym w:font="Symbol" w:char="F02C"/>
      </w:r>
      <w:r w:rsidRPr="007F5F8A">
        <w:rPr>
          <w:rFonts w:ascii="Times New Roman" w:hAnsi="Times New Roman"/>
          <w:sz w:val="28"/>
          <w:szCs w:val="28"/>
        </w:rPr>
        <w:t xml:space="preserve"> </w:t>
      </w:r>
      <w:r w:rsidRPr="007F5F8A">
        <w:rPr>
          <w:rFonts w:ascii="Times New Roman" w:hAnsi="Times New Roman"/>
          <w:i/>
          <w:sz w:val="28"/>
          <w:szCs w:val="28"/>
        </w:rPr>
        <w:t>кг/м</w:t>
      </w:r>
      <w:r w:rsidRPr="007F5F8A">
        <w:rPr>
          <w:rFonts w:ascii="Times New Roman" w:hAnsi="Times New Roman"/>
          <w:i/>
          <w:sz w:val="28"/>
          <w:szCs w:val="28"/>
        </w:rPr>
        <w:sym w:font="Symbol" w:char="F0D7"/>
      </w:r>
      <w:r w:rsidRPr="007F5F8A">
        <w:rPr>
          <w:rFonts w:ascii="Times New Roman" w:hAnsi="Times New Roman"/>
          <w:i/>
          <w:sz w:val="28"/>
          <w:szCs w:val="28"/>
        </w:rPr>
        <w:t>с</w:t>
      </w:r>
      <w:r w:rsidRPr="007F5F8A">
        <w:rPr>
          <w:rFonts w:ascii="Times New Roman" w:hAnsi="Times New Roman"/>
          <w:sz w:val="28"/>
          <w:szCs w:val="28"/>
        </w:rPr>
        <w:t>;</w:t>
      </w:r>
    </w:p>
    <w:p w:rsidR="00AD334D" w:rsidRPr="007F5F8A" w:rsidRDefault="00AD334D" w:rsidP="009256AC">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i/>
          <w:iCs/>
          <w:sz w:val="28"/>
          <w:szCs w:val="28"/>
          <w:lang w:val="en-US"/>
        </w:rPr>
        <w:t>Sc</w:t>
      </w:r>
      <w:r w:rsidRPr="007F5F8A">
        <w:rPr>
          <w:rFonts w:ascii="Times New Roman" w:hAnsi="Times New Roman"/>
          <w:sz w:val="28"/>
          <w:szCs w:val="28"/>
        </w:rPr>
        <w:t xml:space="preserve"> – число Шмидта;</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sz w:val="28"/>
          <w:szCs w:val="28"/>
          <w:lang w:val="en-US"/>
        </w:rPr>
        <w:t>R</w:t>
      </w:r>
      <w:r w:rsidRPr="007F5F8A">
        <w:rPr>
          <w:rFonts w:ascii="Times New Roman" w:hAnsi="Times New Roman"/>
          <w:i/>
          <w:sz w:val="28"/>
          <w:szCs w:val="28"/>
          <w:vertAlign w:val="subscript"/>
        </w:rPr>
        <w:t xml:space="preserve">90  </w:t>
      </w:r>
      <w:r w:rsidRPr="007F5F8A">
        <w:rPr>
          <w:rFonts w:ascii="Times New Roman" w:hAnsi="Times New Roman"/>
          <w:sz w:val="28"/>
          <w:szCs w:val="28"/>
        </w:rPr>
        <w:t>– тонина помола угля, %;</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i/>
          <w:iCs/>
          <w:sz w:val="28"/>
          <w:szCs w:val="28"/>
        </w:rPr>
        <w:t>α</w:t>
      </w:r>
      <w:r w:rsidRPr="007F5F8A">
        <w:rPr>
          <w:rFonts w:ascii="Times New Roman" w:hAnsi="Times New Roman"/>
          <w:sz w:val="28"/>
          <w:szCs w:val="28"/>
        </w:rPr>
        <w:t xml:space="preserve"> – коэффициент избытка воздуха;</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sz w:val="28"/>
          <w:szCs w:val="28"/>
          <w:lang w:val="en-US"/>
        </w:rPr>
        <w:t>ED</w:t>
      </w:r>
      <w:r w:rsidRPr="007F5F8A">
        <w:rPr>
          <w:rFonts w:ascii="Times New Roman" w:hAnsi="Times New Roman"/>
          <w:sz w:val="28"/>
          <w:szCs w:val="28"/>
        </w:rPr>
        <w:t>М – концепция турбулентной диссипации (</w:t>
      </w:r>
      <w:r w:rsidRPr="007F5F8A">
        <w:rPr>
          <w:rFonts w:ascii="Times New Roman" w:hAnsi="Times New Roman"/>
          <w:sz w:val="28"/>
          <w:szCs w:val="28"/>
          <w:lang w:val="en-US"/>
        </w:rPr>
        <w:t>Eddy</w:t>
      </w:r>
      <w:r w:rsidRPr="007F5F8A">
        <w:rPr>
          <w:rFonts w:ascii="Times New Roman" w:hAnsi="Times New Roman"/>
          <w:sz w:val="28"/>
          <w:szCs w:val="28"/>
        </w:rPr>
        <w:t>-</w:t>
      </w:r>
      <w:r w:rsidRPr="007F5F8A">
        <w:rPr>
          <w:rFonts w:ascii="Times New Roman" w:hAnsi="Times New Roman"/>
          <w:sz w:val="28"/>
          <w:szCs w:val="28"/>
          <w:lang w:val="en-US"/>
        </w:rPr>
        <w:t>Dissipation</w:t>
      </w:r>
      <w:r w:rsidRPr="007F5F8A">
        <w:rPr>
          <w:rFonts w:ascii="Times New Roman" w:hAnsi="Times New Roman"/>
          <w:sz w:val="28"/>
          <w:szCs w:val="28"/>
        </w:rPr>
        <w:t xml:space="preserve"> </w:t>
      </w:r>
      <w:r w:rsidRPr="007F5F8A">
        <w:rPr>
          <w:rFonts w:ascii="Times New Roman" w:hAnsi="Times New Roman"/>
          <w:sz w:val="28"/>
          <w:szCs w:val="28"/>
          <w:lang w:val="en-US"/>
        </w:rPr>
        <w:t>Model</w:t>
      </w:r>
      <w:r w:rsidRPr="007F5F8A">
        <w:rPr>
          <w:rFonts w:ascii="Times New Roman" w:hAnsi="Times New Roman"/>
          <w:sz w:val="28"/>
          <w:szCs w:val="28"/>
        </w:rPr>
        <w:t>);</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sz w:val="28"/>
          <w:szCs w:val="28"/>
          <w:lang w:val="en-US"/>
        </w:rPr>
        <w:t>KEGOC</w:t>
      </w:r>
      <w:r w:rsidRPr="007F5F8A">
        <w:rPr>
          <w:rFonts w:ascii="Times New Roman" w:hAnsi="Times New Roman"/>
          <w:sz w:val="28"/>
          <w:szCs w:val="28"/>
        </w:rPr>
        <w:t xml:space="preserve"> – Казахстанская компания по управлению электрическими сетями </w:t>
      </w:r>
      <w:r w:rsidR="008A6A21" w:rsidRPr="007F5F8A">
        <w:rPr>
          <w:rFonts w:ascii="Times New Roman" w:hAnsi="Times New Roman"/>
          <w:sz w:val="28"/>
          <w:szCs w:val="28"/>
        </w:rPr>
        <w:t xml:space="preserve">  </w:t>
      </w:r>
      <w:r w:rsidR="0062276E">
        <w:rPr>
          <w:rFonts w:ascii="Times New Roman" w:hAnsi="Times New Roman"/>
          <w:sz w:val="28"/>
          <w:szCs w:val="28"/>
        </w:rPr>
        <w:t xml:space="preserve">                       </w:t>
      </w:r>
      <w:r w:rsidRPr="007F5F8A">
        <w:rPr>
          <w:rFonts w:ascii="Times New Roman" w:hAnsi="Times New Roman"/>
          <w:sz w:val="28"/>
          <w:szCs w:val="28"/>
        </w:rPr>
        <w:t>(</w:t>
      </w:r>
      <w:r w:rsidRPr="007F5F8A">
        <w:rPr>
          <w:rFonts w:ascii="Times New Roman" w:hAnsi="Times New Roman"/>
          <w:sz w:val="28"/>
          <w:szCs w:val="28"/>
          <w:lang w:val="en-US"/>
        </w:rPr>
        <w:t>Kazakhstan</w:t>
      </w:r>
      <w:r w:rsidRPr="007F5F8A">
        <w:rPr>
          <w:rFonts w:ascii="Times New Roman" w:hAnsi="Times New Roman"/>
          <w:sz w:val="28"/>
          <w:szCs w:val="28"/>
        </w:rPr>
        <w:t xml:space="preserve"> </w:t>
      </w:r>
      <w:r w:rsidRPr="007F5F8A">
        <w:rPr>
          <w:rFonts w:ascii="Times New Roman" w:hAnsi="Times New Roman"/>
          <w:sz w:val="28"/>
          <w:szCs w:val="28"/>
          <w:lang w:val="en-US"/>
        </w:rPr>
        <w:t>Electricity</w:t>
      </w:r>
      <w:r w:rsidRPr="007F5F8A">
        <w:rPr>
          <w:rFonts w:ascii="Times New Roman" w:hAnsi="Times New Roman"/>
          <w:sz w:val="28"/>
          <w:szCs w:val="28"/>
        </w:rPr>
        <w:t xml:space="preserve"> </w:t>
      </w:r>
      <w:r w:rsidRPr="007F5F8A">
        <w:rPr>
          <w:rFonts w:ascii="Times New Roman" w:hAnsi="Times New Roman"/>
          <w:sz w:val="28"/>
          <w:szCs w:val="28"/>
          <w:lang w:val="en-US"/>
        </w:rPr>
        <w:t>Grid</w:t>
      </w:r>
      <w:r w:rsidRPr="007F5F8A">
        <w:rPr>
          <w:rFonts w:ascii="Times New Roman" w:hAnsi="Times New Roman"/>
          <w:sz w:val="28"/>
          <w:szCs w:val="28"/>
        </w:rPr>
        <w:t xml:space="preserve"> </w:t>
      </w:r>
      <w:r w:rsidRPr="007F5F8A">
        <w:rPr>
          <w:rFonts w:ascii="Times New Roman" w:hAnsi="Times New Roman"/>
          <w:sz w:val="28"/>
          <w:szCs w:val="28"/>
          <w:lang w:val="en-US"/>
        </w:rPr>
        <w:t>Operating</w:t>
      </w:r>
      <w:r w:rsidRPr="007F5F8A">
        <w:rPr>
          <w:rFonts w:ascii="Times New Roman" w:hAnsi="Times New Roman"/>
          <w:sz w:val="28"/>
          <w:szCs w:val="28"/>
        </w:rPr>
        <w:t xml:space="preserve"> </w:t>
      </w:r>
      <w:r w:rsidRPr="007F5F8A">
        <w:rPr>
          <w:rFonts w:ascii="Times New Roman" w:hAnsi="Times New Roman"/>
          <w:sz w:val="28"/>
          <w:szCs w:val="28"/>
          <w:lang w:val="en-US"/>
        </w:rPr>
        <w:t>Company</w:t>
      </w:r>
      <w:r w:rsidRPr="007F5F8A">
        <w:rPr>
          <w:rFonts w:ascii="Times New Roman" w:hAnsi="Times New Roman"/>
          <w:sz w:val="28"/>
          <w:szCs w:val="28"/>
        </w:rPr>
        <w:t>;</w:t>
      </w:r>
    </w:p>
    <w:p w:rsidR="00AD334D" w:rsidRPr="007F5F8A" w:rsidRDefault="00AD334D" w:rsidP="009256AC">
      <w:pPr>
        <w:spacing w:after="0" w:line="240" w:lineRule="auto"/>
        <w:rPr>
          <w:rFonts w:ascii="Times New Roman" w:hAnsi="Times New Roman"/>
          <w:sz w:val="28"/>
          <w:szCs w:val="28"/>
        </w:rPr>
      </w:pPr>
      <w:r w:rsidRPr="007F5F8A">
        <w:rPr>
          <w:rFonts w:ascii="Times New Roman" w:hAnsi="Times New Roman"/>
          <w:sz w:val="28"/>
          <w:szCs w:val="28"/>
          <w:lang w:val="en-US"/>
        </w:rPr>
        <w:t>OFA</w:t>
      </w:r>
      <w:r w:rsidRPr="007F5F8A">
        <w:rPr>
          <w:rFonts w:ascii="Times New Roman" w:hAnsi="Times New Roman"/>
          <w:sz w:val="28"/>
          <w:szCs w:val="28"/>
        </w:rPr>
        <w:t xml:space="preserve"> – метод острого дутья (</w:t>
      </w:r>
      <w:r w:rsidRPr="007F5F8A">
        <w:rPr>
          <w:rFonts w:ascii="Times New Roman" w:hAnsi="Times New Roman"/>
          <w:sz w:val="28"/>
          <w:szCs w:val="28"/>
          <w:lang w:val="en-US"/>
        </w:rPr>
        <w:t>Over</w:t>
      </w:r>
      <w:r w:rsidRPr="007F5F8A">
        <w:rPr>
          <w:rFonts w:ascii="Times New Roman" w:hAnsi="Times New Roman"/>
          <w:sz w:val="28"/>
          <w:szCs w:val="28"/>
        </w:rPr>
        <w:t xml:space="preserve"> </w:t>
      </w:r>
      <w:r w:rsidRPr="007F5F8A">
        <w:rPr>
          <w:rFonts w:ascii="Times New Roman" w:hAnsi="Times New Roman"/>
          <w:sz w:val="28"/>
          <w:szCs w:val="28"/>
          <w:lang w:val="en-US"/>
        </w:rPr>
        <w:t>Fire</w:t>
      </w:r>
      <w:r w:rsidRPr="007F5F8A">
        <w:rPr>
          <w:rFonts w:ascii="Times New Roman" w:hAnsi="Times New Roman"/>
          <w:sz w:val="28"/>
          <w:szCs w:val="28"/>
        </w:rPr>
        <w:t xml:space="preserve"> </w:t>
      </w:r>
      <w:r w:rsidRPr="007F5F8A">
        <w:rPr>
          <w:rFonts w:ascii="Times New Roman" w:hAnsi="Times New Roman"/>
          <w:sz w:val="28"/>
          <w:szCs w:val="28"/>
          <w:lang w:val="en-US"/>
        </w:rPr>
        <w:t>Air</w:t>
      </w:r>
      <w:r w:rsidRPr="007F5F8A">
        <w:rPr>
          <w:rFonts w:ascii="Times New Roman" w:hAnsi="Times New Roman"/>
          <w:sz w:val="28"/>
          <w:szCs w:val="28"/>
        </w:rPr>
        <w:t>).</w:t>
      </w:r>
    </w:p>
    <w:p w:rsidR="00314043" w:rsidRPr="007F5F8A" w:rsidRDefault="00314043">
      <w:pPr>
        <w:spacing w:after="160" w:line="259" w:lineRule="auto"/>
        <w:rPr>
          <w:rFonts w:ascii="Times New Roman" w:hAnsi="Times New Roman"/>
          <w:sz w:val="28"/>
          <w:szCs w:val="28"/>
        </w:rPr>
      </w:pPr>
      <w:r w:rsidRPr="007F5F8A">
        <w:rPr>
          <w:rFonts w:ascii="Times New Roman" w:hAnsi="Times New Roman"/>
          <w:sz w:val="28"/>
          <w:szCs w:val="28"/>
        </w:rPr>
        <w:br w:type="page"/>
      </w:r>
    </w:p>
    <w:p w:rsidR="009546E7" w:rsidRPr="007F5F8A" w:rsidRDefault="009546E7" w:rsidP="00FD4D18">
      <w:pPr>
        <w:pStyle w:val="2"/>
        <w:keepNext w:val="0"/>
        <w:keepLines w:val="0"/>
        <w:widowControl w:val="0"/>
        <w:spacing w:before="0" w:line="240" w:lineRule="auto"/>
        <w:jc w:val="center"/>
        <w:rPr>
          <w:rFonts w:ascii="Times New Roman" w:hAnsi="Times New Roman"/>
          <w:b/>
          <w:color w:val="auto"/>
          <w:sz w:val="28"/>
          <w:szCs w:val="28"/>
        </w:rPr>
      </w:pPr>
      <w:bookmarkStart w:id="2" w:name="_Toc91626793"/>
      <w:bookmarkEnd w:id="0"/>
      <w:r w:rsidRPr="007F5F8A">
        <w:rPr>
          <w:rFonts w:ascii="Times New Roman" w:hAnsi="Times New Roman"/>
          <w:b/>
          <w:color w:val="auto"/>
          <w:sz w:val="28"/>
          <w:szCs w:val="28"/>
        </w:rPr>
        <w:lastRenderedPageBreak/>
        <w:t>ВВЕДЕНИЕ</w:t>
      </w:r>
      <w:bookmarkEnd w:id="2"/>
    </w:p>
    <w:p w:rsidR="009546E7" w:rsidRPr="007F5F8A" w:rsidRDefault="009546E7" w:rsidP="00FD4D18">
      <w:pPr>
        <w:widowControl w:val="0"/>
        <w:spacing w:after="0" w:line="240" w:lineRule="auto"/>
        <w:ind w:firstLine="567"/>
        <w:rPr>
          <w:rFonts w:ascii="Times New Roman" w:hAnsi="Times New Roman"/>
        </w:rPr>
      </w:pPr>
    </w:p>
    <w:p w:rsidR="009546E7" w:rsidRPr="007F5F8A" w:rsidRDefault="009546E7" w:rsidP="00C601EC">
      <w:pPr>
        <w:widowControl w:val="0"/>
        <w:pBdr>
          <w:left w:val="single" w:sz="4" w:space="0" w:color="FFFFFF"/>
        </w:pBdr>
        <w:tabs>
          <w:tab w:val="left" w:pos="0"/>
          <w:tab w:val="left" w:pos="142"/>
          <w:tab w:val="left" w:pos="8820"/>
        </w:tabs>
        <w:spacing w:after="0" w:line="240" w:lineRule="auto"/>
        <w:ind w:firstLine="567"/>
        <w:jc w:val="both"/>
        <w:rPr>
          <w:rFonts w:ascii="Times New Roman" w:hAnsi="Times New Roman"/>
          <w:sz w:val="28"/>
          <w:szCs w:val="28"/>
        </w:rPr>
      </w:pPr>
      <w:r w:rsidRPr="007F5F8A">
        <w:rPr>
          <w:rFonts w:ascii="Times New Roman" w:hAnsi="Times New Roman"/>
          <w:b/>
          <w:bCs/>
          <w:sz w:val="28"/>
          <w:szCs w:val="28"/>
        </w:rPr>
        <w:t xml:space="preserve">Общая характеристика работы. </w:t>
      </w:r>
      <w:r w:rsidRPr="007F5F8A">
        <w:rPr>
          <w:rFonts w:ascii="Times New Roman" w:hAnsi="Times New Roman"/>
          <w:bCs/>
          <w:sz w:val="28"/>
          <w:szCs w:val="28"/>
        </w:rPr>
        <w:t>Д</w:t>
      </w:r>
      <w:r w:rsidRPr="007F5F8A">
        <w:rPr>
          <w:rFonts w:ascii="Times New Roman" w:hAnsi="Times New Roman"/>
          <w:sz w:val="28"/>
          <w:szCs w:val="28"/>
        </w:rPr>
        <w:t xml:space="preserve">иссертационная работа посвящена исследованию процессов тепломассопереноса и формирования вредных веществ </w:t>
      </w:r>
      <w:r w:rsidRPr="007F5F8A">
        <w:rPr>
          <w:rFonts w:ascii="Times New Roman" w:hAnsi="Times New Roman"/>
          <w:sz w:val="28"/>
          <w:szCs w:val="28"/>
          <w:lang w:val="kk-KZ"/>
        </w:rPr>
        <w:t xml:space="preserve">при сжигании низкосортного топлива в топочной камере котла БКЗ-75 Шахтинской ТЭЦ. </w:t>
      </w:r>
      <w:r w:rsidRPr="007F5F8A">
        <w:rPr>
          <w:rFonts w:ascii="Times New Roman" w:hAnsi="Times New Roman"/>
          <w:sz w:val="28"/>
          <w:szCs w:val="28"/>
          <w:lang w:eastAsia="ar-SA"/>
        </w:rPr>
        <w:t>Разработаны</w:t>
      </w:r>
      <w:r w:rsidRPr="007F5F8A">
        <w:rPr>
          <w:rFonts w:ascii="Times New Roman" w:hAnsi="Times New Roman"/>
          <w:sz w:val="28"/>
          <w:szCs w:val="28"/>
        </w:rPr>
        <w:t xml:space="preserve"> физико-математическая, химическая и геометрическая модели, которые </w:t>
      </w:r>
      <w:r w:rsidR="005F229A" w:rsidRPr="007F5F8A">
        <w:rPr>
          <w:rFonts w:ascii="Times New Roman" w:hAnsi="Times New Roman"/>
          <w:sz w:val="28"/>
          <w:szCs w:val="28"/>
        </w:rPr>
        <w:t>правильно</w:t>
      </w:r>
      <w:r w:rsidRPr="007F5F8A">
        <w:rPr>
          <w:rFonts w:ascii="Times New Roman" w:hAnsi="Times New Roman"/>
          <w:sz w:val="28"/>
          <w:szCs w:val="28"/>
        </w:rPr>
        <w:t xml:space="preserve"> описывают реальные топочные процессы.</w:t>
      </w:r>
      <w:r w:rsidRPr="007F5F8A">
        <w:rPr>
          <w:rFonts w:ascii="Times New Roman" w:hAnsi="Times New Roman"/>
          <w:sz w:val="32"/>
          <w:szCs w:val="28"/>
        </w:rPr>
        <w:t xml:space="preserve"> </w:t>
      </w:r>
      <w:r w:rsidRPr="007F5F8A">
        <w:rPr>
          <w:rFonts w:ascii="Times New Roman" w:hAnsi="Times New Roman"/>
          <w:sz w:val="28"/>
          <w:szCs w:val="28"/>
          <w:lang w:eastAsia="ar-SA"/>
        </w:rPr>
        <w:t xml:space="preserve">Проведены вычислительные эксперименты по исследованию влияния </w:t>
      </w:r>
      <w:r w:rsidRPr="007F5F8A">
        <w:rPr>
          <w:rFonts w:ascii="Times New Roman" w:hAnsi="Times New Roman"/>
          <w:bCs/>
          <w:sz w:val="28"/>
          <w:szCs w:val="28"/>
        </w:rPr>
        <w:t>внедрени</w:t>
      </w:r>
      <w:r w:rsidRPr="007F5F8A">
        <w:rPr>
          <w:rFonts w:ascii="Times New Roman" w:hAnsi="Times New Roman"/>
          <w:sz w:val="28"/>
          <w:szCs w:val="28"/>
          <w:lang w:eastAsia="ar-SA"/>
        </w:rPr>
        <w:t>я</w:t>
      </w:r>
      <w:r w:rsidRPr="007F5F8A">
        <w:rPr>
          <w:rFonts w:ascii="Times New Roman" w:hAnsi="Times New Roman"/>
          <w:bCs/>
          <w:sz w:val="28"/>
          <w:szCs w:val="28"/>
        </w:rPr>
        <w:t xml:space="preserve"> технологии двухступенчатого сжигания высокозольного карагандинского угля, </w:t>
      </w:r>
      <w:r w:rsidRPr="007F5F8A">
        <w:rPr>
          <w:rFonts w:ascii="Times New Roman" w:hAnsi="Times New Roman"/>
          <w:sz w:val="28"/>
          <w:szCs w:val="28"/>
          <w:lang w:eastAsia="ar-SA"/>
        </w:rPr>
        <w:t>конструкцио</w:t>
      </w:r>
      <w:r w:rsidR="000A2DFD" w:rsidRPr="007F5F8A">
        <w:rPr>
          <w:rFonts w:ascii="Times New Roman" w:hAnsi="Times New Roman"/>
          <w:sz w:val="28"/>
          <w:szCs w:val="28"/>
          <w:lang w:eastAsia="ar-SA"/>
        </w:rPr>
        <w:t>нных параметров топочной камеры</w:t>
      </w:r>
      <w:r w:rsidRPr="007F5F8A">
        <w:rPr>
          <w:rFonts w:ascii="Times New Roman" w:hAnsi="Times New Roman"/>
          <w:sz w:val="28"/>
          <w:szCs w:val="28"/>
          <w:lang w:eastAsia="ar-SA"/>
        </w:rPr>
        <w:t xml:space="preserve">, различных компоновочных решений по горелочным устройствам и способа подачи топливной аэросмеси на </w:t>
      </w:r>
      <w:r w:rsidRPr="007F5F8A">
        <w:rPr>
          <w:rFonts w:ascii="Times New Roman" w:hAnsi="Times New Roman"/>
          <w:sz w:val="28"/>
          <w:szCs w:val="28"/>
        </w:rPr>
        <w:t xml:space="preserve">основные характеристики процессов тепломассопереноса: аэродинамика течения, распределение температуры и концентрации продуктов горения. </w:t>
      </w:r>
      <w:r w:rsidRPr="007F5F8A">
        <w:rPr>
          <w:rFonts w:ascii="Times New Roman" w:hAnsi="Times New Roman"/>
          <w:sz w:val="28"/>
          <w:szCs w:val="28"/>
          <w:lang w:eastAsia="ar-SA"/>
        </w:rPr>
        <w:t xml:space="preserve">С помощью современных компьютерных технологий </w:t>
      </w:r>
      <w:r w:rsidR="00A672D6" w:rsidRPr="007F5F8A">
        <w:rPr>
          <w:rFonts w:ascii="Times New Roman" w:hAnsi="Times New Roman"/>
          <w:sz w:val="28"/>
          <w:szCs w:val="28"/>
          <w:lang w:eastAsia="ar-SA"/>
        </w:rPr>
        <w:t xml:space="preserve">представлена </w:t>
      </w:r>
      <w:r w:rsidRPr="007F5F8A">
        <w:rPr>
          <w:rFonts w:ascii="Times New Roman" w:hAnsi="Times New Roman"/>
          <w:sz w:val="28"/>
          <w:szCs w:val="28"/>
          <w:lang w:eastAsia="ar-SA"/>
        </w:rPr>
        <w:t>высокоинформативная 3D визуализация полученных результатов и проведено их сравнение с экспериментальными данными, полученными непосредственно на казахстанской ТЭС.</w:t>
      </w:r>
    </w:p>
    <w:p w:rsidR="00CA3731" w:rsidRPr="007F5F8A" w:rsidRDefault="009546E7" w:rsidP="00C601EC">
      <w:pPr>
        <w:spacing w:after="0" w:line="240" w:lineRule="auto"/>
        <w:ind w:firstLine="567"/>
        <w:jc w:val="both"/>
        <w:rPr>
          <w:rFonts w:ascii="Times New Roman" w:hAnsi="Times New Roman"/>
          <w:sz w:val="28"/>
          <w:szCs w:val="28"/>
        </w:rPr>
      </w:pPr>
      <w:r w:rsidRPr="007F5F8A">
        <w:rPr>
          <w:rFonts w:ascii="Times New Roman" w:hAnsi="Times New Roman"/>
          <w:b/>
          <w:bCs/>
          <w:sz w:val="28"/>
          <w:szCs w:val="28"/>
        </w:rPr>
        <w:t xml:space="preserve">Актуальность темы. </w:t>
      </w:r>
      <w:r w:rsidR="00C83741" w:rsidRPr="007F5F8A">
        <w:rPr>
          <w:rFonts w:ascii="Times New Roman" w:hAnsi="Times New Roman"/>
          <w:sz w:val="28"/>
          <w:szCs w:val="28"/>
        </w:rPr>
        <w:t xml:space="preserve">Теплоэнергетика является ведущей отраслью мировой энергетики и играет важнейшую роль в развитии промышленности во многих странах мира, но превышает все другие отрасли по объёму выбросов загрязняющих веществ в атмосферу (частицы золы, диоксид серы, оксиды азота и углерода </w:t>
      </w:r>
      <w:r w:rsidR="00C83741" w:rsidRPr="007F5F8A">
        <w:rPr>
          <w:rFonts w:ascii="Times New Roman" w:hAnsi="Times New Roman"/>
          <w:sz w:val="28"/>
          <w:szCs w:val="28"/>
          <w:lang w:eastAsia="ar-SA"/>
        </w:rPr>
        <w:t>и др.).</w:t>
      </w:r>
      <w:r w:rsidR="00C83741" w:rsidRPr="007F5F8A">
        <w:rPr>
          <w:rFonts w:ascii="Times New Roman" w:hAnsi="Times New Roman"/>
          <w:sz w:val="28"/>
          <w:szCs w:val="28"/>
        </w:rPr>
        <w:t xml:space="preserve"> В топках энергетических котлов применяется сжигание различных топлив и в особенности твердых</w:t>
      </w:r>
      <w:r w:rsidR="00CA3731" w:rsidRPr="007F5F8A">
        <w:rPr>
          <w:rFonts w:ascii="Times New Roman" w:hAnsi="Times New Roman"/>
          <w:sz w:val="28"/>
          <w:szCs w:val="28"/>
        </w:rPr>
        <w:t>: бурый, каменный уголь, кокс.</w:t>
      </w:r>
    </w:p>
    <w:p w:rsidR="00C83741" w:rsidRPr="007F5F8A" w:rsidRDefault="002172C6" w:rsidP="00C601EC">
      <w:pPr>
        <w:spacing w:after="0" w:line="240" w:lineRule="auto"/>
        <w:ind w:firstLine="567"/>
        <w:jc w:val="both"/>
        <w:rPr>
          <w:rFonts w:ascii="Times New Roman" w:hAnsi="Times New Roman"/>
          <w:sz w:val="28"/>
          <w:szCs w:val="28"/>
        </w:rPr>
      </w:pPr>
      <w:r w:rsidRPr="007F5F8A">
        <w:rPr>
          <w:rFonts w:ascii="Times New Roman" w:hAnsi="Times New Roman"/>
          <w:sz w:val="28"/>
          <w:szCs w:val="28"/>
        </w:rPr>
        <w:t>Экологическая обстановка в мире и стремление к чистому воздуху в городах заставили многие развитые страны закрывать угольные станции. В то же время в развивающихся странах традиционная дешевая угольная энергетика успешно функционирует, создаются и внедряются новые экологически «чистые» угольные технологии.</w:t>
      </w:r>
      <w:r w:rsidR="00C83741" w:rsidRPr="007F5F8A">
        <w:rPr>
          <w:rFonts w:ascii="Times New Roman" w:hAnsi="Times New Roman"/>
          <w:sz w:val="28"/>
          <w:szCs w:val="28"/>
        </w:rPr>
        <w:t xml:space="preserve"> </w:t>
      </w:r>
    </w:p>
    <w:p w:rsidR="00C83741" w:rsidRPr="007F5F8A" w:rsidRDefault="00C83741" w:rsidP="00C601EC">
      <w:pPr>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Последние события в мире показали, что таких источников энергии, как ветер и солнце, для которых характерно непостоянство (безветренная и холодная погода), может не хватить для того, чтобы обеспечить мир электричеством и теплом.  В настоящее время Европа, возглавляющая «зеленую» революцию, вынуждена увеличить потребление угля и переводить </w:t>
      </w:r>
      <w:r w:rsidRPr="007F5F8A">
        <w:rPr>
          <w:rStyle w:val="extendedtext-full"/>
          <w:rFonts w:ascii="Times New Roman" w:hAnsi="Times New Roman"/>
          <w:sz w:val="28"/>
          <w:szCs w:val="28"/>
        </w:rPr>
        <w:t xml:space="preserve">сегодня газовые </w:t>
      </w:r>
      <w:r w:rsidRPr="007F5F8A">
        <w:rPr>
          <w:rStyle w:val="extendedtext-full"/>
          <w:rFonts w:ascii="Times New Roman" w:hAnsi="Times New Roman"/>
          <w:bCs/>
          <w:sz w:val="28"/>
          <w:szCs w:val="28"/>
        </w:rPr>
        <w:t>станции</w:t>
      </w:r>
      <w:r w:rsidRPr="007F5F8A">
        <w:rPr>
          <w:rStyle w:val="extendedtext-full"/>
          <w:rFonts w:ascii="Times New Roman" w:hAnsi="Times New Roman"/>
          <w:sz w:val="28"/>
          <w:szCs w:val="28"/>
        </w:rPr>
        <w:t xml:space="preserve"> на </w:t>
      </w:r>
      <w:r w:rsidRPr="007F5F8A">
        <w:rPr>
          <w:rStyle w:val="extendedtext-full"/>
          <w:rFonts w:ascii="Times New Roman" w:hAnsi="Times New Roman"/>
          <w:bCs/>
          <w:sz w:val="28"/>
          <w:szCs w:val="28"/>
        </w:rPr>
        <w:t>уголь.</w:t>
      </w:r>
      <w:r w:rsidRPr="007F5F8A">
        <w:rPr>
          <w:rFonts w:ascii="Times New Roman" w:hAnsi="Times New Roman"/>
          <w:sz w:val="28"/>
          <w:szCs w:val="28"/>
        </w:rPr>
        <w:t xml:space="preserve"> Таким образом, хотя в перспективе доля угольных станций в мире будет неуклонно снижаться, уголь пока останется одним из основных видов топлива в теплоэнергетике.</w:t>
      </w:r>
    </w:p>
    <w:p w:rsidR="00C83741" w:rsidRPr="007F5F8A" w:rsidRDefault="00C83741" w:rsidP="00C601EC">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Казахстан обладает огромными запасами углеводородов: 33,6 млн. тонн угля – 3,8% мировых запасов, 30</w:t>
      </w:r>
      <w:r w:rsidR="00E7720F">
        <w:rPr>
          <w:rFonts w:ascii="Times New Roman" w:hAnsi="Times New Roman"/>
          <w:sz w:val="28"/>
          <w:szCs w:val="28"/>
        </w:rPr>
        <w:t xml:space="preserve"> млрд</w:t>
      </w:r>
      <w:r w:rsidRPr="007F5F8A">
        <w:rPr>
          <w:rFonts w:ascii="Times New Roman" w:hAnsi="Times New Roman"/>
          <w:sz w:val="28"/>
          <w:szCs w:val="28"/>
        </w:rPr>
        <w:t xml:space="preserve">. баррелей нефти – 1,8% мировых запасов и 1,5 трлн. кубометров природного газа – 0,8% мировых запасов, которые оказывают существенное влияние на формирование и состояние мирового энергетического рынка. Основным топливом казахстанских тепловых электростанций, вырабатывающих до 85% электроэнергии, является уголь. Добыча угля осуществляется в основном открытым способом, что делает его самым дешевым, но при этом низкосортным (высокое содержание золы) </w:t>
      </w:r>
      <w:r w:rsidRPr="007F5F8A">
        <w:rPr>
          <w:rFonts w:ascii="Times New Roman" w:hAnsi="Times New Roman"/>
          <w:sz w:val="28"/>
          <w:szCs w:val="28"/>
        </w:rPr>
        <w:lastRenderedPageBreak/>
        <w:t xml:space="preserve">источником энергии. </w:t>
      </w:r>
    </w:p>
    <w:p w:rsidR="00C83741" w:rsidRPr="007F5F8A" w:rsidRDefault="00C83741" w:rsidP="00C601EC">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На казахстанских ТЭС сжигается более 80% угля (зольность до 40</w:t>
      </w:r>
      <w:r w:rsidR="00714610" w:rsidRPr="007F5F8A">
        <w:rPr>
          <w:rFonts w:ascii="Times New Roman" w:hAnsi="Times New Roman"/>
          <w:sz w:val="28"/>
          <w:szCs w:val="28"/>
        </w:rPr>
        <w:t>–</w:t>
      </w:r>
      <w:r w:rsidRPr="007F5F8A">
        <w:rPr>
          <w:rFonts w:ascii="Times New Roman" w:hAnsi="Times New Roman"/>
          <w:sz w:val="28"/>
          <w:szCs w:val="28"/>
        </w:rPr>
        <w:t xml:space="preserve">50%), использование которого приводит к проблемам в стабилизации пламени, шлаковании конвективных поверхностей нагрева, загрязнении воздуха летучей золой, оксидами углерода, азота, углеводородами и другими продуктами сгорания. </w:t>
      </w:r>
    </w:p>
    <w:p w:rsidR="00C83741" w:rsidRPr="007F5F8A" w:rsidRDefault="00C83741" w:rsidP="00C601EC">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большинстве регионов </w:t>
      </w:r>
      <w:r w:rsidR="0023499B" w:rsidRPr="007F5F8A">
        <w:rPr>
          <w:rFonts w:ascii="Times New Roman" w:hAnsi="Times New Roman"/>
          <w:sz w:val="28"/>
          <w:szCs w:val="28"/>
        </w:rPr>
        <w:t>Республики Казахстан (</w:t>
      </w:r>
      <w:r w:rsidRPr="007F5F8A">
        <w:rPr>
          <w:rFonts w:ascii="Times New Roman" w:hAnsi="Times New Roman"/>
          <w:sz w:val="28"/>
          <w:szCs w:val="28"/>
        </w:rPr>
        <w:t>РК</w:t>
      </w:r>
      <w:r w:rsidR="0023499B" w:rsidRPr="007F5F8A">
        <w:rPr>
          <w:rFonts w:ascii="Times New Roman" w:hAnsi="Times New Roman"/>
          <w:sz w:val="28"/>
          <w:szCs w:val="28"/>
        </w:rPr>
        <w:t>)</w:t>
      </w:r>
      <w:r w:rsidRPr="007F5F8A">
        <w:rPr>
          <w:rFonts w:ascii="Times New Roman" w:hAnsi="Times New Roman"/>
          <w:sz w:val="28"/>
          <w:szCs w:val="28"/>
        </w:rPr>
        <w:t xml:space="preserve"> экологическая ситуация не только неблагоприятная, но и катастрофическая. По последним данным, которые приведены энергетическим агентством, Казахстан осуществляет 43,7% выбросов загрязняющих веществ в атмосферный воздух Центральной Азии, а выбросы СО</w:t>
      </w:r>
      <w:r w:rsidRPr="007F5F8A">
        <w:rPr>
          <w:rFonts w:ascii="Times New Roman" w:hAnsi="Times New Roman"/>
          <w:sz w:val="28"/>
          <w:szCs w:val="28"/>
          <w:vertAlign w:val="subscript"/>
        </w:rPr>
        <w:t>2</w:t>
      </w:r>
      <w:r w:rsidRPr="007F5F8A">
        <w:rPr>
          <w:rFonts w:ascii="Times New Roman" w:hAnsi="Times New Roman"/>
          <w:sz w:val="28"/>
          <w:szCs w:val="28"/>
        </w:rPr>
        <w:t xml:space="preserve"> достигли 12,8 тонн на душу населения.</w:t>
      </w:r>
    </w:p>
    <w:p w:rsidR="00C83741" w:rsidRPr="007F5F8A" w:rsidRDefault="00C83741" w:rsidP="00C601EC">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Для существенного экономического развития Казахстана и связанного с этим роста спроса на электроэнергию, необходима принципиальная модернизация существующих энергетических объектов и строительство новых. Конечно, по возможности нужно сменить тип основного топлива и перебраться с угля на газ, что позволит значительно снизить выбросы загрязняющих веществ в атмосферу. При сжигании газообразного топлива устраняются потери теплоты с механическим недожогом, уменьшается количество отложений в газоходах, исчезает проблема золошлаковых отходов, улучшаются условия труда в котельной и значительно уменьшаются выбросы вредных веществ. </w:t>
      </w:r>
    </w:p>
    <w:p w:rsidR="00C83741" w:rsidRPr="007F5F8A" w:rsidRDefault="00C83741" w:rsidP="00C601EC">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Перевести угольную ТЭ</w:t>
      </w:r>
      <w:r w:rsidR="00BD4F15" w:rsidRPr="007F5F8A">
        <w:rPr>
          <w:rFonts w:ascii="Times New Roman" w:hAnsi="Times New Roman"/>
          <w:sz w:val="28"/>
          <w:szCs w:val="28"/>
        </w:rPr>
        <w:t>С</w:t>
      </w:r>
      <w:r w:rsidRPr="007F5F8A">
        <w:rPr>
          <w:rFonts w:ascii="Times New Roman" w:hAnsi="Times New Roman"/>
          <w:sz w:val="28"/>
          <w:szCs w:val="28"/>
        </w:rPr>
        <w:t xml:space="preserve"> на газ теоретически можно, но возникает ряд проблем, которые замедляют этот процесс: </w:t>
      </w:r>
    </w:p>
    <w:p w:rsidR="00C83741" w:rsidRPr="007F5F8A" w:rsidRDefault="00C83741" w:rsidP="00C601EC">
      <w:pPr>
        <w:pStyle w:val="a3"/>
        <w:widowControl w:val="0"/>
        <w:numPr>
          <w:ilvl w:val="0"/>
          <w:numId w:val="2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Казахстанский уголь (Экибастузский, Карагандинский, Тургайский угольные бассейны) обладает рядом преимуществ – малая сернистость и высокий выход летучих на сухую беззольную массу. </w:t>
      </w:r>
      <w:r w:rsidRPr="007F5F8A">
        <w:rPr>
          <w:rFonts w:ascii="Times New Roman" w:hAnsi="Times New Roman"/>
          <w:sz w:val="28"/>
          <w:szCs w:val="28"/>
        </w:rPr>
        <w:tab/>
      </w:r>
    </w:p>
    <w:p w:rsidR="00C83741" w:rsidRPr="007F5F8A" w:rsidRDefault="00C83741" w:rsidP="00C601EC">
      <w:pPr>
        <w:pStyle w:val="a3"/>
        <w:widowControl w:val="0"/>
        <w:numPr>
          <w:ilvl w:val="0"/>
          <w:numId w:val="2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Запасов недорогого угольного топлива достаточно и по оценкам его хватит на сотни лет, в то время как запасы нефти и газа ограничены. </w:t>
      </w:r>
    </w:p>
    <w:p w:rsidR="00C83741" w:rsidRPr="007F5F8A" w:rsidRDefault="00C83741" w:rsidP="00C601EC">
      <w:pPr>
        <w:pStyle w:val="a3"/>
        <w:widowControl w:val="0"/>
        <w:numPr>
          <w:ilvl w:val="0"/>
          <w:numId w:val="2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Стоимость угля по сравнению с мазутом и газом является самой низкой. </w:t>
      </w:r>
    </w:p>
    <w:p w:rsidR="00C83741" w:rsidRPr="007F5F8A" w:rsidRDefault="00C83741" w:rsidP="00C601EC">
      <w:pPr>
        <w:pStyle w:val="a3"/>
        <w:widowControl w:val="0"/>
        <w:numPr>
          <w:ilvl w:val="0"/>
          <w:numId w:val="2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При переходе с угля на газ пот</w:t>
      </w:r>
      <w:r w:rsidR="002604F4" w:rsidRPr="007F5F8A">
        <w:rPr>
          <w:rFonts w:ascii="Times New Roman" w:hAnsi="Times New Roman"/>
          <w:sz w:val="28"/>
          <w:szCs w:val="28"/>
        </w:rPr>
        <w:t>ребуются строительство новых ТЭС</w:t>
      </w:r>
      <w:r w:rsidRPr="007F5F8A">
        <w:rPr>
          <w:rFonts w:ascii="Times New Roman" w:hAnsi="Times New Roman"/>
          <w:sz w:val="28"/>
          <w:szCs w:val="28"/>
        </w:rPr>
        <w:t xml:space="preserve"> или огромные капитальные затраты на модернизацию и переоборудование существующих энергетических котлов. </w:t>
      </w:r>
    </w:p>
    <w:p w:rsidR="00C83741" w:rsidRPr="007F5F8A" w:rsidRDefault="00C83741" w:rsidP="00C601EC">
      <w:pPr>
        <w:pStyle w:val="a3"/>
        <w:widowControl w:val="0"/>
        <w:numPr>
          <w:ilvl w:val="0"/>
          <w:numId w:val="2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Чтобы перевести угольные ТЭ</w:t>
      </w:r>
      <w:r w:rsidR="00BD4F15" w:rsidRPr="007F5F8A">
        <w:rPr>
          <w:rFonts w:ascii="Times New Roman" w:hAnsi="Times New Roman"/>
          <w:sz w:val="28"/>
          <w:szCs w:val="28"/>
        </w:rPr>
        <w:t>С</w:t>
      </w:r>
      <w:r w:rsidRPr="007F5F8A">
        <w:rPr>
          <w:rFonts w:ascii="Times New Roman" w:hAnsi="Times New Roman"/>
          <w:sz w:val="28"/>
          <w:szCs w:val="28"/>
        </w:rPr>
        <w:t xml:space="preserve"> на газ, необходимо газифицировать регион, построить сотни километров газопровода и множество газовых распределительных станций, что будет нелегко и недешево.</w:t>
      </w:r>
    </w:p>
    <w:p w:rsidR="00C83741" w:rsidRPr="007F5F8A" w:rsidRDefault="00C83741" w:rsidP="00C601EC">
      <w:pPr>
        <w:pStyle w:val="aa"/>
        <w:widowControl w:val="0"/>
        <w:tabs>
          <w:tab w:val="left" w:pos="1134"/>
        </w:tabs>
        <w:suppressAutoHyphens w:val="0"/>
        <w:spacing w:before="0" w:after="0"/>
        <w:ind w:firstLine="567"/>
        <w:jc w:val="both"/>
        <w:rPr>
          <w:rStyle w:val="a6"/>
          <w:b w:val="0"/>
          <w:sz w:val="28"/>
          <w:szCs w:val="28"/>
        </w:rPr>
      </w:pPr>
      <w:r w:rsidRPr="007F5F8A">
        <w:rPr>
          <w:sz w:val="28"/>
          <w:szCs w:val="28"/>
          <w:lang w:eastAsia="ru-RU"/>
        </w:rPr>
        <w:t>По предоставленным</w:t>
      </w:r>
      <w:r w:rsidRPr="007F5F8A">
        <w:rPr>
          <w:sz w:val="28"/>
          <w:szCs w:val="28"/>
        </w:rPr>
        <w:t xml:space="preserve"> KEGOC (системный оператор единой энергетической системы РК) данным производство электрической энергии в стране осуществляют 119 электростанций, и только небольшая часть из них работает на газе. </w:t>
      </w:r>
      <w:r w:rsidRPr="007F5F8A">
        <w:rPr>
          <w:rStyle w:val="a6"/>
          <w:b w:val="0"/>
          <w:sz w:val="28"/>
          <w:szCs w:val="28"/>
        </w:rPr>
        <w:t xml:space="preserve">Минэнерго Казахстана заверяет, что республиканская теплоэнергетика будет </w:t>
      </w:r>
      <w:r w:rsidRPr="007F5F8A">
        <w:rPr>
          <w:rStyle w:val="a6"/>
          <w:sz w:val="28"/>
          <w:szCs w:val="28"/>
        </w:rPr>
        <w:t>постепенно</w:t>
      </w:r>
      <w:r w:rsidRPr="007F5F8A">
        <w:rPr>
          <w:rStyle w:val="a6"/>
          <w:b w:val="0"/>
          <w:sz w:val="28"/>
          <w:szCs w:val="28"/>
        </w:rPr>
        <w:t xml:space="preserve"> переходить с угля на газ, чтобы выбросы в атмосферу соответствовали показателям евро стандартов. Будет проведена модернизация и реконструкция старых угольных станций, будут построены новые ТЭ</w:t>
      </w:r>
      <w:r w:rsidR="00BD4F15" w:rsidRPr="007F5F8A">
        <w:rPr>
          <w:rStyle w:val="a6"/>
          <w:b w:val="0"/>
          <w:sz w:val="28"/>
          <w:szCs w:val="28"/>
        </w:rPr>
        <w:t>С</w:t>
      </w:r>
      <w:r w:rsidRPr="007F5F8A">
        <w:rPr>
          <w:rStyle w:val="a6"/>
          <w:b w:val="0"/>
          <w:sz w:val="28"/>
          <w:szCs w:val="28"/>
        </w:rPr>
        <w:t xml:space="preserve"> на газе, будут созданы магистральные газопроводы и соответствующая инфраструктура, но </w:t>
      </w:r>
      <w:r w:rsidRPr="007F5F8A">
        <w:rPr>
          <w:rStyle w:val="a6"/>
          <w:sz w:val="28"/>
          <w:szCs w:val="28"/>
        </w:rPr>
        <w:t>постепенно</w:t>
      </w:r>
      <w:r w:rsidRPr="007F5F8A">
        <w:rPr>
          <w:rStyle w:val="a6"/>
          <w:b w:val="0"/>
          <w:sz w:val="28"/>
          <w:szCs w:val="28"/>
        </w:rPr>
        <w:t xml:space="preserve">. </w:t>
      </w:r>
    </w:p>
    <w:p w:rsidR="00C83741" w:rsidRPr="007F5F8A" w:rsidRDefault="00C83741" w:rsidP="00C601EC">
      <w:pPr>
        <w:widowControl w:val="0"/>
        <w:spacing w:after="0" w:line="240" w:lineRule="auto"/>
        <w:ind w:firstLine="567"/>
        <w:jc w:val="both"/>
        <w:rPr>
          <w:rFonts w:ascii="Times New Roman" w:hAnsi="Times New Roman"/>
          <w:sz w:val="28"/>
          <w:szCs w:val="28"/>
        </w:rPr>
      </w:pPr>
      <w:r w:rsidRPr="007F5F8A">
        <w:rPr>
          <w:rStyle w:val="a6"/>
          <w:rFonts w:ascii="Times New Roman" w:hAnsi="Times New Roman"/>
          <w:b w:val="0"/>
          <w:sz w:val="28"/>
          <w:szCs w:val="28"/>
        </w:rPr>
        <w:lastRenderedPageBreak/>
        <w:t>Х</w:t>
      </w:r>
      <w:r w:rsidRPr="007F5F8A">
        <w:rPr>
          <w:rFonts w:ascii="Times New Roman" w:hAnsi="Times New Roman"/>
          <w:sz w:val="28"/>
          <w:szCs w:val="28"/>
        </w:rPr>
        <w:t xml:space="preserve">отя в перспективе доля угольных станций будет снижаться, уголь пока останется основным видом топлива для казахстанской теплоэнергетики. Для снижения зависимости энергетического баланса от сжигания угля будет разработан Национальный проект по развитию электроэнергетики, согласно которому Казахстан полностью откажется от использования угля к 2060 году. В этой связи в условиях ужесточения требований к окружающей среде одной из </w:t>
      </w:r>
      <w:r w:rsidRPr="007F5F8A">
        <w:rPr>
          <w:rFonts w:ascii="Times New Roman" w:hAnsi="Times New Roman"/>
          <w:b/>
          <w:sz w:val="28"/>
          <w:szCs w:val="28"/>
        </w:rPr>
        <w:t xml:space="preserve">актуальных задач </w:t>
      </w:r>
      <w:r w:rsidRPr="007F5F8A">
        <w:rPr>
          <w:rFonts w:ascii="Times New Roman" w:hAnsi="Times New Roman"/>
          <w:sz w:val="28"/>
          <w:szCs w:val="28"/>
        </w:rPr>
        <w:t>современной</w:t>
      </w:r>
      <w:r w:rsidRPr="007F5F8A">
        <w:rPr>
          <w:rFonts w:ascii="Times New Roman" w:hAnsi="Times New Roman"/>
          <w:b/>
          <w:sz w:val="28"/>
          <w:szCs w:val="28"/>
        </w:rPr>
        <w:t xml:space="preserve"> </w:t>
      </w:r>
      <w:r w:rsidRPr="007F5F8A">
        <w:rPr>
          <w:rFonts w:ascii="Times New Roman" w:hAnsi="Times New Roman"/>
          <w:sz w:val="28"/>
          <w:szCs w:val="28"/>
        </w:rPr>
        <w:t>отечественной теплоэнергетики становится и внедрение на казахстанских угольных ТЭ</w:t>
      </w:r>
      <w:r w:rsidR="00BD4F15" w:rsidRPr="007F5F8A">
        <w:rPr>
          <w:rFonts w:ascii="Times New Roman" w:hAnsi="Times New Roman"/>
          <w:sz w:val="28"/>
          <w:szCs w:val="28"/>
        </w:rPr>
        <w:t>С</w:t>
      </w:r>
      <w:r w:rsidRPr="007F5F8A">
        <w:rPr>
          <w:rFonts w:ascii="Times New Roman" w:hAnsi="Times New Roman"/>
          <w:sz w:val="28"/>
          <w:szCs w:val="28"/>
        </w:rPr>
        <w:t xml:space="preserve"> энергоэффективных экологически </w:t>
      </w:r>
      <w:r w:rsidRPr="007F5F8A">
        <w:rPr>
          <w:rFonts w:ascii="Times New Roman" w:hAnsi="Times New Roman"/>
          <w:bCs/>
          <w:sz w:val="28"/>
          <w:szCs w:val="28"/>
        </w:rPr>
        <w:t>«</w:t>
      </w:r>
      <w:r w:rsidRPr="007F5F8A">
        <w:rPr>
          <w:rFonts w:ascii="Times New Roman" w:hAnsi="Times New Roman"/>
          <w:sz w:val="28"/>
          <w:szCs w:val="28"/>
        </w:rPr>
        <w:t>чистых</w:t>
      </w:r>
      <w:r w:rsidRPr="007F5F8A">
        <w:rPr>
          <w:rFonts w:ascii="Times New Roman" w:hAnsi="Times New Roman"/>
          <w:bCs/>
          <w:sz w:val="28"/>
          <w:szCs w:val="28"/>
        </w:rPr>
        <w:t xml:space="preserve">» </w:t>
      </w:r>
      <w:r w:rsidRPr="007F5F8A">
        <w:rPr>
          <w:rFonts w:ascii="Times New Roman" w:hAnsi="Times New Roman"/>
          <w:sz w:val="28"/>
          <w:szCs w:val="28"/>
        </w:rPr>
        <w:t>технологий, с помощью которых можно контролировать процессы образования вредных веществ и предлагать методы уменьшения их выбросов в атмосферу.</w:t>
      </w:r>
    </w:p>
    <w:p w:rsidR="00C83741" w:rsidRPr="007F5F8A" w:rsidRDefault="00C83741" w:rsidP="00C601EC">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Залогом дальнейшего развития республиканского топливно-энергетического комплекса страны наряду с инновационными угольными разработками являются информационные технологии, применяемые в настоящее время в теплоэнергетике развитых стран. Внедрение современных энергетических технологий определяется уровнем разработки методов расчета соответствующих физико-химических процессов, протекающих при горении топлива в топочных камерах ТЭ</w:t>
      </w:r>
      <w:r w:rsidR="00BD4F15" w:rsidRPr="007F5F8A">
        <w:rPr>
          <w:rFonts w:ascii="Times New Roman" w:hAnsi="Times New Roman"/>
          <w:sz w:val="28"/>
          <w:szCs w:val="28"/>
        </w:rPr>
        <w:t>С</w:t>
      </w:r>
      <w:r w:rsidRPr="007F5F8A">
        <w:rPr>
          <w:rFonts w:ascii="Times New Roman" w:hAnsi="Times New Roman"/>
          <w:sz w:val="28"/>
          <w:szCs w:val="28"/>
        </w:rPr>
        <w:t>, с расчетно-теоретическими и экспериментальными исследованиями процессов движения и нагрева частиц топлива, их последующих превращений в топочном пространстве и процессов формирования вредных пылегазовых выбросов.</w:t>
      </w:r>
    </w:p>
    <w:p w:rsidR="009546E7" w:rsidRPr="007F5F8A" w:rsidRDefault="00C83741" w:rsidP="00C601EC">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Прогресс в развитии современной вычислительной техники, разработка специализированных пакетов компьютерных программ, позволяющих адекватно моделировать процессы внутри топочного пространства и выполнить информативную визуализацию полученных результатов, существенно облегчают решение многих энергетических задач. В последнее время широкое распространение получили компьютерные технологии, основанные на моделировании процессов тепломассопереноса при горении топлива в топках энергетических котлов. Компьютерные технологии позволяют проводить вычислительные эксперименты и получать результаты, хорошо согласующиеся с экспериментальными данными, полученными непосредственно на действующем энергетическом объекте.</w:t>
      </w:r>
    </w:p>
    <w:p w:rsidR="009546E7" w:rsidRPr="007F5F8A" w:rsidRDefault="009546E7" w:rsidP="00C601EC">
      <w:pPr>
        <w:widowControl w:val="0"/>
        <w:spacing w:after="0" w:line="240" w:lineRule="auto"/>
        <w:ind w:firstLine="567"/>
        <w:jc w:val="both"/>
        <w:rPr>
          <w:rFonts w:ascii="Times New Roman" w:hAnsi="Times New Roman"/>
          <w:sz w:val="28"/>
          <w:szCs w:val="28"/>
        </w:rPr>
      </w:pPr>
      <w:r w:rsidRPr="007F5F8A">
        <w:rPr>
          <w:rFonts w:ascii="Times New Roman" w:eastAsia="SimSun" w:hAnsi="Times New Roman"/>
          <w:b/>
          <w:sz w:val="28"/>
          <w:szCs w:val="28"/>
        </w:rPr>
        <w:t>Цель работы:</w:t>
      </w:r>
      <w:r w:rsidRPr="007F5F8A">
        <w:rPr>
          <w:rFonts w:ascii="Times New Roman" w:hAnsi="Times New Roman"/>
          <w:sz w:val="28"/>
          <w:szCs w:val="28"/>
        </w:rPr>
        <w:t xml:space="preserve"> Для внедрения метода двухступенчатого сжигания высокозольного казахстанского угля, эффективных конструктивных и компоновочных решений по горелочным устройствам методами 3D компьютерного моделирования исследовать процессы тепломассопереноса и формирования вредных веществ в топочной камере котла БКЗ-75 действующей Шахтинской ТЭЦ и предложить оптимальные варианты минимизации выбросов оксидов углерода и азота в атмосферу.</w:t>
      </w:r>
      <w:r w:rsidRPr="007F5F8A">
        <w:rPr>
          <w:rFonts w:ascii="Times New Roman" w:hAnsi="Times New Roman"/>
          <w:sz w:val="28"/>
          <w:szCs w:val="28"/>
          <w:lang w:eastAsia="ar-SA"/>
        </w:rPr>
        <w:t xml:space="preserve"> </w:t>
      </w:r>
    </w:p>
    <w:p w:rsidR="009546E7" w:rsidRPr="007F5F8A" w:rsidRDefault="009546E7" w:rsidP="00C601EC">
      <w:pPr>
        <w:widowControl w:val="0"/>
        <w:spacing w:after="0" w:line="240" w:lineRule="auto"/>
        <w:ind w:firstLine="567"/>
        <w:jc w:val="both"/>
        <w:rPr>
          <w:rFonts w:ascii="Times New Roman" w:hAnsi="Times New Roman"/>
          <w:b/>
          <w:sz w:val="28"/>
          <w:szCs w:val="28"/>
        </w:rPr>
      </w:pPr>
      <w:r w:rsidRPr="007F5F8A">
        <w:rPr>
          <w:rFonts w:ascii="Times New Roman" w:hAnsi="Times New Roman"/>
          <w:b/>
          <w:sz w:val="28"/>
          <w:szCs w:val="28"/>
        </w:rPr>
        <w:t xml:space="preserve">Задачи исследования. </w:t>
      </w:r>
      <w:r w:rsidRPr="007F5F8A">
        <w:rPr>
          <w:rFonts w:ascii="Times New Roman" w:hAnsi="Times New Roman"/>
          <w:sz w:val="28"/>
          <w:szCs w:val="28"/>
        </w:rPr>
        <w:t>В соответствии с поставленной целью основными задачами исследования являются:</w:t>
      </w:r>
    </w:p>
    <w:p w:rsidR="009546E7" w:rsidRPr="007F5F8A" w:rsidRDefault="00A91AD3" w:rsidP="00C601EC">
      <w:pPr>
        <w:pStyle w:val="a3"/>
        <w:widowControl w:val="0"/>
        <w:numPr>
          <w:ilvl w:val="0"/>
          <w:numId w:val="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для проведения вычислительных экспериментов </w:t>
      </w:r>
      <w:r w:rsidRPr="007F5F8A">
        <w:rPr>
          <w:rFonts w:ascii="Times New Roman" w:hAnsi="Times New Roman"/>
          <w:b/>
          <w:sz w:val="28"/>
          <w:szCs w:val="28"/>
        </w:rPr>
        <w:t>разработать</w:t>
      </w:r>
      <w:r w:rsidRPr="007F5F8A">
        <w:rPr>
          <w:rFonts w:ascii="Times New Roman" w:hAnsi="Times New Roman"/>
          <w:sz w:val="28"/>
          <w:szCs w:val="28"/>
        </w:rPr>
        <w:t xml:space="preserve"> </w:t>
      </w:r>
      <w:r w:rsidR="009546E7" w:rsidRPr="007F5F8A">
        <w:rPr>
          <w:rFonts w:ascii="Times New Roman" w:hAnsi="Times New Roman"/>
          <w:sz w:val="28"/>
          <w:szCs w:val="28"/>
        </w:rPr>
        <w:t xml:space="preserve">физико-математическую, химическую и геометрическую модели, которые правильно описывают реально существующие технологические процессы сжигания </w:t>
      </w:r>
      <w:r w:rsidR="009546E7" w:rsidRPr="007F5F8A">
        <w:rPr>
          <w:rFonts w:ascii="Times New Roman" w:hAnsi="Times New Roman"/>
          <w:sz w:val="28"/>
          <w:szCs w:val="28"/>
        </w:rPr>
        <w:lastRenderedPageBreak/>
        <w:t>низкосортного угля в топочной камере котла БКЗ-75 Шахтинской ТЭЦ;</w:t>
      </w:r>
    </w:p>
    <w:p w:rsidR="009546E7" w:rsidRPr="007F5F8A" w:rsidRDefault="009546E7" w:rsidP="00C601EC">
      <w:pPr>
        <w:pStyle w:val="a3"/>
        <w:widowControl w:val="0"/>
        <w:numPr>
          <w:ilvl w:val="0"/>
          <w:numId w:val="1"/>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b/>
          <w:sz w:val="28"/>
          <w:szCs w:val="28"/>
        </w:rPr>
        <w:t>провести</w:t>
      </w:r>
      <w:r w:rsidRPr="007F5F8A">
        <w:rPr>
          <w:rFonts w:ascii="Times New Roman" w:hAnsi="Times New Roman"/>
          <w:sz w:val="28"/>
          <w:szCs w:val="28"/>
        </w:rPr>
        <w:t xml:space="preserve"> вычислительные эксперименты по исследованию </w:t>
      </w:r>
      <w:r w:rsidRPr="007F5F8A">
        <w:rPr>
          <w:rFonts w:ascii="Times New Roman" w:eastAsia="TimesNewRomanPSMT" w:hAnsi="Times New Roman"/>
          <w:sz w:val="28"/>
          <w:szCs w:val="28"/>
        </w:rPr>
        <w:t>влияния различных способов ввода</w:t>
      </w:r>
      <w:r w:rsidRPr="007F5F8A">
        <w:rPr>
          <w:rFonts w:ascii="Times New Roman" w:hAnsi="Times New Roman"/>
          <w:sz w:val="28"/>
          <w:szCs w:val="28"/>
        </w:rPr>
        <w:t xml:space="preserve"> топлива (прямоточный и вихревой с </w:t>
      </w:r>
      <w:r w:rsidRPr="007F5F8A">
        <w:rPr>
          <w:rFonts w:ascii="Times New Roman" w:hAnsi="Times New Roman"/>
          <w:sz w:val="28"/>
          <w:szCs w:val="28"/>
          <w:lang w:eastAsia="ar-SA"/>
        </w:rPr>
        <w:t>углом закрутки пылеугольного потока</w:t>
      </w:r>
      <w:r w:rsidRPr="007F5F8A">
        <w:rPr>
          <w:rFonts w:ascii="Times New Roman" w:hAnsi="Times New Roman"/>
          <w:sz w:val="28"/>
          <w:szCs w:val="28"/>
        </w:rPr>
        <w:t>) через горелочные устройства на топочные процессы</w:t>
      </w:r>
      <w:r w:rsidRPr="007F5F8A">
        <w:rPr>
          <w:rFonts w:ascii="Times New Roman" w:hAnsi="Times New Roman"/>
          <w:sz w:val="28"/>
          <w:szCs w:val="28"/>
          <w:lang w:eastAsia="ar-SA"/>
        </w:rPr>
        <w:t xml:space="preserve"> и </w:t>
      </w:r>
      <w:r w:rsidRPr="007F5F8A">
        <w:rPr>
          <w:rFonts w:ascii="Times New Roman" w:eastAsia="TimesNewRomanPSMT" w:hAnsi="Times New Roman"/>
          <w:sz w:val="28"/>
          <w:szCs w:val="28"/>
        </w:rPr>
        <w:t xml:space="preserve">определить оптимальный </w:t>
      </w:r>
      <w:r w:rsidRPr="007F5F8A">
        <w:rPr>
          <w:rFonts w:ascii="Times New Roman" w:hAnsi="Times New Roman"/>
          <w:sz w:val="28"/>
          <w:szCs w:val="28"/>
        </w:rPr>
        <w:t>вариант подачи аэросмеси в камеру сгорания;</w:t>
      </w:r>
    </w:p>
    <w:p w:rsidR="009546E7" w:rsidRPr="007F5F8A" w:rsidRDefault="001C7CF7" w:rsidP="00C601EC">
      <w:pPr>
        <w:pStyle w:val="a3"/>
        <w:widowControl w:val="0"/>
        <w:numPr>
          <w:ilvl w:val="0"/>
          <w:numId w:val="1"/>
        </w:numPr>
        <w:tabs>
          <w:tab w:val="left" w:pos="1134"/>
        </w:tabs>
        <w:spacing w:after="0" w:line="240" w:lineRule="auto"/>
        <w:ind w:left="0" w:firstLine="567"/>
        <w:jc w:val="both"/>
        <w:rPr>
          <w:rFonts w:ascii="Times New Roman" w:eastAsia="SimSun" w:hAnsi="Times New Roman"/>
          <w:sz w:val="28"/>
          <w:szCs w:val="28"/>
        </w:rPr>
      </w:pPr>
      <w:r w:rsidRPr="007F5F8A">
        <w:rPr>
          <w:rFonts w:ascii="Times New Roman" w:eastAsia="TimesNewRomanPSMT" w:hAnsi="Times New Roman"/>
          <w:sz w:val="28"/>
          <w:szCs w:val="28"/>
        </w:rPr>
        <w:t>для оптимизации процесса горения</w:t>
      </w:r>
      <w:r w:rsidRPr="007F5F8A">
        <w:rPr>
          <w:rFonts w:ascii="Times New Roman" w:hAnsi="Times New Roman"/>
          <w:b/>
          <w:sz w:val="28"/>
          <w:szCs w:val="28"/>
        </w:rPr>
        <w:t xml:space="preserve"> </w:t>
      </w:r>
      <w:r w:rsidR="009546E7" w:rsidRPr="007F5F8A">
        <w:rPr>
          <w:rFonts w:ascii="Times New Roman" w:hAnsi="Times New Roman"/>
          <w:b/>
          <w:sz w:val="28"/>
          <w:szCs w:val="28"/>
        </w:rPr>
        <w:t>провести</w:t>
      </w:r>
      <w:r w:rsidR="009546E7" w:rsidRPr="007F5F8A">
        <w:rPr>
          <w:rFonts w:ascii="Times New Roman" w:hAnsi="Times New Roman"/>
          <w:sz w:val="28"/>
          <w:szCs w:val="28"/>
        </w:rPr>
        <w:t xml:space="preserve"> вычислительные эксперименты по исследованию </w:t>
      </w:r>
      <w:r w:rsidR="009546E7" w:rsidRPr="007F5F8A">
        <w:rPr>
          <w:rFonts w:ascii="Times New Roman" w:eastAsia="TimesNewRomanPSMT" w:hAnsi="Times New Roman"/>
          <w:sz w:val="28"/>
          <w:szCs w:val="28"/>
        </w:rPr>
        <w:t xml:space="preserve">аэродинамических, тепловых и концентрационных полей в топочной камере котла БКЗ-75 </w:t>
      </w:r>
      <w:r w:rsidR="009546E7" w:rsidRPr="007F5F8A">
        <w:rPr>
          <w:rFonts w:ascii="Times New Roman" w:hAnsi="Times New Roman"/>
          <w:sz w:val="28"/>
          <w:szCs w:val="28"/>
        </w:rPr>
        <w:t>при</w:t>
      </w:r>
      <w:r w:rsidR="00327CB7" w:rsidRPr="007F5F8A">
        <w:rPr>
          <w:rFonts w:ascii="Times New Roman" w:hAnsi="Times New Roman"/>
          <w:sz w:val="28"/>
          <w:szCs w:val="28"/>
        </w:rPr>
        <w:t xml:space="preserve"> </w:t>
      </w:r>
      <w:r w:rsidR="00327CB7" w:rsidRPr="007F5F8A">
        <w:rPr>
          <w:rFonts w:ascii="Times New Roman" w:eastAsia="TimesNewRomanPSMT" w:hAnsi="Times New Roman"/>
          <w:sz w:val="28"/>
          <w:szCs w:val="28"/>
        </w:rPr>
        <w:t>пониженной нагрузке котла</w:t>
      </w:r>
      <w:r w:rsidR="009546E7" w:rsidRPr="007F5F8A">
        <w:rPr>
          <w:rFonts w:ascii="Times New Roman" w:eastAsia="TimesNewRomanPSMT" w:hAnsi="Times New Roman"/>
          <w:sz w:val="28"/>
          <w:szCs w:val="28"/>
        </w:rPr>
        <w:t>;</w:t>
      </w:r>
    </w:p>
    <w:p w:rsidR="00A548D9" w:rsidRPr="00BD1051" w:rsidRDefault="00A548D9" w:rsidP="00C601EC">
      <w:pPr>
        <w:pStyle w:val="a3"/>
        <w:widowControl w:val="0"/>
        <w:numPr>
          <w:ilvl w:val="0"/>
          <w:numId w:val="1"/>
        </w:numPr>
        <w:tabs>
          <w:tab w:val="left" w:pos="1134"/>
        </w:tabs>
        <w:spacing w:after="0" w:line="240" w:lineRule="auto"/>
        <w:ind w:left="0" w:firstLine="567"/>
        <w:jc w:val="both"/>
        <w:rPr>
          <w:rFonts w:ascii="Times New Roman" w:eastAsia="SimSun" w:hAnsi="Times New Roman"/>
          <w:sz w:val="28"/>
          <w:szCs w:val="28"/>
        </w:rPr>
      </w:pPr>
      <w:r w:rsidRPr="007F5F8A">
        <w:rPr>
          <w:rFonts w:ascii="Times New Roman" w:hAnsi="Times New Roman"/>
          <w:b/>
          <w:sz w:val="28"/>
          <w:szCs w:val="28"/>
        </w:rPr>
        <w:t>провести</w:t>
      </w:r>
      <w:r w:rsidRPr="007F5F8A">
        <w:rPr>
          <w:rFonts w:ascii="Times New Roman" w:hAnsi="Times New Roman"/>
          <w:sz w:val="28"/>
          <w:szCs w:val="28"/>
        </w:rPr>
        <w:t xml:space="preserve"> вычислительные эксперименты по исследованию влияния технологии двухступенчатого сжигания высокозольного карагандинского угля на характеристики топочных процессов и </w:t>
      </w:r>
      <w:r w:rsidRPr="007F5F8A">
        <w:rPr>
          <w:rFonts w:ascii="Times New Roman" w:hAnsi="Times New Roman"/>
          <w:sz w:val="28"/>
          <w:szCs w:val="28"/>
          <w:lang w:eastAsia="ar-SA"/>
        </w:rPr>
        <w:t>определить</w:t>
      </w:r>
      <w:r w:rsidRPr="007F5F8A">
        <w:rPr>
          <w:rFonts w:ascii="Times New Roman" w:hAnsi="Times New Roman"/>
          <w:b/>
          <w:sz w:val="28"/>
          <w:szCs w:val="28"/>
          <w:lang w:eastAsia="ar-SA"/>
        </w:rPr>
        <w:t xml:space="preserve"> </w:t>
      </w:r>
      <w:r w:rsidRPr="007F5F8A">
        <w:rPr>
          <w:rFonts w:ascii="Times New Roman" w:hAnsi="Times New Roman"/>
          <w:sz w:val="28"/>
          <w:szCs w:val="28"/>
          <w:lang w:eastAsia="ar-SA"/>
        </w:rPr>
        <w:t xml:space="preserve">оптимальный вариант подачи </w:t>
      </w:r>
      <w:r w:rsidRPr="00BD1051">
        <w:rPr>
          <w:rFonts w:ascii="Times New Roman" w:hAnsi="Times New Roman"/>
          <w:sz w:val="28"/>
          <w:szCs w:val="28"/>
          <w:lang w:eastAsia="ar-SA"/>
        </w:rPr>
        <w:t>дополнительного воздуха для эффективного снижения уровня выбросов вредных веществ</w:t>
      </w:r>
      <w:r w:rsidRPr="00BD1051">
        <w:rPr>
          <w:rFonts w:ascii="Times New Roman" w:hAnsi="Times New Roman"/>
          <w:sz w:val="28"/>
          <w:szCs w:val="28"/>
        </w:rPr>
        <w:t>;</w:t>
      </w:r>
    </w:p>
    <w:p w:rsidR="009546E7" w:rsidRPr="00BD1051" w:rsidRDefault="009546E7" w:rsidP="00C601EC">
      <w:pPr>
        <w:pStyle w:val="a3"/>
        <w:widowControl w:val="0"/>
        <w:numPr>
          <w:ilvl w:val="0"/>
          <w:numId w:val="1"/>
        </w:numPr>
        <w:tabs>
          <w:tab w:val="left" w:pos="1134"/>
        </w:tabs>
        <w:spacing w:after="0" w:line="240" w:lineRule="auto"/>
        <w:ind w:left="0" w:firstLine="567"/>
        <w:jc w:val="both"/>
        <w:rPr>
          <w:rFonts w:ascii="Times New Roman" w:eastAsia="SimSun" w:hAnsi="Times New Roman"/>
          <w:sz w:val="28"/>
          <w:szCs w:val="28"/>
        </w:rPr>
      </w:pPr>
      <w:r w:rsidRPr="00BD1051">
        <w:rPr>
          <w:rFonts w:ascii="Times New Roman" w:hAnsi="Times New Roman"/>
          <w:b/>
          <w:sz w:val="28"/>
          <w:szCs w:val="28"/>
        </w:rPr>
        <w:t>получить</w:t>
      </w:r>
      <w:r w:rsidRPr="00BD1051">
        <w:rPr>
          <w:rFonts w:ascii="Times New Roman" w:hAnsi="Times New Roman"/>
          <w:sz w:val="28"/>
          <w:szCs w:val="28"/>
        </w:rPr>
        <w:t xml:space="preserve"> с помощью современных компьютерных технологий высокоинформативную 3</w:t>
      </w:r>
      <w:r w:rsidRPr="00BD1051">
        <w:rPr>
          <w:rFonts w:ascii="Times New Roman" w:hAnsi="Times New Roman"/>
          <w:sz w:val="28"/>
          <w:szCs w:val="28"/>
          <w:lang w:val="en-US"/>
        </w:rPr>
        <w:t>D</w:t>
      </w:r>
      <w:r w:rsidRPr="00BD1051">
        <w:rPr>
          <w:rFonts w:ascii="Times New Roman" w:hAnsi="Times New Roman"/>
          <w:sz w:val="28"/>
          <w:szCs w:val="28"/>
        </w:rPr>
        <w:t xml:space="preserve"> визуализацию полученных результатов и провести</w:t>
      </w:r>
      <w:r w:rsidRPr="00BD1051">
        <w:rPr>
          <w:rFonts w:ascii="Times New Roman" w:hAnsi="Times New Roman"/>
          <w:b/>
          <w:sz w:val="28"/>
          <w:szCs w:val="28"/>
          <w:lang w:eastAsia="ar-SA"/>
        </w:rPr>
        <w:t xml:space="preserve"> </w:t>
      </w:r>
      <w:r w:rsidRPr="00BD1051">
        <w:rPr>
          <w:rFonts w:ascii="Times New Roman" w:hAnsi="Times New Roman"/>
          <w:sz w:val="28"/>
          <w:szCs w:val="28"/>
          <w:lang w:eastAsia="ar-SA"/>
        </w:rPr>
        <w:t>их</w:t>
      </w:r>
      <w:r w:rsidRPr="00BD1051">
        <w:rPr>
          <w:rFonts w:ascii="Times New Roman" w:hAnsi="Times New Roman"/>
          <w:b/>
          <w:sz w:val="28"/>
          <w:szCs w:val="28"/>
          <w:lang w:eastAsia="ar-SA"/>
        </w:rPr>
        <w:t xml:space="preserve"> </w:t>
      </w:r>
      <w:r w:rsidRPr="00BD1051">
        <w:rPr>
          <w:rFonts w:ascii="Times New Roman" w:hAnsi="Times New Roman"/>
          <w:sz w:val="28"/>
          <w:szCs w:val="28"/>
          <w:lang w:eastAsia="ar-SA"/>
        </w:rPr>
        <w:t xml:space="preserve">верификацию, сравнив их с имеющимися экспериментальными данными, полученными непосредственно на ТЭС. </w:t>
      </w:r>
    </w:p>
    <w:p w:rsidR="009546E7" w:rsidRPr="00BD1051" w:rsidRDefault="009546E7" w:rsidP="00C601EC">
      <w:pPr>
        <w:pStyle w:val="a3"/>
        <w:widowControl w:val="0"/>
        <w:pBdr>
          <w:left w:val="single" w:sz="4" w:space="0" w:color="FFFFFF"/>
        </w:pBdr>
        <w:tabs>
          <w:tab w:val="left" w:pos="0"/>
          <w:tab w:val="left" w:pos="142"/>
          <w:tab w:val="left" w:pos="1134"/>
          <w:tab w:val="left" w:pos="8820"/>
        </w:tabs>
        <w:spacing w:after="0" w:line="240" w:lineRule="auto"/>
        <w:ind w:left="0" w:firstLine="567"/>
        <w:jc w:val="both"/>
        <w:rPr>
          <w:rFonts w:ascii="Times New Roman" w:eastAsia="SimSun" w:hAnsi="Times New Roman"/>
          <w:sz w:val="28"/>
          <w:szCs w:val="28"/>
        </w:rPr>
      </w:pPr>
      <w:r w:rsidRPr="00BD1051">
        <w:rPr>
          <w:rFonts w:ascii="Times New Roman" w:eastAsia="SimSun" w:hAnsi="Times New Roman"/>
          <w:b/>
          <w:sz w:val="28"/>
          <w:szCs w:val="28"/>
        </w:rPr>
        <w:t xml:space="preserve">Объект исследования: </w:t>
      </w:r>
      <w:r w:rsidRPr="00BD1051">
        <w:rPr>
          <w:rFonts w:ascii="Times New Roman" w:hAnsi="Times New Roman"/>
          <w:sz w:val="28"/>
          <w:szCs w:val="28"/>
          <w:lang w:eastAsia="ar-SA"/>
        </w:rPr>
        <w:t>топочная камера котла БКЗ-75 действующей Шахтинской ТЭЦ (г. Шахтинск, Казахстан).</w:t>
      </w:r>
    </w:p>
    <w:p w:rsidR="009546E7" w:rsidRPr="00BD1051" w:rsidRDefault="009546E7" w:rsidP="00C601EC">
      <w:pPr>
        <w:widowControl w:val="0"/>
        <w:tabs>
          <w:tab w:val="left" w:pos="1134"/>
        </w:tabs>
        <w:spacing w:after="0" w:line="240" w:lineRule="auto"/>
        <w:ind w:firstLine="567"/>
        <w:jc w:val="both"/>
        <w:rPr>
          <w:rFonts w:ascii="Times New Roman" w:hAnsi="Times New Roman"/>
          <w:b/>
          <w:sz w:val="28"/>
          <w:szCs w:val="28"/>
        </w:rPr>
      </w:pPr>
      <w:r w:rsidRPr="00BD1051">
        <w:rPr>
          <w:rFonts w:ascii="Times New Roman" w:eastAsia="SimSun" w:hAnsi="Times New Roman"/>
          <w:b/>
          <w:sz w:val="28"/>
          <w:szCs w:val="28"/>
        </w:rPr>
        <w:t xml:space="preserve">Предметом исследования </w:t>
      </w:r>
      <w:r w:rsidRPr="00BD1051">
        <w:rPr>
          <w:rFonts w:ascii="Times New Roman" w:eastAsia="SimSun" w:hAnsi="Times New Roman"/>
          <w:sz w:val="28"/>
          <w:szCs w:val="28"/>
        </w:rPr>
        <w:t xml:space="preserve">являются </w:t>
      </w:r>
      <w:r w:rsidRPr="00BD1051">
        <w:rPr>
          <w:rFonts w:ascii="Times New Roman" w:hAnsi="Times New Roman"/>
          <w:sz w:val="28"/>
          <w:szCs w:val="28"/>
        </w:rPr>
        <w:t>процессы тепломассопереноса и формирования вредных веществ при сжигании высокозольного карагандинского угля (зольность 35,1%) в</w:t>
      </w:r>
      <w:r w:rsidR="00834FC3" w:rsidRPr="00BD1051">
        <w:rPr>
          <w:rFonts w:ascii="Times New Roman" w:hAnsi="Times New Roman"/>
          <w:sz w:val="28"/>
          <w:szCs w:val="28"/>
        </w:rPr>
        <w:t xml:space="preserve"> топочной </w:t>
      </w:r>
      <w:r w:rsidRPr="00BD1051">
        <w:rPr>
          <w:rFonts w:ascii="Times New Roman" w:hAnsi="Times New Roman"/>
          <w:sz w:val="28"/>
          <w:szCs w:val="28"/>
        </w:rPr>
        <w:t>камере котла казахстанской ТЭ</w:t>
      </w:r>
      <w:r w:rsidR="0023499B" w:rsidRPr="00BD1051">
        <w:rPr>
          <w:rFonts w:ascii="Times New Roman" w:hAnsi="Times New Roman"/>
          <w:sz w:val="28"/>
          <w:szCs w:val="28"/>
        </w:rPr>
        <w:t>С</w:t>
      </w:r>
      <w:r w:rsidRPr="00BD1051">
        <w:rPr>
          <w:rFonts w:ascii="Times New Roman" w:hAnsi="Times New Roman"/>
          <w:sz w:val="28"/>
          <w:szCs w:val="28"/>
        </w:rPr>
        <w:t>.</w:t>
      </w:r>
    </w:p>
    <w:p w:rsidR="009546E7" w:rsidRPr="00BD1051" w:rsidRDefault="009546E7" w:rsidP="00C601EC">
      <w:pPr>
        <w:widowControl w:val="0"/>
        <w:spacing w:after="0" w:line="240" w:lineRule="auto"/>
        <w:ind w:firstLine="567"/>
        <w:jc w:val="both"/>
        <w:rPr>
          <w:rFonts w:ascii="Times New Roman" w:hAnsi="Times New Roman"/>
        </w:rPr>
      </w:pPr>
      <w:r w:rsidRPr="00BD1051">
        <w:rPr>
          <w:rFonts w:ascii="Times New Roman" w:hAnsi="Times New Roman"/>
          <w:b/>
          <w:bCs/>
          <w:sz w:val="28"/>
          <w:szCs w:val="28"/>
        </w:rPr>
        <w:t>Методы исследования.</w:t>
      </w:r>
      <w:r w:rsidRPr="00BD1051">
        <w:rPr>
          <w:rFonts w:ascii="Times New Roman" w:hAnsi="Times New Roman"/>
        </w:rPr>
        <w:t xml:space="preserve"> </w:t>
      </w:r>
    </w:p>
    <w:p w:rsidR="009546E7" w:rsidRPr="00BD1051" w:rsidRDefault="009546E7" w:rsidP="00C601EC">
      <w:pPr>
        <w:widowControl w:val="0"/>
        <w:spacing w:after="0" w:line="240" w:lineRule="auto"/>
        <w:ind w:firstLine="567"/>
        <w:jc w:val="both"/>
        <w:rPr>
          <w:rFonts w:ascii="Times New Roman" w:hAnsi="Times New Roman"/>
          <w:sz w:val="28"/>
          <w:szCs w:val="28"/>
        </w:rPr>
      </w:pPr>
      <w:r w:rsidRPr="00BD1051">
        <w:rPr>
          <w:rFonts w:ascii="Times New Roman" w:hAnsi="Times New Roman"/>
          <w:sz w:val="28"/>
          <w:szCs w:val="28"/>
        </w:rPr>
        <w:t xml:space="preserve">Для исследования процессов тепломассопереноса в топочных камерах с целью разработки экологически </w:t>
      </w:r>
      <w:r w:rsidRPr="00BD1051">
        <w:rPr>
          <w:rFonts w:ascii="Times New Roman" w:hAnsi="Times New Roman"/>
          <w:bCs/>
          <w:sz w:val="28"/>
          <w:szCs w:val="28"/>
        </w:rPr>
        <w:t>«</w:t>
      </w:r>
      <w:r w:rsidRPr="00BD1051">
        <w:rPr>
          <w:rFonts w:ascii="Times New Roman" w:hAnsi="Times New Roman"/>
          <w:sz w:val="28"/>
          <w:szCs w:val="28"/>
        </w:rPr>
        <w:t>чистых</w:t>
      </w:r>
      <w:r w:rsidRPr="00BD1051">
        <w:rPr>
          <w:rFonts w:ascii="Times New Roman" w:hAnsi="Times New Roman"/>
          <w:bCs/>
          <w:sz w:val="28"/>
          <w:szCs w:val="28"/>
        </w:rPr>
        <w:t xml:space="preserve">» </w:t>
      </w:r>
      <w:r w:rsidRPr="00BD1051">
        <w:rPr>
          <w:rFonts w:ascii="Times New Roman" w:hAnsi="Times New Roman"/>
          <w:sz w:val="28"/>
          <w:szCs w:val="28"/>
        </w:rPr>
        <w:t xml:space="preserve">угольных технологий </w:t>
      </w:r>
      <w:r w:rsidRPr="00BD1051">
        <w:rPr>
          <w:rFonts w:ascii="Times New Roman" w:hAnsi="Times New Roman"/>
          <w:sz w:val="28"/>
          <w:szCs w:val="28"/>
          <w:shd w:val="clear" w:color="auto" w:fill="FFFFFF"/>
        </w:rPr>
        <w:t xml:space="preserve">применялись </w:t>
      </w:r>
      <w:r w:rsidRPr="00BD1051">
        <w:rPr>
          <w:rFonts w:ascii="Times New Roman" w:hAnsi="Times New Roman"/>
          <w:sz w:val="28"/>
          <w:szCs w:val="28"/>
        </w:rPr>
        <w:t>численные методы и проводились вычислительные эксперименты.</w:t>
      </w:r>
      <w:r w:rsidRPr="00BD1051">
        <w:rPr>
          <w:rFonts w:ascii="Times New Roman" w:hAnsi="Times New Roman"/>
          <w:sz w:val="28"/>
          <w:szCs w:val="28"/>
          <w:shd w:val="clear" w:color="auto" w:fill="FFFFFF"/>
        </w:rPr>
        <w:t xml:space="preserve"> Их использование позволяет добиться геометрического и физического подобия исследуемых объектов, соблюдения всех основных параметров и режимных условий, адекватных технологической схеме сжигания топлива на реальном энергетическом объекте</w:t>
      </w:r>
      <w:r w:rsidRPr="00BD1051">
        <w:rPr>
          <w:rFonts w:ascii="Times New Roman" w:hAnsi="Times New Roman"/>
          <w:sz w:val="28"/>
          <w:szCs w:val="28"/>
        </w:rPr>
        <w:t xml:space="preserve">. </w:t>
      </w:r>
    </w:p>
    <w:p w:rsidR="00BD1051" w:rsidRPr="00BD1051" w:rsidRDefault="00BD1051" w:rsidP="00C601EC">
      <w:pPr>
        <w:widowControl w:val="0"/>
        <w:tabs>
          <w:tab w:val="left" w:pos="0"/>
          <w:tab w:val="left" w:pos="142"/>
        </w:tabs>
        <w:spacing w:after="0" w:line="240" w:lineRule="auto"/>
        <w:ind w:firstLine="567"/>
        <w:jc w:val="both"/>
        <w:rPr>
          <w:rFonts w:ascii="Times New Roman" w:hAnsi="Times New Roman"/>
          <w:b/>
          <w:bCs/>
          <w:color w:val="000000" w:themeColor="text1"/>
          <w:sz w:val="28"/>
          <w:szCs w:val="28"/>
        </w:rPr>
      </w:pPr>
      <w:r w:rsidRPr="00BD1051">
        <w:rPr>
          <w:rFonts w:ascii="Times New Roman" w:hAnsi="Times New Roman"/>
          <w:b/>
          <w:color w:val="000000" w:themeColor="text1"/>
          <w:sz w:val="28"/>
          <w:szCs w:val="28"/>
        </w:rPr>
        <w:t>Новизна диссертационного исследования</w:t>
      </w:r>
      <w:r w:rsidRPr="00BD1051">
        <w:rPr>
          <w:rFonts w:ascii="Times New Roman" w:hAnsi="Times New Roman"/>
          <w:b/>
          <w:bCs/>
          <w:color w:val="000000" w:themeColor="text1"/>
          <w:sz w:val="28"/>
          <w:szCs w:val="28"/>
        </w:rPr>
        <w:t xml:space="preserve"> </w:t>
      </w:r>
    </w:p>
    <w:p w:rsidR="00BD1051" w:rsidRPr="00BD1051" w:rsidRDefault="00BD1051" w:rsidP="00C601EC">
      <w:pPr>
        <w:pStyle w:val="a3"/>
        <w:widowControl w:val="0"/>
        <w:numPr>
          <w:ilvl w:val="0"/>
          <w:numId w:val="26"/>
        </w:numPr>
        <w:tabs>
          <w:tab w:val="left" w:pos="1134"/>
        </w:tabs>
        <w:spacing w:after="0" w:line="240" w:lineRule="auto"/>
        <w:ind w:left="0" w:firstLine="567"/>
        <w:jc w:val="both"/>
        <w:rPr>
          <w:rFonts w:ascii="Times New Roman" w:hAnsi="Times New Roman"/>
          <w:sz w:val="28"/>
          <w:szCs w:val="28"/>
          <w:lang w:eastAsia="ar-SA"/>
        </w:rPr>
      </w:pPr>
      <w:r w:rsidRPr="00BD1051">
        <w:rPr>
          <w:rFonts w:ascii="Times New Roman" w:hAnsi="Times New Roman"/>
          <w:sz w:val="28"/>
          <w:szCs w:val="28"/>
        </w:rPr>
        <w:t>исследовано</w:t>
      </w:r>
      <w:r w:rsidRPr="00BD1051">
        <w:rPr>
          <w:rFonts w:ascii="Times New Roman" w:hAnsi="Times New Roman"/>
          <w:sz w:val="28"/>
          <w:szCs w:val="28"/>
          <w:lang w:eastAsia="ar-SA"/>
        </w:rPr>
        <w:t xml:space="preserve"> влияние закрутки пылеугольного потока на характеристики процессов тепломассопереноса </w:t>
      </w:r>
      <w:r w:rsidRPr="00BD1051">
        <w:rPr>
          <w:rFonts w:ascii="Times New Roman" w:hAnsi="Times New Roman"/>
          <w:sz w:val="28"/>
          <w:szCs w:val="28"/>
        </w:rPr>
        <w:t>(вектор полной скорости, распределение температуры, концентрации продуктов горения);</w:t>
      </w:r>
    </w:p>
    <w:p w:rsidR="00BD1051" w:rsidRPr="00BD1051" w:rsidRDefault="00BD1051" w:rsidP="00C601EC">
      <w:pPr>
        <w:pStyle w:val="a3"/>
        <w:widowControl w:val="0"/>
        <w:numPr>
          <w:ilvl w:val="0"/>
          <w:numId w:val="26"/>
        </w:numPr>
        <w:tabs>
          <w:tab w:val="left" w:pos="0"/>
          <w:tab w:val="left" w:pos="142"/>
          <w:tab w:val="left" w:pos="1134"/>
        </w:tabs>
        <w:spacing w:after="0" w:line="240" w:lineRule="auto"/>
        <w:ind w:left="0" w:firstLine="567"/>
        <w:jc w:val="both"/>
        <w:rPr>
          <w:rFonts w:ascii="Times New Roman" w:hAnsi="Times New Roman"/>
          <w:sz w:val="28"/>
          <w:szCs w:val="28"/>
          <w:lang w:eastAsia="ar-SA"/>
        </w:rPr>
      </w:pPr>
      <w:r w:rsidRPr="00BD1051">
        <w:rPr>
          <w:rFonts w:ascii="Times New Roman" w:hAnsi="Times New Roman"/>
          <w:sz w:val="28"/>
          <w:szCs w:val="28"/>
        </w:rPr>
        <w:t xml:space="preserve">исследованы основные характеристики топочных процессов при </w:t>
      </w:r>
      <w:r w:rsidRPr="00BD1051">
        <w:rPr>
          <w:rFonts w:ascii="Times New Roman" w:eastAsia="TimesNewRomanPSMT" w:hAnsi="Times New Roman"/>
          <w:sz w:val="28"/>
          <w:szCs w:val="28"/>
        </w:rPr>
        <w:t>пониженной нагрузке котла</w:t>
      </w:r>
      <w:r w:rsidRPr="00BD1051">
        <w:rPr>
          <w:rFonts w:ascii="Times New Roman" w:hAnsi="Times New Roman"/>
          <w:sz w:val="28"/>
          <w:szCs w:val="28"/>
        </w:rPr>
        <w:t xml:space="preserve">; </w:t>
      </w:r>
    </w:p>
    <w:p w:rsidR="00BD1051" w:rsidRPr="00BD1051" w:rsidRDefault="00BD1051" w:rsidP="00C601EC">
      <w:pPr>
        <w:pStyle w:val="a3"/>
        <w:widowControl w:val="0"/>
        <w:numPr>
          <w:ilvl w:val="0"/>
          <w:numId w:val="26"/>
        </w:numPr>
        <w:tabs>
          <w:tab w:val="left" w:pos="0"/>
          <w:tab w:val="left" w:pos="142"/>
          <w:tab w:val="left" w:pos="1134"/>
        </w:tabs>
        <w:spacing w:after="0" w:line="240" w:lineRule="auto"/>
        <w:ind w:left="0" w:firstLine="567"/>
        <w:jc w:val="both"/>
        <w:rPr>
          <w:rFonts w:ascii="Times New Roman" w:hAnsi="Times New Roman"/>
          <w:sz w:val="28"/>
          <w:szCs w:val="28"/>
          <w:lang w:eastAsia="ar-SA"/>
        </w:rPr>
      </w:pPr>
      <w:r w:rsidRPr="00BD1051">
        <w:rPr>
          <w:rFonts w:ascii="Times New Roman" w:hAnsi="Times New Roman"/>
          <w:sz w:val="28"/>
          <w:szCs w:val="28"/>
          <w:lang w:eastAsia="ar-SA"/>
        </w:rPr>
        <w:t xml:space="preserve">исследованы различные режимы подачи дополнительного воздуха в топочное пространство </w:t>
      </w:r>
      <w:r w:rsidRPr="00BD1051">
        <w:rPr>
          <w:rFonts w:ascii="Times New Roman" w:hAnsi="Times New Roman"/>
          <w:sz w:val="28"/>
          <w:szCs w:val="28"/>
        </w:rPr>
        <w:t xml:space="preserve">через OFA-инжекторы: 0% (базовый вариант), 5%, 10%, 15%, 18%, 20%, 25% и 30% </w:t>
      </w:r>
      <w:r w:rsidRPr="00BD1051">
        <w:rPr>
          <w:rFonts w:ascii="Times New Roman" w:hAnsi="Times New Roman"/>
          <w:noProof/>
          <w:sz w:val="28"/>
          <w:szCs w:val="28"/>
        </w:rPr>
        <w:t xml:space="preserve">от </w:t>
      </w:r>
      <w:r w:rsidRPr="00BD1051">
        <w:rPr>
          <w:rFonts w:ascii="Times New Roman" w:hAnsi="Times New Roman"/>
          <w:sz w:val="28"/>
          <w:szCs w:val="28"/>
        </w:rPr>
        <w:t>общего объема воздуха.</w:t>
      </w:r>
    </w:p>
    <w:p w:rsidR="00BD1051" w:rsidRPr="00BD1051" w:rsidRDefault="00BD1051" w:rsidP="00C601EC">
      <w:pPr>
        <w:widowControl w:val="0"/>
        <w:tabs>
          <w:tab w:val="left" w:pos="0"/>
          <w:tab w:val="left" w:pos="142"/>
        </w:tabs>
        <w:spacing w:after="0" w:line="240" w:lineRule="auto"/>
        <w:ind w:firstLine="567"/>
        <w:jc w:val="both"/>
        <w:rPr>
          <w:rFonts w:ascii="Times New Roman" w:hAnsi="Times New Roman"/>
          <w:b/>
          <w:color w:val="000000" w:themeColor="text1"/>
          <w:sz w:val="28"/>
          <w:szCs w:val="28"/>
        </w:rPr>
      </w:pPr>
      <w:r w:rsidRPr="00BD1051">
        <w:rPr>
          <w:rFonts w:ascii="Times New Roman" w:hAnsi="Times New Roman"/>
          <w:b/>
          <w:color w:val="000000" w:themeColor="text1"/>
          <w:sz w:val="28"/>
          <w:szCs w:val="28"/>
        </w:rPr>
        <w:t>Основные положения, выносимые на защиту:</w:t>
      </w:r>
    </w:p>
    <w:p w:rsidR="00BD1051" w:rsidRPr="00BD1051" w:rsidRDefault="00BD1051" w:rsidP="0062276E">
      <w:pPr>
        <w:pStyle w:val="a3"/>
        <w:widowControl w:val="0"/>
        <w:numPr>
          <w:ilvl w:val="0"/>
          <w:numId w:val="25"/>
        </w:numPr>
        <w:tabs>
          <w:tab w:val="left" w:pos="1134"/>
        </w:tabs>
        <w:spacing w:after="0" w:line="240" w:lineRule="auto"/>
        <w:ind w:left="0" w:firstLine="567"/>
        <w:jc w:val="both"/>
        <w:rPr>
          <w:rFonts w:ascii="Times New Roman" w:hAnsi="Times New Roman"/>
          <w:sz w:val="28"/>
          <w:szCs w:val="28"/>
        </w:rPr>
      </w:pPr>
      <w:r w:rsidRPr="00BD1051">
        <w:rPr>
          <w:rFonts w:ascii="Times New Roman" w:hAnsi="Times New Roman"/>
          <w:sz w:val="28"/>
          <w:szCs w:val="28"/>
        </w:rPr>
        <w:t>При использовании вихревых горелок с закруткой потока аэросмеси и наклоном их к центру симметрии котла БКЗ-75 на 30 градусов средние значения концентраций оксида углерода СО и диоксида азота NO</w:t>
      </w:r>
      <w:r w:rsidRPr="00BD1051">
        <w:rPr>
          <w:rFonts w:ascii="Times New Roman" w:hAnsi="Times New Roman"/>
          <w:sz w:val="28"/>
          <w:szCs w:val="28"/>
          <w:vertAlign w:val="subscript"/>
        </w:rPr>
        <w:t xml:space="preserve">2 </w:t>
      </w:r>
      <w:r w:rsidRPr="00BD1051">
        <w:rPr>
          <w:rFonts w:ascii="Times New Roman" w:hAnsi="Times New Roman"/>
          <w:sz w:val="28"/>
          <w:szCs w:val="28"/>
        </w:rPr>
        <w:t xml:space="preserve">на выходе из топочной </w:t>
      </w:r>
      <w:r w:rsidRPr="00BD1051">
        <w:rPr>
          <w:rFonts w:ascii="Times New Roman" w:hAnsi="Times New Roman"/>
          <w:sz w:val="28"/>
          <w:szCs w:val="28"/>
        </w:rPr>
        <w:lastRenderedPageBreak/>
        <w:t>камеры уменьшаются на 15 и 20% соответственно.</w:t>
      </w:r>
    </w:p>
    <w:p w:rsidR="00BD1051" w:rsidRPr="00BD1051" w:rsidRDefault="00BD1051" w:rsidP="0062276E">
      <w:pPr>
        <w:pStyle w:val="a3"/>
        <w:widowControl w:val="0"/>
        <w:numPr>
          <w:ilvl w:val="0"/>
          <w:numId w:val="25"/>
        </w:numPr>
        <w:tabs>
          <w:tab w:val="left" w:pos="1134"/>
        </w:tabs>
        <w:spacing w:after="0" w:line="240" w:lineRule="auto"/>
        <w:ind w:left="0" w:firstLine="567"/>
        <w:jc w:val="both"/>
        <w:rPr>
          <w:rFonts w:ascii="Times New Roman" w:hAnsi="Times New Roman"/>
          <w:sz w:val="28"/>
          <w:szCs w:val="28"/>
        </w:rPr>
      </w:pPr>
      <w:r w:rsidRPr="00BD1051">
        <w:rPr>
          <w:rFonts w:ascii="Times New Roman" w:hAnsi="Times New Roman"/>
          <w:sz w:val="28"/>
          <w:szCs w:val="28"/>
        </w:rPr>
        <w:t>Использование вихревых горелочных устройств в режиме снижения нагрузки котла приводит к уменьшению значений концентраций вредных веществ (оксида углерода СО и диоксида азота NO</w:t>
      </w:r>
      <w:r w:rsidRPr="00BD1051">
        <w:rPr>
          <w:rFonts w:ascii="Times New Roman" w:hAnsi="Times New Roman"/>
          <w:sz w:val="28"/>
          <w:szCs w:val="28"/>
          <w:vertAlign w:val="subscript"/>
        </w:rPr>
        <w:t>2</w:t>
      </w:r>
      <w:r w:rsidRPr="00BD1051">
        <w:rPr>
          <w:rFonts w:ascii="Times New Roman" w:hAnsi="Times New Roman"/>
          <w:sz w:val="28"/>
          <w:szCs w:val="28"/>
        </w:rPr>
        <w:t xml:space="preserve">) на выходе из топочного пространства соответственно на 34 и 8%. </w:t>
      </w:r>
    </w:p>
    <w:p w:rsidR="00A97B43" w:rsidRPr="00BD1051" w:rsidRDefault="00BD1051" w:rsidP="0062276E">
      <w:pPr>
        <w:pStyle w:val="a3"/>
        <w:widowControl w:val="0"/>
        <w:numPr>
          <w:ilvl w:val="0"/>
          <w:numId w:val="25"/>
        </w:numPr>
        <w:tabs>
          <w:tab w:val="left" w:pos="0"/>
          <w:tab w:val="left" w:pos="142"/>
          <w:tab w:val="left" w:pos="284"/>
          <w:tab w:val="left" w:pos="1134"/>
        </w:tabs>
        <w:spacing w:after="0" w:line="240" w:lineRule="auto"/>
        <w:ind w:left="0" w:firstLine="567"/>
        <w:jc w:val="both"/>
        <w:rPr>
          <w:rFonts w:ascii="Times New Roman" w:hAnsi="Times New Roman"/>
          <w:sz w:val="28"/>
          <w:szCs w:val="28"/>
        </w:rPr>
      </w:pPr>
      <w:r w:rsidRPr="00BD1051">
        <w:rPr>
          <w:rFonts w:ascii="Times New Roman" w:hAnsi="Times New Roman"/>
          <w:sz w:val="28"/>
          <w:szCs w:val="28"/>
          <w:lang w:val="kk-KZ"/>
        </w:rPr>
        <w:t xml:space="preserve">При </w:t>
      </w:r>
      <w:r w:rsidRPr="00BD1051">
        <w:rPr>
          <w:rFonts w:ascii="Times New Roman" w:hAnsi="Times New Roman"/>
          <w:sz w:val="28"/>
          <w:szCs w:val="28"/>
        </w:rPr>
        <w:t>использовании технологии двухступенчатого сжигания топлива в котле БКЗ-75 оптимальным вариантом снижения концентрации оксида углерода СО на 36% и диоксида азота NO</w:t>
      </w:r>
      <w:r w:rsidRPr="00BD1051">
        <w:rPr>
          <w:rFonts w:ascii="Times New Roman" w:hAnsi="Times New Roman"/>
          <w:sz w:val="28"/>
          <w:szCs w:val="28"/>
          <w:vertAlign w:val="subscript"/>
        </w:rPr>
        <w:t>2</w:t>
      </w:r>
      <w:r w:rsidRPr="00BD1051">
        <w:rPr>
          <w:rFonts w:ascii="Times New Roman" w:hAnsi="Times New Roman"/>
          <w:sz w:val="28"/>
          <w:szCs w:val="28"/>
        </w:rPr>
        <w:t xml:space="preserve"> на 25% на выходе из топки является использование OFA-инжекторов с подачей через них 18% от общего объема воздуха.</w:t>
      </w:r>
    </w:p>
    <w:p w:rsidR="009546E7" w:rsidRPr="007F5F8A" w:rsidRDefault="009546E7" w:rsidP="00C601EC">
      <w:pPr>
        <w:pStyle w:val="a3"/>
        <w:widowControl w:val="0"/>
        <w:tabs>
          <w:tab w:val="left" w:pos="0"/>
          <w:tab w:val="left" w:pos="142"/>
          <w:tab w:val="left" w:pos="284"/>
          <w:tab w:val="left" w:pos="851"/>
        </w:tabs>
        <w:spacing w:after="0" w:line="240" w:lineRule="auto"/>
        <w:ind w:left="0" w:firstLine="567"/>
        <w:jc w:val="both"/>
        <w:rPr>
          <w:rFonts w:ascii="Times New Roman" w:hAnsi="Times New Roman"/>
          <w:b/>
          <w:sz w:val="28"/>
          <w:szCs w:val="28"/>
        </w:rPr>
      </w:pPr>
      <w:r w:rsidRPr="007F5F8A">
        <w:rPr>
          <w:rFonts w:ascii="Times New Roman" w:hAnsi="Times New Roman"/>
          <w:b/>
          <w:sz w:val="28"/>
          <w:szCs w:val="28"/>
        </w:rPr>
        <w:t>Практическая и теоретическая значимо</w:t>
      </w:r>
      <w:r w:rsidRPr="007F5F8A">
        <w:rPr>
          <w:rFonts w:ascii="Times New Roman" w:eastAsia="SimSun" w:hAnsi="Times New Roman"/>
          <w:b/>
          <w:sz w:val="28"/>
          <w:szCs w:val="28"/>
        </w:rPr>
        <w:t>ст</w:t>
      </w:r>
      <w:r w:rsidRPr="007F5F8A">
        <w:rPr>
          <w:rFonts w:ascii="Times New Roman" w:hAnsi="Times New Roman"/>
          <w:b/>
          <w:sz w:val="28"/>
          <w:szCs w:val="28"/>
        </w:rPr>
        <w:t xml:space="preserve">ь результатов </w:t>
      </w:r>
    </w:p>
    <w:p w:rsidR="009546E7" w:rsidRPr="007F5F8A" w:rsidRDefault="009546E7" w:rsidP="00C601EC">
      <w:pPr>
        <w:pStyle w:val="a3"/>
        <w:widowControl w:val="0"/>
        <w:spacing w:after="0" w:line="240" w:lineRule="auto"/>
        <w:ind w:left="0" w:firstLine="567"/>
        <w:jc w:val="both"/>
        <w:rPr>
          <w:rFonts w:ascii="Times New Roman" w:hAnsi="Times New Roman"/>
          <w:sz w:val="28"/>
          <w:szCs w:val="28"/>
        </w:rPr>
      </w:pPr>
      <w:r w:rsidRPr="007F5F8A">
        <w:rPr>
          <w:rFonts w:ascii="Times New Roman" w:hAnsi="Times New Roman"/>
          <w:b/>
          <w:bCs/>
          <w:sz w:val="28"/>
          <w:szCs w:val="28"/>
        </w:rPr>
        <w:t>Теоретическая значимость</w:t>
      </w:r>
      <w:r w:rsidRPr="007F5F8A">
        <w:rPr>
          <w:rFonts w:ascii="Times New Roman" w:hAnsi="Times New Roman"/>
          <w:bCs/>
          <w:sz w:val="28"/>
          <w:szCs w:val="28"/>
        </w:rPr>
        <w:t xml:space="preserve"> исследований состоит в получении фундаментальных знаний, которые могут быть применены для построения современной теории горения различного вида топлива и рационального его использования. </w:t>
      </w:r>
      <w:r w:rsidRPr="007F5F8A">
        <w:rPr>
          <w:rFonts w:ascii="Times New Roman" w:hAnsi="Times New Roman"/>
          <w:sz w:val="28"/>
          <w:szCs w:val="28"/>
        </w:rPr>
        <w:t>Разработанные методы моделирования для проведения вычислительных экспериментов и высокоинформативной 3</w:t>
      </w:r>
      <w:r w:rsidRPr="007F5F8A">
        <w:rPr>
          <w:rFonts w:ascii="Times New Roman" w:hAnsi="Times New Roman"/>
          <w:sz w:val="28"/>
          <w:szCs w:val="28"/>
          <w:lang w:val="en-US"/>
        </w:rPr>
        <w:t>D</w:t>
      </w:r>
      <w:r w:rsidRPr="007F5F8A">
        <w:rPr>
          <w:rFonts w:ascii="Times New Roman" w:hAnsi="Times New Roman"/>
          <w:sz w:val="28"/>
          <w:szCs w:val="28"/>
        </w:rPr>
        <w:t xml:space="preserve"> визуализации результатов исследования будут способствовать развитию вычислительной гидродинамики, математического, численного и компьютерного моделирования.</w:t>
      </w:r>
    </w:p>
    <w:p w:rsidR="009546E7" w:rsidRPr="007F5F8A" w:rsidRDefault="009546E7" w:rsidP="00C601EC">
      <w:pPr>
        <w:widowControl w:val="0"/>
        <w:spacing w:after="0" w:line="240" w:lineRule="auto"/>
        <w:ind w:firstLine="567"/>
        <w:jc w:val="both"/>
        <w:rPr>
          <w:rFonts w:ascii="Times New Roman" w:hAnsi="Times New Roman"/>
          <w:sz w:val="28"/>
          <w:szCs w:val="28"/>
        </w:rPr>
      </w:pPr>
      <w:r w:rsidRPr="007F5F8A">
        <w:rPr>
          <w:rFonts w:ascii="Times New Roman" w:hAnsi="Times New Roman"/>
          <w:spacing w:val="2"/>
          <w:sz w:val="28"/>
          <w:szCs w:val="28"/>
        </w:rPr>
        <w:t xml:space="preserve">Результаты исследования топочных процессов с целью внедрения </w:t>
      </w:r>
      <w:r w:rsidRPr="007F5F8A">
        <w:rPr>
          <w:rFonts w:ascii="Times New Roman" w:hAnsi="Times New Roman"/>
          <w:sz w:val="28"/>
          <w:szCs w:val="28"/>
        </w:rPr>
        <w:t>на угольных ТЭ</w:t>
      </w:r>
      <w:r w:rsidR="0023499B" w:rsidRPr="007F5F8A">
        <w:rPr>
          <w:rFonts w:ascii="Times New Roman" w:hAnsi="Times New Roman"/>
          <w:sz w:val="28"/>
          <w:szCs w:val="28"/>
        </w:rPr>
        <w:t>С</w:t>
      </w:r>
      <w:r w:rsidRPr="007F5F8A">
        <w:rPr>
          <w:rFonts w:ascii="Times New Roman" w:hAnsi="Times New Roman"/>
          <w:sz w:val="28"/>
          <w:szCs w:val="28"/>
        </w:rPr>
        <w:t xml:space="preserve"> экологически </w:t>
      </w:r>
      <w:r w:rsidRPr="007F5F8A">
        <w:rPr>
          <w:rFonts w:ascii="Times New Roman" w:hAnsi="Times New Roman"/>
          <w:bCs/>
          <w:sz w:val="28"/>
          <w:szCs w:val="28"/>
        </w:rPr>
        <w:t>«</w:t>
      </w:r>
      <w:r w:rsidRPr="007F5F8A">
        <w:rPr>
          <w:rFonts w:ascii="Times New Roman" w:hAnsi="Times New Roman"/>
          <w:sz w:val="28"/>
          <w:szCs w:val="28"/>
        </w:rPr>
        <w:t>чистых</w:t>
      </w:r>
      <w:r w:rsidRPr="007F5F8A">
        <w:rPr>
          <w:rFonts w:ascii="Times New Roman" w:hAnsi="Times New Roman"/>
          <w:bCs/>
          <w:sz w:val="28"/>
          <w:szCs w:val="28"/>
        </w:rPr>
        <w:t xml:space="preserve">» энергетических </w:t>
      </w:r>
      <w:r w:rsidRPr="007F5F8A">
        <w:rPr>
          <w:rFonts w:ascii="Times New Roman" w:hAnsi="Times New Roman"/>
          <w:sz w:val="28"/>
          <w:szCs w:val="28"/>
        </w:rPr>
        <w:t>технологий</w:t>
      </w:r>
      <w:r w:rsidRPr="007F5F8A">
        <w:rPr>
          <w:rFonts w:ascii="Times New Roman" w:hAnsi="Times New Roman"/>
          <w:spacing w:val="2"/>
          <w:sz w:val="28"/>
          <w:szCs w:val="28"/>
        </w:rPr>
        <w:t xml:space="preserve"> </w:t>
      </w:r>
      <w:r w:rsidRPr="007F5F8A">
        <w:rPr>
          <w:rFonts w:ascii="Times New Roman" w:hAnsi="Times New Roman"/>
          <w:sz w:val="28"/>
          <w:szCs w:val="28"/>
        </w:rPr>
        <w:t xml:space="preserve">имеют </w:t>
      </w:r>
      <w:r w:rsidRPr="007F5F8A">
        <w:rPr>
          <w:rFonts w:ascii="Times New Roman" w:hAnsi="Times New Roman"/>
          <w:b/>
          <w:sz w:val="28"/>
          <w:szCs w:val="28"/>
        </w:rPr>
        <w:t>практическое значение</w:t>
      </w:r>
      <w:r w:rsidRPr="007F5F8A">
        <w:rPr>
          <w:rFonts w:ascii="Times New Roman" w:hAnsi="Times New Roman"/>
          <w:sz w:val="28"/>
          <w:szCs w:val="28"/>
        </w:rPr>
        <w:t xml:space="preserve"> поскольку внесут вклад в решение актуальных проблем теплоэнергетики и экологии. </w:t>
      </w:r>
      <w:r w:rsidRPr="007F5F8A">
        <w:rPr>
          <w:rFonts w:ascii="Times New Roman" w:hAnsi="Times New Roman"/>
          <w:bCs/>
          <w:sz w:val="28"/>
          <w:szCs w:val="28"/>
        </w:rPr>
        <w:t xml:space="preserve">Полученные результаты позволяют эффективно управлять процессами горения топлива в реальных энергетических установках с необходимым воздействием на различные его параметры и </w:t>
      </w:r>
      <w:r w:rsidRPr="007F5F8A">
        <w:rPr>
          <w:rFonts w:ascii="Times New Roman" w:hAnsi="Times New Roman"/>
          <w:sz w:val="28"/>
          <w:szCs w:val="28"/>
        </w:rPr>
        <w:t>дают рекомендации по оптимизации процессов горения энергетических топлив и минимизации вредных пылегазовых выбросов. Заинтересованными могут быть действующие угольные ТЭС Казахстана и стран с традиционной угольной энергетикой (Россия, Китай, Индия, Польша, Индонезия, Монголия, Вьетнам и др.).</w:t>
      </w:r>
    </w:p>
    <w:p w:rsidR="009546E7" w:rsidRPr="007F5F8A" w:rsidRDefault="009546E7" w:rsidP="00C601EC">
      <w:pPr>
        <w:widowControl w:val="0"/>
        <w:tabs>
          <w:tab w:val="left" w:pos="0"/>
          <w:tab w:val="left" w:pos="142"/>
          <w:tab w:val="left" w:pos="720"/>
        </w:tabs>
        <w:spacing w:after="0" w:line="240" w:lineRule="auto"/>
        <w:ind w:firstLine="567"/>
        <w:jc w:val="both"/>
        <w:rPr>
          <w:rFonts w:ascii="Times New Roman" w:hAnsi="Times New Roman"/>
          <w:sz w:val="28"/>
          <w:szCs w:val="28"/>
        </w:rPr>
      </w:pPr>
      <w:r w:rsidRPr="007F5F8A">
        <w:rPr>
          <w:rFonts w:ascii="Times New Roman" w:hAnsi="Times New Roman"/>
          <w:b/>
          <w:sz w:val="28"/>
          <w:szCs w:val="28"/>
        </w:rPr>
        <w:t>Личный вклад автора.</w:t>
      </w:r>
      <w:r w:rsidRPr="007F5F8A">
        <w:rPr>
          <w:rFonts w:ascii="Times New Roman" w:hAnsi="Times New Roman"/>
        </w:rPr>
        <w:t xml:space="preserve"> </w:t>
      </w:r>
      <w:r w:rsidRPr="007F5F8A">
        <w:rPr>
          <w:rFonts w:ascii="Times New Roman" w:hAnsi="Times New Roman"/>
          <w:sz w:val="28"/>
          <w:szCs w:val="28"/>
        </w:rPr>
        <w:t>Автор принимала участие во всех основных этапах исследовательской работы: постановка задачи исследования, выбор объекта исследования, разработка моделей процессов сжигания высокозольного топлива и анализ результатов. С</w:t>
      </w:r>
      <w:r w:rsidRPr="007F5F8A">
        <w:rPr>
          <w:rFonts w:ascii="Times New Roman" w:hAnsi="Times New Roman"/>
          <w:bCs/>
          <w:sz w:val="28"/>
          <w:szCs w:val="28"/>
        </w:rPr>
        <w:t xml:space="preserve">амостоятельно провела вычислительные эксперименты </w:t>
      </w:r>
      <w:r w:rsidRPr="007F5F8A">
        <w:rPr>
          <w:rFonts w:ascii="Times New Roman" w:hAnsi="Times New Roman"/>
          <w:sz w:val="28"/>
          <w:szCs w:val="28"/>
        </w:rPr>
        <w:t>и использовала метод 3</w:t>
      </w:r>
      <w:r w:rsidRPr="007F5F8A">
        <w:rPr>
          <w:rFonts w:ascii="Times New Roman" w:hAnsi="Times New Roman"/>
          <w:sz w:val="28"/>
          <w:szCs w:val="28"/>
          <w:lang w:val="en-US"/>
        </w:rPr>
        <w:t>D</w:t>
      </w:r>
      <w:r w:rsidRPr="007F5F8A">
        <w:rPr>
          <w:rFonts w:ascii="Times New Roman" w:hAnsi="Times New Roman"/>
          <w:sz w:val="28"/>
          <w:szCs w:val="28"/>
        </w:rPr>
        <w:t xml:space="preserve"> визуализации для графической интерпретация полученных результатов.</w:t>
      </w:r>
    </w:p>
    <w:p w:rsidR="001A789B" w:rsidRPr="00451CEB" w:rsidRDefault="001A789B" w:rsidP="00C601EC">
      <w:pPr>
        <w:widowControl w:val="0"/>
        <w:tabs>
          <w:tab w:val="left" w:pos="0"/>
          <w:tab w:val="left" w:pos="142"/>
          <w:tab w:val="left" w:pos="720"/>
        </w:tabs>
        <w:spacing w:after="0" w:line="240" w:lineRule="auto"/>
        <w:ind w:firstLine="567"/>
        <w:jc w:val="both"/>
        <w:rPr>
          <w:rFonts w:ascii="Times New Roman" w:hAnsi="Times New Roman"/>
          <w:b/>
          <w:sz w:val="28"/>
          <w:szCs w:val="28"/>
        </w:rPr>
      </w:pPr>
      <w:r w:rsidRPr="00451CEB">
        <w:rPr>
          <w:rFonts w:ascii="Times New Roman" w:hAnsi="Times New Roman"/>
          <w:b/>
          <w:sz w:val="28"/>
          <w:szCs w:val="28"/>
        </w:rPr>
        <w:t>Публикации</w:t>
      </w:r>
    </w:p>
    <w:p w:rsidR="001A789B" w:rsidRPr="00451CEB" w:rsidRDefault="000A6772" w:rsidP="00C601EC">
      <w:pPr>
        <w:widowControl w:val="0"/>
        <w:tabs>
          <w:tab w:val="left" w:pos="0"/>
          <w:tab w:val="left" w:pos="142"/>
          <w:tab w:val="left" w:pos="720"/>
        </w:tabs>
        <w:spacing w:after="0" w:line="240" w:lineRule="auto"/>
        <w:ind w:firstLine="567"/>
        <w:jc w:val="both"/>
        <w:rPr>
          <w:rFonts w:ascii="Times New Roman" w:hAnsi="Times New Roman"/>
          <w:sz w:val="28"/>
          <w:szCs w:val="28"/>
        </w:rPr>
      </w:pPr>
      <w:r w:rsidRPr="00451CEB">
        <w:rPr>
          <w:rFonts w:ascii="Times New Roman" w:hAnsi="Times New Roman"/>
          <w:sz w:val="28"/>
          <w:szCs w:val="28"/>
        </w:rPr>
        <w:t>По материалам диссертации опубликовано 13 научных работ (11 статей, 2 тезиса), в том числе 8 статей в журналах, индексируемых Scopus и Web of Science, и 3 – в изданиях, рекомендованных КОКСОН МОН РК</w:t>
      </w:r>
    </w:p>
    <w:p w:rsidR="009546E7" w:rsidRPr="007F5F8A" w:rsidRDefault="009546E7" w:rsidP="00C601EC">
      <w:pPr>
        <w:pStyle w:val="a3"/>
        <w:widowControl w:val="0"/>
        <w:tabs>
          <w:tab w:val="left" w:pos="0"/>
          <w:tab w:val="left" w:pos="142"/>
        </w:tabs>
        <w:spacing w:after="0" w:line="240" w:lineRule="auto"/>
        <w:ind w:left="0" w:firstLine="567"/>
        <w:jc w:val="both"/>
        <w:rPr>
          <w:rFonts w:ascii="Times New Roman" w:hAnsi="Times New Roman"/>
          <w:sz w:val="28"/>
          <w:szCs w:val="28"/>
        </w:rPr>
      </w:pPr>
      <w:r w:rsidRPr="00451CEB">
        <w:rPr>
          <w:rFonts w:ascii="Times New Roman" w:hAnsi="Times New Roman"/>
          <w:b/>
          <w:sz w:val="28"/>
          <w:szCs w:val="28"/>
        </w:rPr>
        <w:t>Апробация работы.</w:t>
      </w:r>
      <w:r w:rsidRPr="007F5F8A">
        <w:rPr>
          <w:rFonts w:ascii="Times New Roman" w:hAnsi="Times New Roman"/>
          <w:sz w:val="28"/>
          <w:szCs w:val="28"/>
        </w:rPr>
        <w:t xml:space="preserve"> </w:t>
      </w:r>
    </w:p>
    <w:p w:rsidR="009546E7" w:rsidRPr="007F5F8A" w:rsidRDefault="009546E7" w:rsidP="00C601EC">
      <w:pPr>
        <w:pStyle w:val="a3"/>
        <w:widowControl w:val="0"/>
        <w:tabs>
          <w:tab w:val="left" w:pos="0"/>
          <w:tab w:val="left" w:pos="142"/>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Приведенные результаты исследований, в данной работе, обсуждались на следующих международных конференциях:</w:t>
      </w:r>
    </w:p>
    <w:p w:rsidR="004B555D" w:rsidRPr="007F5F8A" w:rsidRDefault="004B555D" w:rsidP="00C601EC">
      <w:pPr>
        <w:pStyle w:val="a3"/>
        <w:widowControl w:val="0"/>
        <w:numPr>
          <w:ilvl w:val="0"/>
          <w:numId w:val="9"/>
        </w:numPr>
        <w:tabs>
          <w:tab w:val="left" w:pos="1134"/>
        </w:tabs>
        <w:autoSpaceDE w:val="0"/>
        <w:autoSpaceDN w:val="0"/>
        <w:adjustRightInd w:val="0"/>
        <w:spacing w:after="0" w:line="240" w:lineRule="auto"/>
        <w:ind w:left="0" w:firstLine="567"/>
        <w:rPr>
          <w:rFonts w:ascii="Times New Roman" w:hAnsi="Times New Roman"/>
          <w:sz w:val="28"/>
          <w:szCs w:val="28"/>
          <w:lang w:val="en-US"/>
        </w:rPr>
      </w:pPr>
      <w:r w:rsidRPr="007F5F8A">
        <w:rPr>
          <w:rFonts w:ascii="Times New Roman" w:hAnsi="Times New Roman"/>
          <w:sz w:val="28"/>
          <w:szCs w:val="28"/>
          <w:lang w:val="en-US"/>
        </w:rPr>
        <w:t xml:space="preserve">First International Alternative Energy Sources, Materials &amp; Technologies (AESMT’21), Virtually, </w:t>
      </w:r>
      <w:r w:rsidRPr="007F5F8A">
        <w:rPr>
          <w:rFonts w:ascii="Times New Roman" w:hAnsi="Times New Roman"/>
          <w:bCs/>
          <w:sz w:val="28"/>
          <w:szCs w:val="28"/>
          <w:lang w:val="en-US"/>
        </w:rPr>
        <w:t>Ruse</w:t>
      </w:r>
      <w:r w:rsidRPr="007F5F8A">
        <w:rPr>
          <w:rFonts w:ascii="Times New Roman" w:hAnsi="Times New Roman"/>
          <w:sz w:val="28"/>
          <w:szCs w:val="28"/>
          <w:lang w:val="en-US"/>
        </w:rPr>
        <w:t>, Bulgaria, 14</w:t>
      </w:r>
      <w:r w:rsidR="004E1FE0" w:rsidRPr="007F5F8A">
        <w:rPr>
          <w:rFonts w:ascii="Times New Roman" w:hAnsi="Times New Roman"/>
          <w:sz w:val="28"/>
          <w:szCs w:val="28"/>
          <w:lang w:val="en-US"/>
        </w:rPr>
        <w:t>–</w:t>
      </w:r>
      <w:r w:rsidRPr="007F5F8A">
        <w:rPr>
          <w:rFonts w:ascii="Times New Roman" w:hAnsi="Times New Roman"/>
          <w:sz w:val="28"/>
          <w:szCs w:val="28"/>
          <w:lang w:val="en-US"/>
        </w:rPr>
        <w:t>15 June 20</w:t>
      </w:r>
      <w:r w:rsidRPr="007F5F8A">
        <w:rPr>
          <w:rFonts w:ascii="Times New Roman" w:hAnsi="Times New Roman"/>
          <w:sz w:val="28"/>
          <w:szCs w:val="28"/>
          <w:lang w:val="kk-KZ"/>
        </w:rPr>
        <w:t>2</w:t>
      </w:r>
      <w:r w:rsidR="001A789B" w:rsidRPr="007F5F8A">
        <w:rPr>
          <w:rFonts w:ascii="Times New Roman" w:hAnsi="Times New Roman"/>
          <w:sz w:val="28"/>
          <w:szCs w:val="28"/>
          <w:lang w:val="en-US"/>
        </w:rPr>
        <w:t>1.</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The International Congress of Chemical and Process Engineering, CHISA </w:t>
      </w:r>
      <w:r w:rsidRPr="007F5F8A">
        <w:rPr>
          <w:rFonts w:ascii="Times New Roman" w:hAnsi="Times New Roman"/>
          <w:sz w:val="28"/>
          <w:szCs w:val="28"/>
          <w:lang w:val="en-US"/>
        </w:rPr>
        <w:lastRenderedPageBreak/>
        <w:t>2021, Virtually, Prague, Czech Republic</w:t>
      </w:r>
      <w:r w:rsidRPr="007F5F8A">
        <w:rPr>
          <w:rFonts w:ascii="Times New Roman" w:hAnsi="Times New Roman"/>
          <w:sz w:val="28"/>
          <w:szCs w:val="28"/>
          <w:lang w:val="kk-KZ"/>
        </w:rPr>
        <w:t>,</w:t>
      </w:r>
      <w:r w:rsidRPr="007F5F8A">
        <w:rPr>
          <w:rFonts w:ascii="Times New Roman" w:hAnsi="Times New Roman"/>
          <w:sz w:val="28"/>
          <w:szCs w:val="28"/>
          <w:lang w:val="en-US"/>
        </w:rPr>
        <w:t xml:space="preserve"> 15</w:t>
      </w:r>
      <w:r w:rsidR="004E1FE0" w:rsidRPr="007F5F8A">
        <w:rPr>
          <w:rFonts w:ascii="Times New Roman" w:hAnsi="Times New Roman"/>
          <w:sz w:val="28"/>
          <w:szCs w:val="28"/>
          <w:lang w:val="en-US"/>
        </w:rPr>
        <w:t>–</w:t>
      </w:r>
      <w:r w:rsidRPr="007F5F8A">
        <w:rPr>
          <w:rFonts w:ascii="Times New Roman" w:hAnsi="Times New Roman"/>
          <w:sz w:val="28"/>
          <w:szCs w:val="28"/>
          <w:lang w:val="en-US"/>
        </w:rPr>
        <w:t xml:space="preserve">18 March 2021. </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Международная научная конференция студентов и молодых ученых, «ФАРАБИ ӘЛЕМІ», Алматы, Казахстан, 6</w:t>
      </w:r>
      <w:r w:rsidR="004E1FE0" w:rsidRPr="007F5F8A">
        <w:rPr>
          <w:rFonts w:ascii="Times New Roman" w:hAnsi="Times New Roman"/>
          <w:sz w:val="28"/>
          <w:szCs w:val="28"/>
        </w:rPr>
        <w:t>–</w:t>
      </w:r>
      <w:r w:rsidRPr="007F5F8A">
        <w:rPr>
          <w:rFonts w:ascii="Times New Roman" w:hAnsi="Times New Roman"/>
          <w:sz w:val="28"/>
          <w:szCs w:val="28"/>
        </w:rPr>
        <w:t>9 апреля, 2020.</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First International Alternative Energy Sources, Materials &amp; Technologies (AESMT’20), Plovdiv, Bulgaria, 14</w:t>
      </w:r>
      <w:r w:rsidR="004E1FE0" w:rsidRPr="007F5F8A">
        <w:rPr>
          <w:rFonts w:ascii="Times New Roman" w:hAnsi="Times New Roman"/>
          <w:sz w:val="28"/>
          <w:szCs w:val="28"/>
          <w:lang w:val="en-US"/>
        </w:rPr>
        <w:t>–</w:t>
      </w:r>
      <w:r w:rsidRPr="007F5F8A">
        <w:rPr>
          <w:rFonts w:ascii="Times New Roman" w:hAnsi="Times New Roman"/>
          <w:sz w:val="28"/>
          <w:szCs w:val="28"/>
          <w:lang w:val="en-US"/>
        </w:rPr>
        <w:t>15 May 20</w:t>
      </w:r>
      <w:r w:rsidRPr="007F5F8A">
        <w:rPr>
          <w:rFonts w:ascii="Times New Roman" w:hAnsi="Times New Roman"/>
          <w:sz w:val="28"/>
          <w:szCs w:val="28"/>
          <w:lang w:val="kk-KZ"/>
        </w:rPr>
        <w:t>20</w:t>
      </w:r>
      <w:r w:rsidRPr="007F5F8A">
        <w:rPr>
          <w:rFonts w:ascii="Times New Roman" w:hAnsi="Times New Roman"/>
          <w:sz w:val="28"/>
          <w:szCs w:val="28"/>
          <w:lang w:val="en-US"/>
        </w:rPr>
        <w:t>.</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International Academic Conferences in Prague 2019: Engineering, Prague, Czech Republic, 8</w:t>
      </w:r>
      <w:r w:rsidR="004E1FE0" w:rsidRPr="007F5F8A">
        <w:rPr>
          <w:rFonts w:ascii="Times New Roman" w:hAnsi="Times New Roman"/>
          <w:sz w:val="28"/>
          <w:szCs w:val="28"/>
          <w:lang w:val="en-US"/>
        </w:rPr>
        <w:t>–</w:t>
      </w:r>
      <w:r w:rsidRPr="007F5F8A">
        <w:rPr>
          <w:rFonts w:ascii="Times New Roman" w:hAnsi="Times New Roman"/>
          <w:sz w:val="28"/>
          <w:szCs w:val="28"/>
          <w:lang w:val="en-US"/>
        </w:rPr>
        <w:t>10 August 2019.</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lang w:val="en-US"/>
        </w:rPr>
        <w:t>X</w:t>
      </w:r>
      <w:r w:rsidRPr="007F5F8A">
        <w:rPr>
          <w:rFonts w:ascii="Times New Roman" w:hAnsi="Times New Roman"/>
          <w:sz w:val="28"/>
          <w:szCs w:val="28"/>
        </w:rPr>
        <w:t xml:space="preserve"> Всероссийская конференция с международным участием «Горение топлива: теория, эксперимент, приложения», Новосибирск, Россия, 06</w:t>
      </w:r>
      <w:r w:rsidR="004E1FE0" w:rsidRPr="007F5F8A">
        <w:rPr>
          <w:rFonts w:ascii="Times New Roman" w:hAnsi="Times New Roman"/>
          <w:sz w:val="28"/>
          <w:szCs w:val="28"/>
        </w:rPr>
        <w:t>–</w:t>
      </w:r>
      <w:r w:rsidRPr="007F5F8A">
        <w:rPr>
          <w:rFonts w:ascii="Times New Roman" w:hAnsi="Times New Roman"/>
          <w:sz w:val="28"/>
          <w:szCs w:val="28"/>
        </w:rPr>
        <w:t>09 ноября, 2018.</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First Annual Meeting of Kazakh Physical Society Nazarbayev University, Astana, Kazakhstan, 10</w:t>
      </w:r>
      <w:r w:rsidR="004E1FE0" w:rsidRPr="007F5F8A">
        <w:rPr>
          <w:rFonts w:ascii="Times New Roman" w:hAnsi="Times New Roman"/>
          <w:sz w:val="28"/>
          <w:szCs w:val="28"/>
          <w:lang w:val="en-US"/>
        </w:rPr>
        <w:t>–</w:t>
      </w:r>
      <w:r w:rsidRPr="007F5F8A">
        <w:rPr>
          <w:rFonts w:ascii="Times New Roman" w:hAnsi="Times New Roman"/>
          <w:sz w:val="28"/>
          <w:szCs w:val="28"/>
          <w:lang w:val="en-US"/>
        </w:rPr>
        <w:t>13 October 2018.</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23nd International Congress of Chemical and Progress Engineering CHISA 2018 &amp; 21st Conference on Process Integration, Modeling and Optimization for Energy Saving and Pollution Reduction PRES 2018, Prague, Czech Republic, 25</w:t>
      </w:r>
      <w:r w:rsidR="004E1FE0" w:rsidRPr="007F5F8A">
        <w:rPr>
          <w:rFonts w:ascii="Times New Roman" w:hAnsi="Times New Roman"/>
          <w:sz w:val="28"/>
          <w:szCs w:val="28"/>
          <w:lang w:val="en-US"/>
        </w:rPr>
        <w:t>–</w:t>
      </w:r>
      <w:r w:rsidRPr="007F5F8A">
        <w:rPr>
          <w:rFonts w:ascii="Times New Roman" w:hAnsi="Times New Roman"/>
          <w:sz w:val="28"/>
          <w:szCs w:val="28"/>
          <w:lang w:val="en-US"/>
        </w:rPr>
        <w:t>29 August 2018.</w:t>
      </w:r>
    </w:p>
    <w:p w:rsidR="009546E7" w:rsidRPr="007F5F8A" w:rsidRDefault="009546E7" w:rsidP="00C601EC">
      <w:pPr>
        <w:pStyle w:val="a3"/>
        <w:widowControl w:val="0"/>
        <w:numPr>
          <w:ilvl w:val="0"/>
          <w:numId w:val="9"/>
        </w:numPr>
        <w:tabs>
          <w:tab w:val="left" w:pos="1134"/>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First International Alternative Energy Sources, Materials &amp; Technologies (AESMT’18), Plovdiv, Bulgaria, 14</w:t>
      </w:r>
      <w:r w:rsidR="004E1FE0" w:rsidRPr="007F5F8A">
        <w:rPr>
          <w:rFonts w:ascii="Times New Roman" w:hAnsi="Times New Roman"/>
          <w:sz w:val="28"/>
          <w:szCs w:val="28"/>
          <w:lang w:val="en-US"/>
        </w:rPr>
        <w:t>–</w:t>
      </w:r>
      <w:r w:rsidRPr="007F5F8A">
        <w:rPr>
          <w:rFonts w:ascii="Times New Roman" w:hAnsi="Times New Roman"/>
          <w:sz w:val="28"/>
          <w:szCs w:val="28"/>
          <w:lang w:val="en-US"/>
        </w:rPr>
        <w:t>15 May 2018.</w:t>
      </w:r>
    </w:p>
    <w:p w:rsidR="009546E7" w:rsidRPr="007F5F8A" w:rsidRDefault="009546E7" w:rsidP="00C601EC">
      <w:pPr>
        <w:widowControl w:val="0"/>
        <w:tabs>
          <w:tab w:val="left" w:pos="720"/>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 xml:space="preserve">Достоверность и обоснованность полученных </w:t>
      </w:r>
      <w:r w:rsidR="001A789B" w:rsidRPr="007F5F8A">
        <w:rPr>
          <w:rFonts w:ascii="Times New Roman" w:hAnsi="Times New Roman"/>
          <w:b/>
          <w:sz w:val="28"/>
          <w:szCs w:val="28"/>
        </w:rPr>
        <w:t xml:space="preserve">результатов </w:t>
      </w:r>
      <w:r w:rsidR="001A789B" w:rsidRPr="007F5F8A">
        <w:rPr>
          <w:rFonts w:ascii="Times New Roman" w:hAnsi="Times New Roman"/>
          <w:sz w:val="28"/>
          <w:szCs w:val="28"/>
        </w:rPr>
        <w:t>обеспечиваются</w:t>
      </w:r>
      <w:r w:rsidRPr="007F5F8A">
        <w:rPr>
          <w:rFonts w:ascii="Times New Roman" w:hAnsi="Times New Roman"/>
          <w:sz w:val="28"/>
          <w:szCs w:val="28"/>
        </w:rPr>
        <w:t xml:space="preserve"> использованием фундаментальных физических законов, тщательным анализом реализованных эмпирических моделей, </w:t>
      </w:r>
      <w:r w:rsidR="00260D7E" w:rsidRPr="007F5F8A">
        <w:rPr>
          <w:rFonts w:ascii="Times New Roman" w:hAnsi="Times New Roman"/>
          <w:sz w:val="28"/>
          <w:szCs w:val="28"/>
        </w:rPr>
        <w:t xml:space="preserve">применением </w:t>
      </w:r>
      <w:r w:rsidRPr="007F5F8A">
        <w:rPr>
          <w:rFonts w:ascii="Times New Roman" w:hAnsi="Times New Roman"/>
          <w:sz w:val="28"/>
          <w:szCs w:val="28"/>
        </w:rPr>
        <w:t>современных численных методов, сопоставлением результатов с имеющимися расчетными и экспериментальными данными, полученными в ходе натурных измерений на действующем энергетическом объекте.</w:t>
      </w:r>
    </w:p>
    <w:p w:rsidR="009546E7" w:rsidRPr="0064038F" w:rsidRDefault="009546E7" w:rsidP="0064038F">
      <w:pPr>
        <w:pStyle w:val="BodyText23"/>
        <w:widowControl w:val="0"/>
        <w:ind w:firstLine="567"/>
        <w:rPr>
          <w:sz w:val="28"/>
          <w:szCs w:val="28"/>
        </w:rPr>
      </w:pPr>
      <w:r w:rsidRPr="007F5F8A">
        <w:rPr>
          <w:b/>
          <w:sz w:val="28"/>
          <w:szCs w:val="28"/>
        </w:rPr>
        <w:t xml:space="preserve">Связь темы с планами научных работ. </w:t>
      </w:r>
      <w:r w:rsidRPr="007F5F8A">
        <w:rPr>
          <w:sz w:val="28"/>
          <w:szCs w:val="28"/>
        </w:rPr>
        <w:t>Диссертационная работа выполнена</w:t>
      </w:r>
      <w:r w:rsidRPr="007F5F8A">
        <w:rPr>
          <w:bCs/>
          <w:sz w:val="28"/>
          <w:szCs w:val="28"/>
        </w:rPr>
        <w:t xml:space="preserve"> </w:t>
      </w:r>
      <w:r w:rsidR="00513F0D" w:rsidRPr="007F5F8A">
        <w:rPr>
          <w:sz w:val="28"/>
          <w:szCs w:val="28"/>
        </w:rPr>
        <w:t>по программе грантового финансирования научных и научно-технических проектов МОН РК</w:t>
      </w:r>
      <w:r w:rsidRPr="007F5F8A">
        <w:rPr>
          <w:bCs/>
          <w:sz w:val="28"/>
          <w:szCs w:val="28"/>
        </w:rPr>
        <w:t>:</w:t>
      </w:r>
      <w:r w:rsidR="00864D1F" w:rsidRPr="007F5F8A">
        <w:rPr>
          <w:sz w:val="28"/>
          <w:szCs w:val="28"/>
        </w:rPr>
        <w:t xml:space="preserve"> </w:t>
      </w:r>
      <w:r w:rsidR="0064038F" w:rsidRPr="0064038F">
        <w:rPr>
          <w:sz w:val="28"/>
          <w:szCs w:val="28"/>
        </w:rPr>
        <w:t>«Создание новых компьютерных технологий 3</w:t>
      </w:r>
      <w:r w:rsidR="0064038F" w:rsidRPr="0064038F">
        <w:rPr>
          <w:sz w:val="28"/>
          <w:szCs w:val="28"/>
          <w:lang w:val="en-US"/>
        </w:rPr>
        <w:t>D</w:t>
      </w:r>
      <w:r w:rsidR="0064038F" w:rsidRPr="0064038F">
        <w:rPr>
          <w:sz w:val="28"/>
          <w:szCs w:val="28"/>
        </w:rPr>
        <w:t xml:space="preserve"> моделирования процессов тепломассопереноса в высокотемпературных физико-химически реагирующих средах»</w:t>
      </w:r>
      <w:r w:rsidR="00B97A59" w:rsidRPr="00B97A59">
        <w:rPr>
          <w:sz w:val="28"/>
          <w:szCs w:val="28"/>
        </w:rPr>
        <w:t xml:space="preserve"> </w:t>
      </w:r>
      <w:r w:rsidR="00B97A59">
        <w:rPr>
          <w:sz w:val="28"/>
          <w:szCs w:val="28"/>
        </w:rPr>
        <w:t>и</w:t>
      </w:r>
      <w:r w:rsidR="00B97A59" w:rsidRPr="007F5F8A">
        <w:rPr>
          <w:sz w:val="28"/>
          <w:szCs w:val="28"/>
        </w:rPr>
        <w:t xml:space="preserve"> «Внедрение OFA-</w:t>
      </w:r>
      <w:r w:rsidR="00B97A59" w:rsidRPr="007F5F8A">
        <w:rPr>
          <w:sz w:val="28"/>
          <w:szCs w:val="28"/>
          <w:lang w:val="en-US"/>
        </w:rPr>
        <w:t>Technology</w:t>
      </w:r>
      <w:r w:rsidR="00B97A59" w:rsidRPr="007F5F8A">
        <w:rPr>
          <w:sz w:val="28"/>
          <w:szCs w:val="28"/>
        </w:rPr>
        <w:t xml:space="preserve"> с целью минимизации вредных пылегазовых выбросов на казахстанских ТЭС, использующих высокозольный уголь»</w:t>
      </w:r>
      <w:r w:rsidR="00513F0D">
        <w:rPr>
          <w:sz w:val="28"/>
          <w:szCs w:val="28"/>
        </w:rPr>
        <w:t>.</w:t>
      </w:r>
    </w:p>
    <w:p w:rsidR="00F11A81" w:rsidRPr="007F5F8A" w:rsidRDefault="009546E7" w:rsidP="00C601EC">
      <w:pPr>
        <w:widowControl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 xml:space="preserve">Объем и структура диссертации. </w:t>
      </w:r>
      <w:r w:rsidRPr="007F5F8A">
        <w:rPr>
          <w:rFonts w:ascii="Times New Roman" w:hAnsi="Times New Roman"/>
          <w:sz w:val="28"/>
          <w:szCs w:val="28"/>
        </w:rPr>
        <w:t>Диссертация состоит из списка обозначений и сокращений, введения, шести глав, заключения, списка использованной литературы. Объем диссертации составляет 12</w:t>
      </w:r>
      <w:r w:rsidR="00B4038D" w:rsidRPr="007F5F8A">
        <w:rPr>
          <w:rFonts w:ascii="Times New Roman" w:hAnsi="Times New Roman"/>
          <w:sz w:val="28"/>
          <w:szCs w:val="28"/>
        </w:rPr>
        <w:t>3</w:t>
      </w:r>
      <w:r w:rsidRPr="007F5F8A">
        <w:rPr>
          <w:rFonts w:ascii="Times New Roman" w:hAnsi="Times New Roman"/>
          <w:sz w:val="28"/>
          <w:szCs w:val="28"/>
        </w:rPr>
        <w:t xml:space="preserve"> страниц, включает в себя 67 рисунков, 14 таблиц и источников использованной литературы 18</w:t>
      </w:r>
      <w:r w:rsidR="003C52CC" w:rsidRPr="007F5F8A">
        <w:rPr>
          <w:rFonts w:ascii="Times New Roman" w:hAnsi="Times New Roman"/>
          <w:sz w:val="28"/>
          <w:szCs w:val="28"/>
        </w:rPr>
        <w:t>8</w:t>
      </w:r>
      <w:r w:rsidRPr="007F5F8A">
        <w:rPr>
          <w:rFonts w:ascii="Times New Roman" w:hAnsi="Times New Roman"/>
          <w:sz w:val="28"/>
          <w:szCs w:val="28"/>
        </w:rPr>
        <w:t>.</w:t>
      </w:r>
    </w:p>
    <w:p w:rsidR="00F11A81" w:rsidRPr="007F5F8A" w:rsidRDefault="00F11A81" w:rsidP="00C601EC">
      <w:pPr>
        <w:widowControl w:val="0"/>
        <w:spacing w:after="0" w:line="240" w:lineRule="auto"/>
        <w:ind w:firstLine="567"/>
        <w:jc w:val="both"/>
        <w:rPr>
          <w:rFonts w:ascii="Times New Roman" w:hAnsi="Times New Roman"/>
          <w:sz w:val="28"/>
          <w:szCs w:val="28"/>
        </w:rPr>
      </w:pPr>
    </w:p>
    <w:p w:rsidR="009546E7" w:rsidRPr="007F5F8A" w:rsidRDefault="00314043" w:rsidP="00C86D97">
      <w:pPr>
        <w:pStyle w:val="1"/>
        <w:keepNext w:val="0"/>
        <w:keepLines w:val="0"/>
        <w:pageBreakBefore/>
        <w:widowControl w:val="0"/>
        <w:tabs>
          <w:tab w:val="left" w:pos="1134"/>
        </w:tabs>
        <w:spacing w:before="0" w:line="240" w:lineRule="auto"/>
        <w:ind w:firstLine="567"/>
        <w:jc w:val="both"/>
        <w:rPr>
          <w:rFonts w:ascii="Times New Roman" w:hAnsi="Times New Roman"/>
          <w:b/>
          <w:color w:val="auto"/>
          <w:sz w:val="28"/>
          <w:szCs w:val="28"/>
        </w:rPr>
      </w:pPr>
      <w:bookmarkStart w:id="3" w:name="_Toc65055962"/>
      <w:bookmarkStart w:id="4" w:name="_Toc91626794"/>
      <w:r w:rsidRPr="007F5F8A">
        <w:rPr>
          <w:rFonts w:ascii="Times New Roman" w:hAnsi="Times New Roman"/>
          <w:b/>
          <w:color w:val="auto"/>
          <w:sz w:val="28"/>
          <w:szCs w:val="28"/>
        </w:rPr>
        <w:lastRenderedPageBreak/>
        <w:t xml:space="preserve">1 </w:t>
      </w:r>
      <w:r w:rsidR="009546E7" w:rsidRPr="007F5F8A">
        <w:rPr>
          <w:rFonts w:ascii="Times New Roman" w:hAnsi="Times New Roman"/>
          <w:b/>
          <w:color w:val="auto"/>
          <w:sz w:val="28"/>
          <w:szCs w:val="28"/>
        </w:rPr>
        <w:t>ГОРЕНИЕ ТВЕРДОГО ТОПЛИВА В ТОПОЧНЫХ КАМЕРАХ ТЭ</w:t>
      </w:r>
      <w:bookmarkEnd w:id="3"/>
      <w:r w:rsidR="0023499B" w:rsidRPr="007F5F8A">
        <w:rPr>
          <w:rFonts w:ascii="Times New Roman" w:hAnsi="Times New Roman"/>
          <w:b/>
          <w:color w:val="auto"/>
          <w:sz w:val="28"/>
          <w:szCs w:val="28"/>
        </w:rPr>
        <w:t>С</w:t>
      </w:r>
      <w:bookmarkEnd w:id="4"/>
      <w:r w:rsidR="009546E7" w:rsidRPr="007F5F8A">
        <w:rPr>
          <w:rFonts w:ascii="Times New Roman" w:hAnsi="Times New Roman"/>
          <w:b/>
          <w:color w:val="auto"/>
          <w:sz w:val="28"/>
          <w:szCs w:val="28"/>
        </w:rPr>
        <w:t> </w:t>
      </w:r>
    </w:p>
    <w:p w:rsidR="009546E7" w:rsidRPr="007F5F8A" w:rsidRDefault="009546E7" w:rsidP="009546E7">
      <w:pPr>
        <w:widowControl w:val="0"/>
        <w:tabs>
          <w:tab w:val="left" w:pos="1134"/>
        </w:tabs>
        <w:spacing w:after="0" w:line="240" w:lineRule="auto"/>
        <w:ind w:firstLine="567"/>
        <w:rPr>
          <w:rFonts w:ascii="Times New Roman" w:hAnsi="Times New Roman"/>
          <w:sz w:val="28"/>
          <w:szCs w:val="28"/>
        </w:rPr>
      </w:pPr>
      <w:r w:rsidRPr="007F5F8A">
        <w:rPr>
          <w:rFonts w:ascii="Times New Roman" w:hAnsi="Times New Roman"/>
          <w:sz w:val="28"/>
          <w:szCs w:val="28"/>
        </w:rPr>
        <w:t> </w:t>
      </w:r>
    </w:p>
    <w:p w:rsidR="009546E7" w:rsidRPr="007F5F8A" w:rsidRDefault="009546E7" w:rsidP="009546E7">
      <w:pPr>
        <w:pStyle w:val="1"/>
        <w:keepNext w:val="0"/>
        <w:keepLines w:val="0"/>
        <w:widowControl w:val="0"/>
        <w:numPr>
          <w:ilvl w:val="1"/>
          <w:numId w:val="3"/>
        </w:numPr>
        <w:tabs>
          <w:tab w:val="left" w:pos="1134"/>
        </w:tabs>
        <w:spacing w:before="0" w:line="240" w:lineRule="auto"/>
        <w:ind w:left="0" w:firstLine="567"/>
        <w:jc w:val="both"/>
        <w:rPr>
          <w:rFonts w:ascii="Times New Roman" w:hAnsi="Times New Roman"/>
          <w:b/>
          <w:color w:val="auto"/>
          <w:sz w:val="28"/>
          <w:szCs w:val="28"/>
        </w:rPr>
      </w:pPr>
      <w:bookmarkStart w:id="5" w:name="_Toc65055963"/>
      <w:bookmarkStart w:id="6" w:name="_Toc91626795"/>
      <w:r w:rsidRPr="007F5F8A">
        <w:rPr>
          <w:rFonts w:ascii="Times New Roman" w:hAnsi="Times New Roman"/>
          <w:b/>
          <w:color w:val="auto"/>
          <w:sz w:val="28"/>
          <w:szCs w:val="28"/>
        </w:rPr>
        <w:t>Уголь основной вид топлива казахстанской теплоэнергетики</w:t>
      </w:r>
      <w:bookmarkEnd w:id="5"/>
      <w:bookmarkEnd w:id="6"/>
      <w:r w:rsidRPr="007F5F8A">
        <w:rPr>
          <w:rFonts w:ascii="Times New Roman" w:hAnsi="Times New Roman"/>
          <w:b/>
          <w:color w:val="auto"/>
          <w:sz w:val="28"/>
          <w:szCs w:val="28"/>
        </w:rPr>
        <w:t> </w:t>
      </w:r>
    </w:p>
    <w:p w:rsidR="009546E7" w:rsidRPr="007F5F8A" w:rsidRDefault="009546E7" w:rsidP="009546E7">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Основную структуру извлекаемых природных энергоресурсов Казахстана составляют запасы угля (46%) и урана (29%), на нефть и газ приходится в сумме не более 25% (</w:t>
      </w:r>
      <w:r w:rsidR="00134071" w:rsidRPr="007F5F8A">
        <w:rPr>
          <w:rFonts w:ascii="Times New Roman" w:hAnsi="Times New Roman"/>
          <w:sz w:val="28"/>
          <w:szCs w:val="28"/>
        </w:rPr>
        <w:t>р</w:t>
      </w:r>
      <w:r w:rsidRPr="007F5F8A">
        <w:rPr>
          <w:rFonts w:ascii="Times New Roman" w:hAnsi="Times New Roman"/>
          <w:sz w:val="28"/>
          <w:szCs w:val="28"/>
        </w:rPr>
        <w:t xml:space="preserve">исунок 1.1). По предоставленным данным Всемирного банка Казахстан входит в двадцатку мировых лидеров по производству первичных энергоресурсов с суммарным годовым объемом порядка 157 млн. т.н.э. (тонна нефтяного эквивалента) [1–3].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tabs>
          <w:tab w:val="left" w:pos="1134"/>
        </w:tabs>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055870" cy="3225800"/>
            <wp:effectExtent l="0" t="0" r="11430" b="1270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546E7" w:rsidRPr="007F5F8A" w:rsidRDefault="009546E7" w:rsidP="009546E7">
      <w:pPr>
        <w:pStyle w:val="af4"/>
        <w:widowControl w:val="0"/>
        <w:tabs>
          <w:tab w:val="left" w:pos="1134"/>
        </w:tabs>
        <w:spacing w:after="0" w:line="240" w:lineRule="auto"/>
        <w:ind w:firstLine="567"/>
        <w:jc w:val="center"/>
        <w:rPr>
          <w:rFonts w:ascii="Times New Roman" w:hAnsi="Times New Roman"/>
          <w:sz w:val="28"/>
          <w:szCs w:val="28"/>
        </w:rPr>
      </w:pPr>
    </w:p>
    <w:p w:rsidR="00BF2B8A" w:rsidRPr="007F5F8A" w:rsidRDefault="009546E7" w:rsidP="002B2490">
      <w:pPr>
        <w:pStyle w:val="af4"/>
        <w:widowControl w:val="0"/>
        <w:tabs>
          <w:tab w:val="left" w:pos="1134"/>
        </w:tabs>
        <w:spacing w:after="0" w:line="240" w:lineRule="auto"/>
        <w:jc w:val="center"/>
        <w:rPr>
          <w:rFonts w:ascii="Times New Roman" w:hAnsi="Times New Roman"/>
          <w:sz w:val="28"/>
          <w:szCs w:val="28"/>
        </w:rPr>
      </w:pPr>
      <w:r w:rsidRPr="007F5F8A">
        <w:rPr>
          <w:rFonts w:ascii="Times New Roman" w:hAnsi="Times New Roman"/>
          <w:sz w:val="28"/>
          <w:szCs w:val="28"/>
        </w:rPr>
        <w:t>Рисунок 1.1 – Запасы ископаемых энергоресурсов в Казахстане,</w:t>
      </w:r>
      <w:r w:rsidR="002B2490" w:rsidRPr="007F5F8A">
        <w:rPr>
          <w:rFonts w:ascii="Times New Roman" w:hAnsi="Times New Roman"/>
          <w:sz w:val="28"/>
          <w:szCs w:val="28"/>
        </w:rPr>
        <w:t xml:space="preserve"> </w:t>
      </w:r>
    </w:p>
    <w:p w:rsidR="009546E7" w:rsidRPr="007F5F8A" w:rsidRDefault="009546E7" w:rsidP="002B2490">
      <w:pPr>
        <w:pStyle w:val="af4"/>
        <w:widowControl w:val="0"/>
        <w:tabs>
          <w:tab w:val="left" w:pos="1134"/>
        </w:tabs>
        <w:spacing w:after="0" w:line="240" w:lineRule="auto"/>
        <w:jc w:val="center"/>
        <w:rPr>
          <w:rFonts w:ascii="Times New Roman" w:hAnsi="Times New Roman"/>
          <w:sz w:val="28"/>
          <w:szCs w:val="28"/>
        </w:rPr>
      </w:pPr>
      <w:r w:rsidRPr="007F5F8A">
        <w:rPr>
          <w:rFonts w:ascii="Times New Roman" w:hAnsi="Times New Roman"/>
          <w:sz w:val="28"/>
          <w:szCs w:val="28"/>
        </w:rPr>
        <w:t>млрд. т.н.э. [2</w:t>
      </w:r>
      <w:r w:rsidR="00BF2B8A" w:rsidRPr="007F5F8A">
        <w:rPr>
          <w:rFonts w:ascii="Times New Roman" w:hAnsi="Times New Roman"/>
          <w:sz w:val="28"/>
          <w:szCs w:val="28"/>
        </w:rPr>
        <w:t>, с.</w:t>
      </w:r>
      <w:r w:rsidR="004E1FE0" w:rsidRPr="007F5F8A">
        <w:rPr>
          <w:rFonts w:ascii="Times New Roman" w:hAnsi="Times New Roman"/>
          <w:sz w:val="28"/>
          <w:szCs w:val="28"/>
        </w:rPr>
        <w:t xml:space="preserve"> </w:t>
      </w:r>
      <w:r w:rsidR="00BF2B8A" w:rsidRPr="007F5F8A">
        <w:rPr>
          <w:rFonts w:ascii="Times New Roman" w:hAnsi="Times New Roman"/>
          <w:sz w:val="28"/>
          <w:szCs w:val="28"/>
        </w:rPr>
        <w:t>98</w:t>
      </w:r>
      <w:r w:rsidRPr="007F5F8A">
        <w:rPr>
          <w:rFonts w:ascii="Times New Roman" w:hAnsi="Times New Roman"/>
          <w:sz w:val="28"/>
          <w:szCs w:val="28"/>
        </w:rPr>
        <w:t>]</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pStyle w:val="af4"/>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Теплоэнергетика является ведущей отраслью мировой энергетики и играет важнейшую роль в развитии промышленности во многих странах мира. Однако, она превышает все другие отрасли по объёму выбросов загрязняющих веществ в окружающую среду (частицы золы, диоксид серы, оксиды азота и углерода и др.). Основным топливом казахстанских тепловых электростанций, которые вырабатывают до 85% электроэнергии, является уголь. </w:t>
      </w:r>
    </w:p>
    <w:p w:rsidR="009546E7" w:rsidRPr="007F5F8A" w:rsidRDefault="009546E7" w:rsidP="009546E7">
      <w:pPr>
        <w:pStyle w:val="af4"/>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Уголь является универсальным топливом, поскольку его можно сжечь, подвергнуть пиролизу и ожижению, газифицировать, удобен для добычи, транспортировки, складирования и использования, в том числе в виде пыли, а повсеместная доступность и значительные запасы угля делают его цену стабильной и привлекательной [</w:t>
      </w:r>
      <w:r w:rsidR="00FA7230" w:rsidRPr="007F5F8A">
        <w:rPr>
          <w:rFonts w:ascii="Times New Roman" w:hAnsi="Times New Roman"/>
          <w:sz w:val="28"/>
          <w:szCs w:val="28"/>
        </w:rPr>
        <w:t>4–</w:t>
      </w:r>
      <w:r w:rsidRPr="007F5F8A">
        <w:rPr>
          <w:rFonts w:ascii="Times New Roman" w:hAnsi="Times New Roman"/>
          <w:sz w:val="28"/>
          <w:szCs w:val="28"/>
        </w:rPr>
        <w:t>6].</w:t>
      </w:r>
    </w:p>
    <w:p w:rsidR="009546E7" w:rsidRPr="007F5F8A" w:rsidRDefault="00CE689D" w:rsidP="009546E7">
      <w:pPr>
        <w:pStyle w:val="af4"/>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З</w:t>
      </w:r>
      <w:r w:rsidR="009546E7" w:rsidRPr="007F5F8A">
        <w:rPr>
          <w:rFonts w:ascii="Times New Roman" w:hAnsi="Times New Roman"/>
          <w:sz w:val="28"/>
          <w:szCs w:val="28"/>
        </w:rPr>
        <w:t xml:space="preserve">алежи угля в Казахстане </w:t>
      </w:r>
      <w:r w:rsidR="009E5F4E" w:rsidRPr="007F5F8A">
        <w:rPr>
          <w:rFonts w:ascii="Times New Roman" w:hAnsi="Times New Roman"/>
          <w:sz w:val="28"/>
          <w:szCs w:val="28"/>
        </w:rPr>
        <w:t xml:space="preserve">по доказанным запасам </w:t>
      </w:r>
      <w:r w:rsidR="009546E7" w:rsidRPr="007F5F8A">
        <w:rPr>
          <w:rFonts w:ascii="Times New Roman" w:hAnsi="Times New Roman"/>
          <w:sz w:val="28"/>
          <w:szCs w:val="28"/>
        </w:rPr>
        <w:t xml:space="preserve">занимают восьмое место в мире. Казахстанский уголь поставляется во многие страны СНГ, а также дальнего зарубежья. Основная часть, более 9/10 запасов углей сосредоточена в </w:t>
      </w:r>
      <w:r w:rsidR="009546E7" w:rsidRPr="007F5F8A">
        <w:rPr>
          <w:rFonts w:ascii="Times New Roman" w:hAnsi="Times New Roman"/>
          <w:sz w:val="28"/>
          <w:szCs w:val="28"/>
        </w:rPr>
        <w:lastRenderedPageBreak/>
        <w:t>месторождениях Центрального Казахстана, из которых изучены Карагандинский (9,3 млрд тонн), Экибастузский (12,5 млрд тонн), и Майкубенский (1,9 млрд тонн) угольные бассейны, Шубаркольское, Борлинское, Куу-Чекинское и Юбилейное (Каражыра) угольные месторождения (</w:t>
      </w:r>
      <w:r w:rsidR="00134071" w:rsidRPr="007F5F8A">
        <w:rPr>
          <w:rFonts w:ascii="Times New Roman" w:hAnsi="Times New Roman"/>
          <w:sz w:val="28"/>
          <w:szCs w:val="28"/>
        </w:rPr>
        <w:t>р</w:t>
      </w:r>
      <w:r w:rsidR="00BF2B8A" w:rsidRPr="007F5F8A">
        <w:rPr>
          <w:rFonts w:ascii="Times New Roman" w:hAnsi="Times New Roman"/>
          <w:sz w:val="28"/>
          <w:szCs w:val="28"/>
        </w:rPr>
        <w:t>исунок 1.2) [7–8</w:t>
      </w:r>
      <w:r w:rsidR="009546E7" w:rsidRPr="007F5F8A">
        <w:rPr>
          <w:rFonts w:ascii="Times New Roman" w:hAnsi="Times New Roman"/>
          <w:sz w:val="28"/>
          <w:szCs w:val="28"/>
        </w:rPr>
        <w:t xml:space="preserve">].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pStyle w:val="af4"/>
        <w:widowControl w:val="0"/>
        <w:tabs>
          <w:tab w:val="left" w:pos="1134"/>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829764" cy="4356000"/>
            <wp:effectExtent l="0" t="0" r="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764" cy="4356000"/>
                    </a:xfrm>
                    <a:prstGeom prst="rect">
                      <a:avLst/>
                    </a:prstGeom>
                    <a:noFill/>
                    <a:ln>
                      <a:noFill/>
                    </a:ln>
                  </pic:spPr>
                </pic:pic>
              </a:graphicData>
            </a:graphic>
          </wp:inline>
        </w:drawing>
      </w:r>
    </w:p>
    <w:p w:rsidR="009546E7" w:rsidRPr="007F5F8A" w:rsidRDefault="009546E7" w:rsidP="009546E7">
      <w:pPr>
        <w:pStyle w:val="af4"/>
        <w:widowControl w:val="0"/>
        <w:tabs>
          <w:tab w:val="left" w:pos="1134"/>
        </w:tabs>
        <w:spacing w:after="0" w:line="240" w:lineRule="auto"/>
        <w:ind w:firstLine="567"/>
        <w:jc w:val="both"/>
        <w:rPr>
          <w:rFonts w:ascii="Times New Roman" w:hAnsi="Times New Roman"/>
          <w:sz w:val="28"/>
          <w:szCs w:val="28"/>
        </w:rPr>
      </w:pPr>
    </w:p>
    <w:p w:rsidR="009546E7" w:rsidRPr="007F5F8A" w:rsidRDefault="009546E7" w:rsidP="007A1090">
      <w:pPr>
        <w:pStyle w:val="af4"/>
        <w:widowControl w:val="0"/>
        <w:tabs>
          <w:tab w:val="left" w:pos="1134"/>
        </w:tabs>
        <w:spacing w:after="0" w:line="240" w:lineRule="auto"/>
        <w:jc w:val="center"/>
        <w:rPr>
          <w:rFonts w:ascii="Times New Roman" w:hAnsi="Times New Roman"/>
          <w:sz w:val="28"/>
          <w:szCs w:val="28"/>
          <w:lang w:val="kk-KZ"/>
        </w:rPr>
      </w:pPr>
      <w:r w:rsidRPr="007F5F8A">
        <w:rPr>
          <w:rFonts w:ascii="Times New Roman" w:hAnsi="Times New Roman"/>
          <w:sz w:val="28"/>
          <w:szCs w:val="28"/>
        </w:rPr>
        <w:t>Рисунок 1.2 – Карта-схема расположения угольных бассейнов и угольных месторождений [9]</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Добыча отечественного угля осуществляется в основном открытым способом, что делает его самым дешевым, но при этом низкосортным (высокое содержание влаги, относительно низкая теплотворная способность, высокое содержание золы и серы) источником энергии. В Казахстане тепловые электрические станции </w:t>
      </w:r>
      <w:r w:rsidR="00CE689D" w:rsidRPr="007F5F8A">
        <w:rPr>
          <w:rFonts w:ascii="Times New Roman" w:hAnsi="Times New Roman"/>
          <w:sz w:val="28"/>
          <w:szCs w:val="28"/>
        </w:rPr>
        <w:t xml:space="preserve">с использованием </w:t>
      </w:r>
      <w:r w:rsidRPr="007F5F8A">
        <w:rPr>
          <w:rFonts w:ascii="Times New Roman" w:hAnsi="Times New Roman"/>
          <w:sz w:val="28"/>
          <w:szCs w:val="28"/>
        </w:rPr>
        <w:t>угля являются основным промышленным источником электроэнергии.</w:t>
      </w:r>
      <w:r w:rsidR="00CE689D" w:rsidRPr="007F5F8A">
        <w:rPr>
          <w:rFonts w:ascii="Times New Roman" w:hAnsi="Times New Roman"/>
          <w:sz w:val="28"/>
          <w:szCs w:val="28"/>
        </w:rPr>
        <w:t xml:space="preserve"> </w:t>
      </w:r>
      <w:r w:rsidRPr="007F5F8A">
        <w:rPr>
          <w:rFonts w:ascii="Times New Roman" w:hAnsi="Times New Roman"/>
          <w:sz w:val="28"/>
          <w:szCs w:val="28"/>
        </w:rPr>
        <w:t>На казахстанск</w:t>
      </w:r>
      <w:r w:rsidR="00EF4DAF" w:rsidRPr="007F5F8A">
        <w:rPr>
          <w:rFonts w:ascii="Times New Roman" w:hAnsi="Times New Roman"/>
          <w:sz w:val="28"/>
          <w:szCs w:val="28"/>
        </w:rPr>
        <w:t xml:space="preserve">их ТЭС сжигается более 80% угля </w:t>
      </w:r>
      <w:r w:rsidRPr="007F5F8A">
        <w:rPr>
          <w:rFonts w:ascii="Times New Roman" w:hAnsi="Times New Roman"/>
          <w:sz w:val="28"/>
          <w:szCs w:val="28"/>
        </w:rPr>
        <w:t xml:space="preserve">(зольность </w:t>
      </w:r>
      <w:r w:rsidR="00CE689D" w:rsidRPr="007F5F8A">
        <w:rPr>
          <w:rFonts w:ascii="Times New Roman" w:hAnsi="Times New Roman"/>
          <w:sz w:val="28"/>
          <w:szCs w:val="28"/>
        </w:rPr>
        <w:t xml:space="preserve">до </w:t>
      </w:r>
      <w:r w:rsidRPr="007F5F8A">
        <w:rPr>
          <w:rFonts w:ascii="Times New Roman" w:hAnsi="Times New Roman"/>
          <w:sz w:val="28"/>
          <w:szCs w:val="28"/>
        </w:rPr>
        <w:t>40</w:t>
      </w:r>
      <w:r w:rsidR="00714610" w:rsidRPr="007F5F8A">
        <w:rPr>
          <w:rFonts w:ascii="Times New Roman" w:hAnsi="Times New Roman"/>
          <w:sz w:val="28"/>
          <w:szCs w:val="28"/>
        </w:rPr>
        <w:t>–</w:t>
      </w:r>
      <w:r w:rsidRPr="007F5F8A">
        <w:rPr>
          <w:rFonts w:ascii="Times New Roman" w:hAnsi="Times New Roman"/>
          <w:sz w:val="28"/>
          <w:szCs w:val="28"/>
        </w:rPr>
        <w:t>50%), использование которого приводит к проблемам в стабилизации пламени, шлаковании конвективных поверхностей нагрева, загрязнении воздуха летучей золой, оксидами углерода, азота, углеводородами и другими продуктами сгорания, что оказывает более серьезное воздействие на окружающую среду, чем во многих других регионах мира</w:t>
      </w:r>
      <w:r w:rsidRPr="007F5F8A">
        <w:rPr>
          <w:rFonts w:ascii="Times New Roman" w:hAnsi="Times New Roman"/>
          <w:sz w:val="28"/>
          <w:szCs w:val="28"/>
          <w:lang w:val="kk-KZ"/>
        </w:rPr>
        <w:t xml:space="preserve"> </w:t>
      </w:r>
      <w:r w:rsidRPr="007F5F8A">
        <w:rPr>
          <w:rFonts w:ascii="Times New Roman" w:hAnsi="Times New Roman"/>
          <w:sz w:val="28"/>
          <w:szCs w:val="28"/>
        </w:rPr>
        <w:t>[1</w:t>
      </w:r>
      <w:r w:rsidR="00CE689D" w:rsidRPr="007F5F8A">
        <w:rPr>
          <w:rFonts w:ascii="Times New Roman" w:hAnsi="Times New Roman"/>
          <w:sz w:val="28"/>
          <w:szCs w:val="28"/>
        </w:rPr>
        <w:t>0</w:t>
      </w:r>
      <w:r w:rsidR="009F4601" w:rsidRPr="007F5F8A">
        <w:rPr>
          <w:rFonts w:ascii="Times New Roman" w:hAnsi="Times New Roman"/>
          <w:sz w:val="28"/>
          <w:szCs w:val="28"/>
        </w:rPr>
        <w:t>–</w:t>
      </w:r>
      <w:r w:rsidRPr="007F5F8A">
        <w:rPr>
          <w:rFonts w:ascii="Times New Roman" w:hAnsi="Times New Roman"/>
          <w:sz w:val="28"/>
          <w:szCs w:val="28"/>
        </w:rPr>
        <w:t>12].</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lang w:eastAsia="uk"/>
        </w:rPr>
        <w:t xml:space="preserve">В Казахстане вопрос о повышении энергоэффективности промышленных котельных установок является в последнее время наиболее актуальным, </w:t>
      </w:r>
      <w:r w:rsidRPr="007F5F8A">
        <w:rPr>
          <w:rFonts w:ascii="Times New Roman" w:hAnsi="Times New Roman"/>
          <w:sz w:val="28"/>
          <w:szCs w:val="28"/>
          <w:lang w:eastAsia="uk"/>
        </w:rPr>
        <w:lastRenderedPageBreak/>
        <w:t xml:space="preserve">поскольку это связанно, в первую очередь, с производством «дешевой» энергии, а также с соблюдением при этом строгих норм выброса вредных веществ в атмосферу. </w:t>
      </w:r>
      <w:r w:rsidRPr="007F5F8A">
        <w:rPr>
          <w:rFonts w:ascii="Times New Roman" w:hAnsi="Times New Roman"/>
          <w:sz w:val="28"/>
          <w:szCs w:val="28"/>
        </w:rPr>
        <w:t xml:space="preserve">Для существенного экономического развития Казахстана необходима принципиальная модернизация существующих энергетических объектов, строительство новых и переход по возможности с угля на газ, что позволит значительно снизить выбросы загрязняющих веществ в атмосферу. При переходе с угля на газ потребуются строительство новых ТЭС или огромные капитальные затраты на модернизацию и переоборудование существующих энергетических котлов. </w:t>
      </w:r>
    </w:p>
    <w:p w:rsidR="009546E7" w:rsidRPr="007F5F8A" w:rsidRDefault="009546E7" w:rsidP="009546E7">
      <w:pPr>
        <w:widowControl w:val="0"/>
        <w:spacing w:after="0" w:line="240" w:lineRule="auto"/>
        <w:ind w:firstLine="567"/>
        <w:jc w:val="both"/>
        <w:rPr>
          <w:rFonts w:ascii="Times New Roman" w:hAnsi="Times New Roman"/>
          <w:sz w:val="28"/>
          <w:szCs w:val="28"/>
        </w:rPr>
      </w:pPr>
      <w:r w:rsidRPr="007F5F8A">
        <w:rPr>
          <w:rStyle w:val="a6"/>
          <w:rFonts w:ascii="Times New Roman" w:hAnsi="Times New Roman"/>
          <w:b w:val="0"/>
          <w:sz w:val="28"/>
          <w:szCs w:val="28"/>
        </w:rPr>
        <w:t>В</w:t>
      </w:r>
      <w:r w:rsidRPr="007F5F8A">
        <w:rPr>
          <w:rFonts w:ascii="Times New Roman" w:hAnsi="Times New Roman"/>
          <w:b/>
          <w:sz w:val="28"/>
          <w:szCs w:val="28"/>
        </w:rPr>
        <w:t xml:space="preserve"> </w:t>
      </w:r>
      <w:r w:rsidRPr="007F5F8A">
        <w:rPr>
          <w:rFonts w:ascii="Times New Roman" w:hAnsi="Times New Roman"/>
          <w:sz w:val="28"/>
          <w:szCs w:val="28"/>
        </w:rPr>
        <w:t>перспективе доля угольных станций будет снижаться, но уголь пока останется основным видом топлива для казахстанской теплоэнергетики, а развитие энергетики будет происходить преимущество в направлении создания технологий, позволяющих снизить негативное воздействие на окружающую среду. В условиях ужесточения требований к окружающей среде актуальной задачей</w:t>
      </w:r>
      <w:r w:rsidRPr="007F5F8A">
        <w:rPr>
          <w:rFonts w:ascii="Times New Roman" w:hAnsi="Times New Roman"/>
          <w:b/>
          <w:sz w:val="28"/>
          <w:szCs w:val="28"/>
        </w:rPr>
        <w:t xml:space="preserve"> </w:t>
      </w:r>
      <w:r w:rsidRPr="007F5F8A">
        <w:rPr>
          <w:rFonts w:ascii="Times New Roman" w:hAnsi="Times New Roman"/>
          <w:sz w:val="28"/>
          <w:szCs w:val="28"/>
        </w:rPr>
        <w:t xml:space="preserve">отечественной теплоэнергетики становится внедрение на казахстанских угольных ТЭС экологически </w:t>
      </w:r>
      <w:r w:rsidRPr="007F5F8A">
        <w:rPr>
          <w:rFonts w:ascii="Times New Roman" w:hAnsi="Times New Roman"/>
          <w:bCs/>
          <w:sz w:val="28"/>
          <w:szCs w:val="28"/>
        </w:rPr>
        <w:t>«</w:t>
      </w:r>
      <w:r w:rsidRPr="007F5F8A">
        <w:rPr>
          <w:rFonts w:ascii="Times New Roman" w:hAnsi="Times New Roman"/>
          <w:sz w:val="28"/>
          <w:szCs w:val="28"/>
        </w:rPr>
        <w:t>чистых</w:t>
      </w:r>
      <w:r w:rsidRPr="007F5F8A">
        <w:rPr>
          <w:rFonts w:ascii="Times New Roman" w:hAnsi="Times New Roman"/>
          <w:bCs/>
          <w:sz w:val="28"/>
          <w:szCs w:val="28"/>
        </w:rPr>
        <w:t xml:space="preserve">» </w:t>
      </w:r>
      <w:r w:rsidRPr="007F5F8A">
        <w:rPr>
          <w:rFonts w:ascii="Times New Roman" w:hAnsi="Times New Roman"/>
          <w:sz w:val="28"/>
          <w:szCs w:val="28"/>
        </w:rPr>
        <w:t>угольных технологий, позволяющих контролировать основные процессы формирования вредных пылегазовых выбросов.</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lang w:eastAsia="uk"/>
        </w:rPr>
        <w:t xml:space="preserve">В этой связи создание </w:t>
      </w:r>
      <w:r w:rsidRPr="007F5F8A">
        <w:rPr>
          <w:rFonts w:ascii="Times New Roman" w:hAnsi="Times New Roman"/>
          <w:sz w:val="28"/>
          <w:szCs w:val="28"/>
        </w:rPr>
        <w:t xml:space="preserve">эффективных </w:t>
      </w:r>
      <w:r w:rsidRPr="007F5F8A">
        <w:rPr>
          <w:rFonts w:ascii="Times New Roman" w:hAnsi="Times New Roman"/>
          <w:sz w:val="28"/>
          <w:szCs w:val="28"/>
          <w:lang w:eastAsia="uk"/>
        </w:rPr>
        <w:t xml:space="preserve">технологий, позволяющих оптимизировать основные процессы, происходящие </w:t>
      </w:r>
      <w:r w:rsidRPr="007F5F8A">
        <w:rPr>
          <w:rFonts w:ascii="Times New Roman" w:hAnsi="Times New Roman"/>
          <w:sz w:val="28"/>
          <w:szCs w:val="28"/>
        </w:rPr>
        <w:t>в топочных камерах ТЭС при сжигании в них высокозольного угля,</w:t>
      </w:r>
      <w:r w:rsidRPr="007F5F8A">
        <w:rPr>
          <w:rFonts w:ascii="Times New Roman" w:hAnsi="Times New Roman"/>
          <w:sz w:val="28"/>
          <w:szCs w:val="28"/>
          <w:lang w:eastAsia="uk"/>
        </w:rPr>
        <w:t xml:space="preserve"> а также разработка рекомендаций по минимизации вредных пылегазовых выбросов является главной задачей отечественной теплоэнергетики. </w:t>
      </w:r>
      <w:r w:rsidRPr="007F5F8A">
        <w:rPr>
          <w:rFonts w:ascii="Times New Roman" w:hAnsi="Times New Roman"/>
          <w:sz w:val="28"/>
          <w:szCs w:val="28"/>
        </w:rPr>
        <w:t>Для внедрения экологически «чистых» угольных технологий необходимо исследовать процессы тепломассопереноса и формирования вредных веществ в топочной камере котлов действующих ТЭС и предложить оптимальные варианты минимизации выбросов вредных веществ в атмосферу [13–14].</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lang w:eastAsia="uk"/>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lang w:eastAsia="uk"/>
        </w:rPr>
      </w:pPr>
    </w:p>
    <w:p w:rsidR="009546E7" w:rsidRPr="007F5F8A" w:rsidRDefault="009546E7" w:rsidP="009546E7">
      <w:pPr>
        <w:pStyle w:val="1"/>
        <w:keepNext w:val="0"/>
        <w:keepLines w:val="0"/>
        <w:widowControl w:val="0"/>
        <w:tabs>
          <w:tab w:val="left" w:pos="284"/>
          <w:tab w:val="left" w:pos="426"/>
          <w:tab w:val="left" w:pos="567"/>
        </w:tabs>
        <w:spacing w:before="0" w:line="240" w:lineRule="auto"/>
        <w:ind w:firstLine="567"/>
        <w:jc w:val="both"/>
        <w:textAlignment w:val="top"/>
        <w:rPr>
          <w:rFonts w:ascii="Times New Roman" w:hAnsi="Times New Roman"/>
          <w:b/>
          <w:bCs/>
          <w:iCs/>
          <w:color w:val="auto"/>
          <w:kern w:val="36"/>
          <w:sz w:val="28"/>
          <w:szCs w:val="28"/>
          <w:bdr w:val="none" w:sz="0" w:space="0" w:color="auto" w:frame="1"/>
        </w:rPr>
      </w:pPr>
      <w:bookmarkStart w:id="7" w:name="_Toc65055967"/>
      <w:bookmarkStart w:id="8" w:name="_Toc91626796"/>
      <w:r w:rsidRPr="007F5F8A">
        <w:rPr>
          <w:rFonts w:ascii="Times New Roman" w:hAnsi="Times New Roman"/>
          <w:b/>
          <w:bCs/>
          <w:color w:val="auto"/>
          <w:spacing w:val="-4"/>
          <w:sz w:val="28"/>
          <w:szCs w:val="28"/>
        </w:rPr>
        <w:t>1</w:t>
      </w:r>
      <w:r w:rsidRPr="007F5F8A">
        <w:rPr>
          <w:rFonts w:ascii="Times New Roman" w:hAnsi="Times New Roman"/>
          <w:b/>
          <w:bCs/>
          <w:color w:val="auto"/>
          <w:spacing w:val="-4"/>
          <w:sz w:val="28"/>
          <w:szCs w:val="28"/>
          <w:lang w:val="kk-KZ"/>
        </w:rPr>
        <w:t>.2</w:t>
      </w:r>
      <w:r w:rsidRPr="007F5F8A">
        <w:rPr>
          <w:rFonts w:ascii="Times New Roman" w:hAnsi="Times New Roman"/>
          <w:color w:val="auto"/>
          <w:sz w:val="28"/>
          <w:szCs w:val="28"/>
        </w:rPr>
        <w:t xml:space="preserve"> </w:t>
      </w:r>
      <w:r w:rsidRPr="007F5F8A">
        <w:rPr>
          <w:rFonts w:ascii="Times New Roman" w:hAnsi="Times New Roman"/>
          <w:b/>
          <w:color w:val="auto"/>
          <w:sz w:val="28"/>
          <w:szCs w:val="28"/>
        </w:rPr>
        <w:t>П</w:t>
      </w:r>
      <w:r w:rsidRPr="007F5F8A">
        <w:rPr>
          <w:rFonts w:ascii="Times New Roman" w:hAnsi="Times New Roman"/>
          <w:b/>
          <w:bCs/>
          <w:iCs/>
          <w:color w:val="auto"/>
          <w:kern w:val="36"/>
          <w:sz w:val="28"/>
          <w:szCs w:val="28"/>
          <w:bdr w:val="none" w:sz="0" w:space="0" w:color="auto" w:frame="1"/>
        </w:rPr>
        <w:t>рименение различных способов сжигания твердого топлива в теплоэнергетических установках</w:t>
      </w:r>
      <w:bookmarkEnd w:id="7"/>
      <w:bookmarkEnd w:id="8"/>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мире наблюдается тенденция роста потребления твердого топлива в энергетических котельных установках. Низкое качество используемого топлива и имеющиеся ограничения применения топок традиционных конструкций, устаревшие технологии производства, неэффективные очистные сооружения, все выше перечисленное, требует разработки эффективного и экологичного способа сжигания твердого топлива [15].</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b/>
          <w:sz w:val="28"/>
          <w:szCs w:val="28"/>
        </w:rPr>
      </w:pPr>
      <w:r w:rsidRPr="007F5F8A">
        <w:rPr>
          <w:rFonts w:ascii="Times New Roman" w:hAnsi="Times New Roman"/>
          <w:sz w:val="28"/>
          <w:szCs w:val="28"/>
        </w:rPr>
        <w:t>Ниже приведены основные способы сжигания твердого топлива:</w:t>
      </w:r>
    </w:p>
    <w:p w:rsidR="009546E7" w:rsidRPr="007F5F8A" w:rsidRDefault="009546E7" w:rsidP="009546E7">
      <w:pPr>
        <w:widowControl w:val="0"/>
        <w:tabs>
          <w:tab w:val="left" w:pos="1134"/>
        </w:tabs>
        <w:autoSpaceDE w:val="0"/>
        <w:autoSpaceDN w:val="0"/>
        <w:adjustRightInd w:val="0"/>
        <w:spacing w:after="0" w:line="240" w:lineRule="auto"/>
        <w:ind w:firstLine="567"/>
        <w:rPr>
          <w:rFonts w:ascii="Times New Roman" w:hAnsi="Times New Roman"/>
          <w:sz w:val="28"/>
          <w:szCs w:val="28"/>
        </w:rPr>
      </w:pPr>
      <w:r w:rsidRPr="007F5F8A">
        <w:rPr>
          <w:rFonts w:ascii="Times New Roman" w:hAnsi="Times New Roman"/>
          <w:i/>
          <w:sz w:val="28"/>
          <w:szCs w:val="28"/>
        </w:rPr>
        <w:t>а)</w:t>
      </w:r>
      <w:r w:rsidRPr="007F5F8A">
        <w:rPr>
          <w:rFonts w:ascii="Times New Roman" w:hAnsi="Times New Roman"/>
          <w:sz w:val="28"/>
          <w:szCs w:val="28"/>
        </w:rPr>
        <w:t xml:space="preserve"> </w:t>
      </w:r>
      <w:r w:rsidRPr="007F5F8A">
        <w:rPr>
          <w:rFonts w:ascii="Times New Roman" w:hAnsi="Times New Roman"/>
          <w:sz w:val="28"/>
          <w:szCs w:val="28"/>
        </w:rPr>
        <w:tab/>
        <w:t>слоевой – в плотном фильтрующем слое;</w:t>
      </w:r>
    </w:p>
    <w:p w:rsidR="009546E7" w:rsidRPr="007F5F8A" w:rsidRDefault="009546E7" w:rsidP="009546E7">
      <w:pPr>
        <w:widowControl w:val="0"/>
        <w:tabs>
          <w:tab w:val="left" w:pos="1134"/>
        </w:tabs>
        <w:autoSpaceDE w:val="0"/>
        <w:autoSpaceDN w:val="0"/>
        <w:adjustRightInd w:val="0"/>
        <w:spacing w:after="0" w:line="240" w:lineRule="auto"/>
        <w:ind w:firstLine="567"/>
        <w:rPr>
          <w:rFonts w:ascii="Times New Roman" w:hAnsi="Times New Roman"/>
          <w:sz w:val="28"/>
          <w:szCs w:val="28"/>
        </w:rPr>
      </w:pPr>
      <w:r w:rsidRPr="007F5F8A">
        <w:rPr>
          <w:rFonts w:ascii="Times New Roman" w:hAnsi="Times New Roman"/>
          <w:i/>
          <w:sz w:val="28"/>
          <w:szCs w:val="28"/>
        </w:rPr>
        <w:t>б)</w:t>
      </w:r>
      <w:r w:rsidRPr="007F5F8A">
        <w:rPr>
          <w:rFonts w:ascii="Times New Roman" w:hAnsi="Times New Roman"/>
          <w:sz w:val="28"/>
          <w:szCs w:val="28"/>
        </w:rPr>
        <w:t xml:space="preserve"> </w:t>
      </w:r>
      <w:r w:rsidRPr="007F5F8A">
        <w:rPr>
          <w:rFonts w:ascii="Times New Roman" w:hAnsi="Times New Roman"/>
          <w:sz w:val="28"/>
          <w:szCs w:val="28"/>
        </w:rPr>
        <w:tab/>
        <w:t>в кипящем или псевдоожиженном слое;</w:t>
      </w:r>
    </w:p>
    <w:p w:rsidR="009546E7" w:rsidRPr="007F5F8A" w:rsidRDefault="009546E7" w:rsidP="009546E7">
      <w:pPr>
        <w:widowControl w:val="0"/>
        <w:tabs>
          <w:tab w:val="left" w:pos="1134"/>
        </w:tabs>
        <w:autoSpaceDE w:val="0"/>
        <w:autoSpaceDN w:val="0"/>
        <w:adjustRightInd w:val="0"/>
        <w:spacing w:after="0" w:line="240" w:lineRule="auto"/>
        <w:ind w:firstLine="567"/>
        <w:rPr>
          <w:rFonts w:ascii="Times New Roman" w:hAnsi="Times New Roman"/>
          <w:sz w:val="28"/>
          <w:szCs w:val="28"/>
        </w:rPr>
      </w:pPr>
      <w:r w:rsidRPr="007F5F8A">
        <w:rPr>
          <w:rFonts w:ascii="Times New Roman" w:hAnsi="Times New Roman"/>
          <w:i/>
          <w:sz w:val="28"/>
          <w:szCs w:val="28"/>
        </w:rPr>
        <w:t>в)</w:t>
      </w:r>
      <w:r w:rsidRPr="007F5F8A">
        <w:rPr>
          <w:rFonts w:ascii="Times New Roman" w:hAnsi="Times New Roman"/>
          <w:sz w:val="28"/>
          <w:szCs w:val="28"/>
        </w:rPr>
        <w:t xml:space="preserve"> </w:t>
      </w:r>
      <w:r w:rsidRPr="007F5F8A">
        <w:rPr>
          <w:rFonts w:ascii="Times New Roman" w:hAnsi="Times New Roman"/>
          <w:sz w:val="28"/>
          <w:szCs w:val="28"/>
        </w:rPr>
        <w:tab/>
        <w:t>факельный;</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i/>
          <w:sz w:val="28"/>
          <w:szCs w:val="28"/>
        </w:rPr>
        <w:t>г)</w:t>
      </w:r>
      <w:r w:rsidRPr="007F5F8A">
        <w:rPr>
          <w:rFonts w:ascii="Times New Roman" w:hAnsi="Times New Roman"/>
          <w:sz w:val="28"/>
          <w:szCs w:val="28"/>
        </w:rPr>
        <w:t xml:space="preserve"> </w:t>
      </w:r>
      <w:r w:rsidRPr="007F5F8A">
        <w:rPr>
          <w:rFonts w:ascii="Times New Roman" w:hAnsi="Times New Roman"/>
          <w:sz w:val="28"/>
          <w:szCs w:val="28"/>
        </w:rPr>
        <w:tab/>
        <w:t>вихревой.</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Слоевое сжигание топлива</w:t>
      </w:r>
      <w:r w:rsidRPr="007F5F8A">
        <w:rPr>
          <w:rFonts w:ascii="Times New Roman" w:hAnsi="Times New Roman"/>
          <w:sz w:val="28"/>
          <w:szCs w:val="28"/>
        </w:rPr>
        <w:t xml:space="preserve">. При сжигании твердого топлива, загруженного слоем на распределительную колосниковую решетку, </w:t>
      </w:r>
      <w:r w:rsidRPr="007F5F8A">
        <w:rPr>
          <w:rFonts w:ascii="Times New Roman" w:hAnsi="Times New Roman"/>
          <w:sz w:val="28"/>
          <w:szCs w:val="28"/>
        </w:rPr>
        <w:lastRenderedPageBreak/>
        <w:t>необходимый воздух для горения подается под решетку (</w:t>
      </w:r>
      <w:r w:rsidR="00134071" w:rsidRPr="007F5F8A">
        <w:rPr>
          <w:rFonts w:ascii="Times New Roman" w:hAnsi="Times New Roman"/>
          <w:sz w:val="28"/>
          <w:szCs w:val="28"/>
        </w:rPr>
        <w:t>р</w:t>
      </w:r>
      <w:r w:rsidR="00DF3B11" w:rsidRPr="007F5F8A">
        <w:rPr>
          <w:rFonts w:ascii="Times New Roman" w:hAnsi="Times New Roman"/>
          <w:sz w:val="28"/>
          <w:szCs w:val="28"/>
        </w:rPr>
        <w:t>исунок 1.3</w:t>
      </w:r>
      <w:r w:rsidR="00B8311C" w:rsidRPr="007F5F8A">
        <w:rPr>
          <w:rFonts w:ascii="Times New Roman" w:hAnsi="Times New Roman"/>
          <w:sz w:val="28"/>
          <w:szCs w:val="28"/>
        </w:rPr>
        <w:t xml:space="preserve"> </w:t>
      </w:r>
      <w:r w:rsidRPr="007F5F8A">
        <w:rPr>
          <w:rFonts w:ascii="Times New Roman" w:hAnsi="Times New Roman"/>
          <w:sz w:val="28"/>
          <w:szCs w:val="28"/>
        </w:rPr>
        <w:t>а). Основное горение происходит в слое, образованном кусками топлива [16]. По высоте топочной камеры над слоем горят летучие вещества, которые выделяются из топлива в процессе его прогрева, затем догорают мелкие частицы, выносимые из слоя потоком воздуха и продукт</w:t>
      </w:r>
      <w:r w:rsidR="00CE689D" w:rsidRPr="007F5F8A">
        <w:rPr>
          <w:rFonts w:ascii="Times New Roman" w:hAnsi="Times New Roman"/>
          <w:sz w:val="28"/>
          <w:szCs w:val="28"/>
        </w:rPr>
        <w:t>ами</w:t>
      </w:r>
      <w:r w:rsidRPr="007F5F8A">
        <w:rPr>
          <w:rFonts w:ascii="Times New Roman" w:hAnsi="Times New Roman"/>
          <w:sz w:val="28"/>
          <w:szCs w:val="28"/>
        </w:rPr>
        <w:t xml:space="preserve"> сгорания. Полидисперсное топливо, загруженное в слой, приводит к выносу большого количества малых частиц топлива, которые не успевают догореть в объеме топки, что вызывает увеличение потерь теплоты с механическим недожогом. </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225703" cy="2916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5703" cy="2916000"/>
                    </a:xfrm>
                    <a:prstGeom prst="rect">
                      <a:avLst/>
                    </a:prstGeom>
                    <a:noFill/>
                    <a:ln>
                      <a:noFill/>
                    </a:ln>
                  </pic:spPr>
                </pic:pic>
              </a:graphicData>
            </a:graphic>
          </wp:inline>
        </w:drawing>
      </w:r>
    </w:p>
    <w:p w:rsidR="009546E7" w:rsidRPr="007F5F8A" w:rsidRDefault="009546E7" w:rsidP="009546E7">
      <w:pPr>
        <w:widowControl w:val="0"/>
        <w:autoSpaceDE w:val="0"/>
        <w:autoSpaceDN w:val="0"/>
        <w:adjustRightInd w:val="0"/>
        <w:spacing w:after="0" w:line="240" w:lineRule="auto"/>
        <w:ind w:firstLine="567"/>
        <w:jc w:val="center"/>
        <w:rPr>
          <w:rFonts w:ascii="Times New Roman" w:hAnsi="Times New Roman"/>
          <w:sz w:val="28"/>
          <w:szCs w:val="28"/>
        </w:rPr>
      </w:pPr>
      <w:r w:rsidRPr="007F5F8A">
        <w:rPr>
          <w:rFonts w:ascii="Times New Roman" w:hAnsi="Times New Roman"/>
          <w:sz w:val="28"/>
          <w:szCs w:val="28"/>
        </w:rPr>
        <w:t>а)                                                 б)</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F805E2" w:rsidP="007A1090">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1.3 – Схема а) слоевого сжигания и </w:t>
      </w:r>
      <w:r w:rsidR="009546E7" w:rsidRPr="007F5F8A">
        <w:rPr>
          <w:rFonts w:ascii="Times New Roman" w:hAnsi="Times New Roman"/>
          <w:sz w:val="28"/>
          <w:szCs w:val="28"/>
        </w:rPr>
        <w:t>б) сжигания в кипящем слое</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Можно выделить следующие три класса топочных камер при слоевом сжигании [17–18]: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i/>
          <w:sz w:val="28"/>
          <w:szCs w:val="28"/>
        </w:rPr>
        <w:t>а)</w:t>
      </w:r>
      <w:r w:rsidRPr="007F5F8A">
        <w:rPr>
          <w:rFonts w:ascii="Times New Roman" w:hAnsi="Times New Roman"/>
          <w:i/>
          <w:sz w:val="28"/>
          <w:szCs w:val="28"/>
        </w:rPr>
        <w:tab/>
        <w:t xml:space="preserve"> </w:t>
      </w:r>
      <w:r w:rsidRPr="007F5F8A">
        <w:rPr>
          <w:rFonts w:ascii="Times New Roman" w:hAnsi="Times New Roman"/>
          <w:sz w:val="28"/>
          <w:szCs w:val="28"/>
        </w:rPr>
        <w:t xml:space="preserve">с неподвижной колосниковой решеткой и неподвижным слоем топлива на ней </w:t>
      </w:r>
      <w:r w:rsidR="00714610" w:rsidRPr="007F5F8A">
        <w:rPr>
          <w:rFonts w:ascii="Times New Roman" w:hAnsi="Times New Roman"/>
          <w:sz w:val="28"/>
          <w:szCs w:val="28"/>
        </w:rPr>
        <w:t>–</w:t>
      </w:r>
      <w:r w:rsidRPr="007F5F8A">
        <w:rPr>
          <w:rFonts w:ascii="Times New Roman" w:hAnsi="Times New Roman"/>
          <w:sz w:val="28"/>
          <w:szCs w:val="28"/>
        </w:rPr>
        <w:t xml:space="preserve"> применяются в котлах малой мощности;</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i/>
          <w:sz w:val="28"/>
          <w:szCs w:val="28"/>
        </w:rPr>
        <w:t>б)</w:t>
      </w:r>
      <w:r w:rsidRPr="007F5F8A">
        <w:rPr>
          <w:rFonts w:ascii="Times New Roman" w:hAnsi="Times New Roman"/>
          <w:sz w:val="28"/>
          <w:szCs w:val="28"/>
        </w:rPr>
        <w:t xml:space="preserve"> </w:t>
      </w:r>
      <w:r w:rsidRPr="007F5F8A">
        <w:rPr>
          <w:rFonts w:ascii="Times New Roman" w:hAnsi="Times New Roman"/>
          <w:sz w:val="28"/>
          <w:szCs w:val="28"/>
        </w:rPr>
        <w:tab/>
        <w:t xml:space="preserve">с неподвижной колосниковой решеткой и перемещающимся по ней слоем топлива </w:t>
      </w:r>
      <w:r w:rsidR="00714610" w:rsidRPr="007F5F8A">
        <w:rPr>
          <w:rFonts w:ascii="Times New Roman" w:hAnsi="Times New Roman"/>
          <w:sz w:val="28"/>
          <w:szCs w:val="28"/>
        </w:rPr>
        <w:t>–</w:t>
      </w:r>
      <w:r w:rsidRPr="007F5F8A">
        <w:rPr>
          <w:rFonts w:ascii="Times New Roman" w:hAnsi="Times New Roman"/>
          <w:sz w:val="28"/>
          <w:szCs w:val="28"/>
        </w:rPr>
        <w:t xml:space="preserve"> используют для сжигания твердого кускового топлив;</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i/>
          <w:sz w:val="28"/>
          <w:szCs w:val="28"/>
        </w:rPr>
        <w:t>в)</w:t>
      </w:r>
      <w:r w:rsidRPr="007F5F8A">
        <w:rPr>
          <w:rFonts w:ascii="Times New Roman" w:hAnsi="Times New Roman"/>
          <w:sz w:val="28"/>
          <w:szCs w:val="28"/>
        </w:rPr>
        <w:t xml:space="preserve"> </w:t>
      </w:r>
      <w:r w:rsidRPr="007F5F8A">
        <w:rPr>
          <w:rFonts w:ascii="Times New Roman" w:hAnsi="Times New Roman"/>
          <w:sz w:val="28"/>
          <w:szCs w:val="28"/>
        </w:rPr>
        <w:tab/>
        <w:t xml:space="preserve">топки с движущейся колосниковой решеткой, перемещающей лежащий на ней слой топлива (механизированные топочные камеры прямого и обратного хода) </w:t>
      </w:r>
      <w:r w:rsidRPr="007F5F8A">
        <w:rPr>
          <w:rFonts w:ascii="Times New Roman" w:hAnsi="Times New Roman"/>
          <w:sz w:val="28"/>
          <w:szCs w:val="28"/>
          <w:lang w:val="kk-KZ"/>
        </w:rPr>
        <w:t>–</w:t>
      </w:r>
      <w:r w:rsidRPr="007F5F8A">
        <w:rPr>
          <w:rFonts w:ascii="Times New Roman" w:hAnsi="Times New Roman"/>
          <w:sz w:val="28"/>
          <w:szCs w:val="28"/>
        </w:rPr>
        <w:t xml:space="preserve"> горение происходит в плотном слое топлива, неподвижном относительно движущейся решетки.</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Преимуществами слоевых топок являются относительно низкая стоимость, за счет простой конструкции топочной камеры и их использования, минимальное время активации горения и возможность устойчивой эксплуатации в широком диапазоне нагрузок. Недостатком данного способа является невозможность его использования при сжигании спекающихся углей и углей с легкоплавкой золой и повышение потери тепла с механическим недожогом и с уходящими газами (из-за необходимости поддерживать высокий коэффициент избытка воздуха). </w:t>
      </w:r>
      <w:r w:rsidRPr="007F5F8A">
        <w:rPr>
          <w:rFonts w:ascii="Times New Roman" w:hAnsi="Times New Roman"/>
          <w:sz w:val="28"/>
          <w:szCs w:val="28"/>
        </w:rPr>
        <w:lastRenderedPageBreak/>
        <w:t>Этот способ позволяет сжигать только твердое топливо и не применим для топлива с очень высокой влажностью и зольностью</w:t>
      </w:r>
      <w:r w:rsidR="00EF4DAF" w:rsidRPr="007F5F8A">
        <w:rPr>
          <w:rFonts w:ascii="Times New Roman" w:hAnsi="Times New Roman"/>
          <w:sz w:val="28"/>
          <w:szCs w:val="28"/>
        </w:rPr>
        <w:t xml:space="preserve"> </w:t>
      </w:r>
      <w:r w:rsidR="00902116" w:rsidRPr="007F5F8A">
        <w:rPr>
          <w:rFonts w:ascii="Times New Roman" w:hAnsi="Times New Roman"/>
          <w:sz w:val="28"/>
          <w:szCs w:val="28"/>
        </w:rPr>
        <w:t>[19]</w:t>
      </w:r>
      <w:r w:rsidRPr="007F5F8A">
        <w:rPr>
          <w:rFonts w:ascii="Times New Roman" w:hAnsi="Times New Roman"/>
          <w:sz w:val="28"/>
          <w:szCs w:val="28"/>
        </w:rPr>
        <w:t>.</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индустриально развитых странах применение углей высокого качества рассматривается как наиболее дешевый способ снижения выбросов в атмосферу, а в Казахстане больших ограничений на топливо для слоевого сжигания не существует.</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Сжигание в кипящем (псевдоожиженном) слое.</w:t>
      </w:r>
      <w:r w:rsidRPr="007F5F8A">
        <w:rPr>
          <w:rFonts w:ascii="Times New Roman" w:hAnsi="Times New Roman"/>
          <w:sz w:val="28"/>
          <w:szCs w:val="28"/>
        </w:rPr>
        <w:t xml:space="preserve"> При данном способе твердое мелкозернистое (0</w:t>
      </w:r>
      <w:r w:rsidR="004E1FE0" w:rsidRPr="007F5F8A">
        <w:rPr>
          <w:rFonts w:ascii="Times New Roman" w:hAnsi="Times New Roman"/>
          <w:sz w:val="28"/>
          <w:szCs w:val="28"/>
        </w:rPr>
        <w:t>–</w:t>
      </w:r>
      <w:r w:rsidRPr="007F5F8A">
        <w:rPr>
          <w:rFonts w:ascii="Times New Roman" w:hAnsi="Times New Roman"/>
          <w:sz w:val="28"/>
          <w:szCs w:val="28"/>
        </w:rPr>
        <w:t xml:space="preserve">20 мм) топливо, находящееся в слое определенной высоты, распределяется на колосниковой решетке, поджигается и продувается снизу верх воздухом. При определенных скоростях и подаче воздуха под решетку плотный фильтруемый слой начинает расширяться, </w:t>
      </w:r>
      <w:r w:rsidR="009C3D35" w:rsidRPr="007F5F8A">
        <w:rPr>
          <w:rFonts w:ascii="Times New Roman" w:hAnsi="Times New Roman"/>
          <w:sz w:val="28"/>
          <w:szCs w:val="28"/>
        </w:rPr>
        <w:t>в</w:t>
      </w:r>
      <w:r w:rsidRPr="007F5F8A">
        <w:rPr>
          <w:rFonts w:ascii="Times New Roman" w:hAnsi="Times New Roman"/>
          <w:sz w:val="28"/>
          <w:szCs w:val="28"/>
        </w:rPr>
        <w:t>с</w:t>
      </w:r>
      <w:r w:rsidR="009C3D35" w:rsidRPr="007F5F8A">
        <w:rPr>
          <w:rFonts w:ascii="Times New Roman" w:hAnsi="Times New Roman"/>
          <w:sz w:val="28"/>
          <w:szCs w:val="28"/>
        </w:rPr>
        <w:t>ледствие</w:t>
      </w:r>
      <w:r w:rsidRPr="007F5F8A">
        <w:rPr>
          <w:rFonts w:ascii="Times New Roman" w:hAnsi="Times New Roman"/>
          <w:sz w:val="28"/>
          <w:szCs w:val="28"/>
        </w:rPr>
        <w:t xml:space="preserve"> чего частицы приходят в движение (</w:t>
      </w:r>
      <w:r w:rsidR="00134071" w:rsidRPr="007F5F8A">
        <w:rPr>
          <w:rFonts w:ascii="Times New Roman" w:hAnsi="Times New Roman"/>
          <w:sz w:val="28"/>
          <w:szCs w:val="28"/>
        </w:rPr>
        <w:t>р</w:t>
      </w:r>
      <w:r w:rsidR="00DF3B11" w:rsidRPr="007F5F8A">
        <w:rPr>
          <w:rFonts w:ascii="Times New Roman" w:hAnsi="Times New Roman"/>
          <w:sz w:val="28"/>
          <w:szCs w:val="28"/>
        </w:rPr>
        <w:t>исунок 1.3</w:t>
      </w:r>
      <w:r w:rsidR="00B8311C" w:rsidRPr="007F5F8A">
        <w:rPr>
          <w:rFonts w:ascii="Times New Roman" w:hAnsi="Times New Roman"/>
          <w:sz w:val="28"/>
          <w:szCs w:val="28"/>
        </w:rPr>
        <w:t xml:space="preserve"> </w:t>
      </w:r>
      <w:r w:rsidR="00DF3B11" w:rsidRPr="007F5F8A">
        <w:rPr>
          <w:rFonts w:ascii="Times New Roman" w:hAnsi="Times New Roman"/>
          <w:sz w:val="28"/>
          <w:szCs w:val="28"/>
        </w:rPr>
        <w:t>б и 1.4</w:t>
      </w:r>
      <w:r w:rsidR="00B8311C" w:rsidRPr="007F5F8A">
        <w:rPr>
          <w:rFonts w:ascii="Times New Roman" w:hAnsi="Times New Roman"/>
          <w:sz w:val="28"/>
          <w:szCs w:val="28"/>
        </w:rPr>
        <w:t xml:space="preserve"> </w:t>
      </w:r>
      <w:r w:rsidRPr="007F5F8A">
        <w:rPr>
          <w:rFonts w:ascii="Times New Roman" w:hAnsi="Times New Roman"/>
          <w:sz w:val="28"/>
          <w:szCs w:val="28"/>
        </w:rPr>
        <w:t>а). Частицы топлива, совершая возвратно-поступательное движение по высоте слоя, создают подобие бурно кипящей жидкости. Различают два основных вида слоя в одноступенчатых топочных камерах с кипящим слоем: стационарный и циркулирующий.</w:t>
      </w:r>
    </w:p>
    <w:p w:rsidR="00F11A81" w:rsidRPr="007F5F8A" w:rsidRDefault="00F11A81"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tabs>
          <w:tab w:val="left" w:pos="851"/>
        </w:tabs>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4562475" cy="29146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2475" cy="2914650"/>
                    </a:xfrm>
                    <a:prstGeom prst="rect">
                      <a:avLst/>
                    </a:prstGeom>
                    <a:noFill/>
                    <a:ln>
                      <a:noFill/>
                    </a:ln>
                  </pic:spPr>
                </pic:pic>
              </a:graphicData>
            </a:graphic>
          </wp:inline>
        </w:drawing>
      </w:r>
    </w:p>
    <w:p w:rsidR="009546E7" w:rsidRPr="007F5F8A" w:rsidRDefault="009546E7" w:rsidP="009546E7">
      <w:pPr>
        <w:widowControl w:val="0"/>
        <w:autoSpaceDE w:val="0"/>
        <w:autoSpaceDN w:val="0"/>
        <w:adjustRightInd w:val="0"/>
        <w:spacing w:after="0" w:line="240" w:lineRule="auto"/>
        <w:ind w:firstLine="567"/>
        <w:jc w:val="center"/>
        <w:rPr>
          <w:rFonts w:ascii="Times New Roman" w:hAnsi="Times New Roman"/>
          <w:sz w:val="28"/>
          <w:szCs w:val="28"/>
        </w:rPr>
      </w:pPr>
      <w:r w:rsidRPr="007F5F8A">
        <w:rPr>
          <w:rFonts w:ascii="Times New Roman" w:hAnsi="Times New Roman"/>
          <w:sz w:val="28"/>
          <w:szCs w:val="28"/>
        </w:rPr>
        <w:t>а)                                                 б)</w:t>
      </w:r>
    </w:p>
    <w:p w:rsidR="009546E7" w:rsidRPr="007F5F8A" w:rsidRDefault="009546E7" w:rsidP="009546E7">
      <w:pPr>
        <w:widowControl w:val="0"/>
        <w:autoSpaceDE w:val="0"/>
        <w:autoSpaceDN w:val="0"/>
        <w:adjustRightInd w:val="0"/>
        <w:spacing w:after="0" w:line="240" w:lineRule="auto"/>
        <w:ind w:firstLine="567"/>
        <w:jc w:val="center"/>
        <w:rPr>
          <w:rFonts w:ascii="Times New Roman" w:hAnsi="Times New Roman"/>
          <w:sz w:val="28"/>
          <w:szCs w:val="28"/>
        </w:rPr>
      </w:pPr>
    </w:p>
    <w:p w:rsidR="007A1090" w:rsidRPr="007F5F8A" w:rsidRDefault="00BF2B8A" w:rsidP="007A1090">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1.4 – Схема сжигания </w:t>
      </w:r>
      <w:r w:rsidR="009546E7" w:rsidRPr="007F5F8A">
        <w:rPr>
          <w:rFonts w:ascii="Times New Roman" w:hAnsi="Times New Roman"/>
          <w:sz w:val="28"/>
          <w:szCs w:val="28"/>
        </w:rPr>
        <w:t>а) в циркулирующем кипящем слое и</w:t>
      </w:r>
    </w:p>
    <w:p w:rsidR="009546E7" w:rsidRPr="007F5F8A" w:rsidRDefault="00BF2B8A" w:rsidP="007A1090">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 </w:t>
      </w:r>
      <w:r w:rsidR="009546E7" w:rsidRPr="007F5F8A">
        <w:rPr>
          <w:rFonts w:ascii="Times New Roman" w:hAnsi="Times New Roman"/>
          <w:sz w:val="28"/>
          <w:szCs w:val="28"/>
        </w:rPr>
        <w:t xml:space="preserve">б) факельного сжигания </w:t>
      </w:r>
    </w:p>
    <w:p w:rsidR="009546E7" w:rsidRPr="007F5F8A" w:rsidRDefault="009546E7" w:rsidP="009546E7">
      <w:pPr>
        <w:pStyle w:val="a3"/>
        <w:widowControl w:val="0"/>
        <w:tabs>
          <w:tab w:val="left" w:pos="0"/>
          <w:tab w:val="left" w:pos="1134"/>
        </w:tabs>
        <w:autoSpaceDE w:val="0"/>
        <w:autoSpaceDN w:val="0"/>
        <w:adjustRightInd w:val="0"/>
        <w:spacing w:after="0" w:line="240" w:lineRule="auto"/>
        <w:jc w:val="both"/>
        <w:rPr>
          <w:rFonts w:ascii="Times New Roman" w:hAnsi="Times New Roman"/>
          <w:sz w:val="28"/>
          <w:szCs w:val="28"/>
        </w:rPr>
      </w:pPr>
    </w:p>
    <w:p w:rsidR="00F11A81" w:rsidRPr="007F5F8A" w:rsidRDefault="00F11A81" w:rsidP="00F11A81">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Способ сжигания в кипящем слое</w:t>
      </w:r>
      <w:r w:rsidR="00C86D97">
        <w:rPr>
          <w:rFonts w:ascii="Times New Roman" w:hAnsi="Times New Roman"/>
          <w:sz w:val="28"/>
          <w:szCs w:val="28"/>
        </w:rPr>
        <w:t xml:space="preserve"> (КС)</w:t>
      </w:r>
      <w:r w:rsidRPr="007F5F8A">
        <w:rPr>
          <w:rFonts w:ascii="Times New Roman" w:hAnsi="Times New Roman"/>
          <w:sz w:val="28"/>
          <w:szCs w:val="28"/>
        </w:rPr>
        <w:t xml:space="preserve"> позволяет эффективно сжигать различные марки топлива, имеющие различную зольность, теплоту сгорания и влажность. При температурах слоя, находящихся в пределах 800</w:t>
      </w:r>
      <w:r w:rsidR="004E1FE0" w:rsidRPr="007F5F8A">
        <w:rPr>
          <w:rFonts w:ascii="Times New Roman" w:hAnsi="Times New Roman"/>
          <w:sz w:val="28"/>
          <w:szCs w:val="28"/>
        </w:rPr>
        <w:t>–</w:t>
      </w:r>
      <w:r w:rsidRPr="007F5F8A">
        <w:rPr>
          <w:rFonts w:ascii="Times New Roman" w:hAnsi="Times New Roman"/>
          <w:sz w:val="28"/>
          <w:szCs w:val="28"/>
        </w:rPr>
        <w:t>900°С, исключается образование термических оксидов азота, создаются благоприятные условия для связывания оксидов серы, реализуемые за счет добавления сорбента (обычно известняка). Это делает технологию сжигания твердых топлив в кипящем слое одной из наиболее экологически чистых. К основным недостаткам этого способа относятся</w:t>
      </w:r>
      <w:r w:rsidRPr="007F5F8A">
        <w:rPr>
          <w:rFonts w:ascii="Times New Roman" w:hAnsi="Times New Roman"/>
          <w:sz w:val="28"/>
          <w:szCs w:val="28"/>
          <w:lang w:val="en-US"/>
        </w:rPr>
        <w:t xml:space="preserve"> </w:t>
      </w:r>
      <w:r w:rsidRPr="007F5F8A">
        <w:rPr>
          <w:rFonts w:ascii="Times New Roman" w:hAnsi="Times New Roman"/>
          <w:sz w:val="28"/>
          <w:szCs w:val="28"/>
        </w:rPr>
        <w:t xml:space="preserve">[20–23]: </w:t>
      </w:r>
    </w:p>
    <w:p w:rsidR="00F11A81" w:rsidRPr="007F5F8A" w:rsidRDefault="00F11A81" w:rsidP="00F11A81">
      <w:pPr>
        <w:pStyle w:val="a3"/>
        <w:widowControl w:val="0"/>
        <w:numPr>
          <w:ilvl w:val="0"/>
          <w:numId w:val="4"/>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установки с КС имеют сложную конструкцию и технологию </w:t>
      </w:r>
      <w:r w:rsidRPr="007F5F8A">
        <w:rPr>
          <w:rFonts w:ascii="Times New Roman" w:hAnsi="Times New Roman"/>
          <w:sz w:val="28"/>
          <w:szCs w:val="28"/>
        </w:rPr>
        <w:lastRenderedPageBreak/>
        <w:t>производства. С этим связаны высокие удельные капитальные затраты, вызванные необходимостью оснащения установки полноценными системами подготовки и подачи топлива, золошлакоудаления и автоматики;</w:t>
      </w:r>
    </w:p>
    <w:p w:rsidR="00F11A81" w:rsidRPr="007F5F8A" w:rsidRDefault="00F11A81" w:rsidP="00F11A81">
      <w:pPr>
        <w:pStyle w:val="a3"/>
        <w:widowControl w:val="0"/>
        <w:numPr>
          <w:ilvl w:val="0"/>
          <w:numId w:val="4"/>
        </w:numPr>
        <w:tabs>
          <w:tab w:val="left" w:pos="0"/>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жесткие требования к фракционному составу топлива. Мелкодробленый уголь должен быть с гарантированным верхним пределом размера куска топлива, нарушение этого условия приводит к оседанию крупных кусков породы или топлива на газораспределительную решетку;</w:t>
      </w:r>
    </w:p>
    <w:p w:rsidR="00F11A81" w:rsidRPr="007F5F8A" w:rsidRDefault="00F11A81" w:rsidP="00F11A81">
      <w:pPr>
        <w:widowControl w:val="0"/>
        <w:numPr>
          <w:ilvl w:val="0"/>
          <w:numId w:val="4"/>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для топок с КС количество мелких фракций должно быть сведено к минимуму, так как скорости газов для обеспечения устойчивого псевдоожижения в слое рассчитаны на средний размер частиц, при этом более мелкие фракции уносятся из топки, а их наличие обуславливает главный недостаток топок с КС </w:t>
      </w:r>
      <w:r w:rsidRPr="007F5F8A">
        <w:rPr>
          <w:rFonts w:ascii="Times New Roman" w:hAnsi="Times New Roman"/>
          <w:sz w:val="28"/>
          <w:szCs w:val="28"/>
          <w:lang w:val="kk-KZ"/>
        </w:rPr>
        <w:t>–</w:t>
      </w:r>
      <w:r w:rsidRPr="007F5F8A">
        <w:rPr>
          <w:rFonts w:ascii="Times New Roman" w:hAnsi="Times New Roman"/>
          <w:sz w:val="28"/>
          <w:szCs w:val="28"/>
        </w:rPr>
        <w:t xml:space="preserve"> повышенные потери с неполнотой сгорания.</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 xml:space="preserve">Факельное сжигание топлива. </w:t>
      </w:r>
      <w:r w:rsidRPr="007F5F8A">
        <w:rPr>
          <w:rFonts w:ascii="Times New Roman" w:hAnsi="Times New Roman"/>
          <w:sz w:val="28"/>
          <w:szCs w:val="28"/>
        </w:rPr>
        <w:t>В этом методе топливо (в основном используется уголь), предварительно измельченное в пыль, вдувается в камеру сгорания, представляющей собой призматическую вертикальную шахту, специальными пылевыми горелками вместе с нео</w:t>
      </w:r>
      <w:r w:rsidR="00134071" w:rsidRPr="007F5F8A">
        <w:rPr>
          <w:rFonts w:ascii="Times New Roman" w:hAnsi="Times New Roman"/>
          <w:sz w:val="28"/>
          <w:szCs w:val="28"/>
        </w:rPr>
        <w:t>бходимым для горения воздухом (р</w:t>
      </w:r>
      <w:r w:rsidRPr="007F5F8A">
        <w:rPr>
          <w:rFonts w:ascii="Times New Roman" w:hAnsi="Times New Roman"/>
          <w:sz w:val="28"/>
          <w:szCs w:val="28"/>
        </w:rPr>
        <w:t xml:space="preserve">исунок 1.4 б). Факельный способ сжигания характеризуется непрерывным движением топлива вместе с воздухом и продуктами сгорания в топочной камере [24]. </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Процесс горения с образованием факела горящего топлива, который заполняет топочное пространство, происходит от входа до выхода из топочной камеры. В зоне активного горения температура варьируется в пределах 1300</w:t>
      </w:r>
      <w:r w:rsidR="004E1FE0" w:rsidRPr="007F5F8A">
        <w:rPr>
          <w:rFonts w:ascii="Times New Roman" w:hAnsi="Times New Roman"/>
          <w:sz w:val="28"/>
          <w:szCs w:val="28"/>
        </w:rPr>
        <w:t>–</w:t>
      </w:r>
      <w:r w:rsidRPr="007F5F8A">
        <w:rPr>
          <w:rFonts w:ascii="Times New Roman" w:hAnsi="Times New Roman"/>
          <w:sz w:val="28"/>
          <w:szCs w:val="28"/>
        </w:rPr>
        <w:t xml:space="preserve">1500 </w:t>
      </w:r>
      <w:r w:rsidRPr="007F5F8A">
        <w:rPr>
          <w:rFonts w:ascii="Times New Roman" w:hAnsi="Times New Roman"/>
          <w:sz w:val="28"/>
          <w:szCs w:val="28"/>
          <w:vertAlign w:val="superscript"/>
        </w:rPr>
        <w:t>0</w:t>
      </w:r>
      <w:r w:rsidRPr="007F5F8A">
        <w:rPr>
          <w:rFonts w:ascii="Times New Roman" w:hAnsi="Times New Roman"/>
          <w:sz w:val="28"/>
          <w:szCs w:val="28"/>
        </w:rPr>
        <w:t>С, а продолжительность нахождения частиц топлива в этой зоне составляет 0,5</w:t>
      </w:r>
      <w:r w:rsidR="004E1FE0" w:rsidRPr="007F5F8A">
        <w:rPr>
          <w:rFonts w:ascii="Times New Roman" w:hAnsi="Times New Roman"/>
          <w:sz w:val="28"/>
          <w:szCs w:val="28"/>
        </w:rPr>
        <w:t>–</w:t>
      </w:r>
      <w:r w:rsidRPr="007F5F8A">
        <w:rPr>
          <w:rFonts w:ascii="Times New Roman" w:hAnsi="Times New Roman"/>
          <w:sz w:val="28"/>
          <w:szCs w:val="28"/>
        </w:rPr>
        <w:t>2 с. Для того чтобы обеспечить полное выгорание топлива за такое короткое время твердое топливо перед поступлением в топочную камеру предварительно подсушивают и тщательно размалывают до пылевидного состояния [25].</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Факельное сжигание позволяет экономично и эффективно использовать почти все сорта угля, включая низкосортные. Хорошее перемешивание топлива с воздухом позволяет работать с относительно небольшим избытком воздуха (а=1,2</w:t>
      </w:r>
      <w:r w:rsidR="004E1FE0" w:rsidRPr="007F5F8A">
        <w:rPr>
          <w:rFonts w:ascii="Times New Roman" w:hAnsi="Times New Roman"/>
          <w:sz w:val="28"/>
          <w:szCs w:val="28"/>
        </w:rPr>
        <w:t>–</w:t>
      </w:r>
      <w:r w:rsidRPr="007F5F8A">
        <w:rPr>
          <w:rFonts w:ascii="Times New Roman" w:hAnsi="Times New Roman"/>
          <w:sz w:val="28"/>
          <w:szCs w:val="28"/>
        </w:rPr>
        <w:t>1,25). Можно отметить относительную простоту регулирования режима работы и, возможность полной автоматизации топочного процесса [26].</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Существенным недостатком этого способа сжигания является необходимость в специальной подготовке топлива, что значительно удорожает технологический процесс. На надежность зажигания пылеуго</w:t>
      </w:r>
      <w:r w:rsidR="00350D96" w:rsidRPr="007F5F8A">
        <w:rPr>
          <w:rFonts w:ascii="Times New Roman" w:hAnsi="Times New Roman"/>
          <w:sz w:val="28"/>
          <w:szCs w:val="28"/>
        </w:rPr>
        <w:t>льной смеси существенное влияние</w:t>
      </w:r>
      <w:r w:rsidRPr="007F5F8A">
        <w:rPr>
          <w:rFonts w:ascii="Times New Roman" w:hAnsi="Times New Roman"/>
          <w:sz w:val="28"/>
          <w:szCs w:val="28"/>
        </w:rPr>
        <w:t xml:space="preserve"> оказывают такие характеристики исходного топлива, как влажность и зольность. В топочных камерах с факельным сжиганием может быть увеличение избытка первичного воздуха, которое происходит из-за повышенных прососов холодного воздуха через уплотнительные узлы мельниц [27]. </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Вихревое сжигание</w:t>
      </w:r>
      <w:r w:rsidRPr="007F5F8A">
        <w:rPr>
          <w:rFonts w:ascii="Times New Roman" w:hAnsi="Times New Roman"/>
          <w:sz w:val="28"/>
          <w:szCs w:val="28"/>
        </w:rPr>
        <w:t>. Данный способ позволяет сжигать пылевидное и мелкофракционное топливо. При осуществлении этого способа сжигания значительная часть топлива вращается в вихревом потоке дутьевого воздуха. Фактически сжигание топлива в вихревом способе поддерживаются во взвешенном состоянии за сч</w:t>
      </w:r>
      <w:r w:rsidR="00134071" w:rsidRPr="007F5F8A">
        <w:rPr>
          <w:rFonts w:ascii="Times New Roman" w:hAnsi="Times New Roman"/>
          <w:sz w:val="28"/>
          <w:szCs w:val="28"/>
        </w:rPr>
        <w:t>ет несущей силы мощного вихря (р</w:t>
      </w:r>
      <w:r w:rsidRPr="007F5F8A">
        <w:rPr>
          <w:rFonts w:ascii="Times New Roman" w:hAnsi="Times New Roman"/>
          <w:sz w:val="28"/>
          <w:szCs w:val="28"/>
        </w:rPr>
        <w:t xml:space="preserve">исунок 1.5) [28]. </w:t>
      </w:r>
    </w:p>
    <w:p w:rsidR="009546E7" w:rsidRPr="007F5F8A" w:rsidRDefault="00763000"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Такой способ сжигания обеспечивает полное сгорание угольных частиц с </w:t>
      </w:r>
      <w:r w:rsidRPr="007F5F8A">
        <w:rPr>
          <w:rFonts w:ascii="Times New Roman" w:hAnsi="Times New Roman"/>
          <w:sz w:val="28"/>
          <w:szCs w:val="28"/>
        </w:rPr>
        <w:lastRenderedPageBreak/>
        <w:t>использованием механизмов внутренней стабилизации горения, присущих для вихревых топок, высокую степень улавливания золы в пределах котла. Вихревое движение и хорошее перемешивание горячих продуктов сгорания с вводимыми потоками, организовано благодаря тангенциальному вводу потоков дутья, что обеспечивает стабильность горения и наибольшую глубину выгорания топлива. За счет вихревой аэродинамике увеличивается время пребывания частиц топлива в зоне активного горения, что приводит к снижению вредных выбросов и обеспечивает полное сгорание топлива [29–31].</w:t>
      </w:r>
    </w:p>
    <w:p w:rsidR="007A1090" w:rsidRPr="007F5F8A" w:rsidRDefault="007A1090"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autoSpaceDE w:val="0"/>
        <w:autoSpaceDN w:val="0"/>
        <w:adjustRightInd w:val="0"/>
        <w:spacing w:after="0" w:line="240" w:lineRule="auto"/>
        <w:ind w:firstLine="567"/>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4410075" cy="2162175"/>
            <wp:effectExtent l="0" t="0" r="9525" b="9525"/>
            <wp:docPr id="78" name="Рисунок 78" descr="C:\Users\User\Desktop\Безымянный-2 — копия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Desktop\Безымянный-2 — копия — копия.tif"/>
                    <pic:cNvPicPr>
                      <a:picLocks noChangeAspect="1" noChangeArrowheads="1"/>
                    </pic:cNvPicPr>
                  </pic:nvPicPr>
                  <pic:blipFill>
                    <a:blip r:embed="rId19">
                      <a:extLst>
                        <a:ext uri="{28A0092B-C50C-407E-A947-70E740481C1C}">
                          <a14:useLocalDpi xmlns:a14="http://schemas.microsoft.com/office/drawing/2010/main" val="0"/>
                        </a:ext>
                      </a:extLst>
                    </a:blip>
                    <a:srcRect t="7433"/>
                    <a:stretch>
                      <a:fillRect/>
                    </a:stretch>
                  </pic:blipFill>
                  <pic:spPr bwMode="auto">
                    <a:xfrm>
                      <a:off x="0" y="0"/>
                      <a:ext cx="4410075" cy="2162175"/>
                    </a:xfrm>
                    <a:prstGeom prst="rect">
                      <a:avLst/>
                    </a:prstGeom>
                    <a:noFill/>
                    <a:ln>
                      <a:noFill/>
                    </a:ln>
                  </pic:spPr>
                </pic:pic>
              </a:graphicData>
            </a:graphic>
          </wp:inline>
        </w:drawing>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7A1090">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Рисунок 1.5 – Схема вихревого сжигания</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Можно отметить следующие основные достоинства вихревого сжигания: упрощенная система подготовки топлива, увеличение ее производительности, обеспечение взрывобезопасности, возможность внедрения с минимальными переделками на действующих топочных камерах с факельным сжиганием или сжиганием в кипящем слое, самоочистка конвективных поверхностей нагрева, снижение затрат на подготовку топлива. Недостатком вихревого сжигания можно назвать плохую эффективность работы на топливах с высокой влажностью и зольностью ввиду покрытия внутренней </w:t>
      </w:r>
      <w:r w:rsidR="00350D96" w:rsidRPr="007F5F8A">
        <w:rPr>
          <w:rFonts w:ascii="Times New Roman" w:hAnsi="Times New Roman"/>
          <w:sz w:val="28"/>
          <w:szCs w:val="28"/>
        </w:rPr>
        <w:t xml:space="preserve">конвективной </w:t>
      </w:r>
      <w:r w:rsidRPr="007F5F8A">
        <w:rPr>
          <w:rFonts w:ascii="Times New Roman" w:hAnsi="Times New Roman"/>
          <w:sz w:val="28"/>
          <w:szCs w:val="28"/>
        </w:rPr>
        <w:t xml:space="preserve">поверхности топки спекающейся золой [32]. </w:t>
      </w:r>
    </w:p>
    <w:p w:rsidR="009546E7" w:rsidRPr="007F5F8A" w:rsidRDefault="009546E7" w:rsidP="009546E7">
      <w:pPr>
        <w:widowControl w:val="0"/>
        <w:autoSpaceDE w:val="0"/>
        <w:autoSpaceDN w:val="0"/>
        <w:adjustRightInd w:val="0"/>
        <w:spacing w:after="0" w:line="240" w:lineRule="auto"/>
        <w:ind w:firstLine="567"/>
        <w:jc w:val="both"/>
        <w:rPr>
          <w:rFonts w:ascii="Times New Roman" w:hAnsi="Times New Roman"/>
          <w:sz w:val="28"/>
          <w:szCs w:val="28"/>
        </w:rPr>
      </w:pPr>
    </w:p>
    <w:p w:rsidR="00314043" w:rsidRPr="007F5F8A" w:rsidRDefault="00314043" w:rsidP="009546E7">
      <w:pPr>
        <w:widowControl w:val="0"/>
        <w:autoSpaceDE w:val="0"/>
        <w:autoSpaceDN w:val="0"/>
        <w:adjustRightInd w:val="0"/>
        <w:spacing w:after="0" w:line="240" w:lineRule="auto"/>
        <w:ind w:firstLine="567"/>
        <w:jc w:val="both"/>
        <w:rPr>
          <w:rFonts w:ascii="Times New Roman" w:hAnsi="Times New Roman"/>
          <w:sz w:val="28"/>
          <w:szCs w:val="28"/>
        </w:rPr>
      </w:pPr>
    </w:p>
    <w:p w:rsidR="009546E7" w:rsidRPr="007F5F8A" w:rsidRDefault="009546E7" w:rsidP="009546E7">
      <w:pPr>
        <w:pStyle w:val="1"/>
        <w:keepNext w:val="0"/>
        <w:keepLines w:val="0"/>
        <w:widowControl w:val="0"/>
        <w:tabs>
          <w:tab w:val="left" w:pos="1134"/>
        </w:tabs>
        <w:spacing w:before="0" w:line="240" w:lineRule="auto"/>
        <w:ind w:firstLine="567"/>
        <w:jc w:val="both"/>
        <w:rPr>
          <w:rFonts w:ascii="Times New Roman" w:hAnsi="Times New Roman"/>
          <w:b/>
          <w:bCs/>
          <w:color w:val="auto"/>
          <w:spacing w:val="-4"/>
          <w:sz w:val="28"/>
          <w:szCs w:val="28"/>
        </w:rPr>
      </w:pPr>
      <w:bookmarkStart w:id="9" w:name="_Toc65055964"/>
      <w:bookmarkStart w:id="10" w:name="_Toc91626797"/>
      <w:r w:rsidRPr="007F5F8A">
        <w:rPr>
          <w:rFonts w:ascii="Times New Roman" w:hAnsi="Times New Roman"/>
          <w:b/>
          <w:color w:val="auto"/>
          <w:sz w:val="28"/>
          <w:szCs w:val="28"/>
        </w:rPr>
        <w:t>1.3 Основные методы</w:t>
      </w:r>
      <w:r w:rsidRPr="007F5F8A">
        <w:rPr>
          <w:rFonts w:ascii="Times New Roman" w:hAnsi="Times New Roman"/>
          <w:b/>
          <w:color w:val="auto"/>
          <w:sz w:val="28"/>
          <w:szCs w:val="28"/>
          <w:lang w:val="kk-KZ"/>
        </w:rPr>
        <w:t xml:space="preserve"> исследования</w:t>
      </w:r>
      <w:r w:rsidRPr="007F5F8A">
        <w:rPr>
          <w:rFonts w:ascii="Times New Roman" w:hAnsi="Times New Roman"/>
          <w:b/>
          <w:color w:val="auto"/>
          <w:sz w:val="28"/>
          <w:szCs w:val="28"/>
        </w:rPr>
        <w:t xml:space="preserve"> </w:t>
      </w:r>
      <w:r w:rsidRPr="007F5F8A">
        <w:rPr>
          <w:rFonts w:ascii="Times New Roman" w:hAnsi="Times New Roman"/>
          <w:b/>
          <w:bCs/>
          <w:color w:val="auto"/>
          <w:spacing w:val="-4"/>
          <w:sz w:val="28"/>
          <w:szCs w:val="28"/>
        </w:rPr>
        <w:t>процессов тепломассопереноса при сжигании угля в топочных камерах ТЭС</w:t>
      </w:r>
      <w:bookmarkEnd w:id="9"/>
      <w:bookmarkEnd w:id="10"/>
    </w:p>
    <w:p w:rsidR="009546E7" w:rsidRPr="007F5F8A" w:rsidRDefault="009546E7" w:rsidP="009546E7">
      <w:pPr>
        <w:widowControl w:val="0"/>
        <w:tabs>
          <w:tab w:val="left" w:pos="1134"/>
        </w:tabs>
        <w:spacing w:after="0" w:line="240" w:lineRule="auto"/>
        <w:ind w:firstLine="567"/>
        <w:rPr>
          <w:rFonts w:ascii="Times New Roman" w:hAnsi="Times New Roman"/>
          <w:sz w:val="28"/>
          <w:szCs w:val="28"/>
        </w:rPr>
      </w:pPr>
    </w:p>
    <w:p w:rsidR="009546E7" w:rsidRPr="007F5F8A" w:rsidRDefault="009546E7" w:rsidP="009546E7">
      <w:pPr>
        <w:pStyle w:val="1"/>
        <w:keepNext w:val="0"/>
        <w:keepLines w:val="0"/>
        <w:widowControl w:val="0"/>
        <w:tabs>
          <w:tab w:val="left" w:pos="1134"/>
        </w:tabs>
        <w:spacing w:before="0" w:line="240" w:lineRule="auto"/>
        <w:ind w:firstLine="567"/>
        <w:rPr>
          <w:rFonts w:ascii="Times New Roman" w:hAnsi="Times New Roman"/>
          <w:color w:val="auto"/>
          <w:sz w:val="28"/>
          <w:szCs w:val="28"/>
        </w:rPr>
      </w:pPr>
      <w:bookmarkStart w:id="11" w:name="_Toc65055965"/>
      <w:bookmarkStart w:id="12" w:name="_Toc91626798"/>
      <w:r w:rsidRPr="007F5F8A">
        <w:rPr>
          <w:rFonts w:ascii="Times New Roman" w:hAnsi="Times New Roman"/>
          <w:color w:val="auto"/>
          <w:sz w:val="28"/>
          <w:szCs w:val="28"/>
        </w:rPr>
        <w:t xml:space="preserve">1.3.1 </w:t>
      </w:r>
      <w:r w:rsidRPr="007F5F8A">
        <w:rPr>
          <w:rFonts w:ascii="Times New Roman" w:hAnsi="Times New Roman"/>
          <w:color w:val="auto"/>
          <w:sz w:val="28"/>
          <w:szCs w:val="28"/>
          <w:lang w:val="kk-KZ"/>
        </w:rPr>
        <w:t>Экспериментальные методы исследования топочных процессов</w:t>
      </w:r>
      <w:bookmarkEnd w:id="11"/>
      <w:bookmarkEnd w:id="12"/>
      <w:r w:rsidRPr="007F5F8A">
        <w:rPr>
          <w:rFonts w:ascii="Times New Roman" w:hAnsi="Times New Roman"/>
          <w:color w:val="auto"/>
          <w:sz w:val="28"/>
          <w:szCs w:val="28"/>
        </w:rPr>
        <w:t xml:space="preserve">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Одной из сложных задач является исследование процессов тепломассопереноса при сжигании угля в топочной камере. Начиная еще с 50-х годов 20 столетия и по сегодняшний день многие, исследователи занимались экспериментальным исследованием кинетики сгорания углей, однако применяемые ими методики довольно сложны в техническом плане и требуют существенных финансовых затрат на создание лабораторных установок [33].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lastRenderedPageBreak/>
        <w:t xml:space="preserve">Все экспериментальные методы исследований сгорания одиночных угольных частиц можно условно разделить на 3 типа: оптический, пирометрический, термогравиметрический. Оптический метод состоит в визуальном наблюдении за горящей частицей с помощью оптики, и фиксировании изображения на высокоскоростную киносъемку. Сущность пирометрического метода заключается в непрерывном измерении температуры горящей частицы с помощью оптического пирометра. Метод термогравиметрического анализа заключается в регистрации изменения массы образца во времени [34].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Вопросами экспериментального исследования сгорания одиночных угольны</w:t>
      </w:r>
      <w:r w:rsidR="00A815DC" w:rsidRPr="007F5F8A">
        <w:rPr>
          <w:rFonts w:ascii="Times New Roman" w:hAnsi="Times New Roman"/>
          <w:sz w:val="28"/>
          <w:szCs w:val="28"/>
        </w:rPr>
        <w:t xml:space="preserve">х частиц занималась </w:t>
      </w:r>
      <w:r w:rsidRPr="007F5F8A">
        <w:rPr>
          <w:rFonts w:ascii="Times New Roman" w:hAnsi="Times New Roman"/>
          <w:sz w:val="28"/>
          <w:szCs w:val="28"/>
        </w:rPr>
        <w:t>ученые: В.</w:t>
      </w:r>
      <w:r w:rsidR="00156327" w:rsidRPr="007F5F8A">
        <w:rPr>
          <w:rFonts w:ascii="Times New Roman" w:hAnsi="Times New Roman"/>
          <w:sz w:val="28"/>
          <w:szCs w:val="28"/>
        </w:rPr>
        <w:t xml:space="preserve"> </w:t>
      </w:r>
      <w:r w:rsidRPr="007F5F8A">
        <w:rPr>
          <w:rFonts w:ascii="Times New Roman" w:hAnsi="Times New Roman"/>
          <w:sz w:val="28"/>
          <w:szCs w:val="28"/>
        </w:rPr>
        <w:t>Бабий, Я. Левендис, С. Бухман, Р. Эссенхай, Д. Карабогдан, М. Шибаока, Л.  Хитрин, Е. Головина и др. В последнее время все экспериментальные исследования в данной области посвящены изучению сгорания частиц угольной пыли, размером менее 100 мкм [33</w:t>
      </w:r>
      <w:r w:rsidR="00CB0430" w:rsidRPr="007F5F8A">
        <w:rPr>
          <w:rFonts w:ascii="Times New Roman" w:hAnsi="Times New Roman"/>
          <w:sz w:val="28"/>
          <w:szCs w:val="28"/>
        </w:rPr>
        <w:t>, с. 12</w:t>
      </w:r>
      <w:r w:rsidRPr="007F5F8A">
        <w:rPr>
          <w:rFonts w:ascii="Times New Roman" w:hAnsi="Times New Roman"/>
          <w:sz w:val="28"/>
          <w:szCs w:val="28"/>
        </w:rPr>
        <w:t>].</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Экспериментальные исследования горения угольных частиц во фракционном диапазоне 10</w:t>
      </w:r>
      <w:r w:rsidR="004E1FE0" w:rsidRPr="007F5F8A">
        <w:rPr>
          <w:rFonts w:ascii="Times New Roman" w:hAnsi="Times New Roman"/>
          <w:sz w:val="28"/>
          <w:szCs w:val="28"/>
        </w:rPr>
        <w:t>–</w:t>
      </w:r>
      <w:r w:rsidRPr="007F5F8A">
        <w:rPr>
          <w:rFonts w:ascii="Times New Roman" w:hAnsi="Times New Roman"/>
          <w:sz w:val="28"/>
          <w:szCs w:val="28"/>
        </w:rPr>
        <w:t>1000 мкм с высокой технической сложностью выполнения экспериментов были проведены в работе [35]. Угольные частицы вносили в реакционное пространство печи и обдували газом с заданной скоростью потока, а время их сгорания определяли методом микрокиносъемки (оптический метод) или пирометрическим методом. При этом крупные частицы (100</w:t>
      </w:r>
      <w:r w:rsidR="004E1FE0" w:rsidRPr="007F5F8A">
        <w:rPr>
          <w:rFonts w:ascii="Times New Roman" w:hAnsi="Times New Roman"/>
          <w:sz w:val="28"/>
          <w:szCs w:val="28"/>
        </w:rPr>
        <w:t>–</w:t>
      </w:r>
      <w:r w:rsidRPr="007F5F8A">
        <w:rPr>
          <w:rFonts w:ascii="Times New Roman" w:hAnsi="Times New Roman"/>
          <w:sz w:val="28"/>
          <w:szCs w:val="28"/>
        </w:rPr>
        <w:t>1000 мкм) наклеивали на кварцевую иглу, мелкие (10</w:t>
      </w:r>
      <w:r w:rsidR="00714610" w:rsidRPr="007F5F8A">
        <w:rPr>
          <w:rFonts w:ascii="Times New Roman" w:hAnsi="Times New Roman"/>
          <w:sz w:val="28"/>
          <w:szCs w:val="28"/>
        </w:rPr>
        <w:t>–</w:t>
      </w:r>
      <w:r w:rsidRPr="007F5F8A">
        <w:rPr>
          <w:rFonts w:ascii="Times New Roman" w:hAnsi="Times New Roman"/>
          <w:sz w:val="28"/>
          <w:szCs w:val="28"/>
        </w:rPr>
        <w:t>100 мкм) – на кварцевые нит</w:t>
      </w:r>
      <w:r w:rsidR="00714610" w:rsidRPr="007F5F8A">
        <w:rPr>
          <w:rFonts w:ascii="Times New Roman" w:hAnsi="Times New Roman"/>
          <w:sz w:val="28"/>
          <w:szCs w:val="28"/>
        </w:rPr>
        <w:t>и, диаметр которых составлял 10–</w:t>
      </w:r>
      <w:r w:rsidRPr="007F5F8A">
        <w:rPr>
          <w:rFonts w:ascii="Times New Roman" w:hAnsi="Times New Roman"/>
          <w:sz w:val="28"/>
          <w:szCs w:val="28"/>
        </w:rPr>
        <w:t xml:space="preserve">20 мкм.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Аналогичные исследования проводил Р. Х. Эссенхай в диапазоне частиц 300</w:t>
      </w:r>
      <w:r w:rsidR="004E1FE0" w:rsidRPr="007F5F8A">
        <w:rPr>
          <w:rFonts w:ascii="Times New Roman" w:hAnsi="Times New Roman"/>
          <w:sz w:val="28"/>
          <w:szCs w:val="28"/>
        </w:rPr>
        <w:t>–</w:t>
      </w:r>
      <w:r w:rsidRPr="007F5F8A">
        <w:rPr>
          <w:rFonts w:ascii="Times New Roman" w:hAnsi="Times New Roman"/>
          <w:sz w:val="28"/>
          <w:szCs w:val="28"/>
        </w:rPr>
        <w:t xml:space="preserve">2000 мкм. Отличие состоит в том, что частицы приклеивали на плоскую подложку. Было отмечено, что процесс горения при условиях экспериментов протекает в диффузионном режиме [36].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ArialMT" w:hAnsi="Times New Roman"/>
          <w:sz w:val="28"/>
          <w:szCs w:val="28"/>
        </w:rPr>
        <w:t>Исследование сгорания мелких угольных частиц (30</w:t>
      </w:r>
      <w:r w:rsidR="004E1FE0" w:rsidRPr="007F5F8A">
        <w:rPr>
          <w:rFonts w:ascii="Times New Roman" w:eastAsia="ArialMT" w:hAnsi="Times New Roman"/>
          <w:sz w:val="28"/>
          <w:szCs w:val="28"/>
        </w:rPr>
        <w:t>–</w:t>
      </w:r>
      <w:r w:rsidRPr="007F5F8A">
        <w:rPr>
          <w:rFonts w:ascii="Times New Roman" w:eastAsia="ArialMT" w:hAnsi="Times New Roman"/>
          <w:sz w:val="28"/>
          <w:szCs w:val="28"/>
        </w:rPr>
        <w:t xml:space="preserve">150 мкм) в свободном падении проведено в работе </w:t>
      </w:r>
      <w:r w:rsidRPr="007F5F8A">
        <w:rPr>
          <w:rFonts w:ascii="Times New Roman" w:hAnsi="Times New Roman"/>
          <w:sz w:val="28"/>
          <w:szCs w:val="28"/>
        </w:rPr>
        <w:t>[37]</w:t>
      </w:r>
      <w:r w:rsidRPr="007F5F8A">
        <w:rPr>
          <w:rFonts w:ascii="Times New Roman" w:eastAsia="ArialMT" w:hAnsi="Times New Roman"/>
          <w:sz w:val="28"/>
          <w:szCs w:val="28"/>
        </w:rPr>
        <w:t xml:space="preserve">. Время горения частицы определялось одновременно с помощью высокочастотной киносъемки и температурных кривых, снятых специально разработанным трехлучевым пирометром. К недостаткам данного метода следует отнести высокую нестабильность трехлучевых пирометров, а также сложность экспериментальной установки. </w:t>
      </w:r>
    </w:p>
    <w:p w:rsidR="009546E7" w:rsidRPr="007F5F8A" w:rsidRDefault="009546E7" w:rsidP="009546E7">
      <w:pPr>
        <w:pStyle w:val="aa"/>
        <w:widowControl w:val="0"/>
        <w:tabs>
          <w:tab w:val="left" w:pos="1134"/>
        </w:tabs>
        <w:suppressAutoHyphens w:val="0"/>
        <w:spacing w:before="0" w:after="0"/>
        <w:ind w:firstLine="567"/>
        <w:jc w:val="both"/>
        <w:rPr>
          <w:sz w:val="28"/>
          <w:szCs w:val="28"/>
        </w:rPr>
      </w:pPr>
      <w:r w:rsidRPr="007F5F8A">
        <w:rPr>
          <w:sz w:val="28"/>
          <w:szCs w:val="28"/>
        </w:rPr>
        <w:t xml:space="preserve">Впервые в работе </w:t>
      </w:r>
      <w:r w:rsidRPr="007F5F8A">
        <w:rPr>
          <w:rFonts w:eastAsia="Calibri"/>
          <w:sz w:val="28"/>
          <w:szCs w:val="28"/>
        </w:rPr>
        <w:t>[38]</w:t>
      </w:r>
      <w:r w:rsidRPr="007F5F8A">
        <w:rPr>
          <w:sz w:val="28"/>
          <w:szCs w:val="28"/>
        </w:rPr>
        <w:t xml:space="preserve"> дана формула для определения времени выгорания углеродной частицы с учетом процесса диффузионного поступления газовых реагентов к поверхности частицы и протекания химических реакций на ней. В расчетах диффузии были использованы имеющиеся экспериментально определенные зависимости для интенсивности теплообмена частицы на основании </w:t>
      </w:r>
      <w:r w:rsidR="004E1FE0" w:rsidRPr="007F5F8A">
        <w:rPr>
          <w:sz w:val="28"/>
          <w:szCs w:val="28"/>
        </w:rPr>
        <w:t>аналогии между процессами массо</w:t>
      </w:r>
      <w:r w:rsidRPr="007F5F8A">
        <w:rPr>
          <w:sz w:val="28"/>
          <w:szCs w:val="28"/>
        </w:rPr>
        <w:t>- и теплообмена. Был сделан вывод о том, что при медленном окислении, предшествующем воспламенению, образуются оба окисла углерода: СО</w:t>
      </w:r>
      <w:r w:rsidRPr="007F5F8A">
        <w:rPr>
          <w:sz w:val="28"/>
          <w:szCs w:val="28"/>
          <w:vertAlign w:val="subscript"/>
        </w:rPr>
        <w:t>2</w:t>
      </w:r>
      <w:r w:rsidRPr="007F5F8A">
        <w:rPr>
          <w:sz w:val="28"/>
          <w:szCs w:val="28"/>
        </w:rPr>
        <w:t xml:space="preserve"> и СО, а сгорание СО вблизи частицы способствует воспламенению частицы.</w:t>
      </w:r>
    </w:p>
    <w:p w:rsidR="009546E7" w:rsidRPr="007F5F8A" w:rsidRDefault="009546E7" w:rsidP="009546E7">
      <w:pPr>
        <w:widowControl w:val="0"/>
        <w:shd w:val="clear" w:color="auto" w:fill="FFFFFF"/>
        <w:tabs>
          <w:tab w:val="num" w:pos="0"/>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Горение неподвижно закрепленной частицы углерода с начальным диаметром 16 мм в вынужденном потоке было исследовано в работе [39]. Показано, что при малых скоростях потока, не превышающих 0,3</w:t>
      </w:r>
      <w:r w:rsidR="004E1FE0" w:rsidRPr="007F5F8A">
        <w:rPr>
          <w:rFonts w:ascii="Times New Roman" w:hAnsi="Times New Roman"/>
          <w:sz w:val="28"/>
          <w:szCs w:val="28"/>
        </w:rPr>
        <w:t>–</w:t>
      </w:r>
      <w:r w:rsidRPr="007F5F8A">
        <w:rPr>
          <w:rFonts w:ascii="Times New Roman" w:hAnsi="Times New Roman"/>
          <w:sz w:val="28"/>
          <w:szCs w:val="28"/>
        </w:rPr>
        <w:t xml:space="preserve">0,4 м/с, </w:t>
      </w:r>
      <w:r w:rsidRPr="007F5F8A">
        <w:rPr>
          <w:rFonts w:ascii="Times New Roman" w:hAnsi="Times New Roman"/>
          <w:sz w:val="28"/>
          <w:szCs w:val="28"/>
        </w:rPr>
        <w:lastRenderedPageBreak/>
        <w:t xml:space="preserve">горение частицы проходило сравнительно равномерно и она окутана тонкой светящей пленкой. При скоростях выше 2,0 м/с выгорание частицы становилось все более несимметричным, практически только с лобовой стороны и очень мало с тыльной части, а от шарика вдоль по потоку тянулся светящийся хвостообразный след газового пламени. </w:t>
      </w:r>
    </w:p>
    <w:p w:rsidR="009546E7" w:rsidRPr="007F5F8A" w:rsidRDefault="009546E7" w:rsidP="009546E7">
      <w:pPr>
        <w:widowControl w:val="0"/>
        <w:shd w:val="clear" w:color="auto" w:fill="FFFFFF"/>
        <w:tabs>
          <w:tab w:val="num" w:pos="0"/>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Наличие газового пламени указывает на то, что в процессе реагирования на лобовой стороне частицы наряду с углекислотой образуется и окись углерода, которая сдувается потоком и, сгорая, препятствует подводу кислорода к тыльной части угольной частицы. </w:t>
      </w:r>
      <w:r w:rsidR="006D5C2B" w:rsidRPr="007F5F8A">
        <w:rPr>
          <w:rFonts w:ascii="Times New Roman" w:hAnsi="Times New Roman"/>
          <w:sz w:val="28"/>
          <w:szCs w:val="28"/>
        </w:rPr>
        <w:t>П</w:t>
      </w:r>
      <w:r w:rsidRPr="007F5F8A">
        <w:rPr>
          <w:rFonts w:ascii="Times New Roman" w:hAnsi="Times New Roman"/>
          <w:sz w:val="28"/>
          <w:szCs w:val="28"/>
        </w:rPr>
        <w:t xml:space="preserve">оявление пламени за частицей, горящей в потоке, и голубоватого пламени вокруг частицы, реагирующей в неподвижной среде, </w:t>
      </w:r>
      <w:r w:rsidR="006D5C2B" w:rsidRPr="007F5F8A">
        <w:rPr>
          <w:rFonts w:ascii="Times New Roman" w:hAnsi="Times New Roman"/>
          <w:sz w:val="28"/>
          <w:szCs w:val="28"/>
        </w:rPr>
        <w:t xml:space="preserve">авторами </w:t>
      </w:r>
      <w:r w:rsidRPr="007F5F8A">
        <w:rPr>
          <w:rFonts w:ascii="Times New Roman" w:hAnsi="Times New Roman"/>
          <w:sz w:val="28"/>
          <w:szCs w:val="28"/>
        </w:rPr>
        <w:t>было объяснено образованием окиси углерода и углекислоты в процессе первичного реагирования углерода с кислородом и последующим горением СО.</w:t>
      </w:r>
    </w:p>
    <w:p w:rsidR="009546E7" w:rsidRPr="007F5F8A" w:rsidRDefault="009546E7" w:rsidP="009546E7">
      <w:pPr>
        <w:widowControl w:val="0"/>
        <w:shd w:val="clear" w:color="auto" w:fill="FFFFFF"/>
        <w:tabs>
          <w:tab w:val="num" w:pos="0"/>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экспериментальных исследованиях горения частиц натуральных топлив были получены результаты по выходу летучих [40]. Показано, что по мере нагрева частица подогревается, подсушивается, затем начинается возгонка топлива. Чем больше содержание летучих в топливе, тем интенсивнее происходит их выход. Из бурых углей выход летучих начинается при температуре около 170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из газового угля – около 210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из ПЖ – около 260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из тощих углей – 320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из антрацита – около 380 </w:t>
      </w:r>
      <w:r w:rsidRPr="007F5F8A">
        <w:rPr>
          <w:rFonts w:ascii="Times New Roman" w:hAnsi="Times New Roman"/>
          <w:sz w:val="28"/>
          <w:szCs w:val="28"/>
          <w:vertAlign w:val="superscript"/>
        </w:rPr>
        <w:t>0</w:t>
      </w:r>
      <w:r w:rsidRPr="007F5F8A">
        <w:rPr>
          <w:rFonts w:ascii="Times New Roman" w:hAnsi="Times New Roman"/>
          <w:sz w:val="28"/>
          <w:szCs w:val="28"/>
        </w:rPr>
        <w:t>С. Выход летучих начинается при температурах тем более высоких, чем старее топливо и продолжается вплоть до температур порядка 800</w:t>
      </w:r>
      <w:r w:rsidR="004E1FE0" w:rsidRPr="007F5F8A">
        <w:rPr>
          <w:rFonts w:ascii="Times New Roman" w:hAnsi="Times New Roman"/>
          <w:sz w:val="28"/>
          <w:szCs w:val="28"/>
        </w:rPr>
        <w:t>–</w:t>
      </w:r>
      <w:r w:rsidRPr="007F5F8A">
        <w:rPr>
          <w:rFonts w:ascii="Times New Roman" w:hAnsi="Times New Roman"/>
          <w:sz w:val="28"/>
          <w:szCs w:val="28"/>
        </w:rPr>
        <w:t xml:space="preserve">1000 </w:t>
      </w:r>
      <w:r w:rsidRPr="007F5F8A">
        <w:rPr>
          <w:rFonts w:ascii="Times New Roman" w:hAnsi="Times New Roman"/>
          <w:sz w:val="28"/>
          <w:szCs w:val="28"/>
          <w:vertAlign w:val="superscript"/>
        </w:rPr>
        <w:t>0</w:t>
      </w:r>
      <w:r w:rsidRPr="007F5F8A">
        <w:rPr>
          <w:rFonts w:ascii="Times New Roman" w:hAnsi="Times New Roman"/>
          <w:sz w:val="28"/>
          <w:szCs w:val="28"/>
        </w:rPr>
        <w:t xml:space="preserve">С. </w:t>
      </w:r>
    </w:p>
    <w:p w:rsidR="009546E7" w:rsidRPr="007F5F8A" w:rsidRDefault="009546E7" w:rsidP="009546E7">
      <w:pPr>
        <w:widowControl w:val="0"/>
        <w:shd w:val="clear" w:color="auto" w:fill="FFFFFF"/>
        <w:tabs>
          <w:tab w:val="num" w:pos="0"/>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При горении мелких частиц благодаря высокой интенсивности тепло и массообмена основная доля летучих выделяется и диффундирует в окружающую среду, где, образуя горючую газовую смесь, сгорает в газовом объеме. </w:t>
      </w:r>
      <w:r w:rsidR="006D5C2B" w:rsidRPr="007F5F8A">
        <w:rPr>
          <w:rFonts w:ascii="Times New Roman" w:hAnsi="Times New Roman"/>
          <w:sz w:val="28"/>
          <w:szCs w:val="28"/>
        </w:rPr>
        <w:t>При</w:t>
      </w:r>
      <w:r w:rsidRPr="007F5F8A">
        <w:rPr>
          <w:rFonts w:ascii="Times New Roman" w:hAnsi="Times New Roman"/>
          <w:sz w:val="28"/>
          <w:szCs w:val="28"/>
        </w:rPr>
        <w:t xml:space="preserve"> горени</w:t>
      </w:r>
      <w:r w:rsidR="006D5C2B" w:rsidRPr="007F5F8A">
        <w:rPr>
          <w:rFonts w:ascii="Times New Roman" w:hAnsi="Times New Roman"/>
          <w:sz w:val="28"/>
          <w:szCs w:val="28"/>
        </w:rPr>
        <w:t>и</w:t>
      </w:r>
      <w:r w:rsidRPr="007F5F8A">
        <w:rPr>
          <w:rFonts w:ascii="Times New Roman" w:hAnsi="Times New Roman"/>
          <w:sz w:val="28"/>
          <w:szCs w:val="28"/>
        </w:rPr>
        <w:t xml:space="preserve"> крупных частиц размером более 0,5</w:t>
      </w:r>
      <w:r w:rsidR="004E1FE0" w:rsidRPr="007F5F8A">
        <w:rPr>
          <w:rFonts w:ascii="Times New Roman" w:hAnsi="Times New Roman"/>
          <w:sz w:val="28"/>
          <w:szCs w:val="28"/>
        </w:rPr>
        <w:t>–</w:t>
      </w:r>
      <w:r w:rsidRPr="007F5F8A">
        <w:rPr>
          <w:rFonts w:ascii="Times New Roman" w:hAnsi="Times New Roman"/>
          <w:sz w:val="28"/>
          <w:szCs w:val="28"/>
        </w:rPr>
        <w:t>1 мм вследствие недостаточно интенсивного диффузионного обмена летучие воспламеняются около поверхности в пределах пограничной пленки и выгорают за небольшой период времени, составляющий примерно 10% времени полного сгорания частицы. После выхода и сгорания основной массы летучих кокс оказывается достаточно нагретым и энергично соединяется с поступающим кислородом [41].</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Экспериментальные исследования сложных топочных процессов при факельном сжигании твердого топлива в котельных агрегатах были проведены в работах [42–53], а результаты этих исследований легли в основу современных представлений о процессах тепломассопереноса, имеющих место в топочном пространстве энергетических установок.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В Казахстане существенный вклад в теорию горения внесли ученые Л. Вулис, Б. Устименко, Ш. Ершин, Б. Алияров, Е. Сакипов и др., которые провели глубокий анализ процесса горения топлива в топливосжигающих устройствах [54</w:t>
      </w:r>
      <w:r w:rsidRPr="007F5F8A">
        <w:rPr>
          <w:rFonts w:ascii="Times New Roman" w:hAnsi="Times New Roman"/>
          <w:sz w:val="28"/>
          <w:szCs w:val="28"/>
          <w:lang w:val="kk-KZ"/>
        </w:rPr>
        <w:t>–</w:t>
      </w:r>
      <w:r w:rsidRPr="007F5F8A">
        <w:rPr>
          <w:rFonts w:ascii="Times New Roman" w:hAnsi="Times New Roman"/>
          <w:sz w:val="28"/>
          <w:szCs w:val="28"/>
        </w:rPr>
        <w:t xml:space="preserve">57]. Л. Вулис, который является </w:t>
      </w:r>
      <w:r w:rsidRPr="007F5F8A">
        <w:rPr>
          <w:rFonts w:ascii="Times New Roman" w:hAnsi="Times New Roman"/>
          <w:spacing w:val="-2"/>
          <w:sz w:val="28"/>
          <w:szCs w:val="28"/>
        </w:rPr>
        <w:t xml:space="preserve">основоположником </w:t>
      </w:r>
      <w:r w:rsidRPr="007F5F8A">
        <w:rPr>
          <w:rFonts w:ascii="Times New Roman" w:hAnsi="Times New Roman"/>
          <w:sz w:val="28"/>
          <w:szCs w:val="28"/>
        </w:rPr>
        <w:t>научной школы казахстанских теплофизиков и газодинамиков (В. Кашкаров, Н. Косов, С. Исатаев, Л. Артюх, Э. Закарин и др.</w:t>
      </w:r>
      <w:r w:rsidRPr="007F5F8A">
        <w:rPr>
          <w:rFonts w:ascii="Times New Roman" w:hAnsi="Times New Roman"/>
          <w:spacing w:val="-2"/>
          <w:sz w:val="28"/>
          <w:szCs w:val="28"/>
        </w:rPr>
        <w:t xml:space="preserve">), </w:t>
      </w:r>
      <w:r w:rsidRPr="007F5F8A">
        <w:rPr>
          <w:rFonts w:ascii="Times New Roman" w:hAnsi="Times New Roman"/>
          <w:sz w:val="28"/>
          <w:szCs w:val="28"/>
        </w:rPr>
        <w:t xml:space="preserve">положил начало научным исследованиям сложных физико-химических процессов, протекающих при горении газообразных и твердых топлив. </w:t>
      </w:r>
    </w:p>
    <w:p w:rsidR="009546E7" w:rsidRPr="007F5F8A" w:rsidRDefault="009546E7" w:rsidP="009546E7">
      <w:pPr>
        <w:pStyle w:val="aa"/>
        <w:widowControl w:val="0"/>
        <w:tabs>
          <w:tab w:val="left" w:pos="1134"/>
        </w:tabs>
        <w:suppressAutoHyphens w:val="0"/>
        <w:spacing w:before="0" w:after="0"/>
        <w:ind w:firstLine="567"/>
        <w:jc w:val="both"/>
        <w:rPr>
          <w:sz w:val="28"/>
          <w:szCs w:val="28"/>
        </w:rPr>
      </w:pPr>
      <w:r w:rsidRPr="007F5F8A">
        <w:rPr>
          <w:sz w:val="28"/>
          <w:szCs w:val="28"/>
        </w:rPr>
        <w:lastRenderedPageBreak/>
        <w:t xml:space="preserve">В экспериментальных исследованиях сложно воспроизводить горение топлива в условиях, близких к топочным, также невозможно при ограниченном избытке воздуха осуществить горение отдельной частицы, в особенности угольной пылинки. </w:t>
      </w:r>
      <w:r w:rsidR="006D5C2B" w:rsidRPr="007F5F8A">
        <w:rPr>
          <w:sz w:val="28"/>
          <w:szCs w:val="28"/>
        </w:rPr>
        <w:t>З</w:t>
      </w:r>
      <w:r w:rsidRPr="007F5F8A">
        <w:rPr>
          <w:sz w:val="28"/>
          <w:szCs w:val="28"/>
        </w:rPr>
        <w:t xml:space="preserve">атруднительным является контролирование температуры частиц и концентрации газовых реагентов у поверхности, изменения массы и размеров пылинок в процессе выгорания. </w:t>
      </w:r>
    </w:p>
    <w:p w:rsidR="009546E7" w:rsidRPr="007F5F8A" w:rsidRDefault="009546E7" w:rsidP="009546E7">
      <w:pPr>
        <w:pStyle w:val="aa"/>
        <w:widowControl w:val="0"/>
        <w:tabs>
          <w:tab w:val="left" w:pos="1134"/>
        </w:tabs>
        <w:suppressAutoHyphens w:val="0"/>
        <w:spacing w:before="0" w:after="0"/>
        <w:ind w:firstLine="567"/>
        <w:jc w:val="both"/>
        <w:rPr>
          <w:sz w:val="28"/>
          <w:szCs w:val="28"/>
          <w:shd w:val="clear" w:color="auto" w:fill="FFFFFF"/>
        </w:rPr>
      </w:pPr>
      <w:r w:rsidRPr="007F5F8A">
        <w:rPr>
          <w:spacing w:val="-4"/>
          <w:sz w:val="28"/>
          <w:szCs w:val="28"/>
          <w:shd w:val="clear" w:color="auto" w:fill="FFFFFF"/>
        </w:rPr>
        <w:t>Эксперименты, проводимые на существующих огневых мо</w:t>
      </w:r>
      <w:r w:rsidRPr="007F5F8A">
        <w:rPr>
          <w:sz w:val="28"/>
          <w:szCs w:val="28"/>
          <w:shd w:val="clear" w:color="auto" w:fill="FFFFFF"/>
        </w:rPr>
        <w:t xml:space="preserve">делях, </w:t>
      </w:r>
      <w:r w:rsidRPr="007F5F8A">
        <w:rPr>
          <w:sz w:val="28"/>
          <w:szCs w:val="28"/>
          <w:shd w:val="clear" w:color="auto" w:fill="FFFFFF"/>
          <w:lang w:val="kk-KZ"/>
        </w:rPr>
        <w:t>не</w:t>
      </w:r>
      <w:r w:rsidRPr="007F5F8A">
        <w:rPr>
          <w:sz w:val="28"/>
          <w:szCs w:val="28"/>
          <w:shd w:val="clear" w:color="auto" w:fill="FFFFFF"/>
        </w:rPr>
        <w:t xml:space="preserve"> позволяют строго выполнять все условия, которые соответствуют технологическому процессу сжигания твердого топлива в топочных камерах действующих энергетических объектов, так как </w:t>
      </w:r>
      <w:r w:rsidRPr="007F5F8A">
        <w:rPr>
          <w:sz w:val="28"/>
          <w:szCs w:val="28"/>
        </w:rPr>
        <w:t>моделирование всех параллельно протекающих процессов в камере сгорания и в дымоходах на уменьшенных по масштабу установках принципиально невозможно.</w:t>
      </w:r>
      <w:r w:rsidRPr="007F5F8A">
        <w:rPr>
          <w:sz w:val="28"/>
          <w:szCs w:val="28"/>
          <w:lang w:eastAsia="ru-RU"/>
        </w:rPr>
        <w:t xml:space="preserve"> Исследования </w:t>
      </w:r>
      <w:r w:rsidRPr="007F5F8A">
        <w:rPr>
          <w:sz w:val="28"/>
          <w:szCs w:val="28"/>
        </w:rPr>
        <w:t xml:space="preserve">сжигания низкосортного топлива в </w:t>
      </w:r>
      <w:r w:rsidRPr="007F5F8A">
        <w:rPr>
          <w:sz w:val="28"/>
          <w:szCs w:val="28"/>
          <w:lang w:eastAsia="ru-RU"/>
        </w:rPr>
        <w:t>натурных экспериментах также</w:t>
      </w:r>
      <w:r w:rsidRPr="007F5F8A">
        <w:rPr>
          <w:sz w:val="28"/>
          <w:szCs w:val="28"/>
        </w:rPr>
        <w:t xml:space="preserve"> затруднительны, так как их проведение является дорогостоящим мероприятием.</w:t>
      </w:r>
    </w:p>
    <w:p w:rsidR="009546E7" w:rsidRPr="007F5F8A" w:rsidRDefault="009546E7" w:rsidP="009546E7">
      <w:pPr>
        <w:widowControl w:val="0"/>
        <w:spacing w:after="0" w:line="240" w:lineRule="auto"/>
        <w:ind w:firstLine="567"/>
        <w:jc w:val="both"/>
        <w:rPr>
          <w:rFonts w:ascii="Times New Roman" w:hAnsi="Times New Roman"/>
        </w:rPr>
      </w:pPr>
      <w:r w:rsidRPr="007F5F8A">
        <w:rPr>
          <w:rFonts w:ascii="Times New Roman" w:hAnsi="Times New Roman"/>
          <w:sz w:val="28"/>
          <w:szCs w:val="28"/>
          <w:shd w:val="clear" w:color="auto" w:fill="FFFFFF"/>
        </w:rPr>
        <w:t xml:space="preserve">В этой связи </w:t>
      </w:r>
      <w:r w:rsidRPr="007F5F8A">
        <w:rPr>
          <w:rFonts w:ascii="Times New Roman" w:hAnsi="Times New Roman"/>
          <w:sz w:val="28"/>
          <w:szCs w:val="28"/>
        </w:rPr>
        <w:t xml:space="preserve">в изучении процессов тепломассопереноса в топочных камерах с целью разработки экологически </w:t>
      </w:r>
      <w:r w:rsidRPr="007F5F8A">
        <w:rPr>
          <w:rFonts w:ascii="Times New Roman" w:hAnsi="Times New Roman"/>
          <w:bCs/>
          <w:sz w:val="28"/>
          <w:szCs w:val="28"/>
        </w:rPr>
        <w:t>«</w:t>
      </w:r>
      <w:r w:rsidRPr="007F5F8A">
        <w:rPr>
          <w:rFonts w:ascii="Times New Roman" w:hAnsi="Times New Roman"/>
          <w:sz w:val="28"/>
          <w:szCs w:val="28"/>
        </w:rPr>
        <w:t>чистых</w:t>
      </w:r>
      <w:r w:rsidRPr="007F5F8A">
        <w:rPr>
          <w:rFonts w:ascii="Times New Roman" w:hAnsi="Times New Roman"/>
          <w:bCs/>
          <w:sz w:val="28"/>
          <w:szCs w:val="28"/>
        </w:rPr>
        <w:t xml:space="preserve">» </w:t>
      </w:r>
      <w:r w:rsidRPr="007F5F8A">
        <w:rPr>
          <w:rFonts w:ascii="Times New Roman" w:hAnsi="Times New Roman"/>
          <w:sz w:val="28"/>
          <w:szCs w:val="28"/>
        </w:rPr>
        <w:t xml:space="preserve">угольных технологий </w:t>
      </w:r>
      <w:r w:rsidRPr="007F5F8A">
        <w:rPr>
          <w:rFonts w:ascii="Times New Roman" w:hAnsi="Times New Roman"/>
          <w:sz w:val="28"/>
          <w:szCs w:val="28"/>
          <w:shd w:val="clear" w:color="auto" w:fill="FFFFFF"/>
        </w:rPr>
        <w:t xml:space="preserve">возрастает роль </w:t>
      </w:r>
      <w:r w:rsidRPr="007F5F8A">
        <w:rPr>
          <w:rFonts w:ascii="Times New Roman" w:hAnsi="Times New Roman"/>
          <w:sz w:val="28"/>
          <w:szCs w:val="28"/>
        </w:rPr>
        <w:t>численных методов и вычислительных экспериментов.</w:t>
      </w:r>
      <w:r w:rsidRPr="007F5F8A">
        <w:rPr>
          <w:rFonts w:ascii="Times New Roman" w:hAnsi="Times New Roman"/>
          <w:sz w:val="28"/>
          <w:szCs w:val="28"/>
          <w:shd w:val="clear" w:color="auto" w:fill="FFFFFF"/>
        </w:rPr>
        <w:t xml:space="preserve"> Их использование позволяет добиться геометрического и физического подобия исследуемых объектов, соблюдения всех основных параметров и режимных условий, адекватных технологической схеме сжигания топлива на реальном энергетическом объекте </w:t>
      </w:r>
      <w:r w:rsidR="000D3836" w:rsidRPr="007F5F8A">
        <w:rPr>
          <w:rFonts w:ascii="Times New Roman" w:hAnsi="Times New Roman"/>
          <w:sz w:val="28"/>
          <w:szCs w:val="28"/>
        </w:rPr>
        <w:t>[58</w:t>
      </w:r>
      <w:r w:rsidRPr="007F5F8A">
        <w:rPr>
          <w:rFonts w:ascii="Times New Roman" w:hAnsi="Times New Roman"/>
          <w:sz w:val="28"/>
          <w:szCs w:val="28"/>
        </w:rPr>
        <w:t>–60].</w:t>
      </w:r>
    </w:p>
    <w:p w:rsidR="00780E65" w:rsidRPr="007F5F8A" w:rsidRDefault="00780E65" w:rsidP="009546E7">
      <w:pPr>
        <w:pStyle w:val="1"/>
        <w:keepNext w:val="0"/>
        <w:keepLines w:val="0"/>
        <w:widowControl w:val="0"/>
        <w:tabs>
          <w:tab w:val="left" w:pos="1134"/>
        </w:tabs>
        <w:spacing w:before="0" w:line="240" w:lineRule="auto"/>
        <w:ind w:firstLine="567"/>
        <w:jc w:val="both"/>
        <w:rPr>
          <w:rFonts w:ascii="Times New Roman" w:hAnsi="Times New Roman"/>
          <w:color w:val="auto"/>
          <w:sz w:val="28"/>
          <w:szCs w:val="28"/>
        </w:rPr>
      </w:pPr>
      <w:bookmarkStart w:id="13" w:name="_Toc65055966"/>
    </w:p>
    <w:p w:rsidR="009546E7" w:rsidRPr="007F5F8A" w:rsidRDefault="009546E7" w:rsidP="009546E7">
      <w:pPr>
        <w:pStyle w:val="1"/>
        <w:keepNext w:val="0"/>
        <w:keepLines w:val="0"/>
        <w:widowControl w:val="0"/>
        <w:tabs>
          <w:tab w:val="left" w:pos="1134"/>
        </w:tabs>
        <w:spacing w:before="0" w:line="240" w:lineRule="auto"/>
        <w:ind w:firstLine="567"/>
        <w:jc w:val="both"/>
        <w:rPr>
          <w:rFonts w:ascii="Times New Roman" w:hAnsi="Times New Roman"/>
          <w:color w:val="auto"/>
          <w:sz w:val="28"/>
          <w:szCs w:val="28"/>
        </w:rPr>
      </w:pPr>
      <w:bookmarkStart w:id="14" w:name="_Toc91626799"/>
      <w:r w:rsidRPr="007F5F8A">
        <w:rPr>
          <w:rFonts w:ascii="Times New Roman" w:hAnsi="Times New Roman"/>
          <w:color w:val="auto"/>
          <w:sz w:val="28"/>
          <w:szCs w:val="28"/>
        </w:rPr>
        <w:t>1.3.2 Численное моделирование</w:t>
      </w:r>
      <w:bookmarkEnd w:id="13"/>
      <w:r w:rsidRPr="007F5F8A">
        <w:rPr>
          <w:rFonts w:ascii="Times New Roman" w:hAnsi="Times New Roman"/>
          <w:color w:val="auto"/>
          <w:sz w:val="28"/>
          <w:szCs w:val="28"/>
        </w:rPr>
        <w:t xml:space="preserve"> топочных процессов</w:t>
      </w:r>
      <w:bookmarkEnd w:id="14"/>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Развитие современной вычислительной техники, разработка специализированных пакетов компьютерных программ, сочетание компьютерных технологий и экспериментальных исследований позволяют использовать результаты численных экспериментов при </w:t>
      </w:r>
      <w:r w:rsidRPr="007F5F8A">
        <w:rPr>
          <w:rFonts w:ascii="Times New Roman" w:eastAsia="TimesNewRomanPSMT" w:hAnsi="Times New Roman"/>
          <w:sz w:val="28"/>
          <w:szCs w:val="28"/>
        </w:rPr>
        <w:t>проектировании новых, модернизации существующих топочных камер и при в</w:t>
      </w:r>
      <w:r w:rsidRPr="007F5F8A">
        <w:rPr>
          <w:rFonts w:ascii="Times New Roman" w:hAnsi="Times New Roman"/>
          <w:sz w:val="28"/>
          <w:szCs w:val="28"/>
        </w:rPr>
        <w:t xml:space="preserve">недрении </w:t>
      </w:r>
      <w:r w:rsidR="009A4843" w:rsidRPr="007F5F8A">
        <w:rPr>
          <w:rFonts w:ascii="Times New Roman" w:hAnsi="Times New Roman"/>
          <w:sz w:val="28"/>
          <w:szCs w:val="28"/>
        </w:rPr>
        <w:t xml:space="preserve">«чистых» </w:t>
      </w:r>
      <w:r w:rsidRPr="007F5F8A">
        <w:rPr>
          <w:rFonts w:ascii="Times New Roman" w:hAnsi="Times New Roman"/>
          <w:sz w:val="28"/>
          <w:szCs w:val="28"/>
        </w:rPr>
        <w:t>энергетических технологий на действующих ТЭ</w:t>
      </w:r>
      <w:r w:rsidR="004A79B9" w:rsidRPr="007F5F8A">
        <w:rPr>
          <w:rFonts w:ascii="Times New Roman" w:hAnsi="Times New Roman"/>
          <w:sz w:val="28"/>
          <w:szCs w:val="28"/>
        </w:rPr>
        <w:t>С</w:t>
      </w:r>
      <w:r w:rsidRPr="007F5F8A">
        <w:rPr>
          <w:rFonts w:ascii="Times New Roman" w:hAnsi="Times New Roman"/>
          <w:sz w:val="28"/>
          <w:szCs w:val="28"/>
        </w:rPr>
        <w:t xml:space="preserve">. Современные компьютерные технологии, основанные на моделировании процессов тепломассопереноса при горении топлива в топках энергетических котлов, адекватно </w:t>
      </w:r>
      <w:r w:rsidR="004F49CD" w:rsidRPr="007F5F8A">
        <w:rPr>
          <w:rFonts w:ascii="Times New Roman" w:hAnsi="Times New Roman"/>
          <w:sz w:val="28"/>
          <w:szCs w:val="28"/>
        </w:rPr>
        <w:t xml:space="preserve">описывают </w:t>
      </w:r>
      <w:r w:rsidRPr="007F5F8A">
        <w:rPr>
          <w:rFonts w:ascii="Times New Roman" w:hAnsi="Times New Roman"/>
          <w:sz w:val="28"/>
          <w:szCs w:val="28"/>
        </w:rPr>
        <w:t>процессы внутри топочного пространства и существенно облегчают решение многих энергетических задач.</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Так в работе [61] указано, что актуальными в настоящее время являются вопросы численного моделирования топочных процессов, создание математической модели процессов тепломассопереноса в камере сгорания котла, получение информации об аэродинамике и суммарном теплообмене и об образовании вредных веществ. Весьма значимым считается разработка процесса «чистого» сжигания угля с наименьшей степенью допустимым выбросом вредных веществ. Таким образом, должны быть оптимизированы все конструктивные и режимные характеристики подобного процесса.</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Авторами работы [62] на основании численного исследования топочного процесса сделана оценка эффекта от внедрения рассматриваемой технологии в </w:t>
      </w:r>
      <w:r w:rsidRPr="007F5F8A">
        <w:rPr>
          <w:rFonts w:ascii="Times New Roman" w:hAnsi="Times New Roman"/>
          <w:sz w:val="28"/>
          <w:szCs w:val="28"/>
        </w:rPr>
        <w:lastRenderedPageBreak/>
        <w:t xml:space="preserve">паровой энергетический котел с технологией факельного сжигания. Согласно современным подходам диффузионно-кинетической теории горения разработаны алгоритм, математическая модель и компьютерная программа расчета процесса горения угольного топлива полифракционного состава с учетом ввода вторичного топлива. Указано, что модель описывает сложные физико–химические превращения, происходящие в процессе горения угля, и может быть использована как на стадии проектирования новых установок, так и при модернизации существующих котлоагрегатов. </w:t>
      </w:r>
    </w:p>
    <w:p w:rsidR="009546E7" w:rsidRPr="007F5F8A" w:rsidRDefault="009546E7" w:rsidP="009546E7">
      <w:pPr>
        <w:widowControl w:val="0"/>
        <w:tabs>
          <w:tab w:val="left" w:pos="993"/>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работе [63] представлена математическая модель процессов теплообмена и горения одиночной угольной частицы, которая позволяет корректно определить время стадий реагирования и температуру угольной частицы в процессе ее воспламенения и горения. Приведены результаты расчета горения одиночных угольных частиц антрацита и бурого назаровского угля при различных значениях концентраций кислорода и температуры окружающей среды. Результаты экспериментов, выполненных на огневом стенде при сжигании ирша-бородинского угля, хорошо согласуются с результатами численного моделирования </w:t>
      </w:r>
      <w:r w:rsidR="003D7EF7" w:rsidRPr="007F5F8A">
        <w:rPr>
          <w:rFonts w:ascii="Times New Roman" w:hAnsi="Times New Roman"/>
          <w:sz w:val="28"/>
          <w:szCs w:val="28"/>
        </w:rPr>
        <w:t xml:space="preserve">факельного сжигания </w:t>
      </w:r>
      <w:r w:rsidRPr="007F5F8A">
        <w:rPr>
          <w:rFonts w:ascii="Times New Roman" w:hAnsi="Times New Roman"/>
          <w:sz w:val="28"/>
          <w:szCs w:val="28"/>
        </w:rPr>
        <w:t xml:space="preserve">пылеугольного топлива.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Численное моделирование трехмерного турбулентного двухфазного реагирующего течения с учетом всех основных процессов тепломассопереноса при факельном сжигании распыленного березовского бурого угля Канско-Ачинского бассейна (КАБ)</w:t>
      </w:r>
      <w:r w:rsidRPr="007F5F8A">
        <w:rPr>
          <w:rFonts w:ascii="Times New Roman" w:hAnsi="Times New Roman"/>
          <w:sz w:val="28"/>
          <w:szCs w:val="28"/>
        </w:rPr>
        <w:t xml:space="preserve"> в вихревой горелке усовершенствованной конструкции </w:t>
      </w:r>
      <w:r w:rsidRPr="007F5F8A">
        <w:rPr>
          <w:rFonts w:ascii="Times New Roman" w:eastAsia="TimesNewRomanPSMT" w:hAnsi="Times New Roman"/>
          <w:sz w:val="28"/>
          <w:szCs w:val="28"/>
        </w:rPr>
        <w:t>выполнено</w:t>
      </w:r>
      <w:r w:rsidRPr="007F5F8A">
        <w:rPr>
          <w:rFonts w:ascii="Times New Roman" w:hAnsi="Times New Roman"/>
          <w:sz w:val="28"/>
          <w:szCs w:val="28"/>
        </w:rPr>
        <w:t xml:space="preserve"> в работе [64]</w:t>
      </w:r>
      <w:r w:rsidRPr="007F5F8A">
        <w:rPr>
          <w:rFonts w:ascii="Times New Roman" w:eastAsia="TimesNewRomanPSMT" w:hAnsi="Times New Roman"/>
          <w:sz w:val="28"/>
          <w:szCs w:val="28"/>
        </w:rPr>
        <w:t xml:space="preserve">. Получены распределения теплового потока, полей скорости, температуры и концентрации продуктов горения в различных сечениях вихревой топки и приведены ее основные теплотехнические и экологические характеристики.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Авторами работы </w:t>
      </w:r>
      <w:r w:rsidRPr="007F5F8A">
        <w:rPr>
          <w:rFonts w:ascii="Times New Roman" w:hAnsi="Times New Roman"/>
          <w:sz w:val="28"/>
          <w:szCs w:val="28"/>
        </w:rPr>
        <w:t>[65]</w:t>
      </w:r>
      <w:r w:rsidRPr="007F5F8A">
        <w:rPr>
          <w:rFonts w:ascii="Times New Roman" w:eastAsia="TimesNewRomanPSMT" w:hAnsi="Times New Roman"/>
          <w:sz w:val="28"/>
          <w:szCs w:val="28"/>
        </w:rPr>
        <w:t xml:space="preserve"> разработана методика использования программной системы Fluent для проведения численных исследований влияния характеристик топлива и режимных факторов на устойчивость зажигания и формирования пылеугольного факела</w:t>
      </w:r>
      <w:r w:rsidRPr="007F5F8A">
        <w:rPr>
          <w:rFonts w:ascii="Times New Roman" w:eastAsia="TimesNewRomanPSMT" w:hAnsi="Times New Roman"/>
          <w:b/>
          <w:sz w:val="28"/>
          <w:szCs w:val="28"/>
        </w:rPr>
        <w:t>.</w:t>
      </w:r>
      <w:r w:rsidRPr="007F5F8A">
        <w:rPr>
          <w:rFonts w:ascii="Times New Roman" w:eastAsia="TimesNewRomanPSMT" w:hAnsi="Times New Roman"/>
          <w:sz w:val="28"/>
          <w:szCs w:val="28"/>
        </w:rPr>
        <w:t xml:space="preserve"> Результаты численных экспериментов позволили выяснить влияние расхода смеси механоактивированного угля микропомола с воздухом на протекание процесса горения топлива для растопочной горелки, установленной в центральной части основной прямоточной круглой горелки котла ПК-40</w:t>
      </w:r>
      <w:r w:rsidR="004E1FE0"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1 Беловской ГРЭС, и степени этого влияния на работоспособность растопочной горелки.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Технология проведения предпроектной проработки конструкторских решений по модернизации котельного оборудования на основе специализированного программного обеспечения изложена в монографии </w:t>
      </w:r>
      <w:r w:rsidRPr="007F5F8A">
        <w:rPr>
          <w:rFonts w:ascii="Times New Roman" w:hAnsi="Times New Roman"/>
          <w:sz w:val="28"/>
          <w:szCs w:val="28"/>
        </w:rPr>
        <w:t>[66]</w:t>
      </w:r>
      <w:r w:rsidRPr="007F5F8A">
        <w:rPr>
          <w:rFonts w:ascii="Times New Roman" w:eastAsia="TimesNewRomanPSMT" w:hAnsi="Times New Roman"/>
          <w:sz w:val="28"/>
          <w:szCs w:val="28"/>
        </w:rPr>
        <w:t>. Особое внимание уделено математической постановке задачи</w:t>
      </w:r>
      <w:r w:rsidR="00DA2ABC" w:rsidRPr="007F5F8A">
        <w:rPr>
          <w:rFonts w:ascii="Times New Roman" w:eastAsia="TimesNewRomanPSMT" w:hAnsi="Times New Roman"/>
          <w:sz w:val="28"/>
          <w:szCs w:val="28"/>
        </w:rPr>
        <w:t xml:space="preserve"> о</w:t>
      </w:r>
      <w:r w:rsidRPr="007F5F8A">
        <w:rPr>
          <w:rFonts w:ascii="Times New Roman" w:eastAsia="TimesNewRomanPSMT" w:hAnsi="Times New Roman"/>
          <w:sz w:val="28"/>
          <w:szCs w:val="28"/>
        </w:rPr>
        <w:t xml:space="preserve"> сжигани</w:t>
      </w:r>
      <w:r w:rsidR="00DA2ABC" w:rsidRPr="007F5F8A">
        <w:rPr>
          <w:rFonts w:ascii="Times New Roman" w:eastAsia="TimesNewRomanPSMT" w:hAnsi="Times New Roman"/>
          <w:sz w:val="28"/>
          <w:szCs w:val="28"/>
        </w:rPr>
        <w:t>и</w:t>
      </w:r>
      <w:r w:rsidRPr="007F5F8A">
        <w:rPr>
          <w:rFonts w:ascii="Times New Roman" w:eastAsia="TimesNewRomanPSMT" w:hAnsi="Times New Roman"/>
          <w:sz w:val="28"/>
          <w:szCs w:val="28"/>
        </w:rPr>
        <w:t xml:space="preserve"> твердого топлива в топках котельных агрегатов, верификации и адекватности численных результатов. На основании полученных результатов выполнена оценка применения наиболее перспективной схемы сжигания для замещающих углей.</w:t>
      </w:r>
    </w:p>
    <w:p w:rsidR="009546E7" w:rsidRPr="007F5F8A" w:rsidRDefault="009546E7" w:rsidP="009546E7">
      <w:pPr>
        <w:widowControl w:val="0"/>
        <w:tabs>
          <w:tab w:val="left" w:pos="1134"/>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Авторы работы [67] считают, </w:t>
      </w:r>
      <w:r w:rsidR="004E1FE0" w:rsidRPr="007F5F8A">
        <w:rPr>
          <w:rFonts w:ascii="Times New Roman" w:eastAsia="TimesNewRomanPSMT" w:hAnsi="Times New Roman"/>
          <w:sz w:val="28"/>
          <w:szCs w:val="28"/>
        </w:rPr>
        <w:t xml:space="preserve">что моделирование с помощью CFD </w:t>
      </w:r>
      <w:r w:rsidRPr="007F5F8A">
        <w:rPr>
          <w:rFonts w:ascii="Times New Roman" w:eastAsia="TimesNewRomanPSMT" w:hAnsi="Times New Roman"/>
          <w:sz w:val="28"/>
          <w:szCs w:val="28"/>
        </w:rPr>
        <w:t xml:space="preserve">– является эффективным решением для определения влияния тонкости помола на </w:t>
      </w:r>
      <w:r w:rsidRPr="007F5F8A">
        <w:rPr>
          <w:rFonts w:ascii="Times New Roman" w:eastAsia="TimesNewRomanPSMT" w:hAnsi="Times New Roman"/>
          <w:sz w:val="28"/>
          <w:szCs w:val="28"/>
        </w:rPr>
        <w:lastRenderedPageBreak/>
        <w:t>характеристики котла углесжигающих ТЭ</w:t>
      </w:r>
      <w:r w:rsidR="0023499B" w:rsidRPr="007F5F8A">
        <w:rPr>
          <w:rFonts w:ascii="Times New Roman" w:eastAsia="TimesNewRomanPSMT" w:hAnsi="Times New Roman"/>
          <w:sz w:val="28"/>
          <w:szCs w:val="28"/>
        </w:rPr>
        <w:t>С</w:t>
      </w:r>
      <w:r w:rsidRPr="007F5F8A">
        <w:rPr>
          <w:rFonts w:ascii="Times New Roman" w:eastAsia="TimesNewRomanPSMT" w:hAnsi="Times New Roman"/>
          <w:sz w:val="28"/>
          <w:szCs w:val="28"/>
        </w:rPr>
        <w:t xml:space="preserve">. Моделирование осуществлялось для трех размеров тонкости помола топлива, а именно тех, которые проходят через 200 сито с 70%, 60% и 50%. Результаты, полученные в виде распределения температуры и скорости продуктов сгорания, позволяют определить зоны высокого уровня эрозии и интенсивного осаждения частиц, а также показать влияние размера частиц на несгоревший углерод.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Численные исследования анализа и оптимизации процесса сжигания угольной пыли представлены в работе [68]. Исследования проводились на пылеугольном котле с передним пламенем и специальной топочной установкой с низким уровнем выбросов NO</w:t>
      </w:r>
      <w:r w:rsidRPr="007F5F8A">
        <w:rPr>
          <w:rFonts w:ascii="Times New Roman" w:eastAsia="TimesNewRomanPSMT" w:hAnsi="Times New Roman"/>
          <w:sz w:val="28"/>
          <w:szCs w:val="28"/>
          <w:vertAlign w:val="subscript"/>
        </w:rPr>
        <w:t>x</w:t>
      </w:r>
      <w:r w:rsidRPr="007F5F8A">
        <w:rPr>
          <w:rFonts w:ascii="Times New Roman" w:eastAsia="TimesNewRomanPSMT" w:hAnsi="Times New Roman"/>
          <w:sz w:val="28"/>
          <w:szCs w:val="28"/>
        </w:rPr>
        <w:t xml:space="preserve">. С помощью построенной комплексной CFD-модели пылеугольного котла выполнен численный расчет турбулентных, реактивных и тепловых потоков при различных режимах работы котла, извлеченных из системы оперативного мониторинга электростанции. Полученные результаты численного моделирования позволяют определить оптимальные условия работы котла. </w:t>
      </w:r>
    </w:p>
    <w:p w:rsidR="009546E7" w:rsidRPr="007F5F8A" w:rsidRDefault="009546E7" w:rsidP="009546E7">
      <w:pPr>
        <w:widowControl w:val="0"/>
        <w:tabs>
          <w:tab w:val="left" w:pos="1134"/>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 xml:space="preserve">В работе </w:t>
      </w:r>
      <w:r w:rsidRPr="007F5F8A">
        <w:rPr>
          <w:rFonts w:ascii="Times New Roman" w:eastAsia="TimesNewRomanPSMT" w:hAnsi="Times New Roman"/>
          <w:sz w:val="28"/>
          <w:szCs w:val="28"/>
        </w:rPr>
        <w:t>[69] проведено ч</w:t>
      </w:r>
      <w:r w:rsidRPr="007F5F8A">
        <w:rPr>
          <w:rFonts w:ascii="Times New Roman" w:hAnsi="Times New Roman"/>
          <w:sz w:val="28"/>
          <w:szCs w:val="28"/>
        </w:rPr>
        <w:t>исленное моделирование сжигания пылевидного угля в слое смешения и исследование поведения образования сажи с подробным механизмом химических реакций, который учитывает 158 уравнений и 1804 реакций. Показано, что пиковое значение массовой плотности сажи находится в области, где температура газа выше температуры несгоревшего газа смеси летучих веществ и воздуха (1026</w:t>
      </w:r>
      <w:r w:rsidR="004E1FE0" w:rsidRPr="007F5F8A">
        <w:rPr>
          <w:rFonts w:ascii="Times New Roman" w:hAnsi="Times New Roman"/>
          <w:sz w:val="28"/>
          <w:szCs w:val="28"/>
        </w:rPr>
        <w:t>–</w:t>
      </w:r>
      <w:r w:rsidRPr="007F5F8A">
        <w:rPr>
          <w:rFonts w:ascii="Times New Roman" w:hAnsi="Times New Roman"/>
          <w:sz w:val="28"/>
          <w:szCs w:val="28"/>
        </w:rPr>
        <w:t xml:space="preserve">1120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 ниже температуры пламени (1730 </w:t>
      </w:r>
      <w:r w:rsidRPr="007F5F8A">
        <w:rPr>
          <w:rFonts w:ascii="Times New Roman" w:hAnsi="Times New Roman"/>
          <w:sz w:val="28"/>
          <w:szCs w:val="28"/>
          <w:vertAlign w:val="superscript"/>
        </w:rPr>
        <w:t>0</w:t>
      </w:r>
      <w:r w:rsidRPr="007F5F8A">
        <w:rPr>
          <w:rFonts w:ascii="Times New Roman" w:hAnsi="Times New Roman"/>
          <w:sz w:val="28"/>
          <w:szCs w:val="28"/>
        </w:rPr>
        <w:t>С) и оно распределено в области между пиковыми значениями температуры газа и функцией плотности вероятности числа частиц угля.</w:t>
      </w:r>
      <w:r w:rsidRPr="007F5F8A">
        <w:rPr>
          <w:rFonts w:ascii="Times New Roman" w:eastAsia="TimesNewRomanPSMT" w:hAnsi="Times New Roman"/>
          <w:sz w:val="28"/>
          <w:szCs w:val="28"/>
        </w:rPr>
        <w:t xml:space="preserve"> </w:t>
      </w:r>
    </w:p>
    <w:p w:rsidR="009546E7" w:rsidRPr="007F5F8A" w:rsidRDefault="009546E7" w:rsidP="009546E7">
      <w:pPr>
        <w:widowControl w:val="0"/>
        <w:tabs>
          <w:tab w:val="left" w:pos="1134"/>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К</w:t>
      </w:r>
      <w:r w:rsidRPr="007F5F8A">
        <w:rPr>
          <w:rFonts w:ascii="Times New Roman" w:hAnsi="Times New Roman"/>
          <w:sz w:val="28"/>
          <w:szCs w:val="28"/>
        </w:rPr>
        <w:t xml:space="preserve">оммерческое программное обеспечение CFXAnsys Europe Ltd. использовалось в работе </w:t>
      </w:r>
      <w:r w:rsidRPr="007F5F8A">
        <w:rPr>
          <w:rFonts w:ascii="Times New Roman" w:eastAsia="TimesNewRomanPSMT" w:hAnsi="Times New Roman"/>
          <w:sz w:val="28"/>
          <w:szCs w:val="28"/>
        </w:rPr>
        <w:t xml:space="preserve">[70] </w:t>
      </w:r>
      <w:r w:rsidRPr="007F5F8A">
        <w:rPr>
          <w:rFonts w:ascii="Times New Roman" w:hAnsi="Times New Roman"/>
          <w:sz w:val="28"/>
          <w:szCs w:val="28"/>
        </w:rPr>
        <w:t>для исследования сжигания угля на коммерческой тепловой электростанции мощностью 160 МВт с целью моделирования условий эксплуатации и выявления факторов неэффективности</w:t>
      </w:r>
      <w:r w:rsidRPr="007F5F8A">
        <w:rPr>
          <w:rFonts w:ascii="Times New Roman" w:eastAsia="TimesNewRomanPSMT" w:hAnsi="Times New Roman"/>
          <w:sz w:val="28"/>
          <w:szCs w:val="28"/>
        </w:rPr>
        <w:t xml:space="preserve">. Модель, представленная в работе [71], объединяет уравнение теплопередачи с уравнениями химической кинетики </w:t>
      </w:r>
      <w:r w:rsidR="00010D19" w:rsidRPr="007F5F8A">
        <w:rPr>
          <w:rFonts w:ascii="Times New Roman" w:eastAsia="TimesNewRomanPSMT" w:hAnsi="Times New Roman"/>
          <w:sz w:val="28"/>
          <w:szCs w:val="28"/>
        </w:rPr>
        <w:t xml:space="preserve">и </w:t>
      </w:r>
      <w:r w:rsidRPr="007F5F8A">
        <w:rPr>
          <w:rFonts w:ascii="Times New Roman" w:eastAsia="TimesNewRomanPSMT" w:hAnsi="Times New Roman"/>
          <w:sz w:val="28"/>
          <w:szCs w:val="28"/>
        </w:rPr>
        <w:t xml:space="preserve">описывает процесс сжигание угля. Для решения уравнения теплопередачи здесь используется метод конечных объемов, а для уравнений химической кинетики – метод четвертого порядка Рунге-Кутта. </w:t>
      </w:r>
    </w:p>
    <w:p w:rsidR="009546E7" w:rsidRPr="007F5F8A" w:rsidRDefault="009546E7" w:rsidP="009546E7">
      <w:pPr>
        <w:widowControl w:val="0"/>
        <w:tabs>
          <w:tab w:val="left" w:pos="993"/>
          <w:tab w:val="left" w:pos="1134"/>
        </w:tabs>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Для лучшего прогнозирования процесса тепломассопереноса учеными из университета Лидса (Англия) [72] на основе CFD разработана модель сжигания угля и проведены вычислительные эксперименты на испытательном котле мощностью 1 МВт, в топочной камере которого установлены трехступенчатые вихревые горелки с низким уровнем выбросов NO</w:t>
      </w:r>
      <w:r w:rsidRPr="007F5F8A">
        <w:rPr>
          <w:rFonts w:ascii="Times New Roman" w:eastAsia="TimesNewRomanPSMT" w:hAnsi="Times New Roman"/>
          <w:sz w:val="28"/>
          <w:szCs w:val="28"/>
          <w:vertAlign w:val="subscript"/>
        </w:rPr>
        <w:t>x</w:t>
      </w:r>
      <w:r w:rsidRPr="007F5F8A">
        <w:rPr>
          <w:rFonts w:ascii="Times New Roman" w:eastAsia="TimesNewRomanPSMT" w:hAnsi="Times New Roman"/>
          <w:sz w:val="28"/>
          <w:szCs w:val="28"/>
        </w:rPr>
        <w:t xml:space="preserve">. Точность подмоделей проверялась с использованием данных для четырех хорошо изученных углей из Великобритании и США, а полученные результаты сравнивались с экспериментальными данными. </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работе </w:t>
      </w:r>
      <w:r w:rsidRPr="007F5F8A">
        <w:rPr>
          <w:rFonts w:ascii="Times New Roman" w:eastAsia="TimesNewRomanPSMT" w:hAnsi="Times New Roman"/>
          <w:sz w:val="28"/>
          <w:szCs w:val="28"/>
        </w:rPr>
        <w:t>[73]</w:t>
      </w:r>
      <w:r w:rsidRPr="007F5F8A">
        <w:rPr>
          <w:rFonts w:ascii="Times New Roman" w:hAnsi="Times New Roman"/>
          <w:sz w:val="28"/>
          <w:szCs w:val="28"/>
        </w:rPr>
        <w:t xml:space="preserve"> дается развернутое определение понятия турбулентности, описывается активное влияние турбулентности на процесс горения в топочной камере газовой турбины и рассматриваются положительные стороны этого влияния. Автор приводит основные уравнения, раскрывающие влияние турбулентности на топочные процессы, рассматривает различные </w:t>
      </w:r>
      <w:r w:rsidRPr="007F5F8A">
        <w:rPr>
          <w:rFonts w:ascii="Times New Roman" w:hAnsi="Times New Roman"/>
          <w:sz w:val="28"/>
          <w:szCs w:val="28"/>
        </w:rPr>
        <w:lastRenderedPageBreak/>
        <w:t xml:space="preserve">существующие модели турбулентности для исследования процессов сжигания топлива и делает вывод о том, что наиболее подходящей моделью является модель </w:t>
      </w:r>
      <w:r w:rsidRPr="007F5F8A">
        <w:rPr>
          <w:rFonts w:ascii="Times New Roman" w:hAnsi="Times New Roman"/>
          <w:i/>
          <w:sz w:val="28"/>
          <w:szCs w:val="28"/>
        </w:rPr>
        <w:t>k-</w:t>
      </w:r>
      <w:r w:rsidRPr="007F5F8A">
        <w:rPr>
          <w:rFonts w:ascii="Times New Roman" w:hAnsi="Times New Roman"/>
          <w:i/>
          <w:sz w:val="28"/>
          <w:szCs w:val="28"/>
        </w:rPr>
        <w:sym w:font="Symbol" w:char="F077"/>
      </w:r>
      <w:r w:rsidRPr="007F5F8A">
        <w:rPr>
          <w:rFonts w:ascii="Times New Roman" w:hAnsi="Times New Roman"/>
          <w:sz w:val="28"/>
          <w:szCs w:val="28"/>
        </w:rPr>
        <w:t xml:space="preserve"> со сдвигом напряжения переноса.</w:t>
      </w:r>
    </w:p>
    <w:p w:rsidR="009546E7" w:rsidRPr="007F5F8A" w:rsidRDefault="009546E7" w:rsidP="009546E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Работы </w:t>
      </w:r>
      <w:r w:rsidRPr="007F5F8A">
        <w:rPr>
          <w:rFonts w:ascii="Times New Roman" w:eastAsia="TimesNewRomanPSMT" w:hAnsi="Times New Roman"/>
          <w:sz w:val="28"/>
          <w:szCs w:val="28"/>
        </w:rPr>
        <w:t>[74–76] посвящены м</w:t>
      </w:r>
      <w:r w:rsidRPr="007F5F8A">
        <w:rPr>
          <w:rFonts w:ascii="Times New Roman" w:hAnsi="Times New Roman"/>
          <w:sz w:val="28"/>
          <w:szCs w:val="28"/>
        </w:rPr>
        <w:t xml:space="preserve">атематическому моделированию и компьютерным технологиям при проектировании энергетических паровых котлов с целью </w:t>
      </w:r>
      <w:r w:rsidRPr="007F5F8A">
        <w:rPr>
          <w:rFonts w:ascii="Times New Roman" w:eastAsia="TimesNewRomanPSMT" w:hAnsi="Times New Roman"/>
          <w:sz w:val="28"/>
          <w:szCs w:val="28"/>
        </w:rPr>
        <w:t xml:space="preserve">оптимизации будущей конструкции, более совершенной организации всего цикла проектирования без изготовления дорогостоящего образца, сокращения сроков разработки новых котлов и запуска их в производство. Авторы этих работ отмечают, что численное моделирование топочных устройств относится к классу сложных задач ввиду их единичного производства и при алгоритмизации такого вида задач возникают определенные трудности, которые могут быть решены при использовании современной вычислительной техники и компьютерных технологий.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Вопросам CFD-моделирования процессов сжигания топлива на энергетических объектах и использования результатов вычислительных экспериментов при проектировании новых и модернизации существующих электростанций посвящены работы </w:t>
      </w:r>
      <w:r w:rsidRPr="007F5F8A">
        <w:rPr>
          <w:rFonts w:ascii="Times New Roman" w:eastAsia="TimesNewRomanPSMT" w:hAnsi="Times New Roman"/>
          <w:sz w:val="28"/>
          <w:szCs w:val="28"/>
        </w:rPr>
        <w:t>[77–79]</w:t>
      </w:r>
      <w:r w:rsidRPr="007F5F8A">
        <w:rPr>
          <w:rFonts w:ascii="Times New Roman" w:hAnsi="Times New Roman"/>
          <w:sz w:val="28"/>
          <w:szCs w:val="28"/>
        </w:rPr>
        <w:t>. Разработанные численные методы описывают топочные процессы с учетом выделения и связывания щелочных металлов, механизмов превращения твердых минеральных компонентов для трех моделей электростанций с разной тепловой мощностью и работой с разными углями. Особое внимание уделялось выделению и связыванию щелочных металлов, механизмам превращения твердых минеральных компонентов, их отложению на стенках и трубных пучках, а также химическим характеристикам угля, минерального вещества и месторождений.</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монографии </w:t>
      </w:r>
      <w:r w:rsidRPr="007F5F8A">
        <w:rPr>
          <w:rFonts w:ascii="Times New Roman" w:eastAsia="TimesNewRomanPSMT" w:hAnsi="Times New Roman"/>
          <w:sz w:val="28"/>
          <w:szCs w:val="28"/>
        </w:rPr>
        <w:t>[80]</w:t>
      </w:r>
      <w:r w:rsidRPr="007F5F8A">
        <w:rPr>
          <w:rFonts w:ascii="Times New Roman" w:hAnsi="Times New Roman"/>
          <w:sz w:val="28"/>
          <w:szCs w:val="28"/>
        </w:rPr>
        <w:t xml:space="preserve"> приведены основные уравнения тепломассопереноса, необходимые для численного моделирования процессов, происходящих в топочных камерах электростанций и подробно обсуждаются избранные численные методы для решения этих уравнений. Авторы рассматривают вопросы регулирования и контроля, упрощенные и гибридные модели, а также уделяют внимание проверке достоверности измеренных значений. Многочисленные проработанные примеры и иллюстрации должны помочь читателю понять связи между теорией и практикой.</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Как было показано в приведенном выше обзоре зарубежных работ, посвященных исследованию процессов, происходящих в топочных камерах углесжигающих ТЭ</w:t>
      </w:r>
      <w:r w:rsidR="0023499B" w:rsidRPr="007F5F8A">
        <w:rPr>
          <w:rFonts w:ascii="Times New Roman" w:hAnsi="Times New Roman"/>
          <w:sz w:val="28"/>
          <w:szCs w:val="28"/>
        </w:rPr>
        <w:t>С</w:t>
      </w:r>
      <w:r w:rsidRPr="007F5F8A">
        <w:rPr>
          <w:rFonts w:ascii="Times New Roman" w:hAnsi="Times New Roman"/>
          <w:sz w:val="28"/>
          <w:szCs w:val="28"/>
        </w:rPr>
        <w:t xml:space="preserve">, все они направлены на разработку численных моделей для правильного описания процессов горения твердого топлива с целью их оптимизации и на внедрение современных энергетических технологий, позволяющих минимизировать выбросы вредных веществ в атмосферу.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В своих исследованиях зарубежные коллеги как правило используют высококачественный уголь (например, зольность немецкого угля составляет менее 8%), сжигание которого не сопряжено с трудностями воспламенения, горения и высокими вредными выбросами в атмосферу. В отличие от них на казахстанских ТЭ</w:t>
      </w:r>
      <w:r w:rsidR="0023499B" w:rsidRPr="007F5F8A">
        <w:rPr>
          <w:rFonts w:ascii="Times New Roman" w:hAnsi="Times New Roman"/>
          <w:sz w:val="28"/>
          <w:szCs w:val="28"/>
        </w:rPr>
        <w:t>С</w:t>
      </w:r>
      <w:r w:rsidRPr="007F5F8A">
        <w:rPr>
          <w:rFonts w:ascii="Times New Roman" w:hAnsi="Times New Roman"/>
          <w:sz w:val="28"/>
          <w:szCs w:val="28"/>
        </w:rPr>
        <w:t xml:space="preserve"> сжигается в основном низкосортный высокозольный (более 40%) отечественный уголь. Это вызывает дополнительные трудности при </w:t>
      </w:r>
      <w:r w:rsidRPr="007F5F8A">
        <w:rPr>
          <w:rFonts w:ascii="Times New Roman" w:hAnsi="Times New Roman"/>
          <w:sz w:val="28"/>
          <w:szCs w:val="28"/>
        </w:rPr>
        <w:lastRenderedPageBreak/>
        <w:t>численном моделировании процессов сжигания такого угля в топочных камерах действующих энергетических объектов и внедрении экологически «чистых» угольных технологий на казахстанских ТЭС</w:t>
      </w:r>
      <w:r w:rsidR="00010D19" w:rsidRPr="007F5F8A">
        <w:rPr>
          <w:rFonts w:ascii="Times New Roman" w:hAnsi="Times New Roman"/>
          <w:sz w:val="28"/>
          <w:szCs w:val="28"/>
        </w:rPr>
        <w:t xml:space="preserve"> </w:t>
      </w:r>
      <w:r w:rsidR="00010D19" w:rsidRPr="007F5F8A">
        <w:rPr>
          <w:rFonts w:ascii="Times New Roman" w:eastAsia="TimesNewRomanPSMT" w:hAnsi="Times New Roman"/>
          <w:sz w:val="28"/>
          <w:szCs w:val="28"/>
        </w:rPr>
        <w:t>[81–88]</w:t>
      </w:r>
      <w:r w:rsidRPr="007F5F8A">
        <w:rPr>
          <w:rFonts w:ascii="Times New Roman" w:hAnsi="Times New Roman"/>
          <w:sz w:val="28"/>
          <w:szCs w:val="28"/>
        </w:rPr>
        <w:t xml:space="preserve">. </w:t>
      </w:r>
    </w:p>
    <w:p w:rsidR="009546E7" w:rsidRPr="007F5F8A" w:rsidRDefault="009546E7" w:rsidP="009546E7">
      <w:pPr>
        <w:widowControl w:val="0"/>
        <w:tabs>
          <w:tab w:val="left" w:pos="993"/>
        </w:tabs>
        <w:spacing w:after="0" w:line="240" w:lineRule="auto"/>
        <w:ind w:firstLine="567"/>
        <w:jc w:val="both"/>
        <w:rPr>
          <w:rFonts w:ascii="Times New Roman" w:hAnsi="Times New Roman"/>
          <w:sz w:val="28"/>
          <w:szCs w:val="28"/>
          <w:lang w:eastAsia="ar-SA"/>
        </w:rPr>
      </w:pPr>
      <w:r w:rsidRPr="007F5F8A">
        <w:rPr>
          <w:rFonts w:ascii="Times New Roman" w:eastAsia="TimesNewRomanPSMT" w:hAnsi="Times New Roman"/>
          <w:sz w:val="28"/>
          <w:szCs w:val="28"/>
        </w:rPr>
        <w:t xml:space="preserve">Ниже в следующих главах настоящей диссертационной работы представлены результаты численного моделирования процессов тепломассопереноса, происходящих при сжигании высокозольного карагандинского угля в топочной камере котла БКЗ-75 Шахтинской ТЭЦ. На основании результатов вычислительных экспериментов предложены </w:t>
      </w:r>
      <w:r w:rsidRPr="007F5F8A">
        <w:rPr>
          <w:rFonts w:ascii="Times New Roman" w:hAnsi="Times New Roman"/>
          <w:sz w:val="28"/>
          <w:szCs w:val="28"/>
        </w:rPr>
        <w:t xml:space="preserve">эффективные конструктивные и компоновочные решения для </w:t>
      </w:r>
      <w:r w:rsidRPr="007F5F8A">
        <w:rPr>
          <w:rFonts w:ascii="Times New Roman" w:hAnsi="Times New Roman"/>
          <w:sz w:val="28"/>
          <w:szCs w:val="28"/>
          <w:lang w:eastAsia="ar-SA"/>
        </w:rPr>
        <w:t xml:space="preserve">внедрения </w:t>
      </w:r>
      <w:r w:rsidRPr="007F5F8A">
        <w:rPr>
          <w:rFonts w:ascii="Times New Roman" w:hAnsi="Times New Roman"/>
          <w:sz w:val="28"/>
          <w:szCs w:val="28"/>
        </w:rPr>
        <w:t xml:space="preserve">технологии двухступенчатого сжигания </w:t>
      </w:r>
      <w:r w:rsidRPr="007F5F8A">
        <w:rPr>
          <w:rFonts w:ascii="Times New Roman" w:hAnsi="Times New Roman"/>
          <w:sz w:val="28"/>
          <w:szCs w:val="28"/>
          <w:lang w:eastAsia="ar-SA"/>
        </w:rPr>
        <w:t xml:space="preserve">и определены оптимальные режимы и способы подачи аэросмеси и воздуха для максимального снижения концентрации вредных веществ на выходе из топочного пространства. </w:t>
      </w:r>
    </w:p>
    <w:p w:rsidR="00261A7B" w:rsidRPr="007F5F8A" w:rsidRDefault="00261A7B" w:rsidP="009546E7">
      <w:pPr>
        <w:widowControl w:val="0"/>
        <w:tabs>
          <w:tab w:val="left" w:pos="993"/>
        </w:tabs>
        <w:spacing w:after="0" w:line="240" w:lineRule="auto"/>
        <w:ind w:firstLine="567"/>
        <w:jc w:val="both"/>
        <w:rPr>
          <w:rFonts w:ascii="Times New Roman" w:hAnsi="Times New Roman"/>
          <w:sz w:val="28"/>
          <w:szCs w:val="28"/>
          <w:lang w:eastAsia="ar-SA"/>
        </w:rPr>
      </w:pPr>
    </w:p>
    <w:p w:rsidR="00261A7B" w:rsidRPr="007F5F8A" w:rsidRDefault="00261A7B" w:rsidP="009546E7">
      <w:pPr>
        <w:widowControl w:val="0"/>
        <w:tabs>
          <w:tab w:val="left" w:pos="993"/>
        </w:tabs>
        <w:spacing w:after="0" w:line="240" w:lineRule="auto"/>
        <w:ind w:firstLine="567"/>
        <w:jc w:val="both"/>
        <w:rPr>
          <w:rFonts w:ascii="Times New Roman" w:hAnsi="Times New Roman"/>
          <w:sz w:val="28"/>
          <w:szCs w:val="28"/>
          <w:lang w:eastAsia="ar-SA"/>
        </w:rPr>
      </w:pPr>
    </w:p>
    <w:p w:rsidR="008516B5" w:rsidRPr="007F5F8A" w:rsidRDefault="008516B5"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F11A81" w:rsidRPr="007F5F8A" w:rsidRDefault="00F11A81" w:rsidP="009546E7">
      <w:pPr>
        <w:widowControl w:val="0"/>
        <w:tabs>
          <w:tab w:val="left" w:pos="993"/>
        </w:tabs>
        <w:spacing w:after="0" w:line="240" w:lineRule="auto"/>
        <w:ind w:firstLine="567"/>
        <w:jc w:val="both"/>
        <w:rPr>
          <w:rFonts w:ascii="Times New Roman" w:hAnsi="Times New Roman"/>
          <w:sz w:val="28"/>
          <w:szCs w:val="28"/>
          <w:lang w:eastAsia="ar-SA"/>
        </w:rPr>
      </w:pPr>
    </w:p>
    <w:p w:rsidR="00DE12A2" w:rsidRPr="007F5F8A" w:rsidRDefault="00DE12A2" w:rsidP="009546E7">
      <w:pPr>
        <w:widowControl w:val="0"/>
        <w:tabs>
          <w:tab w:val="left" w:pos="993"/>
        </w:tabs>
        <w:spacing w:after="0" w:line="240" w:lineRule="auto"/>
        <w:ind w:firstLine="567"/>
        <w:jc w:val="both"/>
        <w:rPr>
          <w:rFonts w:ascii="Times New Roman" w:hAnsi="Times New Roman"/>
          <w:sz w:val="28"/>
          <w:szCs w:val="28"/>
          <w:lang w:eastAsia="ar-SA"/>
        </w:rPr>
      </w:pPr>
    </w:p>
    <w:p w:rsidR="00E70959" w:rsidRPr="007F5F8A" w:rsidRDefault="00E70959" w:rsidP="00E70959">
      <w:pPr>
        <w:pStyle w:val="1"/>
        <w:keepNext w:val="0"/>
        <w:keepLines w:val="0"/>
        <w:widowControl w:val="0"/>
        <w:spacing w:before="0" w:line="240" w:lineRule="auto"/>
        <w:ind w:firstLine="567"/>
        <w:jc w:val="both"/>
        <w:rPr>
          <w:rFonts w:ascii="Times New Roman" w:hAnsi="Times New Roman"/>
          <w:b/>
          <w:color w:val="auto"/>
          <w:sz w:val="28"/>
          <w:szCs w:val="28"/>
        </w:rPr>
      </w:pPr>
      <w:bookmarkStart w:id="15" w:name="_Toc91626800"/>
      <w:r w:rsidRPr="007F5F8A">
        <w:rPr>
          <w:rFonts w:ascii="Times New Roman" w:hAnsi="Times New Roman"/>
          <w:b/>
          <w:color w:val="auto"/>
          <w:sz w:val="28"/>
          <w:szCs w:val="28"/>
        </w:rPr>
        <w:lastRenderedPageBreak/>
        <w:t>2 ФИЗИКО-МАТЕМАТИЧЕСКАЯ И ХИМИЧЕСКАЯ МОДЕЛИ, ОПИСЫВАЮЩИЕ ПРОЦЕССЫ СЖИГАНИЯ ТВЕРДОГО ТОПЛИВА В ТОПОЧНОЙ КАМЕРЕ ЭНЕРГЕТИЧЕСКОГО КОТЛА</w:t>
      </w:r>
      <w:bookmarkEnd w:id="15"/>
      <w:r w:rsidRPr="007F5F8A">
        <w:rPr>
          <w:rFonts w:ascii="Times New Roman" w:hAnsi="Times New Roman"/>
          <w:b/>
          <w:color w:val="auto"/>
          <w:sz w:val="28"/>
          <w:szCs w:val="28"/>
        </w:rPr>
        <w:t xml:space="preserve"> </w:t>
      </w:r>
    </w:p>
    <w:p w:rsidR="00E70959" w:rsidRPr="007F5F8A" w:rsidRDefault="00E70959" w:rsidP="00E70959">
      <w:pPr>
        <w:widowControl w:val="0"/>
        <w:tabs>
          <w:tab w:val="left" w:pos="1134"/>
        </w:tabs>
        <w:spacing w:after="0" w:line="240" w:lineRule="auto"/>
        <w:ind w:firstLine="567"/>
        <w:jc w:val="both"/>
        <w:rPr>
          <w:rFonts w:ascii="Times New Roman" w:eastAsia="TimesNewRomanPSMT"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 xml:space="preserve">В настоящей главе </w:t>
      </w:r>
      <w:r w:rsidRPr="007F5F8A">
        <w:rPr>
          <w:rFonts w:ascii="Times New Roman" w:hAnsi="Times New Roman"/>
          <w:spacing w:val="2"/>
          <w:sz w:val="28"/>
          <w:szCs w:val="28"/>
        </w:rPr>
        <w:t xml:space="preserve">приведены физико-математическая и химическая модели, которые адекватно описывают реальные технологические процессы сжигания высокозольного угля в топочной камере котла БКЗ-75 Шахтинской ТЭЦ и позволяют проводить вычислительные эксперименты по исследованию топочных процессов и внедрению </w:t>
      </w:r>
      <w:r w:rsidRPr="007F5F8A">
        <w:rPr>
          <w:rFonts w:ascii="Times New Roman" w:hAnsi="Times New Roman"/>
          <w:sz w:val="28"/>
          <w:szCs w:val="28"/>
        </w:rPr>
        <w:t xml:space="preserve">современных энергетических технологий, способных минимизировать выбросы вредных веществ в атмосферу. </w:t>
      </w:r>
    </w:p>
    <w:p w:rsidR="00314043" w:rsidRPr="007F5F8A" w:rsidRDefault="00314043" w:rsidP="00E70959">
      <w:pPr>
        <w:widowControl w:val="0"/>
        <w:spacing w:after="0" w:line="240" w:lineRule="auto"/>
        <w:ind w:firstLine="567"/>
        <w:rPr>
          <w:rFonts w:ascii="Times New Roman" w:hAnsi="Times New Roman"/>
          <w:sz w:val="28"/>
          <w:szCs w:val="28"/>
        </w:rPr>
      </w:pPr>
    </w:p>
    <w:p w:rsidR="00E70959" w:rsidRPr="007F5F8A" w:rsidRDefault="00E70959" w:rsidP="00E70959">
      <w:pPr>
        <w:pStyle w:val="1"/>
        <w:keepNext w:val="0"/>
        <w:keepLines w:val="0"/>
        <w:widowControl w:val="0"/>
        <w:tabs>
          <w:tab w:val="left" w:pos="8460"/>
          <w:tab w:val="left" w:pos="9000"/>
        </w:tabs>
        <w:spacing w:before="0" w:line="240" w:lineRule="auto"/>
        <w:ind w:firstLine="567"/>
        <w:jc w:val="both"/>
        <w:rPr>
          <w:color w:val="auto"/>
        </w:rPr>
      </w:pPr>
      <w:bookmarkStart w:id="16" w:name="_Toc91626801"/>
      <w:r w:rsidRPr="007F5F8A">
        <w:rPr>
          <w:rFonts w:ascii="Times New Roman" w:hAnsi="Times New Roman"/>
          <w:b/>
          <w:color w:val="auto"/>
          <w:sz w:val="28"/>
          <w:szCs w:val="28"/>
        </w:rPr>
        <w:t>2.1 Основные уравнения, описывающие процессы тепломассопереноса в топочной камере</w:t>
      </w:r>
      <w:bookmarkEnd w:id="16"/>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Для моделирования процессов тепломассопереноса при наличии физико-химических превращений используются фундаментальные законы сохранения таких физических величин, как масса, импульс, энергия. Поскольку в этом случае тепломассоперенос представляет собой взаимодействие турбулентных движений и химических процессов, то мы должны учитывать также закон сохранения компонентов реагирующей смеси, турбулентность, многофазность среды, выделение тепла за счет излучения нагретой среды и химических реакций [89–93]. Запишем основные уравнения, используемые для решения поставленной задачи:</w:t>
      </w:r>
    </w:p>
    <w:p w:rsidR="00E70959" w:rsidRPr="007F5F8A" w:rsidRDefault="00E70959" w:rsidP="00E70959">
      <w:pPr>
        <w:widowControl w:val="0"/>
        <w:spacing w:after="0" w:line="240" w:lineRule="auto"/>
        <w:ind w:firstLine="567"/>
        <w:jc w:val="both"/>
        <w:rPr>
          <w:rFonts w:ascii="Times New Roman" w:hAnsi="Times New Roman"/>
          <w:i/>
          <w:sz w:val="28"/>
          <w:szCs w:val="28"/>
        </w:rPr>
      </w:pPr>
      <w:r w:rsidRPr="007F5F8A">
        <w:rPr>
          <w:rFonts w:ascii="Times New Roman" w:hAnsi="Times New Roman"/>
          <w:i/>
          <w:sz w:val="28"/>
          <w:szCs w:val="28"/>
        </w:rPr>
        <w:t>Закон сохранения массы:</w:t>
      </w:r>
    </w:p>
    <w:p w:rsidR="00E70959" w:rsidRPr="007F5F8A" w:rsidRDefault="00E70959" w:rsidP="00E70959">
      <w:pPr>
        <w:widowControl w:val="0"/>
        <w:spacing w:after="0" w:line="240" w:lineRule="auto"/>
        <w:ind w:firstLine="567"/>
        <w:jc w:val="both"/>
        <w:rPr>
          <w:rFonts w:ascii="Times New Roman" w:hAnsi="Times New Roman"/>
          <w:i/>
          <w:sz w:val="28"/>
          <w:szCs w:val="28"/>
        </w:rPr>
      </w:pPr>
    </w:p>
    <w:p w:rsidR="00E70959" w:rsidRPr="007F5F8A" w:rsidRDefault="00E70959" w:rsidP="00E70959">
      <w:pPr>
        <w:widowControl w:val="0"/>
        <w:tabs>
          <w:tab w:val="left" w:pos="8959"/>
        </w:tabs>
        <w:spacing w:after="0" w:line="240" w:lineRule="auto"/>
        <w:ind w:firstLine="567"/>
        <w:jc w:val="right"/>
        <w:rPr>
          <w:rFonts w:ascii="Times New Roman" w:hAnsi="Times New Roman"/>
          <w:sz w:val="28"/>
          <w:szCs w:val="28"/>
        </w:rPr>
      </w:pPr>
      <w:r w:rsidRPr="007F5F8A">
        <w:object w:dxaOrig="2060" w:dyaOrig="780">
          <v:shape id="_x0000_i1029" type="#_x0000_t75" style="width:103.35pt;height:40pt" o:ole="">
            <v:imagedata r:id="rId20" o:title=""/>
          </v:shape>
          <o:OLEObject Type="Embed" ProgID="Unknown" ShapeID="_x0000_i1029" DrawAspect="Content" ObjectID="_1702381660" r:id="rId21"/>
        </w:object>
      </w:r>
      <w:r w:rsidRPr="007F5F8A">
        <w:rPr>
          <w:rFonts w:ascii="Times New Roman" w:hAnsi="Times New Roman"/>
          <w:sz w:val="28"/>
          <w:szCs w:val="28"/>
        </w:rPr>
        <w:t>,                                            (2.1)</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jc w:val="both"/>
        <w:rPr>
          <w:rStyle w:val="hps"/>
          <w:rFonts w:ascii="Times New Roman" w:hAnsi="Times New Roman"/>
          <w:sz w:val="28"/>
          <w:szCs w:val="28"/>
        </w:rPr>
      </w:pPr>
      <w:r w:rsidRPr="007F5F8A">
        <w:rPr>
          <w:rStyle w:val="hps"/>
          <w:rFonts w:ascii="Times New Roman" w:hAnsi="Times New Roman"/>
          <w:sz w:val="28"/>
          <w:szCs w:val="28"/>
        </w:rPr>
        <w:t>где</w:t>
      </w:r>
      <w:r w:rsidRPr="007F5F8A">
        <w:rPr>
          <w:rFonts w:ascii="Times New Roman" w:hAnsi="Times New Roman"/>
          <w:sz w:val="28"/>
          <w:szCs w:val="28"/>
        </w:rPr>
        <w:t xml:space="preserve"> </w:t>
      </w:r>
      <m:oMath>
        <m:r>
          <w:rPr>
            <w:rFonts w:ascii="Cambria Math" w:hAnsi="Cambria Math"/>
            <w:sz w:val="28"/>
            <w:szCs w:val="28"/>
          </w:rPr>
          <m:t>ρ</m:t>
        </m:r>
      </m:oMath>
      <w:r w:rsidRPr="007F5F8A">
        <w:rPr>
          <w:rFonts w:ascii="Times New Roman" w:hAnsi="Times New Roman"/>
          <w:sz w:val="28"/>
          <w:szCs w:val="28"/>
        </w:rPr>
        <w:t xml:space="preserve"> – плотность жидкости,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oMath>
      <w:r w:rsidRPr="007F5F8A">
        <w:rPr>
          <w:rFonts w:ascii="Times New Roman" w:hAnsi="Times New Roman"/>
          <w:sz w:val="28"/>
          <w:szCs w:val="28"/>
        </w:rPr>
        <w:t xml:space="preserve"> – скорость в направлении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oMath>
      <w:r w:rsidRPr="007F5F8A">
        <w:rPr>
          <w:rFonts w:ascii="Times New Roman" w:hAnsi="Times New Roman"/>
          <w:sz w:val="28"/>
          <w:szCs w:val="28"/>
        </w:rPr>
        <w:t xml:space="preserve">. Индекс </w:t>
      </w:r>
      <m:oMath>
        <m:r>
          <w:rPr>
            <w:rFonts w:ascii="Cambria Math" w:hAnsi="Cambria Math"/>
            <w:sz w:val="28"/>
            <w:szCs w:val="28"/>
          </w:rPr>
          <m:t>i</m:t>
        </m:r>
      </m:oMath>
      <w:r w:rsidRPr="007F5F8A">
        <w:rPr>
          <w:rFonts w:ascii="Times New Roman" w:hAnsi="Times New Roman"/>
          <w:sz w:val="28"/>
          <w:szCs w:val="28"/>
          <w:lang w:val="kk-KZ"/>
        </w:rPr>
        <w:t xml:space="preserve"> </w:t>
      </w:r>
      <w:r w:rsidRPr="007F5F8A">
        <w:rPr>
          <w:rFonts w:ascii="Times New Roman" w:hAnsi="Times New Roman"/>
          <w:sz w:val="28"/>
          <w:szCs w:val="28"/>
        </w:rPr>
        <w:t xml:space="preserve">представляет пространственные координаты </w:t>
      </w:r>
      <w:r w:rsidRPr="007F5F8A">
        <w:rPr>
          <w:rFonts w:ascii="Times New Roman" w:hAnsi="Times New Roman"/>
          <w:i/>
          <w:sz w:val="28"/>
          <w:szCs w:val="28"/>
        </w:rPr>
        <w:t>x,y,z</w:t>
      </w:r>
      <w:r w:rsidRPr="007F5F8A">
        <w:rPr>
          <w:rFonts w:ascii="Times New Roman" w:hAnsi="Times New Roman"/>
          <w:sz w:val="28"/>
          <w:szCs w:val="28"/>
        </w:rPr>
        <w:t xml:space="preserve"> декартовой системы. Первый член уравнения (2.1) характеризует скорость изменения массы в единице объема, второй член представляет собой конвективный перенос</w:t>
      </w:r>
      <w:r w:rsidRPr="007F5F8A">
        <w:rPr>
          <w:rStyle w:val="hps"/>
          <w:rFonts w:ascii="Times New Roman" w:hAnsi="Times New Roman"/>
          <w:sz w:val="28"/>
          <w:szCs w:val="28"/>
        </w:rPr>
        <w:t>.</w:t>
      </w:r>
    </w:p>
    <w:p w:rsidR="00E70959" w:rsidRPr="007F5F8A" w:rsidRDefault="00E70959" w:rsidP="00E70959">
      <w:pPr>
        <w:widowControl w:val="0"/>
        <w:spacing w:after="0" w:line="240" w:lineRule="auto"/>
        <w:ind w:firstLine="567"/>
        <w:jc w:val="both"/>
        <w:rPr>
          <w:rFonts w:ascii="Times New Roman" w:hAnsi="Times New Roman"/>
          <w:i/>
          <w:sz w:val="28"/>
          <w:szCs w:val="28"/>
        </w:rPr>
      </w:pPr>
      <w:r w:rsidRPr="007F5F8A">
        <w:rPr>
          <w:rFonts w:ascii="Times New Roman" w:hAnsi="Times New Roman"/>
          <w:i/>
          <w:sz w:val="28"/>
          <w:szCs w:val="28"/>
        </w:rPr>
        <w:t>Закон сохранения импульса:</w:t>
      </w:r>
    </w:p>
    <w:p w:rsidR="00E70959" w:rsidRPr="007F5F8A" w:rsidRDefault="00E70959" w:rsidP="00E70959">
      <w:pPr>
        <w:widowControl w:val="0"/>
        <w:spacing w:after="0" w:line="240" w:lineRule="auto"/>
        <w:ind w:firstLine="567"/>
        <w:jc w:val="both"/>
        <w:rPr>
          <w:rFonts w:ascii="Times New Roman" w:hAnsi="Times New Roman"/>
          <w:i/>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object w:dxaOrig="5160" w:dyaOrig="940">
          <v:shape id="_x0000_i1030" type="#_x0000_t75" style="width:258pt;height:47.35pt" o:ole="">
            <v:imagedata r:id="rId22" o:title=""/>
          </v:shape>
          <o:OLEObject Type="Embed" ProgID="Unknown" ShapeID="_x0000_i1030" DrawAspect="Content" ObjectID="_1702381661" r:id="rId23"/>
        </w:object>
      </w:r>
      <w:r w:rsidRPr="007F5F8A">
        <w:rPr>
          <w:rFonts w:ascii="Times New Roman" w:hAnsi="Times New Roman"/>
          <w:sz w:val="28"/>
          <w:szCs w:val="28"/>
        </w:rPr>
        <w:t>,                    (2.2)</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763000" w:rsidRPr="007F5F8A" w:rsidRDefault="00E70959" w:rsidP="00763000">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где </w:t>
      </w:r>
      <w:r w:rsidRPr="007F5F8A">
        <w:rPr>
          <w:rFonts w:ascii="Times New Roman" w:hAnsi="Times New Roman"/>
          <w:i/>
          <w:sz w:val="28"/>
          <w:szCs w:val="28"/>
        </w:rPr>
        <w:t>u</w:t>
      </w:r>
      <w:r w:rsidRPr="007F5F8A">
        <w:rPr>
          <w:rFonts w:ascii="Times New Roman" w:hAnsi="Times New Roman"/>
          <w:i/>
          <w:sz w:val="28"/>
          <w:szCs w:val="28"/>
          <w:vertAlign w:val="subscript"/>
        </w:rPr>
        <w:t>i</w:t>
      </w:r>
      <w:r w:rsidRPr="007F5F8A">
        <w:rPr>
          <w:rFonts w:ascii="Times New Roman" w:hAnsi="Times New Roman"/>
          <w:sz w:val="28"/>
          <w:szCs w:val="28"/>
        </w:rPr>
        <w:t xml:space="preserve">, и </w:t>
      </w:r>
      <w:r w:rsidRPr="007F5F8A">
        <w:rPr>
          <w:rFonts w:ascii="Times New Roman" w:hAnsi="Times New Roman"/>
          <w:i/>
          <w:sz w:val="28"/>
          <w:szCs w:val="28"/>
        </w:rPr>
        <w:t>u</w:t>
      </w:r>
      <w:r w:rsidRPr="007F5F8A">
        <w:rPr>
          <w:rFonts w:ascii="Times New Roman" w:hAnsi="Times New Roman"/>
          <w:i/>
          <w:sz w:val="28"/>
          <w:szCs w:val="28"/>
          <w:vertAlign w:val="subscript"/>
        </w:rPr>
        <w:t>j</w:t>
      </w:r>
      <w:r w:rsidRPr="007F5F8A">
        <w:rPr>
          <w:rFonts w:ascii="Times New Roman" w:hAnsi="Times New Roman"/>
          <w:sz w:val="28"/>
          <w:szCs w:val="28"/>
        </w:rPr>
        <w:t xml:space="preserve">, – скорость в направлении </w:t>
      </w:r>
      <m:oMath>
        <m:r>
          <w:rPr>
            <w:rFonts w:ascii="Cambria Math" w:hAnsi="Cambria Math"/>
            <w:sz w:val="28"/>
            <w:szCs w:val="28"/>
          </w:rPr>
          <m:t>i, j</m:t>
        </m:r>
      </m:oMath>
      <w:r w:rsidR="00FA172E" w:rsidRPr="007F5F8A">
        <w:rPr>
          <w:rFonts w:ascii="Times New Roman" w:hAnsi="Times New Roman"/>
          <w:sz w:val="28"/>
          <w:szCs w:val="28"/>
        </w:rPr>
        <w:t>,</w:t>
      </w:r>
      <w:r w:rsidRPr="007F5F8A">
        <w:rPr>
          <w:rFonts w:ascii="Times New Roman" w:hAnsi="Times New Roman"/>
          <w:sz w:val="28"/>
          <w:szCs w:val="28"/>
        </w:rPr>
        <w:t xml:space="preserve"> </w:t>
      </w:r>
      <w:r w:rsidRPr="007F5F8A">
        <w:rPr>
          <w:rFonts w:ascii="Times New Roman" w:hAnsi="Times New Roman"/>
          <w:i/>
          <w:sz w:val="28"/>
          <w:szCs w:val="28"/>
        </w:rPr>
        <w:t>р</w:t>
      </w:r>
      <w:r w:rsidRPr="007F5F8A">
        <w:rPr>
          <w:rFonts w:ascii="Times New Roman" w:hAnsi="Times New Roman"/>
          <w:sz w:val="28"/>
          <w:szCs w:val="28"/>
        </w:rPr>
        <w:t xml:space="preserve"> – давление, </w:t>
      </w:r>
      <m:oMath>
        <m:r>
          <w:rPr>
            <w:rFonts w:ascii="Cambria Math" w:hAnsi="Cambria Math"/>
            <w:sz w:val="28"/>
            <w:szCs w:val="28"/>
          </w:rPr>
          <m:t>τ</m:t>
        </m:r>
      </m:oMath>
      <w:r w:rsidRPr="007F5F8A">
        <w:rPr>
          <w:rFonts w:ascii="Times New Roman" w:hAnsi="Times New Roman"/>
          <w:i/>
          <w:sz w:val="28"/>
          <w:szCs w:val="28"/>
          <w:vertAlign w:val="subscript"/>
        </w:rPr>
        <w:t>i,j</w:t>
      </w:r>
      <w:r w:rsidRPr="007F5F8A">
        <w:rPr>
          <w:rFonts w:ascii="Times New Roman" w:hAnsi="Times New Roman"/>
          <w:sz w:val="28"/>
          <w:szCs w:val="28"/>
          <w:vertAlign w:val="subscript"/>
        </w:rPr>
        <w:t xml:space="preserve"> </w:t>
      </w:r>
      <w:r w:rsidRPr="007F5F8A">
        <w:rPr>
          <w:rFonts w:ascii="Times New Roman" w:hAnsi="Times New Roman"/>
          <w:sz w:val="28"/>
          <w:szCs w:val="28"/>
        </w:rPr>
        <w:t xml:space="preserve">– тензор вязких напряжений, </w:t>
      </w:r>
      <m:oMath>
        <m:r>
          <w:rPr>
            <w:rFonts w:ascii="Cambria Math" w:hAnsi="Cambria Math"/>
            <w:sz w:val="28"/>
            <w:szCs w:val="28"/>
          </w:rPr>
          <m:t>ρ</m:t>
        </m:r>
        <m:sSub>
          <m:sSubPr>
            <m:ctrlPr>
              <w:rPr>
                <w:rFonts w:ascii="Cambria Math" w:hAnsi="Cambria Math"/>
                <w:i/>
                <w:sz w:val="28"/>
                <w:szCs w:val="28"/>
              </w:rPr>
            </m:ctrlPr>
          </m:sSubPr>
          <m:e>
            <m:r>
              <m:rPr>
                <m:scr m:val="sans-serif"/>
              </m:rPr>
              <w:rPr>
                <w:rFonts w:ascii="Cambria Math" w:hAnsi="Cambria Math"/>
                <w:sz w:val="28"/>
                <w:szCs w:val="28"/>
              </w:rPr>
              <m:t>g</m:t>
            </m:r>
          </m:e>
          <m:sub>
            <m:r>
              <w:rPr>
                <w:rFonts w:ascii="Cambria Math" w:hAnsi="Cambria Math"/>
                <w:sz w:val="28"/>
                <w:szCs w:val="28"/>
              </w:rPr>
              <m:t>i</m:t>
            </m:r>
          </m:sub>
        </m:sSub>
      </m:oMath>
      <w:r w:rsidRPr="007F5F8A">
        <w:rPr>
          <w:rFonts w:ascii="Times New Roman" w:hAnsi="Times New Roman"/>
          <w:sz w:val="28"/>
          <w:szCs w:val="28"/>
        </w:rPr>
        <w:t xml:space="preserve"> – гравитационная сила и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r>
          <w:rPr>
            <w:rFonts w:ascii="Cambria Math" w:hAnsi="Cambria Math"/>
            <w:sz w:val="28"/>
            <w:szCs w:val="28"/>
          </w:rPr>
          <m:t>-</m:t>
        </m:r>
      </m:oMath>
      <w:r w:rsidRPr="007F5F8A">
        <w:rPr>
          <w:rFonts w:ascii="Times New Roman" w:hAnsi="Times New Roman"/>
          <w:sz w:val="28"/>
          <w:szCs w:val="28"/>
        </w:rPr>
        <w:t xml:space="preserve">внешние массовые силы (силы, возникающие в результате взаимодействия с дисперсной фазой) в </w:t>
      </w:r>
      <w:r w:rsidRPr="007F5F8A">
        <w:rPr>
          <w:rFonts w:ascii="Times New Roman" w:hAnsi="Times New Roman"/>
          <w:i/>
          <w:sz w:val="28"/>
          <w:szCs w:val="28"/>
        </w:rPr>
        <w:t xml:space="preserve">i </w:t>
      </w:r>
      <w:r w:rsidRPr="007F5F8A">
        <w:rPr>
          <w:rFonts w:ascii="Times New Roman" w:hAnsi="Times New Roman"/>
          <w:sz w:val="28"/>
          <w:szCs w:val="28"/>
        </w:rPr>
        <w:t xml:space="preserve">направлении. Первый член уравнения (2.2) </w:t>
      </w:r>
      <w:r w:rsidRPr="007F5F8A">
        <w:rPr>
          <w:rStyle w:val="hps"/>
          <w:rFonts w:ascii="Times New Roman" w:hAnsi="Times New Roman"/>
          <w:sz w:val="28"/>
          <w:szCs w:val="28"/>
        </w:rPr>
        <w:t>представляет</w:t>
      </w:r>
      <w:r w:rsidRPr="007F5F8A">
        <w:rPr>
          <w:rFonts w:ascii="Times New Roman" w:hAnsi="Times New Roman"/>
          <w:sz w:val="28"/>
          <w:szCs w:val="28"/>
        </w:rPr>
        <w:t xml:space="preserve"> </w:t>
      </w:r>
      <w:r w:rsidRPr="007F5F8A">
        <w:rPr>
          <w:rStyle w:val="hps"/>
          <w:rFonts w:ascii="Times New Roman" w:hAnsi="Times New Roman"/>
          <w:sz w:val="28"/>
          <w:szCs w:val="28"/>
        </w:rPr>
        <w:t>собой скорость</w:t>
      </w:r>
      <w:r w:rsidRPr="007F5F8A">
        <w:rPr>
          <w:rFonts w:ascii="Times New Roman" w:hAnsi="Times New Roman"/>
          <w:sz w:val="28"/>
          <w:szCs w:val="28"/>
        </w:rPr>
        <w:t xml:space="preserve"> </w:t>
      </w:r>
      <w:r w:rsidRPr="007F5F8A">
        <w:rPr>
          <w:rStyle w:val="hps"/>
          <w:rFonts w:ascii="Times New Roman" w:hAnsi="Times New Roman"/>
          <w:sz w:val="28"/>
          <w:szCs w:val="28"/>
        </w:rPr>
        <w:t>изменения</w:t>
      </w:r>
      <w:r w:rsidRPr="007F5F8A">
        <w:rPr>
          <w:rFonts w:ascii="Times New Roman" w:hAnsi="Times New Roman"/>
          <w:sz w:val="28"/>
          <w:szCs w:val="28"/>
        </w:rPr>
        <w:t xml:space="preserve"> </w:t>
      </w:r>
      <w:r w:rsidRPr="007F5F8A">
        <w:rPr>
          <w:rStyle w:val="hps"/>
          <w:rFonts w:ascii="Times New Roman" w:hAnsi="Times New Roman"/>
          <w:sz w:val="28"/>
          <w:szCs w:val="28"/>
        </w:rPr>
        <w:t>импульса</w:t>
      </w:r>
      <w:r w:rsidRPr="007F5F8A">
        <w:rPr>
          <w:rFonts w:ascii="Times New Roman" w:hAnsi="Times New Roman"/>
          <w:sz w:val="28"/>
          <w:szCs w:val="28"/>
        </w:rPr>
        <w:t xml:space="preserve"> </w:t>
      </w:r>
      <w:r w:rsidRPr="007F5F8A">
        <w:rPr>
          <w:rStyle w:val="hps"/>
          <w:rFonts w:ascii="Times New Roman" w:hAnsi="Times New Roman"/>
          <w:sz w:val="28"/>
          <w:szCs w:val="28"/>
        </w:rPr>
        <w:t>на единицу объема</w:t>
      </w:r>
      <w:r w:rsidRPr="007F5F8A">
        <w:rPr>
          <w:rFonts w:ascii="Times New Roman" w:hAnsi="Times New Roman"/>
          <w:sz w:val="28"/>
          <w:szCs w:val="28"/>
        </w:rPr>
        <w:t xml:space="preserve">, второй член конвективный перенос, третий член – это </w:t>
      </w:r>
      <w:r w:rsidRPr="007F5F8A">
        <w:rPr>
          <w:rStyle w:val="hps"/>
          <w:rFonts w:ascii="Times New Roman" w:hAnsi="Times New Roman"/>
          <w:sz w:val="28"/>
          <w:szCs w:val="28"/>
        </w:rPr>
        <w:t>градиент</w:t>
      </w:r>
      <w:r w:rsidRPr="007F5F8A">
        <w:rPr>
          <w:rFonts w:ascii="Times New Roman" w:hAnsi="Times New Roman"/>
          <w:sz w:val="28"/>
          <w:szCs w:val="28"/>
        </w:rPr>
        <w:t xml:space="preserve"> </w:t>
      </w:r>
      <w:r w:rsidRPr="007F5F8A">
        <w:rPr>
          <w:rStyle w:val="hps"/>
          <w:rFonts w:ascii="Times New Roman" w:hAnsi="Times New Roman"/>
          <w:sz w:val="28"/>
          <w:szCs w:val="28"/>
        </w:rPr>
        <w:t>нормальной силы</w:t>
      </w:r>
      <w:r w:rsidRPr="007F5F8A">
        <w:rPr>
          <w:rFonts w:ascii="Times New Roman" w:hAnsi="Times New Roman"/>
          <w:sz w:val="28"/>
          <w:szCs w:val="28"/>
        </w:rPr>
        <w:t xml:space="preserve"> </w:t>
      </w:r>
      <w:r w:rsidRPr="007F5F8A">
        <w:rPr>
          <w:rStyle w:val="hps"/>
          <w:rFonts w:ascii="Times New Roman" w:hAnsi="Times New Roman"/>
          <w:sz w:val="28"/>
          <w:szCs w:val="28"/>
        </w:rPr>
        <w:t>на единицу площади</w:t>
      </w:r>
      <w:r w:rsidRPr="007F5F8A">
        <w:rPr>
          <w:rFonts w:ascii="Times New Roman" w:hAnsi="Times New Roman"/>
          <w:sz w:val="28"/>
          <w:szCs w:val="28"/>
        </w:rPr>
        <w:t xml:space="preserve"> </w:t>
      </w:r>
      <w:r w:rsidRPr="007F5F8A">
        <w:rPr>
          <w:rStyle w:val="hps"/>
          <w:rFonts w:ascii="Times New Roman" w:hAnsi="Times New Roman"/>
          <w:sz w:val="28"/>
          <w:szCs w:val="28"/>
        </w:rPr>
        <w:t>за счет</w:t>
      </w:r>
      <w:r w:rsidRPr="007F5F8A">
        <w:rPr>
          <w:rFonts w:ascii="Times New Roman" w:hAnsi="Times New Roman"/>
          <w:sz w:val="28"/>
          <w:szCs w:val="28"/>
        </w:rPr>
        <w:t xml:space="preserve"> </w:t>
      </w:r>
      <w:r w:rsidRPr="007F5F8A">
        <w:rPr>
          <w:rStyle w:val="hps"/>
          <w:rFonts w:ascii="Times New Roman" w:hAnsi="Times New Roman"/>
          <w:sz w:val="28"/>
          <w:szCs w:val="28"/>
        </w:rPr>
        <w:t>давления</w:t>
      </w:r>
      <w:r w:rsidRPr="007F5F8A">
        <w:rPr>
          <w:rFonts w:ascii="Times New Roman" w:hAnsi="Times New Roman"/>
          <w:sz w:val="28"/>
          <w:szCs w:val="28"/>
        </w:rPr>
        <w:t xml:space="preserve"> </w:t>
      </w:r>
      <w:r w:rsidRPr="007F5F8A">
        <w:rPr>
          <w:rStyle w:val="hps"/>
          <w:rFonts w:ascii="Times New Roman" w:hAnsi="Times New Roman"/>
          <w:sz w:val="28"/>
          <w:szCs w:val="28"/>
        </w:rPr>
        <w:t>(</w:t>
      </w:r>
      <w:r w:rsidRPr="007F5F8A">
        <w:rPr>
          <w:rFonts w:ascii="Times New Roman" w:hAnsi="Times New Roman"/>
          <w:i/>
          <w:sz w:val="28"/>
          <w:szCs w:val="28"/>
        </w:rPr>
        <w:t>р</w:t>
      </w:r>
      <w:r w:rsidRPr="007F5F8A">
        <w:rPr>
          <w:rFonts w:ascii="Times New Roman" w:hAnsi="Times New Roman"/>
          <w:sz w:val="28"/>
          <w:szCs w:val="28"/>
        </w:rPr>
        <w:t xml:space="preserve">), </w:t>
      </w:r>
      <w:r w:rsidRPr="007F5F8A">
        <w:rPr>
          <w:rStyle w:val="hps"/>
          <w:rFonts w:ascii="Times New Roman" w:hAnsi="Times New Roman"/>
          <w:sz w:val="28"/>
          <w:szCs w:val="28"/>
        </w:rPr>
        <w:t xml:space="preserve">четвертый </w:t>
      </w:r>
      <w:r w:rsidRPr="007F5F8A">
        <w:rPr>
          <w:rStyle w:val="hps"/>
          <w:rFonts w:ascii="Times New Roman" w:hAnsi="Times New Roman"/>
          <w:sz w:val="28"/>
          <w:szCs w:val="28"/>
        </w:rPr>
        <w:lastRenderedPageBreak/>
        <w:t>член</w:t>
      </w:r>
      <w:r w:rsidRPr="007F5F8A">
        <w:rPr>
          <w:rFonts w:ascii="Times New Roman" w:hAnsi="Times New Roman"/>
          <w:sz w:val="28"/>
          <w:szCs w:val="28"/>
        </w:rPr>
        <w:t xml:space="preserve"> – </w:t>
      </w:r>
      <w:r w:rsidRPr="007F5F8A">
        <w:rPr>
          <w:rStyle w:val="hps"/>
          <w:rFonts w:ascii="Times New Roman" w:hAnsi="Times New Roman"/>
          <w:sz w:val="28"/>
          <w:szCs w:val="28"/>
        </w:rPr>
        <w:t>градиент</w:t>
      </w:r>
      <w:r w:rsidRPr="007F5F8A">
        <w:rPr>
          <w:rFonts w:ascii="Times New Roman" w:hAnsi="Times New Roman"/>
          <w:sz w:val="28"/>
          <w:szCs w:val="28"/>
        </w:rPr>
        <w:t xml:space="preserve"> </w:t>
      </w:r>
      <w:r w:rsidRPr="007F5F8A">
        <w:rPr>
          <w:rStyle w:val="hps"/>
          <w:rFonts w:ascii="Times New Roman" w:hAnsi="Times New Roman"/>
          <w:sz w:val="28"/>
          <w:szCs w:val="28"/>
        </w:rPr>
        <w:t>тангенциальной силы</w:t>
      </w:r>
      <w:r w:rsidRPr="007F5F8A">
        <w:rPr>
          <w:rFonts w:ascii="Times New Roman" w:hAnsi="Times New Roman"/>
          <w:sz w:val="28"/>
          <w:szCs w:val="28"/>
        </w:rPr>
        <w:t xml:space="preserve"> </w:t>
      </w:r>
      <w:r w:rsidRPr="007F5F8A">
        <w:rPr>
          <w:rStyle w:val="hps"/>
          <w:rFonts w:ascii="Times New Roman" w:hAnsi="Times New Roman"/>
          <w:sz w:val="28"/>
          <w:szCs w:val="28"/>
        </w:rPr>
        <w:t>за счет</w:t>
      </w:r>
      <w:r w:rsidRPr="007F5F8A">
        <w:rPr>
          <w:rFonts w:ascii="Times New Roman" w:hAnsi="Times New Roman"/>
          <w:sz w:val="28"/>
          <w:szCs w:val="28"/>
        </w:rPr>
        <w:t xml:space="preserve"> </w:t>
      </w:r>
      <w:r w:rsidRPr="007F5F8A">
        <w:rPr>
          <w:rStyle w:val="hps"/>
          <w:rFonts w:ascii="Times New Roman" w:hAnsi="Times New Roman"/>
          <w:sz w:val="28"/>
          <w:szCs w:val="28"/>
        </w:rPr>
        <w:t xml:space="preserve">вязких </w:t>
      </w:r>
      <w:r w:rsidR="00763000" w:rsidRPr="007F5F8A">
        <w:rPr>
          <w:rStyle w:val="hps"/>
          <w:rFonts w:ascii="Times New Roman" w:hAnsi="Times New Roman"/>
          <w:sz w:val="28"/>
          <w:szCs w:val="28"/>
        </w:rPr>
        <w:t>напряжений</w:t>
      </w:r>
      <w:r w:rsidR="00763000" w:rsidRPr="007F5F8A">
        <w:rPr>
          <w:rFonts w:ascii="Times New Roman" w:hAnsi="Times New Roman"/>
          <w:sz w:val="28"/>
          <w:szCs w:val="28"/>
        </w:rPr>
        <w:t xml:space="preserve"> (</w:t>
      </w:r>
      <m:oMath>
        <m:r>
          <w:rPr>
            <w:rFonts w:ascii="Cambria Math" w:hAnsi="Cambria Math"/>
            <w:sz w:val="28"/>
            <w:szCs w:val="28"/>
          </w:rPr>
          <m:t>τ</m:t>
        </m:r>
      </m:oMath>
      <w:r w:rsidR="00763000" w:rsidRPr="007F5F8A">
        <w:rPr>
          <w:rFonts w:ascii="Times New Roman" w:hAnsi="Times New Roman"/>
          <w:i/>
          <w:sz w:val="28"/>
          <w:szCs w:val="28"/>
          <w:vertAlign w:val="subscript"/>
        </w:rPr>
        <w:t>i,j</w:t>
      </w:r>
      <w:r w:rsidR="00763000" w:rsidRPr="007F5F8A">
        <w:rPr>
          <w:rFonts w:ascii="Times New Roman" w:hAnsi="Times New Roman"/>
          <w:sz w:val="28"/>
          <w:szCs w:val="28"/>
        </w:rPr>
        <w:t>).</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i/>
          <w:sz w:val="28"/>
          <w:szCs w:val="28"/>
        </w:rPr>
        <w:t>Закон сохранения энергии:</w:t>
      </w:r>
      <w:r w:rsidRPr="007F5F8A">
        <w:rPr>
          <w:rFonts w:ascii="Times New Roman" w:hAnsi="Times New Roman"/>
          <w:sz w:val="28"/>
          <w:szCs w:val="28"/>
        </w:rPr>
        <w:t xml:space="preserve"> </w:t>
      </w:r>
    </w:p>
    <w:p w:rsidR="00E70959" w:rsidRPr="007F5F8A" w:rsidRDefault="00E70959" w:rsidP="00E70959">
      <w:pPr>
        <w:widowControl w:val="0"/>
        <w:spacing w:after="0" w:line="240" w:lineRule="auto"/>
        <w:ind w:firstLine="567"/>
        <w:jc w:val="both"/>
        <w:rPr>
          <w:rFonts w:ascii="Times New Roman" w:hAnsi="Times New Roman"/>
          <w:i/>
          <w:sz w:val="28"/>
          <w:szCs w:val="28"/>
        </w:rPr>
      </w:pPr>
    </w:p>
    <w:p w:rsidR="00E70959" w:rsidRPr="007F5F8A" w:rsidRDefault="00E70959" w:rsidP="00E70959">
      <w:pPr>
        <w:widowControl w:val="0"/>
        <w:tabs>
          <w:tab w:val="left" w:pos="8959"/>
        </w:tabs>
        <w:spacing w:after="0" w:line="240" w:lineRule="auto"/>
        <w:ind w:firstLine="567"/>
        <w:jc w:val="right"/>
        <w:rPr>
          <w:rFonts w:ascii="Times New Roman" w:hAnsi="Times New Roman"/>
          <w:sz w:val="28"/>
          <w:szCs w:val="28"/>
        </w:rPr>
      </w:pPr>
      <w:r w:rsidRPr="007F5F8A">
        <w:rPr>
          <w:rFonts w:ascii="Times New Roman" w:hAnsi="Times New Roman"/>
          <w:position w:val="-38"/>
          <w:sz w:val="28"/>
          <w:szCs w:val="28"/>
        </w:rPr>
        <w:object w:dxaOrig="6540" w:dyaOrig="880">
          <v:shape id="_x0000_i1031" type="#_x0000_t75" style="width:328.65pt;height:42.65pt" o:ole="">
            <v:imagedata r:id="rId24" o:title=""/>
          </v:shape>
          <o:OLEObject Type="Embed" ProgID="Equation.3" ShapeID="_x0000_i1031" DrawAspect="Content" ObjectID="_1702381662" r:id="rId25"/>
        </w:object>
      </w:r>
      <w:r w:rsidRPr="007F5F8A">
        <w:rPr>
          <w:rFonts w:ascii="Times New Roman" w:hAnsi="Times New Roman"/>
          <w:sz w:val="28"/>
          <w:szCs w:val="28"/>
        </w:rPr>
        <w:t>,           (2.3)</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где удельная энтальпия</w:t>
      </w:r>
      <w:r w:rsidRPr="007F5F8A">
        <w:rPr>
          <w:rFonts w:ascii="Times New Roman" w:hAnsi="Times New Roman"/>
          <w:position w:val="-28"/>
          <w:sz w:val="28"/>
          <w:szCs w:val="28"/>
        </w:rPr>
        <w:t xml:space="preserve"> </w:t>
      </w:r>
      <w:r w:rsidR="00990AA8" w:rsidRPr="007F5F8A">
        <w:rPr>
          <w:rFonts w:ascii="Times New Roman" w:hAnsi="Times New Roman"/>
          <w:position w:val="-34"/>
          <w:sz w:val="28"/>
          <w:szCs w:val="28"/>
        </w:rPr>
        <w:object w:dxaOrig="1160" w:dyaOrig="800">
          <v:shape id="_x0000_i1032" type="#_x0000_t75" style="width:50pt;height:35.35pt" o:ole="">
            <v:imagedata r:id="rId26" o:title=""/>
          </v:shape>
          <o:OLEObject Type="Embed" ProgID="Equation.3" ShapeID="_x0000_i1032" DrawAspect="Content" ObjectID="_1702381663" r:id="rId27"/>
        </w:object>
      </w:r>
      <w:r w:rsidRPr="007F5F8A">
        <w:rPr>
          <w:rFonts w:ascii="Times New Roman" w:hAnsi="Times New Roman"/>
          <w:sz w:val="28"/>
          <w:szCs w:val="28"/>
        </w:rPr>
        <w:t xml:space="preserve">, </w:t>
      </w:r>
      <w:r w:rsidRPr="007F5F8A">
        <w:rPr>
          <w:rFonts w:ascii="Times New Roman" w:hAnsi="Times New Roman"/>
          <w:position w:val="-12"/>
          <w:sz w:val="28"/>
          <w:szCs w:val="28"/>
        </w:rPr>
        <w:object w:dxaOrig="320" w:dyaOrig="400">
          <v:shape id="_x0000_i1033" type="#_x0000_t75" style="width:16pt;height:23.35pt" o:ole="">
            <v:imagedata r:id="rId28" o:title=""/>
          </v:shape>
          <o:OLEObject Type="Embed" ProgID="Equation.3" ShapeID="_x0000_i1033" DrawAspect="Content" ObjectID="_1702381664" r:id="rId29"/>
        </w:object>
      </w:r>
      <w:r w:rsidRPr="007F5F8A">
        <w:rPr>
          <w:rFonts w:ascii="Times New Roman" w:hAnsi="Times New Roman"/>
          <w:sz w:val="28"/>
          <w:szCs w:val="28"/>
        </w:rPr>
        <w:t xml:space="preserve"> – источник энергии за счет химических реакций и теплообмена излучением. При малых числах Маха членом </w:t>
      </w:r>
      <w:r w:rsidRPr="007F5F8A">
        <w:rPr>
          <w:rFonts w:ascii="Times New Roman" w:hAnsi="Times New Roman"/>
          <w:position w:val="-28"/>
          <w:sz w:val="28"/>
          <w:szCs w:val="28"/>
        </w:rPr>
        <w:object w:dxaOrig="440" w:dyaOrig="740">
          <v:shape id="_x0000_i1034" type="#_x0000_t75" style="width:22.65pt;height:37.35pt" o:ole="">
            <v:imagedata r:id="rId30" o:title=""/>
          </v:shape>
          <o:OLEObject Type="Embed" ProgID="Equation.3" ShapeID="_x0000_i1034" DrawAspect="Content" ObjectID="_1702381665" r:id="rId31"/>
        </w:object>
      </w:r>
      <w:r w:rsidRPr="007F5F8A">
        <w:rPr>
          <w:rFonts w:ascii="Times New Roman" w:hAnsi="Times New Roman"/>
          <w:sz w:val="28"/>
          <w:szCs w:val="28"/>
        </w:rPr>
        <w:t xml:space="preserve"> в уравнении (2.3) можно пренебречь. Поток энергии </w:t>
      </w:r>
      <w:r w:rsidRPr="007F5F8A">
        <w:rPr>
          <w:rFonts w:ascii="Times New Roman" w:hAnsi="Times New Roman"/>
          <w:position w:val="-12"/>
          <w:sz w:val="28"/>
          <w:szCs w:val="28"/>
        </w:rPr>
        <w:object w:dxaOrig="420" w:dyaOrig="420">
          <v:shape id="_x0000_i1035" type="#_x0000_t75" style="width:22.65pt;height:22.65pt" o:ole="">
            <v:imagedata r:id="rId32" o:title=""/>
          </v:shape>
          <o:OLEObject Type="Embed" ProgID="Equation.3" ShapeID="_x0000_i1035" DrawAspect="Content" ObjectID="_1702381666" r:id="rId33"/>
        </w:object>
      </w:r>
      <w:r w:rsidRPr="007F5F8A">
        <w:rPr>
          <w:rFonts w:ascii="Times New Roman" w:hAnsi="Times New Roman"/>
          <w:sz w:val="28"/>
          <w:szCs w:val="28"/>
        </w:rPr>
        <w:t xml:space="preserve">складывается из переноса энергии за счет теплопроводности </w:t>
      </w:r>
      <w:r w:rsidRPr="007F5F8A">
        <w:rPr>
          <w:rFonts w:ascii="Times New Roman" w:hAnsi="Times New Roman"/>
          <w:position w:val="-12"/>
          <w:sz w:val="28"/>
          <w:szCs w:val="28"/>
        </w:rPr>
        <w:object w:dxaOrig="340" w:dyaOrig="420">
          <v:shape id="_x0000_i1036" type="#_x0000_t75" style="width:17.35pt;height:22.65pt" o:ole="">
            <v:imagedata r:id="rId34" o:title=""/>
          </v:shape>
          <o:OLEObject Type="Embed" ProgID="Equation.3" ShapeID="_x0000_i1036" DrawAspect="Content" ObjectID="_1702381667" r:id="rId35"/>
        </w:object>
      </w:r>
      <w:r w:rsidRPr="007F5F8A">
        <w:rPr>
          <w:rFonts w:ascii="Times New Roman" w:hAnsi="Times New Roman"/>
          <w:sz w:val="28"/>
          <w:szCs w:val="28"/>
        </w:rPr>
        <w:t xml:space="preserve">, переноса энергии за счет потока вещества </w:t>
      </w:r>
      <w:r w:rsidRPr="007F5F8A">
        <w:rPr>
          <w:rFonts w:ascii="Times New Roman" w:hAnsi="Times New Roman"/>
          <w:position w:val="-12"/>
          <w:sz w:val="28"/>
          <w:szCs w:val="28"/>
        </w:rPr>
        <w:t xml:space="preserve"> </w:t>
      </w:r>
      <w:r w:rsidRPr="007F5F8A">
        <w:rPr>
          <w:rFonts w:ascii="Times New Roman" w:hAnsi="Times New Roman"/>
          <w:position w:val="-12"/>
          <w:sz w:val="28"/>
          <w:szCs w:val="28"/>
        </w:rPr>
        <w:object w:dxaOrig="320" w:dyaOrig="420">
          <v:shape id="_x0000_i1037" type="#_x0000_t75" style="width:17.35pt;height:22.65pt" o:ole="">
            <v:imagedata r:id="rId36" o:title=""/>
          </v:shape>
          <o:OLEObject Type="Embed" ProgID="Equation.3" ShapeID="_x0000_i1037" DrawAspect="Content" ObjectID="_1702381668" r:id="rId37"/>
        </w:object>
      </w:r>
      <w:r w:rsidRPr="007F5F8A">
        <w:rPr>
          <w:rFonts w:ascii="Times New Roman" w:hAnsi="Times New Roman"/>
          <w:sz w:val="28"/>
          <w:szCs w:val="28"/>
        </w:rPr>
        <w:t xml:space="preserve"> и диффузии </w:t>
      </w:r>
      <w:r w:rsidRPr="007F5F8A">
        <w:rPr>
          <w:rFonts w:ascii="Times New Roman" w:hAnsi="Times New Roman"/>
          <w:position w:val="-12"/>
          <w:sz w:val="28"/>
          <w:szCs w:val="28"/>
        </w:rPr>
        <w:object w:dxaOrig="360" w:dyaOrig="420">
          <v:shape id="_x0000_i1038" type="#_x0000_t75" style="width:18pt;height:22.65pt" o:ole="">
            <v:imagedata r:id="rId38" o:title=""/>
          </v:shape>
          <o:OLEObject Type="Embed" ProgID="Equation.3" ShapeID="_x0000_i1038" DrawAspect="Content" ObjectID="_1702381669" r:id="rId39"/>
        </w:object>
      </w:r>
      <w:r w:rsidRPr="007F5F8A">
        <w:rPr>
          <w:rFonts w:ascii="Times New Roman" w:hAnsi="Times New Roman"/>
          <w:sz w:val="28"/>
          <w:szCs w:val="28"/>
        </w:rPr>
        <w:t xml:space="preserve">. Причем переносом энергии за счет потока вещества </w:t>
      </w:r>
      <w:r w:rsidRPr="007F5F8A">
        <w:rPr>
          <w:rFonts w:ascii="Times New Roman" w:hAnsi="Times New Roman"/>
          <w:position w:val="-12"/>
          <w:sz w:val="28"/>
          <w:szCs w:val="28"/>
        </w:rPr>
        <w:object w:dxaOrig="300" w:dyaOrig="400">
          <v:shape id="_x0000_i1039" type="#_x0000_t75" style="width:16.65pt;height:19.35pt" o:ole="">
            <v:imagedata r:id="rId40" o:title=""/>
          </v:shape>
          <o:OLEObject Type="Embed" ProgID="Equation.3" ShapeID="_x0000_i1039" DrawAspect="Content" ObjectID="_1702381670" r:id="rId41"/>
        </w:object>
      </w:r>
      <w:r w:rsidRPr="007F5F8A">
        <w:rPr>
          <w:rFonts w:ascii="Times New Roman" w:hAnsi="Times New Roman"/>
          <w:sz w:val="28"/>
          <w:szCs w:val="28"/>
        </w:rPr>
        <w:t xml:space="preserve"> и диффузии </w:t>
      </w:r>
      <w:r w:rsidRPr="007F5F8A">
        <w:rPr>
          <w:rFonts w:ascii="Times New Roman" w:hAnsi="Times New Roman"/>
          <w:position w:val="-12"/>
          <w:sz w:val="28"/>
          <w:szCs w:val="28"/>
        </w:rPr>
        <w:object w:dxaOrig="360" w:dyaOrig="400">
          <v:shape id="_x0000_i1040" type="#_x0000_t75" style="width:18pt;height:19.35pt" o:ole="">
            <v:imagedata r:id="rId42" o:title=""/>
          </v:shape>
          <o:OLEObject Type="Embed" ProgID="Equation.3" ShapeID="_x0000_i1040" DrawAspect="Content" ObjectID="_1702381671" r:id="rId43"/>
        </w:object>
      </w:r>
      <w:r w:rsidRPr="007F5F8A">
        <w:rPr>
          <w:rFonts w:ascii="Times New Roman" w:hAnsi="Times New Roman"/>
          <w:sz w:val="28"/>
          <w:szCs w:val="28"/>
        </w:rPr>
        <w:t xml:space="preserve"> можно пренебречь, поскольку они малы по сравнению с потоком тепла </w:t>
      </w:r>
      <w:r w:rsidRPr="007F5F8A">
        <w:rPr>
          <w:rFonts w:ascii="Times New Roman" w:hAnsi="Times New Roman"/>
          <w:position w:val="-12"/>
          <w:sz w:val="28"/>
          <w:szCs w:val="28"/>
        </w:rPr>
        <w:object w:dxaOrig="340" w:dyaOrig="420">
          <v:shape id="_x0000_i1041" type="#_x0000_t75" style="width:17.35pt;height:22.65pt" o:ole="">
            <v:imagedata r:id="rId34" o:title=""/>
          </v:shape>
          <o:OLEObject Type="Embed" ProgID="Equation.3" ShapeID="_x0000_i1041" DrawAspect="Content" ObjectID="_1702381672" r:id="rId44"/>
        </w:object>
      </w:r>
      <w:r w:rsidRPr="007F5F8A">
        <w:rPr>
          <w:rFonts w:ascii="Times New Roman" w:hAnsi="Times New Roman"/>
          <w:sz w:val="28"/>
          <w:szCs w:val="28"/>
        </w:rPr>
        <w:t xml:space="preserve">за счет теплопроводности. В этом случае можно считать, что </w:t>
      </w:r>
      <w:r w:rsidRPr="007F5F8A">
        <w:rPr>
          <w:rFonts w:ascii="Times New Roman" w:hAnsi="Times New Roman"/>
          <w:position w:val="-12"/>
          <w:sz w:val="28"/>
          <w:szCs w:val="28"/>
        </w:rPr>
        <w:object w:dxaOrig="999" w:dyaOrig="400">
          <v:shape id="_x0000_i1042" type="#_x0000_t75" style="width:49.35pt;height:19.35pt" o:ole="">
            <v:imagedata r:id="rId45" o:title=""/>
          </v:shape>
          <o:OLEObject Type="Embed" ProgID="Equation.3" ShapeID="_x0000_i1042" DrawAspect="Content" ObjectID="_1702381673" r:id="rId46"/>
        </w:object>
      </w:r>
      <w:r w:rsidRPr="007F5F8A">
        <w:rPr>
          <w:rFonts w:ascii="Times New Roman" w:hAnsi="Times New Roman"/>
          <w:sz w:val="28"/>
          <w:szCs w:val="28"/>
        </w:rPr>
        <w:t xml:space="preserve">. Для энтальпии смеси справедливо следующее соотношение: </w:t>
      </w:r>
      <w:r w:rsidRPr="007F5F8A">
        <w:rPr>
          <w:rFonts w:ascii="Times New Roman" w:hAnsi="Times New Roman"/>
          <w:position w:val="-30"/>
          <w:sz w:val="28"/>
          <w:szCs w:val="28"/>
        </w:rPr>
        <w:object w:dxaOrig="1080" w:dyaOrig="720">
          <v:shape id="_x0000_i1043" type="#_x0000_t75" style="width:54pt;height:36pt" o:ole="">
            <v:imagedata r:id="rId47" o:title=""/>
          </v:shape>
          <o:OLEObject Type="Embed" ProgID="Equation.3" ShapeID="_x0000_i1043" DrawAspect="Content" ObjectID="_1702381674" r:id="rId48"/>
        </w:object>
      </w:r>
      <w:r w:rsidRPr="007F5F8A">
        <w:rPr>
          <w:rFonts w:ascii="Times New Roman" w:hAnsi="Times New Roman"/>
          <w:sz w:val="28"/>
          <w:szCs w:val="28"/>
        </w:rPr>
        <w:t xml:space="preserve">, где </w:t>
      </w:r>
      <w:r w:rsidR="00990AA8" w:rsidRPr="007F5F8A">
        <w:rPr>
          <w:rFonts w:ascii="Times New Roman" w:hAnsi="Times New Roman"/>
          <w:position w:val="-16"/>
          <w:sz w:val="28"/>
          <w:szCs w:val="28"/>
        </w:rPr>
        <w:object w:dxaOrig="1219" w:dyaOrig="420">
          <v:shape id="_x0000_i1044" type="#_x0000_t75" style="width:52pt;height:20pt" o:ole="">
            <v:imagedata r:id="rId49" o:title=""/>
          </v:shape>
          <o:OLEObject Type="Embed" ProgID="Equation.3" ShapeID="_x0000_i1044" DrawAspect="Content" ObjectID="_1702381675" r:id="rId50"/>
        </w:object>
      </w:r>
      <w:r w:rsidRPr="007F5F8A">
        <w:rPr>
          <w:rFonts w:ascii="Times New Roman" w:hAnsi="Times New Roman"/>
          <w:sz w:val="28"/>
          <w:szCs w:val="28"/>
        </w:rPr>
        <w:t>.</w:t>
      </w:r>
    </w:p>
    <w:p w:rsidR="00E70959" w:rsidRPr="007F5F8A" w:rsidRDefault="00E70959" w:rsidP="00E70959">
      <w:pPr>
        <w:widowControl w:val="0"/>
        <w:spacing w:after="0" w:line="240" w:lineRule="auto"/>
        <w:ind w:firstLine="567"/>
        <w:jc w:val="both"/>
        <w:rPr>
          <w:rFonts w:ascii="Times New Roman" w:hAnsi="Times New Roman"/>
          <w:i/>
          <w:sz w:val="28"/>
          <w:szCs w:val="28"/>
        </w:rPr>
      </w:pPr>
      <w:r w:rsidRPr="007F5F8A">
        <w:rPr>
          <w:rFonts w:ascii="Times New Roman" w:hAnsi="Times New Roman"/>
          <w:i/>
          <w:sz w:val="28"/>
          <w:szCs w:val="28"/>
        </w:rPr>
        <w:t>Закон сохранения для компоненты вещества:</w:t>
      </w:r>
    </w:p>
    <w:p w:rsidR="00E70959" w:rsidRPr="007F5F8A" w:rsidRDefault="00E70959" w:rsidP="00E70959">
      <w:pPr>
        <w:widowControl w:val="0"/>
        <w:spacing w:after="0" w:line="240" w:lineRule="auto"/>
        <w:ind w:firstLine="567"/>
        <w:jc w:val="right"/>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rPr>
          <w:rFonts w:ascii="Times New Roman" w:hAnsi="Times New Roman"/>
          <w:position w:val="-36"/>
          <w:sz w:val="28"/>
          <w:szCs w:val="28"/>
        </w:rPr>
        <w:object w:dxaOrig="4160" w:dyaOrig="820">
          <v:shape id="_x0000_i1045" type="#_x0000_t75" style="width:206pt;height:38pt" o:ole="">
            <v:imagedata r:id="rId51" o:title=""/>
          </v:shape>
          <o:OLEObject Type="Embed" ProgID="Equation.3" ShapeID="_x0000_i1045" DrawAspect="Content" ObjectID="_1702381676" r:id="rId52"/>
        </w:object>
      </w:r>
      <w:r w:rsidRPr="007F5F8A">
        <w:rPr>
          <w:rFonts w:ascii="Times New Roman" w:hAnsi="Times New Roman"/>
          <w:sz w:val="28"/>
          <w:szCs w:val="28"/>
          <w:lang w:val="kk-KZ"/>
        </w:rPr>
        <w:t>,</w:t>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t>(2.</w:t>
      </w:r>
      <w:r w:rsidRPr="007F5F8A">
        <w:rPr>
          <w:rFonts w:ascii="Times New Roman" w:hAnsi="Times New Roman"/>
          <w:sz w:val="28"/>
          <w:szCs w:val="28"/>
          <w:lang w:val="kk-KZ"/>
        </w:rPr>
        <w:t>4</w:t>
      </w:r>
      <w:r w:rsidRPr="007F5F8A">
        <w:rPr>
          <w:rFonts w:ascii="Times New Roman" w:hAnsi="Times New Roman"/>
          <w:sz w:val="28"/>
          <w:szCs w:val="28"/>
        </w:rPr>
        <w:t>)</w:t>
      </w:r>
    </w:p>
    <w:p w:rsidR="00E70959" w:rsidRPr="007F5F8A" w:rsidRDefault="00E70959" w:rsidP="00E70959">
      <w:pPr>
        <w:widowControl w:val="0"/>
        <w:spacing w:after="0" w:line="240" w:lineRule="auto"/>
        <w:ind w:firstLine="567"/>
        <w:jc w:val="right"/>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где </w:t>
      </w:r>
      <w:r w:rsidRPr="007F5F8A">
        <w:object w:dxaOrig="279" w:dyaOrig="460">
          <v:shape id="_x0000_i1046" type="#_x0000_t75" style="width:13.35pt;height:23.35pt" o:ole="">
            <v:imagedata r:id="rId53" o:title=""/>
          </v:shape>
          <o:OLEObject Type="Embed" ProgID="Unknown" ShapeID="_x0000_i1046" DrawAspect="Content" ObjectID="_1702381677" r:id="rId54"/>
        </w:object>
      </w:r>
      <w:r w:rsidRPr="007F5F8A">
        <w:rPr>
          <w:rFonts w:ascii="Times New Roman" w:hAnsi="Times New Roman"/>
          <w:sz w:val="28"/>
          <w:szCs w:val="28"/>
        </w:rPr>
        <w:fldChar w:fldCharType="begin"/>
      </w:r>
      <w:r w:rsidRPr="007F5F8A">
        <w:rPr>
          <w:rFonts w:ascii="Times New Roman" w:hAnsi="Times New Roman"/>
          <w:sz w:val="28"/>
          <w:szCs w:val="28"/>
        </w:rPr>
        <w:instrText xml:space="preserve"> QUOTE </w:instrText>
      </w:r>
      <w:r w:rsidRPr="007F5F8A">
        <w:rPr>
          <w:rFonts w:ascii="Times New Roman" w:hAnsi="Times New Roman"/>
          <w:noProof/>
          <w:sz w:val="28"/>
          <w:szCs w:val="28"/>
          <w:lang w:val="en-US" w:eastAsia="en-US"/>
        </w:rPr>
        <w:drawing>
          <wp:inline distT="0" distB="0" distL="0" distR="0" wp14:anchorId="4463C872" wp14:editId="430D8652">
            <wp:extent cx="180975" cy="1809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F5F8A">
        <w:rPr>
          <w:rFonts w:ascii="Times New Roman" w:hAnsi="Times New Roman"/>
          <w:sz w:val="28"/>
          <w:szCs w:val="28"/>
        </w:rPr>
        <w:fldChar w:fldCharType="end"/>
      </w:r>
      <w:r w:rsidRPr="007F5F8A">
        <w:rPr>
          <w:rFonts w:ascii="Times New Roman" w:hAnsi="Times New Roman"/>
          <w:sz w:val="28"/>
          <w:szCs w:val="28"/>
        </w:rPr>
        <w:t xml:space="preserve"> – среднемассовый поток в </w:t>
      </w:r>
      <m:oMath>
        <m:r>
          <w:rPr>
            <w:rFonts w:ascii="Cambria Math" w:hAnsi="Cambria Math"/>
            <w:sz w:val="28"/>
            <w:szCs w:val="28"/>
          </w:rPr>
          <m:t>i</m:t>
        </m:r>
      </m:oMath>
      <w:r w:rsidRPr="007F5F8A">
        <w:rPr>
          <w:rFonts w:ascii="Times New Roman" w:hAnsi="Times New Roman"/>
          <w:sz w:val="28"/>
          <w:szCs w:val="28"/>
        </w:rPr>
        <w:t xml:space="preserve">-м направлении; </w:t>
      </w:r>
      <w:r w:rsidRPr="007F5F8A">
        <w:rPr>
          <w:rFonts w:ascii="Times New Roman" w:hAnsi="Times New Roman"/>
          <w:i/>
          <w:sz w:val="28"/>
          <w:szCs w:val="28"/>
        </w:rPr>
        <w:t>i</w:t>
      </w:r>
      <w:r w:rsidRPr="007F5F8A">
        <w:rPr>
          <w:rFonts w:ascii="Times New Roman" w:hAnsi="Times New Roman"/>
          <w:sz w:val="28"/>
          <w:szCs w:val="28"/>
        </w:rPr>
        <w:t xml:space="preserve">=1, 2, 3; </w:t>
      </w:r>
      <w:r w:rsidRPr="007F5F8A">
        <w:rPr>
          <w:rFonts w:ascii="Times New Roman" w:hAnsi="Times New Roman"/>
          <w:position w:val="-14"/>
          <w:sz w:val="28"/>
          <w:szCs w:val="28"/>
        </w:rPr>
        <w:object w:dxaOrig="360" w:dyaOrig="400">
          <v:shape id="_x0000_i1047" type="#_x0000_t75" style="width:18pt;height:19.35pt" o:ole="">
            <v:imagedata r:id="rId55" o:title=""/>
          </v:shape>
          <o:OLEObject Type="Embed" ProgID="Equation.3" ShapeID="_x0000_i1047" DrawAspect="Content" ObjectID="_1702381678" r:id="rId56"/>
        </w:object>
      </w:r>
      <w:r w:rsidRPr="007F5F8A">
        <w:rPr>
          <w:rFonts w:ascii="Times New Roman" w:hAnsi="Times New Roman"/>
          <w:sz w:val="28"/>
          <w:szCs w:val="28"/>
        </w:rPr>
        <w:t xml:space="preserve"> – массовая концентрация, которая определяется следующими соотношениями:</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center"/>
        <w:rPr>
          <w:rFonts w:ascii="Times New Roman" w:hAnsi="Times New Roman"/>
          <w:sz w:val="28"/>
          <w:szCs w:val="28"/>
        </w:rPr>
      </w:pPr>
      <w:r w:rsidRPr="007F5F8A">
        <w:rPr>
          <w:rFonts w:ascii="Times New Roman" w:hAnsi="Times New Roman"/>
          <w:position w:val="-34"/>
          <w:sz w:val="28"/>
          <w:szCs w:val="28"/>
        </w:rPr>
        <w:object w:dxaOrig="1080" w:dyaOrig="840">
          <v:shape id="_x0000_i1048" type="#_x0000_t75" style="width:55.35pt;height:42pt" o:ole="">
            <v:imagedata r:id="rId57" o:title=""/>
          </v:shape>
          <o:OLEObject Type="Embed" ProgID="Equation.3" ShapeID="_x0000_i1048" DrawAspect="Content" ObjectID="_1702381679" r:id="rId58"/>
        </w:object>
      </w:r>
      <w:r w:rsidRPr="007F5F8A">
        <w:rPr>
          <w:rFonts w:ascii="Times New Roman" w:hAnsi="Times New Roman"/>
          <w:sz w:val="28"/>
          <w:szCs w:val="28"/>
        </w:rPr>
        <w:t xml:space="preserve">, где </w:t>
      </w:r>
      <w:r w:rsidRPr="007F5F8A">
        <w:rPr>
          <w:rFonts w:ascii="Times New Roman" w:hAnsi="Times New Roman"/>
          <w:position w:val="-30"/>
          <w:sz w:val="28"/>
          <w:szCs w:val="28"/>
        </w:rPr>
        <w:object w:dxaOrig="1219" w:dyaOrig="720">
          <v:shape id="_x0000_i1049" type="#_x0000_t75" style="width:61.35pt;height:36pt" o:ole="">
            <v:imagedata r:id="rId59" o:title=""/>
          </v:shape>
          <o:OLEObject Type="Embed" ProgID="Equation.3" ShapeID="_x0000_i1049" DrawAspect="Content" ObjectID="_1702381680" r:id="rId60"/>
        </w:object>
      </w:r>
      <w:r w:rsidRPr="007F5F8A">
        <w:rPr>
          <w:rFonts w:ascii="Times New Roman" w:hAnsi="Times New Roman"/>
          <w:sz w:val="28"/>
          <w:szCs w:val="28"/>
        </w:rPr>
        <w:t xml:space="preserve">,  </w:t>
      </w:r>
      <w:r w:rsidRPr="007F5F8A">
        <w:rPr>
          <w:rFonts w:ascii="Times New Roman" w:hAnsi="Times New Roman"/>
          <w:position w:val="-30"/>
          <w:sz w:val="28"/>
          <w:szCs w:val="28"/>
        </w:rPr>
        <w:object w:dxaOrig="1120" w:dyaOrig="720">
          <v:shape id="_x0000_i1050" type="#_x0000_t75" style="width:54.65pt;height:36pt" o:ole="">
            <v:imagedata r:id="rId61" o:title=""/>
          </v:shape>
          <o:OLEObject Type="Embed" ProgID="Equation.3" ShapeID="_x0000_i1050" DrawAspect="Content" ObjectID="_1702381681" r:id="rId62"/>
        </w:object>
      </w:r>
      <w:r w:rsidRPr="007F5F8A">
        <w:rPr>
          <w:rFonts w:ascii="Times New Roman" w:hAnsi="Times New Roman"/>
          <w:sz w:val="28"/>
          <w:szCs w:val="28"/>
        </w:rPr>
        <w:t xml:space="preserve">  </w:t>
      </w:r>
    </w:p>
    <w:p w:rsidR="00E70959" w:rsidRPr="007F5F8A" w:rsidRDefault="00E70959" w:rsidP="00E70959">
      <w:pPr>
        <w:widowControl w:val="0"/>
        <w:spacing w:after="0" w:line="240" w:lineRule="auto"/>
        <w:ind w:firstLine="567"/>
        <w:jc w:val="center"/>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В уравнении (2.4) среднемассовая скорость среды, состоящей из</w:t>
      </w:r>
      <w:r w:rsidRPr="007F5F8A">
        <w:rPr>
          <w:rFonts w:ascii="Times New Roman" w:hAnsi="Times New Roman"/>
          <w:position w:val="-10"/>
          <w:sz w:val="28"/>
          <w:szCs w:val="28"/>
        </w:rPr>
        <w:object w:dxaOrig="260" w:dyaOrig="340">
          <v:shape id="_x0000_i1051" type="#_x0000_t75" style="width:13.35pt;height:17.35pt" o:ole="">
            <v:imagedata r:id="rId63" o:title=""/>
          </v:shape>
          <o:OLEObject Type="Embed" ProgID="Equation.3" ShapeID="_x0000_i1051" DrawAspect="Content" ObjectID="_1702381682" r:id="rId64"/>
        </w:object>
      </w:r>
      <w:r w:rsidRPr="007F5F8A">
        <w:rPr>
          <w:rFonts w:ascii="Times New Roman" w:hAnsi="Times New Roman"/>
          <w:sz w:val="28"/>
          <w:szCs w:val="28"/>
        </w:rPr>
        <w:t xml:space="preserve"> компонент </w:t>
      </w:r>
    </w:p>
    <w:p w:rsidR="00E70959" w:rsidRPr="007F5F8A" w:rsidRDefault="00E70959" w:rsidP="00E70959">
      <w:pPr>
        <w:widowControl w:val="0"/>
        <w:spacing w:after="0" w:line="240" w:lineRule="auto"/>
        <w:jc w:val="both"/>
        <w:rPr>
          <w:rFonts w:ascii="Times New Roman" w:hAnsi="Times New Roman"/>
          <w:sz w:val="28"/>
          <w:szCs w:val="28"/>
          <w:lang w:val="kk-KZ"/>
        </w:rPr>
      </w:pPr>
      <w:r w:rsidRPr="007F5F8A">
        <w:rPr>
          <w:rFonts w:ascii="Times New Roman" w:hAnsi="Times New Roman"/>
          <w:sz w:val="28"/>
          <w:szCs w:val="28"/>
        </w:rPr>
        <w:t>(</w:t>
      </w:r>
      <w:r w:rsidRPr="007F5F8A">
        <w:rPr>
          <w:rFonts w:ascii="Times New Roman" w:hAnsi="Times New Roman"/>
          <w:i/>
          <w:sz w:val="28"/>
          <w:szCs w:val="28"/>
        </w:rPr>
        <w:sym w:font="Symbol" w:char="F062"/>
      </w:r>
      <w:r w:rsidRPr="007F5F8A">
        <w:rPr>
          <w:rFonts w:ascii="Times New Roman" w:hAnsi="Times New Roman"/>
          <w:sz w:val="28"/>
          <w:szCs w:val="28"/>
        </w:rPr>
        <w:t xml:space="preserve">=1, 2, 3, ..., n),  определяется как: </w:t>
      </w:r>
      <w:r w:rsidR="00990AA8" w:rsidRPr="007F5F8A">
        <w:rPr>
          <w:rFonts w:ascii="Times New Roman" w:hAnsi="Times New Roman"/>
          <w:position w:val="-62"/>
          <w:sz w:val="28"/>
          <w:szCs w:val="28"/>
        </w:rPr>
        <w:object w:dxaOrig="1620" w:dyaOrig="1400">
          <v:shape id="_x0000_i1052" type="#_x0000_t75" style="width:72.65pt;height:64pt" o:ole="">
            <v:imagedata r:id="rId65" o:title=""/>
          </v:shape>
          <o:OLEObject Type="Embed" ProgID="Equation.3" ShapeID="_x0000_i1052" DrawAspect="Content" ObjectID="_1702381683" r:id="rId66"/>
        </w:objec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position w:val="-14"/>
          <w:sz w:val="28"/>
          <w:szCs w:val="28"/>
        </w:rPr>
        <w:object w:dxaOrig="340" w:dyaOrig="400">
          <v:shape id="_x0000_i1053" type="#_x0000_t75" style="width:17.35pt;height:19.35pt" o:ole="">
            <v:imagedata r:id="rId67" o:title=""/>
          </v:shape>
          <o:OLEObject Type="Embed" ProgID="Equation.3" ShapeID="_x0000_i1053" DrawAspect="Content" ObjectID="_1702381684" r:id="rId68"/>
        </w:object>
      </w:r>
      <w:r w:rsidRPr="007F5F8A">
        <w:rPr>
          <w:rFonts w:ascii="Times New Roman" w:hAnsi="Times New Roman"/>
          <w:sz w:val="28"/>
          <w:szCs w:val="28"/>
        </w:rPr>
        <w:t xml:space="preserve">– источниковое слагаемое, которое учитывает вклад химических реакций в изменение концентрации компоненты </w:t>
      </w:r>
      <m:oMath>
        <m:r>
          <w:rPr>
            <w:rFonts w:ascii="Cambria Math" w:hAnsi="Cambria Math"/>
            <w:sz w:val="28"/>
            <w:szCs w:val="28"/>
          </w:rPr>
          <m:t>β</m:t>
        </m:r>
      </m:oMath>
      <w:r w:rsidRPr="007F5F8A">
        <w:rPr>
          <w:rFonts w:ascii="Times New Roman" w:hAnsi="Times New Roman"/>
          <w:sz w:val="28"/>
          <w:szCs w:val="28"/>
        </w:rPr>
        <w:t xml:space="preserve">. Для многокомпонентных смесей для источникового члена имеем: </w:t>
      </w:r>
      <w:r w:rsidRPr="007F5F8A">
        <w:rPr>
          <w:rFonts w:ascii="Times New Roman" w:hAnsi="Times New Roman"/>
          <w:position w:val="-32"/>
          <w:sz w:val="28"/>
          <w:szCs w:val="28"/>
        </w:rPr>
        <w:object w:dxaOrig="1200" w:dyaOrig="580">
          <v:shape id="_x0000_i1054" type="#_x0000_t75" style="width:60pt;height:29.35pt" o:ole="">
            <v:imagedata r:id="rId69" o:title=""/>
          </v:shape>
          <o:OLEObject Type="Embed" ProgID="Equation.3" ShapeID="_x0000_i1054" DrawAspect="Content" ObjectID="_1702381685" r:id="rId70"/>
        </w:object>
      </w:r>
      <w:r w:rsidRPr="007F5F8A">
        <w:rPr>
          <w:rFonts w:ascii="Times New Roman" w:hAnsi="Times New Roman"/>
          <w:sz w:val="28"/>
          <w:szCs w:val="28"/>
        </w:rPr>
        <w:t xml:space="preserve">, где </w:t>
      </w:r>
      <w:r w:rsidRPr="007F5F8A">
        <w:object w:dxaOrig="360" w:dyaOrig="380">
          <v:shape id="_x0000_i1055" type="#_x0000_t75" style="width:18pt;height:19.35pt" o:ole="">
            <v:imagedata r:id="rId71" o:title=""/>
          </v:shape>
          <o:OLEObject Type="Embed" ProgID="Unknown" ShapeID="_x0000_i1055" DrawAspect="Content" ObjectID="_1702381686" r:id="rId72"/>
        </w:object>
      </w:r>
      <w:r w:rsidRPr="007F5F8A">
        <w:rPr>
          <w:rFonts w:ascii="Times New Roman" w:hAnsi="Times New Roman"/>
          <w:sz w:val="28"/>
          <w:szCs w:val="28"/>
        </w:rPr>
        <w:t xml:space="preserve">– скорость химической реакции, </w:t>
      </w:r>
      <w:r w:rsidRPr="007F5F8A">
        <w:rPr>
          <w:rFonts w:ascii="Times New Roman" w:hAnsi="Times New Roman"/>
          <w:sz w:val="28"/>
          <w:szCs w:val="28"/>
        </w:rPr>
        <w:lastRenderedPageBreak/>
        <w:t>которая записывается следующим образом:</w:t>
      </w:r>
      <w:r w:rsidR="00925F37" w:rsidRPr="007F5F8A">
        <w:rPr>
          <w:rFonts w:ascii="Times New Roman" w:hAnsi="Times New Roman"/>
          <w:position w:val="-28"/>
          <w:sz w:val="28"/>
          <w:szCs w:val="28"/>
        </w:rPr>
        <w:object w:dxaOrig="2620" w:dyaOrig="720">
          <v:shape id="_x0000_i1056" type="#_x0000_t75" style="width:108.65pt;height:30pt" o:ole="">
            <v:imagedata r:id="rId73" o:title=""/>
          </v:shape>
          <o:OLEObject Type="Embed" ProgID="Equation.DSMT4" ShapeID="_x0000_i1056" DrawAspect="Content" ObjectID="_1702381687" r:id="rId74"/>
        </w:object>
      </w:r>
      <w:r w:rsidRPr="007F5F8A">
        <w:rPr>
          <w:rFonts w:ascii="Times New Roman" w:hAnsi="Times New Roman"/>
          <w:sz w:val="28"/>
          <w:szCs w:val="28"/>
        </w:rPr>
        <w:t xml:space="preserve">. </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Скорость реакции зависит от температуры и концентраций, участвующих в реакции веществ A и B (исходных, промежуточных, конечных продуктов). Константа скорости реакции k(T) записывается в виде экспоненциальной зависимости от температуры и по закону Аррениуса она равна: </w:t>
      </w:r>
      <w:r w:rsidR="00925F37" w:rsidRPr="007F5F8A">
        <w:rPr>
          <w:rFonts w:ascii="Times New Roman" w:hAnsi="Times New Roman"/>
          <w:position w:val="-12"/>
          <w:sz w:val="28"/>
          <w:szCs w:val="28"/>
        </w:rPr>
        <w:object w:dxaOrig="1719" w:dyaOrig="420">
          <v:shape id="_x0000_i1057" type="#_x0000_t75" style="width:74pt;height:19.35pt" o:ole="">
            <v:imagedata r:id="rId75" o:title=""/>
          </v:shape>
          <o:OLEObject Type="Embed" ProgID="Equation.DSMT4" ShapeID="_x0000_i1057" DrawAspect="Content" ObjectID="_1702381688" r:id="rId76"/>
        </w:object>
      </w:r>
      <w:r w:rsidRPr="007F5F8A">
        <w:rPr>
          <w:rFonts w:ascii="Times New Roman" w:hAnsi="Times New Roman"/>
          <w:sz w:val="28"/>
          <w:szCs w:val="28"/>
        </w:rPr>
        <w:t>, где k</w:t>
      </w:r>
      <w:r w:rsidRPr="007F5F8A">
        <w:rPr>
          <w:rFonts w:ascii="Times New Roman" w:hAnsi="Times New Roman"/>
          <w:sz w:val="28"/>
          <w:szCs w:val="28"/>
          <w:vertAlign w:val="subscript"/>
        </w:rPr>
        <w:t xml:space="preserve">0 </w:t>
      </w:r>
      <w:r w:rsidRPr="007F5F8A">
        <w:rPr>
          <w:rFonts w:ascii="Times New Roman" w:hAnsi="Times New Roman"/>
          <w:sz w:val="28"/>
          <w:szCs w:val="28"/>
        </w:rPr>
        <w:t>– константа, в первом приближении не зависящая от температуры, Е [ккал</w:t>
      </w:r>
      <w:r w:rsidRPr="007F5F8A">
        <w:rPr>
          <w:rFonts w:ascii="Times New Roman" w:hAnsi="Times New Roman"/>
          <w:sz w:val="28"/>
          <w:szCs w:val="28"/>
          <w:lang w:eastAsia="ko-KR"/>
        </w:rPr>
        <w:t>/</w:t>
      </w:r>
      <w:r w:rsidRPr="007F5F8A">
        <w:rPr>
          <w:rFonts w:ascii="Times New Roman" w:hAnsi="Times New Roman"/>
          <w:sz w:val="28"/>
          <w:szCs w:val="28"/>
        </w:rPr>
        <w:t>моль]</w:t>
      </w:r>
      <w:r w:rsidR="007A1090" w:rsidRPr="007F5F8A">
        <w:rPr>
          <w:rFonts w:ascii="Times New Roman" w:hAnsi="Times New Roman"/>
          <w:sz w:val="28"/>
          <w:szCs w:val="28"/>
        </w:rPr>
        <w:t xml:space="preserve"> –</w:t>
      </w:r>
      <w:r w:rsidRPr="007F5F8A">
        <w:rPr>
          <w:rFonts w:ascii="Times New Roman" w:hAnsi="Times New Roman"/>
          <w:sz w:val="28"/>
          <w:szCs w:val="28"/>
        </w:rPr>
        <w:t xml:space="preserve"> энергия активации, R=1.986 [ккал</w:t>
      </w:r>
      <w:r w:rsidRPr="007F5F8A">
        <w:rPr>
          <w:rFonts w:ascii="Times New Roman" w:hAnsi="Times New Roman"/>
          <w:sz w:val="28"/>
          <w:szCs w:val="28"/>
          <w:lang w:eastAsia="ko-KR"/>
        </w:rPr>
        <w:t>/</w:t>
      </w:r>
      <w:r w:rsidRPr="007F5F8A">
        <w:rPr>
          <w:rFonts w:ascii="Times New Roman" w:hAnsi="Times New Roman"/>
          <w:sz w:val="28"/>
          <w:szCs w:val="28"/>
        </w:rPr>
        <w:t xml:space="preserve">моль·K] – универсальная газовая постоянная. </w:t>
      </w:r>
    </w:p>
    <w:p w:rsidR="00E70959" w:rsidRPr="007F5F8A" w:rsidRDefault="00E70959" w:rsidP="00E70959">
      <w:pPr>
        <w:pStyle w:val="Default"/>
        <w:widowControl w:val="0"/>
        <w:tabs>
          <w:tab w:val="left" w:pos="567"/>
        </w:tabs>
        <w:ind w:firstLine="567"/>
        <w:jc w:val="both"/>
        <w:rPr>
          <w:i/>
          <w:color w:val="auto"/>
          <w:sz w:val="28"/>
          <w:szCs w:val="28"/>
        </w:rPr>
      </w:pPr>
      <w:r w:rsidRPr="007F5F8A">
        <w:rPr>
          <w:i/>
          <w:color w:val="auto"/>
          <w:sz w:val="28"/>
          <w:szCs w:val="28"/>
        </w:rPr>
        <w:t>Стандартная k-</w:t>
      </w:r>
      <w:r w:rsidRPr="007F5F8A">
        <w:rPr>
          <w:i/>
          <w:color w:val="auto"/>
          <w:sz w:val="28"/>
          <w:szCs w:val="28"/>
        </w:rPr>
        <w:sym w:font="Symbol" w:char="F065"/>
      </w:r>
      <w:r w:rsidRPr="007F5F8A">
        <w:rPr>
          <w:i/>
          <w:color w:val="auto"/>
          <w:sz w:val="28"/>
          <w:szCs w:val="28"/>
        </w:rPr>
        <w:t xml:space="preserve"> модели турбулентности</w:t>
      </w:r>
    </w:p>
    <w:p w:rsidR="00E70959" w:rsidRPr="007F5F8A" w:rsidRDefault="00E70959" w:rsidP="00E70959">
      <w:pPr>
        <w:pStyle w:val="Default"/>
        <w:widowControl w:val="0"/>
        <w:tabs>
          <w:tab w:val="left" w:pos="567"/>
        </w:tabs>
        <w:ind w:firstLine="567"/>
        <w:jc w:val="both"/>
        <w:rPr>
          <w:color w:val="auto"/>
          <w:sz w:val="28"/>
          <w:szCs w:val="28"/>
        </w:rPr>
      </w:pPr>
      <w:r w:rsidRPr="007F5F8A">
        <w:rPr>
          <w:color w:val="auto"/>
          <w:sz w:val="28"/>
          <w:szCs w:val="28"/>
        </w:rPr>
        <w:t xml:space="preserve">Течения в топочных камерах являются как правило турбулентными. Как показал опыт численного моделирования таких течений наиболее применимой в этом случае является стандартная </w:t>
      </w:r>
      <w:r w:rsidRPr="007F5F8A">
        <w:rPr>
          <w:i/>
          <w:color w:val="auto"/>
          <w:sz w:val="28"/>
          <w:szCs w:val="28"/>
        </w:rPr>
        <w:t>k</w:t>
      </w:r>
      <w:r w:rsidRPr="007F5F8A">
        <w:rPr>
          <w:color w:val="auto"/>
          <w:sz w:val="28"/>
          <w:szCs w:val="28"/>
        </w:rPr>
        <w:t>-</w:t>
      </w:r>
      <w:r w:rsidRPr="007F5F8A">
        <w:rPr>
          <w:i/>
          <w:color w:val="auto"/>
          <w:sz w:val="28"/>
          <w:szCs w:val="28"/>
        </w:rPr>
        <w:sym w:font="Symbol" w:char="F065"/>
      </w:r>
      <w:r w:rsidRPr="007F5F8A">
        <w:rPr>
          <w:color w:val="auto"/>
          <w:sz w:val="28"/>
          <w:szCs w:val="28"/>
        </w:rPr>
        <w:t xml:space="preserve"> модель [77</w:t>
      </w:r>
      <w:r w:rsidR="00224755" w:rsidRPr="007F5F8A">
        <w:rPr>
          <w:color w:val="auto"/>
          <w:sz w:val="28"/>
          <w:szCs w:val="28"/>
        </w:rPr>
        <w:t>, с.</w:t>
      </w:r>
      <w:r w:rsidR="004E1FE0" w:rsidRPr="007F5F8A">
        <w:rPr>
          <w:color w:val="auto"/>
          <w:sz w:val="28"/>
          <w:szCs w:val="28"/>
        </w:rPr>
        <w:t xml:space="preserve"> </w:t>
      </w:r>
      <w:r w:rsidR="00224755" w:rsidRPr="007F5F8A">
        <w:rPr>
          <w:color w:val="auto"/>
          <w:sz w:val="28"/>
          <w:szCs w:val="28"/>
        </w:rPr>
        <w:t>161</w:t>
      </w:r>
      <w:r w:rsidR="004F3386" w:rsidRPr="007F5F8A">
        <w:rPr>
          <w:color w:val="auto"/>
          <w:sz w:val="28"/>
          <w:szCs w:val="28"/>
        </w:rPr>
        <w:t>;</w:t>
      </w:r>
      <w:r w:rsidR="00224755" w:rsidRPr="007F5F8A">
        <w:rPr>
          <w:color w:val="auto"/>
          <w:sz w:val="28"/>
          <w:szCs w:val="28"/>
        </w:rPr>
        <w:t xml:space="preserve"> </w:t>
      </w:r>
      <w:r w:rsidRPr="007F5F8A">
        <w:rPr>
          <w:color w:val="auto"/>
          <w:sz w:val="28"/>
          <w:szCs w:val="28"/>
        </w:rPr>
        <w:t>9</w:t>
      </w:r>
      <w:r w:rsidR="00CD7E5C" w:rsidRPr="007F5F8A">
        <w:rPr>
          <w:color w:val="auto"/>
          <w:sz w:val="28"/>
          <w:szCs w:val="28"/>
        </w:rPr>
        <w:t>3</w:t>
      </w:r>
      <w:r w:rsidR="00224755" w:rsidRPr="007F5F8A">
        <w:rPr>
          <w:color w:val="auto"/>
          <w:sz w:val="28"/>
          <w:szCs w:val="28"/>
        </w:rPr>
        <w:t>, с. 3041</w:t>
      </w:r>
      <w:r w:rsidRPr="007F5F8A">
        <w:rPr>
          <w:color w:val="auto"/>
          <w:sz w:val="28"/>
          <w:szCs w:val="28"/>
        </w:rPr>
        <w:t xml:space="preserve">]. Это двухпараметрическая модель турбулентности предложена Б. Лаундером и Б. Сполдингом [94] и состоит из двух дополнительных дифференциальных уравнений для переноса кинетической энергии турбулентности </w:t>
      </w:r>
      <w:r w:rsidRPr="007F5F8A">
        <w:rPr>
          <w:i/>
          <w:color w:val="auto"/>
          <w:sz w:val="28"/>
          <w:szCs w:val="28"/>
        </w:rPr>
        <w:t>k</w:t>
      </w:r>
      <w:r w:rsidRPr="007F5F8A">
        <w:rPr>
          <w:color w:val="auto"/>
          <w:sz w:val="28"/>
          <w:szCs w:val="28"/>
        </w:rPr>
        <w:t xml:space="preserve"> и для диссипации кинетической энергии турбулентности </w:t>
      </w:r>
      <w:r w:rsidRPr="007F5F8A">
        <w:rPr>
          <w:i/>
          <w:color w:val="auto"/>
          <w:sz w:val="28"/>
          <w:szCs w:val="28"/>
        </w:rPr>
        <w:sym w:font="Symbol" w:char="F065"/>
      </w:r>
      <w:r w:rsidRPr="007F5F8A">
        <w:rPr>
          <w:color w:val="auto"/>
          <w:sz w:val="28"/>
          <w:szCs w:val="28"/>
        </w:rPr>
        <w:t xml:space="preserve">. Стандартная </w:t>
      </w:r>
      <w:r w:rsidRPr="007F5F8A">
        <w:rPr>
          <w:i/>
          <w:color w:val="auto"/>
          <w:sz w:val="28"/>
          <w:szCs w:val="28"/>
        </w:rPr>
        <w:t>k</w:t>
      </w:r>
      <w:r w:rsidRPr="007F5F8A">
        <w:rPr>
          <w:color w:val="auto"/>
          <w:sz w:val="28"/>
          <w:szCs w:val="28"/>
        </w:rPr>
        <w:t>-</w:t>
      </w:r>
      <w:r w:rsidRPr="007F5F8A">
        <w:rPr>
          <w:i/>
          <w:color w:val="auto"/>
          <w:sz w:val="28"/>
          <w:szCs w:val="28"/>
        </w:rPr>
        <w:sym w:font="Symbol" w:char="F065"/>
      </w:r>
      <w:r w:rsidRPr="007F5F8A">
        <w:rPr>
          <w:color w:val="auto"/>
          <w:sz w:val="28"/>
          <w:szCs w:val="28"/>
        </w:rPr>
        <w:t xml:space="preserve"> модель удобна для численных расчетов технических пламен, устойчива, обладает достаточной точностью для широкого диапазона турбулентных потоков и экономична в плане использования машинного времени. Она является полуэмпирической, потому что постоянные коэффициенты для этой модели турбулентности получены опытным путем. </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Стандартная </w:t>
      </w:r>
      <w:r w:rsidRPr="007F5F8A">
        <w:rPr>
          <w:rFonts w:ascii="Times New Roman" w:hAnsi="Times New Roman"/>
          <w:i/>
          <w:sz w:val="28"/>
          <w:szCs w:val="28"/>
        </w:rPr>
        <w:t>k-</w:t>
      </w:r>
      <w:r w:rsidRPr="007F5F8A">
        <w:rPr>
          <w:rFonts w:ascii="Times New Roman" w:hAnsi="Times New Roman"/>
          <w:i/>
          <w:sz w:val="28"/>
          <w:szCs w:val="28"/>
        </w:rPr>
        <w:sym w:font="Symbol" w:char="F065"/>
      </w:r>
      <w:r w:rsidRPr="007F5F8A">
        <w:rPr>
          <w:rFonts w:ascii="Times New Roman" w:hAnsi="Times New Roman"/>
          <w:sz w:val="28"/>
          <w:szCs w:val="28"/>
        </w:rPr>
        <w:t xml:space="preserve"> модель</w:t>
      </w:r>
      <w:r w:rsidRPr="007F5F8A">
        <w:rPr>
          <w:rFonts w:ascii="Times New Roman" w:hAnsi="Times New Roman"/>
          <w:i/>
          <w:sz w:val="28"/>
          <w:szCs w:val="28"/>
        </w:rPr>
        <w:t xml:space="preserve"> </w:t>
      </w:r>
      <w:r w:rsidRPr="007F5F8A">
        <w:rPr>
          <w:rFonts w:ascii="Times New Roman" w:hAnsi="Times New Roman"/>
          <w:sz w:val="28"/>
          <w:szCs w:val="28"/>
        </w:rPr>
        <w:t>представлена уравнением переноса турбу</w:t>
      </w:r>
      <w:r w:rsidR="004F3386" w:rsidRPr="007F5F8A">
        <w:rPr>
          <w:rFonts w:ascii="Times New Roman" w:hAnsi="Times New Roman"/>
          <w:sz w:val="28"/>
          <w:szCs w:val="28"/>
        </w:rPr>
        <w:t>лентной кинетической энергии [</w:t>
      </w:r>
      <w:r w:rsidR="00224755" w:rsidRPr="007F5F8A">
        <w:rPr>
          <w:rFonts w:ascii="Times New Roman" w:hAnsi="Times New Roman"/>
          <w:sz w:val="28"/>
          <w:szCs w:val="28"/>
        </w:rPr>
        <w:t>95</w:t>
      </w:r>
      <w:r w:rsidRPr="007F5F8A">
        <w:rPr>
          <w:rFonts w:ascii="Times New Roman" w:hAnsi="Times New Roman"/>
          <w:sz w:val="28"/>
          <w:szCs w:val="28"/>
        </w:rPr>
        <w:t>–97]:</w:t>
      </w:r>
    </w:p>
    <w:p w:rsidR="00E70959" w:rsidRPr="007F5F8A" w:rsidRDefault="00E70959" w:rsidP="00E70959">
      <w:pPr>
        <w:widowControl w:val="0"/>
        <w:tabs>
          <w:tab w:val="left" w:pos="8820"/>
        </w:tabs>
        <w:spacing w:after="0" w:line="240" w:lineRule="auto"/>
        <w:ind w:firstLine="425"/>
        <w:jc w:val="both"/>
        <w:rPr>
          <w:rFonts w:ascii="Times New Roman" w:hAnsi="Times New Roman"/>
          <w:sz w:val="28"/>
          <w:szCs w:val="28"/>
        </w:rPr>
      </w:pPr>
    </w:p>
    <w:p w:rsidR="00E70959" w:rsidRPr="007F5F8A" w:rsidRDefault="00925F37" w:rsidP="00E70959">
      <w:pPr>
        <w:widowControl w:val="0"/>
        <w:tabs>
          <w:tab w:val="left" w:pos="8820"/>
        </w:tabs>
        <w:spacing w:after="0" w:line="240" w:lineRule="auto"/>
        <w:ind w:firstLine="425"/>
        <w:jc w:val="right"/>
        <w:rPr>
          <w:rFonts w:ascii="Times New Roman" w:hAnsi="Times New Roman"/>
          <w:sz w:val="28"/>
          <w:szCs w:val="28"/>
        </w:rPr>
      </w:pPr>
      <w:r w:rsidRPr="007F5F8A">
        <w:rPr>
          <w:rFonts w:ascii="Times New Roman" w:hAnsi="Times New Roman"/>
          <w:position w:val="-48"/>
          <w:sz w:val="28"/>
          <w:szCs w:val="28"/>
        </w:rPr>
        <w:object w:dxaOrig="5800" w:dyaOrig="1260">
          <v:shape id="_x0000_i1058" type="#_x0000_t75" style="width:278pt;height:64pt" o:ole="">
            <v:imagedata r:id="rId77" o:title=""/>
          </v:shape>
          <o:OLEObject Type="Embed" ProgID="Equation.DSMT4" ShapeID="_x0000_i1058" DrawAspect="Content" ObjectID="_1702381689" r:id="rId78"/>
        </w:object>
      </w:r>
      <w:r w:rsidR="00E70959" w:rsidRPr="007F5F8A">
        <w:rPr>
          <w:rFonts w:ascii="Times New Roman" w:hAnsi="Times New Roman"/>
          <w:position w:val="-48"/>
          <w:sz w:val="28"/>
          <w:szCs w:val="28"/>
        </w:rPr>
        <w:object w:dxaOrig="200" w:dyaOrig="300">
          <v:shape id="_x0000_i1059" type="#_x0000_t75" style="width:10pt;height:16pt" o:ole="">
            <v:imagedata r:id="rId79" o:title=""/>
          </v:shape>
          <o:OLEObject Type="Embed" ProgID="Equation.DSMT4" ShapeID="_x0000_i1059" DrawAspect="Content" ObjectID="_1702381690" r:id="rId80"/>
        </w:object>
      </w:r>
      <w:r w:rsidR="00E70959" w:rsidRPr="007F5F8A">
        <w:rPr>
          <w:rFonts w:ascii="Times New Roman" w:hAnsi="Times New Roman"/>
          <w:sz w:val="28"/>
          <w:szCs w:val="28"/>
        </w:rPr>
        <w:t xml:space="preserve">                  (2.5)</w:t>
      </w:r>
    </w:p>
    <w:p w:rsidR="00E70959" w:rsidRPr="007F5F8A" w:rsidRDefault="00E70959" w:rsidP="00E70959">
      <w:pPr>
        <w:widowControl w:val="0"/>
        <w:tabs>
          <w:tab w:val="left" w:pos="8820"/>
        </w:tabs>
        <w:spacing w:after="0" w:line="240" w:lineRule="auto"/>
        <w:ind w:firstLine="425"/>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jc w:val="both"/>
        <w:rPr>
          <w:rFonts w:ascii="Times New Roman" w:hAnsi="Times New Roman"/>
          <w:i/>
          <w:sz w:val="28"/>
          <w:szCs w:val="28"/>
        </w:rPr>
      </w:pPr>
      <w:r w:rsidRPr="007F5F8A">
        <w:rPr>
          <w:rFonts w:ascii="Times New Roman" w:hAnsi="Times New Roman"/>
          <w:sz w:val="28"/>
          <w:szCs w:val="28"/>
        </w:rPr>
        <w:t xml:space="preserve">и уравнением диссипации (преобразование кинетической энергии турбулентности во внутреннюю) турбулентной кинетической энергии </w:t>
      </w:r>
      <w:r w:rsidRPr="007F5F8A">
        <w:rPr>
          <w:i/>
          <w:sz w:val="28"/>
          <w:szCs w:val="28"/>
        </w:rPr>
        <w:sym w:font="Symbol" w:char="F065"/>
      </w:r>
      <w:r w:rsidRPr="007F5F8A">
        <w:rPr>
          <w:rFonts w:ascii="Times New Roman" w:hAnsi="Times New Roman"/>
          <w:i/>
          <w:sz w:val="28"/>
          <w:szCs w:val="28"/>
        </w:rPr>
        <w:t>:</w:t>
      </w:r>
    </w:p>
    <w:p w:rsidR="00E70959" w:rsidRPr="007F5F8A" w:rsidRDefault="00E70959" w:rsidP="00E70959">
      <w:pPr>
        <w:widowControl w:val="0"/>
        <w:tabs>
          <w:tab w:val="left" w:pos="8820"/>
        </w:tabs>
        <w:spacing w:after="0" w:line="240" w:lineRule="auto"/>
        <w:jc w:val="both"/>
        <w:rPr>
          <w:rFonts w:ascii="Times New Roman" w:hAnsi="Times New Roman"/>
          <w:i/>
          <w:sz w:val="28"/>
          <w:szCs w:val="28"/>
        </w:rPr>
      </w:pPr>
    </w:p>
    <w:p w:rsidR="00E70959" w:rsidRPr="007F5F8A" w:rsidRDefault="00925F37" w:rsidP="00D91506">
      <w:pPr>
        <w:widowControl w:val="0"/>
        <w:tabs>
          <w:tab w:val="left" w:pos="8820"/>
        </w:tabs>
        <w:spacing w:after="0" w:line="240" w:lineRule="auto"/>
        <w:jc w:val="right"/>
        <w:rPr>
          <w:rFonts w:ascii="Times New Roman" w:hAnsi="Times New Roman"/>
          <w:sz w:val="28"/>
          <w:szCs w:val="28"/>
        </w:rPr>
      </w:pPr>
      <w:r w:rsidRPr="007F5F8A">
        <w:object w:dxaOrig="7760" w:dyaOrig="1260">
          <v:shape id="_x0000_i1060" type="#_x0000_t75" style="width:391.35pt;height:65.35pt" o:ole="">
            <v:imagedata r:id="rId81" o:title=""/>
          </v:shape>
          <o:OLEObject Type="Embed" ProgID="Unknown" ShapeID="_x0000_i1060" DrawAspect="Content" ObjectID="_1702381691" r:id="rId82"/>
        </w:object>
      </w:r>
      <w:r w:rsidR="00D91506" w:rsidRPr="007F5F8A">
        <w:rPr>
          <w:rFonts w:ascii="Times New Roman" w:hAnsi="Times New Roman"/>
          <w:sz w:val="28"/>
          <w:szCs w:val="28"/>
        </w:rPr>
        <w:t xml:space="preserve">    </w:t>
      </w:r>
      <w:r w:rsidR="00E70959" w:rsidRPr="007F5F8A">
        <w:rPr>
          <w:rFonts w:ascii="Times New Roman" w:hAnsi="Times New Roman"/>
          <w:sz w:val="28"/>
          <w:szCs w:val="28"/>
        </w:rPr>
        <w:t xml:space="preserve"> (2.6)</w:t>
      </w:r>
    </w:p>
    <w:p w:rsidR="007A1090" w:rsidRPr="007F5F8A" w:rsidRDefault="007A1090" w:rsidP="00E70959">
      <w:pPr>
        <w:widowControl w:val="0"/>
        <w:tabs>
          <w:tab w:val="left" w:pos="8820"/>
        </w:tabs>
        <w:spacing w:after="0" w:line="240" w:lineRule="auto"/>
        <w:jc w:val="right"/>
        <w:rPr>
          <w:rFonts w:ascii="Times New Roman" w:hAnsi="Times New Roman"/>
          <w:sz w:val="28"/>
          <w:szCs w:val="28"/>
        </w:rPr>
      </w:pPr>
    </w:p>
    <w:p w:rsidR="00D91506"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t>где производство кинетической энергии турбулентности определяется следующим соотношением:</w:t>
      </w:r>
    </w:p>
    <w:p w:rsidR="00E70959" w:rsidRPr="007F5F8A" w:rsidRDefault="00925F37" w:rsidP="00D91506">
      <w:pPr>
        <w:widowControl w:val="0"/>
        <w:tabs>
          <w:tab w:val="left" w:pos="8820"/>
        </w:tabs>
        <w:spacing w:after="0" w:line="240" w:lineRule="auto"/>
        <w:ind w:firstLine="425"/>
        <w:jc w:val="right"/>
        <w:rPr>
          <w:rFonts w:ascii="Times New Roman" w:hAnsi="Times New Roman"/>
          <w:sz w:val="28"/>
          <w:szCs w:val="28"/>
        </w:rPr>
      </w:pPr>
      <w:r w:rsidRPr="007F5F8A">
        <w:object w:dxaOrig="5340" w:dyaOrig="1140">
          <v:shape id="_x0000_i1061" type="#_x0000_t75" style="width:256pt;height:54pt" o:ole="">
            <v:imagedata r:id="rId83" o:title=""/>
          </v:shape>
          <o:OLEObject Type="Embed" ProgID="Unknown" ShapeID="_x0000_i1061" DrawAspect="Content" ObjectID="_1702381692" r:id="rId84"/>
        </w:object>
      </w:r>
      <w:r w:rsidR="00E70959" w:rsidRPr="007F5F8A">
        <w:rPr>
          <w:rFonts w:ascii="Times New Roman" w:hAnsi="Times New Roman"/>
          <w:sz w:val="28"/>
          <w:szCs w:val="28"/>
        </w:rPr>
        <w:t xml:space="preserve">               </w:t>
      </w:r>
      <w:r w:rsidR="00D91506" w:rsidRPr="007F5F8A">
        <w:rPr>
          <w:rFonts w:ascii="Times New Roman" w:hAnsi="Times New Roman"/>
          <w:sz w:val="28"/>
          <w:szCs w:val="28"/>
        </w:rPr>
        <w:t xml:space="preserve">              </w:t>
      </w:r>
      <w:r w:rsidR="00E70959" w:rsidRPr="007F5F8A">
        <w:rPr>
          <w:rFonts w:ascii="Times New Roman" w:hAnsi="Times New Roman"/>
          <w:sz w:val="28"/>
          <w:szCs w:val="28"/>
        </w:rPr>
        <w:t xml:space="preserve">      (2.7)</w:t>
      </w: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lastRenderedPageBreak/>
        <w:t>а скорость диссипации турбулентной энергии как:</w:t>
      </w:r>
    </w:p>
    <w:p w:rsidR="00E70959" w:rsidRPr="007F5F8A" w:rsidRDefault="00E70959" w:rsidP="00E70959">
      <w:pPr>
        <w:widowControl w:val="0"/>
        <w:tabs>
          <w:tab w:val="left" w:pos="8820"/>
        </w:tabs>
        <w:spacing w:after="0" w:line="240" w:lineRule="auto"/>
        <w:ind w:firstLine="425"/>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ind w:firstLine="425"/>
        <w:jc w:val="right"/>
        <w:rPr>
          <w:rFonts w:ascii="Times New Roman" w:hAnsi="Times New Roman"/>
          <w:sz w:val="28"/>
          <w:szCs w:val="28"/>
        </w:rPr>
      </w:pPr>
      <w:r w:rsidRPr="007F5F8A">
        <w:rPr>
          <w:rFonts w:ascii="Times New Roman" w:hAnsi="Times New Roman"/>
          <w:sz w:val="28"/>
          <w:szCs w:val="28"/>
        </w:rPr>
        <w:t xml:space="preserve">             </w:t>
      </w:r>
      <w:r w:rsidRPr="007F5F8A">
        <w:object w:dxaOrig="2840" w:dyaOrig="1200">
          <v:shape id="_x0000_i1062" type="#_x0000_t75" style="width:142.65pt;height:60pt" o:ole="">
            <v:imagedata r:id="rId85" o:title=""/>
          </v:shape>
          <o:OLEObject Type="Embed" ProgID="Unknown" ShapeID="_x0000_i1062" DrawAspect="Content" ObjectID="_1702381693" r:id="rId86"/>
        </w:object>
      </w:r>
      <w:r w:rsidRPr="007F5F8A">
        <w:rPr>
          <w:rFonts w:ascii="Times New Roman" w:hAnsi="Times New Roman"/>
          <w:sz w:val="28"/>
          <w:szCs w:val="28"/>
        </w:rPr>
        <w:t>,                                     (2.8)</w:t>
      </w:r>
    </w:p>
    <w:p w:rsidR="00E70959" w:rsidRPr="007F5F8A" w:rsidRDefault="00E70959" w:rsidP="00E70959">
      <w:pPr>
        <w:widowControl w:val="0"/>
        <w:tabs>
          <w:tab w:val="left" w:pos="8820"/>
        </w:tabs>
        <w:spacing w:after="0" w:line="240" w:lineRule="auto"/>
        <w:ind w:firstLine="425"/>
        <w:jc w:val="right"/>
        <w:rPr>
          <w:rFonts w:ascii="Times New Roman" w:hAnsi="Times New Roman"/>
          <w:sz w:val="28"/>
          <w:szCs w:val="28"/>
        </w:rPr>
      </w:pP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t xml:space="preserve">Здесь </w:t>
      </w:r>
      <w:r w:rsidRPr="007F5F8A">
        <w:rPr>
          <w:rFonts w:ascii="Times New Roman" w:hAnsi="Times New Roman"/>
          <w:i/>
          <w:sz w:val="28"/>
          <w:szCs w:val="28"/>
        </w:rPr>
        <w:t>σ</w:t>
      </w:r>
      <w:r w:rsidRPr="007F5F8A">
        <w:rPr>
          <w:rFonts w:ascii="Times New Roman" w:hAnsi="Times New Roman"/>
          <w:i/>
          <w:sz w:val="28"/>
          <w:szCs w:val="28"/>
          <w:vertAlign w:val="subscript"/>
        </w:rPr>
        <w:t>k</w:t>
      </w:r>
      <w:r w:rsidRPr="007F5F8A">
        <w:rPr>
          <w:rFonts w:ascii="Times New Roman" w:hAnsi="Times New Roman"/>
          <w:i/>
          <w:sz w:val="28"/>
          <w:szCs w:val="28"/>
        </w:rPr>
        <w:t>, σ</w:t>
      </w:r>
      <w:r w:rsidRPr="007F5F8A">
        <w:rPr>
          <w:rFonts w:ascii="Times New Roman" w:hAnsi="Times New Roman"/>
          <w:sz w:val="28"/>
          <w:szCs w:val="28"/>
          <w:vertAlign w:val="subscript"/>
        </w:rPr>
        <w:sym w:font="Symbol" w:char="F065"/>
      </w:r>
      <w:r w:rsidRPr="007F5F8A">
        <w:rPr>
          <w:rFonts w:ascii="Times New Roman" w:hAnsi="Times New Roman"/>
          <w:sz w:val="28"/>
          <w:szCs w:val="28"/>
          <w:vertAlign w:val="subscript"/>
        </w:rPr>
        <w:t xml:space="preserve"> </w:t>
      </w:r>
      <w:r w:rsidRPr="007F5F8A">
        <w:rPr>
          <w:rFonts w:ascii="Times New Roman" w:hAnsi="Times New Roman"/>
          <w:sz w:val="28"/>
          <w:szCs w:val="28"/>
        </w:rPr>
        <w:t xml:space="preserve"> – турбулентные числа Прандтля. Если </w:t>
      </w:r>
      <w:r w:rsidRPr="007F5F8A">
        <w:rPr>
          <w:rFonts w:ascii="Times New Roman" w:hAnsi="Times New Roman"/>
          <w:i/>
          <w:sz w:val="28"/>
          <w:szCs w:val="28"/>
        </w:rPr>
        <w:t xml:space="preserve">k </w:t>
      </w:r>
      <w:r w:rsidRPr="007F5F8A">
        <w:rPr>
          <w:rFonts w:ascii="Times New Roman" w:hAnsi="Times New Roman"/>
          <w:sz w:val="28"/>
          <w:szCs w:val="28"/>
        </w:rPr>
        <w:t>и</w:t>
      </w:r>
      <w:r w:rsidRPr="007F5F8A">
        <w:rPr>
          <w:rFonts w:ascii="Times New Roman" w:hAnsi="Times New Roman"/>
          <w:i/>
          <w:sz w:val="28"/>
          <w:szCs w:val="28"/>
        </w:rPr>
        <w:t xml:space="preserve"> ε </w:t>
      </w:r>
      <w:r w:rsidRPr="007F5F8A">
        <w:rPr>
          <w:rFonts w:ascii="Times New Roman" w:hAnsi="Times New Roman"/>
          <w:sz w:val="28"/>
          <w:szCs w:val="28"/>
        </w:rPr>
        <w:t xml:space="preserve">известны, то турбулентная вязкость </w:t>
      </w:r>
      <w:r w:rsidRPr="007F5F8A">
        <w:rPr>
          <w:rFonts w:ascii="Times New Roman" w:hAnsi="Times New Roman"/>
          <w:i/>
          <w:sz w:val="28"/>
          <w:szCs w:val="28"/>
        </w:rPr>
        <w:t>μ</w:t>
      </w:r>
      <w:r w:rsidRPr="007F5F8A">
        <w:rPr>
          <w:rFonts w:ascii="Times New Roman" w:hAnsi="Times New Roman"/>
          <w:i/>
          <w:sz w:val="28"/>
          <w:szCs w:val="28"/>
          <w:vertAlign w:val="subscript"/>
        </w:rPr>
        <w:t>turb</w:t>
      </w:r>
      <w:r w:rsidRPr="007F5F8A">
        <w:rPr>
          <w:rFonts w:ascii="Times New Roman" w:hAnsi="Times New Roman"/>
          <w:sz w:val="28"/>
          <w:szCs w:val="28"/>
        </w:rPr>
        <w:t xml:space="preserve"> определяется соотношением Прандтля</w:t>
      </w:r>
      <w:r w:rsidR="004E1FE0" w:rsidRPr="007F5F8A">
        <w:rPr>
          <w:rFonts w:ascii="Times New Roman" w:hAnsi="Times New Roman"/>
          <w:sz w:val="28"/>
          <w:szCs w:val="28"/>
        </w:rPr>
        <w:t>–</w:t>
      </w:r>
      <w:r w:rsidRPr="007F5F8A">
        <w:rPr>
          <w:rFonts w:ascii="Times New Roman" w:hAnsi="Times New Roman"/>
          <w:sz w:val="28"/>
          <w:szCs w:val="28"/>
        </w:rPr>
        <w:t>Колмогорова [98]:</w:t>
      </w:r>
    </w:p>
    <w:p w:rsidR="00E70959" w:rsidRPr="007F5F8A" w:rsidRDefault="00E70959" w:rsidP="00E70959">
      <w:pPr>
        <w:widowControl w:val="0"/>
        <w:tabs>
          <w:tab w:val="left" w:pos="8820"/>
        </w:tabs>
        <w:spacing w:after="0" w:line="240" w:lineRule="auto"/>
        <w:ind w:firstLine="425"/>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ind w:firstLine="425"/>
        <w:jc w:val="right"/>
        <w:rPr>
          <w:rFonts w:ascii="Times New Roman" w:hAnsi="Times New Roman"/>
          <w:sz w:val="28"/>
          <w:szCs w:val="28"/>
        </w:rPr>
      </w:pPr>
      <w:r w:rsidRPr="007F5F8A">
        <w:rPr>
          <w:rFonts w:ascii="Times New Roman" w:hAnsi="Times New Roman"/>
          <w:position w:val="-28"/>
          <w:sz w:val="28"/>
          <w:szCs w:val="28"/>
        </w:rPr>
        <w:object w:dxaOrig="1900" w:dyaOrig="740">
          <v:shape id="_x0000_i1063" type="#_x0000_t75" style="width:102.65pt;height:40pt" o:ole="">
            <v:imagedata r:id="rId87" o:title=""/>
          </v:shape>
          <o:OLEObject Type="Embed" ProgID="Equation.3" ShapeID="_x0000_i1063" DrawAspect="Content" ObjectID="_1702381694" r:id="rId88"/>
        </w:object>
      </w:r>
      <w:r w:rsidRPr="007F5F8A">
        <w:rPr>
          <w:rFonts w:ascii="Times New Roman" w:hAnsi="Times New Roman"/>
          <w:sz w:val="28"/>
          <w:szCs w:val="28"/>
        </w:rPr>
        <w:t>,                                         (2.9)</w:t>
      </w:r>
    </w:p>
    <w:p w:rsidR="00E70959" w:rsidRPr="007F5F8A" w:rsidRDefault="00E70959" w:rsidP="00E70959">
      <w:pPr>
        <w:widowControl w:val="0"/>
        <w:tabs>
          <w:tab w:val="left" w:pos="8820"/>
        </w:tabs>
        <w:spacing w:after="0" w:line="240" w:lineRule="auto"/>
        <w:ind w:firstLine="425"/>
        <w:jc w:val="right"/>
        <w:rPr>
          <w:rFonts w:ascii="Times New Roman" w:hAnsi="Times New Roman"/>
          <w:sz w:val="28"/>
          <w:szCs w:val="28"/>
        </w:rPr>
      </w:pP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t>а эффективная вязкость тогда по модели Колмогорова</w:t>
      </w:r>
      <w:r w:rsidR="004E1FE0" w:rsidRPr="007F5F8A">
        <w:rPr>
          <w:rFonts w:ascii="Times New Roman" w:hAnsi="Times New Roman"/>
          <w:sz w:val="28"/>
          <w:szCs w:val="28"/>
        </w:rPr>
        <w:t>–</w:t>
      </w:r>
      <w:r w:rsidRPr="007F5F8A">
        <w:rPr>
          <w:rFonts w:ascii="Times New Roman" w:hAnsi="Times New Roman"/>
          <w:sz w:val="28"/>
          <w:szCs w:val="28"/>
        </w:rPr>
        <w:t>Прандтля равна:</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2268"/>
          <w:tab w:val="left" w:pos="5670"/>
          <w:tab w:val="left" w:pos="8789"/>
        </w:tabs>
        <w:spacing w:after="0" w:line="240" w:lineRule="auto"/>
        <w:ind w:firstLine="567"/>
        <w:jc w:val="right"/>
        <w:rPr>
          <w:rFonts w:ascii="Times New Roman" w:hAnsi="Times New Roman"/>
          <w:sz w:val="28"/>
          <w:szCs w:val="28"/>
        </w:rPr>
      </w:pPr>
      <w:r w:rsidRPr="007F5F8A">
        <w:object w:dxaOrig="2220" w:dyaOrig="880">
          <v:shape id="_x0000_i1064" type="#_x0000_t75" style="width:112pt;height:44pt" o:ole="">
            <v:imagedata r:id="rId89" o:title=""/>
          </v:shape>
          <o:OLEObject Type="Embed" ProgID="Unknown" ShapeID="_x0000_i1064" DrawAspect="Content" ObjectID="_1702381695" r:id="rId90"/>
        </w:object>
      </w:r>
      <w:r w:rsidRPr="007F5F8A">
        <w:rPr>
          <w:rFonts w:ascii="Times New Roman" w:hAnsi="Times New Roman"/>
          <w:sz w:val="28"/>
          <w:szCs w:val="28"/>
        </w:rPr>
        <w:t xml:space="preserve">, где </w:t>
      </w:r>
      <w:r w:rsidRPr="007F5F8A">
        <w:rPr>
          <w:rFonts w:ascii="Times New Roman" w:hAnsi="Times New Roman"/>
          <w:sz w:val="28"/>
          <w:szCs w:val="28"/>
        </w:rPr>
        <w:sym w:font="Symbol" w:char="F06D"/>
      </w:r>
      <w:r w:rsidRPr="007F5F8A">
        <w:rPr>
          <w:rFonts w:ascii="Times New Roman" w:hAnsi="Times New Roman"/>
          <w:sz w:val="28"/>
          <w:szCs w:val="28"/>
        </w:rPr>
        <w:t xml:space="preserve"> – физическая вязкость.       (2.10)</w:t>
      </w:r>
    </w:p>
    <w:p w:rsidR="00E70959" w:rsidRPr="007F5F8A" w:rsidRDefault="00E70959" w:rsidP="00E70959">
      <w:pPr>
        <w:widowControl w:val="0"/>
        <w:tabs>
          <w:tab w:val="left" w:pos="2268"/>
          <w:tab w:val="left" w:pos="5670"/>
          <w:tab w:val="left" w:pos="8789"/>
        </w:tabs>
        <w:spacing w:after="0" w:line="240" w:lineRule="auto"/>
        <w:ind w:firstLine="567"/>
        <w:jc w:val="right"/>
        <w:rPr>
          <w:rFonts w:ascii="Times New Roman" w:hAnsi="Times New Roman"/>
          <w:sz w:val="28"/>
          <w:szCs w:val="28"/>
        </w:rPr>
      </w:pP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Значения эмпирических констант </w:t>
      </w:r>
      <w:r w:rsidRPr="007F5F8A">
        <w:rPr>
          <w:rFonts w:ascii="Times New Roman" w:hAnsi="Times New Roman"/>
          <w:i/>
          <w:sz w:val="30"/>
          <w:szCs w:val="30"/>
        </w:rPr>
        <w:t>с</w:t>
      </w:r>
      <w:r w:rsidRPr="007F5F8A">
        <w:rPr>
          <w:rFonts w:ascii="Times New Roman" w:hAnsi="Times New Roman"/>
          <w:i/>
          <w:sz w:val="30"/>
          <w:szCs w:val="30"/>
          <w:vertAlign w:val="subscript"/>
        </w:rPr>
        <w:t>μ</w:t>
      </w:r>
      <w:r w:rsidRPr="007F5F8A">
        <w:rPr>
          <w:rFonts w:ascii="Times New Roman" w:hAnsi="Times New Roman"/>
          <w:sz w:val="30"/>
          <w:szCs w:val="30"/>
        </w:rPr>
        <w:t xml:space="preserve">, </w:t>
      </w:r>
      <w:r w:rsidRPr="007F5F8A">
        <w:rPr>
          <w:rFonts w:ascii="Times New Roman" w:hAnsi="Times New Roman"/>
          <w:i/>
          <w:sz w:val="30"/>
          <w:szCs w:val="30"/>
        </w:rPr>
        <w:t>σ</w:t>
      </w:r>
      <w:r w:rsidRPr="007F5F8A">
        <w:rPr>
          <w:rFonts w:ascii="Times New Roman" w:hAnsi="Times New Roman"/>
          <w:i/>
          <w:sz w:val="30"/>
          <w:szCs w:val="30"/>
          <w:vertAlign w:val="subscript"/>
        </w:rPr>
        <w:t>k</w:t>
      </w:r>
      <w:r w:rsidRPr="007F5F8A">
        <w:rPr>
          <w:rFonts w:ascii="Times New Roman" w:hAnsi="Times New Roman"/>
          <w:i/>
          <w:sz w:val="30"/>
          <w:szCs w:val="30"/>
        </w:rPr>
        <w:t>, σ</w:t>
      </w:r>
      <w:r w:rsidRPr="007F5F8A">
        <w:rPr>
          <w:rFonts w:ascii="Times New Roman" w:hAnsi="Times New Roman"/>
          <w:sz w:val="30"/>
          <w:szCs w:val="30"/>
          <w:vertAlign w:val="subscript"/>
        </w:rPr>
        <w:sym w:font="Symbol" w:char="F065"/>
      </w:r>
      <w:r w:rsidRPr="007F5F8A">
        <w:rPr>
          <w:rFonts w:ascii="Times New Roman" w:hAnsi="Times New Roman"/>
          <w:sz w:val="30"/>
          <w:szCs w:val="30"/>
        </w:rPr>
        <w:t xml:space="preserve">, </w:t>
      </w:r>
      <w:r w:rsidRPr="007F5F8A">
        <w:rPr>
          <w:rFonts w:ascii="Times New Roman" w:hAnsi="Times New Roman"/>
          <w:i/>
          <w:sz w:val="30"/>
          <w:szCs w:val="30"/>
        </w:rPr>
        <w:t>С</w:t>
      </w:r>
      <w:r w:rsidRPr="007F5F8A">
        <w:rPr>
          <w:rFonts w:ascii="Times New Roman" w:hAnsi="Times New Roman"/>
          <w:sz w:val="30"/>
          <w:szCs w:val="30"/>
          <w:vertAlign w:val="subscript"/>
        </w:rPr>
        <w:sym w:font="Symbol" w:char="F065"/>
      </w:r>
      <w:r w:rsidRPr="007F5F8A">
        <w:rPr>
          <w:rFonts w:ascii="Times New Roman" w:hAnsi="Times New Roman"/>
          <w:i/>
          <w:sz w:val="30"/>
          <w:szCs w:val="30"/>
          <w:vertAlign w:val="subscript"/>
        </w:rPr>
        <w:t>1</w:t>
      </w:r>
      <w:r w:rsidRPr="007F5F8A">
        <w:rPr>
          <w:rFonts w:ascii="Times New Roman" w:hAnsi="Times New Roman"/>
          <w:sz w:val="30"/>
          <w:szCs w:val="30"/>
        </w:rPr>
        <w:t xml:space="preserve">, </w:t>
      </w:r>
      <w:r w:rsidRPr="007F5F8A">
        <w:rPr>
          <w:rFonts w:ascii="Times New Roman" w:hAnsi="Times New Roman"/>
          <w:i/>
          <w:sz w:val="30"/>
          <w:szCs w:val="30"/>
        </w:rPr>
        <w:t>С</w:t>
      </w:r>
      <w:r w:rsidRPr="007F5F8A">
        <w:rPr>
          <w:rFonts w:ascii="Times New Roman" w:hAnsi="Times New Roman"/>
          <w:sz w:val="30"/>
          <w:szCs w:val="30"/>
          <w:vertAlign w:val="subscript"/>
        </w:rPr>
        <w:sym w:font="Symbol" w:char="F065"/>
      </w:r>
      <w:r w:rsidRPr="007F5F8A">
        <w:rPr>
          <w:rFonts w:ascii="Times New Roman" w:hAnsi="Times New Roman"/>
          <w:sz w:val="30"/>
          <w:szCs w:val="30"/>
          <w:vertAlign w:val="subscript"/>
        </w:rPr>
        <w:t>2</w:t>
      </w:r>
      <w:r w:rsidRPr="007F5F8A">
        <w:rPr>
          <w:rFonts w:ascii="Times New Roman" w:hAnsi="Times New Roman"/>
          <w:sz w:val="28"/>
          <w:szCs w:val="28"/>
        </w:rPr>
        <w:t xml:space="preserve"> в уравнениях (2.5</w:t>
      </w:r>
      <w:r w:rsidR="004E1FE0" w:rsidRPr="007F5F8A">
        <w:rPr>
          <w:rFonts w:ascii="Times New Roman" w:hAnsi="Times New Roman"/>
          <w:sz w:val="28"/>
          <w:szCs w:val="28"/>
        </w:rPr>
        <w:t>–</w:t>
      </w:r>
      <w:r w:rsidRPr="007F5F8A">
        <w:rPr>
          <w:rFonts w:ascii="Times New Roman" w:hAnsi="Times New Roman"/>
          <w:sz w:val="28"/>
          <w:szCs w:val="28"/>
        </w:rPr>
        <w:t>2.6) и (2.9</w:t>
      </w:r>
      <w:r w:rsidR="004E1FE0" w:rsidRPr="007F5F8A">
        <w:rPr>
          <w:rFonts w:ascii="Times New Roman" w:hAnsi="Times New Roman"/>
          <w:sz w:val="28"/>
          <w:szCs w:val="28"/>
        </w:rPr>
        <w:t>–</w:t>
      </w:r>
      <w:r w:rsidRPr="007F5F8A">
        <w:rPr>
          <w:rFonts w:ascii="Times New Roman" w:hAnsi="Times New Roman"/>
          <w:sz w:val="28"/>
          <w:szCs w:val="28"/>
        </w:rPr>
        <w:t>2.10) определяются экспериментально и они приведены в работах [98</w:t>
      </w:r>
      <w:r w:rsidR="009B714A" w:rsidRPr="007F5F8A">
        <w:rPr>
          <w:rFonts w:ascii="Times New Roman" w:hAnsi="Times New Roman"/>
          <w:sz w:val="28"/>
          <w:szCs w:val="28"/>
        </w:rPr>
        <w:t xml:space="preserve">, </w:t>
      </w:r>
      <w:r w:rsidR="009B714A" w:rsidRPr="007F5F8A">
        <w:rPr>
          <w:rFonts w:ascii="Times New Roman" w:hAnsi="Times New Roman"/>
          <w:sz w:val="28"/>
          <w:szCs w:val="28"/>
          <w:lang w:val="en-US"/>
        </w:rPr>
        <w:t>p</w:t>
      </w:r>
      <w:r w:rsidR="009B714A" w:rsidRPr="007F5F8A">
        <w:rPr>
          <w:rFonts w:ascii="Times New Roman" w:hAnsi="Times New Roman"/>
          <w:sz w:val="28"/>
          <w:szCs w:val="28"/>
        </w:rPr>
        <w:t>. 56</w:t>
      </w:r>
      <w:r w:rsidR="004F3386" w:rsidRPr="007F5F8A">
        <w:rPr>
          <w:rFonts w:ascii="Times New Roman" w:hAnsi="Times New Roman"/>
          <w:sz w:val="28"/>
          <w:szCs w:val="28"/>
        </w:rPr>
        <w:t>;</w:t>
      </w:r>
      <w:r w:rsidR="009B714A" w:rsidRPr="007F5F8A">
        <w:rPr>
          <w:rFonts w:ascii="Times New Roman" w:hAnsi="Times New Roman"/>
          <w:sz w:val="28"/>
          <w:szCs w:val="28"/>
        </w:rPr>
        <w:t xml:space="preserve"> </w:t>
      </w:r>
      <w:r w:rsidRPr="007F5F8A">
        <w:rPr>
          <w:rFonts w:ascii="Times New Roman" w:hAnsi="Times New Roman"/>
          <w:sz w:val="28"/>
          <w:szCs w:val="28"/>
        </w:rPr>
        <w:t>99]:</w:t>
      </w:r>
    </w:p>
    <w:p w:rsidR="00E70959" w:rsidRPr="007F5F8A" w:rsidRDefault="00E70959" w:rsidP="00E70959">
      <w:pPr>
        <w:widowControl w:val="0"/>
        <w:tabs>
          <w:tab w:val="left" w:pos="8820"/>
        </w:tabs>
        <w:spacing w:after="0" w:line="240" w:lineRule="auto"/>
        <w:ind w:firstLine="425"/>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ind w:left="426"/>
        <w:jc w:val="right"/>
        <w:rPr>
          <w:rFonts w:ascii="Times New Roman" w:hAnsi="Times New Roman"/>
          <w:sz w:val="28"/>
          <w:szCs w:val="28"/>
        </w:rPr>
      </w:pPr>
      <w:r w:rsidRPr="007F5F8A">
        <w:rPr>
          <w:rFonts w:ascii="Times New Roman" w:hAnsi="Times New Roman"/>
          <w:i/>
          <w:sz w:val="30"/>
          <w:szCs w:val="30"/>
        </w:rPr>
        <w:t>с</w:t>
      </w:r>
      <w:r w:rsidRPr="007F5F8A">
        <w:rPr>
          <w:rFonts w:ascii="Times New Roman" w:hAnsi="Times New Roman"/>
          <w:i/>
          <w:sz w:val="30"/>
          <w:szCs w:val="30"/>
          <w:vertAlign w:val="subscript"/>
        </w:rPr>
        <w:t xml:space="preserve">μ </w:t>
      </w:r>
      <w:r w:rsidRPr="007F5F8A">
        <w:rPr>
          <w:rFonts w:ascii="Times New Roman" w:hAnsi="Times New Roman"/>
          <w:sz w:val="28"/>
          <w:szCs w:val="28"/>
        </w:rPr>
        <w:t xml:space="preserve">= 0.09; </w:t>
      </w:r>
      <w:r w:rsidRPr="007F5F8A">
        <w:rPr>
          <w:rFonts w:ascii="Times New Roman" w:hAnsi="Times New Roman"/>
          <w:i/>
          <w:sz w:val="30"/>
          <w:szCs w:val="30"/>
        </w:rPr>
        <w:t>σ</w:t>
      </w:r>
      <w:r w:rsidRPr="007F5F8A">
        <w:rPr>
          <w:rFonts w:ascii="Times New Roman" w:hAnsi="Times New Roman"/>
          <w:i/>
          <w:sz w:val="30"/>
          <w:szCs w:val="30"/>
          <w:vertAlign w:val="subscript"/>
        </w:rPr>
        <w:t>k</w:t>
      </w:r>
      <w:r w:rsidRPr="007F5F8A">
        <w:rPr>
          <w:rFonts w:ascii="Times New Roman" w:hAnsi="Times New Roman"/>
          <w:i/>
          <w:sz w:val="28"/>
          <w:szCs w:val="28"/>
          <w:vertAlign w:val="subscript"/>
        </w:rPr>
        <w:t xml:space="preserve"> </w:t>
      </w:r>
      <w:r w:rsidRPr="007F5F8A">
        <w:rPr>
          <w:rFonts w:ascii="Times New Roman" w:hAnsi="Times New Roman"/>
          <w:sz w:val="28"/>
          <w:szCs w:val="28"/>
        </w:rPr>
        <w:t>= 1,00;</w:t>
      </w:r>
      <w:r w:rsidRPr="007F5F8A">
        <w:rPr>
          <w:rFonts w:ascii="Times New Roman" w:hAnsi="Times New Roman"/>
          <w:i/>
          <w:sz w:val="28"/>
          <w:szCs w:val="28"/>
        </w:rPr>
        <w:t xml:space="preserve"> </w:t>
      </w:r>
      <w:r w:rsidRPr="007F5F8A">
        <w:rPr>
          <w:rFonts w:ascii="Times New Roman" w:hAnsi="Times New Roman"/>
          <w:i/>
          <w:sz w:val="30"/>
          <w:szCs w:val="30"/>
        </w:rPr>
        <w:t>σ</w:t>
      </w:r>
      <w:r w:rsidRPr="007F5F8A">
        <w:rPr>
          <w:rFonts w:ascii="Times New Roman" w:hAnsi="Times New Roman"/>
          <w:sz w:val="30"/>
          <w:szCs w:val="30"/>
          <w:vertAlign w:val="subscript"/>
        </w:rPr>
        <w:sym w:font="Symbol" w:char="F065"/>
      </w:r>
      <w:r w:rsidRPr="007F5F8A">
        <w:rPr>
          <w:rFonts w:ascii="Times New Roman" w:hAnsi="Times New Roman"/>
          <w:sz w:val="28"/>
          <w:szCs w:val="28"/>
          <w:vertAlign w:val="subscript"/>
        </w:rPr>
        <w:t xml:space="preserve"> </w:t>
      </w:r>
      <w:r w:rsidRPr="007F5F8A">
        <w:rPr>
          <w:rFonts w:ascii="Times New Roman" w:hAnsi="Times New Roman"/>
          <w:sz w:val="28"/>
          <w:szCs w:val="28"/>
        </w:rPr>
        <w:t xml:space="preserve">= 1.30; </w:t>
      </w:r>
      <w:r w:rsidRPr="007F5F8A">
        <w:rPr>
          <w:rFonts w:ascii="Times New Roman" w:hAnsi="Times New Roman"/>
          <w:i/>
          <w:sz w:val="28"/>
          <w:szCs w:val="28"/>
        </w:rPr>
        <w:t>С</w:t>
      </w:r>
      <w:r w:rsidRPr="007F5F8A">
        <w:rPr>
          <w:rFonts w:ascii="Times New Roman" w:hAnsi="Times New Roman"/>
          <w:sz w:val="28"/>
          <w:szCs w:val="28"/>
          <w:vertAlign w:val="subscript"/>
        </w:rPr>
        <w:sym w:font="Symbol" w:char="F065"/>
      </w:r>
      <w:r w:rsidRPr="007F5F8A">
        <w:rPr>
          <w:rFonts w:ascii="Times New Roman" w:hAnsi="Times New Roman"/>
          <w:i/>
          <w:sz w:val="28"/>
          <w:szCs w:val="28"/>
          <w:vertAlign w:val="subscript"/>
        </w:rPr>
        <w:t xml:space="preserve">1 </w:t>
      </w:r>
      <w:r w:rsidRPr="007F5F8A">
        <w:rPr>
          <w:rFonts w:ascii="Times New Roman" w:hAnsi="Times New Roman"/>
          <w:sz w:val="28"/>
          <w:szCs w:val="28"/>
        </w:rPr>
        <w:t xml:space="preserve">= 1.44; </w:t>
      </w:r>
      <w:r w:rsidRPr="007F5F8A">
        <w:rPr>
          <w:rFonts w:ascii="Times New Roman" w:hAnsi="Times New Roman"/>
          <w:i/>
          <w:sz w:val="28"/>
          <w:szCs w:val="28"/>
        </w:rPr>
        <w:t>С</w:t>
      </w:r>
      <w:r w:rsidRPr="007F5F8A">
        <w:rPr>
          <w:rFonts w:ascii="Times New Roman" w:hAnsi="Times New Roman"/>
          <w:sz w:val="28"/>
          <w:szCs w:val="28"/>
          <w:vertAlign w:val="subscript"/>
        </w:rPr>
        <w:sym w:font="Symbol" w:char="F065"/>
      </w:r>
      <w:r w:rsidRPr="007F5F8A">
        <w:rPr>
          <w:rFonts w:ascii="Times New Roman" w:hAnsi="Times New Roman"/>
          <w:sz w:val="28"/>
          <w:szCs w:val="28"/>
          <w:vertAlign w:val="subscript"/>
        </w:rPr>
        <w:t xml:space="preserve">2 </w:t>
      </w:r>
      <w:r w:rsidRPr="007F5F8A">
        <w:rPr>
          <w:rFonts w:ascii="Times New Roman" w:hAnsi="Times New Roman"/>
          <w:sz w:val="28"/>
          <w:szCs w:val="28"/>
        </w:rPr>
        <w:t>= 1.92               (2.11)</w:t>
      </w:r>
    </w:p>
    <w:p w:rsidR="00E70959" w:rsidRPr="007F5F8A" w:rsidRDefault="00E70959" w:rsidP="00E70959">
      <w:pPr>
        <w:widowControl w:val="0"/>
        <w:tabs>
          <w:tab w:val="left" w:pos="8820"/>
        </w:tabs>
        <w:spacing w:after="0" w:line="240" w:lineRule="auto"/>
        <w:ind w:left="426"/>
        <w:jc w:val="right"/>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Пылеугольный факел – это двухфазная среда (газ и угольные частицы) и большое количество твердых частиц оказывает влияние на конвективный и диффузионный перенос. Однако в случае, когда объемная концентрация твердой фазы в пылеугольном потоке не превышает 1% (наличие твердых веществ в угарных газах из топочных камер незначительно за исключением области вблизи горелок), этим влиянием можно пренебречь и ограничиться следующей поправкой в выражениях для турбулентной вязкости, коэффициента турбулентного обмена и турбулентных чисел Прандтля и Шмидта [96</w:t>
      </w:r>
      <w:r w:rsidR="009B714A" w:rsidRPr="007F5F8A">
        <w:rPr>
          <w:rFonts w:ascii="Times New Roman" w:hAnsi="Times New Roman"/>
          <w:sz w:val="28"/>
          <w:szCs w:val="28"/>
        </w:rPr>
        <w:t xml:space="preserve">, </w:t>
      </w:r>
      <w:r w:rsidR="009B714A" w:rsidRPr="007F5F8A">
        <w:rPr>
          <w:rFonts w:ascii="Times New Roman" w:hAnsi="Times New Roman"/>
          <w:sz w:val="28"/>
          <w:szCs w:val="28"/>
          <w:lang w:val="en-US"/>
        </w:rPr>
        <w:t>p</w:t>
      </w:r>
      <w:r w:rsidR="009B714A" w:rsidRPr="007F5F8A">
        <w:rPr>
          <w:rFonts w:ascii="Times New Roman" w:hAnsi="Times New Roman"/>
          <w:sz w:val="28"/>
          <w:szCs w:val="28"/>
        </w:rPr>
        <w:t>. 110</w:t>
      </w:r>
      <w:r w:rsidR="00E47580" w:rsidRPr="007F5F8A">
        <w:rPr>
          <w:rFonts w:ascii="Times New Roman" w:hAnsi="Times New Roman"/>
          <w:sz w:val="28"/>
          <w:szCs w:val="28"/>
        </w:rPr>
        <w:t>;</w:t>
      </w:r>
      <w:r w:rsidR="009B714A" w:rsidRPr="007F5F8A">
        <w:rPr>
          <w:rFonts w:ascii="Times New Roman" w:hAnsi="Times New Roman"/>
          <w:sz w:val="28"/>
          <w:szCs w:val="28"/>
        </w:rPr>
        <w:t xml:space="preserve"> 97, </w:t>
      </w:r>
      <w:r w:rsidR="009B714A" w:rsidRPr="007F5F8A">
        <w:rPr>
          <w:rFonts w:ascii="Times New Roman" w:hAnsi="Times New Roman"/>
          <w:sz w:val="28"/>
          <w:szCs w:val="28"/>
          <w:lang w:val="en-US"/>
        </w:rPr>
        <w:t>p</w:t>
      </w:r>
      <w:r w:rsidR="009B714A" w:rsidRPr="007F5F8A">
        <w:rPr>
          <w:rFonts w:ascii="Times New Roman" w:hAnsi="Times New Roman"/>
          <w:sz w:val="28"/>
          <w:szCs w:val="28"/>
        </w:rPr>
        <w:t>. 1393</w:t>
      </w:r>
      <w:r w:rsidR="00E47580" w:rsidRPr="007F5F8A">
        <w:rPr>
          <w:rFonts w:ascii="Times New Roman" w:hAnsi="Times New Roman"/>
          <w:sz w:val="28"/>
          <w:szCs w:val="28"/>
        </w:rPr>
        <w:t>;</w:t>
      </w:r>
      <w:r w:rsidR="009B714A" w:rsidRPr="007F5F8A">
        <w:rPr>
          <w:rFonts w:ascii="Times New Roman" w:hAnsi="Times New Roman"/>
          <w:sz w:val="28"/>
          <w:szCs w:val="28"/>
        </w:rPr>
        <w:t xml:space="preserve"> 98, с. 56</w:t>
      </w:r>
      <w:r w:rsidR="00E47580" w:rsidRPr="007F5F8A">
        <w:rPr>
          <w:rFonts w:ascii="Times New Roman" w:hAnsi="Times New Roman"/>
          <w:sz w:val="28"/>
          <w:szCs w:val="28"/>
        </w:rPr>
        <w:t>;</w:t>
      </w:r>
      <w:r w:rsidR="009B714A" w:rsidRPr="007F5F8A">
        <w:rPr>
          <w:rFonts w:ascii="Times New Roman" w:hAnsi="Times New Roman"/>
          <w:sz w:val="28"/>
          <w:szCs w:val="28"/>
        </w:rPr>
        <w:t xml:space="preserve"> 99</w:t>
      </w:r>
      <w:r w:rsidR="004F3386" w:rsidRPr="007F5F8A">
        <w:rPr>
          <w:rFonts w:ascii="Times New Roman" w:hAnsi="Times New Roman"/>
          <w:sz w:val="28"/>
          <w:szCs w:val="28"/>
        </w:rPr>
        <w:t>, р. 270; 100</w:t>
      </w:r>
      <w:r w:rsidRPr="007F5F8A">
        <w:rPr>
          <w:rFonts w:ascii="Times New Roman" w:hAnsi="Times New Roman"/>
          <w:sz w:val="28"/>
          <w:szCs w:val="28"/>
        </w:rPr>
        <w:t xml:space="preserve">–101]: </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object w:dxaOrig="3120" w:dyaOrig="980">
          <v:shape id="_x0000_i1065" type="#_x0000_t75" style="width:156pt;height:50pt" o:ole="">
            <v:imagedata r:id="rId91" o:title=""/>
          </v:shape>
          <o:OLEObject Type="Embed" ProgID="Unknown" ShapeID="_x0000_i1065" DrawAspect="Content" ObjectID="_1702381696" r:id="rId92"/>
        </w:object>
      </w:r>
      <w:r w:rsidRPr="007F5F8A">
        <w:t xml:space="preserve"> </w:t>
      </w:r>
      <w:r w:rsidRPr="007F5F8A">
        <w:object w:dxaOrig="2060" w:dyaOrig="880">
          <v:shape id="_x0000_i1066" type="#_x0000_t75" style="width:104pt;height:44pt" o:ole="">
            <v:imagedata r:id="rId93" o:title=""/>
          </v:shape>
          <o:OLEObject Type="Embed" ProgID="Unknown" ShapeID="_x0000_i1066" DrawAspect="Content" ObjectID="_1702381697" r:id="rId94"/>
        </w:object>
      </w:r>
      <w:r w:rsidRPr="007F5F8A">
        <w:t xml:space="preserve"> </w:t>
      </w:r>
      <w:r w:rsidRPr="007F5F8A">
        <w:object w:dxaOrig="1460" w:dyaOrig="420">
          <v:shape id="_x0000_i1067" type="#_x0000_t75" style="width:74pt;height:22pt" o:ole="">
            <v:imagedata r:id="rId95" o:title=""/>
          </v:shape>
          <o:OLEObject Type="Embed" ProgID="Unknown" ShapeID="_x0000_i1067" DrawAspect="Content" ObjectID="_1702381698" r:id="rId96"/>
        </w:object>
      </w:r>
      <w:r w:rsidRPr="007F5F8A">
        <w:rPr>
          <w:rFonts w:ascii="Times New Roman" w:hAnsi="Times New Roman"/>
          <w:sz w:val="32"/>
          <w:szCs w:val="32"/>
        </w:rPr>
        <w:t xml:space="preserve">        </w:t>
      </w:r>
      <w:r w:rsidRPr="007F5F8A">
        <w:rPr>
          <w:rFonts w:ascii="Times New Roman" w:hAnsi="Times New Roman"/>
          <w:sz w:val="28"/>
          <w:szCs w:val="28"/>
        </w:rPr>
        <w:t>(2.12)</w:t>
      </w:r>
    </w:p>
    <w:p w:rsidR="00E70959" w:rsidRPr="007F5F8A" w:rsidRDefault="00E70959" w:rsidP="00E70959">
      <w:pPr>
        <w:pStyle w:val="Default"/>
        <w:widowControl w:val="0"/>
        <w:tabs>
          <w:tab w:val="left" w:pos="567"/>
        </w:tabs>
        <w:ind w:firstLine="567"/>
        <w:jc w:val="both"/>
        <w:rPr>
          <w:color w:val="auto"/>
        </w:rPr>
      </w:pPr>
    </w:p>
    <w:p w:rsidR="00E70959" w:rsidRPr="007F5F8A" w:rsidRDefault="00E70959" w:rsidP="00E70959">
      <w:pPr>
        <w:pStyle w:val="Default"/>
        <w:widowControl w:val="0"/>
        <w:tabs>
          <w:tab w:val="left" w:pos="567"/>
        </w:tabs>
        <w:ind w:firstLine="567"/>
        <w:jc w:val="both"/>
        <w:rPr>
          <w:rFonts w:eastAsia="Times New Roman"/>
          <w:color w:val="auto"/>
          <w:sz w:val="28"/>
          <w:szCs w:val="28"/>
        </w:rPr>
      </w:pPr>
      <w:r w:rsidRPr="007F5F8A">
        <w:rPr>
          <w:rFonts w:eastAsia="Times New Roman"/>
          <w:color w:val="auto"/>
          <w:sz w:val="28"/>
          <w:szCs w:val="28"/>
        </w:rPr>
        <w:t>Основные уравнения (2.1</w:t>
      </w:r>
      <w:r w:rsidR="004E1FE0" w:rsidRPr="007F5F8A">
        <w:rPr>
          <w:rFonts w:eastAsia="Times New Roman"/>
          <w:color w:val="auto"/>
          <w:sz w:val="28"/>
          <w:szCs w:val="28"/>
        </w:rPr>
        <w:t>–</w:t>
      </w:r>
      <w:r w:rsidRPr="007F5F8A">
        <w:rPr>
          <w:rFonts w:eastAsia="Times New Roman"/>
          <w:color w:val="auto"/>
          <w:sz w:val="28"/>
          <w:szCs w:val="28"/>
        </w:rPr>
        <w:t xml:space="preserve">2.6) представляют собой математическую модель, с помощью которой можно описать процессы тепломассопереноса в топочной камере энергетического котла, сжигающего уголь в пылевидном состоянии. Модель учитывает турбулентность и двухфазность среды, конвективный </w:t>
      </w:r>
      <w:r w:rsidRPr="007F5F8A">
        <w:rPr>
          <w:rFonts w:eastAsia="Times New Roman"/>
          <w:color w:val="auto"/>
          <w:sz w:val="28"/>
          <w:szCs w:val="28"/>
        </w:rPr>
        <w:lastRenderedPageBreak/>
        <w:t>перенос, источники тепла и вещества при физико-химических превращениях, происходящих в объеме топочного пространства при горении пылеугольного факела. Систему уравнений (2.1</w:t>
      </w:r>
      <w:r w:rsidR="004E1FE0" w:rsidRPr="007F5F8A">
        <w:rPr>
          <w:rFonts w:eastAsia="Times New Roman"/>
          <w:color w:val="auto"/>
          <w:sz w:val="28"/>
          <w:szCs w:val="28"/>
        </w:rPr>
        <w:t>–</w:t>
      </w:r>
      <w:r w:rsidRPr="007F5F8A">
        <w:rPr>
          <w:rFonts w:eastAsia="Times New Roman"/>
          <w:color w:val="auto"/>
          <w:sz w:val="28"/>
          <w:szCs w:val="28"/>
        </w:rPr>
        <w:t xml:space="preserve">2.6) можно записать в обобщенном виде следующим образом: </w:t>
      </w:r>
    </w:p>
    <w:p w:rsidR="00E70959" w:rsidRPr="007F5F8A" w:rsidRDefault="00E70959" w:rsidP="00E70959">
      <w:pPr>
        <w:pStyle w:val="Default"/>
        <w:widowControl w:val="0"/>
        <w:tabs>
          <w:tab w:val="left" w:pos="567"/>
        </w:tabs>
        <w:ind w:firstLine="567"/>
        <w:jc w:val="both"/>
        <w:rPr>
          <w:rFonts w:eastAsia="Times New Roman"/>
          <w:color w:val="auto"/>
          <w:sz w:val="28"/>
          <w:szCs w:val="28"/>
        </w:rPr>
      </w:pPr>
    </w:p>
    <w:p w:rsidR="00E70959" w:rsidRPr="007F5F8A" w:rsidRDefault="00E70959" w:rsidP="00E70959">
      <w:pPr>
        <w:pStyle w:val="Default"/>
        <w:widowControl w:val="0"/>
        <w:tabs>
          <w:tab w:val="left" w:pos="567"/>
        </w:tabs>
        <w:ind w:firstLine="567"/>
        <w:jc w:val="right"/>
        <w:rPr>
          <w:color w:val="auto"/>
          <w:position w:val="-32"/>
          <w:sz w:val="28"/>
          <w:szCs w:val="28"/>
          <w:lang w:eastAsia="ru-RU"/>
        </w:rPr>
      </w:pPr>
      <w:r w:rsidRPr="007F5F8A">
        <w:rPr>
          <w:color w:val="auto"/>
          <w:position w:val="-32"/>
          <w:sz w:val="28"/>
          <w:szCs w:val="28"/>
          <w:lang w:eastAsia="ru-RU"/>
        </w:rPr>
        <w:object w:dxaOrig="3420" w:dyaOrig="760">
          <v:shape id="_x0000_i1068" type="#_x0000_t75" style="width:218pt;height:44pt" o:ole="">
            <v:imagedata r:id="rId97" o:title=""/>
          </v:shape>
          <o:OLEObject Type="Embed" ProgID="Equation.3" ShapeID="_x0000_i1068" DrawAspect="Content" ObjectID="_1702381699" r:id="rId98"/>
        </w:object>
      </w:r>
      <w:r w:rsidRPr="007F5F8A">
        <w:rPr>
          <w:color w:val="auto"/>
          <w:position w:val="-32"/>
          <w:sz w:val="28"/>
          <w:szCs w:val="28"/>
          <w:lang w:eastAsia="ru-RU"/>
        </w:rPr>
        <w:t>,                       (2.13)</w:t>
      </w:r>
    </w:p>
    <w:p w:rsidR="00E70959" w:rsidRPr="007F5F8A" w:rsidRDefault="00E70959" w:rsidP="00E70959">
      <w:pPr>
        <w:pStyle w:val="Default"/>
        <w:widowControl w:val="0"/>
        <w:tabs>
          <w:tab w:val="left" w:pos="567"/>
        </w:tabs>
        <w:ind w:firstLine="567"/>
        <w:jc w:val="right"/>
        <w:rPr>
          <w:rFonts w:eastAsia="Times New Roman"/>
          <w:color w:val="auto"/>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object w:dxaOrig="220" w:dyaOrig="340">
          <v:shape id="_x0000_i1069" type="#_x0000_t75" style="width:11.35pt;height:17.35pt" o:ole="">
            <v:imagedata r:id="rId99" o:title=""/>
          </v:shape>
          <o:OLEObject Type="Embed" ProgID="Unknown" ShapeID="_x0000_i1069" DrawAspect="Content" ObjectID="_1702381700" r:id="rId100"/>
        </w:object>
      </w:r>
      <w:r w:rsidRPr="007F5F8A">
        <w:rPr>
          <w:rFonts w:ascii="Times New Roman" w:hAnsi="Times New Roman"/>
          <w:sz w:val="28"/>
          <w:szCs w:val="28"/>
        </w:rPr>
        <w:t xml:space="preserve"> – это обобщенная транспортная переменная (</w:t>
      </w:r>
      <w:r w:rsidRPr="007F5F8A">
        <w:rPr>
          <w:rFonts w:ascii="Times New Roman" w:hAnsi="Times New Roman"/>
          <w:i/>
          <w:sz w:val="28"/>
          <w:szCs w:val="28"/>
        </w:rPr>
        <w:t>u, v, w, T, C, k,</w:t>
      </w:r>
      <w:r w:rsidRPr="007F5F8A">
        <w:rPr>
          <w:rFonts w:ascii="Times New Roman" w:hAnsi="Times New Roman"/>
          <w:position w:val="-6"/>
          <w:sz w:val="28"/>
          <w:szCs w:val="28"/>
        </w:rPr>
        <w:object w:dxaOrig="200" w:dyaOrig="220">
          <v:shape id="_x0000_i1070" type="#_x0000_t75" style="width:10pt;height:10pt" o:ole="">
            <v:imagedata r:id="rId101" o:title=""/>
          </v:shape>
          <o:OLEObject Type="Embed" ProgID="Equation.3" ShapeID="_x0000_i1070" DrawAspect="Content" ObjectID="_1702381701" r:id="rId102"/>
        </w:object>
      </w:r>
      <w:r w:rsidRPr="007F5F8A">
        <w:rPr>
          <w:rFonts w:ascii="Times New Roman" w:hAnsi="Times New Roman"/>
          <w:sz w:val="28"/>
          <w:szCs w:val="28"/>
        </w:rPr>
        <w:t xml:space="preserve">), </w:t>
      </w:r>
      <w:r w:rsidRPr="007F5F8A">
        <w:rPr>
          <w:rFonts w:ascii="Times New Roman" w:hAnsi="Times New Roman"/>
          <w:position w:val="-26"/>
          <w:sz w:val="28"/>
          <w:szCs w:val="28"/>
        </w:rPr>
        <w:object w:dxaOrig="360" w:dyaOrig="520">
          <v:shape id="_x0000_i1071" type="#_x0000_t75" style="width:18pt;height:25.35pt" o:ole="">
            <v:imagedata r:id="rId103" o:title=""/>
          </v:shape>
          <o:OLEObject Type="Embed" ProgID="Equation.3" ShapeID="_x0000_i1071" DrawAspect="Content" ObjectID="_1702381702" r:id="rId104"/>
        </w:object>
      </w:r>
      <w:r w:rsidRPr="007F5F8A">
        <w:rPr>
          <w:rFonts w:ascii="Times New Roman" w:hAnsi="Times New Roman"/>
          <w:sz w:val="28"/>
          <w:szCs w:val="28"/>
        </w:rPr>
        <w:t xml:space="preserve"> – обобщенный коэффициент обмена, </w:t>
      </w:r>
      <w:r w:rsidRPr="007F5F8A">
        <w:rPr>
          <w:rFonts w:ascii="Times New Roman" w:hAnsi="Times New Roman"/>
          <w:position w:val="-26"/>
          <w:sz w:val="28"/>
          <w:szCs w:val="28"/>
        </w:rPr>
        <w:object w:dxaOrig="380" w:dyaOrig="520">
          <v:shape id="_x0000_i1072" type="#_x0000_t75" style="width:20pt;height:26pt" o:ole="">
            <v:imagedata r:id="rId105" o:title=""/>
          </v:shape>
          <o:OLEObject Type="Embed" ProgID="Equation.3" ShapeID="_x0000_i1072" DrawAspect="Content" ObjectID="_1702381703" r:id="rId106"/>
        </w:object>
      </w:r>
      <w:r w:rsidRPr="007F5F8A">
        <w:rPr>
          <w:rFonts w:ascii="Times New Roman" w:hAnsi="Times New Roman"/>
          <w:sz w:val="28"/>
          <w:szCs w:val="28"/>
        </w:rPr>
        <w:t xml:space="preserve"> – источниковый член, который определяется химической кинетикой процесса, нелинейными эффектами теплового излучения, межфазного взаимодействия, а также многостадийностью химических реакций. Искомые величины в уравнении (2.13) приведены в таблице 2.1.</w:t>
      </w:r>
    </w:p>
    <w:p w:rsidR="00E70959" w:rsidRPr="007F5F8A" w:rsidRDefault="00E70959" w:rsidP="00E70959">
      <w:pPr>
        <w:widowControl w:val="0"/>
        <w:spacing w:after="0" w:line="240" w:lineRule="auto"/>
        <w:ind w:firstLine="567"/>
        <w:rPr>
          <w:rFonts w:ascii="Times New Roman" w:hAnsi="Times New Roman"/>
          <w:sz w:val="28"/>
          <w:szCs w:val="28"/>
        </w:rPr>
      </w:pPr>
    </w:p>
    <w:p w:rsidR="00E70959" w:rsidRPr="007F5F8A" w:rsidRDefault="00E70959" w:rsidP="00281FED">
      <w:pPr>
        <w:widowControl w:val="0"/>
        <w:tabs>
          <w:tab w:val="left" w:pos="9000"/>
        </w:tabs>
        <w:spacing w:after="0" w:line="240" w:lineRule="auto"/>
        <w:jc w:val="both"/>
        <w:rPr>
          <w:rFonts w:ascii="Times New Roman" w:hAnsi="Times New Roman"/>
          <w:sz w:val="28"/>
          <w:szCs w:val="28"/>
        </w:rPr>
      </w:pPr>
      <w:r w:rsidRPr="007F5F8A">
        <w:rPr>
          <w:rFonts w:ascii="Times New Roman" w:hAnsi="Times New Roman"/>
          <w:sz w:val="28"/>
          <w:szCs w:val="28"/>
        </w:rPr>
        <w:t>Таблица 2.1 – Искомые величины в системе уравнений тепломассопереноса (2.13) для реагирующих течений при наличии горения</w:t>
      </w:r>
    </w:p>
    <w:p w:rsidR="00E70959" w:rsidRPr="007F5F8A" w:rsidRDefault="00E70959" w:rsidP="00E70959">
      <w:pPr>
        <w:widowControl w:val="0"/>
        <w:tabs>
          <w:tab w:val="left" w:pos="9000"/>
        </w:tabs>
        <w:spacing w:after="0" w:line="240" w:lineRule="auto"/>
        <w:ind w:firstLine="567"/>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0"/>
        <w:gridCol w:w="1481"/>
        <w:gridCol w:w="2284"/>
        <w:gridCol w:w="1583"/>
      </w:tblGrid>
      <w:tr w:rsidR="00E70959" w:rsidRPr="007F5F8A" w:rsidTr="00A23D57">
        <w:tc>
          <w:tcPr>
            <w:tcW w:w="2223" w:type="pct"/>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rPr>
                <w:rFonts w:ascii="Times New Roman" w:hAnsi="Times New Roman"/>
                <w:sz w:val="28"/>
                <w:szCs w:val="28"/>
              </w:rPr>
              <w:t>Наименование</w:t>
            </w:r>
          </w:p>
        </w:tc>
        <w:tc>
          <w:tcPr>
            <w:tcW w:w="769" w:type="pct"/>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rPr>
                <w:rFonts w:ascii="Times New Roman" w:hAnsi="Times New Roman"/>
                <w:sz w:val="28"/>
                <w:szCs w:val="28"/>
              </w:rPr>
              <w:t xml:space="preserve">Величина  </w:t>
            </w:r>
            <w:r w:rsidRPr="007F5F8A">
              <w:object w:dxaOrig="220" w:dyaOrig="340">
                <v:shape id="_x0000_i1073" type="#_x0000_t75" style="width:11.35pt;height:17.35pt" o:ole="">
                  <v:imagedata r:id="rId99" o:title=""/>
                </v:shape>
                <o:OLEObject Type="Embed" ProgID="Unknown" ShapeID="_x0000_i1073" DrawAspect="Content" ObjectID="_1702381704" r:id="rId107"/>
              </w:object>
            </w:r>
          </w:p>
        </w:tc>
        <w:tc>
          <w:tcPr>
            <w:tcW w:w="1186" w:type="pct"/>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rPr>
                <w:rFonts w:ascii="Times New Roman" w:hAnsi="Times New Roman"/>
                <w:sz w:val="28"/>
                <w:szCs w:val="28"/>
              </w:rPr>
              <w:t xml:space="preserve">Коэффициент обмена </w:t>
            </w:r>
            <w:r w:rsidRPr="007F5F8A">
              <w:rPr>
                <w:rFonts w:ascii="Times New Roman" w:hAnsi="Times New Roman"/>
                <w:position w:val="-26"/>
                <w:sz w:val="28"/>
                <w:szCs w:val="28"/>
              </w:rPr>
              <w:object w:dxaOrig="360" w:dyaOrig="520">
                <v:shape id="_x0000_i1074" type="#_x0000_t75" style="width:18pt;height:26pt" o:ole="">
                  <v:imagedata r:id="rId103" o:title=""/>
                </v:shape>
                <o:OLEObject Type="Embed" ProgID="Equation.3" ShapeID="_x0000_i1074" DrawAspect="Content" ObjectID="_1702381705" r:id="rId108"/>
              </w:object>
            </w:r>
          </w:p>
        </w:tc>
        <w:tc>
          <w:tcPr>
            <w:tcW w:w="822" w:type="pct"/>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rPr>
                <w:rFonts w:ascii="Times New Roman" w:hAnsi="Times New Roman"/>
                <w:sz w:val="28"/>
                <w:szCs w:val="28"/>
              </w:rPr>
              <w:t xml:space="preserve">Источник  </w:t>
            </w:r>
            <w:r w:rsidRPr="007F5F8A">
              <w:rPr>
                <w:rFonts w:ascii="Times New Roman" w:hAnsi="Times New Roman"/>
                <w:position w:val="-26"/>
                <w:sz w:val="28"/>
                <w:szCs w:val="28"/>
              </w:rPr>
              <w:object w:dxaOrig="380" w:dyaOrig="520">
                <v:shape id="_x0000_i1075" type="#_x0000_t75" style="width:20pt;height:26pt" o:ole="">
                  <v:imagedata r:id="rId105" o:title=""/>
                </v:shape>
                <o:OLEObject Type="Embed" ProgID="Equation.3" ShapeID="_x0000_i1075" DrawAspect="Content" ObjectID="_1702381706" r:id="rId109"/>
              </w:objec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lang w:val="kk-KZ"/>
              </w:rPr>
            </w:pPr>
            <w:r w:rsidRPr="007F5F8A">
              <w:rPr>
                <w:rFonts w:ascii="Times New Roman" w:hAnsi="Times New Roman"/>
                <w:sz w:val="28"/>
                <w:szCs w:val="28"/>
              </w:rPr>
              <w:t>Масса</w:t>
            </w:r>
          </w:p>
        </w:tc>
        <w:tc>
          <w:tcPr>
            <w:tcW w:w="769"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i/>
                <w:sz w:val="28"/>
                <w:szCs w:val="28"/>
                <w:lang w:val="kk-KZ"/>
              </w:rPr>
            </w:pPr>
            <w:r w:rsidRPr="007F5F8A">
              <w:rPr>
                <w:rFonts w:ascii="Times New Roman" w:hAnsi="Times New Roman"/>
                <w:i/>
                <w:sz w:val="28"/>
                <w:szCs w:val="28"/>
              </w:rPr>
              <w:t>1</w:t>
            </w:r>
          </w:p>
        </w:tc>
        <w:tc>
          <w:tcPr>
            <w:tcW w:w="1186"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lang w:val="kk-KZ"/>
              </w:rPr>
            </w:pPr>
            <w:r w:rsidRPr="007F5F8A">
              <w:rPr>
                <w:rFonts w:ascii="Times New Roman" w:hAnsi="Times New Roman"/>
                <w:sz w:val="28"/>
                <w:szCs w:val="28"/>
              </w:rPr>
              <w:t>0</w:t>
            </w:r>
          </w:p>
        </w:tc>
        <w:tc>
          <w:tcPr>
            <w:tcW w:w="822"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lang w:val="kk-KZ"/>
              </w:rPr>
            </w:pPr>
            <w:r w:rsidRPr="007F5F8A">
              <w:rPr>
                <w:rFonts w:ascii="Times New Roman" w:hAnsi="Times New Roman"/>
                <w:sz w:val="28"/>
                <w:szCs w:val="28"/>
              </w:rPr>
              <w:t>0</w: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lang w:val="kk-KZ"/>
              </w:rPr>
            </w:pPr>
            <w:r w:rsidRPr="007F5F8A">
              <w:rPr>
                <w:rFonts w:ascii="Times New Roman" w:hAnsi="Times New Roman"/>
                <w:sz w:val="28"/>
                <w:szCs w:val="28"/>
              </w:rPr>
              <w:t>Импульс</w:t>
            </w:r>
          </w:p>
        </w:tc>
        <w:tc>
          <w:tcPr>
            <w:tcW w:w="769"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i/>
                <w:sz w:val="28"/>
                <w:szCs w:val="28"/>
              </w:rPr>
            </w:pPr>
            <w:r w:rsidRPr="007F5F8A">
              <w:object w:dxaOrig="220" w:dyaOrig="240">
                <v:shape id="_x0000_i1076" type="#_x0000_t75" style="width:11.35pt;height:12pt" o:ole="">
                  <v:imagedata r:id="rId110" o:title=""/>
                </v:shape>
                <o:OLEObject Type="Embed" ProgID="Unknown" ShapeID="_x0000_i1076" DrawAspect="Content" ObjectID="_1702381707" r:id="rId111"/>
              </w:object>
            </w:r>
          </w:p>
        </w:tc>
        <w:tc>
          <w:tcPr>
            <w:tcW w:w="1186"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480" w:dyaOrig="520">
                <v:shape id="_x0000_i1077" type="#_x0000_t75" style="width:24pt;height:26pt" o:ole="">
                  <v:imagedata r:id="rId112" o:title=""/>
                </v:shape>
                <o:OLEObject Type="Embed" ProgID="Unknown" ShapeID="_x0000_i1077" DrawAspect="Content" ObjectID="_1702381708" r:id="rId113"/>
              </w:object>
            </w:r>
          </w:p>
        </w:tc>
        <w:tc>
          <w:tcPr>
            <w:tcW w:w="822"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1359" w:dyaOrig="800">
                <v:shape id="_x0000_i1078" type="#_x0000_t75" style="width:68pt;height:40pt" o:ole="">
                  <v:imagedata r:id="rId114" o:title=""/>
                </v:shape>
                <o:OLEObject Type="Embed" ProgID="Unknown" ShapeID="_x0000_i1078" DrawAspect="Content" ObjectID="_1702381709" r:id="rId115"/>
              </w:objec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lang w:val="en-AU"/>
              </w:rPr>
            </w:pPr>
            <w:r w:rsidRPr="007F5F8A">
              <w:rPr>
                <w:rFonts w:ascii="Times New Roman" w:hAnsi="Times New Roman"/>
                <w:sz w:val="28"/>
                <w:szCs w:val="28"/>
              </w:rPr>
              <w:t>Энергия</w:t>
            </w:r>
          </w:p>
        </w:tc>
        <w:tc>
          <w:tcPr>
            <w:tcW w:w="769" w:type="pct"/>
            <w:vAlign w:val="center"/>
          </w:tcPr>
          <w:p w:rsidR="00E70959" w:rsidRPr="007F5F8A" w:rsidRDefault="00E70959" w:rsidP="00A23D57">
            <w:pPr>
              <w:widowControl w:val="0"/>
              <w:tabs>
                <w:tab w:val="left" w:pos="3405"/>
                <w:tab w:val="left" w:pos="9000"/>
              </w:tabs>
              <w:spacing w:after="0" w:line="240" w:lineRule="auto"/>
              <w:jc w:val="center"/>
              <w:rPr>
                <w:rFonts w:ascii="Times New Roman" w:hAnsi="Times New Roman"/>
                <w:i/>
                <w:sz w:val="28"/>
                <w:szCs w:val="28"/>
                <w:lang w:val="kk-KZ"/>
              </w:rPr>
            </w:pPr>
            <w:r w:rsidRPr="007F5F8A">
              <w:object w:dxaOrig="220" w:dyaOrig="300">
                <v:shape id="_x0000_i1079" type="#_x0000_t75" style="width:11.35pt;height:16pt" o:ole="">
                  <v:imagedata r:id="rId116" o:title=""/>
                </v:shape>
                <o:OLEObject Type="Embed" ProgID="Unknown" ShapeID="_x0000_i1079" DrawAspect="Content" ObjectID="_1702381710" r:id="rId117"/>
              </w:object>
            </w:r>
          </w:p>
        </w:tc>
        <w:tc>
          <w:tcPr>
            <w:tcW w:w="1186"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900" w:dyaOrig="420">
                <v:shape id="_x0000_i1080" type="#_x0000_t75" style="width:46pt;height:22pt" o:ole="">
                  <v:imagedata r:id="rId118" o:title=""/>
                </v:shape>
                <o:OLEObject Type="Embed" ProgID="Unknown" ShapeID="_x0000_i1080" DrawAspect="Content" ObjectID="_1702381711" r:id="rId119"/>
              </w:object>
            </w:r>
          </w:p>
        </w:tc>
        <w:tc>
          <w:tcPr>
            <w:tcW w:w="822"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340" w:dyaOrig="320">
                <v:shape id="_x0000_i1081" type="#_x0000_t75" style="width:17.35pt;height:16pt" o:ole="">
                  <v:imagedata r:id="rId120" o:title=""/>
                </v:shape>
                <o:OLEObject Type="Embed" ProgID="Unknown" ShapeID="_x0000_i1081" DrawAspect="Content" ObjectID="_1702381712" r:id="rId121"/>
              </w:objec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lang w:val="es-ES"/>
              </w:rPr>
            </w:pPr>
            <w:r w:rsidRPr="007F5F8A">
              <w:rPr>
                <w:rFonts w:ascii="Times New Roman" w:hAnsi="Times New Roman"/>
                <w:sz w:val="28"/>
                <w:szCs w:val="28"/>
              </w:rPr>
              <w:t>Компоненты</w:t>
            </w:r>
            <w:r w:rsidRPr="007F5F8A">
              <w:rPr>
                <w:rFonts w:ascii="Times New Roman" w:hAnsi="Times New Roman"/>
                <w:sz w:val="28"/>
                <w:szCs w:val="28"/>
                <w:lang w:val="es-ES"/>
              </w:rPr>
              <w:t xml:space="preserve"> </w:t>
            </w:r>
            <w:r w:rsidRPr="007F5F8A">
              <w:rPr>
                <w:rFonts w:ascii="Times New Roman" w:hAnsi="Times New Roman"/>
                <w:i/>
                <w:sz w:val="28"/>
                <w:szCs w:val="28"/>
              </w:rPr>
              <w:sym w:font="Symbol" w:char="F062"/>
            </w:r>
          </w:p>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lang w:val="kk-KZ"/>
              </w:rPr>
            </w:pPr>
            <w:r w:rsidRPr="007F5F8A">
              <w:rPr>
                <w:rFonts w:ascii="Times New Roman" w:hAnsi="Times New Roman"/>
                <w:sz w:val="28"/>
                <w:szCs w:val="28"/>
                <w:lang w:val="es-ES"/>
              </w:rPr>
              <w:t>(O</w:t>
            </w:r>
            <w:r w:rsidRPr="007F5F8A">
              <w:rPr>
                <w:rFonts w:ascii="Times New Roman" w:hAnsi="Times New Roman"/>
                <w:sz w:val="28"/>
                <w:szCs w:val="28"/>
                <w:vertAlign w:val="subscript"/>
                <w:lang w:val="es-ES"/>
              </w:rPr>
              <w:t>2</w:t>
            </w:r>
            <w:r w:rsidRPr="007F5F8A">
              <w:rPr>
                <w:rFonts w:ascii="Times New Roman" w:hAnsi="Times New Roman"/>
                <w:sz w:val="28"/>
                <w:szCs w:val="28"/>
                <w:lang w:val="es-ES"/>
              </w:rPr>
              <w:t>, CO</w:t>
            </w:r>
            <w:r w:rsidRPr="007F5F8A">
              <w:rPr>
                <w:rFonts w:ascii="Times New Roman" w:hAnsi="Times New Roman"/>
                <w:sz w:val="28"/>
                <w:szCs w:val="28"/>
                <w:vertAlign w:val="subscript"/>
                <w:lang w:val="es-ES"/>
              </w:rPr>
              <w:t>2</w:t>
            </w:r>
            <w:r w:rsidRPr="007F5F8A">
              <w:rPr>
                <w:rFonts w:ascii="Times New Roman" w:hAnsi="Times New Roman"/>
                <w:sz w:val="28"/>
                <w:szCs w:val="28"/>
                <w:lang w:val="es-ES"/>
              </w:rPr>
              <w:t>, H</w:t>
            </w:r>
            <w:r w:rsidRPr="007F5F8A">
              <w:rPr>
                <w:rFonts w:ascii="Times New Roman" w:hAnsi="Times New Roman"/>
                <w:sz w:val="28"/>
                <w:szCs w:val="28"/>
                <w:vertAlign w:val="subscript"/>
                <w:lang w:val="es-ES"/>
              </w:rPr>
              <w:t>2</w:t>
            </w:r>
            <w:r w:rsidRPr="007F5F8A">
              <w:rPr>
                <w:rFonts w:ascii="Times New Roman" w:hAnsi="Times New Roman"/>
                <w:sz w:val="28"/>
                <w:szCs w:val="28"/>
                <w:lang w:val="es-ES"/>
              </w:rPr>
              <w:t>O, CO, C, C</w:t>
            </w:r>
            <w:r w:rsidRPr="007F5F8A">
              <w:rPr>
                <w:rFonts w:ascii="Times New Roman" w:hAnsi="Times New Roman"/>
                <w:sz w:val="28"/>
                <w:szCs w:val="28"/>
                <w:vertAlign w:val="subscript"/>
                <w:lang w:val="es-ES"/>
              </w:rPr>
              <w:t>x</w:t>
            </w:r>
            <w:r w:rsidRPr="007F5F8A">
              <w:rPr>
                <w:rFonts w:ascii="Times New Roman" w:hAnsi="Times New Roman"/>
                <w:sz w:val="28"/>
                <w:szCs w:val="28"/>
                <w:lang w:val="es-ES"/>
              </w:rPr>
              <w:t>H</w:t>
            </w:r>
            <w:r w:rsidRPr="007F5F8A">
              <w:rPr>
                <w:rFonts w:ascii="Times New Roman" w:hAnsi="Times New Roman"/>
                <w:sz w:val="28"/>
                <w:szCs w:val="28"/>
                <w:vertAlign w:val="subscript"/>
                <w:lang w:val="es-ES"/>
              </w:rPr>
              <w:t>y</w:t>
            </w:r>
            <w:r w:rsidRPr="007F5F8A">
              <w:rPr>
                <w:rFonts w:ascii="Times New Roman" w:hAnsi="Times New Roman"/>
                <w:sz w:val="28"/>
                <w:szCs w:val="28"/>
                <w:lang w:val="es-ES"/>
              </w:rPr>
              <w:t>, NO, NO</w:t>
            </w:r>
            <w:r w:rsidRPr="007F5F8A">
              <w:rPr>
                <w:rFonts w:ascii="Times New Roman" w:hAnsi="Times New Roman"/>
                <w:sz w:val="28"/>
                <w:szCs w:val="28"/>
                <w:vertAlign w:val="subscript"/>
                <w:lang w:val="es-ES"/>
              </w:rPr>
              <w:t>2</w:t>
            </w:r>
            <w:r w:rsidRPr="007F5F8A">
              <w:rPr>
                <w:rFonts w:ascii="Times New Roman" w:hAnsi="Times New Roman"/>
                <w:sz w:val="28"/>
                <w:szCs w:val="28"/>
                <w:lang w:val="es-ES"/>
              </w:rPr>
              <w:t>, NH</w:t>
            </w:r>
            <w:r w:rsidRPr="007F5F8A">
              <w:rPr>
                <w:rFonts w:ascii="Times New Roman" w:hAnsi="Times New Roman"/>
                <w:sz w:val="28"/>
                <w:szCs w:val="28"/>
                <w:vertAlign w:val="subscript"/>
                <w:lang w:val="es-ES"/>
              </w:rPr>
              <w:t>3</w:t>
            </w:r>
            <w:r w:rsidRPr="007F5F8A">
              <w:rPr>
                <w:rFonts w:ascii="Times New Roman" w:hAnsi="Times New Roman"/>
                <w:sz w:val="28"/>
                <w:szCs w:val="28"/>
                <w:lang w:val="es-ES"/>
              </w:rPr>
              <w:t xml:space="preserve">, HCN </w:t>
            </w:r>
            <w:r w:rsidRPr="007F5F8A">
              <w:rPr>
                <w:rFonts w:ascii="Times New Roman" w:hAnsi="Times New Roman"/>
                <w:sz w:val="28"/>
                <w:szCs w:val="28"/>
              </w:rPr>
              <w:t>и</w:t>
            </w:r>
            <w:r w:rsidRPr="007F5F8A">
              <w:rPr>
                <w:rFonts w:ascii="Times New Roman" w:hAnsi="Times New Roman"/>
                <w:sz w:val="28"/>
                <w:szCs w:val="28"/>
                <w:lang w:val="es-ES"/>
              </w:rPr>
              <w:t xml:space="preserve"> </w:t>
            </w:r>
            <w:r w:rsidRPr="007F5F8A">
              <w:rPr>
                <w:rFonts w:ascii="Times New Roman" w:hAnsi="Times New Roman"/>
                <w:sz w:val="28"/>
                <w:szCs w:val="28"/>
              </w:rPr>
              <w:t>др</w:t>
            </w:r>
            <w:r w:rsidRPr="007F5F8A">
              <w:rPr>
                <w:rFonts w:ascii="Times New Roman" w:hAnsi="Times New Roman"/>
                <w:sz w:val="28"/>
                <w:szCs w:val="28"/>
                <w:lang w:val="es-ES"/>
              </w:rPr>
              <w:t>.)</w:t>
            </w:r>
          </w:p>
        </w:tc>
        <w:tc>
          <w:tcPr>
            <w:tcW w:w="769"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i/>
                <w:sz w:val="28"/>
                <w:szCs w:val="28"/>
              </w:rPr>
            </w:pPr>
            <w:r w:rsidRPr="007F5F8A">
              <w:rPr>
                <w:rFonts w:ascii="Times New Roman" w:hAnsi="Times New Roman"/>
                <w:i/>
                <w:noProof/>
                <w:position w:val="-14"/>
                <w:sz w:val="28"/>
                <w:szCs w:val="28"/>
                <w:lang w:val="en-US" w:eastAsia="en-US"/>
              </w:rPr>
              <w:drawing>
                <wp:inline distT="0" distB="0" distL="0" distR="0" wp14:anchorId="78E6D2F9" wp14:editId="4A389CD5">
                  <wp:extent cx="209550" cy="247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p>
        </w:tc>
        <w:tc>
          <w:tcPr>
            <w:tcW w:w="1186"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rPr>
            </w:pPr>
            <w:r w:rsidRPr="007F5F8A">
              <w:object w:dxaOrig="940" w:dyaOrig="420">
                <v:shape id="_x0000_i1082" type="#_x0000_t75" style="width:47.35pt;height:22pt" o:ole="">
                  <v:imagedata r:id="rId123" o:title=""/>
                </v:shape>
                <o:OLEObject Type="Embed" ProgID="Unknown" ShapeID="_x0000_i1082" DrawAspect="Content" ObjectID="_1702381713" r:id="rId124"/>
              </w:object>
            </w:r>
          </w:p>
        </w:tc>
        <w:tc>
          <w:tcPr>
            <w:tcW w:w="822"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360" w:dyaOrig="360">
                <v:shape id="_x0000_i1083" type="#_x0000_t75" style="width:18pt;height:18pt" o:ole="">
                  <v:imagedata r:id="rId125" o:title=""/>
                </v:shape>
                <o:OLEObject Type="Embed" ProgID="Unknown" ShapeID="_x0000_i1083" DrawAspect="Content" ObjectID="_1702381714" r:id="rId126"/>
              </w:objec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rPr>
            </w:pPr>
            <w:r w:rsidRPr="007F5F8A">
              <w:rPr>
                <w:rFonts w:ascii="Times New Roman" w:hAnsi="Times New Roman"/>
                <w:sz w:val="28"/>
                <w:szCs w:val="28"/>
              </w:rPr>
              <w:t>Энергия турбулентности</w:t>
            </w:r>
          </w:p>
        </w:tc>
        <w:tc>
          <w:tcPr>
            <w:tcW w:w="769" w:type="pct"/>
            <w:vAlign w:val="center"/>
          </w:tcPr>
          <w:p w:rsidR="00E70959" w:rsidRPr="007F5F8A" w:rsidRDefault="00E70959" w:rsidP="00A23D57">
            <w:pPr>
              <w:widowControl w:val="0"/>
              <w:tabs>
                <w:tab w:val="left" w:pos="3405"/>
                <w:tab w:val="left" w:pos="9000"/>
              </w:tabs>
              <w:spacing w:after="0" w:line="240" w:lineRule="auto"/>
              <w:jc w:val="center"/>
              <w:rPr>
                <w:rFonts w:ascii="Times New Roman" w:hAnsi="Times New Roman"/>
                <w:i/>
                <w:sz w:val="28"/>
                <w:szCs w:val="28"/>
                <w:lang w:val="kk-KZ"/>
              </w:rPr>
            </w:pPr>
            <w:r w:rsidRPr="007F5F8A">
              <w:object w:dxaOrig="220" w:dyaOrig="300">
                <v:shape id="_x0000_i1084" type="#_x0000_t75" style="width:11.35pt;height:16pt" o:ole="">
                  <v:imagedata r:id="rId127" o:title=""/>
                </v:shape>
                <o:OLEObject Type="Embed" ProgID="Unknown" ShapeID="_x0000_i1084" DrawAspect="Content" ObjectID="_1702381715" r:id="rId128"/>
              </w:object>
            </w:r>
          </w:p>
        </w:tc>
        <w:tc>
          <w:tcPr>
            <w:tcW w:w="1186"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960" w:dyaOrig="520">
                <v:shape id="_x0000_i1085" type="#_x0000_t75" style="width:48pt;height:26pt" o:ole="">
                  <v:imagedata r:id="rId129" o:title=""/>
                </v:shape>
                <o:OLEObject Type="Embed" ProgID="Unknown" ShapeID="_x0000_i1085" DrawAspect="Content" ObjectID="_1702381716" r:id="rId130"/>
              </w:object>
            </w:r>
          </w:p>
        </w:tc>
        <w:tc>
          <w:tcPr>
            <w:tcW w:w="822" w:type="pct"/>
            <w:vAlign w:val="center"/>
          </w:tcPr>
          <w:p w:rsidR="00E70959" w:rsidRPr="007F5F8A" w:rsidRDefault="00E70959" w:rsidP="00A23D57">
            <w:pPr>
              <w:widowControl w:val="0"/>
              <w:tabs>
                <w:tab w:val="left" w:pos="1035"/>
                <w:tab w:val="left" w:pos="3405"/>
                <w:tab w:val="left" w:pos="9000"/>
              </w:tabs>
              <w:spacing w:after="0" w:line="240" w:lineRule="auto"/>
              <w:jc w:val="center"/>
              <w:rPr>
                <w:rFonts w:ascii="Times New Roman" w:hAnsi="Times New Roman"/>
                <w:sz w:val="28"/>
                <w:szCs w:val="28"/>
              </w:rPr>
            </w:pPr>
            <w:r w:rsidRPr="007F5F8A">
              <w:object w:dxaOrig="920" w:dyaOrig="320">
                <v:shape id="_x0000_i1086" type="#_x0000_t75" style="width:46pt;height:16pt" o:ole="">
                  <v:imagedata r:id="rId131" o:title=""/>
                </v:shape>
                <o:OLEObject Type="Embed" ProgID="Unknown" ShapeID="_x0000_i1086" DrawAspect="Content" ObjectID="_1702381717" r:id="rId132"/>
              </w:object>
            </w:r>
          </w:p>
        </w:tc>
      </w:tr>
      <w:tr w:rsidR="00E70959" w:rsidRPr="007F5F8A" w:rsidTr="00A23D57">
        <w:tc>
          <w:tcPr>
            <w:tcW w:w="2223" w:type="pct"/>
            <w:vAlign w:val="center"/>
          </w:tcPr>
          <w:p w:rsidR="00E70959" w:rsidRPr="007F5F8A" w:rsidRDefault="00E70959" w:rsidP="008A6A21">
            <w:pPr>
              <w:widowControl w:val="0"/>
              <w:tabs>
                <w:tab w:val="left" w:pos="1035"/>
                <w:tab w:val="left" w:pos="3405"/>
                <w:tab w:val="left" w:pos="9000"/>
              </w:tabs>
              <w:spacing w:after="0" w:line="240" w:lineRule="auto"/>
              <w:rPr>
                <w:rFonts w:ascii="Times New Roman" w:hAnsi="Times New Roman"/>
                <w:sz w:val="28"/>
                <w:szCs w:val="28"/>
              </w:rPr>
            </w:pPr>
            <w:r w:rsidRPr="007F5F8A">
              <w:rPr>
                <w:rFonts w:ascii="Times New Roman" w:hAnsi="Times New Roman"/>
                <w:sz w:val="28"/>
                <w:szCs w:val="28"/>
              </w:rPr>
              <w:t>Турбулентная диссипация</w:t>
            </w:r>
          </w:p>
        </w:tc>
        <w:tc>
          <w:tcPr>
            <w:tcW w:w="769" w:type="pct"/>
            <w:vAlign w:val="center"/>
          </w:tcPr>
          <w:p w:rsidR="00E70959" w:rsidRPr="007F5F8A" w:rsidRDefault="00E70959" w:rsidP="00A23D57">
            <w:pPr>
              <w:widowControl w:val="0"/>
              <w:tabs>
                <w:tab w:val="left" w:pos="3405"/>
                <w:tab w:val="left" w:pos="9000"/>
              </w:tabs>
              <w:spacing w:after="0" w:line="240" w:lineRule="auto"/>
              <w:jc w:val="center"/>
              <w:rPr>
                <w:rFonts w:ascii="Times New Roman" w:hAnsi="Times New Roman"/>
                <w:i/>
                <w:sz w:val="28"/>
                <w:szCs w:val="28"/>
                <w:lang w:val="kk-KZ"/>
              </w:rPr>
            </w:pPr>
            <w:r w:rsidRPr="007F5F8A">
              <w:object w:dxaOrig="220" w:dyaOrig="240">
                <v:shape id="_x0000_i1087" type="#_x0000_t75" style="width:11.35pt;height:12pt" o:ole="">
                  <v:imagedata r:id="rId133" o:title=""/>
                </v:shape>
                <o:OLEObject Type="Embed" ProgID="Unknown" ShapeID="_x0000_i1087" DrawAspect="Content" ObjectID="_1702381718" r:id="rId134"/>
              </w:object>
            </w:r>
          </w:p>
        </w:tc>
        <w:tc>
          <w:tcPr>
            <w:tcW w:w="1186" w:type="pct"/>
            <w:vAlign w:val="center"/>
          </w:tcPr>
          <w:p w:rsidR="00E70959" w:rsidRPr="007F5F8A" w:rsidRDefault="00E70959" w:rsidP="00A23D57">
            <w:pPr>
              <w:widowControl w:val="0"/>
              <w:tabs>
                <w:tab w:val="left" w:pos="3405"/>
                <w:tab w:val="left" w:pos="9000"/>
              </w:tabs>
              <w:spacing w:after="0" w:line="240" w:lineRule="auto"/>
              <w:jc w:val="center"/>
              <w:rPr>
                <w:rFonts w:ascii="Times New Roman" w:hAnsi="Times New Roman"/>
                <w:sz w:val="28"/>
                <w:szCs w:val="28"/>
                <w:lang w:val="kk-KZ"/>
              </w:rPr>
            </w:pPr>
            <w:r w:rsidRPr="007F5F8A">
              <w:object w:dxaOrig="960" w:dyaOrig="520">
                <v:shape id="_x0000_i1088" type="#_x0000_t75" style="width:48pt;height:26pt" o:ole="">
                  <v:imagedata r:id="rId135" o:title=""/>
                </v:shape>
                <o:OLEObject Type="Embed" ProgID="Unknown" ShapeID="_x0000_i1088" DrawAspect="Content" ObjectID="_1702381719" r:id="rId136"/>
              </w:object>
            </w:r>
          </w:p>
        </w:tc>
        <w:tc>
          <w:tcPr>
            <w:tcW w:w="822" w:type="pct"/>
            <w:vAlign w:val="center"/>
          </w:tcPr>
          <w:p w:rsidR="00E70959" w:rsidRPr="007F5F8A" w:rsidRDefault="00E70959" w:rsidP="00A23D57">
            <w:pPr>
              <w:widowControl w:val="0"/>
              <w:tabs>
                <w:tab w:val="left" w:pos="3405"/>
                <w:tab w:val="left" w:pos="9000"/>
              </w:tabs>
              <w:spacing w:after="0" w:line="240" w:lineRule="auto"/>
              <w:jc w:val="center"/>
              <w:rPr>
                <w:rFonts w:ascii="Times New Roman" w:hAnsi="Times New Roman"/>
                <w:sz w:val="28"/>
                <w:szCs w:val="28"/>
              </w:rPr>
            </w:pPr>
            <w:r w:rsidRPr="007F5F8A">
              <w:object w:dxaOrig="700" w:dyaOrig="620">
                <v:shape id="_x0000_i1089" type="#_x0000_t75" style="width:35.35pt;height:32pt" o:ole="">
                  <v:imagedata r:id="rId137" o:title=""/>
                </v:shape>
                <o:OLEObject Type="Embed" ProgID="Unknown" ShapeID="_x0000_i1089" DrawAspect="Content" ObjectID="_1702381720" r:id="rId138"/>
              </w:object>
            </w:r>
          </w:p>
        </w:tc>
      </w:tr>
      <w:tr w:rsidR="00E70959" w:rsidRPr="007F5F8A" w:rsidTr="00D95866">
        <w:trPr>
          <w:trHeight w:val="1190"/>
        </w:trPr>
        <w:tc>
          <w:tcPr>
            <w:tcW w:w="5000" w:type="pct"/>
            <w:gridSpan w:val="4"/>
            <w:vAlign w:val="center"/>
          </w:tcPr>
          <w:p w:rsidR="00D95866" w:rsidRPr="007F5F8A" w:rsidRDefault="00D95866" w:rsidP="00D95866">
            <w:pPr>
              <w:widowControl w:val="0"/>
              <w:tabs>
                <w:tab w:val="left" w:pos="1035"/>
                <w:tab w:val="left" w:pos="3405"/>
                <w:tab w:val="left" w:pos="9000"/>
              </w:tabs>
              <w:spacing w:after="0" w:line="240" w:lineRule="auto"/>
              <w:jc w:val="right"/>
              <w:rPr>
                <w:rFonts w:ascii="Times New Roman" w:hAnsi="Times New Roman"/>
                <w:sz w:val="28"/>
                <w:szCs w:val="28"/>
                <w:lang w:val="en-AU"/>
              </w:rPr>
            </w:pPr>
          </w:p>
          <w:p w:rsidR="00E70959" w:rsidRPr="007F5F8A" w:rsidRDefault="00E70959" w:rsidP="00D95866">
            <w:pPr>
              <w:widowControl w:val="0"/>
              <w:tabs>
                <w:tab w:val="left" w:pos="1035"/>
                <w:tab w:val="left" w:pos="3405"/>
                <w:tab w:val="left" w:pos="9000"/>
              </w:tabs>
              <w:spacing w:after="0" w:line="240" w:lineRule="auto"/>
              <w:jc w:val="right"/>
              <w:rPr>
                <w:rFonts w:ascii="Times New Roman" w:hAnsi="Times New Roman"/>
                <w:sz w:val="28"/>
                <w:szCs w:val="28"/>
                <w:lang w:val="en-AU"/>
              </w:rPr>
            </w:pPr>
            <w:r w:rsidRPr="007F5F8A">
              <w:rPr>
                <w:rFonts w:ascii="Times New Roman" w:hAnsi="Times New Roman"/>
                <w:position w:val="-36"/>
                <w:sz w:val="28"/>
                <w:szCs w:val="28"/>
                <w:lang w:val="en-AU"/>
              </w:rPr>
              <w:object w:dxaOrig="3660" w:dyaOrig="840">
                <v:shape id="_x0000_i1090" type="#_x0000_t75" style="width:226.65pt;height:52pt" o:ole="">
                  <v:imagedata r:id="rId139" o:title=""/>
                </v:shape>
                <o:OLEObject Type="Embed" ProgID="Equation.3" ShapeID="_x0000_i1090" DrawAspect="Content" ObjectID="_1702381721" r:id="rId140"/>
              </w:object>
            </w:r>
          </w:p>
        </w:tc>
      </w:tr>
    </w:tbl>
    <w:p w:rsidR="005A68C7" w:rsidRDefault="005A68C7" w:rsidP="008A6A21">
      <w:pPr>
        <w:spacing w:after="0" w:line="240" w:lineRule="auto"/>
        <w:rPr>
          <w:noProof/>
        </w:rPr>
      </w:pPr>
    </w:p>
    <w:p w:rsidR="00990AA8" w:rsidRPr="007F5F8A" w:rsidRDefault="00990AA8" w:rsidP="008A6A21">
      <w:pPr>
        <w:spacing w:after="0" w:line="240" w:lineRule="auto"/>
        <w:rPr>
          <w:noProof/>
        </w:rPr>
      </w:pPr>
    </w:p>
    <w:p w:rsidR="00E70959" w:rsidRPr="007F5F8A" w:rsidRDefault="00E70959" w:rsidP="00E70959">
      <w:pPr>
        <w:pStyle w:val="1"/>
        <w:keepNext w:val="0"/>
        <w:keepLines w:val="0"/>
        <w:widowControl w:val="0"/>
        <w:tabs>
          <w:tab w:val="left" w:pos="851"/>
        </w:tabs>
        <w:spacing w:before="0" w:line="240" w:lineRule="auto"/>
        <w:ind w:firstLine="567"/>
        <w:rPr>
          <w:rFonts w:ascii="Times New Roman" w:hAnsi="Times New Roman"/>
          <w:b/>
          <w:noProof/>
          <w:color w:val="auto"/>
          <w:sz w:val="28"/>
          <w:szCs w:val="28"/>
        </w:rPr>
      </w:pPr>
      <w:bookmarkStart w:id="17" w:name="_Toc91626802"/>
      <w:r w:rsidRPr="007F5F8A">
        <w:rPr>
          <w:rFonts w:ascii="Times New Roman" w:hAnsi="Times New Roman"/>
          <w:b/>
          <w:noProof/>
          <w:color w:val="auto"/>
          <w:sz w:val="28"/>
          <w:szCs w:val="28"/>
        </w:rPr>
        <w:t>2.2 Грaничныe уcловия</w:t>
      </w:r>
      <w:bookmarkEnd w:id="17"/>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Система уравнений (2.13) – это система дифференциальных уравнений в частных производных, для решения которых необходимо задать начальные и </w:t>
      </w:r>
      <w:r w:rsidRPr="007F5F8A">
        <w:rPr>
          <w:rFonts w:ascii="Times New Roman" w:hAnsi="Times New Roman"/>
          <w:sz w:val="28"/>
          <w:szCs w:val="28"/>
        </w:rPr>
        <w:lastRenderedPageBreak/>
        <w:t>граничные условия. В нашем случае эти уравнения описывают реальные процессы сжигания топлива в топочных камерах действующих энергетических объектов. В этой связи необходимо задавать корректные начальные и граничные условия для искомых величин (скорость, температура, концентрация компонент смеси, кинетическая энергия турбулентности и скорость ее диссипации), которые соответствуют реальному технологическому процессу сжигания топлива на ТЭС и геометрии выбранной топочной камеры [89</w:t>
      </w:r>
      <w:r w:rsidR="00E47580" w:rsidRPr="007F5F8A">
        <w:rPr>
          <w:rFonts w:ascii="Times New Roman" w:hAnsi="Times New Roman"/>
          <w:sz w:val="28"/>
          <w:szCs w:val="28"/>
        </w:rPr>
        <w:t>,</w:t>
      </w:r>
      <w:r w:rsidR="009B714A" w:rsidRPr="007F5F8A">
        <w:rPr>
          <w:rFonts w:ascii="Times New Roman" w:hAnsi="Times New Roman"/>
          <w:sz w:val="28"/>
          <w:szCs w:val="28"/>
        </w:rPr>
        <w:t xml:space="preserve"> р. </w:t>
      </w:r>
      <w:r w:rsidR="00E47580" w:rsidRPr="007F5F8A">
        <w:rPr>
          <w:rFonts w:ascii="Times New Roman" w:hAnsi="Times New Roman"/>
          <w:sz w:val="28"/>
          <w:szCs w:val="28"/>
        </w:rPr>
        <w:t>158;</w:t>
      </w:r>
      <w:r w:rsidRPr="007F5F8A">
        <w:rPr>
          <w:rFonts w:ascii="Times New Roman" w:hAnsi="Times New Roman"/>
          <w:sz w:val="28"/>
          <w:szCs w:val="28"/>
        </w:rPr>
        <w:t xml:space="preserve"> 102–106]. </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топочной камере энергетических котлов границами расчетной области являются ее твердые стенки и свободные поверхности. Вход (область подачи топлива и окислителя), выход из топочной камеры котла, а также плоскость симметрии считаются свободными поверхностями. Для начальных условий можно использовать ранее полученные сходящие решения или выбрать нулевые значения переменных: </w:t>
      </w:r>
      <w:r w:rsidRPr="007F5F8A">
        <w:rPr>
          <w:rFonts w:ascii="Times New Roman" w:hAnsi="Times New Roman"/>
          <w:i/>
          <w:sz w:val="28"/>
          <w:szCs w:val="28"/>
        </w:rPr>
        <w:t xml:space="preserve">u </w:t>
      </w:r>
      <w:r w:rsidRPr="007F5F8A">
        <w:rPr>
          <w:rFonts w:ascii="Times New Roman" w:hAnsi="Times New Roman"/>
          <w:sz w:val="28"/>
          <w:szCs w:val="28"/>
        </w:rPr>
        <w:t>= 0</w:t>
      </w:r>
      <w:r w:rsidRPr="007F5F8A">
        <w:rPr>
          <w:rFonts w:ascii="Times New Roman" w:hAnsi="Times New Roman"/>
          <w:i/>
          <w:sz w:val="28"/>
          <w:szCs w:val="28"/>
        </w:rPr>
        <w:t xml:space="preserve">, v </w:t>
      </w:r>
      <w:r w:rsidRPr="007F5F8A">
        <w:rPr>
          <w:rFonts w:ascii="Times New Roman" w:hAnsi="Times New Roman"/>
          <w:sz w:val="28"/>
          <w:szCs w:val="28"/>
        </w:rPr>
        <w:t>= 0</w:t>
      </w:r>
      <w:r w:rsidRPr="007F5F8A">
        <w:rPr>
          <w:rFonts w:ascii="Times New Roman" w:hAnsi="Times New Roman"/>
          <w:i/>
          <w:sz w:val="28"/>
          <w:szCs w:val="28"/>
        </w:rPr>
        <w:t xml:space="preserve">, w </w:t>
      </w:r>
      <w:r w:rsidRPr="007F5F8A">
        <w:rPr>
          <w:rFonts w:ascii="Times New Roman" w:hAnsi="Times New Roman"/>
          <w:sz w:val="28"/>
          <w:szCs w:val="28"/>
        </w:rPr>
        <w:t>= 0,</w:t>
      </w:r>
      <w:r w:rsidRPr="007F5F8A">
        <w:rPr>
          <w:rFonts w:ascii="Times New Roman" w:hAnsi="Times New Roman"/>
          <w:i/>
          <w:sz w:val="28"/>
          <w:szCs w:val="28"/>
        </w:rPr>
        <w:t xml:space="preserve"> P </w:t>
      </w:r>
      <w:r w:rsidRPr="007F5F8A">
        <w:rPr>
          <w:rFonts w:ascii="Times New Roman" w:hAnsi="Times New Roman"/>
          <w:sz w:val="28"/>
          <w:szCs w:val="28"/>
        </w:rPr>
        <w:t>= 0</w:t>
      </w:r>
      <w:r w:rsidRPr="007F5F8A">
        <w:rPr>
          <w:rFonts w:ascii="Times New Roman" w:hAnsi="Times New Roman"/>
          <w:i/>
          <w:sz w:val="28"/>
          <w:szCs w:val="28"/>
        </w:rPr>
        <w:t xml:space="preserve">, T </w:t>
      </w:r>
      <w:r w:rsidRPr="007F5F8A">
        <w:rPr>
          <w:rFonts w:ascii="Times New Roman" w:hAnsi="Times New Roman"/>
          <w:sz w:val="28"/>
          <w:szCs w:val="28"/>
        </w:rPr>
        <w:t>= 0</w:t>
      </w:r>
      <w:r w:rsidRPr="007F5F8A">
        <w:rPr>
          <w:rFonts w:ascii="Times New Roman" w:hAnsi="Times New Roman"/>
          <w:i/>
          <w:sz w:val="28"/>
          <w:szCs w:val="28"/>
        </w:rPr>
        <w:t xml:space="preserve">, C </w:t>
      </w:r>
      <w:r w:rsidRPr="007F5F8A">
        <w:rPr>
          <w:rFonts w:ascii="Times New Roman" w:hAnsi="Times New Roman"/>
          <w:sz w:val="28"/>
          <w:szCs w:val="28"/>
        </w:rPr>
        <w:t>= 0</w:t>
      </w:r>
      <w:r w:rsidRPr="007F5F8A">
        <w:rPr>
          <w:rFonts w:ascii="Times New Roman" w:hAnsi="Times New Roman"/>
          <w:i/>
          <w:sz w:val="28"/>
          <w:szCs w:val="28"/>
        </w:rPr>
        <w:t xml:space="preserve">, k </w:t>
      </w:r>
      <w:r w:rsidRPr="007F5F8A">
        <w:rPr>
          <w:rFonts w:ascii="Times New Roman" w:hAnsi="Times New Roman"/>
          <w:sz w:val="28"/>
          <w:szCs w:val="28"/>
        </w:rPr>
        <w:t>= 0</w:t>
      </w:r>
      <w:r w:rsidRPr="007F5F8A">
        <w:rPr>
          <w:rFonts w:ascii="Times New Roman" w:hAnsi="Times New Roman"/>
          <w:i/>
          <w:sz w:val="28"/>
          <w:szCs w:val="28"/>
        </w:rPr>
        <w:t>,</w:t>
      </w:r>
      <w:r w:rsidRPr="007F5F8A">
        <w:rPr>
          <w:rFonts w:ascii="Times New Roman" w:hAnsi="Times New Roman"/>
          <w:sz w:val="28"/>
          <w:szCs w:val="28"/>
        </w:rPr>
        <w:t xml:space="preserve"> </w:t>
      </w:r>
      <m:oMath>
        <m:r>
          <w:rPr>
            <w:rFonts w:ascii="Cambria Math" w:hAnsi="Cambria Math"/>
            <w:sz w:val="28"/>
            <w:szCs w:val="28"/>
          </w:rPr>
          <m:t>ε=0</m:t>
        </m:r>
      </m:oMath>
      <w:r w:rsidRPr="007F5F8A">
        <w:rPr>
          <w:rFonts w:ascii="Times New Roman" w:hAnsi="Times New Roman"/>
          <w:position w:val="-6"/>
          <w:sz w:val="28"/>
          <w:szCs w:val="28"/>
        </w:rPr>
        <w:t xml:space="preserve"> </w:t>
      </w:r>
      <w:r w:rsidRPr="007F5F8A">
        <w:rPr>
          <w:rFonts w:ascii="Times New Roman" w:hAnsi="Times New Roman"/>
          <w:sz w:val="28"/>
          <w:szCs w:val="28"/>
        </w:rPr>
        <w:t xml:space="preserve">при t = 0. Для технических задач большие трудности вызывает задание реальных граничных условий на входе и выходе топочной камеры. </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В таблицах 2.2</w:t>
      </w:r>
      <w:r w:rsidR="004E1FE0" w:rsidRPr="007F5F8A">
        <w:rPr>
          <w:rFonts w:ascii="Times New Roman" w:hAnsi="Times New Roman"/>
          <w:sz w:val="28"/>
          <w:szCs w:val="28"/>
        </w:rPr>
        <w:t>–</w:t>
      </w:r>
      <w:r w:rsidRPr="007F5F8A">
        <w:rPr>
          <w:rFonts w:ascii="Times New Roman" w:hAnsi="Times New Roman"/>
          <w:sz w:val="28"/>
          <w:szCs w:val="28"/>
        </w:rPr>
        <w:t xml:space="preserve">2.5 приведены граничные условия искомых величин (скорость, температура, концентрация компонент смеси, кинетическая энергия турбулентности и скорость ее диссипации). </w:t>
      </w:r>
    </w:p>
    <w:p w:rsidR="00D95866" w:rsidRPr="007F5F8A" w:rsidRDefault="00D95866" w:rsidP="00D95866">
      <w:pPr>
        <w:widowControl w:val="0"/>
        <w:tabs>
          <w:tab w:val="left" w:pos="284"/>
          <w:tab w:val="left" w:pos="993"/>
        </w:tabs>
        <w:spacing w:after="0" w:line="240" w:lineRule="auto"/>
        <w:jc w:val="both"/>
        <w:rPr>
          <w:rFonts w:ascii="Times New Roman" w:hAnsi="Times New Roman"/>
          <w:sz w:val="28"/>
          <w:szCs w:val="28"/>
        </w:rPr>
      </w:pPr>
    </w:p>
    <w:p w:rsidR="00E70959" w:rsidRPr="007F5F8A" w:rsidRDefault="00E70959" w:rsidP="00D95866">
      <w:pPr>
        <w:widowControl w:val="0"/>
        <w:tabs>
          <w:tab w:val="left" w:pos="284"/>
          <w:tab w:val="left" w:pos="993"/>
        </w:tabs>
        <w:spacing w:after="0" w:line="240" w:lineRule="auto"/>
        <w:jc w:val="both"/>
        <w:rPr>
          <w:rFonts w:ascii="Times New Roman" w:hAnsi="Times New Roman"/>
          <w:sz w:val="28"/>
          <w:szCs w:val="28"/>
        </w:rPr>
      </w:pPr>
      <w:r w:rsidRPr="007F5F8A">
        <w:rPr>
          <w:rFonts w:ascii="Times New Roman" w:hAnsi="Times New Roman"/>
          <w:sz w:val="28"/>
          <w:szCs w:val="28"/>
        </w:rPr>
        <w:t>Таблица 2.2 – Граничные условия при решении уравнений для скорости</w:t>
      </w:r>
    </w:p>
    <w:p w:rsidR="00E70959" w:rsidRPr="007F5F8A" w:rsidRDefault="00E70959" w:rsidP="00E70959">
      <w:pPr>
        <w:widowControl w:val="0"/>
        <w:tabs>
          <w:tab w:val="left" w:pos="284"/>
          <w:tab w:val="left" w:pos="1740"/>
        </w:tabs>
        <w:spacing w:after="0" w:line="240" w:lineRule="auto"/>
        <w:ind w:firstLine="567"/>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6855"/>
      </w:tblGrid>
      <w:tr w:rsidR="00E70959" w:rsidRPr="007F5F8A" w:rsidTr="00A23D57">
        <w:tc>
          <w:tcPr>
            <w:tcW w:w="1440" w:type="pct"/>
            <w:shd w:val="clear" w:color="auto" w:fill="auto"/>
          </w:tcPr>
          <w:p w:rsidR="00E70959" w:rsidRPr="007F5F8A" w:rsidRDefault="00E70959" w:rsidP="00A23D57">
            <w:pPr>
              <w:widowControl w:val="0"/>
              <w:tabs>
                <w:tab w:val="left" w:pos="284"/>
                <w:tab w:val="left" w:pos="1740"/>
              </w:tabs>
              <w:spacing w:after="0" w:line="240" w:lineRule="auto"/>
              <w:rPr>
                <w:rFonts w:ascii="Times New Roman" w:hAnsi="Times New Roman"/>
                <w:sz w:val="28"/>
                <w:szCs w:val="28"/>
              </w:rPr>
            </w:pPr>
            <w:r w:rsidRPr="007F5F8A">
              <w:rPr>
                <w:rFonts w:ascii="Times New Roman" w:hAnsi="Times New Roman"/>
                <w:sz w:val="28"/>
                <w:szCs w:val="28"/>
              </w:rPr>
              <w:t>Краевые условия</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 xml:space="preserve">Граничные условия </w:t>
            </w:r>
          </w:p>
        </w:tc>
      </w:tr>
      <w:tr w:rsidR="00E70959" w:rsidRPr="007F5F8A" w:rsidTr="00A23D57">
        <w:trPr>
          <w:trHeight w:val="240"/>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 xml:space="preserve">Вход: </w:t>
            </w:r>
          </w:p>
        </w:tc>
        <w:tc>
          <w:tcPr>
            <w:tcW w:w="3560" w:type="pct"/>
            <w:shd w:val="clear" w:color="auto" w:fill="auto"/>
          </w:tcPr>
          <w:p w:rsidR="00E70959" w:rsidRPr="007F5F8A" w:rsidRDefault="00E70959" w:rsidP="0092202A">
            <w:pPr>
              <w:widowControl w:val="0"/>
              <w:tabs>
                <w:tab w:val="left" w:pos="284"/>
                <w:tab w:val="left" w:pos="1740"/>
              </w:tabs>
              <w:spacing w:after="0" w:line="240" w:lineRule="auto"/>
              <w:jc w:val="both"/>
              <w:rPr>
                <w:rFonts w:ascii="Times New Roman" w:hAnsi="Times New Roman"/>
                <w:sz w:val="28"/>
                <w:szCs w:val="28"/>
              </w:rPr>
            </w:pPr>
            <w:r w:rsidRPr="007F5F8A">
              <w:object w:dxaOrig="279" w:dyaOrig="380">
                <v:shape id="_x0000_i1091" type="#_x0000_t75" style="width:14pt;height:20pt" o:ole="">
                  <v:imagedata r:id="rId141" o:title=""/>
                </v:shape>
                <o:OLEObject Type="Embed" ProgID="Unknown" ShapeID="_x0000_i1091" DrawAspect="Content" ObjectID="_1702381722" r:id="rId142"/>
              </w:object>
            </w:r>
            <w:r w:rsidR="0092202A">
              <w:rPr>
                <w:rFonts w:ascii="Times New Roman" w:hAnsi="Times New Roman"/>
                <w:sz w:val="28"/>
                <w:szCs w:val="28"/>
                <w:vertAlign w:val="subscript"/>
                <w:lang w:val="kk-KZ"/>
              </w:rPr>
              <w:t xml:space="preserve"> </w:t>
            </w:r>
            <w:r w:rsidR="0092202A">
              <w:rPr>
                <w:rFonts w:ascii="Times New Roman" w:hAnsi="Times New Roman"/>
                <w:sz w:val="28"/>
                <w:szCs w:val="28"/>
                <w:lang w:val="kk-KZ"/>
              </w:rPr>
              <w:t xml:space="preserve">– </w:t>
            </w:r>
            <w:r w:rsidRPr="007F5F8A">
              <w:rPr>
                <w:rFonts w:ascii="Times New Roman" w:hAnsi="Times New Roman"/>
                <w:sz w:val="28"/>
                <w:szCs w:val="28"/>
              </w:rPr>
              <w:t>значения скорости;</w:t>
            </w:r>
          </w:p>
        </w:tc>
      </w:tr>
      <w:tr w:rsidR="00E70959" w:rsidRPr="007F5F8A" w:rsidTr="00A23D57">
        <w:trPr>
          <w:trHeight w:val="825"/>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Выход:</w:t>
            </w:r>
          </w:p>
        </w:tc>
        <w:tc>
          <w:tcPr>
            <w:tcW w:w="3560" w:type="pct"/>
            <w:shd w:val="clear" w:color="auto" w:fill="auto"/>
          </w:tcPr>
          <w:p w:rsidR="00E70959" w:rsidRPr="007F5F8A" w:rsidRDefault="00E70959" w:rsidP="007B67F5">
            <w:pPr>
              <w:widowControl w:val="0"/>
              <w:spacing w:after="0" w:line="240" w:lineRule="auto"/>
              <w:jc w:val="both"/>
              <w:rPr>
                <w:rFonts w:ascii="Times New Roman" w:hAnsi="Times New Roman"/>
                <w:sz w:val="28"/>
                <w:szCs w:val="28"/>
              </w:rPr>
            </w:pPr>
            <w:r w:rsidRPr="007F5F8A">
              <w:object w:dxaOrig="1320" w:dyaOrig="999">
                <v:shape id="_x0000_i1092" type="#_x0000_t75" style="width:66pt;height:50pt" o:ole="">
                  <v:imagedata r:id="rId143" o:title=""/>
                </v:shape>
                <o:OLEObject Type="Embed" ProgID="Unknown" ShapeID="_x0000_i1092" DrawAspect="Content" ObjectID="_1702381723" r:id="rId144"/>
              </w:object>
            </w:r>
            <w:r w:rsidRPr="007F5F8A">
              <w:rPr>
                <w:rFonts w:ascii="Times New Roman" w:hAnsi="Times New Roman"/>
                <w:sz w:val="28"/>
                <w:szCs w:val="28"/>
              </w:rPr>
              <w:tab/>
              <w:t>– производная, нормальная к</w:t>
            </w:r>
            <w:r w:rsidR="007B67F5">
              <w:rPr>
                <w:rFonts w:ascii="Times New Roman" w:hAnsi="Times New Roman"/>
                <w:sz w:val="28"/>
                <w:szCs w:val="28"/>
              </w:rPr>
              <w:t xml:space="preserve"> </w:t>
            </w:r>
            <w:r w:rsidRPr="007F5F8A">
              <w:rPr>
                <w:rFonts w:ascii="Times New Roman" w:hAnsi="Times New Roman"/>
                <w:sz w:val="28"/>
                <w:szCs w:val="28"/>
              </w:rPr>
              <w:t>плоскости выхода;</w:t>
            </w:r>
          </w:p>
        </w:tc>
      </w:tr>
      <w:tr w:rsidR="00E70959" w:rsidRPr="007F5F8A" w:rsidTr="00A23D57">
        <w:trPr>
          <w:trHeight w:val="298"/>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Плоскость симметрии:</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140" w:dyaOrig="520">
                <v:shape id="_x0000_i1093" type="#_x0000_t75" style="width:58pt;height:26pt" o:ole="">
                  <v:imagedata r:id="rId145" o:title=""/>
                </v:shape>
                <o:OLEObject Type="Embed" ProgID="Unknown" ShapeID="_x0000_i1093" DrawAspect="Content" ObjectID="_1702381724" r:id="rId146"/>
              </w:object>
            </w:r>
            <w:r w:rsidRPr="007F5F8A">
              <w:rPr>
                <w:rFonts w:ascii="Times New Roman" w:hAnsi="Times New Roman"/>
                <w:sz w:val="28"/>
                <w:szCs w:val="28"/>
              </w:rPr>
              <w:t xml:space="preserve"> – скорость, нормальная к плоскости симметрии;</w:t>
            </w:r>
          </w:p>
          <w:p w:rsidR="00E70959" w:rsidRPr="007F5F8A" w:rsidRDefault="00F328AB" w:rsidP="00A23D57">
            <w:pPr>
              <w:widowControl w:val="0"/>
              <w:tabs>
                <w:tab w:val="left" w:pos="284"/>
                <w:tab w:val="left" w:pos="1740"/>
              </w:tabs>
              <w:spacing w:after="0" w:line="240" w:lineRule="auto"/>
              <w:jc w:val="both"/>
              <w:rPr>
                <w:rFonts w:ascii="Times New Roman" w:hAnsi="Times New Roman"/>
                <w:sz w:val="28"/>
                <w:szCs w:val="28"/>
              </w:rPr>
            </w:pPr>
            <w:r w:rsidRPr="007F5F8A">
              <w:object w:dxaOrig="1320" w:dyaOrig="999">
                <v:shape id="_x0000_i1094" type="#_x0000_t75" style="width:48.65pt;height:37.35pt" o:ole="">
                  <v:imagedata r:id="rId147" o:title=""/>
                </v:shape>
                <o:OLEObject Type="Embed" ProgID="Unknown" ShapeID="_x0000_i1094" DrawAspect="Content" ObjectID="_1702381725" r:id="rId148"/>
              </w:object>
            </w:r>
            <w:r w:rsidR="00E70959" w:rsidRPr="007F5F8A">
              <w:rPr>
                <w:rFonts w:ascii="Times New Roman" w:hAnsi="Times New Roman"/>
                <w:sz w:val="28"/>
                <w:szCs w:val="28"/>
              </w:rPr>
              <w:t>– производная, нормальная к плоскости симметрии;</w:t>
            </w:r>
          </w:p>
        </w:tc>
      </w:tr>
      <w:tr w:rsidR="00E70959" w:rsidRPr="007F5F8A" w:rsidTr="00F328AB">
        <w:trPr>
          <w:trHeight w:val="983"/>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Твердая стенка:</w:t>
            </w: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200" w:dyaOrig="520">
                <v:shape id="_x0000_i1095" type="#_x0000_t75" style="width:60pt;height:26pt" o:ole="">
                  <v:imagedata r:id="rId149" o:title=""/>
                </v:shape>
                <o:OLEObject Type="Embed" ProgID="Unknown" ShapeID="_x0000_i1095" DrawAspect="Content" ObjectID="_1702381726" r:id="rId150"/>
              </w:object>
            </w:r>
            <w:r w:rsidRPr="007F5F8A">
              <w:rPr>
                <w:rFonts w:ascii="Times New Roman" w:hAnsi="Times New Roman"/>
                <w:sz w:val="28"/>
                <w:szCs w:val="28"/>
              </w:rPr>
              <w:t>– скорость, нормальная к стенке, т.е. нет потока массы;</w:t>
            </w:r>
          </w:p>
          <w:p w:rsidR="00E70959" w:rsidRPr="007F5F8A" w:rsidRDefault="00E70959" w:rsidP="00A23D57">
            <w:pPr>
              <w:pStyle w:val="aff"/>
              <w:widowControl w:val="0"/>
              <w:tabs>
                <w:tab w:val="left" w:pos="284"/>
              </w:tabs>
              <w:spacing w:after="0" w:line="240" w:lineRule="auto"/>
              <w:ind w:left="0"/>
              <w:rPr>
                <w:rFonts w:ascii="Times New Roman" w:hAnsi="Times New Roman"/>
                <w:sz w:val="28"/>
                <w:szCs w:val="28"/>
              </w:rPr>
            </w:pPr>
            <w:r w:rsidRPr="007F5F8A">
              <w:object w:dxaOrig="1359" w:dyaOrig="999">
                <v:shape id="_x0000_i1096" type="#_x0000_t75" style="width:68pt;height:50pt" o:ole="">
                  <v:imagedata r:id="rId151" o:title=""/>
                </v:shape>
                <o:OLEObject Type="Embed" ProgID="Unknown" ShapeID="_x0000_i1096" DrawAspect="Content" ObjectID="_1702381727" r:id="rId152"/>
              </w:object>
            </w:r>
            <w:r w:rsidRPr="007F5F8A">
              <w:rPr>
                <w:rFonts w:ascii="Times New Roman" w:hAnsi="Times New Roman"/>
                <w:sz w:val="28"/>
                <w:szCs w:val="28"/>
              </w:rPr>
              <w:t>– производная, нормальная к стенкам;</w:t>
            </w: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060" w:dyaOrig="560">
                <v:shape id="_x0000_i1097" type="#_x0000_t75" style="width:53.35pt;height:28pt" o:ole="">
                  <v:imagedata r:id="rId153" o:title=""/>
                </v:shape>
                <o:OLEObject Type="Embed" ProgID="Unknown" ShapeID="_x0000_i1097" DrawAspect="Content" ObjectID="_1702381728" r:id="rId154"/>
              </w:object>
            </w:r>
            <w:r w:rsidRPr="007F5F8A">
              <w:rPr>
                <w:rFonts w:ascii="Times New Roman" w:hAnsi="Times New Roman"/>
                <w:sz w:val="28"/>
                <w:szCs w:val="28"/>
              </w:rPr>
              <w:t>– скорость, тангенциальная к стенке, условия прилипания.</w:t>
            </w:r>
          </w:p>
        </w:tc>
      </w:tr>
    </w:tbl>
    <w:p w:rsidR="00EF2B8D" w:rsidRDefault="00EF2B8D" w:rsidP="00281FED">
      <w:pPr>
        <w:widowControl w:val="0"/>
        <w:tabs>
          <w:tab w:val="left" w:pos="284"/>
        </w:tabs>
        <w:spacing w:after="0" w:line="240" w:lineRule="auto"/>
        <w:jc w:val="both"/>
        <w:rPr>
          <w:rFonts w:ascii="Times New Roman" w:hAnsi="Times New Roman"/>
          <w:sz w:val="28"/>
          <w:szCs w:val="28"/>
        </w:rPr>
      </w:pPr>
    </w:p>
    <w:p w:rsidR="00E70959" w:rsidRPr="007F5F8A" w:rsidRDefault="00E70959" w:rsidP="00281FED">
      <w:pPr>
        <w:widowControl w:val="0"/>
        <w:tabs>
          <w:tab w:val="left" w:pos="284"/>
        </w:tabs>
        <w:spacing w:after="0" w:line="240" w:lineRule="auto"/>
        <w:jc w:val="both"/>
        <w:rPr>
          <w:rFonts w:ascii="Times New Roman" w:hAnsi="Times New Roman"/>
          <w:noProof/>
          <w:sz w:val="28"/>
          <w:szCs w:val="28"/>
        </w:rPr>
      </w:pPr>
      <w:r w:rsidRPr="007F5F8A">
        <w:rPr>
          <w:rFonts w:ascii="Times New Roman" w:hAnsi="Times New Roman"/>
          <w:sz w:val="28"/>
          <w:szCs w:val="28"/>
        </w:rPr>
        <w:lastRenderedPageBreak/>
        <w:t xml:space="preserve">Таблица 2.3 – Граничные условия при решении </w:t>
      </w:r>
      <w:r w:rsidRPr="007F5F8A">
        <w:rPr>
          <w:rFonts w:ascii="Times New Roman" w:hAnsi="Times New Roman"/>
          <w:noProof/>
          <w:sz w:val="28"/>
          <w:szCs w:val="28"/>
        </w:rPr>
        <w:t>уравнения для температуры</w:t>
      </w:r>
    </w:p>
    <w:p w:rsidR="00E70959" w:rsidRPr="007F5F8A" w:rsidRDefault="00E70959" w:rsidP="00E70959">
      <w:pPr>
        <w:widowControl w:val="0"/>
        <w:tabs>
          <w:tab w:val="left" w:pos="284"/>
        </w:tabs>
        <w:spacing w:after="0" w:line="240" w:lineRule="auto"/>
        <w:ind w:firstLine="567"/>
        <w:jc w:val="both"/>
        <w:rPr>
          <w:rFonts w:ascii="Times New Roman" w:hAnsi="Times New Roman"/>
          <w:noProof/>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6855"/>
      </w:tblGrid>
      <w:tr w:rsidR="00E70959" w:rsidRPr="007F5F8A" w:rsidTr="00A23D57">
        <w:tc>
          <w:tcPr>
            <w:tcW w:w="1440" w:type="pct"/>
            <w:shd w:val="clear" w:color="auto" w:fill="auto"/>
          </w:tcPr>
          <w:p w:rsidR="00E70959" w:rsidRPr="007F5F8A" w:rsidRDefault="00E70959" w:rsidP="00A23D57">
            <w:pPr>
              <w:widowControl w:val="0"/>
              <w:tabs>
                <w:tab w:val="left" w:pos="284"/>
                <w:tab w:val="left" w:pos="1740"/>
              </w:tabs>
              <w:spacing w:after="0" w:line="240" w:lineRule="auto"/>
              <w:rPr>
                <w:rFonts w:ascii="Times New Roman" w:hAnsi="Times New Roman"/>
                <w:sz w:val="28"/>
                <w:szCs w:val="28"/>
              </w:rPr>
            </w:pPr>
            <w:r w:rsidRPr="007F5F8A">
              <w:rPr>
                <w:rFonts w:ascii="Times New Roman" w:hAnsi="Times New Roman"/>
                <w:sz w:val="28"/>
                <w:szCs w:val="28"/>
              </w:rPr>
              <w:t>Краевые условия</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 xml:space="preserve">Граничные условия </w:t>
            </w:r>
          </w:p>
        </w:tc>
      </w:tr>
      <w:tr w:rsidR="00E70959" w:rsidRPr="007F5F8A" w:rsidTr="00A23D57">
        <w:trPr>
          <w:trHeight w:val="240"/>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 xml:space="preserve">Вход: </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i/>
                <w:sz w:val="28"/>
                <w:szCs w:val="28"/>
              </w:rPr>
              <w:t>h=C</w:t>
            </w:r>
            <w:r w:rsidRPr="007F5F8A">
              <w:rPr>
                <w:rFonts w:ascii="Times New Roman" w:hAnsi="Times New Roman"/>
                <w:i/>
                <w:sz w:val="28"/>
                <w:szCs w:val="28"/>
                <w:vertAlign w:val="subscript"/>
              </w:rPr>
              <w:t>p</w:t>
            </w:r>
            <w:r w:rsidRPr="007F5F8A">
              <w:rPr>
                <w:rFonts w:ascii="Times New Roman" w:hAnsi="Times New Roman"/>
                <w:i/>
                <w:sz w:val="28"/>
                <w:szCs w:val="28"/>
              </w:rPr>
              <w:t>T</w:t>
            </w:r>
            <w:r w:rsidRPr="007F5F8A">
              <w:rPr>
                <w:rFonts w:ascii="Times New Roman" w:hAnsi="Times New Roman"/>
                <w:sz w:val="28"/>
                <w:szCs w:val="28"/>
              </w:rPr>
              <w:t xml:space="preserve"> – задается температура потока на входе (эксперимент или расчет);</w:t>
            </w:r>
          </w:p>
        </w:tc>
      </w:tr>
      <w:tr w:rsidR="00E70959" w:rsidRPr="007F5F8A" w:rsidTr="00A23D57">
        <w:trPr>
          <w:trHeight w:val="825"/>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Выход:</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320" w:dyaOrig="999">
                <v:shape id="_x0000_i1098" type="#_x0000_t75" style="width:66pt;height:50pt" o:ole="">
                  <v:imagedata r:id="rId155" o:title=""/>
                </v:shape>
                <o:OLEObject Type="Embed" ProgID="Unknown" ShapeID="_x0000_i1098" DrawAspect="Content" ObjectID="_1702381729" r:id="rId156"/>
              </w:object>
            </w:r>
            <w:r w:rsidRPr="007F5F8A">
              <w:rPr>
                <w:rFonts w:ascii="Times New Roman" w:hAnsi="Times New Roman"/>
                <w:sz w:val="28"/>
                <w:szCs w:val="28"/>
              </w:rPr>
              <w:t>– производная, нормальная к плоскости выхода;</w:t>
            </w:r>
          </w:p>
        </w:tc>
      </w:tr>
      <w:tr w:rsidR="00E70959" w:rsidRPr="007F5F8A" w:rsidTr="00A23D57">
        <w:trPr>
          <w:trHeight w:val="298"/>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Плоскость симметрии:</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noProof/>
                <w:position w:val="-36"/>
                <w:sz w:val="28"/>
                <w:szCs w:val="28"/>
              </w:rPr>
            </w:pPr>
            <w:r w:rsidRPr="007F5F8A">
              <w:object w:dxaOrig="1320" w:dyaOrig="999">
                <v:shape id="_x0000_i1099" type="#_x0000_t75" style="width:66pt;height:50pt" o:ole="">
                  <v:imagedata r:id="rId157" o:title=""/>
                </v:shape>
                <o:OLEObject Type="Embed" ProgID="Unknown" ShapeID="_x0000_i1099" DrawAspect="Content" ObjectID="_1702381730" r:id="rId158"/>
              </w:object>
            </w:r>
            <w:r w:rsidRPr="007F5F8A">
              <w:rPr>
                <w:rFonts w:ascii="Times New Roman" w:hAnsi="Times New Roman"/>
                <w:sz w:val="28"/>
                <w:szCs w:val="28"/>
              </w:rPr>
              <w:t xml:space="preserve"> – производная, нормальная к плоскости симметрии;</w:t>
            </w:r>
            <w:r w:rsidRPr="007F5F8A">
              <w:rPr>
                <w:rFonts w:ascii="Times New Roman" w:hAnsi="Times New Roman"/>
                <w:noProof/>
                <w:position w:val="-36"/>
                <w:sz w:val="28"/>
                <w:szCs w:val="28"/>
              </w:rPr>
              <w:t xml:space="preserve">    </w:t>
            </w:r>
          </w:p>
          <w:p w:rsidR="00E70959" w:rsidRPr="007F5F8A" w:rsidRDefault="00E70959" w:rsidP="00A23D57">
            <w:pPr>
              <w:widowControl w:val="0"/>
              <w:tabs>
                <w:tab w:val="left" w:pos="284"/>
                <w:tab w:val="left" w:pos="1740"/>
              </w:tabs>
              <w:spacing w:after="0" w:line="240" w:lineRule="auto"/>
              <w:jc w:val="both"/>
              <w:rPr>
                <w:rFonts w:ascii="Times New Roman" w:hAnsi="Times New Roman"/>
                <w:noProof/>
                <w:position w:val="-36"/>
                <w:sz w:val="28"/>
                <w:szCs w:val="28"/>
              </w:rPr>
            </w:pPr>
            <w:r w:rsidRPr="007F5F8A">
              <w:object w:dxaOrig="1280" w:dyaOrig="1040">
                <v:shape id="_x0000_i1100" type="#_x0000_t75" style="width:64pt;height:52pt" o:ole="">
                  <v:imagedata r:id="rId159" o:title=""/>
                </v:shape>
                <o:OLEObject Type="Embed" ProgID="Unknown" ShapeID="_x0000_i1100" DrawAspect="Content" ObjectID="_1702381731" r:id="rId160"/>
              </w:object>
            </w:r>
            <w:r w:rsidRPr="007F5F8A">
              <w:rPr>
                <w:rFonts w:ascii="Times New Roman" w:hAnsi="Times New Roman"/>
                <w:sz w:val="28"/>
                <w:szCs w:val="28"/>
              </w:rPr>
              <w:t xml:space="preserve"> – производная, тангенциальная к плоскости симметрии;</w:t>
            </w:r>
            <w:r w:rsidRPr="007F5F8A">
              <w:rPr>
                <w:rFonts w:ascii="Times New Roman" w:hAnsi="Times New Roman"/>
                <w:noProof/>
                <w:position w:val="-36"/>
                <w:sz w:val="28"/>
                <w:szCs w:val="28"/>
              </w:rPr>
              <w:t xml:space="preserve">    </w:t>
            </w:r>
          </w:p>
        </w:tc>
      </w:tr>
      <w:tr w:rsidR="00E70959" w:rsidRPr="007F5F8A" w:rsidTr="00C45533">
        <w:trPr>
          <w:trHeight w:val="1787"/>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Твердая стенка:</w:t>
            </w: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tc>
        <w:tc>
          <w:tcPr>
            <w:tcW w:w="3560" w:type="pct"/>
            <w:shd w:val="clear" w:color="auto" w:fill="auto"/>
          </w:tcPr>
          <w:p w:rsidR="00E70959" w:rsidRPr="007F5F8A" w:rsidRDefault="00E70959" w:rsidP="00A23D57">
            <w:pPr>
              <w:widowControl w:val="0"/>
              <w:tabs>
                <w:tab w:val="left" w:pos="284"/>
              </w:tabs>
              <w:spacing w:after="0" w:line="240" w:lineRule="auto"/>
              <w:jc w:val="both"/>
              <w:rPr>
                <w:rFonts w:ascii="Times New Roman" w:hAnsi="Times New Roman"/>
                <w:sz w:val="28"/>
                <w:szCs w:val="28"/>
              </w:rPr>
            </w:pPr>
            <w:r w:rsidRPr="007F5F8A">
              <w:rPr>
                <w:rFonts w:ascii="Times New Roman" w:hAnsi="Times New Roman"/>
                <w:sz w:val="28"/>
                <w:szCs w:val="28"/>
              </w:rPr>
              <w:t xml:space="preserve">Для температуры на твердых стенках могут задаваться различные виды граничных условий. Можно задать </w:t>
            </w:r>
          </w:p>
          <w:p w:rsidR="00E70959" w:rsidRPr="007F5F8A" w:rsidRDefault="00E70959" w:rsidP="00A23D57">
            <w:pPr>
              <w:widowControl w:val="0"/>
              <w:tabs>
                <w:tab w:val="left" w:pos="284"/>
              </w:tabs>
              <w:spacing w:after="0" w:line="240" w:lineRule="auto"/>
              <w:jc w:val="both"/>
              <w:rPr>
                <w:rFonts w:ascii="Times New Roman" w:hAnsi="Times New Roman"/>
                <w:sz w:val="28"/>
                <w:szCs w:val="28"/>
              </w:rPr>
            </w:pPr>
            <w:r w:rsidRPr="007F5F8A">
              <w:rPr>
                <w:rFonts w:ascii="Times New Roman" w:hAnsi="Times New Roman"/>
                <w:sz w:val="28"/>
                <w:szCs w:val="28"/>
              </w:rPr>
              <w:t xml:space="preserve">температуру стенки </w:t>
            </w:r>
            <w:r w:rsidRPr="007F5F8A">
              <w:rPr>
                <w:rFonts w:ascii="Times New Roman" w:hAnsi="Times New Roman"/>
                <w:i/>
                <w:sz w:val="28"/>
                <w:szCs w:val="28"/>
              </w:rPr>
              <w:t>Т</w:t>
            </w:r>
            <w:r w:rsidRPr="007F5F8A">
              <w:rPr>
                <w:rFonts w:ascii="Times New Roman" w:hAnsi="Times New Roman"/>
                <w:i/>
                <w:sz w:val="28"/>
                <w:szCs w:val="28"/>
                <w:vertAlign w:val="subscript"/>
              </w:rPr>
              <w:t>w</w:t>
            </w:r>
            <w:r w:rsidRPr="007F5F8A">
              <w:rPr>
                <w:rFonts w:ascii="Times New Roman" w:hAnsi="Times New Roman"/>
                <w:sz w:val="28"/>
                <w:szCs w:val="28"/>
              </w:rPr>
              <w:t xml:space="preserve"> или тепловой поток</w:t>
            </w:r>
            <w:r w:rsidRPr="007F5F8A">
              <w:rPr>
                <w:rFonts w:ascii="Times New Roman" w:hAnsi="Times New Roman"/>
                <w:noProof/>
                <w:position w:val="-14"/>
                <w:sz w:val="28"/>
                <w:szCs w:val="28"/>
              </w:rPr>
              <w:object w:dxaOrig="1725" w:dyaOrig="405">
                <v:shape id="_x0000_i1101" type="#_x0000_t75" style="width:106pt;height:25.35pt" o:ole="">
                  <v:imagedata r:id="rId161" o:title=""/>
                </v:shape>
                <o:OLEObject Type="Embed" ProgID="Equation.DSMT4" ShapeID="_x0000_i1101" DrawAspect="Content" ObjectID="_1702381732" r:id="rId162"/>
              </w:object>
            </w:r>
            <w:r w:rsidRPr="007F5F8A">
              <w:rPr>
                <w:rFonts w:ascii="Times New Roman" w:hAnsi="Times New Roman"/>
                <w:sz w:val="28"/>
                <w:szCs w:val="28"/>
              </w:rPr>
              <w:t xml:space="preserve"> в случае теплообмена между стенкой и жидкостью, а для адиабатических стенок </w:t>
            </w:r>
            <w:r w:rsidRPr="007F5F8A">
              <w:rPr>
                <w:rFonts w:ascii="Times New Roman" w:hAnsi="Times New Roman"/>
                <w:i/>
                <w:sz w:val="28"/>
                <w:szCs w:val="28"/>
              </w:rPr>
              <w:t>q</w:t>
            </w:r>
            <w:r w:rsidRPr="007F5F8A">
              <w:rPr>
                <w:rFonts w:ascii="Times New Roman" w:hAnsi="Times New Roman"/>
                <w:i/>
                <w:sz w:val="28"/>
                <w:szCs w:val="28"/>
                <w:vertAlign w:val="subscript"/>
              </w:rPr>
              <w:t>w</w:t>
            </w:r>
            <w:r w:rsidRPr="007F5F8A">
              <w:rPr>
                <w:rFonts w:ascii="Times New Roman" w:hAnsi="Times New Roman"/>
                <w:sz w:val="28"/>
                <w:szCs w:val="28"/>
              </w:rPr>
              <w:t xml:space="preserve"> = 0.</w:t>
            </w:r>
          </w:p>
        </w:tc>
      </w:tr>
    </w:tbl>
    <w:p w:rsidR="00F11A81" w:rsidRPr="007F5F8A" w:rsidRDefault="00F11A81" w:rsidP="00E70959">
      <w:pPr>
        <w:widowControl w:val="0"/>
        <w:tabs>
          <w:tab w:val="left" w:pos="284"/>
        </w:tabs>
        <w:spacing w:after="0" w:line="240" w:lineRule="auto"/>
        <w:ind w:firstLine="567"/>
        <w:jc w:val="both"/>
        <w:rPr>
          <w:rFonts w:ascii="Times New Roman" w:hAnsi="Times New Roman"/>
          <w:sz w:val="28"/>
          <w:szCs w:val="28"/>
        </w:rPr>
      </w:pPr>
    </w:p>
    <w:p w:rsidR="00E70959" w:rsidRPr="007F5F8A" w:rsidRDefault="00E70959" w:rsidP="00925F37">
      <w:pPr>
        <w:widowControl w:val="0"/>
        <w:tabs>
          <w:tab w:val="left" w:pos="284"/>
        </w:tabs>
        <w:spacing w:after="0" w:line="240" w:lineRule="auto"/>
        <w:jc w:val="both"/>
        <w:rPr>
          <w:rFonts w:ascii="Times New Roman" w:hAnsi="Times New Roman"/>
          <w:sz w:val="28"/>
          <w:szCs w:val="28"/>
        </w:rPr>
      </w:pPr>
      <w:r w:rsidRPr="007F5F8A">
        <w:rPr>
          <w:rFonts w:ascii="Times New Roman" w:hAnsi="Times New Roman"/>
          <w:sz w:val="28"/>
          <w:szCs w:val="28"/>
        </w:rPr>
        <w:t>Таблица 2.4 –</w:t>
      </w:r>
      <w:r w:rsidR="00447BDC">
        <w:rPr>
          <w:rFonts w:ascii="Times New Roman" w:hAnsi="Times New Roman"/>
          <w:sz w:val="28"/>
          <w:szCs w:val="28"/>
        </w:rPr>
        <w:t xml:space="preserve"> </w:t>
      </w:r>
      <w:r w:rsidRPr="007F5F8A">
        <w:rPr>
          <w:rFonts w:ascii="Times New Roman" w:hAnsi="Times New Roman"/>
          <w:sz w:val="28"/>
          <w:szCs w:val="28"/>
        </w:rPr>
        <w:t xml:space="preserve">Граничные условия при решении уравнений для концентрации  </w:t>
      </w:r>
    </w:p>
    <w:p w:rsidR="00E70959" w:rsidRPr="007F5F8A" w:rsidRDefault="00E70959" w:rsidP="00B17FB8">
      <w:pPr>
        <w:widowControl w:val="0"/>
        <w:tabs>
          <w:tab w:val="left" w:pos="284"/>
        </w:tabs>
        <w:spacing w:after="0" w:line="240" w:lineRule="auto"/>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6855"/>
      </w:tblGrid>
      <w:tr w:rsidR="00E70959" w:rsidRPr="007F5F8A" w:rsidTr="00A23D57">
        <w:tc>
          <w:tcPr>
            <w:tcW w:w="1440" w:type="pct"/>
            <w:shd w:val="clear" w:color="auto" w:fill="auto"/>
          </w:tcPr>
          <w:p w:rsidR="00E70959" w:rsidRPr="007F5F8A" w:rsidRDefault="00E70959" w:rsidP="00A23D57">
            <w:pPr>
              <w:widowControl w:val="0"/>
              <w:tabs>
                <w:tab w:val="left" w:pos="284"/>
                <w:tab w:val="left" w:pos="1740"/>
              </w:tabs>
              <w:spacing w:after="0" w:line="240" w:lineRule="auto"/>
              <w:rPr>
                <w:rFonts w:ascii="Times New Roman" w:hAnsi="Times New Roman"/>
                <w:sz w:val="28"/>
                <w:szCs w:val="28"/>
              </w:rPr>
            </w:pPr>
            <w:r w:rsidRPr="007F5F8A">
              <w:rPr>
                <w:rFonts w:ascii="Times New Roman" w:hAnsi="Times New Roman"/>
                <w:sz w:val="28"/>
                <w:szCs w:val="28"/>
              </w:rPr>
              <w:t>Краевые условия</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 xml:space="preserve">Граничные условия </w:t>
            </w:r>
          </w:p>
        </w:tc>
      </w:tr>
      <w:tr w:rsidR="00E70959" w:rsidRPr="007F5F8A" w:rsidTr="00A23D57">
        <w:trPr>
          <w:trHeight w:val="240"/>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 xml:space="preserve">Вход: </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440" w:dyaOrig="420">
                <v:shape id="_x0000_i1102" type="#_x0000_t75" style="width:22pt;height:22pt" o:ole="">
                  <v:imagedata r:id="rId163" o:title=""/>
                </v:shape>
                <o:OLEObject Type="Embed" ProgID="Unknown" ShapeID="_x0000_i1102" DrawAspect="Content" ObjectID="_1702381733" r:id="rId164"/>
              </w:object>
            </w:r>
            <w:r w:rsidRPr="007F5F8A">
              <w:rPr>
                <w:rFonts w:ascii="Times New Roman" w:hAnsi="Times New Roman"/>
                <w:sz w:val="28"/>
                <w:szCs w:val="28"/>
              </w:rPr>
              <w:t xml:space="preserve">– начальная концентрация компонента </w:t>
            </w:r>
            <m:oMath>
              <m:r>
                <w:rPr>
                  <w:rFonts w:ascii="Cambria Math" w:hAnsi="Cambria Math"/>
                  <w:sz w:val="28"/>
                  <w:szCs w:val="28"/>
                </w:rPr>
                <m:t>β</m:t>
              </m:r>
            </m:oMath>
            <w:r w:rsidRPr="007F5F8A">
              <w:rPr>
                <w:rFonts w:ascii="Times New Roman" w:hAnsi="Times New Roman"/>
                <w:sz w:val="28"/>
                <w:szCs w:val="28"/>
              </w:rPr>
              <w:t xml:space="preserve"> на входе;</w:t>
            </w:r>
          </w:p>
        </w:tc>
      </w:tr>
      <w:tr w:rsidR="00E70959" w:rsidRPr="007F5F8A" w:rsidTr="00A23D57">
        <w:trPr>
          <w:trHeight w:val="825"/>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Выход:</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480" w:dyaOrig="1060">
                <v:shape id="_x0000_i1103" type="#_x0000_t75" style="width:74pt;height:53.35pt" o:ole="">
                  <v:imagedata r:id="rId165" o:title=""/>
                </v:shape>
                <o:OLEObject Type="Embed" ProgID="Unknown" ShapeID="_x0000_i1103" DrawAspect="Content" ObjectID="_1702381734" r:id="rId166"/>
              </w:object>
            </w:r>
            <w:r w:rsidRPr="007F5F8A">
              <w:rPr>
                <w:rFonts w:ascii="Times New Roman" w:hAnsi="Times New Roman"/>
                <w:sz w:val="28"/>
                <w:szCs w:val="28"/>
              </w:rPr>
              <w:t xml:space="preserve"> – производная, нормальная к плоскости выхода;</w:t>
            </w:r>
          </w:p>
        </w:tc>
      </w:tr>
      <w:tr w:rsidR="00E70959" w:rsidRPr="007F5F8A" w:rsidTr="00A23D57">
        <w:trPr>
          <w:trHeight w:val="298"/>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Плоскость симметрии:</w:t>
            </w: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480" w:dyaOrig="999">
                <v:shape id="_x0000_i1104" type="#_x0000_t75" style="width:74pt;height:50pt" o:ole="">
                  <v:imagedata r:id="rId167" o:title=""/>
                </v:shape>
                <o:OLEObject Type="Embed" ProgID="Unknown" ShapeID="_x0000_i1104" DrawAspect="Content" ObjectID="_1702381735" r:id="rId168"/>
              </w:object>
            </w:r>
            <w:r w:rsidRPr="007F5F8A">
              <w:rPr>
                <w:rFonts w:ascii="Times New Roman" w:hAnsi="Times New Roman"/>
                <w:sz w:val="28"/>
                <w:szCs w:val="28"/>
              </w:rPr>
              <w:t xml:space="preserve"> – производная, нормальная к плоскости симметрии;</w:t>
            </w:r>
          </w:p>
        </w:tc>
      </w:tr>
      <w:tr w:rsidR="00E70959" w:rsidRPr="007F5F8A" w:rsidTr="00A23D57">
        <w:trPr>
          <w:trHeight w:val="929"/>
        </w:trPr>
        <w:tc>
          <w:tcPr>
            <w:tcW w:w="144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Твердая стенка:</w:t>
            </w: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p>
        </w:tc>
        <w:tc>
          <w:tcPr>
            <w:tcW w:w="3560"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540" w:dyaOrig="999">
                <v:shape id="_x0000_i1105" type="#_x0000_t75" style="width:77.35pt;height:50pt" o:ole="">
                  <v:imagedata r:id="rId169" o:title=""/>
                </v:shape>
                <o:OLEObject Type="Embed" ProgID="Unknown" ShapeID="_x0000_i1105" DrawAspect="Content" ObjectID="_1702381736" r:id="rId170"/>
              </w:object>
            </w:r>
            <w:r w:rsidRPr="007F5F8A">
              <w:rPr>
                <w:rFonts w:ascii="Times New Roman" w:hAnsi="Times New Roman"/>
                <w:sz w:val="28"/>
                <w:szCs w:val="28"/>
              </w:rPr>
              <w:t xml:space="preserve"> – производная, нормальная к твердой поверхности.</w:t>
            </w:r>
          </w:p>
        </w:tc>
      </w:tr>
    </w:tbl>
    <w:p w:rsidR="00D95866" w:rsidRPr="007F5F8A" w:rsidRDefault="00D95866" w:rsidP="00281FED">
      <w:pPr>
        <w:widowControl w:val="0"/>
        <w:tabs>
          <w:tab w:val="left" w:pos="284"/>
        </w:tabs>
        <w:spacing w:after="0" w:line="240" w:lineRule="auto"/>
        <w:jc w:val="both"/>
        <w:rPr>
          <w:rFonts w:ascii="Times New Roman" w:hAnsi="Times New Roman"/>
          <w:sz w:val="28"/>
          <w:szCs w:val="28"/>
        </w:rPr>
      </w:pPr>
    </w:p>
    <w:p w:rsidR="00E70959" w:rsidRPr="007F5F8A" w:rsidRDefault="00E70959" w:rsidP="00281FED">
      <w:pPr>
        <w:widowControl w:val="0"/>
        <w:tabs>
          <w:tab w:val="left" w:pos="284"/>
        </w:tabs>
        <w:spacing w:after="0" w:line="240" w:lineRule="auto"/>
        <w:jc w:val="both"/>
        <w:rPr>
          <w:rFonts w:ascii="Times New Roman" w:hAnsi="Times New Roman"/>
          <w:sz w:val="28"/>
          <w:szCs w:val="28"/>
        </w:rPr>
      </w:pPr>
      <w:r w:rsidRPr="007F5F8A">
        <w:rPr>
          <w:rFonts w:ascii="Times New Roman" w:hAnsi="Times New Roman"/>
          <w:sz w:val="28"/>
          <w:szCs w:val="28"/>
        </w:rPr>
        <w:lastRenderedPageBreak/>
        <w:t>Таблица 2.5 – Граничные условия для решения уравнений стандартной k-ε модели турбулентности</w:t>
      </w:r>
    </w:p>
    <w:p w:rsidR="00E70959" w:rsidRPr="007F5F8A" w:rsidRDefault="00E70959" w:rsidP="00E70959">
      <w:pPr>
        <w:widowControl w:val="0"/>
        <w:tabs>
          <w:tab w:val="left" w:pos="284"/>
        </w:tabs>
        <w:spacing w:after="0" w:line="240" w:lineRule="auto"/>
        <w:ind w:firstLine="567"/>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5"/>
        <w:gridCol w:w="7173"/>
      </w:tblGrid>
      <w:tr w:rsidR="00E70959" w:rsidRPr="007F5F8A" w:rsidTr="00A23D57">
        <w:tc>
          <w:tcPr>
            <w:tcW w:w="1275" w:type="pct"/>
            <w:shd w:val="clear" w:color="auto" w:fill="auto"/>
          </w:tcPr>
          <w:p w:rsidR="00E70959" w:rsidRPr="007F5F8A" w:rsidRDefault="00E70959" w:rsidP="00A23D57">
            <w:pPr>
              <w:widowControl w:val="0"/>
              <w:tabs>
                <w:tab w:val="left" w:pos="284"/>
                <w:tab w:val="left" w:pos="1740"/>
              </w:tabs>
              <w:spacing w:after="0" w:line="240" w:lineRule="auto"/>
              <w:rPr>
                <w:rFonts w:ascii="Times New Roman" w:hAnsi="Times New Roman"/>
                <w:sz w:val="28"/>
                <w:szCs w:val="28"/>
              </w:rPr>
            </w:pPr>
            <w:r w:rsidRPr="007F5F8A">
              <w:rPr>
                <w:rFonts w:ascii="Times New Roman" w:hAnsi="Times New Roman"/>
                <w:sz w:val="28"/>
                <w:szCs w:val="28"/>
              </w:rPr>
              <w:t>Краевые условия</w:t>
            </w:r>
          </w:p>
        </w:tc>
        <w:tc>
          <w:tcPr>
            <w:tcW w:w="3725" w:type="pct"/>
            <w:shd w:val="clear" w:color="auto" w:fill="auto"/>
          </w:tcPr>
          <w:p w:rsidR="00E70959" w:rsidRPr="007F5F8A" w:rsidRDefault="00E70959" w:rsidP="00A23D57">
            <w:pPr>
              <w:widowControl w:val="0"/>
              <w:tabs>
                <w:tab w:val="left" w:pos="284"/>
                <w:tab w:val="left" w:pos="1740"/>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 xml:space="preserve">Граничные условия </w:t>
            </w:r>
          </w:p>
        </w:tc>
      </w:tr>
      <w:tr w:rsidR="00990AA8" w:rsidRPr="007F5F8A" w:rsidTr="00990AA8">
        <w:trPr>
          <w:trHeight w:val="3650"/>
        </w:trPr>
        <w:tc>
          <w:tcPr>
            <w:tcW w:w="1275" w:type="pct"/>
            <w:shd w:val="clear" w:color="auto" w:fill="auto"/>
          </w:tcPr>
          <w:p w:rsidR="00990AA8" w:rsidRPr="007F5F8A" w:rsidRDefault="00990AA8" w:rsidP="00A23D57">
            <w:pPr>
              <w:widowControl w:val="0"/>
              <w:tabs>
                <w:tab w:val="left" w:pos="284"/>
                <w:tab w:val="left" w:pos="1740"/>
              </w:tabs>
              <w:spacing w:after="0" w:line="240" w:lineRule="auto"/>
              <w:rPr>
                <w:rFonts w:ascii="Times New Roman" w:hAnsi="Times New Roman"/>
                <w:sz w:val="28"/>
                <w:szCs w:val="28"/>
              </w:rPr>
            </w:pPr>
            <w:r w:rsidRPr="007F5F8A">
              <w:rPr>
                <w:rFonts w:ascii="Times New Roman" w:hAnsi="Times New Roman"/>
                <w:sz w:val="28"/>
                <w:szCs w:val="28"/>
              </w:rPr>
              <w:t>Вход:</w:t>
            </w:r>
          </w:p>
        </w:tc>
        <w:tc>
          <w:tcPr>
            <w:tcW w:w="3725" w:type="pct"/>
            <w:shd w:val="clear" w:color="auto" w:fill="auto"/>
          </w:tcPr>
          <w:p w:rsidR="00990AA8" w:rsidRPr="007F5F8A" w:rsidRDefault="00990AA8" w:rsidP="001F69E3">
            <w:pPr>
              <w:widowControl w:val="0"/>
              <w:tabs>
                <w:tab w:val="left" w:pos="284"/>
                <w:tab w:val="left" w:pos="1740"/>
              </w:tabs>
              <w:spacing w:after="0" w:line="240" w:lineRule="auto"/>
              <w:jc w:val="both"/>
              <w:rPr>
                <w:rFonts w:ascii="Times New Roman" w:hAnsi="Times New Roman"/>
                <w:sz w:val="28"/>
                <w:szCs w:val="28"/>
              </w:rPr>
            </w:pPr>
            <w:r w:rsidRPr="007F5F8A">
              <w:object w:dxaOrig="2100" w:dyaOrig="660">
                <v:shape id="_x0000_i1106" type="#_x0000_t75" style="width:97.35pt;height:30.65pt" o:ole="">
                  <v:imagedata r:id="rId171" o:title=""/>
                </v:shape>
                <o:OLEObject Type="Embed" ProgID="Unknown" ShapeID="_x0000_i1106" DrawAspect="Content" ObjectID="_1702381737" r:id="rId172"/>
              </w:object>
            </w:r>
            <w:r w:rsidRPr="007F5F8A">
              <w:rPr>
                <w:rFonts w:ascii="Times New Roman" w:hAnsi="Times New Roman"/>
                <w:sz w:val="28"/>
                <w:szCs w:val="28"/>
              </w:rPr>
              <w:t xml:space="preserve"> – значение кинетической энергии</w:t>
            </w:r>
          </w:p>
          <w:p w:rsidR="00990AA8" w:rsidRPr="007F5F8A" w:rsidRDefault="00990AA8"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 xml:space="preserve">турбулентности на входе, для технических приложений </w:t>
            </w:r>
            <w:r w:rsidRPr="007F5F8A">
              <w:object w:dxaOrig="2620" w:dyaOrig="1020">
                <v:shape id="_x0000_i1107" type="#_x0000_t75" style="width:124pt;height:49.35pt" o:ole="">
                  <v:imagedata r:id="rId173" o:title=""/>
                </v:shape>
                <o:OLEObject Type="Embed" ProgID="Unknown" ShapeID="_x0000_i1107" DrawAspect="Content" ObjectID="_1702381738" r:id="rId174"/>
              </w:object>
            </w:r>
            <w:r w:rsidRPr="007F5F8A">
              <w:rPr>
                <w:rFonts w:ascii="Times New Roman" w:hAnsi="Times New Roman"/>
                <w:sz w:val="28"/>
                <w:szCs w:val="28"/>
              </w:rPr>
              <w:t>– степень турбулентности;</w:t>
            </w:r>
          </w:p>
          <w:p w:rsidR="00990AA8" w:rsidRPr="007F5F8A" w:rsidRDefault="00990AA8" w:rsidP="00A23D57">
            <w:pPr>
              <w:widowControl w:val="0"/>
              <w:tabs>
                <w:tab w:val="left" w:pos="8820"/>
              </w:tabs>
              <w:spacing w:after="0" w:line="240" w:lineRule="auto"/>
              <w:jc w:val="both"/>
              <w:rPr>
                <w:rFonts w:ascii="Times New Roman" w:hAnsi="Times New Roman"/>
                <w:sz w:val="28"/>
                <w:szCs w:val="28"/>
              </w:rPr>
            </w:pPr>
            <w:r w:rsidRPr="007F5F8A">
              <w:object w:dxaOrig="1760" w:dyaOrig="780" w14:anchorId="1DDD8FC8">
                <v:shape id="_x0000_i1108" type="#_x0000_t75" style="width:82.65pt;height:38pt" o:ole="">
                  <v:imagedata r:id="rId175" o:title=""/>
                </v:shape>
                <o:OLEObject Type="Embed" ProgID="Unknown" ShapeID="_x0000_i1108" DrawAspect="Content" ObjectID="_1702381739" r:id="rId176"/>
              </w:object>
            </w:r>
            <w:r w:rsidRPr="007F5F8A">
              <w:rPr>
                <w:rFonts w:ascii="Times New Roman" w:hAnsi="Times New Roman"/>
                <w:sz w:val="28"/>
                <w:szCs w:val="28"/>
              </w:rPr>
              <w:t xml:space="preserve"> – значение скорости диссипации на входе, где </w:t>
            </w:r>
            <w:r w:rsidRPr="007F5F8A">
              <w:object w:dxaOrig="2060" w:dyaOrig="380" w14:anchorId="57E1AECA">
                <v:shape id="_x0000_i1109" type="#_x0000_t75" style="width:94pt;height:18pt" o:ole="">
                  <v:imagedata r:id="rId177" o:title=""/>
                </v:shape>
                <o:OLEObject Type="Embed" ProgID="Unknown" ShapeID="_x0000_i1109" DrawAspect="Content" ObjectID="_1702381740" r:id="rId178"/>
              </w:object>
            </w:r>
            <w:r w:rsidRPr="007F5F8A">
              <w:rPr>
                <w:rFonts w:ascii="Times New Roman" w:hAnsi="Times New Roman"/>
                <w:sz w:val="28"/>
                <w:szCs w:val="28"/>
              </w:rPr>
              <w:t xml:space="preserve">, </w:t>
            </w:r>
            <w:r w:rsidRPr="007F5F8A">
              <w:object w:dxaOrig="260" w:dyaOrig="279" w14:anchorId="07FB71FF">
                <v:shape id="_x0000_i1110" type="#_x0000_t75" style="width:14pt;height:14pt" o:ole="">
                  <v:imagedata r:id="rId179" o:title=""/>
                </v:shape>
                <o:OLEObject Type="Embed" ProgID="Unknown" ShapeID="_x0000_i1110" DrawAspect="Content" ObjectID="_1702381741" r:id="rId180"/>
              </w:object>
            </w:r>
            <w:r w:rsidRPr="007F5F8A">
              <w:rPr>
                <w:rFonts w:ascii="Times New Roman" w:hAnsi="Times New Roman"/>
                <w:sz w:val="28"/>
                <w:szCs w:val="28"/>
              </w:rPr>
              <w:t xml:space="preserve"> – периметр контрольного объема на входе, </w:t>
            </w:r>
            <w:r w:rsidRPr="007F5F8A">
              <w:object w:dxaOrig="240" w:dyaOrig="300" w14:anchorId="54510BB8">
                <v:shape id="_x0000_i1111" type="#_x0000_t75" style="width:12pt;height:16pt" o:ole="">
                  <v:imagedata r:id="rId181" o:title=""/>
                </v:shape>
                <o:OLEObject Type="Embed" ProgID="Unknown" ShapeID="_x0000_i1111" DrawAspect="Content" ObjectID="_1702381742" r:id="rId182"/>
              </w:object>
            </w:r>
            <w:r w:rsidRPr="007F5F8A">
              <w:rPr>
                <w:rFonts w:ascii="Times New Roman" w:hAnsi="Times New Roman"/>
                <w:sz w:val="28"/>
                <w:szCs w:val="28"/>
              </w:rPr>
              <w:t xml:space="preserve"> – его площадь;</w:t>
            </w:r>
          </w:p>
        </w:tc>
      </w:tr>
      <w:tr w:rsidR="00E70959" w:rsidRPr="007F5F8A" w:rsidTr="00A23D57">
        <w:trPr>
          <w:trHeight w:val="825"/>
        </w:trPr>
        <w:tc>
          <w:tcPr>
            <w:tcW w:w="1275"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Выход:</w:t>
            </w:r>
          </w:p>
        </w:tc>
        <w:tc>
          <w:tcPr>
            <w:tcW w:w="3725" w:type="pct"/>
            <w:shd w:val="clear" w:color="auto" w:fill="auto"/>
          </w:tcPr>
          <w:p w:rsidR="00E70959" w:rsidRPr="007F5F8A" w:rsidRDefault="00E70959" w:rsidP="00A23D57">
            <w:pPr>
              <w:widowControl w:val="0"/>
              <w:tabs>
                <w:tab w:val="left" w:pos="284"/>
                <w:tab w:val="left" w:pos="1740"/>
                <w:tab w:val="left" w:pos="5600"/>
              </w:tabs>
              <w:spacing w:after="0" w:line="240" w:lineRule="auto"/>
              <w:jc w:val="both"/>
              <w:rPr>
                <w:rFonts w:ascii="Times New Roman" w:hAnsi="Times New Roman"/>
                <w:sz w:val="28"/>
                <w:szCs w:val="28"/>
              </w:rPr>
            </w:pPr>
            <w:r w:rsidRPr="007F5F8A">
              <w:object w:dxaOrig="1380" w:dyaOrig="999">
                <v:shape id="_x0000_i1112" type="#_x0000_t75" style="width:70pt;height:50pt" o:ole="">
                  <v:imagedata r:id="rId183" o:title=""/>
                </v:shape>
                <o:OLEObject Type="Embed" ProgID="Unknown" ShapeID="_x0000_i1112" DrawAspect="Content" ObjectID="_1702381743" r:id="rId184"/>
              </w:object>
            </w:r>
            <w:r w:rsidRPr="007F5F8A">
              <w:rPr>
                <w:rFonts w:ascii="Times New Roman" w:hAnsi="Times New Roman"/>
                <w:sz w:val="28"/>
                <w:szCs w:val="28"/>
              </w:rPr>
              <w:t>,</w:t>
            </w:r>
            <w:r w:rsidRPr="007F5F8A">
              <w:object w:dxaOrig="1320" w:dyaOrig="999">
                <v:shape id="_x0000_i1113" type="#_x0000_t75" style="width:66pt;height:50pt" o:ole="">
                  <v:imagedata r:id="rId185" o:title=""/>
                </v:shape>
                <o:OLEObject Type="Embed" ProgID="Unknown" ShapeID="_x0000_i1113" DrawAspect="Content" ObjectID="_1702381744" r:id="rId186"/>
              </w:object>
            </w:r>
            <w:r w:rsidRPr="007F5F8A">
              <w:t xml:space="preserve"> </w:t>
            </w:r>
            <w:r w:rsidRPr="007F5F8A">
              <w:rPr>
                <w:rFonts w:ascii="Times New Roman" w:hAnsi="Times New Roman"/>
                <w:sz w:val="28"/>
                <w:szCs w:val="28"/>
              </w:rPr>
              <w:t xml:space="preserve">– производная, нормальная к плоскости выхода; </w:t>
            </w:r>
            <w:r w:rsidRPr="007F5F8A">
              <w:rPr>
                <w:rFonts w:ascii="Times New Roman" w:hAnsi="Times New Roman"/>
                <w:sz w:val="28"/>
                <w:szCs w:val="28"/>
              </w:rPr>
              <w:tab/>
            </w:r>
          </w:p>
        </w:tc>
      </w:tr>
      <w:tr w:rsidR="00E70959" w:rsidRPr="007F5F8A" w:rsidTr="00A23D57">
        <w:trPr>
          <w:trHeight w:val="825"/>
        </w:trPr>
        <w:tc>
          <w:tcPr>
            <w:tcW w:w="1275"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Плоскость симметрии:</w:t>
            </w:r>
          </w:p>
        </w:tc>
        <w:tc>
          <w:tcPr>
            <w:tcW w:w="3725"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1060" w:dyaOrig="560">
                <v:shape id="_x0000_i1114" type="#_x0000_t75" style="width:53.35pt;height:28pt" o:ole="">
                  <v:imagedata r:id="rId187" o:title=""/>
                </v:shape>
                <o:OLEObject Type="Embed" ProgID="Unknown" ShapeID="_x0000_i1114" DrawAspect="Content" ObjectID="_1702381745" r:id="rId188"/>
              </w:object>
            </w:r>
            <w:r w:rsidRPr="007F5F8A">
              <w:rPr>
                <w:rFonts w:ascii="Times New Roman" w:hAnsi="Times New Roman"/>
                <w:sz w:val="28"/>
                <w:szCs w:val="28"/>
              </w:rPr>
              <w:t xml:space="preserve">, </w:t>
            </w:r>
            <w:r w:rsidRPr="007F5F8A">
              <w:object w:dxaOrig="1320" w:dyaOrig="999">
                <v:shape id="_x0000_i1115" type="#_x0000_t75" style="width:66pt;height:50pt" o:ole="">
                  <v:imagedata r:id="rId189" o:title=""/>
                </v:shape>
                <o:OLEObject Type="Embed" ProgID="Unknown" ShapeID="_x0000_i1115" DrawAspect="Content" ObjectID="_1702381746" r:id="rId190"/>
              </w:object>
            </w:r>
            <w:r w:rsidRPr="007F5F8A">
              <w:rPr>
                <w:rFonts w:ascii="Times New Roman" w:hAnsi="Times New Roman"/>
                <w:sz w:val="28"/>
                <w:szCs w:val="28"/>
              </w:rPr>
              <w:t>– производная, нормальная к плоскости симметрии;</w:t>
            </w:r>
          </w:p>
        </w:tc>
      </w:tr>
      <w:tr w:rsidR="00E70959" w:rsidRPr="007F5F8A" w:rsidTr="00A23D57">
        <w:trPr>
          <w:trHeight w:val="727"/>
        </w:trPr>
        <w:tc>
          <w:tcPr>
            <w:tcW w:w="1275"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rPr>
                <w:rFonts w:ascii="Times New Roman" w:hAnsi="Times New Roman"/>
                <w:sz w:val="28"/>
                <w:szCs w:val="28"/>
              </w:rPr>
              <w:t>Твердая стенка:</w:t>
            </w:r>
          </w:p>
        </w:tc>
        <w:tc>
          <w:tcPr>
            <w:tcW w:w="3725" w:type="pct"/>
            <w:shd w:val="clear" w:color="auto" w:fill="auto"/>
          </w:tcPr>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800" w:dyaOrig="520">
                <v:shape id="_x0000_i1116" type="#_x0000_t75" style="width:40pt;height:26pt" o:ole="">
                  <v:imagedata r:id="rId191" o:title=""/>
                </v:shape>
                <o:OLEObject Type="Embed" ProgID="Unknown" ShapeID="_x0000_i1116" DrawAspect="Content" ObjectID="_1702381747" r:id="rId192"/>
              </w:object>
            </w:r>
            <w:r w:rsidRPr="007F5F8A">
              <w:rPr>
                <w:rFonts w:ascii="Times New Roman" w:hAnsi="Times New Roman"/>
                <w:sz w:val="28"/>
                <w:szCs w:val="28"/>
              </w:rPr>
              <w:t xml:space="preserve"> – значение на стенках;</w:t>
            </w:r>
          </w:p>
          <w:p w:rsidR="00E70959" w:rsidRPr="007F5F8A" w:rsidRDefault="00E70959" w:rsidP="00A23D57">
            <w:pPr>
              <w:widowControl w:val="0"/>
              <w:tabs>
                <w:tab w:val="left" w:pos="284"/>
                <w:tab w:val="left" w:pos="1740"/>
              </w:tabs>
              <w:spacing w:after="0" w:line="240" w:lineRule="auto"/>
              <w:jc w:val="both"/>
              <w:rPr>
                <w:rFonts w:ascii="Times New Roman" w:hAnsi="Times New Roman"/>
                <w:sz w:val="28"/>
                <w:szCs w:val="28"/>
              </w:rPr>
            </w:pPr>
            <w:r w:rsidRPr="007F5F8A">
              <w:object w:dxaOrig="800" w:dyaOrig="520">
                <v:shape id="_x0000_i1117" type="#_x0000_t75" style="width:40pt;height:26pt" o:ole="">
                  <v:imagedata r:id="rId193" o:title=""/>
                </v:shape>
                <o:OLEObject Type="Embed" ProgID="Unknown" ShapeID="_x0000_i1117" DrawAspect="Content" ObjectID="_1702381748" r:id="rId194"/>
              </w:object>
            </w:r>
            <w:r w:rsidRPr="007F5F8A">
              <w:rPr>
                <w:rFonts w:ascii="Times New Roman" w:hAnsi="Times New Roman"/>
                <w:sz w:val="28"/>
                <w:szCs w:val="28"/>
              </w:rPr>
              <w:t>– значение на стенках.</w:t>
            </w:r>
          </w:p>
        </w:tc>
      </w:tr>
    </w:tbl>
    <w:p w:rsidR="005A68C7" w:rsidRPr="007F5F8A" w:rsidRDefault="005A68C7" w:rsidP="00E70959">
      <w:pPr>
        <w:pStyle w:val="1"/>
        <w:keepNext w:val="0"/>
        <w:keepLines w:val="0"/>
        <w:widowControl w:val="0"/>
        <w:spacing w:before="0" w:line="240" w:lineRule="auto"/>
        <w:ind w:firstLine="567"/>
        <w:rPr>
          <w:rFonts w:ascii="Times New Roman" w:hAnsi="Times New Roman"/>
          <w:b/>
          <w:color w:val="auto"/>
          <w:sz w:val="28"/>
          <w:szCs w:val="28"/>
        </w:rPr>
      </w:pPr>
    </w:p>
    <w:p w:rsidR="005A68C7" w:rsidRPr="007F5F8A" w:rsidRDefault="005A68C7" w:rsidP="00E70959">
      <w:pPr>
        <w:pStyle w:val="1"/>
        <w:keepNext w:val="0"/>
        <w:keepLines w:val="0"/>
        <w:widowControl w:val="0"/>
        <w:spacing w:before="0" w:line="240" w:lineRule="auto"/>
        <w:ind w:firstLine="567"/>
        <w:rPr>
          <w:rFonts w:ascii="Times New Roman" w:hAnsi="Times New Roman"/>
          <w:b/>
          <w:color w:val="auto"/>
          <w:sz w:val="28"/>
          <w:szCs w:val="28"/>
        </w:rPr>
      </w:pPr>
    </w:p>
    <w:p w:rsidR="00E70959" w:rsidRPr="007F5F8A" w:rsidRDefault="00E70959" w:rsidP="00E70959">
      <w:pPr>
        <w:pStyle w:val="1"/>
        <w:keepNext w:val="0"/>
        <w:keepLines w:val="0"/>
        <w:widowControl w:val="0"/>
        <w:spacing w:before="0" w:line="240" w:lineRule="auto"/>
        <w:ind w:firstLine="567"/>
        <w:rPr>
          <w:rFonts w:ascii="Times New Roman" w:hAnsi="Times New Roman"/>
          <w:b/>
          <w:color w:val="auto"/>
          <w:sz w:val="28"/>
          <w:szCs w:val="28"/>
        </w:rPr>
      </w:pPr>
      <w:bookmarkStart w:id="18" w:name="_Toc91626803"/>
      <w:r w:rsidRPr="007F5F8A">
        <w:rPr>
          <w:rFonts w:ascii="Times New Roman" w:hAnsi="Times New Roman"/>
          <w:b/>
          <w:color w:val="auto"/>
          <w:sz w:val="28"/>
          <w:szCs w:val="28"/>
        </w:rPr>
        <w:t>2.3 Теплообмен излучением</w:t>
      </w:r>
      <w:bookmarkEnd w:id="18"/>
    </w:p>
    <w:p w:rsidR="00E70959" w:rsidRPr="007F5F8A" w:rsidRDefault="00E70959" w:rsidP="00E70959">
      <w:pPr>
        <w:pStyle w:val="aa"/>
        <w:widowControl w:val="0"/>
        <w:suppressAutoHyphens w:val="0"/>
        <w:spacing w:before="0" w:after="0"/>
        <w:ind w:firstLine="567"/>
        <w:jc w:val="both"/>
        <w:rPr>
          <w:sz w:val="28"/>
          <w:szCs w:val="28"/>
        </w:rPr>
      </w:pPr>
      <w:r w:rsidRPr="007F5F8A">
        <w:rPr>
          <w:sz w:val="28"/>
          <w:szCs w:val="28"/>
        </w:rPr>
        <w:t>При сжигании пылеугольного топлива передача теплоты в топочной камере энергетического котла происходит благодаря излучению, которое в зоне пламени может составлять около 90% и более от общего количества выделяющейся теплоты. Излучение пылеугольного факела является главным в этом процессе и его интенсивность в основном определяется составом продуктов сгорания и температурным уровнем процесса горения. При моделировании теплового излучения конвективной составляющей теплового потока в радиационном газоходе обычно пренебрегают ввиду малой скорости продуктов сгорания [79</w:t>
      </w:r>
      <w:r w:rsidR="00E47580" w:rsidRPr="007F5F8A">
        <w:rPr>
          <w:sz w:val="28"/>
          <w:szCs w:val="28"/>
        </w:rPr>
        <w:t xml:space="preserve">, р. 301; </w:t>
      </w:r>
      <w:r w:rsidRPr="007F5F8A">
        <w:rPr>
          <w:sz w:val="28"/>
          <w:szCs w:val="28"/>
        </w:rPr>
        <w:t>80,</w:t>
      </w:r>
      <w:r w:rsidR="00E47580" w:rsidRPr="007F5F8A">
        <w:rPr>
          <w:sz w:val="28"/>
          <w:szCs w:val="28"/>
        </w:rPr>
        <w:t xml:space="preserve"> р.</w:t>
      </w:r>
      <w:r w:rsidR="004E1FE0" w:rsidRPr="007F5F8A">
        <w:rPr>
          <w:sz w:val="28"/>
          <w:szCs w:val="28"/>
        </w:rPr>
        <w:t xml:space="preserve"> </w:t>
      </w:r>
      <w:r w:rsidR="00E47580" w:rsidRPr="007F5F8A">
        <w:rPr>
          <w:sz w:val="28"/>
          <w:szCs w:val="28"/>
        </w:rPr>
        <w:t>110;</w:t>
      </w:r>
      <w:r w:rsidRPr="007F5F8A">
        <w:rPr>
          <w:sz w:val="28"/>
          <w:szCs w:val="28"/>
        </w:rPr>
        <w:t xml:space="preserve"> 89,</w:t>
      </w:r>
      <w:r w:rsidR="00E47580" w:rsidRPr="007F5F8A">
        <w:rPr>
          <w:sz w:val="28"/>
          <w:szCs w:val="28"/>
        </w:rPr>
        <w:t xml:space="preserve"> р. 150;</w:t>
      </w:r>
      <w:r w:rsidRPr="007F5F8A">
        <w:rPr>
          <w:sz w:val="28"/>
          <w:szCs w:val="28"/>
        </w:rPr>
        <w:t xml:space="preserve"> 102</w:t>
      </w:r>
      <w:r w:rsidR="00E47580" w:rsidRPr="007F5F8A">
        <w:rPr>
          <w:sz w:val="28"/>
          <w:szCs w:val="28"/>
        </w:rPr>
        <w:t>, р.</w:t>
      </w:r>
      <w:r w:rsidR="004E1FE0" w:rsidRPr="007F5F8A">
        <w:rPr>
          <w:sz w:val="28"/>
          <w:szCs w:val="28"/>
        </w:rPr>
        <w:t xml:space="preserve"> </w:t>
      </w:r>
      <w:r w:rsidR="00E47580" w:rsidRPr="007F5F8A">
        <w:rPr>
          <w:sz w:val="28"/>
          <w:szCs w:val="28"/>
        </w:rPr>
        <w:t>121</w:t>
      </w:r>
      <w:r w:rsidRPr="007F5F8A">
        <w:rPr>
          <w:sz w:val="28"/>
          <w:szCs w:val="28"/>
        </w:rPr>
        <w:t xml:space="preserve">]. </w:t>
      </w:r>
    </w:p>
    <w:p w:rsidR="00E70959" w:rsidRPr="007F5F8A" w:rsidRDefault="00E70959" w:rsidP="00E70959">
      <w:pPr>
        <w:pStyle w:val="aa"/>
        <w:widowControl w:val="0"/>
        <w:suppressAutoHyphens w:val="0"/>
        <w:spacing w:before="0" w:after="0"/>
        <w:ind w:firstLine="567"/>
        <w:jc w:val="both"/>
        <w:rPr>
          <w:sz w:val="28"/>
          <w:szCs w:val="28"/>
        </w:rPr>
      </w:pPr>
      <w:r w:rsidRPr="007F5F8A">
        <w:rPr>
          <w:sz w:val="28"/>
          <w:szCs w:val="28"/>
        </w:rPr>
        <w:t xml:space="preserve">В центральной области пламени, которая образуется вблизи поверхности угольных частиц топлива источниками излучения являются частицы кокса и золы, а также продукты сгорания. Основное влияние на теплообмен излучением в топочной камере котла оказывают водяной пар, углекислый и сернистые газы, </w:t>
      </w:r>
      <w:r w:rsidRPr="007F5F8A">
        <w:rPr>
          <w:sz w:val="28"/>
          <w:szCs w:val="28"/>
        </w:rPr>
        <w:lastRenderedPageBreak/>
        <w:t xml:space="preserve">обладающие высокой концентрацией в топочном пространстве. Азот и кислород прозрачны для теплового излучения, они не излучают и не поглощают теплоту. </w:t>
      </w:r>
    </w:p>
    <w:p w:rsidR="00E70959" w:rsidRPr="007F5F8A" w:rsidRDefault="00E70959" w:rsidP="00E70959">
      <w:pPr>
        <w:pStyle w:val="aa"/>
        <w:widowControl w:val="0"/>
        <w:suppressAutoHyphens w:val="0"/>
        <w:spacing w:before="0" w:after="0"/>
        <w:ind w:firstLine="567"/>
        <w:jc w:val="both"/>
        <w:rPr>
          <w:sz w:val="28"/>
          <w:szCs w:val="28"/>
        </w:rPr>
      </w:pPr>
      <w:r w:rsidRPr="007F5F8A">
        <w:rPr>
          <w:sz w:val="28"/>
          <w:szCs w:val="28"/>
        </w:rPr>
        <w:t>При моделировании сжигания пылеугольного топлива необходимо учитывать основную величину – спектральную интенсивность, характеризующую теплоперенос излучением (поглощение и испускание излучения в инфракрасной и видимой области), которая определяется следующим соотношением:</w:t>
      </w:r>
    </w:p>
    <w:p w:rsidR="00E70959" w:rsidRPr="007F5F8A" w:rsidRDefault="00E70959" w:rsidP="00E70959">
      <w:pPr>
        <w:pStyle w:val="aa"/>
        <w:widowControl w:val="0"/>
        <w:suppressAutoHyphens w:val="0"/>
        <w:spacing w:before="0" w:after="0"/>
        <w:ind w:firstLine="567"/>
        <w:jc w:val="both"/>
        <w:rPr>
          <w:sz w:val="28"/>
          <w:szCs w:val="28"/>
        </w:rPr>
      </w:pPr>
    </w:p>
    <w:p w:rsidR="00E70959" w:rsidRPr="007F5F8A" w:rsidRDefault="00D1508E" w:rsidP="00E70959">
      <w:pPr>
        <w:pStyle w:val="a3"/>
        <w:widowControl w:val="0"/>
        <w:spacing w:after="0" w:line="240" w:lineRule="auto"/>
        <w:ind w:left="0"/>
        <w:jc w:val="right"/>
        <w:rPr>
          <w:rFonts w:ascii="Times New Roman" w:hAnsi="Times New Roman"/>
          <w:sz w:val="28"/>
          <w:szCs w:val="28"/>
        </w:rPr>
      </w:pPr>
      <w:r w:rsidRPr="007F5F8A">
        <w:rPr>
          <w:rFonts w:ascii="Times New Roman" w:hAnsi="Times New Roman"/>
          <w:position w:val="-34"/>
          <w:sz w:val="28"/>
          <w:szCs w:val="28"/>
        </w:rPr>
        <w:object w:dxaOrig="3879" w:dyaOrig="820">
          <v:shape id="_x0000_i1118" type="#_x0000_t75" style="width:196pt;height:41.35pt" o:ole="">
            <v:imagedata r:id="rId195" o:title=""/>
          </v:shape>
          <o:OLEObject Type="Embed" ProgID="Equation.3" ShapeID="_x0000_i1118" DrawAspect="Content" ObjectID="_1702381749" r:id="rId196"/>
        </w:object>
      </w:r>
      <w:r w:rsidR="00E70959" w:rsidRPr="007F5F8A">
        <w:rPr>
          <w:rFonts w:ascii="Times New Roman" w:hAnsi="Times New Roman"/>
          <w:sz w:val="28"/>
          <w:szCs w:val="28"/>
        </w:rPr>
        <w:t>,</w:t>
      </w:r>
      <w:r w:rsidR="00E70959" w:rsidRPr="007F5F8A">
        <w:rPr>
          <w:rFonts w:ascii="Times New Roman" w:hAnsi="Times New Roman"/>
          <w:sz w:val="28"/>
          <w:szCs w:val="28"/>
        </w:rPr>
        <w:tab/>
        <w:t xml:space="preserve">                          (2.14)</w:t>
      </w:r>
    </w:p>
    <w:p w:rsidR="00E70959" w:rsidRPr="007F5F8A" w:rsidRDefault="00E70959" w:rsidP="00E70959">
      <w:pPr>
        <w:pStyle w:val="a3"/>
        <w:widowControl w:val="0"/>
        <w:spacing w:after="0" w:line="240" w:lineRule="auto"/>
        <w:ind w:left="0"/>
        <w:jc w:val="right"/>
        <w:rPr>
          <w:rFonts w:ascii="Times New Roman" w:hAnsi="Times New Roman"/>
          <w:sz w:val="28"/>
          <w:szCs w:val="28"/>
        </w:rPr>
      </w:pPr>
    </w:p>
    <w:p w:rsidR="00E70959" w:rsidRPr="007F5F8A" w:rsidRDefault="00E70959" w:rsidP="00E70959">
      <w:pPr>
        <w:pStyle w:val="a3"/>
        <w:widowControl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Спектральная интенсивность </w:t>
      </w:r>
      <w:r w:rsidRPr="007F5F8A">
        <w:rPr>
          <w:rFonts w:ascii="Times New Roman" w:hAnsi="Times New Roman"/>
          <w:i/>
          <w:sz w:val="28"/>
          <w:szCs w:val="28"/>
        </w:rPr>
        <w:t>I</w:t>
      </w:r>
      <w:r w:rsidRPr="007F5F8A">
        <w:rPr>
          <w:rFonts w:ascii="Times New Roman" w:hAnsi="Times New Roman"/>
          <w:i/>
          <w:sz w:val="28"/>
          <w:szCs w:val="28"/>
          <w:vertAlign w:val="subscript"/>
        </w:rPr>
        <w:t xml:space="preserve">ν </w:t>
      </w:r>
      <w:r w:rsidRPr="007F5F8A">
        <w:rPr>
          <w:rFonts w:ascii="Times New Roman" w:hAnsi="Times New Roman"/>
          <w:sz w:val="28"/>
          <w:szCs w:val="28"/>
        </w:rPr>
        <w:t xml:space="preserve">определяет поток энергии излучения с частотой </w:t>
      </w:r>
      <w:r w:rsidRPr="007F5F8A">
        <w:rPr>
          <w:rFonts w:ascii="Times New Roman" w:hAnsi="Times New Roman"/>
          <w:i/>
          <w:sz w:val="28"/>
          <w:szCs w:val="28"/>
        </w:rPr>
        <w:t>ν</w:t>
      </w:r>
      <w:r w:rsidRPr="007F5F8A">
        <w:rPr>
          <w:rFonts w:ascii="Times New Roman" w:hAnsi="Times New Roman"/>
          <w:sz w:val="28"/>
          <w:szCs w:val="28"/>
        </w:rPr>
        <w:t xml:space="preserve">, испускаемой от элемента площади ΔА, в телесном угле ΔΩ в направлении, которое определено конусом угла </w:t>
      </w:r>
      <w:r w:rsidRPr="007F5F8A">
        <w:rPr>
          <w:rFonts w:ascii="Times New Roman" w:hAnsi="Times New Roman"/>
          <w:sz w:val="28"/>
          <w:szCs w:val="28"/>
        </w:rPr>
        <w:sym w:font="Symbol" w:char="F051"/>
      </w:r>
      <w:r w:rsidRPr="007F5F8A">
        <w:rPr>
          <w:rFonts w:ascii="Times New Roman" w:hAnsi="Times New Roman"/>
          <w:sz w:val="28"/>
          <w:szCs w:val="28"/>
        </w:rPr>
        <w:t xml:space="preserve">, образованном нормалью к излучающей плоскости и пучком излучения. Если в качестве транспортной переменной взять интенсивность излучения </w:t>
      </w:r>
      <w:r w:rsidRPr="007F5F8A">
        <w:rPr>
          <w:rFonts w:ascii="Times New Roman" w:hAnsi="Times New Roman"/>
          <w:i/>
          <w:sz w:val="28"/>
          <w:szCs w:val="28"/>
        </w:rPr>
        <w:t>I</w:t>
      </w:r>
      <w:r w:rsidRPr="007F5F8A">
        <w:rPr>
          <w:rFonts w:ascii="Times New Roman" w:hAnsi="Times New Roman"/>
          <w:i/>
          <w:sz w:val="28"/>
          <w:szCs w:val="28"/>
          <w:vertAlign w:val="subscript"/>
        </w:rPr>
        <w:t>ν</w:t>
      </w:r>
      <w:r w:rsidRPr="007F5F8A">
        <w:rPr>
          <w:rFonts w:ascii="Times New Roman" w:hAnsi="Times New Roman"/>
          <w:sz w:val="28"/>
          <w:szCs w:val="28"/>
        </w:rPr>
        <w:t>, то уравнение баланса энергии излучения примет следующий вид [</w:t>
      </w:r>
      <w:r w:rsidR="00E47580" w:rsidRPr="007F5F8A">
        <w:rPr>
          <w:rFonts w:ascii="Times New Roman" w:hAnsi="Times New Roman"/>
          <w:sz w:val="28"/>
          <w:szCs w:val="28"/>
        </w:rPr>
        <w:t>80, р.</w:t>
      </w:r>
      <w:r w:rsidR="004E1FE0" w:rsidRPr="007F5F8A">
        <w:rPr>
          <w:rFonts w:ascii="Times New Roman" w:hAnsi="Times New Roman"/>
          <w:sz w:val="28"/>
          <w:szCs w:val="28"/>
        </w:rPr>
        <w:t xml:space="preserve"> </w:t>
      </w:r>
      <w:r w:rsidR="00E47580" w:rsidRPr="007F5F8A">
        <w:rPr>
          <w:rFonts w:ascii="Times New Roman" w:hAnsi="Times New Roman"/>
          <w:sz w:val="28"/>
          <w:szCs w:val="28"/>
        </w:rPr>
        <w:t>118; 89, р. 148</w:t>
      </w:r>
      <w:r w:rsidRPr="007F5F8A">
        <w:rPr>
          <w:rFonts w:ascii="Times New Roman" w:hAnsi="Times New Roman"/>
          <w:sz w:val="28"/>
          <w:szCs w:val="28"/>
        </w:rPr>
        <w:t xml:space="preserve">]: </w:t>
      </w:r>
    </w:p>
    <w:p w:rsidR="00E70959" w:rsidRPr="007F5F8A" w:rsidRDefault="00E70959" w:rsidP="00E70959">
      <w:pPr>
        <w:pStyle w:val="a3"/>
        <w:widowControl w:val="0"/>
        <w:spacing w:after="0" w:line="240" w:lineRule="auto"/>
        <w:ind w:left="0" w:firstLine="708"/>
        <w:jc w:val="both"/>
        <w:rPr>
          <w:rFonts w:ascii="Times New Roman" w:hAnsi="Times New Roman"/>
          <w:sz w:val="28"/>
          <w:szCs w:val="28"/>
        </w:rPr>
      </w:pPr>
    </w:p>
    <w:p w:rsidR="00E70959" w:rsidRPr="007F5F8A" w:rsidRDefault="00893941" w:rsidP="00D1508E">
      <w:pPr>
        <w:pStyle w:val="a3"/>
        <w:widowControl w:val="0"/>
        <w:spacing w:after="0" w:line="240" w:lineRule="auto"/>
        <w:ind w:left="0"/>
        <w:jc w:val="right"/>
        <w:rPr>
          <w:rFonts w:ascii="Times New Roman" w:hAnsi="Times New Roman"/>
          <w:sz w:val="28"/>
          <w:szCs w:val="28"/>
        </w:rPr>
      </w:pPr>
      <w:r w:rsidRPr="007F5F8A">
        <w:rPr>
          <w:rFonts w:ascii="Times New Roman" w:hAnsi="Times New Roman"/>
          <w:position w:val="-32"/>
          <w:sz w:val="28"/>
          <w:szCs w:val="28"/>
        </w:rPr>
        <w:object w:dxaOrig="7119" w:dyaOrig="740">
          <v:shape id="_x0000_i1119" type="#_x0000_t75" style="width:422pt;height:44pt" o:ole="">
            <v:imagedata r:id="rId197" o:title=""/>
          </v:shape>
          <o:OLEObject Type="Embed" ProgID="Equation.3" ShapeID="_x0000_i1119" DrawAspect="Content" ObjectID="_1702381750" r:id="rId198"/>
        </w:object>
      </w:r>
      <w:r w:rsidR="00E70959" w:rsidRPr="007F5F8A">
        <w:rPr>
          <w:rFonts w:ascii="Times New Roman" w:hAnsi="Times New Roman"/>
          <w:sz w:val="28"/>
          <w:szCs w:val="28"/>
        </w:rPr>
        <w:t xml:space="preserve">  </w:t>
      </w:r>
      <w:r w:rsidR="005A68C7" w:rsidRPr="007F5F8A">
        <w:rPr>
          <w:rFonts w:ascii="Times New Roman" w:hAnsi="Times New Roman"/>
          <w:sz w:val="28"/>
          <w:szCs w:val="28"/>
        </w:rPr>
        <w:t xml:space="preserve"> </w:t>
      </w:r>
      <w:r w:rsidR="00E70959" w:rsidRPr="007F5F8A">
        <w:rPr>
          <w:rFonts w:ascii="Times New Roman" w:hAnsi="Times New Roman"/>
          <w:sz w:val="28"/>
          <w:szCs w:val="28"/>
        </w:rPr>
        <w:t>(2.15)</w:t>
      </w: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t xml:space="preserve">Здесь </w:t>
      </w:r>
      <w:r w:rsidRPr="007F5F8A">
        <w:rPr>
          <w:rFonts w:ascii="Times New Roman" w:hAnsi="Times New Roman"/>
          <w:position w:val="-14"/>
          <w:sz w:val="28"/>
          <w:szCs w:val="28"/>
        </w:rPr>
        <w:object w:dxaOrig="440" w:dyaOrig="380">
          <v:shape id="_x0000_i1120" type="#_x0000_t75" style="width:22pt;height:19.35pt" o:ole="">
            <v:imagedata r:id="rId199" o:title=""/>
          </v:shape>
          <o:OLEObject Type="Embed" ProgID="Equation.3" ShapeID="_x0000_i1120" DrawAspect="Content" ObjectID="_1702381751" r:id="rId200"/>
        </w:object>
      </w:r>
      <w:r w:rsidRPr="007F5F8A">
        <w:rPr>
          <w:rFonts w:ascii="Times New Roman" w:hAnsi="Times New Roman"/>
          <w:sz w:val="28"/>
          <w:szCs w:val="28"/>
        </w:rPr>
        <w:t xml:space="preserve"> и </w:t>
      </w:r>
      <w:r w:rsidRPr="007F5F8A">
        <w:rPr>
          <w:rFonts w:ascii="Times New Roman" w:hAnsi="Times New Roman"/>
          <w:position w:val="-14"/>
          <w:sz w:val="28"/>
          <w:szCs w:val="28"/>
        </w:rPr>
        <w:object w:dxaOrig="420" w:dyaOrig="380">
          <v:shape id="_x0000_i1121" type="#_x0000_t75" style="width:22pt;height:19.35pt" o:ole="">
            <v:imagedata r:id="rId201" o:title=""/>
          </v:shape>
          <o:OLEObject Type="Embed" ProgID="Equation.3" ShapeID="_x0000_i1121" DrawAspect="Content" ObjectID="_1702381752" r:id="rId202"/>
        </w:object>
      </w:r>
      <w:r w:rsidRPr="007F5F8A">
        <w:rPr>
          <w:rFonts w:ascii="Times New Roman" w:hAnsi="Times New Roman"/>
          <w:sz w:val="28"/>
          <w:szCs w:val="28"/>
        </w:rPr>
        <w:t xml:space="preserve"> – оптические коэффициенты поглощения и рассеивания. Уравнение (2.15) будем решать при следующих допущениях:</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а) т.к. значение скорости света велико, то изменение интенсивности во времени: </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p>
    <w:p w:rsidR="00E70959" w:rsidRPr="007F5F8A" w:rsidRDefault="00D1508E"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position w:val="-28"/>
          <w:sz w:val="28"/>
          <w:szCs w:val="28"/>
        </w:rPr>
        <w:object w:dxaOrig="1320" w:dyaOrig="720">
          <v:shape id="_x0000_i1122" type="#_x0000_t75" style="width:1in;height:38pt" o:ole="">
            <v:imagedata r:id="rId203" o:title=""/>
          </v:shape>
          <o:OLEObject Type="Embed" ProgID="Equation.3" ShapeID="_x0000_i1122" DrawAspect="Content" ObjectID="_1702381753" r:id="rId204"/>
        </w:object>
      </w:r>
      <w:r w:rsidR="00E70959" w:rsidRPr="007F5F8A">
        <w:rPr>
          <w:rFonts w:ascii="Times New Roman" w:hAnsi="Times New Roman"/>
          <w:sz w:val="28"/>
          <w:szCs w:val="28"/>
        </w:rPr>
        <w:t>,</w:t>
      </w:r>
    </w:p>
    <w:p w:rsidR="00D1508E" w:rsidRPr="007F5F8A" w:rsidRDefault="00D1508E" w:rsidP="00E70959">
      <w:pPr>
        <w:widowControl w:val="0"/>
        <w:tabs>
          <w:tab w:val="left" w:pos="8820"/>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б) при термодинамическом равновесии коэффициенты поглощения и излучения равны:</w:t>
      </w:r>
    </w:p>
    <w:p w:rsidR="00D1508E" w:rsidRPr="007F5F8A" w:rsidRDefault="00D1508E" w:rsidP="00E70959">
      <w:pPr>
        <w:widowControl w:val="0"/>
        <w:tabs>
          <w:tab w:val="left" w:pos="8820"/>
        </w:tabs>
        <w:spacing w:after="0" w:line="240" w:lineRule="auto"/>
        <w:ind w:firstLine="567"/>
        <w:jc w:val="both"/>
        <w:rPr>
          <w:rFonts w:ascii="Times New Roman" w:hAnsi="Times New Roman"/>
          <w:sz w:val="28"/>
          <w:szCs w:val="28"/>
        </w:rPr>
      </w:pPr>
    </w:p>
    <w:p w:rsidR="00E70959" w:rsidRPr="007F5F8A" w:rsidRDefault="00B95266"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position w:val="-28"/>
          <w:sz w:val="28"/>
          <w:szCs w:val="28"/>
        </w:rPr>
        <w:object w:dxaOrig="1860" w:dyaOrig="680">
          <v:shape id="_x0000_i1123" type="#_x0000_t75" style="width:96.65pt;height:36pt" o:ole="">
            <v:imagedata r:id="rId205" o:title=""/>
          </v:shape>
          <o:OLEObject Type="Embed" ProgID="Equation.3" ShapeID="_x0000_i1123" DrawAspect="Content" ObjectID="_1702381754" r:id="rId206"/>
        </w:object>
      </w:r>
      <w:r w:rsidR="00E70959" w:rsidRPr="007F5F8A">
        <w:rPr>
          <w:rFonts w:ascii="Times New Roman" w:hAnsi="Times New Roman"/>
          <w:sz w:val="28"/>
          <w:szCs w:val="28"/>
        </w:rPr>
        <w:t xml:space="preserve"> </w:t>
      </w:r>
      <w:r w:rsidR="00D1508E" w:rsidRPr="007F5F8A">
        <w:rPr>
          <w:rFonts w:ascii="Times New Roman" w:hAnsi="Times New Roman"/>
          <w:position w:val="-28"/>
          <w:sz w:val="28"/>
          <w:szCs w:val="28"/>
        </w:rPr>
        <w:object w:dxaOrig="1740" w:dyaOrig="680">
          <v:shape id="_x0000_i1124" type="#_x0000_t75" style="width:94pt;height:36pt" o:ole="">
            <v:imagedata r:id="rId207" o:title=""/>
          </v:shape>
          <o:OLEObject Type="Embed" ProgID="Equation.3" ShapeID="_x0000_i1124" DrawAspect="Content" ObjectID="_1702381755" r:id="rId208"/>
        </w:object>
      </w:r>
      <w:r w:rsidR="00E70959" w:rsidRPr="007F5F8A">
        <w:rPr>
          <w:rFonts w:ascii="Times New Roman" w:hAnsi="Times New Roman"/>
          <w:sz w:val="28"/>
          <w:szCs w:val="28"/>
        </w:rPr>
        <w:t>,</w:t>
      </w: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p>
    <w:p w:rsidR="00E70959" w:rsidRPr="007F5F8A" w:rsidRDefault="00E70959" w:rsidP="00D1508E">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с) </w:t>
      </w:r>
      <w:r w:rsidR="00893941" w:rsidRPr="007F5F8A">
        <w:rPr>
          <w:rFonts w:ascii="Times New Roman" w:hAnsi="Times New Roman"/>
          <w:sz w:val="28"/>
          <w:szCs w:val="28"/>
        </w:rPr>
        <w:object w:dxaOrig="2520" w:dyaOrig="720">
          <v:shape id="_x0000_i1125" type="#_x0000_t75" style="width:134pt;height:38pt" o:ole="">
            <v:imagedata r:id="rId209" o:title=""/>
          </v:shape>
          <o:OLEObject Type="Embed" ProgID="Equation.3" ShapeID="_x0000_i1125" DrawAspect="Content" ObjectID="_1702381756" r:id="rId210"/>
        </w:object>
      </w:r>
      <w:r w:rsidRPr="007F5F8A">
        <w:rPr>
          <w:rFonts w:ascii="Times New Roman" w:hAnsi="Times New Roman"/>
          <w:sz w:val="28"/>
          <w:szCs w:val="28"/>
        </w:rPr>
        <w:t>– интенсивность черно</w:t>
      </w:r>
      <w:r w:rsidR="00D1508E" w:rsidRPr="007F5F8A">
        <w:rPr>
          <w:rFonts w:ascii="Times New Roman" w:hAnsi="Times New Roman"/>
          <w:sz w:val="28"/>
          <w:szCs w:val="28"/>
        </w:rPr>
        <w:t xml:space="preserve">го излучения (закон Планка), </w:t>
      </w:r>
      <w:r w:rsidRPr="007F5F8A">
        <w:rPr>
          <w:rFonts w:ascii="Times New Roman" w:hAnsi="Times New Roman"/>
          <w:sz w:val="28"/>
          <w:szCs w:val="28"/>
        </w:rPr>
        <w:t xml:space="preserve">где Т </w:t>
      </w:r>
      <w:r w:rsidR="00D1508E" w:rsidRPr="007F5F8A">
        <w:rPr>
          <w:rFonts w:ascii="Times New Roman" w:hAnsi="Times New Roman"/>
          <w:sz w:val="28"/>
          <w:szCs w:val="28"/>
        </w:rPr>
        <w:t>–</w:t>
      </w:r>
      <w:r w:rsidR="004E1FE0" w:rsidRPr="007F5F8A">
        <w:rPr>
          <w:rFonts w:ascii="Times New Roman" w:hAnsi="Times New Roman"/>
          <w:sz w:val="28"/>
          <w:szCs w:val="28"/>
        </w:rPr>
        <w:t xml:space="preserve"> температура, σ=</w:t>
      </w:r>
      <w:r w:rsidRPr="007F5F8A">
        <w:rPr>
          <w:rFonts w:ascii="Times New Roman" w:hAnsi="Times New Roman"/>
          <w:sz w:val="28"/>
          <w:szCs w:val="28"/>
        </w:rPr>
        <w:t>5,67</w:t>
      </w:r>
      <w:r w:rsidRPr="007F5F8A">
        <w:rPr>
          <w:rFonts w:ascii="Times New Roman" w:hAnsi="Times New Roman"/>
          <w:sz w:val="28"/>
          <w:szCs w:val="28"/>
          <w:vertAlign w:val="superscript"/>
        </w:rPr>
        <w:t xml:space="preserve">. </w:t>
      </w:r>
      <w:r w:rsidRPr="007F5F8A">
        <w:rPr>
          <w:rFonts w:ascii="Times New Roman" w:hAnsi="Times New Roman"/>
          <w:sz w:val="28"/>
          <w:szCs w:val="28"/>
        </w:rPr>
        <w:t>10</w:t>
      </w:r>
      <w:r w:rsidRPr="007F5F8A">
        <w:rPr>
          <w:rFonts w:ascii="Times New Roman" w:hAnsi="Times New Roman"/>
          <w:sz w:val="28"/>
          <w:szCs w:val="28"/>
          <w:vertAlign w:val="superscript"/>
        </w:rPr>
        <w:t xml:space="preserve">-8 </w:t>
      </w:r>
      <w:r w:rsidRPr="007F5F8A">
        <w:rPr>
          <w:rFonts w:ascii="Times New Roman" w:hAnsi="Times New Roman"/>
          <w:sz w:val="28"/>
          <w:szCs w:val="28"/>
        </w:rPr>
        <w:t>W/m</w:t>
      </w:r>
      <w:r w:rsidRPr="007F5F8A">
        <w:rPr>
          <w:rFonts w:ascii="Times New Roman" w:hAnsi="Times New Roman"/>
          <w:sz w:val="28"/>
          <w:szCs w:val="28"/>
          <w:vertAlign w:val="superscript"/>
        </w:rPr>
        <w:t xml:space="preserve">2 </w:t>
      </w:r>
      <w:r w:rsidRPr="007F5F8A">
        <w:rPr>
          <w:rFonts w:ascii="Times New Roman" w:hAnsi="Times New Roman"/>
          <w:sz w:val="28"/>
          <w:szCs w:val="28"/>
        </w:rPr>
        <w:t>K</w:t>
      </w:r>
      <w:r w:rsidRPr="007F5F8A">
        <w:rPr>
          <w:rFonts w:ascii="Times New Roman" w:hAnsi="Times New Roman"/>
          <w:sz w:val="28"/>
          <w:szCs w:val="28"/>
          <w:vertAlign w:val="superscript"/>
        </w:rPr>
        <w:t xml:space="preserve">4 </w:t>
      </w:r>
      <w:r w:rsidRPr="007F5F8A">
        <w:rPr>
          <w:rFonts w:ascii="Times New Roman" w:hAnsi="Times New Roman"/>
          <w:sz w:val="28"/>
          <w:szCs w:val="28"/>
        </w:rPr>
        <w:t>– постоянная Стефана-Больцмана</w:t>
      </w:r>
      <w:r w:rsidR="00531329" w:rsidRPr="007F5F8A">
        <w:rPr>
          <w:rFonts w:ascii="Times New Roman" w:hAnsi="Times New Roman"/>
          <w:sz w:val="28"/>
          <w:szCs w:val="28"/>
        </w:rPr>
        <w:t>.</w:t>
      </w:r>
      <w:r w:rsidRPr="007F5F8A">
        <w:rPr>
          <w:rFonts w:ascii="Times New Roman" w:hAnsi="Times New Roman"/>
          <w:sz w:val="28"/>
          <w:szCs w:val="28"/>
        </w:rPr>
        <w:t xml:space="preserve">  </w:t>
      </w:r>
    </w:p>
    <w:p w:rsidR="00E70959" w:rsidRPr="007F5F8A" w:rsidRDefault="00E70959" w:rsidP="00E70959">
      <w:pPr>
        <w:widowControl w:val="0"/>
        <w:tabs>
          <w:tab w:val="left" w:pos="8820"/>
        </w:tabs>
        <w:spacing w:after="0" w:line="240" w:lineRule="auto"/>
        <w:jc w:val="both"/>
        <w:rPr>
          <w:rFonts w:ascii="Times New Roman" w:hAnsi="Times New Roman"/>
          <w:sz w:val="28"/>
          <w:szCs w:val="28"/>
        </w:rPr>
      </w:pPr>
      <w:r w:rsidRPr="007F5F8A">
        <w:rPr>
          <w:rFonts w:ascii="Times New Roman" w:hAnsi="Times New Roman"/>
          <w:sz w:val="28"/>
          <w:szCs w:val="28"/>
        </w:rPr>
        <w:t>В этом случае уравнение (2.16) примет следующий вид:</w:t>
      </w:r>
    </w:p>
    <w:p w:rsidR="00E70959" w:rsidRPr="007F5F8A" w:rsidRDefault="00B95266" w:rsidP="00E70959">
      <w:pPr>
        <w:pStyle w:val="Default"/>
        <w:widowControl w:val="0"/>
        <w:tabs>
          <w:tab w:val="left" w:pos="9356"/>
        </w:tabs>
        <w:jc w:val="right"/>
        <w:rPr>
          <w:color w:val="auto"/>
          <w:sz w:val="28"/>
          <w:szCs w:val="28"/>
        </w:rPr>
      </w:pPr>
      <w:r w:rsidRPr="007F5F8A">
        <w:rPr>
          <w:color w:val="auto"/>
          <w:position w:val="-26"/>
        </w:rPr>
        <w:object w:dxaOrig="6520" w:dyaOrig="660">
          <v:shape id="_x0000_i1126" type="#_x0000_t75" style="width:319.35pt;height:38pt" o:ole="">
            <v:imagedata r:id="rId211" o:title=""/>
          </v:shape>
          <o:OLEObject Type="Embed" ProgID="Equation.3" ShapeID="_x0000_i1126" DrawAspect="Content" ObjectID="_1702381757" r:id="rId212"/>
        </w:object>
      </w:r>
      <w:r w:rsidR="00E70959" w:rsidRPr="007F5F8A">
        <w:rPr>
          <w:color w:val="auto"/>
          <w:sz w:val="28"/>
          <w:szCs w:val="28"/>
        </w:rPr>
        <w:t xml:space="preserve">        </w:t>
      </w:r>
      <w:r w:rsidR="00925F37" w:rsidRPr="007F5F8A">
        <w:rPr>
          <w:color w:val="auto"/>
          <w:sz w:val="28"/>
          <w:szCs w:val="28"/>
        </w:rPr>
        <w:t xml:space="preserve">     </w:t>
      </w:r>
      <w:r w:rsidR="00E70959" w:rsidRPr="007F5F8A">
        <w:rPr>
          <w:color w:val="auto"/>
          <w:sz w:val="28"/>
          <w:szCs w:val="28"/>
        </w:rPr>
        <w:t>(2.16)</w:t>
      </w:r>
    </w:p>
    <w:p w:rsidR="00E70959" w:rsidRPr="007F5F8A" w:rsidRDefault="00E70959" w:rsidP="00E70959">
      <w:pPr>
        <w:pStyle w:val="Default"/>
        <w:widowControl w:val="0"/>
        <w:tabs>
          <w:tab w:val="left" w:pos="9356"/>
        </w:tabs>
        <w:jc w:val="center"/>
        <w:rPr>
          <w:color w:val="auto"/>
          <w:sz w:val="28"/>
          <w:szCs w:val="28"/>
        </w:rPr>
      </w:pPr>
    </w:p>
    <w:p w:rsidR="00E70959" w:rsidRPr="007F5F8A" w:rsidRDefault="00E70959" w:rsidP="00E70959">
      <w:pPr>
        <w:widowControl w:val="0"/>
        <w:tabs>
          <w:tab w:val="left" w:pos="8820"/>
        </w:tabs>
        <w:spacing w:after="0" w:line="240" w:lineRule="auto"/>
        <w:ind w:firstLine="567"/>
        <w:jc w:val="both"/>
        <w:rPr>
          <w:rFonts w:ascii="Times New Roman" w:hAnsi="Times New Roman"/>
          <w:sz w:val="28"/>
          <w:szCs w:val="28"/>
        </w:rPr>
      </w:pPr>
      <w:r w:rsidRPr="007F5F8A">
        <w:rPr>
          <w:rFonts w:ascii="Times New Roman" w:hAnsi="Times New Roman"/>
          <w:sz w:val="28"/>
          <w:szCs w:val="28"/>
        </w:rPr>
        <w:t>Для решения уравнения (2.16) и описания лучистого теплообмена в диссертационной работе применяется шестипоточная модель в декартовых координатах, предложенная Де Марко и Локвудом, которая учитывает распределение лучистой энергии на соответствующих участках и аппроксимируется с помощью степенных рядов Тэйлора по телесному углу в различных направлениях. Запишем два первых члена этого ряда [107</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 184</w:t>
      </w:r>
      <w:r w:rsidRPr="007F5F8A">
        <w:rPr>
          <w:rFonts w:ascii="Times New Roman" w:hAnsi="Times New Roman"/>
          <w:sz w:val="28"/>
          <w:szCs w:val="28"/>
        </w:rPr>
        <w:t xml:space="preserve">]: </w:t>
      </w:r>
    </w:p>
    <w:p w:rsidR="00E70959" w:rsidRPr="007F5F8A" w:rsidRDefault="00E70959" w:rsidP="00E70959">
      <w:pPr>
        <w:widowControl w:val="0"/>
        <w:tabs>
          <w:tab w:val="left" w:pos="8820"/>
        </w:tabs>
        <w:spacing w:after="0" w:line="240" w:lineRule="auto"/>
        <w:ind w:firstLine="567"/>
        <w:jc w:val="right"/>
        <w:rPr>
          <w:rFonts w:ascii="Times New Roman" w:hAnsi="Times New Roman"/>
          <w:sz w:val="28"/>
          <w:szCs w:val="28"/>
        </w:rPr>
      </w:pPr>
    </w:p>
    <w:p w:rsidR="00E70959" w:rsidRPr="007F5F8A" w:rsidRDefault="00893941" w:rsidP="00E70959">
      <w:pPr>
        <w:widowControl w:val="0"/>
        <w:tabs>
          <w:tab w:val="left" w:pos="8820"/>
        </w:tabs>
        <w:spacing w:after="0" w:line="240" w:lineRule="auto"/>
        <w:ind w:firstLine="567"/>
        <w:jc w:val="right"/>
        <w:rPr>
          <w:rFonts w:ascii="Times New Roman" w:hAnsi="Times New Roman"/>
          <w:sz w:val="28"/>
          <w:szCs w:val="28"/>
        </w:rPr>
      </w:pPr>
      <w:r w:rsidRPr="007F5F8A">
        <w:rPr>
          <w:rFonts w:ascii="Times New Roman" w:hAnsi="Times New Roman"/>
          <w:position w:val="-20"/>
          <w:sz w:val="28"/>
          <w:szCs w:val="28"/>
        </w:rPr>
        <w:object w:dxaOrig="3000" w:dyaOrig="660">
          <v:shape id="_x0000_i1127" type="#_x0000_t75" style="width:164pt;height:36pt" o:ole="">
            <v:imagedata r:id="rId213" o:title=""/>
          </v:shape>
          <o:OLEObject Type="Embed" ProgID="Equation.3" ShapeID="_x0000_i1127" DrawAspect="Content" ObjectID="_1702381758" r:id="rId214"/>
        </w:object>
      </w:r>
      <w:r w:rsidR="00E70959" w:rsidRPr="007F5F8A">
        <w:rPr>
          <w:rFonts w:ascii="Times New Roman" w:hAnsi="Times New Roman"/>
          <w:sz w:val="28"/>
          <w:szCs w:val="28"/>
        </w:rPr>
        <w:t>,                              (2.17)</w:t>
      </w:r>
    </w:p>
    <w:p w:rsidR="00E70959" w:rsidRPr="007F5F8A" w:rsidRDefault="00E70959" w:rsidP="00E70959">
      <w:pPr>
        <w:pStyle w:val="a3"/>
        <w:widowControl w:val="0"/>
        <w:spacing w:after="0" w:line="240" w:lineRule="auto"/>
        <w:ind w:left="0" w:firstLine="567"/>
        <w:jc w:val="both"/>
        <w:rPr>
          <w:rFonts w:ascii="Times New Roman" w:hAnsi="Times New Roman"/>
          <w:sz w:val="28"/>
          <w:szCs w:val="28"/>
        </w:rPr>
      </w:pPr>
    </w:p>
    <w:p w:rsidR="00E70959" w:rsidRPr="007F5F8A" w:rsidRDefault="00E70959" w:rsidP="00E70959">
      <w:pPr>
        <w:pStyle w:val="a3"/>
        <w:widowControl w:val="0"/>
        <w:spacing w:after="0" w:line="240" w:lineRule="auto"/>
        <w:ind w:left="0"/>
        <w:jc w:val="both"/>
        <w:rPr>
          <w:rFonts w:ascii="Times New Roman" w:hAnsi="Times New Roman"/>
          <w:sz w:val="28"/>
          <w:szCs w:val="28"/>
        </w:rPr>
      </w:pPr>
      <w:r w:rsidRPr="007F5F8A">
        <w:rPr>
          <w:rFonts w:ascii="Times New Roman" w:hAnsi="Times New Roman"/>
          <w:sz w:val="28"/>
          <w:szCs w:val="28"/>
        </w:rPr>
        <w:t>где коэффициенты А</w:t>
      </w:r>
      <w:r w:rsidRPr="007F5F8A">
        <w:rPr>
          <w:rFonts w:ascii="Times New Roman" w:hAnsi="Times New Roman"/>
          <w:sz w:val="28"/>
          <w:szCs w:val="28"/>
          <w:vertAlign w:val="subscript"/>
          <w:lang w:val="en-US"/>
        </w:rPr>
        <w:t>i</w:t>
      </w:r>
      <w:r w:rsidRPr="007F5F8A">
        <w:rPr>
          <w:rFonts w:ascii="Times New Roman" w:hAnsi="Times New Roman"/>
          <w:sz w:val="28"/>
          <w:szCs w:val="28"/>
        </w:rPr>
        <w:t xml:space="preserve"> и В</w:t>
      </w:r>
      <w:r w:rsidRPr="007F5F8A">
        <w:rPr>
          <w:rFonts w:ascii="Times New Roman" w:hAnsi="Times New Roman"/>
          <w:sz w:val="28"/>
          <w:szCs w:val="28"/>
          <w:vertAlign w:val="subscript"/>
          <w:lang w:val="en-US"/>
        </w:rPr>
        <w:t>i</w:t>
      </w:r>
      <w:r w:rsidRPr="007F5F8A">
        <w:rPr>
          <w:rFonts w:ascii="Times New Roman" w:hAnsi="Times New Roman"/>
          <w:sz w:val="28"/>
          <w:szCs w:val="28"/>
        </w:rPr>
        <w:t>, связанные с интенсивностью в положительном I</w:t>
      </w:r>
      <w:r w:rsidRPr="007F5F8A">
        <w:rPr>
          <w:rFonts w:ascii="Times New Roman" w:hAnsi="Times New Roman"/>
          <w:sz w:val="28"/>
          <w:szCs w:val="28"/>
          <w:vertAlign w:val="superscript"/>
        </w:rPr>
        <w:t>+</w:t>
      </w:r>
      <w:r w:rsidRPr="007F5F8A">
        <w:rPr>
          <w:rFonts w:ascii="Times New Roman" w:hAnsi="Times New Roman"/>
          <w:sz w:val="28"/>
          <w:szCs w:val="28"/>
          <w:vertAlign w:val="subscript"/>
          <w:lang w:val="en-US"/>
        </w:rPr>
        <w:t>i</w:t>
      </w:r>
      <w:r w:rsidRPr="007F5F8A">
        <w:rPr>
          <w:rFonts w:ascii="Times New Roman" w:hAnsi="Times New Roman"/>
          <w:sz w:val="28"/>
          <w:szCs w:val="28"/>
        </w:rPr>
        <w:t xml:space="preserve"> и отрицательном </w:t>
      </w:r>
      <w:r w:rsidRPr="007F5F8A">
        <w:rPr>
          <w:rFonts w:ascii="Times New Roman" w:hAnsi="Times New Roman"/>
          <w:i/>
          <w:sz w:val="28"/>
          <w:szCs w:val="28"/>
        </w:rPr>
        <w:t>I</w:t>
      </w:r>
      <w:r w:rsidRPr="007F5F8A">
        <w:rPr>
          <w:rFonts w:ascii="Times New Roman" w:hAnsi="Times New Roman"/>
          <w:i/>
          <w:sz w:val="28"/>
          <w:szCs w:val="28"/>
          <w:vertAlign w:val="superscript"/>
        </w:rPr>
        <w:t>-</w:t>
      </w:r>
      <w:r w:rsidRPr="007F5F8A">
        <w:rPr>
          <w:rFonts w:ascii="Times New Roman" w:hAnsi="Times New Roman"/>
          <w:i/>
          <w:sz w:val="28"/>
          <w:szCs w:val="28"/>
          <w:vertAlign w:val="subscript"/>
          <w:lang w:val="en-US"/>
        </w:rPr>
        <w:t>i</w:t>
      </w:r>
      <w:r w:rsidRPr="007F5F8A">
        <w:rPr>
          <w:rFonts w:ascii="Times New Roman" w:hAnsi="Times New Roman"/>
          <w:sz w:val="28"/>
          <w:szCs w:val="28"/>
          <w:vertAlign w:val="superscript"/>
        </w:rPr>
        <w:t xml:space="preserve"> </w:t>
      </w:r>
      <w:r w:rsidRPr="007F5F8A">
        <w:rPr>
          <w:rFonts w:ascii="Times New Roman" w:hAnsi="Times New Roman"/>
          <w:sz w:val="28"/>
          <w:szCs w:val="28"/>
        </w:rPr>
        <w:t>направлениях (</w:t>
      </w:r>
      <w:r w:rsidRPr="007F5F8A">
        <w:rPr>
          <w:rFonts w:ascii="Times New Roman" w:hAnsi="Times New Roman"/>
          <w:sz w:val="28"/>
          <w:szCs w:val="28"/>
        </w:rPr>
        <w:sym w:font="Symbol" w:char="F0B1"/>
      </w:r>
      <w:r w:rsidRPr="007F5F8A">
        <w:rPr>
          <w:rFonts w:ascii="Times New Roman" w:hAnsi="Times New Roman"/>
          <w:sz w:val="28"/>
          <w:szCs w:val="28"/>
        </w:rPr>
        <w:t xml:space="preserve">х, </w:t>
      </w:r>
      <w:r w:rsidRPr="007F5F8A">
        <w:rPr>
          <w:rFonts w:ascii="Times New Roman" w:hAnsi="Times New Roman"/>
          <w:sz w:val="28"/>
          <w:szCs w:val="28"/>
        </w:rPr>
        <w:sym w:font="Symbol" w:char="F0B1"/>
      </w:r>
      <w:r w:rsidRPr="007F5F8A">
        <w:rPr>
          <w:rFonts w:ascii="Times New Roman" w:hAnsi="Times New Roman"/>
          <w:sz w:val="28"/>
          <w:szCs w:val="28"/>
        </w:rPr>
        <w:t xml:space="preserve">y и </w:t>
      </w:r>
      <w:r w:rsidRPr="007F5F8A">
        <w:rPr>
          <w:rFonts w:ascii="Times New Roman" w:hAnsi="Times New Roman"/>
          <w:sz w:val="28"/>
          <w:szCs w:val="28"/>
        </w:rPr>
        <w:sym w:font="Symbol" w:char="F0B1"/>
      </w:r>
      <w:r w:rsidRPr="007F5F8A">
        <w:rPr>
          <w:rFonts w:ascii="Times New Roman" w:hAnsi="Times New Roman"/>
          <w:sz w:val="28"/>
          <w:szCs w:val="28"/>
          <w:lang w:val="en-US"/>
        </w:rPr>
        <w:t>z</w:t>
      </w:r>
      <w:r w:rsidRPr="007F5F8A">
        <w:rPr>
          <w:rFonts w:ascii="Times New Roman" w:hAnsi="Times New Roman"/>
          <w:sz w:val="28"/>
          <w:szCs w:val="28"/>
        </w:rPr>
        <w:t>) можно записать в виде:</w:t>
      </w:r>
    </w:p>
    <w:p w:rsidR="00E70959" w:rsidRPr="007F5F8A" w:rsidRDefault="00E70959" w:rsidP="00E70959">
      <w:pPr>
        <w:pStyle w:val="a3"/>
        <w:widowControl w:val="0"/>
        <w:spacing w:after="0" w:line="240" w:lineRule="auto"/>
        <w:ind w:left="0"/>
        <w:jc w:val="both"/>
        <w:rPr>
          <w:rFonts w:ascii="Times New Roman" w:hAnsi="Times New Roman"/>
          <w:sz w:val="28"/>
          <w:szCs w:val="28"/>
        </w:rPr>
      </w:pPr>
    </w:p>
    <w:p w:rsidR="00E70959" w:rsidRPr="007F5F8A" w:rsidRDefault="00893941" w:rsidP="00E70959">
      <w:pPr>
        <w:pStyle w:val="a3"/>
        <w:widowControl w:val="0"/>
        <w:spacing w:after="0" w:line="240" w:lineRule="auto"/>
        <w:ind w:left="0"/>
        <w:jc w:val="right"/>
        <w:rPr>
          <w:rFonts w:ascii="Times New Roman" w:hAnsi="Times New Roman"/>
          <w:sz w:val="28"/>
          <w:szCs w:val="28"/>
        </w:rPr>
      </w:pPr>
      <w:r w:rsidRPr="007F5F8A">
        <w:object w:dxaOrig="1640" w:dyaOrig="620">
          <v:shape id="_x0000_i1128" type="#_x0000_t75" style="width:94pt;height:36pt" o:ole="">
            <v:imagedata r:id="rId215" o:title=""/>
          </v:shape>
          <o:OLEObject Type="Embed" ProgID="Unknown" ShapeID="_x0000_i1128" DrawAspect="Content" ObjectID="_1702381759" r:id="rId216"/>
        </w:object>
      </w:r>
      <w:r w:rsidR="00E70959" w:rsidRPr="007F5F8A">
        <w:rPr>
          <w:rFonts w:ascii="Times New Roman" w:hAnsi="Times New Roman"/>
          <w:sz w:val="28"/>
          <w:szCs w:val="28"/>
        </w:rPr>
        <w:t>,</w:t>
      </w:r>
      <w:r w:rsidR="00E70959" w:rsidRPr="007F5F8A">
        <w:t xml:space="preserve"> </w:t>
      </w:r>
      <w:r w:rsidR="00E70959" w:rsidRPr="007F5F8A">
        <w:object w:dxaOrig="1640" w:dyaOrig="620">
          <v:shape id="_x0000_i1129" type="#_x0000_t75" style="width:86pt;height:32pt" o:ole="">
            <v:imagedata r:id="rId217" o:title=""/>
          </v:shape>
          <o:OLEObject Type="Embed" ProgID="Unknown" ShapeID="_x0000_i1129" DrawAspect="Content" ObjectID="_1702381760" r:id="rId218"/>
        </w:object>
      </w:r>
      <w:r w:rsidR="00E70959" w:rsidRPr="007F5F8A">
        <w:rPr>
          <w:rFonts w:ascii="Times New Roman" w:hAnsi="Times New Roman"/>
          <w:sz w:val="28"/>
          <w:szCs w:val="28"/>
        </w:rPr>
        <w:tab/>
      </w:r>
      <w:r w:rsidR="00E70959" w:rsidRPr="007F5F8A">
        <w:rPr>
          <w:rFonts w:ascii="Times New Roman" w:hAnsi="Times New Roman"/>
          <w:sz w:val="28"/>
          <w:szCs w:val="28"/>
        </w:rPr>
        <w:tab/>
      </w:r>
      <w:r w:rsidR="00E70959" w:rsidRPr="007F5F8A">
        <w:rPr>
          <w:rFonts w:ascii="Times New Roman" w:hAnsi="Times New Roman"/>
          <w:sz w:val="28"/>
          <w:szCs w:val="28"/>
        </w:rPr>
        <w:tab/>
        <w:t>(2.18)</w:t>
      </w:r>
    </w:p>
    <w:p w:rsidR="00E70959" w:rsidRPr="007F5F8A" w:rsidRDefault="00E70959" w:rsidP="00E70959">
      <w:pPr>
        <w:pStyle w:val="a3"/>
        <w:widowControl w:val="0"/>
        <w:spacing w:after="0" w:line="240" w:lineRule="auto"/>
        <w:ind w:left="0"/>
        <w:jc w:val="right"/>
        <w:rPr>
          <w:rFonts w:ascii="Times New Roman" w:hAnsi="Times New Roman"/>
          <w:sz w:val="28"/>
          <w:szCs w:val="28"/>
        </w:rPr>
      </w:pPr>
    </w:p>
    <w:p w:rsidR="00E70959" w:rsidRPr="007F5F8A" w:rsidRDefault="00E70959" w:rsidP="00E70959">
      <w:pPr>
        <w:pStyle w:val="a3"/>
        <w:widowControl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В уравнение переноса энергии излучения (2.16) подставим соотношения (2.17</w:t>
      </w:r>
      <w:r w:rsidR="004E1FE0" w:rsidRPr="007F5F8A">
        <w:rPr>
          <w:rFonts w:ascii="Times New Roman" w:hAnsi="Times New Roman"/>
          <w:sz w:val="28"/>
          <w:szCs w:val="28"/>
        </w:rPr>
        <w:t>–</w:t>
      </w:r>
      <w:r w:rsidRPr="007F5F8A">
        <w:rPr>
          <w:rFonts w:ascii="Times New Roman" w:hAnsi="Times New Roman"/>
          <w:sz w:val="28"/>
          <w:szCs w:val="28"/>
        </w:rPr>
        <w:t>2.18) и проинтегрируем его по телесному углу Ω</w:t>
      </w:r>
      <w:r w:rsidRPr="007F5F8A">
        <w:rPr>
          <w:rFonts w:ascii="Times New Roman" w:hAnsi="Times New Roman"/>
          <w:sz w:val="28"/>
          <w:szCs w:val="28"/>
          <w:vertAlign w:val="subscript"/>
        </w:rPr>
        <w:t xml:space="preserve">i </w:t>
      </w:r>
      <w:r w:rsidRPr="007F5F8A">
        <w:rPr>
          <w:rFonts w:ascii="Times New Roman" w:hAnsi="Times New Roman"/>
          <w:sz w:val="28"/>
          <w:szCs w:val="28"/>
        </w:rPr>
        <w:t xml:space="preserve">=2π по всем направлениям координат. В результате получим систему дифференциальных уравнений, которая состоит из трех уравнений с шестью неизвестными: </w:t>
      </w:r>
    </w:p>
    <w:p w:rsidR="00E70959" w:rsidRPr="007F5F8A" w:rsidRDefault="00E70959" w:rsidP="00E70959">
      <w:pPr>
        <w:pStyle w:val="a3"/>
        <w:widowControl w:val="0"/>
        <w:spacing w:after="0" w:line="240" w:lineRule="auto"/>
        <w:ind w:left="0" w:firstLine="708"/>
        <w:jc w:val="both"/>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rPr>
      </w:pPr>
      <w:r w:rsidRPr="007F5F8A">
        <w:rPr>
          <w:rFonts w:ascii="Times New Roman" w:hAnsi="Times New Roman"/>
          <w:position w:val="-36"/>
          <w:sz w:val="28"/>
          <w:szCs w:val="28"/>
        </w:rPr>
        <w:object w:dxaOrig="2100" w:dyaOrig="859">
          <v:shape id="_x0000_i1130" type="#_x0000_t75" style="width:108.65pt;height:46pt" o:ole="">
            <v:imagedata r:id="rId219" o:title=""/>
          </v:shape>
          <o:OLEObject Type="Embed" ProgID="Equation.3" ShapeID="_x0000_i1130" DrawAspect="Content" ObjectID="_1702381761" r:id="rId220"/>
        </w:object>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t xml:space="preserve">        (2.19)</w:t>
      </w:r>
    </w:p>
    <w:p w:rsidR="00E70959" w:rsidRPr="007F5F8A" w:rsidRDefault="00E70959" w:rsidP="00E70959">
      <w:pPr>
        <w:widowControl w:val="0"/>
        <w:spacing w:after="0" w:line="240" w:lineRule="auto"/>
        <w:jc w:val="right"/>
        <w:rPr>
          <w:rFonts w:ascii="Times New Roman" w:hAnsi="Times New Roman"/>
          <w:sz w:val="28"/>
          <w:szCs w:val="28"/>
        </w:rPr>
      </w:pPr>
    </w:p>
    <w:p w:rsidR="00E70959" w:rsidRPr="007F5F8A" w:rsidRDefault="00E70959" w:rsidP="00E70959">
      <w:pPr>
        <w:pStyle w:val="a3"/>
        <w:widowControl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После интегрирования уравнения (2.16) с учетом (2.17</w:t>
      </w:r>
      <w:r w:rsidR="004E1FE0" w:rsidRPr="007F5F8A">
        <w:rPr>
          <w:rFonts w:ascii="Times New Roman" w:hAnsi="Times New Roman"/>
          <w:sz w:val="28"/>
          <w:szCs w:val="28"/>
        </w:rPr>
        <w:t>–</w:t>
      </w:r>
      <w:r w:rsidRPr="007F5F8A">
        <w:rPr>
          <w:rFonts w:ascii="Times New Roman" w:hAnsi="Times New Roman"/>
          <w:sz w:val="28"/>
          <w:szCs w:val="28"/>
        </w:rPr>
        <w:t>2.19) по бесконечно малым углам в положительном и отрицательном направлении осей координат получим следующую систему дифференциальных уравнений:</w:t>
      </w:r>
    </w:p>
    <w:p w:rsidR="00E70959" w:rsidRPr="007F5F8A" w:rsidRDefault="00E70959" w:rsidP="00E70959">
      <w:pPr>
        <w:pStyle w:val="a3"/>
        <w:widowControl w:val="0"/>
        <w:spacing w:after="0" w:line="240" w:lineRule="auto"/>
        <w:ind w:left="0" w:firstLine="567"/>
        <w:jc w:val="both"/>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rPr>
      </w:pPr>
      <w:r w:rsidRPr="007F5F8A">
        <w:rPr>
          <w:rFonts w:ascii="Times New Roman" w:hAnsi="Times New Roman"/>
          <w:position w:val="-36"/>
          <w:sz w:val="28"/>
          <w:szCs w:val="28"/>
        </w:rPr>
        <w:object w:dxaOrig="2740" w:dyaOrig="820">
          <v:shape id="_x0000_i1131" type="#_x0000_t75" style="width:137.35pt;height:41.35pt" o:ole="">
            <v:imagedata r:id="rId221" o:title=""/>
          </v:shape>
          <o:OLEObject Type="Embed" ProgID="Equation.3" ShapeID="_x0000_i1131" DrawAspect="Content" ObjectID="_1702381762" r:id="rId222"/>
        </w:object>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t>(2.20)</w:t>
      </w:r>
    </w:p>
    <w:p w:rsidR="00E70959" w:rsidRPr="007F5F8A" w:rsidRDefault="00E70959" w:rsidP="00E70959">
      <w:pPr>
        <w:widowControl w:val="0"/>
        <w:spacing w:after="0" w:line="240" w:lineRule="auto"/>
        <w:jc w:val="right"/>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Объединяя уравнения (2.19) и (2.20), получим систему дифференциальных уравнений по шестипоточной модели Де Марко и Локвуда, которая имеет следующий вид [107</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 185</w:t>
      </w:r>
      <w:r w:rsidRPr="007F5F8A">
        <w:rPr>
          <w:rFonts w:ascii="Times New Roman" w:hAnsi="Times New Roman"/>
          <w:sz w:val="28"/>
          <w:szCs w:val="28"/>
        </w:rPr>
        <w:t>]:</w:t>
      </w:r>
    </w:p>
    <w:p w:rsidR="00E70959" w:rsidRPr="007F5F8A" w:rsidRDefault="00E70959" w:rsidP="00E70959">
      <w:pPr>
        <w:widowControl w:val="0"/>
        <w:spacing w:after="0" w:line="240" w:lineRule="auto"/>
        <w:ind w:firstLine="708"/>
        <w:jc w:val="both"/>
        <w:rPr>
          <w:rFonts w:ascii="Times New Roman" w:hAnsi="Times New Roman"/>
          <w:sz w:val="28"/>
          <w:szCs w:val="28"/>
        </w:rPr>
      </w:pPr>
    </w:p>
    <w:p w:rsidR="00E70959" w:rsidRPr="007F5F8A" w:rsidRDefault="00B95266" w:rsidP="00E70959">
      <w:pPr>
        <w:widowControl w:val="0"/>
        <w:spacing w:after="0" w:line="240" w:lineRule="auto"/>
        <w:jc w:val="right"/>
        <w:rPr>
          <w:rFonts w:ascii="Times New Roman" w:hAnsi="Times New Roman"/>
          <w:sz w:val="28"/>
          <w:szCs w:val="28"/>
        </w:rPr>
      </w:pPr>
      <w:r w:rsidRPr="007F5F8A">
        <w:rPr>
          <w:rFonts w:ascii="Times New Roman" w:hAnsi="Times New Roman"/>
          <w:position w:val="-30"/>
          <w:sz w:val="28"/>
          <w:szCs w:val="28"/>
        </w:rPr>
        <w:object w:dxaOrig="3620" w:dyaOrig="700">
          <v:shape id="_x0000_i1132" type="#_x0000_t75" style="width:228pt;height:44pt" o:ole="">
            <v:imagedata r:id="rId223" o:title=""/>
          </v:shape>
          <o:OLEObject Type="Embed" ProgID="Equation.3" ShapeID="_x0000_i1132" DrawAspect="Content" ObjectID="_1702381763" r:id="rId224"/>
        </w:object>
      </w:r>
      <w:r w:rsidR="00E70959" w:rsidRPr="007F5F8A">
        <w:rPr>
          <w:rFonts w:ascii="Times New Roman" w:hAnsi="Times New Roman"/>
          <w:sz w:val="28"/>
          <w:szCs w:val="28"/>
        </w:rPr>
        <w:t>,</w:t>
      </w:r>
      <w:r w:rsidR="00E70959" w:rsidRPr="007F5F8A">
        <w:rPr>
          <w:rFonts w:ascii="Times New Roman" w:hAnsi="Times New Roman"/>
          <w:sz w:val="28"/>
          <w:szCs w:val="28"/>
        </w:rPr>
        <w:tab/>
      </w:r>
      <w:r w:rsidR="00E70959" w:rsidRPr="007F5F8A">
        <w:rPr>
          <w:rFonts w:ascii="Times New Roman" w:hAnsi="Times New Roman"/>
          <w:sz w:val="28"/>
          <w:szCs w:val="28"/>
        </w:rPr>
        <w:tab/>
        <w:t>(2.21)</w:t>
      </w:r>
    </w:p>
    <w:p w:rsidR="00E70959" w:rsidRPr="007F5F8A" w:rsidRDefault="00E70959" w:rsidP="00E70959">
      <w:pPr>
        <w:widowControl w:val="0"/>
        <w:spacing w:after="0" w:line="240" w:lineRule="auto"/>
        <w:jc w:val="both"/>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lastRenderedPageBreak/>
        <w:t xml:space="preserve">где </w:t>
      </w:r>
      <w:r w:rsidRPr="007F5F8A">
        <w:rPr>
          <w:rFonts w:ascii="Times New Roman" w:hAnsi="Times New Roman"/>
          <w:i/>
          <w:sz w:val="28"/>
          <w:szCs w:val="28"/>
        </w:rPr>
        <w:t>b</w:t>
      </w:r>
      <w:r w:rsidRPr="007F5F8A">
        <w:rPr>
          <w:rFonts w:ascii="Times New Roman" w:hAnsi="Times New Roman"/>
          <w:i/>
          <w:sz w:val="28"/>
          <w:szCs w:val="28"/>
          <w:vertAlign w:val="subscript"/>
        </w:rPr>
        <w:t>i,j</w:t>
      </w:r>
      <w:r w:rsidRPr="007F5F8A">
        <w:rPr>
          <w:rFonts w:ascii="Times New Roman" w:hAnsi="Times New Roman"/>
          <w:sz w:val="28"/>
          <w:szCs w:val="28"/>
        </w:rPr>
        <w:t xml:space="preserve"> – коэффициент, имеющий вид матрицы:</w:t>
      </w:r>
    </w:p>
    <w:p w:rsidR="00E70959" w:rsidRPr="007F5F8A" w:rsidRDefault="00E70959" w:rsidP="00E70959">
      <w:pPr>
        <w:widowControl w:val="0"/>
        <w:tabs>
          <w:tab w:val="left" w:pos="3570"/>
        </w:tabs>
        <w:spacing w:after="0" w:line="240" w:lineRule="auto"/>
        <w:jc w:val="both"/>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rPr>
      </w:pPr>
      <w:r w:rsidRPr="007F5F8A">
        <w:rPr>
          <w:rFonts w:ascii="Times New Roman" w:hAnsi="Times New Roman"/>
          <w:position w:val="-102"/>
          <w:sz w:val="28"/>
          <w:szCs w:val="28"/>
        </w:rPr>
        <w:object w:dxaOrig="4040" w:dyaOrig="2180">
          <v:shape id="_x0000_i1133" type="#_x0000_t75" style="width:202pt;height:110pt" o:ole="">
            <v:imagedata r:id="rId225" o:title=""/>
          </v:shape>
          <o:OLEObject Type="Embed" ProgID="Equation.3" ShapeID="_x0000_i1133" DrawAspect="Content" ObjectID="_1702381764" r:id="rId226"/>
        </w:object>
      </w:r>
      <w:r w:rsidRPr="007F5F8A">
        <w:rPr>
          <w:rFonts w:ascii="Times New Roman" w:hAnsi="Times New Roman"/>
          <w:sz w:val="28"/>
          <w:szCs w:val="28"/>
        </w:rPr>
        <w:t xml:space="preserve">, </w:t>
      </w:r>
      <w:r w:rsidRPr="007F5F8A">
        <w:rPr>
          <w:rFonts w:ascii="Times New Roman" w:hAnsi="Times New Roman"/>
          <w:sz w:val="28"/>
          <w:szCs w:val="28"/>
        </w:rPr>
        <w:tab/>
      </w:r>
      <w:r w:rsidRPr="007F5F8A">
        <w:rPr>
          <w:rFonts w:ascii="Times New Roman" w:hAnsi="Times New Roman"/>
          <w:sz w:val="28"/>
          <w:szCs w:val="28"/>
        </w:rPr>
        <w:tab/>
      </w:r>
      <w:r w:rsidR="00B95266" w:rsidRPr="007F5F8A">
        <w:rPr>
          <w:rFonts w:ascii="Times New Roman" w:hAnsi="Times New Roman"/>
          <w:sz w:val="28"/>
          <w:szCs w:val="28"/>
        </w:rPr>
        <w:tab/>
      </w:r>
      <w:r w:rsidRPr="007F5F8A">
        <w:rPr>
          <w:rFonts w:ascii="Times New Roman" w:hAnsi="Times New Roman"/>
          <w:sz w:val="28"/>
          <w:szCs w:val="28"/>
        </w:rPr>
        <w:tab/>
        <w:t>(2.22)</w:t>
      </w:r>
    </w:p>
    <w:p w:rsidR="00E70959" w:rsidRPr="007F5F8A" w:rsidRDefault="00E70959" w:rsidP="00E70959">
      <w:pPr>
        <w:widowControl w:val="0"/>
        <w:spacing w:after="0" w:line="240" w:lineRule="auto"/>
        <w:jc w:val="right"/>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а параметры </w:t>
      </w:r>
      <w:r w:rsidRPr="007F5F8A">
        <w:rPr>
          <w:rFonts w:ascii="Times New Roman" w:hAnsi="Times New Roman"/>
          <w:position w:val="-12"/>
          <w:sz w:val="28"/>
          <w:szCs w:val="28"/>
        </w:rPr>
        <w:object w:dxaOrig="320" w:dyaOrig="400">
          <v:shape id="_x0000_i1134" type="#_x0000_t75" style="width:16pt;height:20pt" o:ole="">
            <v:imagedata r:id="rId227" o:title=""/>
          </v:shape>
          <o:OLEObject Type="Embed" ProgID="Equation.3" ShapeID="_x0000_i1134" DrawAspect="Content" ObjectID="_1702381765" r:id="rId228"/>
        </w:object>
      </w:r>
      <w:r w:rsidRPr="007F5F8A">
        <w:rPr>
          <w:rFonts w:ascii="Times New Roman" w:hAnsi="Times New Roman"/>
          <w:sz w:val="28"/>
          <w:szCs w:val="28"/>
        </w:rPr>
        <w:t>, которые зависят от интенсивности направляющего излучения,  можно определить из следующего уравнения :</w:t>
      </w:r>
    </w:p>
    <w:p w:rsidR="00E70959" w:rsidRPr="007F5F8A" w:rsidRDefault="00E70959" w:rsidP="00E70959">
      <w:pPr>
        <w:widowControl w:val="0"/>
        <w:spacing w:after="0" w:line="240" w:lineRule="auto"/>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rPr>
      </w:pPr>
      <w:r w:rsidRPr="007F5F8A">
        <w:rPr>
          <w:rFonts w:ascii="Times New Roman" w:hAnsi="Times New Roman"/>
          <w:position w:val="-40"/>
          <w:sz w:val="28"/>
          <w:szCs w:val="28"/>
        </w:rPr>
        <w:object w:dxaOrig="2840" w:dyaOrig="859">
          <v:shape id="_x0000_i1135" type="#_x0000_t75" style="width:142.65pt;height:42.65pt" o:ole="">
            <v:imagedata r:id="rId229" o:title=""/>
          </v:shape>
          <o:OLEObject Type="Embed" ProgID="Equation.3" ShapeID="_x0000_i1135" DrawAspect="Content" ObjectID="_1702381766" r:id="rId230"/>
        </w:object>
      </w:r>
      <w:r w:rsidRPr="007F5F8A">
        <w:rPr>
          <w:rFonts w:ascii="Times New Roman" w:hAnsi="Times New Roman"/>
          <w:sz w:val="28"/>
          <w:szCs w:val="28"/>
        </w:rPr>
        <w:t xml:space="preserve">, здесь  </w:t>
      </w:r>
      <w:r w:rsidRPr="007F5F8A">
        <w:rPr>
          <w:rFonts w:ascii="Times New Roman" w:hAnsi="Times New Roman"/>
          <w:sz w:val="28"/>
          <w:szCs w:val="28"/>
        </w:rPr>
        <w:sym w:font="Symbol" w:char="F067"/>
      </w:r>
      <w:r w:rsidRPr="007F5F8A">
        <w:rPr>
          <w:rFonts w:ascii="Times New Roman" w:hAnsi="Times New Roman"/>
          <w:sz w:val="28"/>
          <w:szCs w:val="28"/>
        </w:rPr>
        <w:t>=0.1</w:t>
      </w:r>
      <w:r w:rsidRPr="007F5F8A">
        <w:rPr>
          <w:rFonts w:ascii="Times New Roman" w:hAnsi="Times New Roman"/>
          <w:sz w:val="28"/>
          <w:szCs w:val="28"/>
        </w:rPr>
        <w:tab/>
        <w:t xml:space="preserve">  </w:t>
      </w:r>
      <w:r w:rsidRPr="007F5F8A">
        <w:rPr>
          <w:rFonts w:ascii="Times New Roman" w:hAnsi="Times New Roman"/>
          <w:sz w:val="28"/>
          <w:szCs w:val="28"/>
        </w:rPr>
        <w:tab/>
        <w:t xml:space="preserve">        (2.23)</w:t>
      </w:r>
    </w:p>
    <w:p w:rsidR="00E70959" w:rsidRPr="007F5F8A" w:rsidRDefault="00E70959" w:rsidP="00E70959">
      <w:pPr>
        <w:widowControl w:val="0"/>
        <w:spacing w:after="0" w:line="240" w:lineRule="auto"/>
        <w:jc w:val="right"/>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уравнении баланса энергии (2.13) источниковый член, учитывающий лучистый теплоперенос, можно получить путем интегрирования суммарной интенсивности по телесному углу Ω=4π и определяется он следующим соотношением: </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rPr>
          <w:rFonts w:ascii="Times New Roman" w:hAnsi="Times New Roman"/>
          <w:position w:val="-24"/>
          <w:sz w:val="28"/>
          <w:szCs w:val="28"/>
        </w:rPr>
        <w:object w:dxaOrig="4599" w:dyaOrig="639">
          <v:shape id="_x0000_i1136" type="#_x0000_t75" style="width:229.35pt;height:32pt" o:ole="">
            <v:imagedata r:id="rId231" o:title=""/>
          </v:shape>
          <o:OLEObject Type="Embed" ProgID="Equation.3" ShapeID="_x0000_i1136" DrawAspect="Content" ObjectID="_1702381767" r:id="rId232"/>
        </w:object>
      </w:r>
      <w:r w:rsidRPr="007F5F8A">
        <w:rPr>
          <w:rFonts w:ascii="Times New Roman" w:hAnsi="Times New Roman"/>
          <w:sz w:val="28"/>
          <w:szCs w:val="28"/>
        </w:rPr>
        <w:tab/>
      </w:r>
      <w:r w:rsidRPr="007F5F8A">
        <w:rPr>
          <w:rFonts w:ascii="Times New Roman" w:hAnsi="Times New Roman"/>
          <w:sz w:val="28"/>
          <w:szCs w:val="28"/>
        </w:rPr>
        <w:tab/>
        <w:t>(2.24)</w:t>
      </w:r>
    </w:p>
    <w:p w:rsidR="00E70959" w:rsidRPr="007F5F8A" w:rsidRDefault="00E70959" w:rsidP="00E70959">
      <w:pPr>
        <w:widowControl w:val="0"/>
        <w:spacing w:after="0" w:line="240" w:lineRule="auto"/>
        <w:jc w:val="both"/>
        <w:rPr>
          <w:rFonts w:ascii="Times New Roman" w:hAnsi="Times New Roman"/>
          <w:sz w:val="28"/>
          <w:szCs w:val="28"/>
        </w:rPr>
      </w:pPr>
    </w:p>
    <w:p w:rsidR="00314043" w:rsidRPr="007F5F8A" w:rsidRDefault="00314043" w:rsidP="00E70959">
      <w:pPr>
        <w:widowControl w:val="0"/>
        <w:spacing w:after="0" w:line="240" w:lineRule="auto"/>
        <w:jc w:val="both"/>
        <w:rPr>
          <w:rFonts w:ascii="Times New Roman" w:hAnsi="Times New Roman"/>
          <w:sz w:val="28"/>
          <w:szCs w:val="28"/>
        </w:rPr>
      </w:pPr>
    </w:p>
    <w:p w:rsidR="00E70959" w:rsidRPr="007F5F8A" w:rsidRDefault="00E70959" w:rsidP="00E70959">
      <w:pPr>
        <w:pStyle w:val="1"/>
        <w:keepNext w:val="0"/>
        <w:keepLines w:val="0"/>
        <w:widowControl w:val="0"/>
        <w:tabs>
          <w:tab w:val="left" w:pos="8460"/>
          <w:tab w:val="left" w:pos="9000"/>
        </w:tabs>
        <w:spacing w:before="0" w:line="240" w:lineRule="auto"/>
        <w:ind w:firstLine="567"/>
        <w:jc w:val="both"/>
        <w:rPr>
          <w:rFonts w:ascii="Times New Roman" w:hAnsi="Times New Roman"/>
          <w:b/>
          <w:color w:val="auto"/>
          <w:sz w:val="28"/>
          <w:szCs w:val="28"/>
        </w:rPr>
      </w:pPr>
      <w:bookmarkStart w:id="19" w:name="_Toc91626804"/>
      <w:r w:rsidRPr="007F5F8A">
        <w:rPr>
          <w:rFonts w:ascii="Times New Roman" w:eastAsia="Albany AMT" w:hAnsi="Times New Roman"/>
          <w:b/>
          <w:color w:val="auto"/>
          <w:sz w:val="28"/>
          <w:szCs w:val="28"/>
        </w:rPr>
        <w:t xml:space="preserve">2.4 Химическая модель </w:t>
      </w:r>
      <w:r w:rsidRPr="007F5F8A">
        <w:rPr>
          <w:rFonts w:ascii="Times New Roman" w:hAnsi="Times New Roman"/>
          <w:b/>
          <w:color w:val="auto"/>
          <w:sz w:val="28"/>
          <w:szCs w:val="28"/>
        </w:rPr>
        <w:t>сжигания твердого топлива в топочной камере энергетического котла</w:t>
      </w:r>
      <w:bookmarkEnd w:id="19"/>
      <w:r w:rsidRPr="007F5F8A">
        <w:rPr>
          <w:rFonts w:ascii="Times New Roman" w:hAnsi="Times New Roman"/>
          <w:b/>
          <w:color w:val="auto"/>
          <w:sz w:val="28"/>
          <w:szCs w:val="28"/>
        </w:rPr>
        <w:t xml:space="preserve"> </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уравнениях для энергии и компоненты вещества (Таблица 2.1) присутствуют источниковые члены </w:t>
      </w:r>
      <w:r w:rsidRPr="007F5F8A">
        <w:rPr>
          <w:rFonts w:ascii="Times New Roman" w:hAnsi="Times New Roman"/>
          <w:position w:val="-12"/>
          <w:sz w:val="28"/>
          <w:szCs w:val="28"/>
        </w:rPr>
        <w:object w:dxaOrig="320" w:dyaOrig="380">
          <v:shape id="_x0000_i1137" type="#_x0000_t75" style="width:16pt;height:20pt" o:ole="">
            <v:imagedata r:id="rId233" o:title=""/>
          </v:shape>
          <o:OLEObject Type="Embed" ProgID="Equation.3" ShapeID="_x0000_i1137" DrawAspect="Content" ObjectID="_1702381768" r:id="rId234"/>
        </w:object>
      </w:r>
      <w:r w:rsidRPr="007F5F8A">
        <w:rPr>
          <w:rFonts w:ascii="Times New Roman" w:hAnsi="Times New Roman"/>
          <w:sz w:val="28"/>
          <w:szCs w:val="28"/>
        </w:rPr>
        <w:t xml:space="preserve"> и </w:t>
      </w:r>
      <w:r w:rsidRPr="007F5F8A">
        <w:rPr>
          <w:rFonts w:ascii="Times New Roman" w:hAnsi="Times New Roman"/>
          <w:position w:val="-14"/>
          <w:sz w:val="28"/>
          <w:szCs w:val="28"/>
        </w:rPr>
        <w:object w:dxaOrig="340" w:dyaOrig="400">
          <v:shape id="_x0000_i1138" type="#_x0000_t75" style="width:17.35pt;height:20pt" o:ole="">
            <v:imagedata r:id="rId67" o:title=""/>
          </v:shape>
          <o:OLEObject Type="Embed" ProgID="Equation.3" ShapeID="_x0000_i1138" DrawAspect="Content" ObjectID="_1702381769" r:id="rId235"/>
        </w:object>
      </w:r>
      <w:r w:rsidRPr="007F5F8A">
        <w:rPr>
          <w:rFonts w:ascii="Times New Roman" w:hAnsi="Times New Roman"/>
          <w:sz w:val="28"/>
          <w:szCs w:val="28"/>
        </w:rPr>
        <w:t xml:space="preserve">, которые определяются химической моделью сжигания твердого топлива и связаны со скоростью химической реакции </w:t>
      </w:r>
      <w:r w:rsidRPr="007F5F8A">
        <w:rPr>
          <w:rFonts w:ascii="Times New Roman" w:hAnsi="Times New Roman"/>
          <w:position w:val="-16"/>
          <w:sz w:val="28"/>
          <w:szCs w:val="28"/>
        </w:rPr>
        <w:object w:dxaOrig="360" w:dyaOrig="420">
          <v:shape id="_x0000_i1139" type="#_x0000_t75" style="width:18pt;height:22pt" o:ole="">
            <v:imagedata r:id="rId236" o:title=""/>
          </v:shape>
          <o:OLEObject Type="Embed" ProgID="Equation.2" ShapeID="_x0000_i1139" DrawAspect="Content" ObjectID="_1702381770" r:id="rId237"/>
        </w:object>
      </w:r>
      <w:r w:rsidRPr="007F5F8A">
        <w:rPr>
          <w:rFonts w:ascii="Times New Roman" w:hAnsi="Times New Roman"/>
          <w:sz w:val="28"/>
          <w:szCs w:val="28"/>
        </w:rPr>
        <w:t>. Для исследования процессов тепломассопереноса в топочной камере при горении в ней пылеугольного топлива в диссертационной работе была выбрана упрощенная химическая модель [89</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 151</w:t>
      </w:r>
      <w:r w:rsidRPr="007F5F8A">
        <w:rPr>
          <w:rFonts w:ascii="Times New Roman" w:hAnsi="Times New Roman"/>
          <w:sz w:val="28"/>
          <w:szCs w:val="28"/>
        </w:rPr>
        <w:t xml:space="preserve">]. Согласно этой модели, рассматривались только интегральные реакции ключевых компонентов и реакции их окисления до стабильных конечных продуктов, а промежуточные реакции с образованием неустойчивых продуктов не учитывались. </w:t>
      </w:r>
    </w:p>
    <w:p w:rsidR="00E70959" w:rsidRPr="007F5F8A" w:rsidRDefault="00E70959" w:rsidP="0062276E">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Горение – это сложный физико-химический процесс, который включает в себя ряд последовательно и параллельно протекающих физических и химических стадий. Основу процесса горения составляет химическое взаимодействие между горючими веществами и окислителем и изучению химического фактора при горении топлива следует уделить большое внимание [108</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c</w:t>
      </w:r>
      <w:r w:rsidR="00E47580" w:rsidRPr="007F5F8A">
        <w:rPr>
          <w:rFonts w:ascii="Times New Roman" w:hAnsi="Times New Roman"/>
          <w:sz w:val="28"/>
          <w:szCs w:val="28"/>
        </w:rPr>
        <w:t>. 70</w:t>
      </w:r>
      <w:r w:rsidRPr="007F5F8A">
        <w:rPr>
          <w:rFonts w:ascii="Times New Roman" w:hAnsi="Times New Roman"/>
          <w:sz w:val="28"/>
          <w:szCs w:val="28"/>
        </w:rPr>
        <w:t xml:space="preserve">]. При моделировании процессов, протекающих в камере сгорания </w:t>
      </w:r>
      <w:r w:rsidRPr="007F5F8A">
        <w:rPr>
          <w:rFonts w:ascii="Times New Roman" w:hAnsi="Times New Roman"/>
          <w:sz w:val="28"/>
          <w:szCs w:val="28"/>
        </w:rPr>
        <w:lastRenderedPageBreak/>
        <w:t>исследуемого котла, в диссертационной работе учитывались модели горения в виде следующих этапов: пиролиз с выходом летучих веществ и образованием коксового остатка, горение летучих продуктов и оксида углерода и горение коксового остатка.</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При выборе моделей пиролиза и сгорания не применялись громоздкие системы с большим количеством компонент. В диссертационной работе была использована одноэтапная модель пиролиза, описанная в работах [89, </w:t>
      </w:r>
      <w:r w:rsidR="00E47580" w:rsidRPr="007F5F8A">
        <w:rPr>
          <w:rFonts w:ascii="Times New Roman" w:hAnsi="Times New Roman"/>
          <w:sz w:val="28"/>
          <w:szCs w:val="28"/>
          <w:lang w:val="en-US"/>
        </w:rPr>
        <w:t>p</w:t>
      </w:r>
      <w:r w:rsidR="00E47580" w:rsidRPr="007F5F8A">
        <w:rPr>
          <w:rFonts w:ascii="Times New Roman" w:hAnsi="Times New Roman"/>
          <w:sz w:val="28"/>
          <w:szCs w:val="28"/>
        </w:rPr>
        <w:t xml:space="preserve">. 157; </w:t>
      </w:r>
      <w:r w:rsidRPr="007F5F8A">
        <w:rPr>
          <w:rFonts w:ascii="Times New Roman" w:hAnsi="Times New Roman"/>
          <w:sz w:val="28"/>
          <w:szCs w:val="28"/>
        </w:rPr>
        <w:t>109–114]. В этом случае стехиометрические коэффициенты реакции пиролиза можно вывести из данных экспресс-анализа, а сама модель достаточно точно работает во многих случаях и не требует больших вычислительных затрат.</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Летучие вещества, полученные в процессе пиролиза, образуют реакционно-способную смесь, которая в дальнейшем взаимодействует с кислородом воздуха. Это взаимодействие может быть представлено в виде двухступенчатой реакции, согласно которой на первом этапе происходит окисление </w:t>
      </w:r>
      <w:r w:rsidR="00DB60C4" w:rsidRPr="007F5F8A">
        <w:rPr>
          <w:rFonts w:ascii="Times New Roman" w:hAnsi="Times New Roman"/>
          <w:sz w:val="28"/>
          <w:szCs w:val="28"/>
        </w:rPr>
        <w:t xml:space="preserve">основных </w:t>
      </w:r>
      <w:r w:rsidRPr="007F5F8A">
        <w:rPr>
          <w:rFonts w:ascii="Times New Roman" w:hAnsi="Times New Roman"/>
          <w:sz w:val="28"/>
          <w:szCs w:val="28"/>
        </w:rPr>
        <w:t>летучих веществ до CO и Н</w:t>
      </w:r>
      <w:r w:rsidRPr="007F5F8A">
        <w:rPr>
          <w:rFonts w:ascii="Times New Roman" w:hAnsi="Times New Roman"/>
          <w:sz w:val="28"/>
          <w:szCs w:val="28"/>
          <w:vertAlign w:val="subscript"/>
        </w:rPr>
        <w:t>2</w:t>
      </w:r>
      <w:r w:rsidRPr="007F5F8A">
        <w:rPr>
          <w:rFonts w:ascii="Times New Roman" w:hAnsi="Times New Roman"/>
          <w:sz w:val="28"/>
          <w:szCs w:val="28"/>
        </w:rPr>
        <w:t>О [115–117]:</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B95266" w:rsidP="00E70959">
      <w:pPr>
        <w:pStyle w:val="Default"/>
        <w:widowControl w:val="0"/>
        <w:tabs>
          <w:tab w:val="left" w:pos="9356"/>
        </w:tabs>
        <w:ind w:firstLine="567"/>
        <w:jc w:val="right"/>
        <w:rPr>
          <w:color w:val="auto"/>
          <w:sz w:val="28"/>
          <w:szCs w:val="28"/>
        </w:rPr>
      </w:pPr>
      <w:r w:rsidRPr="007F5F8A">
        <w:rPr>
          <w:color w:val="auto"/>
          <w:position w:val="-28"/>
          <w:sz w:val="28"/>
          <w:szCs w:val="28"/>
        </w:rPr>
        <w:object w:dxaOrig="3560" w:dyaOrig="680">
          <v:shape id="_x0000_i1140" type="#_x0000_t75" style="width:208pt;height:38pt" o:ole="">
            <v:imagedata r:id="rId238" o:title=""/>
          </v:shape>
          <o:OLEObject Type="Embed" ProgID="Equation.3" ShapeID="_x0000_i1140" DrawAspect="Content" ObjectID="_1702381771" r:id="rId239"/>
        </w:object>
      </w:r>
      <w:r w:rsidR="00E70959" w:rsidRPr="007F5F8A">
        <w:rPr>
          <w:color w:val="auto"/>
          <w:sz w:val="28"/>
          <w:szCs w:val="28"/>
        </w:rPr>
        <w:t xml:space="preserve">,   </w:t>
      </w:r>
      <w:r w:rsidRPr="007F5F8A">
        <w:rPr>
          <w:color w:val="auto"/>
          <w:sz w:val="28"/>
          <w:szCs w:val="28"/>
        </w:rPr>
        <w:t xml:space="preserve">                        </w:t>
      </w:r>
      <w:r w:rsidR="00E70959" w:rsidRPr="007F5F8A">
        <w:rPr>
          <w:color w:val="auto"/>
          <w:sz w:val="28"/>
          <w:szCs w:val="28"/>
        </w:rPr>
        <w:t xml:space="preserve">   (2.25)</w:t>
      </w:r>
    </w:p>
    <w:p w:rsidR="00E70959" w:rsidRPr="007F5F8A" w:rsidRDefault="00E70959" w:rsidP="00E70959">
      <w:pPr>
        <w:pStyle w:val="Default"/>
        <w:widowControl w:val="0"/>
        <w:tabs>
          <w:tab w:val="left" w:pos="9356"/>
        </w:tabs>
        <w:ind w:firstLine="567"/>
        <w:jc w:val="right"/>
        <w:rPr>
          <w:color w:val="auto"/>
          <w:sz w:val="28"/>
          <w:szCs w:val="28"/>
        </w:rPr>
      </w:pPr>
    </w:p>
    <w:p w:rsidR="00E70959" w:rsidRPr="007F5F8A" w:rsidRDefault="00E70959" w:rsidP="00E70959">
      <w:pPr>
        <w:pStyle w:val="Default"/>
        <w:widowControl w:val="0"/>
        <w:tabs>
          <w:tab w:val="left" w:pos="9498"/>
        </w:tabs>
        <w:jc w:val="both"/>
        <w:rPr>
          <w:color w:val="auto"/>
          <w:sz w:val="28"/>
          <w:szCs w:val="28"/>
        </w:rPr>
      </w:pPr>
      <w:r w:rsidRPr="007F5F8A">
        <w:rPr>
          <w:color w:val="auto"/>
          <w:sz w:val="28"/>
          <w:szCs w:val="28"/>
        </w:rPr>
        <w:t>а окисление до СО</w:t>
      </w:r>
      <w:r w:rsidRPr="007F5F8A">
        <w:rPr>
          <w:color w:val="auto"/>
          <w:sz w:val="28"/>
          <w:szCs w:val="28"/>
          <w:vertAlign w:val="subscript"/>
        </w:rPr>
        <w:t>2</w:t>
      </w:r>
      <w:r w:rsidRPr="007F5F8A">
        <w:rPr>
          <w:color w:val="auto"/>
          <w:sz w:val="28"/>
          <w:szCs w:val="28"/>
        </w:rPr>
        <w:t xml:space="preserve"> происходит на втором этапе:</w:t>
      </w:r>
    </w:p>
    <w:p w:rsidR="00E70959" w:rsidRPr="007F5F8A" w:rsidRDefault="00E70959" w:rsidP="00E70959">
      <w:pPr>
        <w:pStyle w:val="Default"/>
        <w:widowControl w:val="0"/>
        <w:tabs>
          <w:tab w:val="left" w:pos="9498"/>
        </w:tabs>
        <w:ind w:firstLine="567"/>
        <w:jc w:val="both"/>
        <w:rPr>
          <w:color w:val="auto"/>
          <w:sz w:val="28"/>
          <w:szCs w:val="28"/>
        </w:rPr>
      </w:pPr>
    </w:p>
    <w:p w:rsidR="00E70959" w:rsidRPr="007F5F8A" w:rsidRDefault="00B95266" w:rsidP="00E70959">
      <w:pPr>
        <w:pStyle w:val="Default"/>
        <w:widowControl w:val="0"/>
        <w:tabs>
          <w:tab w:val="left" w:pos="9356"/>
        </w:tabs>
        <w:ind w:firstLine="567"/>
        <w:jc w:val="right"/>
        <w:rPr>
          <w:color w:val="auto"/>
          <w:sz w:val="28"/>
          <w:szCs w:val="28"/>
        </w:rPr>
      </w:pPr>
      <w:r w:rsidRPr="007F5F8A">
        <w:rPr>
          <w:color w:val="auto"/>
          <w:position w:val="-24"/>
          <w:sz w:val="28"/>
          <w:szCs w:val="28"/>
        </w:rPr>
        <w:object w:dxaOrig="2120" w:dyaOrig="620">
          <v:shape id="_x0000_i1141" type="#_x0000_t75" style="width:126pt;height:37.35pt" o:ole="">
            <v:imagedata r:id="rId240" o:title=""/>
          </v:shape>
          <o:OLEObject Type="Embed" ProgID="Equation.3" ShapeID="_x0000_i1141" DrawAspect="Content" ObjectID="_1702381772" r:id="rId241"/>
        </w:object>
      </w:r>
      <w:r w:rsidR="00E70959" w:rsidRPr="007F5F8A">
        <w:rPr>
          <w:color w:val="auto"/>
          <w:sz w:val="28"/>
          <w:szCs w:val="28"/>
        </w:rPr>
        <w:t xml:space="preserve">                                                  (2.26)</w:t>
      </w:r>
    </w:p>
    <w:p w:rsidR="00E70959" w:rsidRPr="007F5F8A" w:rsidRDefault="00E70959" w:rsidP="00E70959">
      <w:pPr>
        <w:pStyle w:val="Default"/>
        <w:widowControl w:val="0"/>
        <w:tabs>
          <w:tab w:val="left" w:pos="9356"/>
        </w:tabs>
        <w:ind w:firstLine="567"/>
        <w:jc w:val="right"/>
        <w:rPr>
          <w:color w:val="auto"/>
          <w:sz w:val="28"/>
          <w:szCs w:val="28"/>
        </w:rPr>
      </w:pPr>
    </w:p>
    <w:p w:rsidR="00E70959" w:rsidRPr="007F5F8A" w:rsidRDefault="00E70959" w:rsidP="005A68C7">
      <w:pPr>
        <w:pStyle w:val="Default"/>
        <w:widowControl w:val="0"/>
        <w:tabs>
          <w:tab w:val="left" w:pos="9498"/>
        </w:tabs>
        <w:ind w:firstLine="567"/>
        <w:jc w:val="both"/>
        <w:rPr>
          <w:color w:val="auto"/>
          <w:sz w:val="28"/>
          <w:szCs w:val="28"/>
        </w:rPr>
      </w:pPr>
      <w:r w:rsidRPr="007F5F8A">
        <w:rPr>
          <w:color w:val="auto"/>
          <w:sz w:val="28"/>
          <w:szCs w:val="28"/>
        </w:rPr>
        <w:t xml:space="preserve">Для определения скорости сгорания продуктов пиролиза в диссертационной </w:t>
      </w:r>
    </w:p>
    <w:p w:rsidR="00E70959" w:rsidRPr="007F5F8A" w:rsidRDefault="00E70959" w:rsidP="00CD7E5C">
      <w:pPr>
        <w:widowControl w:val="0"/>
        <w:spacing w:after="0" w:line="240" w:lineRule="auto"/>
        <w:jc w:val="both"/>
        <w:rPr>
          <w:rFonts w:ascii="Times New Roman" w:hAnsi="Times New Roman"/>
          <w:sz w:val="28"/>
          <w:szCs w:val="28"/>
        </w:rPr>
      </w:pPr>
      <w:r w:rsidRPr="007F5F8A">
        <w:rPr>
          <w:rFonts w:ascii="Times New Roman" w:hAnsi="Times New Roman"/>
          <w:sz w:val="28"/>
          <w:szCs w:val="28"/>
        </w:rPr>
        <w:t>работе с учетом реакций (</w:t>
      </w:r>
      <w:r w:rsidR="00C86D97">
        <w:rPr>
          <w:rFonts w:ascii="Times New Roman" w:hAnsi="Times New Roman"/>
          <w:sz w:val="28"/>
          <w:szCs w:val="28"/>
        </w:rPr>
        <w:t>2.</w:t>
      </w:r>
      <w:r w:rsidRPr="007F5F8A">
        <w:rPr>
          <w:rFonts w:ascii="Times New Roman" w:hAnsi="Times New Roman"/>
          <w:sz w:val="28"/>
          <w:szCs w:val="28"/>
        </w:rPr>
        <w:t>25) и (</w:t>
      </w:r>
      <w:r w:rsidR="00C86D97">
        <w:rPr>
          <w:rFonts w:ascii="Times New Roman" w:hAnsi="Times New Roman"/>
          <w:sz w:val="28"/>
          <w:szCs w:val="28"/>
        </w:rPr>
        <w:t>2.</w:t>
      </w:r>
      <w:r w:rsidRPr="007F5F8A">
        <w:rPr>
          <w:rFonts w:ascii="Times New Roman" w:hAnsi="Times New Roman"/>
          <w:sz w:val="28"/>
          <w:szCs w:val="28"/>
        </w:rPr>
        <w:t>26) используется концепция турбулентной диссипации (Eddy-Dissipation Model, EDМ), предложенная и подробно рассмотренная в работе [117</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w:t>
      </w:r>
      <w:r w:rsidR="004E1FE0" w:rsidRPr="007F5F8A">
        <w:rPr>
          <w:rFonts w:ascii="Times New Roman" w:hAnsi="Times New Roman"/>
          <w:sz w:val="28"/>
          <w:szCs w:val="28"/>
        </w:rPr>
        <w:t xml:space="preserve"> </w:t>
      </w:r>
      <w:r w:rsidR="00E47580" w:rsidRPr="007F5F8A">
        <w:rPr>
          <w:rFonts w:ascii="Times New Roman" w:hAnsi="Times New Roman"/>
          <w:sz w:val="28"/>
          <w:szCs w:val="28"/>
        </w:rPr>
        <w:t>719</w:t>
      </w:r>
      <w:r w:rsidRPr="007F5F8A">
        <w:rPr>
          <w:rFonts w:ascii="Times New Roman" w:hAnsi="Times New Roman"/>
          <w:sz w:val="28"/>
          <w:szCs w:val="28"/>
        </w:rPr>
        <w:t xml:space="preserve">]. Скорость сгорания летучих </w:t>
      </w:r>
      <w:r w:rsidRPr="007F5F8A">
        <w:rPr>
          <w:rFonts w:ascii="Times New Roman" w:hAnsi="Times New Roman"/>
          <w:position w:val="-12"/>
          <w:sz w:val="28"/>
          <w:szCs w:val="28"/>
        </w:rPr>
        <w:object w:dxaOrig="440" w:dyaOrig="400">
          <v:shape id="_x0000_i1142" type="#_x0000_t75" style="width:22pt;height:20pt" o:ole="">
            <v:imagedata r:id="rId242" o:title=""/>
          </v:shape>
          <o:OLEObject Type="Embed" ProgID="Equation.3" ShapeID="_x0000_i1142" DrawAspect="Content" ObjectID="_1702381773" r:id="rId243"/>
        </w:object>
      </w:r>
      <w:r w:rsidRPr="007F5F8A">
        <w:rPr>
          <w:rFonts w:ascii="Times New Roman" w:hAnsi="Times New Roman"/>
          <w:sz w:val="28"/>
          <w:szCs w:val="28"/>
        </w:rPr>
        <w:t xml:space="preserve"> связана с энергией турбулентности k и ее диссипацией </w:t>
      </w:r>
      <w:r w:rsidRPr="007F5F8A">
        <w:rPr>
          <w:rFonts w:ascii="Times New Roman" w:hAnsi="Times New Roman"/>
          <w:sz w:val="28"/>
          <w:szCs w:val="28"/>
        </w:rPr>
        <w:sym w:font="Symbol" w:char="F065"/>
      </w:r>
      <w:r w:rsidRPr="007F5F8A">
        <w:rPr>
          <w:rFonts w:ascii="Times New Roman" w:hAnsi="Times New Roman"/>
          <w:sz w:val="28"/>
          <w:szCs w:val="28"/>
        </w:rPr>
        <w:t>. Для областей с небольшим количеством топлива и достаточным содержанием кислорода имеем:</w:t>
      </w:r>
    </w:p>
    <w:p w:rsidR="00E70959" w:rsidRPr="007F5F8A" w:rsidRDefault="00E70959" w:rsidP="005A68C7">
      <w:pPr>
        <w:widowControl w:val="0"/>
        <w:spacing w:after="0" w:line="240" w:lineRule="auto"/>
        <w:ind w:firstLine="567"/>
        <w:jc w:val="both"/>
        <w:rPr>
          <w:rFonts w:ascii="Times New Roman" w:hAnsi="Times New Roman"/>
          <w:sz w:val="28"/>
          <w:szCs w:val="28"/>
        </w:rPr>
      </w:pPr>
    </w:p>
    <w:p w:rsidR="00E70959" w:rsidRPr="007F5F8A" w:rsidRDefault="00B95266" w:rsidP="005A68C7">
      <w:pPr>
        <w:widowControl w:val="0"/>
        <w:spacing w:after="0" w:line="240" w:lineRule="auto"/>
        <w:ind w:firstLine="567"/>
        <w:jc w:val="right"/>
        <w:rPr>
          <w:rFonts w:ascii="Times New Roman" w:hAnsi="Times New Roman"/>
          <w:sz w:val="28"/>
          <w:szCs w:val="28"/>
          <w:lang w:val="kk-KZ"/>
        </w:rPr>
      </w:pPr>
      <w:r w:rsidRPr="007F5F8A">
        <w:rPr>
          <w:rFonts w:ascii="Times New Roman" w:hAnsi="Times New Roman"/>
          <w:position w:val="-28"/>
          <w:sz w:val="28"/>
          <w:szCs w:val="28"/>
        </w:rPr>
        <w:object w:dxaOrig="1600" w:dyaOrig="740">
          <v:shape id="_x0000_i1143" type="#_x0000_t75" style="width:86pt;height:40pt" o:ole="">
            <v:imagedata r:id="rId244" o:title=""/>
          </v:shape>
          <o:OLEObject Type="Embed" ProgID="Equation.3" ShapeID="_x0000_i1143" DrawAspect="Content" ObjectID="_1702381774" r:id="rId245"/>
        </w:object>
      </w:r>
      <w:r w:rsidR="00E70959" w:rsidRPr="007F5F8A">
        <w:rPr>
          <w:rFonts w:ascii="Times New Roman" w:hAnsi="Times New Roman"/>
          <w:sz w:val="28"/>
          <w:szCs w:val="28"/>
        </w:rPr>
        <w:t xml:space="preserve">,  где </w:t>
      </w:r>
      <w:r w:rsidR="00E70959" w:rsidRPr="007F5F8A">
        <w:rPr>
          <w:rFonts w:ascii="Times New Roman" w:hAnsi="Times New Roman"/>
          <w:sz w:val="28"/>
          <w:szCs w:val="28"/>
        </w:rPr>
        <w:tab/>
      </w:r>
      <w:r w:rsidR="00E70959" w:rsidRPr="007F5F8A">
        <w:rPr>
          <w:rFonts w:ascii="Times New Roman" w:hAnsi="Times New Roman"/>
          <w:position w:val="-12"/>
          <w:sz w:val="28"/>
          <w:szCs w:val="28"/>
        </w:rPr>
        <w:object w:dxaOrig="260" w:dyaOrig="380">
          <v:shape id="_x0000_i1144" type="#_x0000_t75" style="width:14pt;height:20pt" o:ole="">
            <v:imagedata r:id="rId246" o:title=""/>
          </v:shape>
          <o:OLEObject Type="Embed" ProgID="Equation.2" ShapeID="_x0000_i1144" DrawAspect="Content" ObjectID="_1702381775" r:id="rId247"/>
        </w:object>
      </w:r>
      <w:r w:rsidR="00E70959" w:rsidRPr="007F5F8A">
        <w:rPr>
          <w:rFonts w:ascii="Times New Roman" w:hAnsi="Times New Roman"/>
          <w:position w:val="-12"/>
          <w:sz w:val="28"/>
          <w:szCs w:val="28"/>
        </w:rPr>
        <w:t xml:space="preserve"> </w:t>
      </w:r>
      <w:r w:rsidR="00E70959" w:rsidRPr="007F5F8A">
        <w:rPr>
          <w:rFonts w:ascii="Times New Roman" w:hAnsi="Times New Roman"/>
          <w:sz w:val="28"/>
          <w:szCs w:val="28"/>
        </w:rPr>
        <w:t>= 4.0</w:t>
      </w:r>
      <w:r w:rsidR="00E70959" w:rsidRPr="007F5F8A">
        <w:rPr>
          <w:rFonts w:ascii="Times New Roman" w:hAnsi="Times New Roman"/>
          <w:sz w:val="28"/>
          <w:szCs w:val="28"/>
        </w:rPr>
        <w:tab/>
      </w:r>
      <w:r w:rsidR="00E70959" w:rsidRPr="007F5F8A">
        <w:rPr>
          <w:rFonts w:ascii="Times New Roman" w:hAnsi="Times New Roman"/>
          <w:sz w:val="28"/>
          <w:szCs w:val="28"/>
        </w:rPr>
        <w:tab/>
      </w:r>
      <w:r w:rsidR="00E70959" w:rsidRPr="007F5F8A">
        <w:rPr>
          <w:rFonts w:ascii="Times New Roman" w:hAnsi="Times New Roman"/>
          <w:sz w:val="28"/>
          <w:szCs w:val="28"/>
        </w:rPr>
        <w:tab/>
      </w:r>
      <w:r w:rsidR="00E70959" w:rsidRPr="007F5F8A">
        <w:rPr>
          <w:rFonts w:ascii="Times New Roman" w:hAnsi="Times New Roman"/>
          <w:sz w:val="28"/>
          <w:szCs w:val="28"/>
        </w:rPr>
        <w:tab/>
        <w:t>(2.27</w:t>
      </w:r>
      <w:r w:rsidR="00E70959" w:rsidRPr="007F5F8A">
        <w:rPr>
          <w:rFonts w:ascii="Times New Roman" w:hAnsi="Times New Roman"/>
          <w:sz w:val="28"/>
          <w:szCs w:val="28"/>
          <w:lang w:val="kk-KZ"/>
        </w:rPr>
        <w:t>)</w:t>
      </w:r>
    </w:p>
    <w:p w:rsidR="00E70959" w:rsidRPr="007F5F8A" w:rsidRDefault="00E70959" w:rsidP="005A68C7">
      <w:pPr>
        <w:widowControl w:val="0"/>
        <w:spacing w:after="0" w:line="240" w:lineRule="auto"/>
        <w:ind w:firstLine="567"/>
        <w:jc w:val="right"/>
        <w:rPr>
          <w:rFonts w:ascii="Times New Roman" w:hAnsi="Times New Roman"/>
          <w:sz w:val="28"/>
          <w:szCs w:val="28"/>
          <w:lang w:val="kk-KZ"/>
        </w:rPr>
      </w:pPr>
    </w:p>
    <w:p w:rsidR="00E70959" w:rsidRPr="007F5F8A" w:rsidRDefault="00E70959" w:rsidP="005A68C7">
      <w:pPr>
        <w:widowControl w:val="0"/>
        <w:spacing w:after="0" w:line="240" w:lineRule="auto"/>
        <w:ind w:firstLine="567"/>
        <w:jc w:val="both"/>
        <w:rPr>
          <w:rFonts w:ascii="Times New Roman" w:hAnsi="Times New Roman"/>
          <w:position w:val="-16"/>
          <w:sz w:val="28"/>
          <w:szCs w:val="28"/>
        </w:rPr>
      </w:pPr>
      <w:r w:rsidRPr="007F5F8A">
        <w:rPr>
          <w:rFonts w:ascii="Times New Roman" w:hAnsi="Times New Roman"/>
          <w:sz w:val="28"/>
          <w:szCs w:val="28"/>
        </w:rPr>
        <w:t>В случае достаточного количества топлива скорость реакции зависит от коэффициента стехиометрии и определяется соотношением:</w:t>
      </w:r>
      <w:r w:rsidRPr="007F5F8A">
        <w:rPr>
          <w:rFonts w:ascii="Times New Roman" w:hAnsi="Times New Roman"/>
          <w:position w:val="-16"/>
          <w:sz w:val="28"/>
          <w:szCs w:val="28"/>
        </w:rPr>
        <w:t xml:space="preserve"> </w:t>
      </w:r>
    </w:p>
    <w:p w:rsidR="00E70959" w:rsidRPr="007F5F8A" w:rsidRDefault="00E70959" w:rsidP="005A68C7">
      <w:pPr>
        <w:widowControl w:val="0"/>
        <w:spacing w:after="0" w:line="240" w:lineRule="auto"/>
        <w:ind w:firstLine="567"/>
        <w:jc w:val="both"/>
        <w:rPr>
          <w:rFonts w:ascii="Times New Roman" w:hAnsi="Times New Roman"/>
          <w:sz w:val="28"/>
          <w:szCs w:val="28"/>
        </w:rPr>
      </w:pPr>
    </w:p>
    <w:p w:rsidR="00E70959" w:rsidRPr="007F5F8A" w:rsidRDefault="00B95266" w:rsidP="005A68C7">
      <w:pPr>
        <w:widowControl w:val="0"/>
        <w:spacing w:after="0" w:line="240" w:lineRule="auto"/>
        <w:ind w:firstLine="567"/>
        <w:jc w:val="right"/>
        <w:rPr>
          <w:rFonts w:ascii="Times New Roman" w:hAnsi="Times New Roman"/>
          <w:sz w:val="28"/>
          <w:szCs w:val="28"/>
          <w:lang w:val="kk-KZ"/>
        </w:rPr>
      </w:pPr>
      <w:r w:rsidRPr="007F5F8A">
        <w:rPr>
          <w:rFonts w:ascii="Times New Roman" w:hAnsi="Times New Roman"/>
          <w:position w:val="-40"/>
          <w:sz w:val="28"/>
          <w:szCs w:val="28"/>
        </w:rPr>
        <w:object w:dxaOrig="1980" w:dyaOrig="880">
          <v:shape id="_x0000_i1145" type="#_x0000_t75" style="width:108pt;height:46.65pt" o:ole="">
            <v:imagedata r:id="rId248" o:title=""/>
          </v:shape>
          <o:OLEObject Type="Embed" ProgID="Equation.3" ShapeID="_x0000_i1145" DrawAspect="Content" ObjectID="_1702381776" r:id="rId249"/>
        </w:object>
      </w:r>
      <w:r w:rsidR="00E70959" w:rsidRPr="007F5F8A">
        <w:rPr>
          <w:rFonts w:ascii="Times New Roman" w:hAnsi="Times New Roman"/>
          <w:sz w:val="28"/>
          <w:szCs w:val="28"/>
        </w:rPr>
        <w:t xml:space="preserve">,  где </w:t>
      </w:r>
      <w:r w:rsidR="00E70959" w:rsidRPr="007F5F8A">
        <w:rPr>
          <w:rFonts w:ascii="Times New Roman" w:hAnsi="Times New Roman"/>
          <w:position w:val="-12"/>
          <w:sz w:val="28"/>
          <w:szCs w:val="28"/>
        </w:rPr>
        <w:object w:dxaOrig="300" w:dyaOrig="380">
          <v:shape id="_x0000_i1146" type="#_x0000_t75" style="width:16pt;height:20pt" o:ole="">
            <v:imagedata r:id="rId250" o:title=""/>
          </v:shape>
          <o:OLEObject Type="Embed" ProgID="Equation.2" ShapeID="_x0000_i1146" DrawAspect="Content" ObjectID="_1702381777" r:id="rId251"/>
        </w:object>
      </w:r>
      <w:r w:rsidR="00E70959" w:rsidRPr="007F5F8A">
        <w:rPr>
          <w:rFonts w:ascii="Times New Roman" w:hAnsi="Times New Roman"/>
          <w:position w:val="-12"/>
          <w:sz w:val="28"/>
          <w:szCs w:val="28"/>
        </w:rPr>
        <w:t xml:space="preserve"> </w:t>
      </w:r>
      <w:r w:rsidR="00E70959" w:rsidRPr="007F5F8A">
        <w:rPr>
          <w:rFonts w:ascii="Times New Roman" w:hAnsi="Times New Roman"/>
          <w:sz w:val="28"/>
          <w:szCs w:val="28"/>
        </w:rPr>
        <w:t>= 4.0</w:t>
      </w:r>
      <w:r w:rsidR="00E70959" w:rsidRPr="007F5F8A">
        <w:rPr>
          <w:rFonts w:ascii="Times New Roman" w:hAnsi="Times New Roman"/>
          <w:sz w:val="28"/>
          <w:szCs w:val="28"/>
        </w:rPr>
        <w:tab/>
        <w:t xml:space="preserve">                             (2.28</w:t>
      </w:r>
      <w:r w:rsidR="00E70959" w:rsidRPr="007F5F8A">
        <w:rPr>
          <w:rFonts w:ascii="Times New Roman" w:hAnsi="Times New Roman"/>
          <w:sz w:val="28"/>
          <w:szCs w:val="28"/>
          <w:lang w:val="kk-KZ"/>
        </w:rPr>
        <w:t>)</w:t>
      </w:r>
    </w:p>
    <w:p w:rsidR="00E70959" w:rsidRPr="007F5F8A" w:rsidRDefault="00E70959" w:rsidP="005A68C7">
      <w:pPr>
        <w:widowControl w:val="0"/>
        <w:spacing w:after="0" w:line="240" w:lineRule="auto"/>
        <w:ind w:firstLine="567"/>
        <w:jc w:val="both"/>
        <w:rPr>
          <w:rFonts w:ascii="Times New Roman" w:hAnsi="Times New Roman"/>
          <w:sz w:val="28"/>
          <w:szCs w:val="28"/>
        </w:rPr>
      </w:pPr>
    </w:p>
    <w:p w:rsidR="00E70959" w:rsidRDefault="00E70959" w:rsidP="005A68C7">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Если количество топлива и окислителя достаточно, то в этом случае </w:t>
      </w:r>
      <w:r w:rsidRPr="007F5F8A">
        <w:rPr>
          <w:rFonts w:ascii="Times New Roman" w:hAnsi="Times New Roman"/>
          <w:sz w:val="28"/>
          <w:szCs w:val="28"/>
        </w:rPr>
        <w:lastRenderedPageBreak/>
        <w:t xml:space="preserve">скорость сгорания летучих определяется как: </w:t>
      </w:r>
    </w:p>
    <w:p w:rsidR="005834B7" w:rsidRPr="007F5F8A" w:rsidRDefault="005834B7" w:rsidP="005A68C7">
      <w:pPr>
        <w:widowControl w:val="0"/>
        <w:spacing w:after="0" w:line="240" w:lineRule="auto"/>
        <w:ind w:firstLine="567"/>
        <w:jc w:val="both"/>
        <w:rPr>
          <w:rFonts w:ascii="Times New Roman" w:hAnsi="Times New Roman"/>
          <w:sz w:val="28"/>
          <w:szCs w:val="28"/>
        </w:rPr>
      </w:pPr>
    </w:p>
    <w:p w:rsidR="00E70959" w:rsidRPr="007F5F8A" w:rsidRDefault="00B95266" w:rsidP="00E70959">
      <w:pPr>
        <w:widowControl w:val="0"/>
        <w:spacing w:after="0" w:line="240" w:lineRule="auto"/>
        <w:ind w:firstLine="567"/>
        <w:jc w:val="right"/>
        <w:rPr>
          <w:rFonts w:ascii="Times New Roman" w:hAnsi="Times New Roman"/>
          <w:sz w:val="28"/>
          <w:szCs w:val="28"/>
          <w:lang w:val="kk-KZ"/>
        </w:rPr>
      </w:pPr>
      <w:r w:rsidRPr="007F5F8A">
        <w:rPr>
          <w:rFonts w:ascii="Times New Roman" w:hAnsi="Times New Roman"/>
          <w:position w:val="-40"/>
          <w:sz w:val="28"/>
          <w:szCs w:val="28"/>
        </w:rPr>
        <w:object w:dxaOrig="2820" w:dyaOrig="900">
          <v:shape id="_x0000_i1147" type="#_x0000_t75" style="width:142.65pt;height:46pt" o:ole="">
            <v:imagedata r:id="rId252" o:title=""/>
          </v:shape>
          <o:OLEObject Type="Embed" ProgID="Equation.3" ShapeID="_x0000_i1147" DrawAspect="Content" ObjectID="_1702381778" r:id="rId253"/>
        </w:object>
      </w:r>
      <w:r w:rsidR="00E70959" w:rsidRPr="007F5F8A">
        <w:rPr>
          <w:rFonts w:ascii="Times New Roman" w:hAnsi="Times New Roman"/>
          <w:sz w:val="28"/>
          <w:szCs w:val="28"/>
        </w:rPr>
        <w:t xml:space="preserve">,  где </w:t>
      </w:r>
      <w:r w:rsidR="00E70959" w:rsidRPr="007F5F8A">
        <w:rPr>
          <w:rFonts w:ascii="Times New Roman" w:hAnsi="Times New Roman"/>
          <w:position w:val="-12"/>
          <w:sz w:val="28"/>
          <w:szCs w:val="28"/>
        </w:rPr>
        <w:object w:dxaOrig="279" w:dyaOrig="380">
          <v:shape id="_x0000_i1148" type="#_x0000_t75" style="width:14pt;height:20pt" o:ole="">
            <v:imagedata r:id="rId254" o:title=""/>
          </v:shape>
          <o:OLEObject Type="Embed" ProgID="Equation.2" ShapeID="_x0000_i1148" DrawAspect="Content" ObjectID="_1702381779" r:id="rId255"/>
        </w:object>
      </w:r>
      <w:r w:rsidR="00E70959" w:rsidRPr="007F5F8A">
        <w:rPr>
          <w:rFonts w:ascii="Times New Roman" w:hAnsi="Times New Roman"/>
          <w:position w:val="-12"/>
          <w:sz w:val="28"/>
          <w:szCs w:val="28"/>
        </w:rPr>
        <w:t xml:space="preserve"> </w:t>
      </w:r>
      <w:r w:rsidR="00E70959" w:rsidRPr="007F5F8A">
        <w:rPr>
          <w:rFonts w:ascii="Times New Roman" w:hAnsi="Times New Roman"/>
          <w:sz w:val="28"/>
          <w:szCs w:val="28"/>
        </w:rPr>
        <w:t>= 2.0                      (2.29</w:t>
      </w:r>
      <w:r w:rsidR="00E70959" w:rsidRPr="007F5F8A">
        <w:rPr>
          <w:rFonts w:ascii="Times New Roman" w:hAnsi="Times New Roman"/>
          <w:sz w:val="28"/>
          <w:szCs w:val="28"/>
          <w:lang w:val="kk-KZ"/>
        </w:rPr>
        <w:t>)</w:t>
      </w:r>
    </w:p>
    <w:p w:rsidR="00E70959" w:rsidRPr="007F5F8A" w:rsidRDefault="00E70959" w:rsidP="00E70959">
      <w:pPr>
        <w:widowControl w:val="0"/>
        <w:spacing w:after="0" w:line="240" w:lineRule="auto"/>
        <w:ind w:firstLine="567"/>
        <w:jc w:val="right"/>
        <w:rPr>
          <w:rFonts w:ascii="Times New Roman" w:hAnsi="Times New Roman"/>
          <w:sz w:val="28"/>
          <w:szCs w:val="28"/>
          <w:lang w:val="kk-KZ"/>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Горение коксового остатка является самой продолжительной стадией, которая составляет около 90% всего времени процесса горения угля, а теплота сгорания коксового остатка составляет основную часть теплоты сгорания горючей массы. Изменение концентрации углерода коксового остатка </w:t>
      </w:r>
      <w:r w:rsidRPr="007F5F8A">
        <w:rPr>
          <w:rFonts w:ascii="Times New Roman" w:hAnsi="Times New Roman"/>
          <w:i/>
          <w:iCs/>
          <w:sz w:val="28"/>
          <w:szCs w:val="28"/>
        </w:rPr>
        <w:t>ξ</w:t>
      </w:r>
      <w:r w:rsidRPr="007F5F8A">
        <w:rPr>
          <w:rFonts w:ascii="Times New Roman" w:hAnsi="Times New Roman"/>
          <w:i/>
          <w:iCs/>
          <w:sz w:val="28"/>
          <w:szCs w:val="28"/>
          <w:vertAlign w:val="subscript"/>
        </w:rPr>
        <w:t>C</w:t>
      </w:r>
      <w:r w:rsidRPr="007F5F8A">
        <w:rPr>
          <w:rFonts w:ascii="Times New Roman" w:hAnsi="Times New Roman"/>
          <w:sz w:val="28"/>
          <w:szCs w:val="28"/>
        </w:rPr>
        <w:t xml:space="preserve"> определяется уравнением:</w:t>
      </w:r>
    </w:p>
    <w:p w:rsidR="00E70959" w:rsidRPr="007F5F8A" w:rsidRDefault="00E70959" w:rsidP="00E70959">
      <w:pPr>
        <w:widowControl w:val="0"/>
        <w:spacing w:after="0" w:line="240" w:lineRule="auto"/>
        <w:ind w:firstLine="567"/>
        <w:jc w:val="both"/>
        <w:rPr>
          <w:rFonts w:ascii="Times New Roman" w:hAnsi="Times New Roman"/>
          <w:bCs/>
          <w:sz w:val="28"/>
          <w:szCs w:val="28"/>
        </w:rPr>
      </w:pPr>
    </w:p>
    <w:p w:rsidR="00E70959" w:rsidRPr="007F5F8A" w:rsidRDefault="00B95266" w:rsidP="00E70959">
      <w:pPr>
        <w:pStyle w:val="35"/>
        <w:widowControl w:val="0"/>
        <w:tabs>
          <w:tab w:val="left" w:pos="9072"/>
        </w:tabs>
        <w:ind w:firstLine="567"/>
        <w:jc w:val="right"/>
        <w:rPr>
          <w:b w:val="0"/>
          <w:sz w:val="28"/>
          <w:szCs w:val="28"/>
        </w:rPr>
      </w:pPr>
      <w:r w:rsidRPr="007F5F8A">
        <w:rPr>
          <w:position w:val="-24"/>
          <w:sz w:val="28"/>
          <w:szCs w:val="28"/>
        </w:rPr>
        <w:object w:dxaOrig="1620" w:dyaOrig="620">
          <v:shape id="_x0000_i1149" type="#_x0000_t75" style="width:97.35pt;height:38pt" o:ole="">
            <v:imagedata r:id="rId256" o:title=""/>
          </v:shape>
          <o:OLEObject Type="Embed" ProgID="Equation.3" ShapeID="_x0000_i1149" DrawAspect="Content" ObjectID="_1702381780" r:id="rId257"/>
        </w:object>
      </w:r>
      <w:r w:rsidR="00E70959" w:rsidRPr="007F5F8A">
        <w:rPr>
          <w:sz w:val="28"/>
          <w:szCs w:val="28"/>
        </w:rPr>
        <w:t xml:space="preserve">,                                               </w:t>
      </w:r>
      <w:r w:rsidR="00E70959" w:rsidRPr="007F5F8A">
        <w:rPr>
          <w:b w:val="0"/>
          <w:sz w:val="28"/>
          <w:szCs w:val="28"/>
        </w:rPr>
        <w:t>(2.30)</w:t>
      </w:r>
    </w:p>
    <w:p w:rsidR="00E70959" w:rsidRPr="007F5F8A" w:rsidRDefault="00E70959" w:rsidP="00E70959">
      <w:pPr>
        <w:pStyle w:val="35"/>
        <w:widowControl w:val="0"/>
        <w:tabs>
          <w:tab w:val="left" w:pos="9072"/>
        </w:tabs>
        <w:ind w:firstLine="567"/>
        <w:jc w:val="right"/>
        <w:rPr>
          <w:b w:val="0"/>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где </w:t>
      </w:r>
      <w:r w:rsidRPr="007F5F8A">
        <w:rPr>
          <w:rFonts w:ascii="Times New Roman" w:hAnsi="Times New Roman"/>
          <w:i/>
          <w:sz w:val="28"/>
          <w:szCs w:val="28"/>
        </w:rPr>
        <w:t>k</w:t>
      </w:r>
      <w:r w:rsidRPr="007F5F8A">
        <w:rPr>
          <w:rFonts w:ascii="Times New Roman" w:hAnsi="Times New Roman"/>
          <w:i/>
          <w:sz w:val="28"/>
          <w:szCs w:val="28"/>
          <w:vertAlign w:val="subscript"/>
        </w:rPr>
        <w:t>С</w:t>
      </w:r>
      <w:r w:rsidRPr="007F5F8A">
        <w:rPr>
          <w:rFonts w:ascii="Times New Roman" w:hAnsi="Times New Roman"/>
          <w:sz w:val="28"/>
          <w:szCs w:val="28"/>
        </w:rPr>
        <w:t xml:space="preserve"> – константа скорости окисления углерода коксового остатка, а </w:t>
      </w:r>
      <w:r w:rsidRPr="007F5F8A">
        <w:rPr>
          <w:rFonts w:ascii="Times New Roman" w:hAnsi="Times New Roman"/>
          <w:i/>
          <w:sz w:val="28"/>
          <w:szCs w:val="28"/>
        </w:rPr>
        <w:t>A</w:t>
      </w:r>
      <w:r w:rsidRPr="007F5F8A">
        <w:rPr>
          <w:rFonts w:ascii="Times New Roman" w:hAnsi="Times New Roman"/>
          <w:sz w:val="28"/>
          <w:szCs w:val="28"/>
          <w:vertAlign w:val="subscript"/>
        </w:rPr>
        <w:t>sp</w:t>
      </w:r>
      <w:r w:rsidRPr="007F5F8A">
        <w:rPr>
          <w:rFonts w:ascii="Times New Roman" w:hAnsi="Times New Roman"/>
          <w:sz w:val="28"/>
          <w:szCs w:val="28"/>
        </w:rPr>
        <w:t xml:space="preserve"> – удельная поверхность частицы, отнесенная к ее массе.  Реакция горения твердого углерода на поверхности частиц кокса определяется диффузией кислорода из окружающей среды в пограничный слой и в пористую среду частицы, а также реакцией между углеродом и кислородом </w:t>
      </w:r>
      <w:r w:rsidRPr="007F5F8A">
        <w:rPr>
          <w:rFonts w:ascii="Times New Roman" w:hAnsi="Times New Roman"/>
          <w:sz w:val="28"/>
          <w:szCs w:val="28"/>
          <w:lang w:val="kk-KZ"/>
        </w:rPr>
        <w:t>В этой связи для</w:t>
      </w:r>
      <w:r w:rsidRPr="007F5F8A">
        <w:rPr>
          <w:rFonts w:ascii="Times New Roman" w:hAnsi="Times New Roman"/>
          <w:sz w:val="28"/>
          <w:szCs w:val="28"/>
        </w:rPr>
        <w:t xml:space="preserve"> </w:t>
      </w:r>
      <w:r w:rsidRPr="007F5F8A">
        <w:rPr>
          <w:rFonts w:ascii="Times New Roman" w:hAnsi="Times New Roman"/>
          <w:i/>
          <w:sz w:val="28"/>
          <w:szCs w:val="28"/>
        </w:rPr>
        <w:t>k</w:t>
      </w:r>
      <w:r w:rsidRPr="007F5F8A">
        <w:rPr>
          <w:rFonts w:ascii="Times New Roman" w:hAnsi="Times New Roman"/>
          <w:sz w:val="28"/>
          <w:szCs w:val="28"/>
          <w:vertAlign w:val="subscript"/>
        </w:rPr>
        <w:t xml:space="preserve">С </w:t>
      </w:r>
      <w:r w:rsidRPr="007F5F8A">
        <w:rPr>
          <w:rFonts w:ascii="Times New Roman" w:hAnsi="Times New Roman"/>
          <w:sz w:val="28"/>
          <w:szCs w:val="28"/>
          <w:lang w:val="kk-KZ"/>
        </w:rPr>
        <w:t xml:space="preserve">справедливо следующее выражение </w:t>
      </w:r>
      <w:r w:rsidRPr="007F5F8A">
        <w:rPr>
          <w:rFonts w:ascii="Times New Roman" w:hAnsi="Times New Roman"/>
          <w:sz w:val="28"/>
          <w:szCs w:val="28"/>
        </w:rPr>
        <w:t>[89,</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 xml:space="preserve">. 156; </w:t>
      </w:r>
      <w:r w:rsidRPr="007F5F8A">
        <w:rPr>
          <w:rFonts w:ascii="Times New Roman" w:hAnsi="Times New Roman"/>
          <w:sz w:val="28"/>
          <w:szCs w:val="28"/>
        </w:rPr>
        <w:t>99,</w:t>
      </w:r>
      <w:r w:rsidR="00E47580" w:rsidRPr="007F5F8A">
        <w:rPr>
          <w:rFonts w:ascii="Times New Roman" w:hAnsi="Times New Roman"/>
          <w:sz w:val="28"/>
          <w:szCs w:val="28"/>
        </w:rPr>
        <w:t xml:space="preserve"> </w:t>
      </w:r>
      <w:r w:rsidR="00E47580" w:rsidRPr="007F5F8A">
        <w:rPr>
          <w:rFonts w:ascii="Times New Roman" w:hAnsi="Times New Roman"/>
          <w:sz w:val="28"/>
          <w:szCs w:val="28"/>
          <w:lang w:val="en-US"/>
        </w:rPr>
        <w:t>p</w:t>
      </w:r>
      <w:r w:rsidR="00E47580" w:rsidRPr="007F5F8A">
        <w:rPr>
          <w:rFonts w:ascii="Times New Roman" w:hAnsi="Times New Roman"/>
          <w:sz w:val="28"/>
          <w:szCs w:val="28"/>
        </w:rPr>
        <w:t xml:space="preserve">. </w:t>
      </w:r>
      <w:r w:rsidR="00B768D2" w:rsidRPr="007F5F8A">
        <w:rPr>
          <w:rFonts w:ascii="Times New Roman" w:hAnsi="Times New Roman"/>
          <w:sz w:val="28"/>
          <w:szCs w:val="28"/>
        </w:rPr>
        <w:t>269;</w:t>
      </w:r>
      <w:r w:rsidRPr="007F5F8A">
        <w:rPr>
          <w:rFonts w:ascii="Times New Roman" w:hAnsi="Times New Roman"/>
          <w:sz w:val="28"/>
          <w:szCs w:val="28"/>
        </w:rPr>
        <w:t xml:space="preserve"> 103</w:t>
      </w:r>
      <w:r w:rsidR="00B768D2" w:rsidRPr="007F5F8A">
        <w:rPr>
          <w:rFonts w:ascii="Times New Roman" w:hAnsi="Times New Roman"/>
          <w:sz w:val="28"/>
          <w:szCs w:val="28"/>
        </w:rPr>
        <w:t xml:space="preserve">, </w:t>
      </w:r>
      <w:r w:rsidR="00B768D2" w:rsidRPr="007F5F8A">
        <w:rPr>
          <w:rFonts w:ascii="Times New Roman" w:hAnsi="Times New Roman"/>
          <w:sz w:val="28"/>
          <w:szCs w:val="28"/>
          <w:lang w:val="en-US"/>
        </w:rPr>
        <w:t>p</w:t>
      </w:r>
      <w:r w:rsidR="00B768D2" w:rsidRPr="007F5F8A">
        <w:rPr>
          <w:rFonts w:ascii="Times New Roman" w:hAnsi="Times New Roman"/>
          <w:sz w:val="28"/>
          <w:szCs w:val="28"/>
        </w:rPr>
        <w:t xml:space="preserve">. 253; 104, </w:t>
      </w:r>
      <w:r w:rsidR="00B768D2" w:rsidRPr="007F5F8A">
        <w:rPr>
          <w:rFonts w:ascii="Times New Roman" w:hAnsi="Times New Roman"/>
          <w:sz w:val="28"/>
          <w:szCs w:val="28"/>
          <w:lang w:val="en-US"/>
        </w:rPr>
        <w:t>p</w:t>
      </w:r>
      <w:r w:rsidR="00B768D2" w:rsidRPr="007F5F8A">
        <w:rPr>
          <w:rFonts w:ascii="Times New Roman" w:hAnsi="Times New Roman"/>
          <w:sz w:val="28"/>
          <w:szCs w:val="28"/>
        </w:rPr>
        <w:t xml:space="preserve">. 1251; 105, </w:t>
      </w:r>
      <w:r w:rsidR="00B768D2" w:rsidRPr="007F5F8A">
        <w:rPr>
          <w:rFonts w:ascii="Times New Roman" w:hAnsi="Times New Roman"/>
          <w:sz w:val="28"/>
          <w:szCs w:val="28"/>
          <w:lang w:val="en-US"/>
        </w:rPr>
        <w:t>p</w:t>
      </w:r>
      <w:r w:rsidR="00B768D2" w:rsidRPr="007F5F8A">
        <w:rPr>
          <w:rFonts w:ascii="Times New Roman" w:hAnsi="Times New Roman"/>
          <w:sz w:val="28"/>
          <w:szCs w:val="28"/>
        </w:rPr>
        <w:t xml:space="preserve">. 700; 106, </w:t>
      </w:r>
      <w:r w:rsidR="00B768D2" w:rsidRPr="007F5F8A">
        <w:rPr>
          <w:rFonts w:ascii="Times New Roman" w:hAnsi="Times New Roman"/>
          <w:sz w:val="28"/>
          <w:szCs w:val="28"/>
          <w:lang w:val="en-US"/>
        </w:rPr>
        <w:t>p</w:t>
      </w:r>
      <w:r w:rsidR="00B768D2" w:rsidRPr="007F5F8A">
        <w:rPr>
          <w:rFonts w:ascii="Times New Roman" w:hAnsi="Times New Roman"/>
          <w:sz w:val="28"/>
          <w:szCs w:val="28"/>
        </w:rPr>
        <w:t>. 206;</w:t>
      </w:r>
      <w:r w:rsidR="006A474D" w:rsidRPr="007F5F8A">
        <w:rPr>
          <w:rFonts w:ascii="Times New Roman" w:hAnsi="Times New Roman"/>
          <w:sz w:val="28"/>
          <w:szCs w:val="28"/>
        </w:rPr>
        <w:t xml:space="preserve"> </w:t>
      </w:r>
      <w:r w:rsidRPr="007F5F8A">
        <w:rPr>
          <w:rFonts w:ascii="Times New Roman" w:hAnsi="Times New Roman"/>
          <w:sz w:val="28"/>
          <w:szCs w:val="28"/>
        </w:rPr>
        <w:t>118</w:t>
      </w:r>
      <w:r w:rsidR="002E65C1" w:rsidRPr="007F5F8A">
        <w:rPr>
          <w:rFonts w:ascii="Times New Roman" w:hAnsi="Times New Roman"/>
          <w:sz w:val="28"/>
          <w:szCs w:val="28"/>
        </w:rPr>
        <w:t>–</w:t>
      </w:r>
      <w:r w:rsidRPr="007F5F8A">
        <w:rPr>
          <w:rFonts w:ascii="Times New Roman" w:hAnsi="Times New Roman"/>
          <w:sz w:val="28"/>
          <w:szCs w:val="28"/>
        </w:rPr>
        <w:t>121]:</w:t>
      </w:r>
    </w:p>
    <w:p w:rsidR="00E70959" w:rsidRPr="007F5F8A" w:rsidRDefault="00E70959" w:rsidP="00E70959">
      <w:pPr>
        <w:widowControl w:val="0"/>
        <w:spacing w:after="0" w:line="240" w:lineRule="auto"/>
        <w:jc w:val="both"/>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lang w:val="kk-KZ"/>
        </w:rPr>
      </w:pPr>
      <w:r w:rsidRPr="007F5F8A">
        <w:rPr>
          <w:rFonts w:ascii="Times New Roman" w:hAnsi="Times New Roman"/>
          <w:position w:val="-30"/>
          <w:sz w:val="28"/>
          <w:szCs w:val="28"/>
        </w:rPr>
        <w:object w:dxaOrig="1780" w:dyaOrig="720">
          <v:shape id="_x0000_i1150" type="#_x0000_t75" style="width:118pt;height:47.35pt" o:ole="">
            <v:imagedata r:id="rId258" o:title=""/>
          </v:shape>
          <o:OLEObject Type="Embed" ProgID="Equation.3" ShapeID="_x0000_i1150" DrawAspect="Content" ObjectID="_1702381781" r:id="rId259"/>
        </w:object>
      </w:r>
      <w:r w:rsidRPr="007F5F8A">
        <w:rPr>
          <w:rFonts w:ascii="Times New Roman" w:hAnsi="Times New Roman"/>
          <w:sz w:val="28"/>
          <w:szCs w:val="28"/>
        </w:rPr>
        <w:t xml:space="preserve">                                                (2.31</w:t>
      </w:r>
      <w:r w:rsidRPr="007F5F8A">
        <w:rPr>
          <w:rFonts w:ascii="Times New Roman" w:hAnsi="Times New Roman"/>
          <w:sz w:val="28"/>
          <w:szCs w:val="28"/>
          <w:lang w:val="kk-KZ"/>
        </w:rPr>
        <w:t>)</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Вклад диффузии кислорода определяется выражением:</w:t>
      </w:r>
    </w:p>
    <w:p w:rsidR="00E70959" w:rsidRPr="007F5F8A" w:rsidRDefault="00E70959" w:rsidP="00E70959">
      <w:pPr>
        <w:widowControl w:val="0"/>
        <w:spacing w:after="0" w:line="240" w:lineRule="auto"/>
        <w:jc w:val="both"/>
        <w:rPr>
          <w:rFonts w:ascii="Times New Roman" w:hAnsi="Times New Roman"/>
          <w:sz w:val="28"/>
          <w:szCs w:val="28"/>
        </w:rPr>
      </w:pPr>
    </w:p>
    <w:p w:rsidR="00E70959" w:rsidRPr="007F5F8A" w:rsidRDefault="00E70959" w:rsidP="00E70959">
      <w:pPr>
        <w:widowControl w:val="0"/>
        <w:spacing w:after="0" w:line="240" w:lineRule="auto"/>
        <w:jc w:val="right"/>
        <w:rPr>
          <w:rFonts w:ascii="Times New Roman" w:hAnsi="Times New Roman"/>
          <w:sz w:val="28"/>
          <w:szCs w:val="28"/>
        </w:rPr>
      </w:pPr>
      <w:r w:rsidRPr="007F5F8A">
        <w:rPr>
          <w:rFonts w:ascii="Times New Roman" w:hAnsi="Times New Roman"/>
          <w:position w:val="-36"/>
          <w:sz w:val="28"/>
          <w:szCs w:val="28"/>
        </w:rPr>
        <w:object w:dxaOrig="1860" w:dyaOrig="840">
          <v:shape id="_x0000_i1151" type="#_x0000_t75" style="width:94pt;height:42pt" o:ole="">
            <v:imagedata r:id="rId260" o:title=""/>
          </v:shape>
          <o:OLEObject Type="Embed" ProgID="Equation.3" ShapeID="_x0000_i1151" DrawAspect="Content" ObjectID="_1702381782" r:id="rId261"/>
        </w:object>
      </w:r>
      <w:r w:rsidRPr="007F5F8A">
        <w:rPr>
          <w:rFonts w:ascii="Times New Roman" w:hAnsi="Times New Roman"/>
          <w:sz w:val="28"/>
          <w:szCs w:val="28"/>
        </w:rPr>
        <w:t>,                                                      (2.32)</w:t>
      </w:r>
    </w:p>
    <w:p w:rsidR="00E70959" w:rsidRPr="007F5F8A" w:rsidRDefault="00E70959" w:rsidP="00E70959">
      <w:pPr>
        <w:widowControl w:val="0"/>
        <w:spacing w:after="0" w:line="240" w:lineRule="auto"/>
        <w:jc w:val="right"/>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а константа скорости химической реакции как: </w:t>
      </w:r>
      <w:r w:rsidR="00925F37" w:rsidRPr="007F5F8A">
        <w:rPr>
          <w:rFonts w:ascii="Times New Roman" w:hAnsi="Times New Roman"/>
          <w:position w:val="-12"/>
          <w:sz w:val="28"/>
          <w:szCs w:val="28"/>
        </w:rPr>
        <w:object w:dxaOrig="3040" w:dyaOrig="420">
          <v:shape id="_x0000_i1152" type="#_x0000_t75" style="width:146pt;height:22pt" o:ole="">
            <v:imagedata r:id="rId262" o:title=""/>
          </v:shape>
          <o:OLEObject Type="Embed" ProgID="Equation.3" ShapeID="_x0000_i1152" DrawAspect="Content" ObjectID="_1702381783" r:id="rId263"/>
        </w:object>
      </w:r>
      <w:r w:rsidRPr="007F5F8A">
        <w:rPr>
          <w:rFonts w:ascii="Times New Roman" w:hAnsi="Times New Roman"/>
          <w:sz w:val="28"/>
          <w:szCs w:val="28"/>
        </w:rPr>
        <w:t xml:space="preserve">.  </w:t>
      </w: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При написании соотношений (2.30</w:t>
      </w:r>
      <w:r w:rsidR="004E1FE0" w:rsidRPr="007F5F8A">
        <w:rPr>
          <w:rFonts w:ascii="Times New Roman" w:hAnsi="Times New Roman"/>
          <w:sz w:val="28"/>
          <w:szCs w:val="28"/>
        </w:rPr>
        <w:t>–</w:t>
      </w:r>
      <w:r w:rsidRPr="007F5F8A">
        <w:rPr>
          <w:rFonts w:ascii="Times New Roman" w:hAnsi="Times New Roman"/>
          <w:sz w:val="28"/>
          <w:szCs w:val="28"/>
        </w:rPr>
        <w:t>2.32) введены следующие обозначения: D =D</w:t>
      </w:r>
      <w:r w:rsidRPr="007F5F8A">
        <w:rPr>
          <w:rFonts w:ascii="Times New Roman" w:hAnsi="Times New Roman"/>
          <w:sz w:val="28"/>
          <w:szCs w:val="28"/>
          <w:vertAlign w:val="subscript"/>
        </w:rPr>
        <w:t>0</w:t>
      </w:r>
      <w:r w:rsidRPr="007F5F8A">
        <w:rPr>
          <w:rFonts w:ascii="Times New Roman" w:hAnsi="Times New Roman"/>
          <w:sz w:val="28"/>
          <w:szCs w:val="28"/>
        </w:rPr>
        <w:t>(T</w:t>
      </w:r>
      <w:r w:rsidRPr="007F5F8A">
        <w:rPr>
          <w:rFonts w:ascii="Times New Roman" w:hAnsi="Times New Roman"/>
          <w:sz w:val="28"/>
          <w:szCs w:val="28"/>
          <w:vertAlign w:val="subscript"/>
        </w:rPr>
        <w:t>m</w:t>
      </w:r>
      <w:r w:rsidRPr="007F5F8A">
        <w:rPr>
          <w:rFonts w:ascii="Times New Roman" w:hAnsi="Times New Roman"/>
          <w:sz w:val="28"/>
          <w:szCs w:val="28"/>
        </w:rPr>
        <w:t>/T</w:t>
      </w:r>
      <w:r w:rsidRPr="007F5F8A">
        <w:rPr>
          <w:rFonts w:ascii="Times New Roman" w:hAnsi="Times New Roman"/>
          <w:sz w:val="28"/>
          <w:szCs w:val="28"/>
          <w:vertAlign w:val="subscript"/>
        </w:rPr>
        <w:t>0</w:t>
      </w:r>
      <w:r w:rsidRPr="007F5F8A">
        <w:rPr>
          <w:rFonts w:ascii="Times New Roman" w:hAnsi="Times New Roman"/>
          <w:sz w:val="28"/>
          <w:szCs w:val="28"/>
        </w:rPr>
        <w:t>)</w:t>
      </w:r>
      <w:r w:rsidRPr="007F5F8A">
        <w:rPr>
          <w:rFonts w:ascii="Times New Roman" w:hAnsi="Times New Roman"/>
          <w:sz w:val="28"/>
          <w:szCs w:val="28"/>
          <w:vertAlign w:val="superscript"/>
        </w:rPr>
        <w:t>1.75</w:t>
      </w:r>
      <w:r w:rsidRPr="007F5F8A">
        <w:rPr>
          <w:rFonts w:ascii="Times New Roman" w:hAnsi="Times New Roman"/>
          <w:sz w:val="28"/>
          <w:szCs w:val="28"/>
        </w:rPr>
        <w:t xml:space="preserve"> – коэффициент диффузии; T</w:t>
      </w:r>
      <w:r w:rsidRPr="007F5F8A">
        <w:rPr>
          <w:rFonts w:ascii="Times New Roman" w:hAnsi="Times New Roman"/>
          <w:sz w:val="28"/>
          <w:szCs w:val="28"/>
          <w:vertAlign w:val="subscript"/>
        </w:rPr>
        <w:t>m</w:t>
      </w:r>
      <w:r w:rsidRPr="007F5F8A">
        <w:rPr>
          <w:rFonts w:ascii="Times New Roman" w:hAnsi="Times New Roman"/>
          <w:sz w:val="28"/>
          <w:szCs w:val="28"/>
        </w:rPr>
        <w:t>=(T</w:t>
      </w:r>
      <w:r w:rsidRPr="007F5F8A">
        <w:rPr>
          <w:rFonts w:ascii="Times New Roman" w:hAnsi="Times New Roman"/>
          <w:sz w:val="28"/>
          <w:szCs w:val="28"/>
          <w:vertAlign w:val="subscript"/>
        </w:rPr>
        <w:t>г</w:t>
      </w:r>
      <w:r w:rsidRPr="007F5F8A">
        <w:rPr>
          <w:rFonts w:ascii="Times New Roman" w:hAnsi="Times New Roman"/>
          <w:sz w:val="28"/>
          <w:szCs w:val="28"/>
        </w:rPr>
        <w:t>+T</w:t>
      </w:r>
      <w:r w:rsidRPr="007F5F8A">
        <w:rPr>
          <w:rFonts w:ascii="Times New Roman" w:hAnsi="Times New Roman"/>
          <w:sz w:val="28"/>
          <w:szCs w:val="28"/>
          <w:vertAlign w:val="subscript"/>
        </w:rPr>
        <w:t>ч</w:t>
      </w:r>
      <w:r w:rsidRPr="007F5F8A">
        <w:rPr>
          <w:rFonts w:ascii="Times New Roman" w:hAnsi="Times New Roman"/>
          <w:sz w:val="28"/>
          <w:szCs w:val="28"/>
        </w:rPr>
        <w:t>)/2 – средняя температура; E</w:t>
      </w:r>
      <w:r w:rsidRPr="007F5F8A">
        <w:rPr>
          <w:rFonts w:ascii="Times New Roman" w:hAnsi="Times New Roman"/>
          <w:sz w:val="28"/>
          <w:szCs w:val="28"/>
          <w:vertAlign w:val="subscript"/>
        </w:rPr>
        <w:t xml:space="preserve">c </w:t>
      </w:r>
      <w:r w:rsidRPr="007F5F8A">
        <w:rPr>
          <w:rFonts w:ascii="Times New Roman" w:hAnsi="Times New Roman"/>
          <w:sz w:val="28"/>
          <w:szCs w:val="28"/>
        </w:rPr>
        <w:t xml:space="preserve">=79.4 [kJ/mol] – энергия активации; </w:t>
      </w:r>
      <w:r w:rsidR="00B95266" w:rsidRPr="007F5F8A">
        <w:rPr>
          <w:rFonts w:ascii="Times New Roman" w:hAnsi="Times New Roman"/>
          <w:position w:val="-34"/>
          <w:sz w:val="28"/>
          <w:szCs w:val="28"/>
        </w:rPr>
        <w:object w:dxaOrig="2700" w:dyaOrig="820">
          <v:shape id="_x0000_i1153" type="#_x0000_t75" style="width:130pt;height:38pt" o:ole="">
            <v:imagedata r:id="rId264" o:title=""/>
          </v:shape>
          <o:OLEObject Type="Embed" ProgID="Equation.3" ShapeID="_x0000_i1153" DrawAspect="Content" ObjectID="_1702381784" r:id="rId265"/>
        </w:object>
      </w:r>
      <w:r w:rsidRPr="007F5F8A">
        <w:rPr>
          <w:rFonts w:ascii="Times New Roman" w:hAnsi="Times New Roman"/>
          <w:sz w:val="28"/>
          <w:szCs w:val="28"/>
        </w:rPr>
        <w:t>; T</w:t>
      </w:r>
      <w:r w:rsidRPr="007F5F8A">
        <w:rPr>
          <w:rFonts w:ascii="Times New Roman" w:hAnsi="Times New Roman"/>
          <w:sz w:val="28"/>
          <w:szCs w:val="28"/>
          <w:vertAlign w:val="subscript"/>
        </w:rPr>
        <w:t xml:space="preserve">0 </w:t>
      </w:r>
      <w:r w:rsidRPr="007F5F8A">
        <w:rPr>
          <w:rFonts w:ascii="Times New Roman" w:hAnsi="Times New Roman"/>
          <w:sz w:val="28"/>
          <w:szCs w:val="28"/>
        </w:rPr>
        <w:t>= 1600 К; D</w:t>
      </w:r>
      <w:r w:rsidRPr="007F5F8A">
        <w:rPr>
          <w:rFonts w:ascii="Times New Roman" w:hAnsi="Times New Roman"/>
          <w:sz w:val="28"/>
          <w:szCs w:val="28"/>
          <w:vertAlign w:val="subscript"/>
        </w:rPr>
        <w:t xml:space="preserve">0 </w:t>
      </w:r>
      <w:r w:rsidRPr="007F5F8A">
        <w:rPr>
          <w:rFonts w:ascii="Times New Roman" w:hAnsi="Times New Roman"/>
          <w:sz w:val="28"/>
          <w:szCs w:val="28"/>
        </w:rPr>
        <w:t>= 3.49</w:t>
      </w:r>
      <w:r w:rsidRPr="007F5F8A">
        <w:rPr>
          <w:rFonts w:ascii="Times New Roman" w:hAnsi="Times New Roman"/>
          <w:sz w:val="28"/>
          <w:szCs w:val="28"/>
        </w:rPr>
        <w:sym w:font="Times New Roman" w:char="00B7"/>
      </w:r>
      <w:r w:rsidRPr="007F5F8A">
        <w:rPr>
          <w:rFonts w:ascii="Times New Roman" w:hAnsi="Times New Roman"/>
          <w:sz w:val="28"/>
          <w:szCs w:val="28"/>
        </w:rPr>
        <w:t>10</w:t>
      </w:r>
      <w:r w:rsidRPr="007F5F8A">
        <w:rPr>
          <w:rFonts w:ascii="Times New Roman" w:hAnsi="Times New Roman"/>
          <w:sz w:val="28"/>
          <w:szCs w:val="28"/>
          <w:vertAlign w:val="superscript"/>
        </w:rPr>
        <w:t xml:space="preserve">-4 </w:t>
      </w:r>
      <w:r w:rsidRPr="007F5F8A">
        <w:rPr>
          <w:rFonts w:ascii="Times New Roman" w:hAnsi="Times New Roman"/>
          <w:sz w:val="28"/>
          <w:szCs w:val="28"/>
        </w:rPr>
        <w:t>m</w:t>
      </w:r>
      <w:r w:rsidRPr="007F5F8A">
        <w:rPr>
          <w:rFonts w:ascii="Times New Roman" w:hAnsi="Times New Roman"/>
          <w:sz w:val="28"/>
          <w:szCs w:val="28"/>
          <w:vertAlign w:val="superscript"/>
        </w:rPr>
        <w:t>2</w:t>
      </w:r>
      <w:r w:rsidRPr="007F5F8A">
        <w:rPr>
          <w:rFonts w:ascii="Times New Roman" w:hAnsi="Times New Roman"/>
          <w:sz w:val="28"/>
          <w:szCs w:val="28"/>
        </w:rPr>
        <w:t>/s. При выгорании кокса в зависимости от диаметра и температуры частиц образуется оксид и диоксид углерода. Окись углерода СО образуется при высоких температурах, а двуокись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при низких температурах процесса [35</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c</w:t>
      </w:r>
      <w:r w:rsidR="006A474D" w:rsidRPr="007F5F8A">
        <w:rPr>
          <w:rFonts w:ascii="Times New Roman" w:hAnsi="Times New Roman"/>
          <w:sz w:val="28"/>
          <w:szCs w:val="28"/>
        </w:rPr>
        <w:t xml:space="preserve">. 108; </w:t>
      </w:r>
      <w:r w:rsidRPr="007F5F8A">
        <w:rPr>
          <w:rFonts w:ascii="Times New Roman" w:hAnsi="Times New Roman"/>
          <w:sz w:val="28"/>
          <w:szCs w:val="28"/>
        </w:rPr>
        <w:t>38,</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c</w:t>
      </w:r>
      <w:r w:rsidR="006A474D" w:rsidRPr="007F5F8A">
        <w:rPr>
          <w:rFonts w:ascii="Times New Roman" w:hAnsi="Times New Roman"/>
          <w:sz w:val="28"/>
          <w:szCs w:val="28"/>
        </w:rPr>
        <w:t>. 200;</w:t>
      </w:r>
      <w:r w:rsidRPr="007F5F8A">
        <w:rPr>
          <w:rFonts w:ascii="Times New Roman" w:hAnsi="Times New Roman"/>
          <w:sz w:val="28"/>
          <w:szCs w:val="28"/>
        </w:rPr>
        <w:t xml:space="preserve"> 55,</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c</w:t>
      </w:r>
      <w:r w:rsidR="006A474D" w:rsidRPr="007F5F8A">
        <w:rPr>
          <w:rFonts w:ascii="Times New Roman" w:hAnsi="Times New Roman"/>
          <w:sz w:val="28"/>
          <w:szCs w:val="28"/>
        </w:rPr>
        <w:t xml:space="preserve">. 119; </w:t>
      </w:r>
      <w:r w:rsidRPr="007F5F8A">
        <w:rPr>
          <w:rFonts w:ascii="Times New Roman" w:hAnsi="Times New Roman"/>
          <w:sz w:val="28"/>
          <w:szCs w:val="28"/>
        </w:rPr>
        <w:t>122]:</w:t>
      </w:r>
    </w:p>
    <w:p w:rsidR="005834B7" w:rsidRDefault="005834B7" w:rsidP="005834B7">
      <w:pPr>
        <w:widowControl w:val="0"/>
        <w:tabs>
          <w:tab w:val="left" w:pos="1140"/>
          <w:tab w:val="left" w:pos="5085"/>
        </w:tabs>
        <w:spacing w:after="0" w:line="240" w:lineRule="auto"/>
        <w:jc w:val="both"/>
        <w:rPr>
          <w:rFonts w:ascii="Times New Roman" w:hAnsi="Times New Roman"/>
          <w:sz w:val="28"/>
          <w:szCs w:val="28"/>
        </w:rPr>
      </w:pPr>
      <w:r w:rsidRPr="007F5F8A">
        <w:rPr>
          <w:rFonts w:ascii="Times New Roman" w:hAnsi="Times New Roman"/>
          <w:position w:val="-24"/>
          <w:sz w:val="28"/>
          <w:szCs w:val="28"/>
        </w:rPr>
        <w:lastRenderedPageBreak/>
        <w:t xml:space="preserve">                 </w:t>
      </w:r>
      <w:r w:rsidRPr="007F5F8A">
        <w:rPr>
          <w:rFonts w:ascii="Times New Roman" w:hAnsi="Times New Roman"/>
          <w:position w:val="-28"/>
          <w:sz w:val="28"/>
          <w:szCs w:val="28"/>
        </w:rPr>
        <w:object w:dxaOrig="1939" w:dyaOrig="740">
          <v:shape id="_x0000_i1154" type="#_x0000_t75" style="width:96pt;height:36pt" o:ole="">
            <v:imagedata r:id="rId266" o:title=""/>
          </v:shape>
          <o:OLEObject Type="Embed" ProgID="Equation.3" ShapeID="_x0000_i1154" DrawAspect="Content" ObjectID="_1702381785" r:id="rId267"/>
        </w:object>
      </w:r>
      <w:r w:rsidRPr="007F5F8A">
        <w:rPr>
          <w:rFonts w:ascii="Times New Roman" w:hAnsi="Times New Roman"/>
          <w:sz w:val="28"/>
          <w:szCs w:val="28"/>
        </w:rPr>
        <w:t>;</w:t>
      </w:r>
      <w:r w:rsidRPr="007F5F8A">
        <w:rPr>
          <w:rFonts w:ascii="Times New Roman" w:hAnsi="Times New Roman"/>
          <w:position w:val="-26"/>
          <w:sz w:val="28"/>
          <w:szCs w:val="28"/>
        </w:rPr>
        <w:t xml:space="preserve">                                </w:t>
      </w:r>
      <w:r w:rsidRPr="007F5F8A">
        <w:rPr>
          <w:rFonts w:ascii="Times New Roman" w:hAnsi="Times New Roman"/>
          <w:position w:val="-28"/>
          <w:sz w:val="28"/>
          <w:szCs w:val="28"/>
        </w:rPr>
        <w:object w:dxaOrig="2200" w:dyaOrig="740">
          <v:shape id="_x0000_i1155" type="#_x0000_t75" style="width:112pt;height:36pt" o:ole="">
            <v:imagedata r:id="rId268" o:title=""/>
          </v:shape>
          <o:OLEObject Type="Embed" ProgID="Equation.3" ShapeID="_x0000_i1155" DrawAspect="Content" ObjectID="_1702381786" r:id="rId269"/>
        </w:object>
      </w:r>
      <w:r w:rsidRPr="00C601EC">
        <w:rPr>
          <w:rFonts w:ascii="Times New Roman" w:hAnsi="Times New Roman"/>
          <w:sz w:val="28"/>
          <w:szCs w:val="28"/>
        </w:rPr>
        <w:t xml:space="preserve">                          </w:t>
      </w:r>
      <w:r w:rsidRPr="007F5F8A">
        <w:rPr>
          <w:rFonts w:ascii="Times New Roman" w:hAnsi="Times New Roman"/>
          <w:sz w:val="28"/>
          <w:szCs w:val="28"/>
        </w:rPr>
        <w:t>(2.33)</w:t>
      </w:r>
    </w:p>
    <w:p w:rsidR="0062276E" w:rsidRDefault="0062276E" w:rsidP="005834B7">
      <w:pPr>
        <w:widowControl w:val="0"/>
        <w:tabs>
          <w:tab w:val="left" w:pos="1140"/>
          <w:tab w:val="left" w:pos="5085"/>
        </w:tabs>
        <w:spacing w:after="0" w:line="240" w:lineRule="auto"/>
        <w:jc w:val="both"/>
        <w:rPr>
          <w:rFonts w:ascii="Times New Roman" w:hAnsi="Times New Roman"/>
          <w:sz w:val="28"/>
          <w:szCs w:val="28"/>
        </w:rPr>
      </w:pPr>
    </w:p>
    <w:p w:rsidR="00E70959" w:rsidRPr="007F5F8A" w:rsidRDefault="00925F37" w:rsidP="005834B7">
      <w:pPr>
        <w:widowControl w:val="0"/>
        <w:tabs>
          <w:tab w:val="left" w:pos="1134"/>
          <w:tab w:val="left" w:pos="5103"/>
        </w:tabs>
        <w:spacing w:after="0" w:line="240" w:lineRule="auto"/>
        <w:rPr>
          <w:rFonts w:ascii="Times New Roman" w:hAnsi="Times New Roman"/>
          <w:sz w:val="28"/>
          <w:szCs w:val="28"/>
        </w:rPr>
      </w:pPr>
      <w:r w:rsidRPr="00C601EC">
        <w:rPr>
          <w:rFonts w:ascii="Times New Roman" w:hAnsi="Times New Roman"/>
          <w:sz w:val="28"/>
          <w:szCs w:val="28"/>
        </w:rPr>
        <w:t xml:space="preserve">                </w:t>
      </w:r>
      <w:r w:rsidRPr="007F5F8A">
        <w:rPr>
          <w:rFonts w:ascii="Times New Roman" w:hAnsi="Times New Roman"/>
          <w:position w:val="-12"/>
          <w:sz w:val="28"/>
          <w:szCs w:val="28"/>
        </w:rPr>
        <w:object w:dxaOrig="2060" w:dyaOrig="400">
          <v:shape id="_x0000_i1156" type="#_x0000_t75" style="width:106pt;height:22pt" o:ole="">
            <v:imagedata r:id="rId270" o:title=""/>
          </v:shape>
          <o:OLEObject Type="Embed" ProgID="Equation.3" ShapeID="_x0000_i1156" DrawAspect="Content" ObjectID="_1702381787" r:id="rId271"/>
        </w:object>
      </w:r>
      <w:r w:rsidRPr="007F5F8A">
        <w:rPr>
          <w:rFonts w:ascii="Times New Roman" w:hAnsi="Times New Roman"/>
          <w:sz w:val="28"/>
          <w:szCs w:val="28"/>
        </w:rPr>
        <w:t xml:space="preserve">;                         </w:t>
      </w:r>
      <w:r w:rsidRPr="007F5F8A">
        <w:rPr>
          <w:rFonts w:ascii="Times New Roman" w:hAnsi="Times New Roman"/>
          <w:position w:val="-12"/>
          <w:sz w:val="28"/>
          <w:szCs w:val="28"/>
        </w:rPr>
        <w:object w:dxaOrig="1800" w:dyaOrig="400">
          <v:shape id="_x0000_i1157" type="#_x0000_t75" style="width:94pt;height:22pt" o:ole="">
            <v:imagedata r:id="rId272" o:title=""/>
          </v:shape>
          <o:OLEObject Type="Embed" ProgID="Equation.3" ShapeID="_x0000_i1157" DrawAspect="Content" ObjectID="_1702381788" r:id="rId273"/>
        </w:object>
      </w:r>
    </w:p>
    <w:p w:rsidR="00925F37" w:rsidRPr="007F5F8A" w:rsidRDefault="00925F37" w:rsidP="005834B7">
      <w:pPr>
        <w:widowControl w:val="0"/>
        <w:spacing w:after="0" w:line="240" w:lineRule="auto"/>
        <w:ind w:firstLine="567"/>
        <w:jc w:val="center"/>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Выбросы оксидов азота (NO</w:t>
      </w:r>
      <w:r w:rsidRPr="007F5F8A">
        <w:rPr>
          <w:rFonts w:ascii="Times New Roman" w:hAnsi="Times New Roman"/>
          <w:sz w:val="28"/>
          <w:szCs w:val="28"/>
          <w:vertAlign w:val="subscript"/>
        </w:rPr>
        <w:t xml:space="preserve">x </w:t>
      </w:r>
      <w:r w:rsidRPr="007F5F8A">
        <w:rPr>
          <w:rFonts w:ascii="Times New Roman" w:hAnsi="Times New Roman"/>
          <w:sz w:val="28"/>
          <w:szCs w:val="28"/>
        </w:rPr>
        <w:t>=NO+NO</w:t>
      </w:r>
      <w:r w:rsidRPr="007F5F8A">
        <w:rPr>
          <w:rFonts w:ascii="Times New Roman" w:hAnsi="Times New Roman"/>
          <w:sz w:val="28"/>
          <w:szCs w:val="28"/>
          <w:vertAlign w:val="subscript"/>
        </w:rPr>
        <w:t>2</w:t>
      </w:r>
      <w:r w:rsidRPr="007F5F8A">
        <w:rPr>
          <w:rFonts w:ascii="Times New Roman" w:hAnsi="Times New Roman"/>
          <w:sz w:val="28"/>
          <w:szCs w:val="28"/>
        </w:rPr>
        <w:t>), которые образуются при сжигании топлива на угольных ТЭ</w:t>
      </w:r>
      <w:r w:rsidR="0023499B" w:rsidRPr="007F5F8A">
        <w:rPr>
          <w:rFonts w:ascii="Times New Roman" w:hAnsi="Times New Roman"/>
          <w:sz w:val="28"/>
          <w:szCs w:val="28"/>
        </w:rPr>
        <w:t>С</w:t>
      </w:r>
      <w:r w:rsidRPr="007F5F8A">
        <w:rPr>
          <w:rFonts w:ascii="Times New Roman" w:hAnsi="Times New Roman"/>
          <w:sz w:val="28"/>
          <w:szCs w:val="28"/>
        </w:rPr>
        <w:t>, являясь самыми токсичными загрязнителями атмосферы вызывают окисление атмосферных осадков, фотохимическое загрязнение воздуха и истощение озонового слоя. Окись азота NO, составляющая более 90% от общего количества его оксидов, выбрасываемых топочными устройствами, окисляется далее в атмосфере до NO</w:t>
      </w:r>
      <w:r w:rsidRPr="007F5F8A">
        <w:rPr>
          <w:rFonts w:ascii="Times New Roman" w:hAnsi="Times New Roman"/>
          <w:sz w:val="28"/>
          <w:szCs w:val="28"/>
          <w:vertAlign w:val="subscript"/>
        </w:rPr>
        <w:t>2</w:t>
      </w:r>
      <w:r w:rsidRPr="007F5F8A">
        <w:rPr>
          <w:rFonts w:ascii="Times New Roman" w:hAnsi="Times New Roman"/>
          <w:sz w:val="28"/>
          <w:szCs w:val="28"/>
        </w:rPr>
        <w:t>. Одной из важнейших задач организации процесса «чистого» сжигания угля в топочной камере ТЭ</w:t>
      </w:r>
      <w:r w:rsidR="0023499B" w:rsidRPr="007F5F8A">
        <w:rPr>
          <w:rFonts w:ascii="Times New Roman" w:hAnsi="Times New Roman"/>
          <w:sz w:val="28"/>
          <w:szCs w:val="28"/>
        </w:rPr>
        <w:t>С</w:t>
      </w:r>
      <w:r w:rsidRPr="007F5F8A">
        <w:rPr>
          <w:rFonts w:ascii="Times New Roman" w:hAnsi="Times New Roman"/>
          <w:sz w:val="28"/>
          <w:szCs w:val="28"/>
        </w:rPr>
        <w:t xml:space="preserve"> и его оптимизации является снижение выбросов оксидов азота NO</w:t>
      </w:r>
      <w:r w:rsidRPr="007F5F8A">
        <w:rPr>
          <w:rFonts w:ascii="Times New Roman" w:hAnsi="Times New Roman"/>
          <w:sz w:val="28"/>
          <w:szCs w:val="28"/>
          <w:vertAlign w:val="subscript"/>
        </w:rPr>
        <w:t>x</w:t>
      </w:r>
      <w:r w:rsidRPr="007F5F8A">
        <w:rPr>
          <w:rFonts w:ascii="Times New Roman" w:hAnsi="Times New Roman"/>
          <w:sz w:val="28"/>
          <w:szCs w:val="28"/>
        </w:rPr>
        <w:t xml:space="preserve"> в окружающую среду. </w:t>
      </w:r>
    </w:p>
    <w:p w:rsidR="00E70959" w:rsidRPr="007F5F8A" w:rsidRDefault="00E70959" w:rsidP="002A203D">
      <w:pPr>
        <w:tabs>
          <w:tab w:val="left" w:pos="8760"/>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Образование оксидов азота зависит от конструктивных параметров топочной камеры, температуры и интенсивности пылеугольного факела, содержания азота в топливе и окислителе, времени нахождения газообразных продуктов сгорания в зоне высоких температур, избыточной подачи воздуха в топочное пространство. При горении пылеугольного топлива оксиды азота образуются за счет окисления молекулярного азота воздуха (термические NO</w:t>
      </w:r>
      <w:r w:rsidRPr="007F5F8A">
        <w:rPr>
          <w:rFonts w:ascii="Times New Roman" w:hAnsi="Times New Roman"/>
          <w:sz w:val="28"/>
          <w:szCs w:val="28"/>
          <w:vertAlign w:val="subscript"/>
        </w:rPr>
        <w:t>x</w:t>
      </w:r>
      <w:r w:rsidR="002A203D" w:rsidRPr="007F5F8A">
        <w:rPr>
          <w:rFonts w:ascii="Times New Roman" w:hAnsi="Times New Roman"/>
          <w:sz w:val="28"/>
          <w:szCs w:val="28"/>
        </w:rPr>
        <w:t>),</w:t>
      </w:r>
      <w:r w:rsidRPr="007F5F8A">
        <w:rPr>
          <w:rFonts w:ascii="Times New Roman" w:hAnsi="Times New Roman"/>
          <w:sz w:val="28"/>
          <w:szCs w:val="28"/>
        </w:rPr>
        <w:t xml:space="preserve"> азота топлива (топливные NO</w:t>
      </w:r>
      <w:r w:rsidRPr="007F5F8A">
        <w:rPr>
          <w:rFonts w:ascii="Times New Roman" w:hAnsi="Times New Roman"/>
          <w:sz w:val="28"/>
          <w:szCs w:val="28"/>
          <w:vertAlign w:val="subscript"/>
        </w:rPr>
        <w:t>х</w:t>
      </w:r>
      <w:r w:rsidRPr="007F5F8A">
        <w:rPr>
          <w:rFonts w:ascii="Times New Roman" w:hAnsi="Times New Roman"/>
          <w:sz w:val="28"/>
          <w:szCs w:val="28"/>
        </w:rPr>
        <w:t>)</w:t>
      </w:r>
      <w:r w:rsidR="0008320C" w:rsidRPr="007F5F8A">
        <w:rPr>
          <w:rFonts w:ascii="Times New Roman" w:hAnsi="Times New Roman"/>
          <w:sz w:val="28"/>
          <w:szCs w:val="28"/>
        </w:rPr>
        <w:t>, в результате реакций между молекулярным азотом и углеводородными радикалами (быстрые NO</w:t>
      </w:r>
      <w:r w:rsidR="0008320C" w:rsidRPr="007F5F8A">
        <w:rPr>
          <w:rFonts w:ascii="Times New Roman" w:hAnsi="Times New Roman"/>
          <w:sz w:val="28"/>
          <w:szCs w:val="28"/>
          <w:vertAlign w:val="subscript"/>
        </w:rPr>
        <w:t>х</w:t>
      </w:r>
      <w:r w:rsidR="0008320C" w:rsidRPr="007F5F8A">
        <w:rPr>
          <w:rFonts w:ascii="Times New Roman" w:hAnsi="Times New Roman"/>
          <w:sz w:val="28"/>
          <w:szCs w:val="28"/>
        </w:rPr>
        <w:t>)</w:t>
      </w:r>
      <w:r w:rsidRPr="007F5F8A">
        <w:rPr>
          <w:rFonts w:ascii="Times New Roman" w:hAnsi="Times New Roman"/>
          <w:sz w:val="28"/>
          <w:szCs w:val="28"/>
        </w:rPr>
        <w:t xml:space="preserve">. </w:t>
      </w:r>
      <w:r w:rsidR="007A512C" w:rsidRPr="007F5F8A">
        <w:rPr>
          <w:rFonts w:ascii="Times New Roman" w:hAnsi="Times New Roman"/>
          <w:sz w:val="28"/>
          <w:szCs w:val="28"/>
        </w:rPr>
        <w:t>При сжигании угольной пыли доля быстрых NO</w:t>
      </w:r>
      <w:r w:rsidR="007A512C" w:rsidRPr="007F5F8A">
        <w:rPr>
          <w:rFonts w:ascii="Times New Roman" w:hAnsi="Times New Roman"/>
          <w:sz w:val="28"/>
          <w:szCs w:val="28"/>
          <w:vertAlign w:val="subscript"/>
        </w:rPr>
        <w:t xml:space="preserve">x </w:t>
      </w:r>
      <w:r w:rsidR="007A512C" w:rsidRPr="007F5F8A">
        <w:rPr>
          <w:rFonts w:ascii="Times New Roman" w:hAnsi="Times New Roman"/>
          <w:sz w:val="28"/>
          <w:szCs w:val="28"/>
        </w:rPr>
        <w:t xml:space="preserve">не превышает 5%, поэтому мы ее и не учитываем. </w:t>
      </w:r>
      <w:r w:rsidRPr="007F5F8A">
        <w:rPr>
          <w:rFonts w:ascii="Times New Roman" w:hAnsi="Times New Roman"/>
          <w:sz w:val="28"/>
          <w:szCs w:val="28"/>
        </w:rPr>
        <w:t>Механизм образования термических NO</w:t>
      </w:r>
      <w:r w:rsidRPr="007F5F8A">
        <w:rPr>
          <w:rFonts w:ascii="Times New Roman" w:hAnsi="Times New Roman"/>
          <w:sz w:val="28"/>
          <w:szCs w:val="28"/>
          <w:vertAlign w:val="subscript"/>
        </w:rPr>
        <w:t>x</w:t>
      </w:r>
      <w:r w:rsidRPr="007F5F8A">
        <w:rPr>
          <w:rFonts w:ascii="Times New Roman" w:hAnsi="Times New Roman"/>
          <w:sz w:val="28"/>
          <w:szCs w:val="28"/>
        </w:rPr>
        <w:t>, которые составляют от 20 до 50% от общего количества оксидов азота, предложен Я.Б. Зельдовичем в виде химических реакций [123]:</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tabs>
          <w:tab w:val="num" w:pos="540"/>
          <w:tab w:val="left" w:pos="8760"/>
        </w:tabs>
        <w:spacing w:after="0" w:line="240" w:lineRule="auto"/>
        <w:jc w:val="both"/>
        <w:rPr>
          <w:rFonts w:ascii="Times New Roman" w:hAnsi="Times New Roman"/>
          <w:i/>
          <w:sz w:val="28"/>
          <w:szCs w:val="28"/>
        </w:rPr>
      </w:pPr>
      <w:r w:rsidRPr="007F5F8A">
        <w:rPr>
          <w:rFonts w:ascii="Times New Roman" w:hAnsi="Times New Roman"/>
          <w:i/>
          <w:sz w:val="28"/>
          <w:szCs w:val="28"/>
        </w:rPr>
        <w:t xml:space="preserve">                </w:t>
      </w:r>
      <w:r w:rsidR="00805A85" w:rsidRPr="007F5F8A">
        <w:object w:dxaOrig="2120" w:dyaOrig="360">
          <v:shape id="_x0000_i1158" type="#_x0000_t75" style="width:114pt;height:20pt" o:ole="">
            <v:imagedata r:id="rId274" o:title=""/>
          </v:shape>
          <o:OLEObject Type="Embed" ProgID="Unknown" ShapeID="_x0000_i1158" DrawAspect="Content" ObjectID="_1702381789" r:id="rId275"/>
        </w:object>
      </w:r>
      <w:r w:rsidRPr="007F5F8A">
        <w:rPr>
          <w:rFonts w:ascii="Times New Roman" w:hAnsi="Times New Roman"/>
          <w:i/>
          <w:sz w:val="28"/>
          <w:szCs w:val="28"/>
        </w:rPr>
        <w:t xml:space="preserve">,     </w:t>
      </w:r>
      <w:r w:rsidR="00805A85" w:rsidRPr="007F5F8A">
        <w:object w:dxaOrig="2040" w:dyaOrig="360">
          <v:shape id="_x0000_i1159" type="#_x0000_t75" style="width:106pt;height:19.35pt" o:ole="">
            <v:imagedata r:id="rId276" o:title=""/>
          </v:shape>
          <o:OLEObject Type="Embed" ProgID="Unknown" ShapeID="_x0000_i1159" DrawAspect="Content" ObjectID="_1702381790" r:id="rId277"/>
        </w:object>
      </w:r>
      <w:r w:rsidRPr="007F5F8A">
        <w:rPr>
          <w:rFonts w:ascii="Times New Roman" w:hAnsi="Times New Roman"/>
          <w:i/>
          <w:sz w:val="28"/>
          <w:szCs w:val="28"/>
        </w:rPr>
        <w:t xml:space="preserve">,   </w:t>
      </w:r>
      <w:r w:rsidR="00805A85" w:rsidRPr="007F5F8A">
        <w:object w:dxaOrig="2060" w:dyaOrig="360">
          <v:shape id="_x0000_i1160" type="#_x0000_t75" style="width:106pt;height:19.35pt" o:ole="">
            <v:imagedata r:id="rId278" o:title=""/>
          </v:shape>
          <o:OLEObject Type="Embed" ProgID="Unknown" ShapeID="_x0000_i1160" DrawAspect="Content" ObjectID="_1702381791" r:id="rId279"/>
        </w:object>
      </w:r>
      <w:r w:rsidRPr="007F5F8A">
        <w:rPr>
          <w:rFonts w:ascii="Times New Roman" w:hAnsi="Times New Roman"/>
          <w:i/>
          <w:sz w:val="28"/>
          <w:szCs w:val="28"/>
        </w:rPr>
        <w:t xml:space="preserve">,               </w:t>
      </w:r>
    </w:p>
    <w:p w:rsidR="00E70959" w:rsidRPr="007F5F8A" w:rsidRDefault="00E70959" w:rsidP="00E70959">
      <w:pPr>
        <w:widowControl w:val="0"/>
        <w:tabs>
          <w:tab w:val="num" w:pos="540"/>
          <w:tab w:val="left" w:pos="8760"/>
        </w:tabs>
        <w:spacing w:after="0" w:line="240" w:lineRule="auto"/>
        <w:jc w:val="both"/>
        <w:rPr>
          <w:rFonts w:ascii="Times New Roman" w:hAnsi="Times New Roman"/>
          <w:i/>
          <w:sz w:val="28"/>
          <w:szCs w:val="28"/>
        </w:rPr>
      </w:pPr>
    </w:p>
    <w:p w:rsidR="00E70959" w:rsidRPr="007F5F8A" w:rsidRDefault="00805A85" w:rsidP="00E70959">
      <w:pPr>
        <w:widowControl w:val="0"/>
        <w:tabs>
          <w:tab w:val="num" w:pos="540"/>
          <w:tab w:val="left" w:pos="8760"/>
        </w:tabs>
        <w:spacing w:after="0" w:line="240" w:lineRule="auto"/>
        <w:jc w:val="right"/>
        <w:rPr>
          <w:rFonts w:ascii="Times New Roman" w:hAnsi="Times New Roman"/>
          <w:sz w:val="28"/>
          <w:szCs w:val="28"/>
        </w:rPr>
      </w:pPr>
      <w:r w:rsidRPr="007F5F8A">
        <w:object w:dxaOrig="2000" w:dyaOrig="360">
          <v:shape id="_x0000_i1161" type="#_x0000_t75" style="width:104pt;height:19.35pt" o:ole="">
            <v:imagedata r:id="rId280" o:title=""/>
          </v:shape>
          <o:OLEObject Type="Embed" ProgID="Unknown" ShapeID="_x0000_i1161" DrawAspect="Content" ObjectID="_1702381792" r:id="rId281"/>
        </w:object>
      </w:r>
      <w:r w:rsidR="00E70959" w:rsidRPr="007F5F8A">
        <w:rPr>
          <w:rFonts w:ascii="Times New Roman" w:hAnsi="Times New Roman"/>
          <w:i/>
          <w:sz w:val="28"/>
          <w:szCs w:val="28"/>
        </w:rPr>
        <w:t xml:space="preserve">,     </w:t>
      </w:r>
      <w:r w:rsidRPr="007F5F8A">
        <w:object w:dxaOrig="2240" w:dyaOrig="300">
          <v:shape id="_x0000_i1162" type="#_x0000_t75" style="width:122pt;height:16pt" o:ole="">
            <v:imagedata r:id="rId282" o:title=""/>
          </v:shape>
          <o:OLEObject Type="Embed" ProgID="Unknown" ShapeID="_x0000_i1162" DrawAspect="Content" ObjectID="_1702381793" r:id="rId283"/>
        </w:object>
      </w:r>
      <w:r w:rsidR="00E70959" w:rsidRPr="007F5F8A">
        <w:rPr>
          <w:rFonts w:ascii="Times New Roman" w:hAnsi="Times New Roman"/>
          <w:sz w:val="28"/>
          <w:szCs w:val="28"/>
        </w:rPr>
        <w:t xml:space="preserve">                        (2.34)</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Основная реакция образования топливных NО</w:t>
      </w:r>
      <w:r w:rsidRPr="007F5F8A">
        <w:rPr>
          <w:rFonts w:ascii="Times New Roman" w:hAnsi="Times New Roman"/>
          <w:sz w:val="28"/>
          <w:szCs w:val="28"/>
          <w:vertAlign w:val="subscript"/>
        </w:rPr>
        <w:t>х</w:t>
      </w:r>
      <w:r w:rsidRPr="007F5F8A">
        <w:rPr>
          <w:rFonts w:ascii="Times New Roman" w:hAnsi="Times New Roman"/>
          <w:sz w:val="28"/>
          <w:szCs w:val="28"/>
        </w:rPr>
        <w:t xml:space="preserve"> – это реакция окисления азота топлива, связанного в комплексные азотсодержащие органические соединения, которые выделяются в процессе выхода летучих. Они быстро превращаются в синильную кислоту HCN или аммиак NH</w:t>
      </w:r>
      <w:r w:rsidRPr="007F5F8A">
        <w:rPr>
          <w:rFonts w:ascii="Times New Roman" w:hAnsi="Times New Roman"/>
          <w:sz w:val="28"/>
          <w:szCs w:val="28"/>
          <w:vertAlign w:val="subscript"/>
        </w:rPr>
        <w:t>3</w:t>
      </w:r>
      <w:r w:rsidRPr="007F5F8A">
        <w:rPr>
          <w:rFonts w:ascii="Times New Roman" w:hAnsi="Times New Roman"/>
          <w:sz w:val="28"/>
          <w:szCs w:val="28"/>
        </w:rPr>
        <w:t>, азот из которых может покинуть их при восстановлении NО до N</w:t>
      </w:r>
      <w:r w:rsidRPr="007F5F8A">
        <w:rPr>
          <w:rFonts w:ascii="Times New Roman" w:hAnsi="Times New Roman"/>
          <w:sz w:val="28"/>
          <w:szCs w:val="28"/>
          <w:vertAlign w:val="subscript"/>
        </w:rPr>
        <w:t>2</w:t>
      </w:r>
      <w:r w:rsidRPr="007F5F8A">
        <w:rPr>
          <w:rFonts w:ascii="Times New Roman" w:hAnsi="Times New Roman"/>
          <w:sz w:val="28"/>
          <w:szCs w:val="28"/>
        </w:rPr>
        <w:t xml:space="preserve"> или при окислении до NО. Разложение происходит также при дожигании NО с углеводородами, с образованием НСN снова. Разработаны различные обобщенные и упрощенные модели формирования топливных NО</w:t>
      </w:r>
      <w:r w:rsidRPr="007F5F8A">
        <w:rPr>
          <w:rFonts w:ascii="Times New Roman" w:hAnsi="Times New Roman"/>
          <w:sz w:val="28"/>
          <w:szCs w:val="28"/>
          <w:vertAlign w:val="subscript"/>
        </w:rPr>
        <w:t>х</w:t>
      </w:r>
      <w:r w:rsidRPr="007F5F8A">
        <w:rPr>
          <w:rFonts w:ascii="Times New Roman" w:hAnsi="Times New Roman"/>
          <w:sz w:val="28"/>
          <w:szCs w:val="28"/>
        </w:rPr>
        <w:t xml:space="preserve">. Так, например, Де Соте разработал </w:t>
      </w:r>
      <w:r w:rsidRPr="007F5F8A">
        <w:rPr>
          <w:rFonts w:ascii="Times New Roman" w:hAnsi="Times New Roman"/>
          <w:sz w:val="28"/>
          <w:szCs w:val="28"/>
          <w:lang w:val="kk-KZ"/>
        </w:rPr>
        <w:t xml:space="preserve">следующие </w:t>
      </w:r>
      <w:r w:rsidRPr="007F5F8A">
        <w:rPr>
          <w:rFonts w:ascii="Times New Roman" w:hAnsi="Times New Roman"/>
          <w:sz w:val="28"/>
          <w:szCs w:val="28"/>
        </w:rPr>
        <w:t xml:space="preserve">схемы с двумя составляющими конкуренцию реакциями формирования и разложения NO [124]. Первая схема основывается на синильной кислоте HCN: </w:t>
      </w:r>
    </w:p>
    <w:p w:rsidR="00E70959" w:rsidRPr="007F5F8A" w:rsidRDefault="00E70959" w:rsidP="00E70959">
      <w:pPr>
        <w:widowControl w:val="0"/>
        <w:spacing w:after="0" w:line="240" w:lineRule="auto"/>
        <w:ind w:firstLine="709"/>
        <w:jc w:val="right"/>
        <w:rPr>
          <w:rFonts w:ascii="Times New Roman" w:hAnsi="Times New Roman"/>
          <w:sz w:val="28"/>
          <w:szCs w:val="28"/>
        </w:rPr>
      </w:pPr>
      <w:r w:rsidRPr="007F5F8A">
        <w:rPr>
          <w:position w:val="-28"/>
          <w:sz w:val="28"/>
          <w:szCs w:val="28"/>
        </w:rPr>
        <w:object w:dxaOrig="4200" w:dyaOrig="720">
          <v:shape id="_x0000_i1163" type="#_x0000_t75" style="width:208.65pt;height:37.35pt" o:ole="">
            <v:imagedata r:id="rId284" o:title=""/>
          </v:shape>
          <o:OLEObject Type="Embed" ProgID="Equation.3" ShapeID="_x0000_i1163" DrawAspect="Content" ObjectID="_1702381794" r:id="rId285"/>
        </w:object>
      </w:r>
      <w:r w:rsidRPr="007F5F8A">
        <w:rPr>
          <w:rFonts w:ascii="Times New Roman" w:hAnsi="Times New Roman"/>
          <w:sz w:val="28"/>
          <w:szCs w:val="28"/>
        </w:rPr>
        <w:t>,                        (2.35)</w:t>
      </w:r>
    </w:p>
    <w:p w:rsidR="00F22A33" w:rsidRPr="007F5F8A" w:rsidRDefault="00F22A33" w:rsidP="00E70959">
      <w:pPr>
        <w:widowControl w:val="0"/>
        <w:spacing w:after="0" w:line="240" w:lineRule="auto"/>
        <w:ind w:firstLine="709"/>
        <w:jc w:val="right"/>
        <w:rPr>
          <w:rFonts w:ascii="Times New Roman" w:hAnsi="Times New Roman"/>
          <w:sz w:val="28"/>
          <w:szCs w:val="28"/>
        </w:rPr>
      </w:pPr>
    </w:p>
    <w:p w:rsidR="00E70959" w:rsidRPr="007F5F8A" w:rsidRDefault="00E70959" w:rsidP="00E70959">
      <w:pPr>
        <w:widowControl w:val="0"/>
        <w:spacing w:after="0" w:line="240" w:lineRule="auto"/>
        <w:ind w:firstLine="709"/>
        <w:jc w:val="right"/>
        <w:rPr>
          <w:rFonts w:ascii="Times New Roman" w:hAnsi="Times New Roman"/>
          <w:sz w:val="28"/>
          <w:szCs w:val="28"/>
        </w:rPr>
      </w:pPr>
      <w:r w:rsidRPr="007F5F8A">
        <w:rPr>
          <w:position w:val="-28"/>
          <w:sz w:val="28"/>
          <w:szCs w:val="28"/>
        </w:rPr>
        <w:object w:dxaOrig="4260" w:dyaOrig="720">
          <v:shape id="_x0000_i1164" type="#_x0000_t75" style="width:212pt;height:37.35pt" o:ole="">
            <v:imagedata r:id="rId286" o:title=""/>
          </v:shape>
          <o:OLEObject Type="Embed" ProgID="Equation.3" ShapeID="_x0000_i1164" DrawAspect="Content" ObjectID="_1702381795" r:id="rId287"/>
        </w:object>
      </w:r>
      <w:r w:rsidRPr="007F5F8A">
        <w:rPr>
          <w:rFonts w:ascii="Times New Roman" w:hAnsi="Times New Roman"/>
          <w:sz w:val="28"/>
          <w:szCs w:val="28"/>
        </w:rPr>
        <w:t>,                       (2.36)</w:t>
      </w:r>
    </w:p>
    <w:p w:rsidR="007A512C" w:rsidRPr="007F5F8A" w:rsidRDefault="007A512C" w:rsidP="00E70959">
      <w:pPr>
        <w:widowControl w:val="0"/>
        <w:spacing w:after="0" w:line="240" w:lineRule="auto"/>
        <w:ind w:firstLine="709"/>
        <w:jc w:val="right"/>
        <w:rPr>
          <w:rFonts w:ascii="Times New Roman" w:hAnsi="Times New Roman"/>
          <w:sz w:val="28"/>
          <w:szCs w:val="28"/>
        </w:rPr>
      </w:pP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где </w:t>
      </w:r>
      <m:oMath>
        <m:r>
          <w:rPr>
            <w:rFonts w:ascii="Cambria Math" w:hAnsi="Cambria Math"/>
            <w:sz w:val="28"/>
            <w:szCs w:val="28"/>
            <w:lang w:val="en-US"/>
          </w:rPr>
          <m:t>Y</m:t>
        </m:r>
      </m:oMath>
      <w:r w:rsidRPr="007F5F8A">
        <w:rPr>
          <w:rFonts w:ascii="Times New Roman" w:hAnsi="Times New Roman"/>
          <w:sz w:val="28"/>
          <w:szCs w:val="28"/>
        </w:rPr>
        <w:t xml:space="preserve"> – мольная доля; </w:t>
      </w:r>
      <w:r w:rsidRPr="007F5F8A">
        <w:rPr>
          <w:rFonts w:ascii="Times New Roman" w:hAnsi="Times New Roman"/>
          <w:i/>
          <w:sz w:val="28"/>
          <w:szCs w:val="28"/>
          <w:lang w:val="en-US"/>
        </w:rPr>
        <w:t>b</w:t>
      </w:r>
      <w:r w:rsidRPr="007F5F8A">
        <w:rPr>
          <w:rFonts w:ascii="Times New Roman" w:hAnsi="Times New Roman"/>
          <w:sz w:val="28"/>
          <w:szCs w:val="28"/>
        </w:rPr>
        <w:t xml:space="preserve"> – частичный порядок реакции относительно концентрации кислорода представляет собой энергию активации, выраженную в кал/моль.</w:t>
      </w:r>
    </w:p>
    <w:p w:rsidR="00E70959" w:rsidRPr="007F5F8A" w:rsidRDefault="00E70959" w:rsidP="00E70959">
      <w:pPr>
        <w:widowControl w:val="0"/>
        <w:spacing w:after="0" w:line="240" w:lineRule="auto"/>
        <w:jc w:val="both"/>
        <w:rPr>
          <w:rFonts w:ascii="Times New Roman" w:hAnsi="Times New Roman"/>
          <w:sz w:val="28"/>
          <w:szCs w:val="28"/>
        </w:rPr>
      </w:pPr>
      <w:r w:rsidRPr="007F5F8A">
        <w:rPr>
          <w:rFonts w:ascii="Times New Roman" w:hAnsi="Times New Roman"/>
          <w:sz w:val="28"/>
          <w:szCs w:val="28"/>
        </w:rPr>
        <w:t>Согласно другой схеме автор предлагает учитывать аммиак NH</w:t>
      </w:r>
      <w:r w:rsidRPr="007F5F8A">
        <w:rPr>
          <w:rFonts w:ascii="Times New Roman" w:hAnsi="Times New Roman"/>
          <w:sz w:val="28"/>
          <w:szCs w:val="28"/>
          <w:vertAlign w:val="subscript"/>
        </w:rPr>
        <w:t>3</w:t>
      </w:r>
      <w:r w:rsidRPr="007F5F8A">
        <w:rPr>
          <w:rFonts w:ascii="Times New Roman" w:hAnsi="Times New Roman"/>
          <w:sz w:val="28"/>
          <w:szCs w:val="28"/>
        </w:rPr>
        <w:t>:</w:t>
      </w:r>
    </w:p>
    <w:p w:rsidR="00E70959" w:rsidRPr="007F5F8A" w:rsidRDefault="00E70959" w:rsidP="00E70959">
      <w:pPr>
        <w:widowControl w:val="0"/>
        <w:spacing w:after="0" w:line="240" w:lineRule="auto"/>
        <w:ind w:firstLine="709"/>
        <w:jc w:val="both"/>
        <w:rPr>
          <w:rFonts w:ascii="Times New Roman" w:hAnsi="Times New Roman"/>
          <w:sz w:val="28"/>
          <w:szCs w:val="28"/>
        </w:rPr>
      </w:pPr>
    </w:p>
    <w:p w:rsidR="00E70959" w:rsidRPr="007F5F8A" w:rsidRDefault="00E70959" w:rsidP="00E70959">
      <w:pPr>
        <w:widowControl w:val="0"/>
        <w:spacing w:after="0" w:line="240" w:lineRule="auto"/>
        <w:ind w:firstLine="709"/>
        <w:jc w:val="right"/>
        <w:rPr>
          <w:rFonts w:ascii="Times New Roman" w:hAnsi="Times New Roman"/>
          <w:sz w:val="28"/>
          <w:szCs w:val="28"/>
        </w:rPr>
      </w:pPr>
      <w:r w:rsidRPr="007F5F8A">
        <w:rPr>
          <w:position w:val="-28"/>
          <w:sz w:val="28"/>
          <w:szCs w:val="28"/>
        </w:rPr>
        <w:object w:dxaOrig="4180" w:dyaOrig="720">
          <v:shape id="_x0000_i1165" type="#_x0000_t75" style="width:214pt;height:38pt" o:ole="">
            <v:imagedata r:id="rId288" o:title=""/>
          </v:shape>
          <o:OLEObject Type="Embed" ProgID="Equation.3" ShapeID="_x0000_i1165" DrawAspect="Content" ObjectID="_1702381796" r:id="rId289"/>
        </w:object>
      </w:r>
      <w:r w:rsidRPr="007F5F8A">
        <w:rPr>
          <w:rFonts w:ascii="Times New Roman" w:hAnsi="Times New Roman"/>
          <w:sz w:val="28"/>
          <w:szCs w:val="28"/>
        </w:rPr>
        <w:t>,                       (2.37)</w:t>
      </w:r>
    </w:p>
    <w:p w:rsidR="00E70959" w:rsidRPr="007F5F8A" w:rsidRDefault="00E70959" w:rsidP="00E70959">
      <w:pPr>
        <w:widowControl w:val="0"/>
        <w:spacing w:after="0" w:line="240" w:lineRule="auto"/>
        <w:ind w:firstLine="709"/>
        <w:jc w:val="both"/>
        <w:rPr>
          <w:rFonts w:ascii="Times New Roman" w:hAnsi="Times New Roman"/>
          <w:sz w:val="28"/>
          <w:szCs w:val="28"/>
        </w:rPr>
      </w:pPr>
    </w:p>
    <w:p w:rsidR="00E70959" w:rsidRPr="007F5F8A" w:rsidRDefault="00E70959" w:rsidP="00E70959">
      <w:pPr>
        <w:widowControl w:val="0"/>
        <w:spacing w:after="0" w:line="240" w:lineRule="auto"/>
        <w:ind w:firstLine="709"/>
        <w:jc w:val="right"/>
        <w:rPr>
          <w:rFonts w:ascii="Times New Roman" w:hAnsi="Times New Roman"/>
          <w:sz w:val="28"/>
          <w:szCs w:val="28"/>
        </w:rPr>
      </w:pPr>
      <w:r w:rsidRPr="007F5F8A">
        <w:rPr>
          <w:position w:val="-28"/>
          <w:sz w:val="28"/>
          <w:szCs w:val="28"/>
        </w:rPr>
        <w:object w:dxaOrig="4380" w:dyaOrig="720">
          <v:shape id="_x0000_i1166" type="#_x0000_t75" style="width:227.35pt;height:38pt" o:ole="">
            <v:imagedata r:id="rId290" o:title=""/>
          </v:shape>
          <o:OLEObject Type="Embed" ProgID="Equation.3" ShapeID="_x0000_i1166" DrawAspect="Content" ObjectID="_1702381797" r:id="rId291"/>
        </w:object>
      </w:r>
      <w:r w:rsidRPr="007F5F8A">
        <w:rPr>
          <w:rFonts w:ascii="Times New Roman" w:hAnsi="Times New Roman"/>
          <w:sz w:val="28"/>
          <w:szCs w:val="28"/>
        </w:rPr>
        <w:t xml:space="preserve">                      (2.38)</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Разработано множество кинетических моделей образования оксидов азота для численного моделирования и самой распространенной среди них является модель Митчелла и Тарбелла [111</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p</w:t>
      </w:r>
      <w:r w:rsidR="006A474D" w:rsidRPr="007F5F8A">
        <w:rPr>
          <w:rFonts w:ascii="Times New Roman" w:hAnsi="Times New Roman"/>
          <w:sz w:val="28"/>
          <w:szCs w:val="28"/>
        </w:rPr>
        <w:t>. 302</w:t>
      </w:r>
      <w:r w:rsidRPr="007F5F8A">
        <w:rPr>
          <w:rFonts w:ascii="Times New Roman" w:hAnsi="Times New Roman"/>
          <w:sz w:val="28"/>
          <w:szCs w:val="28"/>
        </w:rPr>
        <w:t>]. Авторами был предложен глобальный механизм реакций с участием азота и азотсодержащих компонентов, таких как аммиак NH</w:t>
      </w:r>
      <w:r w:rsidRPr="007F5F8A">
        <w:rPr>
          <w:rFonts w:ascii="Times New Roman" w:hAnsi="Times New Roman"/>
          <w:sz w:val="28"/>
          <w:szCs w:val="28"/>
          <w:vertAlign w:val="subscript"/>
        </w:rPr>
        <w:t>3</w:t>
      </w:r>
      <w:r w:rsidRPr="007F5F8A">
        <w:rPr>
          <w:rFonts w:ascii="Times New Roman" w:hAnsi="Times New Roman"/>
          <w:sz w:val="28"/>
          <w:szCs w:val="28"/>
        </w:rPr>
        <w:t>, синильная кислота HCN, окись азота NO и молекулярный азот N</w:t>
      </w:r>
      <w:r w:rsidRPr="007F5F8A">
        <w:rPr>
          <w:rFonts w:ascii="Times New Roman" w:hAnsi="Times New Roman"/>
          <w:sz w:val="28"/>
          <w:szCs w:val="28"/>
          <w:vertAlign w:val="subscript"/>
        </w:rPr>
        <w:t>2</w:t>
      </w:r>
      <w:r w:rsidRPr="007F5F8A">
        <w:rPr>
          <w:rFonts w:ascii="Times New Roman" w:hAnsi="Times New Roman"/>
          <w:sz w:val="28"/>
          <w:szCs w:val="28"/>
        </w:rPr>
        <w:t>. При соединении с окислителем (кислород) происходит преобразование HCN в NH</w:t>
      </w:r>
      <w:r w:rsidRPr="007F5F8A">
        <w:rPr>
          <w:rFonts w:ascii="Times New Roman" w:hAnsi="Times New Roman"/>
          <w:sz w:val="28"/>
          <w:szCs w:val="28"/>
          <w:vertAlign w:val="subscript"/>
        </w:rPr>
        <w:t>3</w:t>
      </w:r>
      <w:r w:rsidRPr="007F5F8A">
        <w:rPr>
          <w:rFonts w:ascii="Times New Roman" w:hAnsi="Times New Roman"/>
          <w:sz w:val="28"/>
          <w:szCs w:val="28"/>
        </w:rPr>
        <w:t xml:space="preserve"> и скорость этой реакции определяется из уравнения: </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rPr>
          <w:position w:val="-28"/>
          <w:sz w:val="28"/>
          <w:szCs w:val="28"/>
        </w:rPr>
        <w:object w:dxaOrig="4860" w:dyaOrig="720">
          <v:shape id="_x0000_i1167" type="#_x0000_t75" style="width:254pt;height:38pt" o:ole="">
            <v:imagedata r:id="rId292" o:title=""/>
          </v:shape>
          <o:OLEObject Type="Embed" ProgID="Equation.3" ShapeID="_x0000_i1167" DrawAspect="Content" ObjectID="_1702381798" r:id="rId293"/>
        </w:object>
      </w:r>
      <w:r w:rsidRPr="007F5F8A">
        <w:rPr>
          <w:rFonts w:ascii="Times New Roman" w:hAnsi="Times New Roman"/>
          <w:sz w:val="28"/>
          <w:szCs w:val="28"/>
        </w:rPr>
        <w:t xml:space="preserve">                    (2.39)</w:t>
      </w:r>
    </w:p>
    <w:p w:rsidR="00E70959" w:rsidRPr="007F5F8A" w:rsidRDefault="00E70959" w:rsidP="00E70959">
      <w:pPr>
        <w:widowControl w:val="0"/>
        <w:spacing w:after="0" w:line="240" w:lineRule="auto"/>
        <w:ind w:firstLine="567"/>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Далее аммиак NH</w:t>
      </w:r>
      <w:r w:rsidRPr="007F5F8A">
        <w:rPr>
          <w:rFonts w:ascii="Times New Roman" w:hAnsi="Times New Roman"/>
          <w:sz w:val="28"/>
          <w:szCs w:val="28"/>
          <w:vertAlign w:val="subscript"/>
        </w:rPr>
        <w:t>3</w:t>
      </w:r>
      <w:r w:rsidRPr="007F5F8A">
        <w:rPr>
          <w:rFonts w:ascii="Times New Roman" w:hAnsi="Times New Roman"/>
          <w:sz w:val="28"/>
          <w:szCs w:val="28"/>
        </w:rPr>
        <w:t xml:space="preserve"> участвует в образовании и деструкции окиси азота NO в двух составляющих конкуренцию, но параллельно протекающих реакциях, со скоростями, которые описываются следующими уравнениями:  </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rPr>
          <w:position w:val="-32"/>
          <w:sz w:val="28"/>
          <w:szCs w:val="28"/>
        </w:rPr>
        <w:object w:dxaOrig="4640" w:dyaOrig="780">
          <v:shape id="_x0000_i1168" type="#_x0000_t75" style="width:244.65pt;height:40.65pt" o:ole="">
            <v:imagedata r:id="rId294" o:title=""/>
          </v:shape>
          <o:OLEObject Type="Embed" ProgID="Equation.3" ShapeID="_x0000_i1168" DrawAspect="Content" ObjectID="_1702381799" r:id="rId295"/>
        </w:object>
      </w:r>
      <w:r w:rsidRPr="007F5F8A">
        <w:rPr>
          <w:rFonts w:ascii="Times New Roman" w:hAnsi="Times New Roman"/>
          <w:sz w:val="36"/>
          <w:szCs w:val="36"/>
        </w:rPr>
        <w:t>,</w:t>
      </w:r>
      <w:r w:rsidRPr="007F5F8A">
        <w:rPr>
          <w:rFonts w:ascii="Times New Roman" w:hAnsi="Times New Roman"/>
          <w:sz w:val="28"/>
          <w:szCs w:val="28"/>
        </w:rPr>
        <w:t xml:space="preserve">                   (2.40)</w:t>
      </w:r>
    </w:p>
    <w:p w:rsidR="00E70959" w:rsidRPr="007F5F8A" w:rsidRDefault="00E70959" w:rsidP="00E70959">
      <w:pPr>
        <w:widowControl w:val="0"/>
        <w:spacing w:after="0" w:line="240" w:lineRule="auto"/>
        <w:ind w:firstLine="567"/>
        <w:jc w:val="right"/>
        <w:rPr>
          <w:rFonts w:ascii="Times New Roman" w:hAnsi="Times New Roman"/>
          <w:sz w:val="28"/>
          <w:szCs w:val="28"/>
        </w:rPr>
      </w:pPr>
    </w:p>
    <w:p w:rsidR="00E70959" w:rsidRPr="007F5F8A" w:rsidRDefault="00E70959" w:rsidP="00E70959">
      <w:pPr>
        <w:widowControl w:val="0"/>
        <w:spacing w:after="0" w:line="240" w:lineRule="auto"/>
        <w:ind w:firstLine="567"/>
        <w:jc w:val="right"/>
        <w:rPr>
          <w:rFonts w:ascii="Times New Roman" w:hAnsi="Times New Roman"/>
          <w:sz w:val="28"/>
          <w:szCs w:val="28"/>
        </w:rPr>
      </w:pPr>
      <w:r w:rsidRPr="007F5F8A">
        <w:rPr>
          <w:position w:val="-28"/>
          <w:sz w:val="28"/>
          <w:szCs w:val="28"/>
        </w:rPr>
        <w:object w:dxaOrig="4860" w:dyaOrig="720">
          <v:shape id="_x0000_i1169" type="#_x0000_t75" style="width:252pt;height:38pt" o:ole="">
            <v:imagedata r:id="rId296" o:title=""/>
          </v:shape>
          <o:OLEObject Type="Embed" ProgID="Equation.3" ShapeID="_x0000_i1169" DrawAspect="Content" ObjectID="_1702381800" r:id="rId297"/>
        </w:object>
      </w:r>
      <w:r w:rsidRPr="007F5F8A">
        <w:rPr>
          <w:rFonts w:ascii="Times New Roman" w:hAnsi="Times New Roman"/>
          <w:sz w:val="28"/>
          <w:szCs w:val="28"/>
        </w:rPr>
        <w:t xml:space="preserve">                   (2.41)</w:t>
      </w:r>
    </w:p>
    <w:p w:rsidR="00E70959" w:rsidRPr="007F5F8A" w:rsidRDefault="00E70959" w:rsidP="00E70959">
      <w:pPr>
        <w:widowControl w:val="0"/>
        <w:spacing w:after="0" w:line="240" w:lineRule="auto"/>
        <w:ind w:firstLine="567"/>
        <w:jc w:val="both"/>
        <w:rPr>
          <w:rFonts w:ascii="Times New Roman" w:hAnsi="Times New Roman"/>
          <w:sz w:val="28"/>
          <w:szCs w:val="28"/>
        </w:rPr>
      </w:pPr>
    </w:p>
    <w:p w:rsidR="00E70959" w:rsidRPr="007F5F8A" w:rsidRDefault="00E70959" w:rsidP="00E7095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Митчелл и Тарбелл в своей модели предлагают при взаимодействии с углеводородами учитывать также реакцию рециркуляции окиси азота NO в синильную кислоту НСN, скорость которой можно определить из соотношения:</w:t>
      </w:r>
    </w:p>
    <w:p w:rsidR="00E70959" w:rsidRDefault="00E70959" w:rsidP="00E70959">
      <w:pPr>
        <w:widowControl w:val="0"/>
        <w:spacing w:after="0" w:line="240" w:lineRule="auto"/>
        <w:ind w:firstLine="567"/>
        <w:jc w:val="right"/>
        <w:rPr>
          <w:rFonts w:ascii="Times New Roman" w:hAnsi="Times New Roman"/>
          <w:sz w:val="28"/>
          <w:szCs w:val="28"/>
        </w:rPr>
      </w:pPr>
      <w:r w:rsidRPr="007F5F8A">
        <w:rPr>
          <w:position w:val="-28"/>
          <w:sz w:val="28"/>
          <w:szCs w:val="28"/>
        </w:rPr>
        <w:object w:dxaOrig="2760" w:dyaOrig="720">
          <v:shape id="_x0000_i1170" type="#_x0000_t75" style="width:2in;height:38pt" o:ole="">
            <v:imagedata r:id="rId298" o:title=""/>
          </v:shape>
          <o:OLEObject Type="Embed" ProgID="Equation.3" ShapeID="_x0000_i1170" DrawAspect="Content" ObjectID="_1702381801" r:id="rId299"/>
        </w:object>
      </w:r>
      <w:r w:rsidRPr="007F5F8A">
        <w:rPr>
          <w:rFonts w:ascii="Times New Roman" w:hAnsi="Times New Roman"/>
          <w:sz w:val="28"/>
          <w:szCs w:val="28"/>
        </w:rPr>
        <w:t xml:space="preserve">                                    (2.42)</w:t>
      </w:r>
    </w:p>
    <w:p w:rsidR="005834B7" w:rsidRPr="007F5F8A" w:rsidRDefault="005834B7" w:rsidP="00E70959">
      <w:pPr>
        <w:widowControl w:val="0"/>
        <w:spacing w:after="0" w:line="240" w:lineRule="auto"/>
        <w:ind w:firstLine="567"/>
        <w:jc w:val="right"/>
        <w:rPr>
          <w:rFonts w:ascii="Times New Roman"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Уравнения, представленные в главе 2, составляют основу физико-математической и химической моделей, которые описывают процессы тепломассопереноса в топочной камере энергетического котла, сжигающего твердое топливо в пылевидном состоянии. В следующей главе настоящей диссертации определены необходимые технические и геометрические данные (размеры топочной камеры и используемых горелочных устройств, производительность, коэффициент избытка воздуха, количество горелок и дополнительных сопел и высота их расположения, способ, объем и скорость подачи аэросмеси и воздуха, состав топлива и окислителя и мн.др.) и создана геометрическая модель, правильно описывающие реальные технологические процессы сжигания отечественного высокозольного угля (карагандинский уголь, зольность 35,1%) в топочной камере котла БКЗ-75 Шахтинской ТЭЦ. </w:t>
      </w: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p>
    <w:p w:rsidR="00E70959" w:rsidRPr="007F5F8A" w:rsidRDefault="00E70959" w:rsidP="00E70959">
      <w:pPr>
        <w:widowControl w:val="0"/>
        <w:tabs>
          <w:tab w:val="left" w:pos="1134"/>
        </w:tabs>
        <w:spacing w:after="0" w:line="240" w:lineRule="auto"/>
        <w:ind w:firstLine="567"/>
        <w:jc w:val="both"/>
        <w:rPr>
          <w:rFonts w:ascii="Times New Roman" w:hAnsi="Times New Roman"/>
          <w:sz w:val="28"/>
          <w:szCs w:val="28"/>
        </w:rPr>
      </w:pP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 </w:t>
      </w:r>
    </w:p>
    <w:p w:rsidR="009546E7" w:rsidRPr="007F5F8A" w:rsidRDefault="009546E7" w:rsidP="009546E7">
      <w:pPr>
        <w:widowControl w:val="0"/>
        <w:tabs>
          <w:tab w:val="left" w:pos="1134"/>
        </w:tabs>
        <w:spacing w:after="0" w:line="240" w:lineRule="auto"/>
        <w:ind w:firstLine="567"/>
        <w:jc w:val="both"/>
        <w:rPr>
          <w:rFonts w:ascii="Times New Roman" w:hAnsi="Times New Roman"/>
          <w:sz w:val="28"/>
          <w:szCs w:val="28"/>
        </w:rPr>
      </w:pPr>
    </w:p>
    <w:p w:rsidR="00027DC2" w:rsidRPr="007F5F8A" w:rsidRDefault="00027DC2" w:rsidP="009546E7">
      <w:pPr>
        <w:widowControl w:val="0"/>
        <w:tabs>
          <w:tab w:val="left" w:pos="1134"/>
        </w:tabs>
        <w:spacing w:after="0" w:line="240" w:lineRule="auto"/>
        <w:ind w:firstLine="567"/>
        <w:jc w:val="both"/>
        <w:rPr>
          <w:rFonts w:ascii="Times New Roman" w:hAnsi="Times New Roman"/>
          <w:sz w:val="28"/>
          <w:szCs w:val="28"/>
        </w:rPr>
      </w:pPr>
    </w:p>
    <w:p w:rsidR="00027DC2" w:rsidRPr="007F5F8A" w:rsidRDefault="00027DC2" w:rsidP="009546E7">
      <w:pPr>
        <w:widowControl w:val="0"/>
        <w:tabs>
          <w:tab w:val="left" w:pos="1134"/>
        </w:tabs>
        <w:spacing w:after="0" w:line="240" w:lineRule="auto"/>
        <w:ind w:firstLine="567"/>
        <w:jc w:val="both"/>
        <w:rPr>
          <w:rFonts w:ascii="Times New Roman" w:hAnsi="Times New Roman"/>
          <w:sz w:val="28"/>
          <w:szCs w:val="28"/>
        </w:rPr>
      </w:pPr>
    </w:p>
    <w:p w:rsidR="00F11A81" w:rsidRPr="007F5F8A" w:rsidRDefault="00F11A81" w:rsidP="009546E7">
      <w:pPr>
        <w:widowControl w:val="0"/>
        <w:tabs>
          <w:tab w:val="left" w:pos="1134"/>
        </w:tabs>
        <w:spacing w:after="0" w:line="240" w:lineRule="auto"/>
        <w:ind w:firstLine="567"/>
        <w:jc w:val="both"/>
        <w:rPr>
          <w:rFonts w:ascii="Times New Roman" w:hAnsi="Times New Roman"/>
          <w:sz w:val="28"/>
          <w:szCs w:val="28"/>
        </w:rPr>
      </w:pPr>
    </w:p>
    <w:p w:rsidR="008E3802" w:rsidRPr="007F5F8A" w:rsidRDefault="008E3802" w:rsidP="009546E7">
      <w:pPr>
        <w:widowControl w:val="0"/>
        <w:tabs>
          <w:tab w:val="left" w:pos="1134"/>
        </w:tabs>
        <w:spacing w:after="0" w:line="240" w:lineRule="auto"/>
        <w:ind w:firstLine="567"/>
        <w:jc w:val="both"/>
        <w:rPr>
          <w:rFonts w:ascii="Times New Roman" w:hAnsi="Times New Roman"/>
          <w:sz w:val="28"/>
          <w:szCs w:val="28"/>
        </w:rPr>
      </w:pPr>
    </w:p>
    <w:p w:rsidR="008E3802" w:rsidRPr="007F5F8A" w:rsidRDefault="008E3802"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rsidP="009546E7">
      <w:pPr>
        <w:widowControl w:val="0"/>
        <w:tabs>
          <w:tab w:val="left" w:pos="1134"/>
        </w:tabs>
        <w:spacing w:after="0" w:line="240" w:lineRule="auto"/>
        <w:ind w:firstLine="567"/>
        <w:jc w:val="both"/>
        <w:rPr>
          <w:rFonts w:ascii="Times New Roman" w:hAnsi="Times New Roman"/>
          <w:sz w:val="28"/>
          <w:szCs w:val="28"/>
        </w:rPr>
      </w:pPr>
    </w:p>
    <w:p w:rsidR="006972C6" w:rsidRPr="007F5F8A" w:rsidRDefault="006972C6" w:rsidP="009546E7">
      <w:pPr>
        <w:widowControl w:val="0"/>
        <w:tabs>
          <w:tab w:val="left" w:pos="1134"/>
        </w:tabs>
        <w:spacing w:after="0" w:line="240" w:lineRule="auto"/>
        <w:ind w:firstLine="567"/>
        <w:jc w:val="both"/>
        <w:rPr>
          <w:rFonts w:ascii="Times New Roman" w:hAnsi="Times New Roman"/>
          <w:sz w:val="28"/>
          <w:szCs w:val="28"/>
        </w:rPr>
      </w:pPr>
    </w:p>
    <w:p w:rsidR="00314043" w:rsidRPr="007F5F8A" w:rsidRDefault="00314043">
      <w:pPr>
        <w:spacing w:after="160" w:line="259" w:lineRule="auto"/>
        <w:rPr>
          <w:rFonts w:ascii="Times New Roman" w:hAnsi="Times New Roman"/>
          <w:sz w:val="28"/>
          <w:szCs w:val="28"/>
        </w:rPr>
      </w:pPr>
      <w:r w:rsidRPr="007F5F8A">
        <w:rPr>
          <w:rFonts w:ascii="Times New Roman" w:hAnsi="Times New Roman"/>
          <w:sz w:val="28"/>
          <w:szCs w:val="28"/>
        </w:rPr>
        <w:br w:type="page"/>
      </w:r>
    </w:p>
    <w:p w:rsidR="009546E7" w:rsidRPr="007F5F8A" w:rsidRDefault="009546E7" w:rsidP="009546E7">
      <w:pPr>
        <w:pStyle w:val="1"/>
        <w:keepNext w:val="0"/>
        <w:keepLines w:val="0"/>
        <w:widowControl w:val="0"/>
        <w:spacing w:before="0" w:line="240" w:lineRule="auto"/>
        <w:ind w:firstLine="567"/>
        <w:jc w:val="both"/>
        <w:rPr>
          <w:rFonts w:ascii="Times New Roman" w:hAnsi="Times New Roman"/>
          <w:b/>
          <w:color w:val="auto"/>
          <w:sz w:val="28"/>
          <w:szCs w:val="28"/>
        </w:rPr>
      </w:pPr>
      <w:bookmarkStart w:id="20" w:name="_Toc91626805"/>
      <w:r w:rsidRPr="007F5F8A">
        <w:rPr>
          <w:rFonts w:ascii="Times New Roman" w:hAnsi="Times New Roman"/>
          <w:b/>
          <w:bCs/>
          <w:color w:val="auto"/>
          <w:sz w:val="28"/>
          <w:szCs w:val="28"/>
        </w:rPr>
        <w:lastRenderedPageBreak/>
        <w:t xml:space="preserve">3 </w:t>
      </w:r>
      <w:r w:rsidRPr="007F5F8A">
        <w:rPr>
          <w:rFonts w:ascii="Times New Roman" w:hAnsi="Times New Roman"/>
          <w:b/>
          <w:color w:val="auto"/>
          <w:sz w:val="28"/>
          <w:szCs w:val="28"/>
        </w:rPr>
        <w:t>ФИЗИКО</w:t>
      </w:r>
      <w:r w:rsidRPr="007F5F8A">
        <w:rPr>
          <w:rFonts w:ascii="Times New Roman" w:hAnsi="Times New Roman"/>
          <w:b/>
          <w:bCs/>
          <w:color w:val="auto"/>
          <w:sz w:val="28"/>
          <w:szCs w:val="28"/>
        </w:rPr>
        <w:t>-</w:t>
      </w:r>
      <w:r w:rsidRPr="007F5F8A">
        <w:rPr>
          <w:rFonts w:ascii="Times New Roman" w:hAnsi="Times New Roman"/>
          <w:b/>
          <w:color w:val="auto"/>
          <w:sz w:val="28"/>
          <w:szCs w:val="28"/>
        </w:rPr>
        <w:t>ТЕХНИЧЕСКИЕ ХАРАКТЕРИСТИКИ ОБЪЕКТА ИССЛЕДОВАНИЯ</w:t>
      </w:r>
      <w:bookmarkEnd w:id="20"/>
      <w:r w:rsidRPr="007F5F8A">
        <w:rPr>
          <w:rFonts w:ascii="Times New Roman" w:hAnsi="Times New Roman"/>
          <w:b/>
          <w:color w:val="auto"/>
          <w:sz w:val="28"/>
          <w:szCs w:val="28"/>
        </w:rPr>
        <w:t xml:space="preserve"> </w:t>
      </w:r>
    </w:p>
    <w:p w:rsidR="009546E7" w:rsidRPr="007F5F8A" w:rsidRDefault="009546E7" w:rsidP="009546E7">
      <w:pPr>
        <w:widowControl w:val="0"/>
        <w:spacing w:after="0" w:line="240" w:lineRule="auto"/>
        <w:ind w:firstLine="567"/>
        <w:rPr>
          <w:rFonts w:ascii="Times New Roman" w:hAnsi="Times New Roman"/>
          <w:sz w:val="28"/>
          <w:szCs w:val="28"/>
        </w:rPr>
      </w:pPr>
    </w:p>
    <w:p w:rsidR="009546E7" w:rsidRPr="007F5F8A" w:rsidRDefault="009546E7" w:rsidP="009546E7">
      <w:pPr>
        <w:pStyle w:val="1"/>
        <w:keepNext w:val="0"/>
        <w:keepLines w:val="0"/>
        <w:widowControl w:val="0"/>
        <w:spacing w:before="0" w:line="240" w:lineRule="auto"/>
        <w:ind w:firstLine="567"/>
        <w:jc w:val="both"/>
        <w:rPr>
          <w:rFonts w:ascii="Times New Roman" w:hAnsi="Times New Roman"/>
          <w:b/>
          <w:color w:val="auto"/>
          <w:sz w:val="28"/>
          <w:szCs w:val="28"/>
        </w:rPr>
      </w:pPr>
      <w:bookmarkStart w:id="21" w:name="_Toc91626806"/>
      <w:r w:rsidRPr="007F5F8A">
        <w:rPr>
          <w:rFonts w:ascii="Times New Roman" w:hAnsi="Times New Roman"/>
          <w:b/>
          <w:color w:val="auto"/>
          <w:sz w:val="28"/>
          <w:szCs w:val="28"/>
        </w:rPr>
        <w:t>3.1 Основные характеристики парового котла БКЗ-75</w:t>
      </w:r>
      <w:r w:rsidR="002B44AE" w:rsidRPr="007F5F8A">
        <w:rPr>
          <w:rFonts w:ascii="Times New Roman" w:hAnsi="Times New Roman"/>
          <w:b/>
          <w:color w:val="auto"/>
          <w:sz w:val="28"/>
          <w:szCs w:val="28"/>
        </w:rPr>
        <w:t xml:space="preserve"> Шахтинской ТЭЦ</w:t>
      </w:r>
      <w:bookmarkEnd w:id="21"/>
    </w:p>
    <w:p w:rsidR="009546E7" w:rsidRPr="007F5F8A" w:rsidRDefault="009546E7" w:rsidP="009546E7">
      <w:pPr>
        <w:pStyle w:val="Default"/>
        <w:widowControl w:val="0"/>
        <w:ind w:firstLine="567"/>
        <w:jc w:val="both"/>
        <w:rPr>
          <w:color w:val="auto"/>
          <w:sz w:val="28"/>
          <w:szCs w:val="28"/>
        </w:rPr>
      </w:pPr>
      <w:r w:rsidRPr="007F5F8A">
        <w:rPr>
          <w:color w:val="auto"/>
          <w:sz w:val="28"/>
          <w:szCs w:val="28"/>
        </w:rPr>
        <w:t xml:space="preserve">В качестве исследуемого объекта была выбрана </w:t>
      </w:r>
      <w:r w:rsidRPr="007F5F8A">
        <w:rPr>
          <w:color w:val="auto"/>
          <w:sz w:val="28"/>
          <w:szCs w:val="28"/>
          <w:lang w:val="kk-KZ"/>
        </w:rPr>
        <w:t>т</w:t>
      </w:r>
      <w:r w:rsidRPr="007F5F8A">
        <w:rPr>
          <w:color w:val="auto"/>
          <w:sz w:val="28"/>
          <w:szCs w:val="28"/>
        </w:rPr>
        <w:t>опочная камера котла БКЗ-75 действующей Шахтинской ТЭЦ (г. Шахтинск, Казахстан). Котел БКЗ-75 – однобарабанный, с естественной циркуляцией, вертикально-водотрубный, выполнен по П-образной компоновке, работающий на твердом топливе. Производительность топочной камеры 75 т/ч (51,45 Гкал/ч), давление перегретого пара 39 кгс/см</w:t>
      </w:r>
      <w:r w:rsidRPr="007F5F8A">
        <w:rPr>
          <w:color w:val="auto"/>
          <w:sz w:val="28"/>
          <w:szCs w:val="28"/>
          <w:vertAlign w:val="superscript"/>
        </w:rPr>
        <w:t>2</w:t>
      </w:r>
      <w:r w:rsidRPr="007F5F8A">
        <w:rPr>
          <w:color w:val="auto"/>
          <w:sz w:val="28"/>
          <w:szCs w:val="28"/>
        </w:rPr>
        <w:t xml:space="preserve">, температура перегретого пара 450 </w:t>
      </w:r>
      <w:r w:rsidRPr="007F5F8A">
        <w:rPr>
          <w:color w:val="auto"/>
          <w:sz w:val="28"/>
          <w:szCs w:val="28"/>
          <w:vertAlign w:val="superscript"/>
        </w:rPr>
        <w:t>0</w:t>
      </w:r>
      <w:r w:rsidRPr="007F5F8A">
        <w:rPr>
          <w:color w:val="auto"/>
          <w:sz w:val="28"/>
          <w:szCs w:val="28"/>
        </w:rPr>
        <w:t>С. Стены топочной камеры полностью экранированы трубами диаметром 60 и толщиной стенки 3 мм, расположенными с шагами 75 и 90 мм, объемом 454 м</w:t>
      </w:r>
      <w:r w:rsidRPr="007F5F8A">
        <w:rPr>
          <w:color w:val="auto"/>
          <w:sz w:val="28"/>
          <w:szCs w:val="28"/>
          <w:vertAlign w:val="superscript"/>
        </w:rPr>
        <w:t>3</w:t>
      </w:r>
      <w:r w:rsidRPr="007F5F8A">
        <w:rPr>
          <w:color w:val="auto"/>
          <w:sz w:val="28"/>
          <w:szCs w:val="28"/>
        </w:rPr>
        <w:t>. На рисунке 3.1 приведена общая схема исследуемого парового котла БКЗ-75</w:t>
      </w:r>
      <w:r w:rsidR="00B140E4">
        <w:rPr>
          <w:color w:val="auto"/>
          <w:sz w:val="28"/>
          <w:szCs w:val="28"/>
        </w:rPr>
        <w:t xml:space="preserve"> </w:t>
      </w:r>
      <w:r w:rsidR="00027DC2" w:rsidRPr="007F5F8A">
        <w:rPr>
          <w:bCs/>
          <w:color w:val="auto"/>
          <w:sz w:val="28"/>
          <w:szCs w:val="28"/>
          <w:lang w:eastAsia="ko-KR"/>
        </w:rPr>
        <w:t>[125</w:t>
      </w:r>
      <w:r w:rsidR="00543356" w:rsidRPr="007F5F8A">
        <w:rPr>
          <w:bCs/>
          <w:color w:val="auto"/>
          <w:sz w:val="28"/>
          <w:szCs w:val="28"/>
          <w:lang w:eastAsia="ko-KR"/>
        </w:rPr>
        <w:t>]</w:t>
      </w:r>
      <w:r w:rsidRPr="007F5F8A">
        <w:rPr>
          <w:color w:val="auto"/>
          <w:sz w:val="28"/>
          <w:szCs w:val="28"/>
        </w:rPr>
        <w:t>.</w:t>
      </w:r>
    </w:p>
    <w:p w:rsidR="009546E7" w:rsidRPr="007F5F8A" w:rsidRDefault="009546E7" w:rsidP="009546E7">
      <w:pPr>
        <w:pStyle w:val="Default"/>
        <w:widowControl w:val="0"/>
        <w:ind w:firstLine="567"/>
        <w:jc w:val="both"/>
        <w:rPr>
          <w:color w:val="auto"/>
          <w:sz w:val="28"/>
          <w:szCs w:val="28"/>
        </w:rPr>
      </w:pPr>
    </w:p>
    <w:p w:rsidR="009546E7" w:rsidRPr="007F5F8A" w:rsidRDefault="009546E7" w:rsidP="009546E7">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6032708" cy="3996000"/>
            <wp:effectExtent l="0" t="0" r="635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032708" cy="3996000"/>
                    </a:xfrm>
                    <a:prstGeom prst="rect">
                      <a:avLst/>
                    </a:prstGeom>
                    <a:noFill/>
                    <a:ln>
                      <a:noFill/>
                    </a:ln>
                  </pic:spPr>
                </pic:pic>
              </a:graphicData>
            </a:graphic>
          </wp:inline>
        </w:drawing>
      </w:r>
    </w:p>
    <w:p w:rsidR="009546E7" w:rsidRPr="007F5F8A" w:rsidRDefault="009546E7" w:rsidP="009546E7">
      <w:pPr>
        <w:widowControl w:val="0"/>
        <w:spacing w:after="0" w:line="240" w:lineRule="auto"/>
        <w:jc w:val="center"/>
        <w:rPr>
          <w:rFonts w:ascii="Times New Roman" w:hAnsi="Times New Roman"/>
          <w:sz w:val="28"/>
          <w:szCs w:val="28"/>
        </w:rPr>
      </w:pPr>
    </w:p>
    <w:p w:rsidR="009546E7" w:rsidRPr="007F5F8A" w:rsidRDefault="009546E7" w:rsidP="009546E7">
      <w:pPr>
        <w:widowControl w:val="0"/>
        <w:tabs>
          <w:tab w:val="left" w:pos="1470"/>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3.1 </w:t>
      </w:r>
      <w:r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lang w:val="kk-KZ"/>
        </w:rPr>
        <w:t xml:space="preserve">Общая </w:t>
      </w:r>
      <w:r w:rsidRPr="007F5F8A">
        <w:rPr>
          <w:rFonts w:ascii="Times New Roman" w:eastAsia="TimesNewRomanPSMT" w:hAnsi="Times New Roman"/>
          <w:sz w:val="28"/>
          <w:szCs w:val="28"/>
        </w:rPr>
        <w:t>с</w:t>
      </w:r>
      <w:r w:rsidRPr="007F5F8A">
        <w:rPr>
          <w:rFonts w:ascii="Times New Roman" w:hAnsi="Times New Roman"/>
          <w:sz w:val="28"/>
          <w:szCs w:val="28"/>
        </w:rPr>
        <w:t>хема парового котла БКЗ-75</w:t>
      </w:r>
      <w:r w:rsidR="00406BC0" w:rsidRPr="007F5F8A">
        <w:rPr>
          <w:rFonts w:ascii="Times New Roman" w:hAnsi="Times New Roman"/>
          <w:sz w:val="28"/>
          <w:szCs w:val="28"/>
        </w:rPr>
        <w:t xml:space="preserve"> [125</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c</w:t>
      </w:r>
      <w:r w:rsidR="006A474D" w:rsidRPr="007F5F8A">
        <w:rPr>
          <w:rFonts w:ascii="Times New Roman" w:hAnsi="Times New Roman"/>
          <w:sz w:val="28"/>
          <w:szCs w:val="28"/>
        </w:rPr>
        <w:t>. 242</w:t>
      </w:r>
      <w:r w:rsidR="00406BC0" w:rsidRPr="007F5F8A">
        <w:rPr>
          <w:rFonts w:ascii="Times New Roman" w:hAnsi="Times New Roman"/>
          <w:sz w:val="28"/>
          <w:szCs w:val="28"/>
        </w:rPr>
        <w:t>]</w:t>
      </w:r>
    </w:p>
    <w:p w:rsidR="009546E7" w:rsidRPr="007F5F8A" w:rsidRDefault="009546E7" w:rsidP="009546E7">
      <w:pPr>
        <w:pStyle w:val="aa"/>
        <w:widowControl w:val="0"/>
        <w:suppressAutoHyphens w:val="0"/>
        <w:spacing w:before="0" w:after="0"/>
        <w:ind w:firstLine="567"/>
        <w:jc w:val="both"/>
        <w:rPr>
          <w:sz w:val="28"/>
          <w:szCs w:val="28"/>
        </w:rPr>
      </w:pPr>
    </w:p>
    <w:p w:rsidR="009546E7" w:rsidRPr="007F5F8A" w:rsidRDefault="009546E7" w:rsidP="009546E7">
      <w:pPr>
        <w:widowControl w:val="0"/>
        <w:spacing w:after="0" w:line="240" w:lineRule="auto"/>
        <w:ind w:firstLine="567"/>
        <w:jc w:val="both"/>
        <w:rPr>
          <w:rFonts w:ascii="Times New Roman" w:eastAsia="Calibri" w:hAnsi="Times New Roman"/>
          <w:sz w:val="28"/>
          <w:szCs w:val="28"/>
        </w:rPr>
      </w:pPr>
      <w:r w:rsidRPr="007F5F8A">
        <w:rPr>
          <w:rFonts w:ascii="Times New Roman" w:eastAsia="Calibri" w:hAnsi="Times New Roman"/>
          <w:sz w:val="28"/>
          <w:szCs w:val="28"/>
        </w:rPr>
        <w:t xml:space="preserve">Схема испарения – трехступенчатая. Котел имеет один барабан, предназначенный для разделения пароводяной смеси и барботажной (пропускание через жидкость газа или пара под давлением) промывки насыщенного пара питательной водой. Пароперегреватель – конвективный, вертикального исполнения, змеевиковый с коридорным расположением труб, выполнен из двух блоков, расположенных в поворотном газоходе между топкой </w:t>
      </w:r>
      <w:r w:rsidRPr="007F5F8A">
        <w:rPr>
          <w:rFonts w:ascii="Times New Roman" w:eastAsia="Calibri" w:hAnsi="Times New Roman"/>
          <w:sz w:val="28"/>
          <w:szCs w:val="28"/>
        </w:rPr>
        <w:lastRenderedPageBreak/>
        <w:t xml:space="preserve">и опускным газоходом. Температура перегрева регулируется поверхностным пароохладителем </w:t>
      </w:r>
      <w:r w:rsidRPr="007F5F8A">
        <w:rPr>
          <w:rFonts w:ascii="Times New Roman" w:eastAsia="Calibri" w:hAnsi="Times New Roman"/>
          <w:bCs/>
          <w:sz w:val="28"/>
          <w:szCs w:val="28"/>
          <w:lang w:eastAsia="ko-KR"/>
        </w:rPr>
        <w:t>[126]</w:t>
      </w:r>
      <w:r w:rsidRPr="007F5F8A">
        <w:rPr>
          <w:rFonts w:ascii="Times New Roman" w:eastAsia="Calibri" w:hAnsi="Times New Roman"/>
          <w:sz w:val="28"/>
          <w:szCs w:val="28"/>
        </w:rPr>
        <w:t>.</w:t>
      </w:r>
    </w:p>
    <w:p w:rsidR="009546E7" w:rsidRPr="007F5F8A" w:rsidRDefault="009546E7" w:rsidP="009546E7">
      <w:pPr>
        <w:widowControl w:val="0"/>
        <w:spacing w:after="0" w:line="240" w:lineRule="auto"/>
        <w:ind w:firstLine="567"/>
        <w:jc w:val="both"/>
        <w:rPr>
          <w:rFonts w:ascii="Times New Roman" w:eastAsia="Calibri" w:hAnsi="Times New Roman"/>
          <w:sz w:val="28"/>
          <w:szCs w:val="28"/>
        </w:rPr>
      </w:pPr>
      <w:r w:rsidRPr="007F5F8A">
        <w:rPr>
          <w:rFonts w:ascii="Times New Roman" w:eastAsia="Calibri" w:hAnsi="Times New Roman"/>
          <w:sz w:val="28"/>
          <w:szCs w:val="28"/>
        </w:rPr>
        <w:t>Экономайзер стальной трубчатый с шахматным расположением труб кипящего типа, гладкотрубный, предназначен для нагрева питательной воды до температуры близкой к тем</w:t>
      </w:r>
      <w:bookmarkStart w:id="22" w:name="_GoBack"/>
      <w:bookmarkEnd w:id="22"/>
      <w:r w:rsidRPr="007F5F8A">
        <w:rPr>
          <w:rFonts w:ascii="Times New Roman" w:eastAsia="Calibri" w:hAnsi="Times New Roman"/>
          <w:sz w:val="28"/>
          <w:szCs w:val="28"/>
        </w:rPr>
        <w:t xml:space="preserve">пературе насыщения пара. Воздухоподогреватель стальной трубчатый вертикального типа с шахматным расположением труб, предназначен для подогрева воздуха, подаваемого в топку котла и необходимого для обеспечения процесса горения топлива </w:t>
      </w:r>
      <w:r w:rsidRPr="007F5F8A">
        <w:rPr>
          <w:rFonts w:ascii="Times New Roman" w:eastAsia="Calibri" w:hAnsi="Times New Roman"/>
          <w:bCs/>
          <w:sz w:val="28"/>
          <w:szCs w:val="28"/>
          <w:lang w:eastAsia="ko-KR"/>
        </w:rPr>
        <w:t>[12</w:t>
      </w:r>
      <w:r w:rsidR="00406BC0" w:rsidRPr="007F5F8A">
        <w:rPr>
          <w:rFonts w:ascii="Times New Roman" w:eastAsia="Calibri" w:hAnsi="Times New Roman"/>
          <w:bCs/>
          <w:sz w:val="28"/>
          <w:szCs w:val="28"/>
          <w:lang w:eastAsia="ko-KR"/>
        </w:rPr>
        <w:t>7</w:t>
      </w:r>
      <w:r w:rsidRPr="007F5F8A">
        <w:rPr>
          <w:rFonts w:ascii="Times New Roman" w:eastAsia="Calibri" w:hAnsi="Times New Roman"/>
          <w:bCs/>
          <w:sz w:val="28"/>
          <w:szCs w:val="28"/>
          <w:lang w:eastAsia="ko-KR"/>
        </w:rPr>
        <w:t>].</w:t>
      </w:r>
    </w:p>
    <w:p w:rsidR="009546E7" w:rsidRPr="007F5F8A" w:rsidRDefault="009546E7" w:rsidP="009546E7">
      <w:pPr>
        <w:widowControl w:val="0"/>
        <w:spacing w:after="0" w:line="240" w:lineRule="auto"/>
        <w:ind w:firstLine="567"/>
        <w:jc w:val="both"/>
        <w:rPr>
          <w:rFonts w:ascii="Times New Roman" w:eastAsia="Calibri" w:hAnsi="Times New Roman"/>
          <w:sz w:val="28"/>
          <w:szCs w:val="28"/>
        </w:rPr>
      </w:pPr>
      <w:r w:rsidRPr="007F5F8A">
        <w:rPr>
          <w:rFonts w:ascii="Times New Roman" w:hAnsi="Times New Roman"/>
          <w:sz w:val="28"/>
          <w:szCs w:val="28"/>
        </w:rPr>
        <w:t>Топочная камера котла БКЗ-75 оборудована четырьмя пылеугольными горелками, расположенными на фронтовой и задней стенках топочной камеры в один ярус по две горелки</w:t>
      </w:r>
      <w:r w:rsidRPr="007F5F8A">
        <w:rPr>
          <w:rFonts w:ascii="Times New Roman" w:eastAsia="Calibri" w:hAnsi="Times New Roman"/>
          <w:bCs/>
          <w:sz w:val="28"/>
          <w:szCs w:val="28"/>
          <w:lang w:eastAsia="ko-KR"/>
        </w:rPr>
        <w:t>.</w:t>
      </w:r>
      <w:r w:rsidRPr="007F5F8A">
        <w:rPr>
          <w:rFonts w:ascii="Times New Roman" w:hAnsi="Times New Roman"/>
          <w:sz w:val="28"/>
          <w:szCs w:val="28"/>
        </w:rPr>
        <w:t xml:space="preserve"> В подобной конструкции используется индивидуальная замкнутая система пылеприготовления с прямым вдуванием пыли и индивидуальная система пылеприготовления, состоящая из двух молотковых мельниц. Горелка обеспечивается угольной пылью от обеих мельниц, производительность одной горелки по карагандинскому углю</w:t>
      </w:r>
      <w:r w:rsidR="006C41D2" w:rsidRPr="007F5F8A">
        <w:rPr>
          <w:rFonts w:ascii="Times New Roman" w:hAnsi="Times New Roman"/>
          <w:sz w:val="28"/>
          <w:szCs w:val="28"/>
        </w:rPr>
        <w:t xml:space="preserve"> 3,2 т/ч</w:t>
      </w:r>
      <w:r w:rsidRPr="007F5F8A">
        <w:rPr>
          <w:rFonts w:ascii="Times New Roman" w:hAnsi="Times New Roman"/>
          <w:sz w:val="28"/>
          <w:szCs w:val="28"/>
        </w:rPr>
        <w:t xml:space="preserve">. Горелки имеют конструкцию, как указано на рисунке </w:t>
      </w:r>
      <w:r w:rsidR="00134071" w:rsidRPr="007F5F8A">
        <w:rPr>
          <w:rFonts w:ascii="Times New Roman" w:hAnsi="Times New Roman"/>
          <w:sz w:val="28"/>
          <w:szCs w:val="28"/>
        </w:rPr>
        <w:t>3.2</w:t>
      </w:r>
      <w:r w:rsidRPr="007F5F8A">
        <w:rPr>
          <w:rFonts w:ascii="Times New Roman" w:hAnsi="Times New Roman"/>
          <w:sz w:val="28"/>
          <w:szCs w:val="28"/>
        </w:rPr>
        <w:t>, где 1 – мазутопровод, 2 – воздух для сжигания мазута, 3 – короб аэросмеси, 4 – короб вторичного воздуха, 5 – лопаточный аппарат, 6 – мазутная форсу</w:t>
      </w:r>
      <w:r w:rsidR="00320D79" w:rsidRPr="007F5F8A">
        <w:rPr>
          <w:rFonts w:ascii="Times New Roman" w:hAnsi="Times New Roman"/>
          <w:sz w:val="28"/>
          <w:szCs w:val="28"/>
        </w:rPr>
        <w:t>нка, 7 – топочное пространство</w:t>
      </w:r>
      <w:r w:rsidRPr="007F5F8A">
        <w:rPr>
          <w:rFonts w:ascii="Times New Roman" w:hAnsi="Times New Roman"/>
          <w:sz w:val="28"/>
          <w:szCs w:val="28"/>
        </w:rPr>
        <w:t xml:space="preserve">. </w:t>
      </w:r>
    </w:p>
    <w:p w:rsidR="009546E7" w:rsidRPr="007F5F8A" w:rsidRDefault="009546E7" w:rsidP="009546E7">
      <w:pPr>
        <w:widowControl w:val="0"/>
        <w:spacing w:after="0" w:line="240" w:lineRule="auto"/>
        <w:ind w:firstLine="567"/>
        <w:jc w:val="both"/>
        <w:rPr>
          <w:rFonts w:ascii="Times New Roman" w:hAnsi="Times New Roman"/>
          <w:sz w:val="28"/>
          <w:szCs w:val="28"/>
        </w:rPr>
      </w:pPr>
    </w:p>
    <w:p w:rsidR="009546E7" w:rsidRPr="007F5F8A" w:rsidRDefault="009546E7" w:rsidP="009546E7">
      <w:pPr>
        <w:widowControl w:val="0"/>
        <w:tabs>
          <w:tab w:val="left" w:pos="4536"/>
        </w:tabs>
        <w:spacing w:after="0" w:line="240" w:lineRule="auto"/>
        <w:jc w:val="center"/>
        <w:rPr>
          <w:rFonts w:ascii="Times New Roman" w:hAnsi="Times New Roman"/>
          <w:noProof/>
          <w:sz w:val="28"/>
          <w:szCs w:val="28"/>
        </w:rPr>
      </w:pPr>
      <w:r w:rsidRPr="007F5F8A">
        <w:rPr>
          <w:rFonts w:ascii="Times New Roman" w:hAnsi="Times New Roman"/>
          <w:noProof/>
          <w:sz w:val="28"/>
          <w:szCs w:val="28"/>
          <w:lang w:val="en-US" w:eastAsia="en-US"/>
        </w:rPr>
        <w:drawing>
          <wp:inline distT="0" distB="0" distL="0" distR="0">
            <wp:extent cx="5617028" cy="3291749"/>
            <wp:effectExtent l="0" t="0" r="3175" b="4445"/>
            <wp:docPr id="64" name="Рисунок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noChangeAspect="1" noChangeArrowheads="1"/>
                    </pic:cNvPicPr>
                  </pic:nvPicPr>
                  <pic:blipFill>
                    <a:blip r:embed="rId301">
                      <a:grayscl/>
                      <a:extLst>
                        <a:ext uri="{28A0092B-C50C-407E-A947-70E740481C1C}">
                          <a14:useLocalDpi xmlns:a14="http://schemas.microsoft.com/office/drawing/2010/main" val="0"/>
                        </a:ext>
                      </a:extLst>
                    </a:blip>
                    <a:srcRect t="1947" b="3246"/>
                    <a:stretch>
                      <a:fillRect/>
                    </a:stretch>
                  </pic:blipFill>
                  <pic:spPr bwMode="auto">
                    <a:xfrm>
                      <a:off x="0" y="0"/>
                      <a:ext cx="5632564" cy="3300854"/>
                    </a:xfrm>
                    <a:prstGeom prst="rect">
                      <a:avLst/>
                    </a:prstGeom>
                    <a:noFill/>
                    <a:ln>
                      <a:noFill/>
                    </a:ln>
                  </pic:spPr>
                </pic:pic>
              </a:graphicData>
            </a:graphic>
          </wp:inline>
        </w:drawing>
      </w:r>
    </w:p>
    <w:p w:rsidR="009546E7" w:rsidRPr="007F5F8A" w:rsidRDefault="009546E7" w:rsidP="009546E7">
      <w:pPr>
        <w:widowControl w:val="0"/>
        <w:tabs>
          <w:tab w:val="left" w:pos="4536"/>
        </w:tabs>
        <w:spacing w:after="0" w:line="240" w:lineRule="auto"/>
        <w:ind w:firstLine="567"/>
        <w:jc w:val="center"/>
        <w:rPr>
          <w:rFonts w:ascii="Times New Roman" w:hAnsi="Times New Roman"/>
          <w:noProof/>
          <w:sz w:val="28"/>
          <w:szCs w:val="28"/>
        </w:rPr>
      </w:pPr>
    </w:p>
    <w:p w:rsidR="009546E7" w:rsidRPr="007F5F8A" w:rsidRDefault="009546E7"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3.2 – Схема пылеугольной гор</w:t>
      </w:r>
      <w:r w:rsidR="008E3802" w:rsidRPr="007F5F8A">
        <w:rPr>
          <w:rFonts w:ascii="Times New Roman" w:hAnsi="Times New Roman"/>
          <w:sz w:val="28"/>
          <w:szCs w:val="28"/>
        </w:rPr>
        <w:t xml:space="preserve">елки в продольном разрезе, </w:t>
      </w:r>
      <w:r w:rsidRPr="007F5F8A">
        <w:rPr>
          <w:rFonts w:ascii="Times New Roman" w:hAnsi="Times New Roman"/>
          <w:sz w:val="28"/>
          <w:szCs w:val="28"/>
        </w:rPr>
        <w:t>используемой в топочной камере котла БКЗ-75 Шахтинской ТЭЦ</w:t>
      </w:r>
    </w:p>
    <w:p w:rsidR="009546E7" w:rsidRPr="007F5F8A" w:rsidRDefault="009546E7" w:rsidP="009546E7">
      <w:pPr>
        <w:widowControl w:val="0"/>
        <w:spacing w:after="0" w:line="240" w:lineRule="auto"/>
        <w:ind w:firstLine="567"/>
        <w:jc w:val="both"/>
        <w:rPr>
          <w:rFonts w:ascii="Times New Roman" w:hAnsi="Times New Roman"/>
          <w:sz w:val="28"/>
          <w:szCs w:val="28"/>
        </w:rPr>
      </w:pPr>
    </w:p>
    <w:p w:rsidR="009546E7" w:rsidRPr="007F5F8A" w:rsidRDefault="009546E7" w:rsidP="009546E7">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топочной камере котла БКЗ-75 сжигается пыль карагандинского угля, зольность которого составляет 35,1%. </w:t>
      </w:r>
      <w:r w:rsidRPr="007F5F8A">
        <w:rPr>
          <w:rFonts w:ascii="Times New Roman" w:hAnsi="Times New Roman"/>
          <w:snapToGrid w:val="0"/>
          <w:sz w:val="28"/>
          <w:szCs w:val="28"/>
          <w:lang w:bidi="en-US"/>
        </w:rPr>
        <w:t>Основные технические характеристики котельной установки, расчетные показатели ее работы, а также состав используемого топлива приведены в таблицах 3.</w:t>
      </w:r>
      <w:r w:rsidR="00134071" w:rsidRPr="007F5F8A">
        <w:rPr>
          <w:rFonts w:ascii="Times New Roman" w:hAnsi="Times New Roman"/>
          <w:snapToGrid w:val="0"/>
          <w:sz w:val="28"/>
          <w:szCs w:val="28"/>
          <w:lang w:bidi="en-US"/>
        </w:rPr>
        <w:t>1</w:t>
      </w:r>
      <w:r w:rsidR="004E1FE0" w:rsidRPr="007F5F8A">
        <w:rPr>
          <w:rFonts w:ascii="Times New Roman" w:hAnsi="Times New Roman"/>
          <w:snapToGrid w:val="0"/>
          <w:sz w:val="28"/>
          <w:szCs w:val="28"/>
          <w:lang w:bidi="en-US"/>
        </w:rPr>
        <w:t>–</w:t>
      </w:r>
      <w:r w:rsidRPr="007F5F8A">
        <w:rPr>
          <w:rFonts w:ascii="Times New Roman" w:hAnsi="Times New Roman"/>
          <w:snapToGrid w:val="0"/>
          <w:sz w:val="28"/>
          <w:szCs w:val="28"/>
          <w:lang w:bidi="en-US"/>
        </w:rPr>
        <w:t>3.3</w:t>
      </w:r>
      <w:r w:rsidRPr="007F5F8A">
        <w:rPr>
          <w:rFonts w:ascii="Times New Roman" w:hAnsi="Times New Roman"/>
          <w:sz w:val="28"/>
          <w:szCs w:val="28"/>
        </w:rPr>
        <w:t>.</w:t>
      </w:r>
    </w:p>
    <w:p w:rsidR="009546E7" w:rsidRPr="007F5F8A" w:rsidRDefault="009546E7" w:rsidP="00281FED">
      <w:pPr>
        <w:pStyle w:val="aa"/>
        <w:widowControl w:val="0"/>
        <w:suppressAutoHyphens w:val="0"/>
        <w:spacing w:before="0" w:after="0"/>
        <w:jc w:val="both"/>
        <w:rPr>
          <w:sz w:val="28"/>
          <w:szCs w:val="28"/>
        </w:rPr>
      </w:pPr>
      <w:r w:rsidRPr="007F5F8A">
        <w:rPr>
          <w:sz w:val="28"/>
          <w:szCs w:val="28"/>
        </w:rPr>
        <w:lastRenderedPageBreak/>
        <w:t>Таблица 3.1 – Расчетные показатели работы топочной камеры котла БКЗ-75</w:t>
      </w:r>
    </w:p>
    <w:p w:rsidR="009546E7" w:rsidRPr="007F5F8A" w:rsidRDefault="009546E7" w:rsidP="009546E7">
      <w:pPr>
        <w:pStyle w:val="aa"/>
        <w:widowControl w:val="0"/>
        <w:suppressAutoHyphens w:val="0"/>
        <w:spacing w:before="0" w:after="0"/>
        <w:ind w:firstLine="567"/>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4311"/>
        <w:gridCol w:w="1775"/>
        <w:gridCol w:w="1737"/>
        <w:gridCol w:w="1321"/>
      </w:tblGrid>
      <w:tr w:rsidR="009546E7" w:rsidRPr="007F5F8A" w:rsidTr="0032354F">
        <w:trPr>
          <w:trHeight w:val="660"/>
          <w:jc w:val="center"/>
        </w:trPr>
        <w:tc>
          <w:tcPr>
            <w:tcW w:w="251" w:type="pct"/>
            <w:shd w:val="clear" w:color="auto" w:fill="auto"/>
          </w:tcPr>
          <w:p w:rsidR="009546E7" w:rsidRPr="007F5F8A" w:rsidRDefault="009546E7" w:rsidP="009E175E">
            <w:pPr>
              <w:widowControl w:val="0"/>
              <w:spacing w:after="0" w:line="240" w:lineRule="auto"/>
              <w:jc w:val="both"/>
              <w:rPr>
                <w:rFonts w:ascii="Times New Roman" w:hAnsi="Times New Roman"/>
                <w:sz w:val="28"/>
                <w:szCs w:val="28"/>
              </w:rPr>
            </w:pPr>
            <w:r w:rsidRPr="007F5F8A">
              <w:rPr>
                <w:rFonts w:ascii="Times New Roman" w:hAnsi="Times New Roman"/>
                <w:sz w:val="28"/>
                <w:szCs w:val="28"/>
              </w:rPr>
              <w:t>№</w:t>
            </w:r>
          </w:p>
        </w:tc>
        <w:tc>
          <w:tcPr>
            <w:tcW w:w="2239"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Наименование параметра</w:t>
            </w:r>
          </w:p>
          <w:p w:rsidR="009546E7" w:rsidRPr="007F5F8A" w:rsidRDefault="009546E7" w:rsidP="009E175E">
            <w:pPr>
              <w:widowControl w:val="0"/>
              <w:spacing w:after="0" w:line="240" w:lineRule="auto"/>
              <w:jc w:val="center"/>
              <w:rPr>
                <w:rFonts w:ascii="Times New Roman" w:hAnsi="Times New Roman"/>
                <w:sz w:val="28"/>
                <w:szCs w:val="28"/>
              </w:rPr>
            </w:pP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Обозначение</w:t>
            </w:r>
          </w:p>
        </w:tc>
        <w:tc>
          <w:tcPr>
            <w:tcW w:w="902" w:type="pct"/>
            <w:shd w:val="clear" w:color="auto" w:fill="auto"/>
          </w:tcPr>
          <w:p w:rsidR="009546E7" w:rsidRPr="007F5F8A" w:rsidRDefault="00DB53DB" w:rsidP="00DB53DB">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Единица измерения</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Значение</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bookmarkStart w:id="23" w:name="_Ref64580975"/>
          </w:p>
        </w:tc>
        <w:bookmarkEnd w:id="23"/>
        <w:tc>
          <w:tcPr>
            <w:tcW w:w="2239" w:type="pct"/>
            <w:shd w:val="clear" w:color="auto" w:fill="auto"/>
          </w:tcPr>
          <w:p w:rsidR="009546E7" w:rsidRPr="007F5F8A" w:rsidRDefault="009546E7" w:rsidP="009E175E">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Номинальная </w:t>
            </w:r>
            <w:r w:rsidR="00DB53DB" w:rsidRPr="007F5F8A">
              <w:rPr>
                <w:rFonts w:ascii="Times New Roman" w:hAnsi="Times New Roman"/>
                <w:sz w:val="28"/>
                <w:szCs w:val="28"/>
              </w:rPr>
              <w:t>паропроизводительность</w:t>
            </w:r>
            <w:r w:rsidRPr="007F5F8A">
              <w:rPr>
                <w:rFonts w:ascii="Times New Roman" w:hAnsi="Times New Roman"/>
                <w:sz w:val="28"/>
                <w:szCs w:val="28"/>
              </w:rPr>
              <w:t xml:space="preserve"> </w:t>
            </w:r>
          </w:p>
        </w:tc>
        <w:tc>
          <w:tcPr>
            <w:tcW w:w="922" w:type="pct"/>
            <w:shd w:val="clear" w:color="auto" w:fill="auto"/>
            <w:vAlign w:val="center"/>
          </w:tcPr>
          <w:p w:rsidR="009546E7" w:rsidRPr="007F5F8A" w:rsidRDefault="009546E7" w:rsidP="009E175E">
            <w:pPr>
              <w:widowControl w:val="0"/>
              <w:spacing w:after="0" w:line="240" w:lineRule="auto"/>
              <w:jc w:val="center"/>
              <w:rPr>
                <w:rFonts w:ascii="Times New Roman" w:hAnsi="Times New Roman"/>
                <w:i/>
                <w:sz w:val="28"/>
                <w:szCs w:val="28"/>
              </w:rPr>
            </w:pPr>
            <w:r w:rsidRPr="007F5F8A">
              <w:rPr>
                <w:rFonts w:ascii="Times New Roman" w:hAnsi="Times New Roman"/>
                <w:i/>
                <w:sz w:val="28"/>
                <w:szCs w:val="28"/>
              </w:rPr>
              <w:t>D</w:t>
            </w:r>
          </w:p>
        </w:tc>
        <w:tc>
          <w:tcPr>
            <w:tcW w:w="902" w:type="pct"/>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т/ч</w:t>
            </w:r>
          </w:p>
        </w:tc>
        <w:tc>
          <w:tcPr>
            <w:tcW w:w="686" w:type="pct"/>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75</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bookmarkStart w:id="24" w:name="_Ref64580979"/>
          </w:p>
        </w:tc>
        <w:bookmarkEnd w:id="24"/>
        <w:tc>
          <w:tcPr>
            <w:tcW w:w="2239" w:type="pct"/>
            <w:shd w:val="clear" w:color="auto" w:fill="auto"/>
          </w:tcPr>
          <w:p w:rsidR="009546E7" w:rsidRPr="007F5F8A" w:rsidRDefault="009546E7" w:rsidP="009E175E">
            <w:pPr>
              <w:widowControl w:val="0"/>
              <w:shd w:val="clear" w:color="auto" w:fill="FFFFFF"/>
              <w:spacing w:after="0" w:line="240" w:lineRule="auto"/>
              <w:rPr>
                <w:rFonts w:ascii="Times New Roman" w:hAnsi="Times New Roman"/>
                <w:sz w:val="28"/>
                <w:szCs w:val="28"/>
              </w:rPr>
            </w:pPr>
            <w:r w:rsidRPr="007F5F8A">
              <w:rPr>
                <w:rFonts w:ascii="Times New Roman" w:hAnsi="Times New Roman"/>
                <w:sz w:val="28"/>
                <w:szCs w:val="28"/>
              </w:rPr>
              <w:t>КПД котла</w:t>
            </w:r>
          </w:p>
        </w:tc>
        <w:tc>
          <w:tcPr>
            <w:tcW w:w="922" w:type="pct"/>
            <w:shd w:val="clear" w:color="auto" w:fill="auto"/>
          </w:tcPr>
          <w:p w:rsidR="009546E7" w:rsidRPr="007F5F8A" w:rsidRDefault="009546E7" w:rsidP="009E175E">
            <w:pPr>
              <w:widowControl w:val="0"/>
              <w:shd w:val="clear" w:color="auto" w:fill="FFFFFF"/>
              <w:spacing w:after="0" w:line="240" w:lineRule="auto"/>
              <w:jc w:val="center"/>
              <w:rPr>
                <w:rFonts w:ascii="Times New Roman" w:hAnsi="Times New Roman"/>
                <w:i/>
                <w:sz w:val="28"/>
                <w:szCs w:val="28"/>
              </w:rPr>
            </w:pPr>
            <w:r w:rsidRPr="007F5F8A">
              <w:rPr>
                <w:rFonts w:ascii="Times New Roman" w:hAnsi="Times New Roman"/>
                <w:i/>
                <w:sz w:val="28"/>
                <w:szCs w:val="28"/>
              </w:rPr>
              <w:object w:dxaOrig="220" w:dyaOrig="279">
                <v:shape id="_x0000_i1171" type="#_x0000_t75" style="width:11.35pt;height:14pt" o:ole="">
                  <v:imagedata r:id="rId302" o:title=""/>
                </v:shape>
                <o:OLEObject Type="Embed" ProgID="Equation.DSMT4" ShapeID="_x0000_i1171" DrawAspect="Content" ObjectID="_1702381802" r:id="rId303"/>
              </w:object>
            </w:r>
          </w:p>
        </w:tc>
        <w:tc>
          <w:tcPr>
            <w:tcW w:w="902" w:type="pct"/>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w:t>
            </w:r>
          </w:p>
        </w:tc>
        <w:tc>
          <w:tcPr>
            <w:tcW w:w="686" w:type="pct"/>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80,88</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bookmarkStart w:id="25" w:name="_Ref64580981"/>
          </w:p>
        </w:tc>
        <w:bookmarkEnd w:id="25"/>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4"/>
                <w:sz w:val="28"/>
                <w:szCs w:val="28"/>
              </w:rPr>
            </w:pPr>
            <w:r w:rsidRPr="007F5F8A">
              <w:rPr>
                <w:rFonts w:ascii="Times New Roman" w:hAnsi="Times New Roman"/>
                <w:spacing w:val="-9"/>
                <w:sz w:val="28"/>
                <w:szCs w:val="28"/>
              </w:rPr>
              <w:t>Количество горелочных устройств на котле</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sz w:val="28"/>
                <w:szCs w:val="28"/>
              </w:rPr>
            </w:pPr>
            <w:r w:rsidRPr="007F5F8A">
              <w:rPr>
                <w:rFonts w:ascii="Times New Roman" w:hAnsi="Times New Roman"/>
                <w:i/>
                <w:iCs/>
                <w:sz w:val="28"/>
                <w:szCs w:val="28"/>
              </w:rPr>
              <w:t>N</w:t>
            </w:r>
            <w:r w:rsidR="0032354F" w:rsidRPr="007F5F8A">
              <w:rPr>
                <w:rFonts w:ascii="Times New Roman" w:hAnsi="Times New Roman"/>
                <w:i/>
                <w:sz w:val="28"/>
                <w:szCs w:val="28"/>
                <w:vertAlign w:val="subscript"/>
              </w:rPr>
              <w:t>Г</w:t>
            </w:r>
          </w:p>
        </w:tc>
        <w:tc>
          <w:tcPr>
            <w:tcW w:w="902"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шт.</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bookmarkStart w:id="26" w:name="_Ref64580671"/>
          </w:p>
        </w:tc>
        <w:bookmarkEnd w:id="26"/>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z w:val="28"/>
                <w:szCs w:val="28"/>
              </w:rPr>
            </w:pPr>
            <w:r w:rsidRPr="007F5F8A">
              <w:rPr>
                <w:rFonts w:ascii="Times New Roman" w:hAnsi="Times New Roman"/>
                <w:spacing w:val="-9"/>
                <w:sz w:val="28"/>
                <w:szCs w:val="28"/>
              </w:rPr>
              <w:t>Производительность одной горелки по топливу</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sz w:val="28"/>
                <w:szCs w:val="28"/>
              </w:rPr>
            </w:pPr>
            <w:r w:rsidRPr="007F5F8A">
              <w:rPr>
                <w:rFonts w:ascii="Times New Roman" w:hAnsi="Times New Roman"/>
                <w:i/>
                <w:iCs/>
                <w:sz w:val="28"/>
                <w:szCs w:val="28"/>
              </w:rPr>
              <w:t>B</w:t>
            </w:r>
            <w:r w:rsidR="0032354F" w:rsidRPr="007F5F8A">
              <w:rPr>
                <w:rFonts w:ascii="Times New Roman" w:hAnsi="Times New Roman"/>
                <w:i/>
                <w:sz w:val="28"/>
                <w:szCs w:val="28"/>
                <w:vertAlign w:val="subscript"/>
              </w:rPr>
              <w:t>Г</w:t>
            </w:r>
          </w:p>
        </w:tc>
        <w:tc>
          <w:tcPr>
            <w:tcW w:w="902" w:type="pct"/>
            <w:shd w:val="clear" w:color="auto" w:fill="auto"/>
          </w:tcPr>
          <w:p w:rsidR="009546E7" w:rsidRPr="007F5F8A" w:rsidRDefault="008E3802" w:rsidP="009E175E">
            <w:pPr>
              <w:widowControl w:val="0"/>
              <w:spacing w:after="0" w:line="240" w:lineRule="auto"/>
              <w:jc w:val="center"/>
              <w:rPr>
                <w:rFonts w:ascii="Times New Roman" w:hAnsi="Times New Roman"/>
                <w:sz w:val="28"/>
                <w:szCs w:val="28"/>
              </w:rPr>
            </w:pPr>
            <w:r w:rsidRPr="007F5F8A">
              <w:rPr>
                <w:rFonts w:ascii="Times New Roman" w:hAnsi="Times New Roman"/>
                <w:spacing w:val="-11"/>
                <w:sz w:val="28"/>
                <w:szCs w:val="28"/>
              </w:rPr>
              <w:t>т/ч</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3,2</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bookmarkStart w:id="27" w:name="_Ref64580674"/>
          </w:p>
        </w:tc>
        <w:bookmarkEnd w:id="27"/>
        <w:tc>
          <w:tcPr>
            <w:tcW w:w="2239" w:type="pct"/>
            <w:shd w:val="clear" w:color="auto" w:fill="auto"/>
            <w:vAlign w:val="center"/>
          </w:tcPr>
          <w:p w:rsidR="0032354F" w:rsidRPr="007F5F8A" w:rsidRDefault="0032354F" w:rsidP="0032354F">
            <w:pPr>
              <w:widowControl w:val="0"/>
              <w:shd w:val="clear" w:color="auto" w:fill="FFFFFF"/>
              <w:spacing w:after="0" w:line="240" w:lineRule="auto"/>
              <w:rPr>
                <w:rFonts w:ascii="Times New Roman" w:hAnsi="Times New Roman"/>
                <w:spacing w:val="-9"/>
                <w:sz w:val="28"/>
                <w:szCs w:val="28"/>
              </w:rPr>
            </w:pPr>
            <w:r w:rsidRPr="007F5F8A">
              <w:rPr>
                <w:rFonts w:ascii="Times New Roman" w:hAnsi="Times New Roman"/>
                <w:spacing w:val="-8"/>
                <w:sz w:val="28"/>
                <w:szCs w:val="28"/>
              </w:rPr>
              <w:t>Расход первичного воздуха на котел</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rPr>
            </w:pPr>
            <w:r w:rsidRPr="007F5F8A">
              <w:rPr>
                <w:rFonts w:ascii="Times New Roman" w:hAnsi="Times New Roman"/>
                <w:i/>
                <w:iCs/>
                <w:spacing w:val="-13"/>
                <w:w w:val="110"/>
                <w:sz w:val="28"/>
                <w:szCs w:val="28"/>
              </w:rPr>
              <w:t>V</w:t>
            </w:r>
            <w:r w:rsidRPr="007F5F8A">
              <w:rPr>
                <w:rFonts w:ascii="Times New Roman" w:hAnsi="Times New Roman"/>
                <w:i/>
                <w:spacing w:val="-13"/>
                <w:w w:val="110"/>
                <w:sz w:val="28"/>
                <w:szCs w:val="28"/>
                <w:vertAlign w:val="subscript"/>
              </w:rPr>
              <w:t>П.В.</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pacing w:val="-8"/>
                <w:sz w:val="28"/>
                <w:szCs w:val="28"/>
              </w:rPr>
              <w:t>нм</w:t>
            </w:r>
            <w:r w:rsidRPr="007F5F8A">
              <w:rPr>
                <w:rFonts w:ascii="Times New Roman" w:hAnsi="Times New Roman"/>
                <w:spacing w:val="-8"/>
                <w:sz w:val="28"/>
                <w:szCs w:val="28"/>
                <w:vertAlign w:val="superscript"/>
              </w:rPr>
              <w:t>3</w:t>
            </w:r>
            <w:r w:rsidR="008E3802" w:rsidRPr="007F5F8A">
              <w:rPr>
                <w:rFonts w:ascii="Times New Roman" w:hAnsi="Times New Roman"/>
                <w:spacing w:val="-8"/>
                <w:sz w:val="28"/>
                <w:szCs w:val="28"/>
              </w:rPr>
              <w:t>/ч</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31797</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bookmarkStart w:id="28" w:name="_Ref64581090"/>
          </w:p>
        </w:tc>
        <w:bookmarkEnd w:id="28"/>
        <w:tc>
          <w:tcPr>
            <w:tcW w:w="2239" w:type="pct"/>
            <w:shd w:val="clear" w:color="auto" w:fill="auto"/>
            <w:vAlign w:val="center"/>
          </w:tcPr>
          <w:p w:rsidR="0032354F" w:rsidRPr="007F5F8A" w:rsidRDefault="0032354F" w:rsidP="0032354F">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Расход вторичного воздуха на котел</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rPr>
            </w:pPr>
            <w:r w:rsidRPr="007F5F8A">
              <w:rPr>
                <w:rFonts w:ascii="Times New Roman" w:hAnsi="Times New Roman"/>
                <w:i/>
                <w:iCs/>
                <w:sz w:val="28"/>
                <w:szCs w:val="28"/>
              </w:rPr>
              <w:t>V</w:t>
            </w:r>
            <w:r w:rsidRPr="007F5F8A">
              <w:rPr>
                <w:rFonts w:ascii="Times New Roman" w:hAnsi="Times New Roman"/>
                <w:i/>
                <w:sz w:val="28"/>
                <w:szCs w:val="28"/>
                <w:vertAlign w:val="subscript"/>
              </w:rPr>
              <w:t>ВТ.В</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pacing w:val="-18"/>
                <w:sz w:val="28"/>
                <w:szCs w:val="28"/>
              </w:rPr>
              <w:t>нм</w:t>
            </w:r>
            <w:r w:rsidRPr="007F5F8A">
              <w:rPr>
                <w:rFonts w:ascii="Times New Roman" w:hAnsi="Times New Roman"/>
                <w:spacing w:val="-18"/>
                <w:sz w:val="28"/>
                <w:szCs w:val="28"/>
                <w:vertAlign w:val="superscript"/>
              </w:rPr>
              <w:t>3</w:t>
            </w:r>
            <w:r w:rsidR="008E3802" w:rsidRPr="007F5F8A">
              <w:rPr>
                <w:rFonts w:ascii="Times New Roman" w:hAnsi="Times New Roman"/>
                <w:spacing w:val="-18"/>
                <w:sz w:val="28"/>
                <w:szCs w:val="28"/>
              </w:rPr>
              <w:t>/ч</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46459</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bookmarkStart w:id="29" w:name="_Ref64581301"/>
          </w:p>
        </w:tc>
        <w:bookmarkEnd w:id="29"/>
        <w:tc>
          <w:tcPr>
            <w:tcW w:w="2239" w:type="pct"/>
            <w:shd w:val="clear" w:color="auto" w:fill="auto"/>
          </w:tcPr>
          <w:p w:rsidR="0032354F" w:rsidRPr="007F5F8A" w:rsidRDefault="0032354F" w:rsidP="0032354F">
            <w:pPr>
              <w:widowControl w:val="0"/>
              <w:spacing w:after="0" w:line="240" w:lineRule="auto"/>
              <w:jc w:val="both"/>
              <w:rPr>
                <w:rFonts w:ascii="Times New Roman" w:hAnsi="Times New Roman"/>
                <w:sz w:val="28"/>
                <w:szCs w:val="28"/>
              </w:rPr>
            </w:pPr>
            <w:r w:rsidRPr="007F5F8A">
              <w:rPr>
                <w:rFonts w:ascii="Times New Roman" w:hAnsi="Times New Roman"/>
                <w:sz w:val="28"/>
                <w:szCs w:val="28"/>
              </w:rPr>
              <w:t>Давление перегретого пара</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vertAlign w:val="subscript"/>
              </w:rPr>
            </w:pPr>
            <w:r w:rsidRPr="007F5F8A">
              <w:rPr>
                <w:rFonts w:ascii="Times New Roman" w:hAnsi="Times New Roman"/>
                <w:i/>
                <w:sz w:val="28"/>
                <w:szCs w:val="28"/>
              </w:rPr>
              <w:t>Р</w:t>
            </w:r>
            <w:r w:rsidRPr="007F5F8A">
              <w:rPr>
                <w:rFonts w:ascii="Times New Roman" w:hAnsi="Times New Roman"/>
                <w:i/>
                <w:sz w:val="28"/>
                <w:szCs w:val="28"/>
                <w:vertAlign w:val="subscript"/>
              </w:rPr>
              <w:t>ПП</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кгс/см</w:t>
            </w:r>
            <w:r w:rsidRPr="007F5F8A">
              <w:rPr>
                <w:rFonts w:ascii="Times New Roman" w:hAnsi="Times New Roman"/>
                <w:sz w:val="28"/>
                <w:szCs w:val="28"/>
                <w:vertAlign w:val="superscript"/>
              </w:rPr>
              <w:t xml:space="preserve">2 </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38,72</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32354F" w:rsidRPr="007F5F8A" w:rsidRDefault="0032354F" w:rsidP="0032354F">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Температура перегретого пара </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rPr>
            </w:pPr>
            <w:r w:rsidRPr="007F5F8A">
              <w:rPr>
                <w:rFonts w:ascii="Times New Roman" w:hAnsi="Times New Roman"/>
                <w:i/>
                <w:sz w:val="28"/>
                <w:szCs w:val="28"/>
              </w:rPr>
              <w:t>T</w:t>
            </w:r>
            <w:r w:rsidRPr="007F5F8A">
              <w:rPr>
                <w:rFonts w:ascii="Times New Roman" w:hAnsi="Times New Roman"/>
                <w:i/>
                <w:sz w:val="28"/>
                <w:szCs w:val="28"/>
                <w:vertAlign w:val="subscript"/>
              </w:rPr>
              <w:t>ПП</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vertAlign w:val="superscript"/>
              </w:rPr>
              <w:t>0</w:t>
            </w:r>
            <w:r w:rsidRPr="007F5F8A">
              <w:rPr>
                <w:rFonts w:ascii="Times New Roman" w:hAnsi="Times New Roman"/>
                <w:sz w:val="28"/>
                <w:szCs w:val="28"/>
              </w:rPr>
              <w:t>С</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438,1</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bookmarkStart w:id="30" w:name="_Ref64581370"/>
          </w:p>
        </w:tc>
        <w:bookmarkEnd w:id="30"/>
        <w:tc>
          <w:tcPr>
            <w:tcW w:w="2239" w:type="pct"/>
            <w:shd w:val="clear" w:color="auto" w:fill="auto"/>
          </w:tcPr>
          <w:p w:rsidR="0032354F" w:rsidRPr="007F5F8A" w:rsidRDefault="0032354F" w:rsidP="0032354F">
            <w:pPr>
              <w:widowControl w:val="0"/>
              <w:spacing w:after="0" w:line="240" w:lineRule="auto"/>
              <w:jc w:val="both"/>
              <w:rPr>
                <w:rFonts w:ascii="Times New Roman" w:hAnsi="Times New Roman"/>
                <w:sz w:val="28"/>
                <w:szCs w:val="28"/>
              </w:rPr>
            </w:pPr>
            <w:r w:rsidRPr="007F5F8A">
              <w:rPr>
                <w:rFonts w:ascii="Times New Roman" w:hAnsi="Times New Roman"/>
                <w:sz w:val="28"/>
                <w:szCs w:val="28"/>
              </w:rPr>
              <w:t>Давление питательной воды</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rPr>
            </w:pPr>
            <w:r w:rsidRPr="007F5F8A">
              <w:rPr>
                <w:rFonts w:ascii="Times New Roman" w:hAnsi="Times New Roman"/>
                <w:i/>
                <w:sz w:val="28"/>
                <w:szCs w:val="28"/>
              </w:rPr>
              <w:t>Р</w:t>
            </w:r>
            <w:r w:rsidRPr="007F5F8A">
              <w:rPr>
                <w:rFonts w:ascii="Times New Roman" w:hAnsi="Times New Roman"/>
                <w:i/>
                <w:sz w:val="28"/>
                <w:szCs w:val="28"/>
                <w:vertAlign w:val="subscript"/>
              </w:rPr>
              <w:t>ПВ</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vertAlign w:val="superscript"/>
              </w:rPr>
            </w:pPr>
            <w:r w:rsidRPr="007F5F8A">
              <w:rPr>
                <w:rFonts w:ascii="Times New Roman" w:hAnsi="Times New Roman"/>
                <w:sz w:val="28"/>
                <w:szCs w:val="28"/>
              </w:rPr>
              <w:t>кгс/см</w:t>
            </w:r>
            <w:r w:rsidRPr="007F5F8A">
              <w:rPr>
                <w:rFonts w:ascii="Times New Roman" w:hAnsi="Times New Roman"/>
                <w:sz w:val="28"/>
                <w:szCs w:val="28"/>
                <w:vertAlign w:val="superscript"/>
              </w:rPr>
              <w:t>2</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60</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32354F" w:rsidRPr="007F5F8A" w:rsidRDefault="0032354F" w:rsidP="0032354F">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Температура питательной воды </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rPr>
            </w:pPr>
            <w:r w:rsidRPr="007F5F8A">
              <w:rPr>
                <w:rFonts w:ascii="Times New Roman" w:hAnsi="Times New Roman"/>
                <w:i/>
                <w:sz w:val="28"/>
                <w:szCs w:val="28"/>
              </w:rPr>
              <w:t>t</w:t>
            </w:r>
            <w:r w:rsidRPr="007F5F8A">
              <w:rPr>
                <w:rFonts w:ascii="Times New Roman" w:hAnsi="Times New Roman"/>
                <w:i/>
                <w:sz w:val="28"/>
                <w:szCs w:val="28"/>
                <w:vertAlign w:val="subscript"/>
              </w:rPr>
              <w:t>ПВ</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vertAlign w:val="superscript"/>
              </w:rPr>
            </w:pPr>
            <w:r w:rsidRPr="007F5F8A">
              <w:rPr>
                <w:rFonts w:ascii="Times New Roman" w:hAnsi="Times New Roman"/>
                <w:sz w:val="28"/>
                <w:szCs w:val="28"/>
              </w:rPr>
              <w:t>ºС</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105,34</w:t>
            </w:r>
          </w:p>
        </w:tc>
      </w:tr>
      <w:tr w:rsidR="0032354F" w:rsidRPr="007F5F8A" w:rsidTr="0032354F">
        <w:trPr>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32354F" w:rsidRPr="007F5F8A" w:rsidRDefault="0032354F" w:rsidP="0032354F">
            <w:pPr>
              <w:widowControl w:val="0"/>
              <w:spacing w:after="0" w:line="240" w:lineRule="auto"/>
              <w:jc w:val="both"/>
              <w:rPr>
                <w:rFonts w:ascii="Times New Roman" w:hAnsi="Times New Roman"/>
                <w:sz w:val="28"/>
                <w:szCs w:val="28"/>
              </w:rPr>
            </w:pPr>
            <w:r w:rsidRPr="007F5F8A">
              <w:rPr>
                <w:rFonts w:ascii="Times New Roman" w:hAnsi="Times New Roman"/>
                <w:sz w:val="28"/>
                <w:szCs w:val="28"/>
              </w:rPr>
              <w:t>Температура уходящих газов</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sz w:val="28"/>
                <w:szCs w:val="28"/>
                <w:lang w:val="en-US"/>
              </w:rPr>
            </w:pPr>
            <w:r w:rsidRPr="007F5F8A">
              <w:rPr>
                <w:rFonts w:ascii="Times New Roman" w:hAnsi="Times New Roman"/>
                <w:i/>
                <w:sz w:val="28"/>
                <w:szCs w:val="28"/>
              </w:rPr>
              <w:t>t</w:t>
            </w:r>
            <w:r w:rsidRPr="007F5F8A">
              <w:rPr>
                <w:rFonts w:ascii="Times New Roman" w:hAnsi="Times New Roman"/>
                <w:i/>
                <w:sz w:val="28"/>
                <w:szCs w:val="28"/>
                <w:vertAlign w:val="subscript"/>
              </w:rPr>
              <w:t>УГ</w:t>
            </w:r>
          </w:p>
        </w:tc>
        <w:tc>
          <w:tcPr>
            <w:tcW w:w="902" w:type="pct"/>
            <w:shd w:val="clear" w:color="auto" w:fill="auto"/>
          </w:tcPr>
          <w:p w:rsidR="0032354F" w:rsidRPr="007F5F8A" w:rsidRDefault="00DE58D3" w:rsidP="0032354F">
            <w:pPr>
              <w:widowControl w:val="0"/>
              <w:spacing w:after="0" w:line="240" w:lineRule="auto"/>
              <w:jc w:val="center"/>
              <w:rPr>
                <w:rFonts w:ascii="Times New Roman" w:hAnsi="Times New Roman"/>
                <w:sz w:val="28"/>
                <w:szCs w:val="28"/>
                <w:lang w:val="en-US"/>
              </w:rPr>
            </w:pPr>
            <w:r w:rsidRPr="007F5F8A">
              <w:rPr>
                <w:rFonts w:ascii="Times New Roman" w:hAnsi="Times New Roman"/>
                <w:sz w:val="28"/>
                <w:szCs w:val="28"/>
              </w:rPr>
              <w:t>ºС</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128,85</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z w:val="28"/>
                <w:szCs w:val="28"/>
              </w:rPr>
              <w:t>Коэффициент избытка воздуха в топочной камере котла</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sz w:val="28"/>
                <w:szCs w:val="28"/>
              </w:rPr>
            </w:pPr>
            <m:oMathPara>
              <m:oMath>
                <m:r>
                  <w:rPr>
                    <w:rFonts w:ascii="Cambria Math" w:hAnsi="Cambria Math"/>
                    <w:sz w:val="28"/>
                    <w:szCs w:val="28"/>
                  </w:rPr>
                  <m:t>α</m:t>
                </m:r>
              </m:oMath>
            </m:oMathPara>
          </w:p>
        </w:tc>
        <w:tc>
          <w:tcPr>
            <w:tcW w:w="902" w:type="pct"/>
            <w:shd w:val="clear" w:color="auto" w:fill="auto"/>
          </w:tcPr>
          <w:p w:rsidR="009546E7" w:rsidRPr="007F5F8A" w:rsidRDefault="009B09C8" w:rsidP="009E175E">
            <w:pPr>
              <w:widowControl w:val="0"/>
              <w:spacing w:after="0" w:line="240" w:lineRule="auto"/>
              <w:jc w:val="center"/>
              <w:rPr>
                <w:rFonts w:ascii="Times New Roman" w:hAnsi="Times New Roman"/>
                <w:sz w:val="28"/>
                <w:szCs w:val="28"/>
              </w:rPr>
            </w:pPr>
            <w:r w:rsidRPr="007F5F8A">
              <w:rPr>
                <w:sz w:val="24"/>
                <w:szCs w:val="24"/>
                <w:shd w:val="clear" w:color="auto" w:fill="FFFFFF"/>
                <w:lang w:val="en-US"/>
              </w:rPr>
              <w:t>-</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1,2</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Температура горячего воздуха</w:t>
            </w:r>
          </w:p>
        </w:tc>
        <w:tc>
          <w:tcPr>
            <w:tcW w:w="922" w:type="pct"/>
            <w:shd w:val="clear" w:color="auto" w:fill="auto"/>
          </w:tcPr>
          <w:p w:rsidR="009546E7" w:rsidRPr="007F5F8A" w:rsidRDefault="0032354F" w:rsidP="009E175E">
            <w:pPr>
              <w:widowControl w:val="0"/>
              <w:spacing w:after="0" w:line="240" w:lineRule="auto"/>
              <w:jc w:val="center"/>
              <w:rPr>
                <w:rFonts w:ascii="Times New Roman" w:hAnsi="Times New Roman"/>
                <w:i/>
                <w:sz w:val="28"/>
                <w:szCs w:val="28"/>
              </w:rPr>
            </w:pPr>
            <w:r w:rsidRPr="007F5F8A">
              <w:rPr>
                <w:rFonts w:ascii="Times New Roman" w:hAnsi="Times New Roman"/>
                <w:i/>
                <w:iCs/>
                <w:sz w:val="28"/>
                <w:szCs w:val="28"/>
              </w:rPr>
              <w:t>t</w:t>
            </w:r>
            <w:r w:rsidRPr="007F5F8A">
              <w:rPr>
                <w:rFonts w:ascii="Times New Roman" w:hAnsi="Times New Roman"/>
                <w:i/>
                <w:sz w:val="28"/>
                <w:szCs w:val="28"/>
                <w:vertAlign w:val="subscript"/>
              </w:rPr>
              <w:t>ГВ</w:t>
            </w:r>
          </w:p>
        </w:tc>
        <w:tc>
          <w:tcPr>
            <w:tcW w:w="902"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°С</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290</w:t>
            </w:r>
          </w:p>
        </w:tc>
      </w:tr>
      <w:tr w:rsidR="009546E7" w:rsidRPr="007F5F8A" w:rsidTr="0032354F">
        <w:trPr>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 xml:space="preserve">Присосы в </w:t>
            </w:r>
            <w:r w:rsidRPr="007F5F8A">
              <w:rPr>
                <w:rFonts w:ascii="Times New Roman" w:hAnsi="Times New Roman"/>
                <w:sz w:val="28"/>
                <w:szCs w:val="28"/>
              </w:rPr>
              <w:t>топочной камере котла</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iCs/>
                <w:sz w:val="28"/>
                <w:szCs w:val="28"/>
              </w:rPr>
            </w:pPr>
            <m:oMathPara>
              <m:oMath>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Т</m:t>
                    </m:r>
                  </m:sub>
                </m:sSub>
              </m:oMath>
            </m:oMathPara>
          </w:p>
        </w:tc>
        <w:tc>
          <w:tcPr>
            <w:tcW w:w="902" w:type="pct"/>
            <w:shd w:val="clear" w:color="auto" w:fill="auto"/>
          </w:tcPr>
          <w:p w:rsidR="009546E7" w:rsidRPr="007F5F8A" w:rsidRDefault="009B09C8" w:rsidP="009E175E">
            <w:pPr>
              <w:widowControl w:val="0"/>
              <w:spacing w:after="0" w:line="240" w:lineRule="auto"/>
              <w:jc w:val="center"/>
              <w:rPr>
                <w:rFonts w:ascii="Times New Roman" w:hAnsi="Times New Roman"/>
                <w:sz w:val="28"/>
                <w:szCs w:val="28"/>
                <w:lang w:val="en-US"/>
              </w:rPr>
            </w:pPr>
            <w:r w:rsidRPr="007F5F8A">
              <w:rPr>
                <w:sz w:val="24"/>
                <w:szCs w:val="24"/>
                <w:shd w:val="clear" w:color="auto" w:fill="FFFFFF"/>
                <w:lang w:val="en-US"/>
              </w:rPr>
              <w:t>-</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0,10</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 xml:space="preserve">Присосы в пароперегревателе </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iCs/>
                <w:sz w:val="28"/>
                <w:szCs w:val="28"/>
              </w:rPr>
            </w:pPr>
            <m:oMathPara>
              <m:oMath>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ПП</m:t>
                    </m:r>
                  </m:sub>
                </m:sSub>
              </m:oMath>
            </m:oMathPara>
          </w:p>
        </w:tc>
        <w:tc>
          <w:tcPr>
            <w:tcW w:w="902" w:type="pct"/>
            <w:shd w:val="clear" w:color="auto" w:fill="auto"/>
          </w:tcPr>
          <w:p w:rsidR="009546E7" w:rsidRPr="007F5F8A" w:rsidRDefault="009B09C8" w:rsidP="009E175E">
            <w:pPr>
              <w:widowControl w:val="0"/>
              <w:spacing w:after="0" w:line="240" w:lineRule="auto"/>
              <w:jc w:val="center"/>
              <w:rPr>
                <w:rFonts w:ascii="Times New Roman" w:hAnsi="Times New Roman"/>
                <w:sz w:val="28"/>
                <w:szCs w:val="28"/>
              </w:rPr>
            </w:pPr>
            <w:r w:rsidRPr="007F5F8A">
              <w:rPr>
                <w:sz w:val="24"/>
                <w:szCs w:val="24"/>
                <w:shd w:val="clear" w:color="auto" w:fill="FFFFFF"/>
                <w:lang w:val="en-US"/>
              </w:rPr>
              <w:t>-</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0,03</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 xml:space="preserve">Присосы в экономайзере </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iCs/>
                <w:sz w:val="28"/>
                <w:szCs w:val="28"/>
              </w:rPr>
            </w:pPr>
            <m:oMathPara>
              <m:oMath>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ЭК</m:t>
                    </m:r>
                  </m:sub>
                </m:sSub>
              </m:oMath>
            </m:oMathPara>
          </w:p>
        </w:tc>
        <w:tc>
          <w:tcPr>
            <w:tcW w:w="902" w:type="pct"/>
            <w:shd w:val="clear" w:color="auto" w:fill="auto"/>
          </w:tcPr>
          <w:p w:rsidR="009546E7" w:rsidRPr="007F5F8A" w:rsidRDefault="009B09C8" w:rsidP="009E175E">
            <w:pPr>
              <w:widowControl w:val="0"/>
              <w:spacing w:after="0" w:line="240" w:lineRule="auto"/>
              <w:jc w:val="center"/>
              <w:rPr>
                <w:rFonts w:ascii="Times New Roman" w:hAnsi="Times New Roman"/>
                <w:sz w:val="28"/>
                <w:szCs w:val="28"/>
              </w:rPr>
            </w:pPr>
            <w:r w:rsidRPr="007F5F8A">
              <w:rPr>
                <w:sz w:val="24"/>
                <w:szCs w:val="24"/>
                <w:shd w:val="clear" w:color="auto" w:fill="FFFFFF"/>
                <w:lang w:val="en-US"/>
              </w:rPr>
              <w:t>-</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0,02</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pacing w:val="-8"/>
                <w:sz w:val="28"/>
                <w:szCs w:val="28"/>
              </w:rPr>
              <w:t xml:space="preserve">Присосы в воздухоподогревателе </w:t>
            </w:r>
          </w:p>
        </w:tc>
        <w:tc>
          <w:tcPr>
            <w:tcW w:w="922" w:type="pct"/>
            <w:shd w:val="clear" w:color="auto" w:fill="auto"/>
          </w:tcPr>
          <w:p w:rsidR="009546E7" w:rsidRPr="007F5F8A" w:rsidRDefault="009546E7" w:rsidP="009E175E">
            <w:pPr>
              <w:widowControl w:val="0"/>
              <w:spacing w:after="0" w:line="240" w:lineRule="auto"/>
              <w:jc w:val="center"/>
              <w:rPr>
                <w:rFonts w:ascii="Times New Roman" w:hAnsi="Times New Roman"/>
                <w:i/>
                <w:iCs/>
                <w:sz w:val="28"/>
                <w:szCs w:val="28"/>
              </w:rPr>
            </w:pPr>
            <m:oMathPara>
              <m:oMath>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ВП</m:t>
                    </m:r>
                  </m:sub>
                </m:sSub>
              </m:oMath>
            </m:oMathPara>
          </w:p>
        </w:tc>
        <w:tc>
          <w:tcPr>
            <w:tcW w:w="902" w:type="pct"/>
            <w:shd w:val="clear" w:color="auto" w:fill="auto"/>
          </w:tcPr>
          <w:p w:rsidR="009546E7" w:rsidRPr="007F5F8A" w:rsidRDefault="009B09C8" w:rsidP="009E175E">
            <w:pPr>
              <w:widowControl w:val="0"/>
              <w:spacing w:after="0" w:line="240" w:lineRule="auto"/>
              <w:jc w:val="center"/>
              <w:rPr>
                <w:rFonts w:ascii="Times New Roman" w:hAnsi="Times New Roman"/>
                <w:sz w:val="28"/>
                <w:szCs w:val="28"/>
              </w:rPr>
            </w:pPr>
            <w:r w:rsidRPr="007F5F8A">
              <w:rPr>
                <w:sz w:val="24"/>
                <w:szCs w:val="24"/>
                <w:shd w:val="clear" w:color="auto" w:fill="FFFFFF"/>
                <w:lang w:val="en-US"/>
              </w:rPr>
              <w:t>-</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0,03</w:t>
            </w:r>
          </w:p>
        </w:tc>
      </w:tr>
      <w:tr w:rsidR="0032354F" w:rsidRPr="007F5F8A" w:rsidTr="0032354F">
        <w:trPr>
          <w:trHeight w:val="276"/>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32354F" w:rsidRPr="007F5F8A" w:rsidRDefault="0032354F" w:rsidP="0032354F">
            <w:pPr>
              <w:widowControl w:val="0"/>
              <w:shd w:val="clear" w:color="auto" w:fill="FFFFFF"/>
              <w:spacing w:after="0" w:line="240" w:lineRule="auto"/>
              <w:rPr>
                <w:rFonts w:ascii="Times New Roman" w:hAnsi="Times New Roman"/>
                <w:spacing w:val="-9"/>
                <w:sz w:val="28"/>
                <w:szCs w:val="28"/>
              </w:rPr>
            </w:pPr>
            <w:r w:rsidRPr="007F5F8A">
              <w:rPr>
                <w:rFonts w:ascii="Times New Roman" w:hAnsi="Times New Roman"/>
                <w:spacing w:val="-8"/>
                <w:sz w:val="28"/>
                <w:szCs w:val="28"/>
              </w:rPr>
              <w:t>Расчетный расход топлива на котёл</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i/>
                <w:iCs/>
                <w:sz w:val="28"/>
                <w:szCs w:val="28"/>
              </w:rPr>
            </w:pPr>
            <w:r w:rsidRPr="007F5F8A">
              <w:rPr>
                <w:rFonts w:ascii="Times New Roman" w:hAnsi="Times New Roman"/>
                <w:i/>
                <w:iCs/>
                <w:sz w:val="28"/>
                <w:szCs w:val="28"/>
              </w:rPr>
              <w:t>В</w:t>
            </w:r>
            <w:r w:rsidRPr="007F5F8A">
              <w:rPr>
                <w:rFonts w:ascii="Times New Roman" w:hAnsi="Times New Roman"/>
                <w:i/>
                <w:sz w:val="28"/>
                <w:szCs w:val="28"/>
                <w:vertAlign w:val="subscript"/>
              </w:rPr>
              <w:t>Р</w:t>
            </w:r>
          </w:p>
        </w:tc>
        <w:tc>
          <w:tcPr>
            <w:tcW w:w="902" w:type="pct"/>
            <w:shd w:val="clear" w:color="auto" w:fill="auto"/>
          </w:tcPr>
          <w:p w:rsidR="0032354F" w:rsidRPr="007F5F8A" w:rsidRDefault="008E3802" w:rsidP="0032354F">
            <w:pPr>
              <w:widowControl w:val="0"/>
              <w:spacing w:after="0" w:line="240" w:lineRule="auto"/>
              <w:jc w:val="center"/>
              <w:rPr>
                <w:rFonts w:ascii="Times New Roman" w:hAnsi="Times New Roman"/>
                <w:sz w:val="28"/>
                <w:szCs w:val="28"/>
              </w:rPr>
            </w:pPr>
            <w:r w:rsidRPr="007F5F8A">
              <w:rPr>
                <w:rFonts w:ascii="Times New Roman" w:hAnsi="Times New Roman"/>
                <w:spacing w:val="-11"/>
                <w:sz w:val="28"/>
                <w:szCs w:val="28"/>
              </w:rPr>
              <w:t>т/ч</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12,49</w:t>
            </w:r>
          </w:p>
        </w:tc>
      </w:tr>
      <w:tr w:rsidR="0032354F" w:rsidRPr="007F5F8A" w:rsidTr="0032354F">
        <w:trPr>
          <w:trHeight w:val="143"/>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32354F" w:rsidRPr="007F5F8A" w:rsidRDefault="0032354F" w:rsidP="0032354F">
            <w:pPr>
              <w:widowControl w:val="0"/>
              <w:shd w:val="clear" w:color="auto" w:fill="FFFFFF"/>
              <w:spacing w:after="0" w:line="240" w:lineRule="auto"/>
              <w:rPr>
                <w:rFonts w:ascii="Times New Roman" w:hAnsi="Times New Roman"/>
                <w:sz w:val="28"/>
                <w:szCs w:val="28"/>
              </w:rPr>
            </w:pPr>
            <w:r w:rsidRPr="007F5F8A">
              <w:rPr>
                <w:rFonts w:ascii="Times New Roman" w:hAnsi="Times New Roman"/>
                <w:sz w:val="28"/>
                <w:szCs w:val="28"/>
              </w:rPr>
              <w:t>Температура холодного воздуха</w:t>
            </w:r>
          </w:p>
        </w:tc>
        <w:tc>
          <w:tcPr>
            <w:tcW w:w="922" w:type="pct"/>
            <w:shd w:val="clear" w:color="auto" w:fill="auto"/>
            <w:vAlign w:val="center"/>
          </w:tcPr>
          <w:p w:rsidR="0032354F" w:rsidRPr="007F5F8A" w:rsidRDefault="0032354F" w:rsidP="0032354F">
            <w:pPr>
              <w:widowControl w:val="0"/>
              <w:shd w:val="clear" w:color="auto" w:fill="FFFFFF"/>
              <w:spacing w:after="0" w:line="240" w:lineRule="auto"/>
              <w:jc w:val="center"/>
              <w:rPr>
                <w:rFonts w:ascii="Times New Roman" w:hAnsi="Times New Roman"/>
                <w:i/>
                <w:spacing w:val="-19"/>
                <w:sz w:val="28"/>
                <w:szCs w:val="28"/>
              </w:rPr>
            </w:pPr>
            <w:r w:rsidRPr="007F5F8A">
              <w:rPr>
                <w:rFonts w:ascii="Times New Roman" w:hAnsi="Times New Roman"/>
                <w:i/>
                <w:spacing w:val="-6"/>
                <w:sz w:val="28"/>
                <w:szCs w:val="28"/>
              </w:rPr>
              <w:t>t</w:t>
            </w:r>
            <w:r w:rsidRPr="007F5F8A">
              <w:rPr>
                <w:rFonts w:ascii="Times New Roman" w:hAnsi="Times New Roman"/>
                <w:i/>
                <w:spacing w:val="-6"/>
                <w:sz w:val="28"/>
                <w:szCs w:val="28"/>
                <w:vertAlign w:val="subscript"/>
              </w:rPr>
              <w:t>ХВ</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pacing w:val="-6"/>
                <w:sz w:val="28"/>
                <w:szCs w:val="28"/>
                <w:vertAlign w:val="superscript"/>
              </w:rPr>
              <w:t>ᵒ</w:t>
            </w:r>
            <w:r w:rsidRPr="007F5F8A">
              <w:rPr>
                <w:rFonts w:ascii="Times New Roman" w:hAnsi="Times New Roman"/>
                <w:spacing w:val="-6"/>
                <w:sz w:val="28"/>
                <w:szCs w:val="28"/>
              </w:rPr>
              <w:t>С</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pacing w:val="-19"/>
                <w:sz w:val="28"/>
                <w:szCs w:val="28"/>
              </w:rPr>
              <w:t>30</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rPr>
                <w:rFonts w:ascii="Times New Roman" w:hAnsi="Times New Roman"/>
                <w:sz w:val="28"/>
                <w:szCs w:val="28"/>
              </w:rPr>
            </w:pPr>
            <w:r w:rsidRPr="007F5F8A">
              <w:rPr>
                <w:rFonts w:ascii="Times New Roman" w:hAnsi="Times New Roman"/>
                <w:sz w:val="28"/>
                <w:szCs w:val="28"/>
              </w:rPr>
              <w:t>Давление на входе</w:t>
            </w:r>
          </w:p>
        </w:tc>
        <w:tc>
          <w:tcPr>
            <w:tcW w:w="922" w:type="pct"/>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i/>
                <w:sz w:val="28"/>
                <w:szCs w:val="28"/>
              </w:rPr>
            </w:pPr>
            <w:r w:rsidRPr="007F5F8A">
              <w:rPr>
                <w:rFonts w:ascii="Times New Roman" w:hAnsi="Times New Roman"/>
                <w:i/>
                <w:spacing w:val="-6"/>
                <w:sz w:val="28"/>
                <w:szCs w:val="28"/>
              </w:rPr>
              <w:t>Р</w:t>
            </w:r>
          </w:p>
        </w:tc>
        <w:tc>
          <w:tcPr>
            <w:tcW w:w="902"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мбар</w:t>
            </w:r>
          </w:p>
        </w:tc>
        <w:tc>
          <w:tcPr>
            <w:tcW w:w="686" w:type="pct"/>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pacing w:val="-19"/>
                <w:sz w:val="28"/>
                <w:szCs w:val="28"/>
              </w:rPr>
              <w:t>1,013·10</w:t>
            </w:r>
            <w:r w:rsidRPr="007F5F8A">
              <w:rPr>
                <w:rFonts w:ascii="Times New Roman" w:hAnsi="Times New Roman"/>
                <w:spacing w:val="-19"/>
                <w:sz w:val="28"/>
                <w:szCs w:val="28"/>
                <w:vertAlign w:val="superscript"/>
              </w:rPr>
              <w:t>3</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9546E7" w:rsidRPr="007F5F8A" w:rsidRDefault="009546E7" w:rsidP="009E175E">
            <w:pPr>
              <w:widowControl w:val="0"/>
              <w:shd w:val="clear" w:color="auto" w:fill="FFFFFF"/>
              <w:spacing w:after="0" w:line="240" w:lineRule="auto"/>
              <w:jc w:val="both"/>
              <w:rPr>
                <w:rFonts w:ascii="Times New Roman" w:hAnsi="Times New Roman"/>
                <w:sz w:val="28"/>
                <w:szCs w:val="28"/>
              </w:rPr>
            </w:pPr>
            <w:r w:rsidRPr="007F5F8A">
              <w:rPr>
                <w:rFonts w:ascii="Times New Roman" w:hAnsi="Times New Roman"/>
                <w:sz w:val="28"/>
                <w:szCs w:val="28"/>
              </w:rPr>
              <w:t xml:space="preserve">Гидродинамическое сопротивление канала аэросмеси горелки </w:t>
            </w:r>
          </w:p>
        </w:tc>
        <w:tc>
          <w:tcPr>
            <w:tcW w:w="922" w:type="pct"/>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i/>
                <w:iCs/>
                <w:sz w:val="28"/>
                <w:szCs w:val="28"/>
              </w:rPr>
            </w:pPr>
            <w:r w:rsidRPr="007F5F8A">
              <w:rPr>
                <w:rFonts w:ascii="Times New Roman" w:hAnsi="Times New Roman"/>
                <w:i/>
                <w:iCs/>
                <w:sz w:val="28"/>
                <w:szCs w:val="28"/>
              </w:rPr>
              <w:t>ΔР</w:t>
            </w:r>
          </w:p>
          <w:p w:rsidR="009546E7" w:rsidRPr="007F5F8A" w:rsidRDefault="009546E7" w:rsidP="009E175E">
            <w:pPr>
              <w:widowControl w:val="0"/>
              <w:shd w:val="clear" w:color="auto" w:fill="FFFFFF"/>
              <w:spacing w:after="0" w:line="240" w:lineRule="auto"/>
              <w:jc w:val="center"/>
              <w:rPr>
                <w:rFonts w:ascii="Times New Roman" w:hAnsi="Times New Roman"/>
                <w:i/>
                <w:spacing w:val="-19"/>
                <w:sz w:val="28"/>
                <w:szCs w:val="28"/>
              </w:rPr>
            </w:pPr>
          </w:p>
        </w:tc>
        <w:tc>
          <w:tcPr>
            <w:tcW w:w="902" w:type="pct"/>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мм.в.ст.</w:t>
            </w:r>
          </w:p>
        </w:tc>
        <w:tc>
          <w:tcPr>
            <w:tcW w:w="686" w:type="pct"/>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67,1</w:t>
            </w:r>
          </w:p>
        </w:tc>
      </w:tr>
      <w:tr w:rsidR="0032354F" w:rsidRPr="007F5F8A" w:rsidTr="0032354F">
        <w:trPr>
          <w:trHeight w:val="143"/>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32354F" w:rsidRPr="007F5F8A" w:rsidRDefault="0032354F" w:rsidP="0032354F">
            <w:pPr>
              <w:widowControl w:val="0"/>
              <w:shd w:val="clear" w:color="auto" w:fill="FFFFFF"/>
              <w:spacing w:after="0" w:line="240" w:lineRule="auto"/>
              <w:rPr>
                <w:rFonts w:ascii="Times New Roman" w:hAnsi="Times New Roman"/>
                <w:sz w:val="28"/>
                <w:szCs w:val="28"/>
              </w:rPr>
            </w:pPr>
            <w:r w:rsidRPr="007F5F8A">
              <w:rPr>
                <w:rFonts w:ascii="Times New Roman" w:hAnsi="Times New Roman"/>
                <w:sz w:val="28"/>
                <w:szCs w:val="28"/>
              </w:rPr>
              <w:t>Температура аэросмеси</w:t>
            </w:r>
          </w:p>
        </w:tc>
        <w:tc>
          <w:tcPr>
            <w:tcW w:w="922" w:type="pct"/>
            <w:shd w:val="clear" w:color="auto" w:fill="auto"/>
            <w:vAlign w:val="center"/>
          </w:tcPr>
          <w:p w:rsidR="0032354F" w:rsidRPr="007F5F8A" w:rsidRDefault="0032354F" w:rsidP="0032354F">
            <w:pPr>
              <w:widowControl w:val="0"/>
              <w:shd w:val="clear" w:color="auto" w:fill="FFFFFF"/>
              <w:spacing w:after="0" w:line="240" w:lineRule="auto"/>
              <w:jc w:val="center"/>
              <w:rPr>
                <w:rFonts w:ascii="Times New Roman" w:hAnsi="Times New Roman"/>
                <w:i/>
                <w:sz w:val="28"/>
                <w:szCs w:val="28"/>
              </w:rPr>
            </w:pPr>
            <w:r w:rsidRPr="007F5F8A">
              <w:rPr>
                <w:rFonts w:ascii="Times New Roman" w:hAnsi="Times New Roman"/>
                <w:i/>
                <w:iCs/>
                <w:sz w:val="28"/>
                <w:szCs w:val="28"/>
              </w:rPr>
              <w:t>t</w:t>
            </w:r>
            <w:r w:rsidRPr="007F5F8A">
              <w:rPr>
                <w:rFonts w:ascii="Times New Roman" w:hAnsi="Times New Roman"/>
                <w:i/>
                <w:iCs/>
                <w:sz w:val="28"/>
                <w:szCs w:val="28"/>
                <w:vertAlign w:val="subscript"/>
              </w:rPr>
              <w:t>АС</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°С</w:t>
            </w:r>
          </w:p>
        </w:tc>
        <w:tc>
          <w:tcPr>
            <w:tcW w:w="686"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140</w:t>
            </w:r>
          </w:p>
        </w:tc>
      </w:tr>
      <w:tr w:rsidR="0032354F" w:rsidRPr="007F5F8A" w:rsidTr="0032354F">
        <w:trPr>
          <w:trHeight w:val="143"/>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vAlign w:val="center"/>
          </w:tcPr>
          <w:p w:rsidR="0032354F" w:rsidRPr="007F5F8A" w:rsidRDefault="0032354F" w:rsidP="0032354F">
            <w:pPr>
              <w:widowControl w:val="0"/>
              <w:shd w:val="clear" w:color="auto" w:fill="FFFFFF"/>
              <w:spacing w:after="0" w:line="240" w:lineRule="auto"/>
              <w:rPr>
                <w:rFonts w:ascii="Times New Roman" w:hAnsi="Times New Roman"/>
                <w:sz w:val="28"/>
                <w:szCs w:val="28"/>
              </w:rPr>
            </w:pPr>
            <w:r w:rsidRPr="007F5F8A">
              <w:rPr>
                <w:rFonts w:ascii="Times New Roman" w:hAnsi="Times New Roman"/>
                <w:sz w:val="28"/>
                <w:szCs w:val="28"/>
              </w:rPr>
              <w:t>Температура стенки</w:t>
            </w:r>
          </w:p>
        </w:tc>
        <w:tc>
          <w:tcPr>
            <w:tcW w:w="922" w:type="pct"/>
            <w:shd w:val="clear" w:color="auto" w:fill="auto"/>
            <w:vAlign w:val="center"/>
          </w:tcPr>
          <w:p w:rsidR="0032354F" w:rsidRPr="007F5F8A" w:rsidRDefault="0032354F" w:rsidP="0032354F">
            <w:pPr>
              <w:widowControl w:val="0"/>
              <w:shd w:val="clear" w:color="auto" w:fill="FFFFFF"/>
              <w:spacing w:after="0" w:line="240" w:lineRule="auto"/>
              <w:jc w:val="center"/>
              <w:rPr>
                <w:rFonts w:ascii="Times New Roman" w:hAnsi="Times New Roman"/>
                <w:i/>
                <w:sz w:val="28"/>
                <w:szCs w:val="28"/>
              </w:rPr>
            </w:pPr>
            <w:r w:rsidRPr="007F5F8A">
              <w:rPr>
                <w:rFonts w:ascii="Times New Roman" w:hAnsi="Times New Roman"/>
                <w:i/>
                <w:iCs/>
                <w:sz w:val="28"/>
                <w:szCs w:val="28"/>
              </w:rPr>
              <w:t>t</w:t>
            </w:r>
            <w:r w:rsidRPr="007F5F8A">
              <w:rPr>
                <w:rFonts w:ascii="Times New Roman" w:hAnsi="Times New Roman"/>
                <w:i/>
                <w:iCs/>
                <w:sz w:val="28"/>
                <w:szCs w:val="28"/>
                <w:vertAlign w:val="subscript"/>
              </w:rPr>
              <w:t>СТ</w:t>
            </w:r>
          </w:p>
        </w:tc>
        <w:tc>
          <w:tcPr>
            <w:tcW w:w="90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°С</w:t>
            </w:r>
          </w:p>
        </w:tc>
        <w:tc>
          <w:tcPr>
            <w:tcW w:w="686" w:type="pct"/>
            <w:shd w:val="clear" w:color="auto" w:fill="auto"/>
            <w:vAlign w:val="center"/>
          </w:tcPr>
          <w:p w:rsidR="0032354F" w:rsidRPr="007F5F8A" w:rsidRDefault="0032354F" w:rsidP="0032354F">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430,15</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9546E7" w:rsidRPr="007F5F8A" w:rsidRDefault="009546E7" w:rsidP="009E175E">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Высота топочной камеры</w:t>
            </w:r>
          </w:p>
        </w:tc>
        <w:tc>
          <w:tcPr>
            <w:tcW w:w="922"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i/>
                <w:sz w:val="28"/>
                <w:szCs w:val="28"/>
              </w:rPr>
            </w:pPr>
            <w:r w:rsidRPr="007F5F8A">
              <w:rPr>
                <w:rFonts w:ascii="Times New Roman" w:eastAsia="TimesNewRomanPSMT" w:hAnsi="Times New Roman"/>
                <w:i/>
                <w:sz w:val="28"/>
                <w:szCs w:val="28"/>
              </w:rPr>
              <w:t>h</w:t>
            </w:r>
          </w:p>
        </w:tc>
        <w:tc>
          <w:tcPr>
            <w:tcW w:w="902"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p>
        </w:tc>
        <w:tc>
          <w:tcPr>
            <w:tcW w:w="686"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16,75</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9546E7" w:rsidRPr="007F5F8A" w:rsidRDefault="009546E7" w:rsidP="009E175E">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Ширина топочной камеры</w:t>
            </w:r>
          </w:p>
        </w:tc>
        <w:tc>
          <w:tcPr>
            <w:tcW w:w="922"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i/>
                <w:sz w:val="28"/>
                <w:szCs w:val="28"/>
              </w:rPr>
            </w:pPr>
            <w:r w:rsidRPr="007F5F8A">
              <w:rPr>
                <w:rFonts w:ascii="Times New Roman" w:eastAsia="TimesNewRomanPSMT" w:hAnsi="Times New Roman"/>
                <w:i/>
                <w:sz w:val="28"/>
                <w:szCs w:val="28"/>
              </w:rPr>
              <w:t>w</w:t>
            </w:r>
          </w:p>
        </w:tc>
        <w:tc>
          <w:tcPr>
            <w:tcW w:w="902" w:type="pct"/>
            <w:shd w:val="clear" w:color="auto" w:fill="auto"/>
          </w:tcPr>
          <w:p w:rsidR="009546E7" w:rsidRPr="007F5F8A" w:rsidRDefault="009546E7"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p>
        </w:tc>
        <w:tc>
          <w:tcPr>
            <w:tcW w:w="686"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6</w:t>
            </w:r>
          </w:p>
        </w:tc>
      </w:tr>
      <w:tr w:rsidR="009546E7" w:rsidRPr="007F5F8A" w:rsidTr="0032354F">
        <w:trPr>
          <w:trHeight w:val="143"/>
          <w:jc w:val="center"/>
        </w:trPr>
        <w:tc>
          <w:tcPr>
            <w:tcW w:w="251" w:type="pct"/>
            <w:shd w:val="clear" w:color="auto" w:fill="auto"/>
          </w:tcPr>
          <w:p w:rsidR="009546E7" w:rsidRPr="007F5F8A" w:rsidRDefault="009546E7" w:rsidP="009E175E">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9546E7" w:rsidRPr="007F5F8A" w:rsidRDefault="009546E7" w:rsidP="009E175E">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Глубина топочной камеры</w:t>
            </w:r>
          </w:p>
        </w:tc>
        <w:tc>
          <w:tcPr>
            <w:tcW w:w="922"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i/>
                <w:sz w:val="28"/>
                <w:szCs w:val="28"/>
              </w:rPr>
            </w:pPr>
            <w:r w:rsidRPr="007F5F8A">
              <w:rPr>
                <w:rFonts w:ascii="Times New Roman" w:eastAsia="TimesNewRomanPSMT" w:hAnsi="Times New Roman"/>
                <w:i/>
                <w:sz w:val="28"/>
                <w:szCs w:val="28"/>
              </w:rPr>
              <w:t>d</w:t>
            </w:r>
          </w:p>
        </w:tc>
        <w:tc>
          <w:tcPr>
            <w:tcW w:w="902" w:type="pct"/>
            <w:shd w:val="clear" w:color="auto" w:fill="auto"/>
          </w:tcPr>
          <w:p w:rsidR="009546E7" w:rsidRPr="007F5F8A" w:rsidRDefault="009546E7"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p>
        </w:tc>
        <w:tc>
          <w:tcPr>
            <w:tcW w:w="686" w:type="pct"/>
            <w:shd w:val="clear" w:color="auto" w:fill="auto"/>
          </w:tcPr>
          <w:p w:rsidR="009546E7" w:rsidRPr="007F5F8A" w:rsidRDefault="009546E7" w:rsidP="009E175E">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6,6</w:t>
            </w:r>
          </w:p>
        </w:tc>
      </w:tr>
      <w:tr w:rsidR="0032354F" w:rsidRPr="007F5F8A" w:rsidTr="0032354F">
        <w:trPr>
          <w:trHeight w:val="143"/>
          <w:jc w:val="center"/>
        </w:trPr>
        <w:tc>
          <w:tcPr>
            <w:tcW w:w="251" w:type="pct"/>
            <w:shd w:val="clear" w:color="auto" w:fill="auto"/>
          </w:tcPr>
          <w:p w:rsidR="0032354F" w:rsidRPr="007F5F8A" w:rsidRDefault="0032354F" w:rsidP="0032354F">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32354F" w:rsidRPr="007F5F8A" w:rsidRDefault="0032354F" w:rsidP="0032354F">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Площадь фронтальной и задней стенки</w:t>
            </w:r>
          </w:p>
        </w:tc>
        <w:tc>
          <w:tcPr>
            <w:tcW w:w="922" w:type="pct"/>
            <w:shd w:val="clear" w:color="auto" w:fill="auto"/>
          </w:tcPr>
          <w:p w:rsidR="0032354F" w:rsidRPr="007F5F8A" w:rsidRDefault="0032354F" w:rsidP="0032354F">
            <w:pPr>
              <w:widowControl w:val="0"/>
              <w:spacing w:after="0" w:line="240" w:lineRule="auto"/>
              <w:jc w:val="center"/>
              <w:rPr>
                <w:rFonts w:ascii="Times New Roman" w:hAnsi="Times New Roman"/>
                <w:sz w:val="28"/>
                <w:szCs w:val="28"/>
                <w:vertAlign w:val="subscript"/>
              </w:rPr>
            </w:pPr>
            <w:r w:rsidRPr="007F5F8A">
              <w:rPr>
                <w:rFonts w:ascii="Times New Roman" w:hAnsi="Times New Roman"/>
                <w:sz w:val="28"/>
                <w:szCs w:val="28"/>
                <w:lang w:val="en-US"/>
              </w:rPr>
              <w:t>F</w:t>
            </w:r>
            <w:r w:rsidRPr="007F5F8A">
              <w:rPr>
                <w:rFonts w:ascii="Times New Roman" w:hAnsi="Times New Roman"/>
                <w:sz w:val="28"/>
                <w:szCs w:val="28"/>
                <w:vertAlign w:val="subscript"/>
              </w:rPr>
              <w:t xml:space="preserve">ФР, </w:t>
            </w:r>
            <w:r w:rsidRPr="007F5F8A">
              <w:rPr>
                <w:rFonts w:ascii="Times New Roman" w:hAnsi="Times New Roman"/>
                <w:sz w:val="28"/>
                <w:szCs w:val="28"/>
                <w:lang w:val="en-US"/>
              </w:rPr>
              <w:t>F</w:t>
            </w:r>
            <w:r w:rsidRPr="007F5F8A">
              <w:rPr>
                <w:rFonts w:ascii="Times New Roman" w:hAnsi="Times New Roman"/>
                <w:sz w:val="28"/>
                <w:szCs w:val="28"/>
                <w:vertAlign w:val="subscript"/>
              </w:rPr>
              <w:t>ЗД</w:t>
            </w:r>
          </w:p>
        </w:tc>
        <w:tc>
          <w:tcPr>
            <w:tcW w:w="902" w:type="pct"/>
            <w:shd w:val="clear" w:color="auto" w:fill="auto"/>
          </w:tcPr>
          <w:p w:rsidR="0032354F" w:rsidRPr="007F5F8A" w:rsidRDefault="0032354F" w:rsidP="008E3802">
            <w:pPr>
              <w:widowControl w:val="0"/>
              <w:spacing w:after="0" w:line="240" w:lineRule="auto"/>
              <w:jc w:val="center"/>
              <w:rPr>
                <w:rFonts w:ascii="Times New Roman" w:hAnsi="Times New Roman"/>
                <w:sz w:val="28"/>
                <w:szCs w:val="28"/>
                <w:vertAlign w:val="superscript"/>
              </w:rPr>
            </w:pPr>
            <w:r w:rsidRPr="007F5F8A">
              <w:rPr>
                <w:rFonts w:ascii="Times New Roman" w:eastAsia="TimesNewRomanPSMT" w:hAnsi="Times New Roman"/>
                <w:sz w:val="28"/>
                <w:szCs w:val="28"/>
              </w:rPr>
              <w:t>м</w:t>
            </w:r>
            <w:r w:rsidRPr="007F5F8A">
              <w:rPr>
                <w:rFonts w:ascii="Times New Roman" w:eastAsia="TimesNewRomanPSMT" w:hAnsi="Times New Roman"/>
                <w:sz w:val="28"/>
                <w:szCs w:val="28"/>
                <w:vertAlign w:val="superscript"/>
              </w:rPr>
              <w:t>2</w:t>
            </w:r>
          </w:p>
        </w:tc>
        <w:tc>
          <w:tcPr>
            <w:tcW w:w="686" w:type="pct"/>
            <w:shd w:val="clear" w:color="auto" w:fill="auto"/>
          </w:tcPr>
          <w:p w:rsidR="0032354F" w:rsidRPr="007F5F8A" w:rsidRDefault="0032354F" w:rsidP="0032354F">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90,675</w:t>
            </w:r>
          </w:p>
        </w:tc>
      </w:tr>
      <w:tr w:rsidR="008E3802" w:rsidRPr="007F5F8A" w:rsidTr="0032354F">
        <w:trPr>
          <w:trHeight w:val="143"/>
          <w:jc w:val="center"/>
        </w:trPr>
        <w:tc>
          <w:tcPr>
            <w:tcW w:w="251" w:type="pct"/>
            <w:shd w:val="clear" w:color="auto" w:fill="auto"/>
          </w:tcPr>
          <w:p w:rsidR="008E3802" w:rsidRPr="007F5F8A" w:rsidRDefault="008E3802" w:rsidP="008E3802">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8E3802" w:rsidRPr="007F5F8A" w:rsidRDefault="008E3802" w:rsidP="008E3802">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Площадь правой боковой стенки</w:t>
            </w:r>
          </w:p>
        </w:tc>
        <w:tc>
          <w:tcPr>
            <w:tcW w:w="922" w:type="pct"/>
            <w:shd w:val="clear" w:color="auto" w:fill="auto"/>
          </w:tcPr>
          <w:p w:rsidR="008E3802" w:rsidRPr="007F5F8A" w:rsidRDefault="008E3802"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lang w:val="en-US"/>
              </w:rPr>
              <w:t>F</w:t>
            </w:r>
            <w:r w:rsidRPr="007F5F8A">
              <w:rPr>
                <w:rFonts w:ascii="Times New Roman" w:hAnsi="Times New Roman"/>
                <w:sz w:val="28"/>
                <w:szCs w:val="28"/>
                <w:vertAlign w:val="subscript"/>
              </w:rPr>
              <w:t>б1</w:t>
            </w:r>
          </w:p>
        </w:tc>
        <w:tc>
          <w:tcPr>
            <w:tcW w:w="902" w:type="pct"/>
            <w:shd w:val="clear" w:color="auto" w:fill="auto"/>
          </w:tcPr>
          <w:p w:rsidR="008E3802" w:rsidRPr="007F5F8A" w:rsidRDefault="008E3802" w:rsidP="008E3802">
            <w:pPr>
              <w:widowControl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r w:rsidRPr="007F5F8A">
              <w:rPr>
                <w:rFonts w:ascii="Times New Roman" w:eastAsia="TimesNewRomanPSMT" w:hAnsi="Times New Roman"/>
                <w:sz w:val="28"/>
                <w:szCs w:val="28"/>
                <w:vertAlign w:val="superscript"/>
              </w:rPr>
              <w:t>2</w:t>
            </w:r>
          </w:p>
        </w:tc>
        <w:tc>
          <w:tcPr>
            <w:tcW w:w="686" w:type="pct"/>
            <w:shd w:val="clear" w:color="auto" w:fill="auto"/>
          </w:tcPr>
          <w:p w:rsidR="008E3802" w:rsidRPr="007F5F8A" w:rsidRDefault="008E3802"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92,4</w:t>
            </w:r>
          </w:p>
        </w:tc>
      </w:tr>
      <w:tr w:rsidR="008E3802" w:rsidRPr="007F5F8A" w:rsidTr="0032354F">
        <w:trPr>
          <w:trHeight w:val="143"/>
          <w:jc w:val="center"/>
        </w:trPr>
        <w:tc>
          <w:tcPr>
            <w:tcW w:w="251" w:type="pct"/>
            <w:shd w:val="clear" w:color="auto" w:fill="auto"/>
          </w:tcPr>
          <w:p w:rsidR="008E3802" w:rsidRPr="007F5F8A" w:rsidRDefault="008E3802" w:rsidP="008E3802">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8E3802" w:rsidRPr="007F5F8A" w:rsidRDefault="008E3802" w:rsidP="008E3802">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Площадь левой боковой стенки</w:t>
            </w:r>
          </w:p>
        </w:tc>
        <w:tc>
          <w:tcPr>
            <w:tcW w:w="922" w:type="pct"/>
            <w:shd w:val="clear" w:color="auto" w:fill="auto"/>
          </w:tcPr>
          <w:p w:rsidR="008E3802" w:rsidRPr="007F5F8A" w:rsidRDefault="008E3802"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lang w:val="en-US"/>
              </w:rPr>
              <w:t>F</w:t>
            </w:r>
            <w:r w:rsidRPr="007F5F8A">
              <w:rPr>
                <w:rFonts w:ascii="Times New Roman" w:hAnsi="Times New Roman"/>
                <w:sz w:val="28"/>
                <w:szCs w:val="28"/>
                <w:vertAlign w:val="subscript"/>
              </w:rPr>
              <w:t>б2</w:t>
            </w:r>
          </w:p>
        </w:tc>
        <w:tc>
          <w:tcPr>
            <w:tcW w:w="902" w:type="pct"/>
            <w:shd w:val="clear" w:color="auto" w:fill="auto"/>
          </w:tcPr>
          <w:p w:rsidR="008E3802" w:rsidRPr="007F5F8A" w:rsidRDefault="008E3802" w:rsidP="008E3802">
            <w:pPr>
              <w:widowControl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r w:rsidRPr="007F5F8A">
              <w:rPr>
                <w:rFonts w:ascii="Times New Roman" w:eastAsia="TimesNewRomanPSMT" w:hAnsi="Times New Roman"/>
                <w:sz w:val="28"/>
                <w:szCs w:val="28"/>
                <w:vertAlign w:val="superscript"/>
              </w:rPr>
              <w:t>2</w:t>
            </w:r>
          </w:p>
        </w:tc>
        <w:tc>
          <w:tcPr>
            <w:tcW w:w="686" w:type="pct"/>
            <w:shd w:val="clear" w:color="auto" w:fill="auto"/>
          </w:tcPr>
          <w:p w:rsidR="008E3802" w:rsidRPr="007F5F8A" w:rsidRDefault="008E3802"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110,55</w:t>
            </w:r>
          </w:p>
        </w:tc>
      </w:tr>
      <w:tr w:rsidR="008E3802" w:rsidRPr="007F5F8A" w:rsidTr="0032354F">
        <w:trPr>
          <w:trHeight w:val="143"/>
          <w:jc w:val="center"/>
        </w:trPr>
        <w:tc>
          <w:tcPr>
            <w:tcW w:w="251" w:type="pct"/>
            <w:shd w:val="clear" w:color="auto" w:fill="auto"/>
          </w:tcPr>
          <w:p w:rsidR="008E3802" w:rsidRPr="007F5F8A" w:rsidRDefault="008E3802" w:rsidP="008E3802">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8E3802" w:rsidRPr="007F5F8A" w:rsidRDefault="008E3802" w:rsidP="008E3802">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Площадь потолочной стенки</w:t>
            </w:r>
          </w:p>
        </w:tc>
        <w:tc>
          <w:tcPr>
            <w:tcW w:w="922" w:type="pct"/>
            <w:shd w:val="clear" w:color="auto" w:fill="auto"/>
          </w:tcPr>
          <w:p w:rsidR="008E3802" w:rsidRPr="007F5F8A" w:rsidRDefault="008E3802"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lang w:val="en-US"/>
              </w:rPr>
              <w:t>F</w:t>
            </w:r>
            <w:r w:rsidRPr="007F5F8A">
              <w:rPr>
                <w:rFonts w:ascii="Times New Roman" w:hAnsi="Times New Roman"/>
                <w:sz w:val="28"/>
                <w:szCs w:val="28"/>
                <w:vertAlign w:val="subscript"/>
              </w:rPr>
              <w:t>пот</w:t>
            </w:r>
          </w:p>
        </w:tc>
        <w:tc>
          <w:tcPr>
            <w:tcW w:w="902" w:type="pct"/>
            <w:shd w:val="clear" w:color="auto" w:fill="auto"/>
          </w:tcPr>
          <w:p w:rsidR="008E3802" w:rsidRPr="007F5F8A" w:rsidRDefault="008E3802" w:rsidP="008E3802">
            <w:pPr>
              <w:widowControl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r w:rsidRPr="007F5F8A">
              <w:rPr>
                <w:rFonts w:ascii="Times New Roman" w:eastAsia="TimesNewRomanPSMT" w:hAnsi="Times New Roman"/>
                <w:sz w:val="28"/>
                <w:szCs w:val="28"/>
                <w:vertAlign w:val="superscript"/>
              </w:rPr>
              <w:t>2</w:t>
            </w:r>
          </w:p>
        </w:tc>
        <w:tc>
          <w:tcPr>
            <w:tcW w:w="686" w:type="pct"/>
            <w:shd w:val="clear" w:color="auto" w:fill="auto"/>
          </w:tcPr>
          <w:p w:rsidR="008E3802" w:rsidRPr="007F5F8A" w:rsidRDefault="008E3802"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27,72</w:t>
            </w:r>
          </w:p>
        </w:tc>
      </w:tr>
      <w:tr w:rsidR="008E3802" w:rsidRPr="007F5F8A" w:rsidTr="0032354F">
        <w:trPr>
          <w:trHeight w:val="143"/>
          <w:jc w:val="center"/>
        </w:trPr>
        <w:tc>
          <w:tcPr>
            <w:tcW w:w="251" w:type="pct"/>
            <w:shd w:val="clear" w:color="auto" w:fill="auto"/>
          </w:tcPr>
          <w:p w:rsidR="008E3802" w:rsidRPr="007F5F8A" w:rsidRDefault="008E3802" w:rsidP="008E3802">
            <w:pPr>
              <w:pStyle w:val="a3"/>
              <w:widowControl w:val="0"/>
              <w:numPr>
                <w:ilvl w:val="0"/>
                <w:numId w:val="5"/>
              </w:numPr>
              <w:spacing w:after="0" w:line="240" w:lineRule="auto"/>
              <w:ind w:left="0" w:firstLine="0"/>
              <w:jc w:val="both"/>
              <w:rPr>
                <w:rFonts w:ascii="Times New Roman" w:hAnsi="Times New Roman"/>
                <w:sz w:val="28"/>
                <w:szCs w:val="28"/>
              </w:rPr>
            </w:pPr>
          </w:p>
        </w:tc>
        <w:tc>
          <w:tcPr>
            <w:tcW w:w="2239" w:type="pct"/>
            <w:shd w:val="clear" w:color="auto" w:fill="auto"/>
          </w:tcPr>
          <w:p w:rsidR="008E3802" w:rsidRPr="007F5F8A" w:rsidRDefault="008E3802" w:rsidP="008E3802">
            <w:pPr>
              <w:widowControl w:val="0"/>
              <w:tabs>
                <w:tab w:val="left" w:pos="3069"/>
              </w:tabs>
              <w:spacing w:after="0" w:line="240" w:lineRule="auto"/>
              <w:jc w:val="both"/>
              <w:rPr>
                <w:rFonts w:ascii="Times New Roman" w:eastAsia="TimesNewRomanPSMT" w:hAnsi="Times New Roman"/>
                <w:sz w:val="28"/>
                <w:szCs w:val="28"/>
              </w:rPr>
            </w:pPr>
            <w:r w:rsidRPr="007F5F8A">
              <w:rPr>
                <w:rFonts w:ascii="Times New Roman" w:eastAsia="TimesNewRomanPSMT" w:hAnsi="Times New Roman"/>
                <w:sz w:val="28"/>
                <w:szCs w:val="28"/>
              </w:rPr>
              <w:t>Площадь подовой стенки</w:t>
            </w:r>
          </w:p>
        </w:tc>
        <w:tc>
          <w:tcPr>
            <w:tcW w:w="922" w:type="pct"/>
            <w:shd w:val="clear" w:color="auto" w:fill="auto"/>
          </w:tcPr>
          <w:p w:rsidR="008E3802" w:rsidRPr="007F5F8A" w:rsidRDefault="008E3802"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lang w:val="en-US"/>
              </w:rPr>
              <w:t>F</w:t>
            </w:r>
            <w:r w:rsidRPr="007F5F8A">
              <w:rPr>
                <w:rFonts w:ascii="Times New Roman" w:hAnsi="Times New Roman"/>
                <w:sz w:val="28"/>
                <w:szCs w:val="28"/>
                <w:vertAlign w:val="subscript"/>
              </w:rPr>
              <w:t>под</w:t>
            </w:r>
          </w:p>
        </w:tc>
        <w:tc>
          <w:tcPr>
            <w:tcW w:w="902" w:type="pct"/>
            <w:shd w:val="clear" w:color="auto" w:fill="auto"/>
          </w:tcPr>
          <w:p w:rsidR="008E3802" w:rsidRPr="007F5F8A" w:rsidRDefault="008E3802" w:rsidP="008E3802">
            <w:pPr>
              <w:widowControl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м</w:t>
            </w:r>
            <w:r w:rsidRPr="007F5F8A">
              <w:rPr>
                <w:rFonts w:ascii="Times New Roman" w:eastAsia="TimesNewRomanPSMT" w:hAnsi="Times New Roman"/>
                <w:sz w:val="28"/>
                <w:szCs w:val="28"/>
                <w:vertAlign w:val="superscript"/>
              </w:rPr>
              <w:t>2</w:t>
            </w:r>
          </w:p>
        </w:tc>
        <w:tc>
          <w:tcPr>
            <w:tcW w:w="686" w:type="pct"/>
            <w:shd w:val="clear" w:color="auto" w:fill="auto"/>
          </w:tcPr>
          <w:p w:rsidR="008E3802" w:rsidRPr="007F5F8A" w:rsidRDefault="008E3802" w:rsidP="008E3802">
            <w:pPr>
              <w:widowControl w:val="0"/>
              <w:tabs>
                <w:tab w:val="left" w:pos="3069"/>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7,26</w:t>
            </w:r>
          </w:p>
        </w:tc>
      </w:tr>
    </w:tbl>
    <w:p w:rsidR="00DB53DB" w:rsidRPr="007F5F8A" w:rsidRDefault="00DB53DB" w:rsidP="009546E7">
      <w:pPr>
        <w:widowControl w:val="0"/>
        <w:spacing w:after="0" w:line="240" w:lineRule="auto"/>
        <w:ind w:firstLine="567"/>
        <w:jc w:val="both"/>
        <w:rPr>
          <w:rFonts w:ascii="Times New Roman" w:hAnsi="Times New Roman"/>
          <w:sz w:val="28"/>
          <w:szCs w:val="28"/>
        </w:rPr>
      </w:pPr>
    </w:p>
    <w:p w:rsidR="009546E7" w:rsidRPr="007F5F8A" w:rsidRDefault="009546E7" w:rsidP="00281FED">
      <w:pPr>
        <w:widowControl w:val="0"/>
        <w:spacing w:after="0" w:line="240" w:lineRule="auto"/>
        <w:jc w:val="both"/>
        <w:rPr>
          <w:rFonts w:ascii="Times New Roman" w:hAnsi="Times New Roman"/>
          <w:sz w:val="28"/>
          <w:szCs w:val="28"/>
        </w:rPr>
      </w:pPr>
      <w:r w:rsidRPr="007F5F8A">
        <w:rPr>
          <w:rFonts w:ascii="Times New Roman" w:hAnsi="Times New Roman"/>
          <w:sz w:val="28"/>
          <w:szCs w:val="28"/>
        </w:rPr>
        <w:lastRenderedPageBreak/>
        <w:t xml:space="preserve">Таблица 3.2 – Состав и исходные данные карагандинского угля </w:t>
      </w:r>
    </w:p>
    <w:p w:rsidR="009546E7" w:rsidRPr="007F5F8A" w:rsidRDefault="009546E7" w:rsidP="009546E7">
      <w:pPr>
        <w:widowControl w:val="0"/>
        <w:spacing w:after="0" w:line="240" w:lineRule="auto"/>
        <w:ind w:firstLine="567"/>
        <w:jc w:val="both"/>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0"/>
        <w:gridCol w:w="1019"/>
        <w:gridCol w:w="2245"/>
        <w:gridCol w:w="1775"/>
        <w:gridCol w:w="1471"/>
        <w:gridCol w:w="1448"/>
      </w:tblGrid>
      <w:tr w:rsidR="009546E7" w:rsidRPr="007F5F8A" w:rsidTr="00D06CA3">
        <w:trPr>
          <w:jc w:val="center"/>
        </w:trPr>
        <w:tc>
          <w:tcPr>
            <w:tcW w:w="1396" w:type="pct"/>
            <w:gridSpan w:val="2"/>
            <w:vMerge w:val="restart"/>
            <w:shd w:val="clear" w:color="auto" w:fill="auto"/>
            <w:vAlign w:val="center"/>
          </w:tcPr>
          <w:p w:rsidR="009546E7" w:rsidRPr="007F5F8A" w:rsidRDefault="009546E7" w:rsidP="006A1223">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Состав исходной</w:t>
            </w:r>
            <w:r w:rsidRPr="007F5F8A">
              <w:rPr>
                <w:rFonts w:ascii="Times New Roman" w:hAnsi="Times New Roman"/>
                <w:sz w:val="28"/>
                <w:szCs w:val="28"/>
              </w:rPr>
              <w:br/>
              <w:t>угольной пыли, %</w:t>
            </w:r>
          </w:p>
        </w:tc>
        <w:tc>
          <w:tcPr>
            <w:tcW w:w="3604" w:type="pct"/>
            <w:gridSpan w:val="4"/>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Исходные данные карагандинского угля</w:t>
            </w:r>
          </w:p>
        </w:tc>
      </w:tr>
      <w:tr w:rsidR="009546E7" w:rsidRPr="007F5F8A" w:rsidTr="00D06CA3">
        <w:trPr>
          <w:jc w:val="center"/>
        </w:trPr>
        <w:tc>
          <w:tcPr>
            <w:tcW w:w="1396" w:type="pct"/>
            <w:gridSpan w:val="2"/>
            <w:vMerge/>
            <w:tcBorders>
              <w:bottom w:val="single" w:sz="4" w:space="0" w:color="auto"/>
            </w:tcBorders>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p>
        </w:tc>
        <w:tc>
          <w:tcPr>
            <w:tcW w:w="1166" w:type="pct"/>
            <w:tcBorders>
              <w:bottom w:val="single" w:sz="4" w:space="0" w:color="auto"/>
            </w:tcBorders>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Наименование</w:t>
            </w:r>
          </w:p>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параметра</w:t>
            </w:r>
          </w:p>
        </w:tc>
        <w:tc>
          <w:tcPr>
            <w:tcW w:w="922" w:type="pct"/>
            <w:tcBorders>
              <w:bottom w:val="single" w:sz="4" w:space="0" w:color="auto"/>
            </w:tcBorders>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Обозначение</w:t>
            </w:r>
          </w:p>
        </w:tc>
        <w:tc>
          <w:tcPr>
            <w:tcW w:w="764" w:type="pct"/>
            <w:tcBorders>
              <w:bottom w:val="single" w:sz="4" w:space="0" w:color="auto"/>
            </w:tcBorders>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Единица измерения</w:t>
            </w:r>
          </w:p>
        </w:tc>
        <w:tc>
          <w:tcPr>
            <w:tcW w:w="752" w:type="pct"/>
            <w:tcBorders>
              <w:bottom w:val="single" w:sz="4" w:space="0" w:color="auto"/>
            </w:tcBorders>
            <w:shd w:val="clear" w:color="auto" w:fill="auto"/>
            <w:vAlign w:val="center"/>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Значение</w:t>
            </w:r>
          </w:p>
        </w:tc>
      </w:tr>
      <w:tr w:rsidR="009546E7"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W</w:t>
            </w:r>
            <w:r w:rsidR="00156AA4" w:rsidRPr="007F5F8A">
              <w:rPr>
                <w:rFonts w:ascii="Times New Roman" w:hAnsi="Times New Roman"/>
                <w:position w:val="2"/>
                <w:sz w:val="28"/>
                <w:szCs w:val="28"/>
                <w:vertAlign w:val="superscript"/>
              </w:rPr>
              <w:t>P</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10,60</w:t>
            </w:r>
          </w:p>
        </w:tc>
        <w:tc>
          <w:tcPr>
            <w:tcW w:w="1166"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B034A9">
            <w:pPr>
              <w:widowControl w:val="0"/>
              <w:shd w:val="clear" w:color="auto" w:fill="FFFFFF"/>
              <w:spacing w:after="0" w:line="240" w:lineRule="auto"/>
              <w:rPr>
                <w:rFonts w:ascii="Times New Roman" w:hAnsi="Times New Roman"/>
                <w:spacing w:val="-4"/>
                <w:sz w:val="28"/>
                <w:szCs w:val="28"/>
              </w:rPr>
            </w:pPr>
            <w:r w:rsidRPr="007F5F8A">
              <w:rPr>
                <w:rFonts w:ascii="Times New Roman" w:hAnsi="Times New Roman"/>
                <w:spacing w:val="-4"/>
                <w:sz w:val="28"/>
                <w:szCs w:val="28"/>
              </w:rPr>
              <w:t>Тип угля</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КР-200</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B09C8" w:rsidP="009E175E">
            <w:pPr>
              <w:widowControl w:val="0"/>
              <w:shd w:val="clear" w:color="auto" w:fill="FFFFFF"/>
              <w:spacing w:after="0" w:line="240" w:lineRule="auto"/>
              <w:jc w:val="center"/>
              <w:rPr>
                <w:rFonts w:ascii="Times New Roman" w:hAnsi="Times New Roman"/>
                <w:sz w:val="28"/>
                <w:szCs w:val="28"/>
              </w:rPr>
            </w:pPr>
            <w:r w:rsidRPr="007F5F8A">
              <w:rPr>
                <w:sz w:val="24"/>
                <w:szCs w:val="24"/>
                <w:shd w:val="clear" w:color="auto" w:fill="FFFFFF"/>
                <w:lang w:val="en-US"/>
              </w:rPr>
              <w:t>-</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B09C8" w:rsidP="009E175E">
            <w:pPr>
              <w:widowControl w:val="0"/>
              <w:shd w:val="clear" w:color="auto" w:fill="FFFFFF"/>
              <w:spacing w:after="0" w:line="240" w:lineRule="auto"/>
              <w:jc w:val="center"/>
              <w:rPr>
                <w:rFonts w:ascii="Times New Roman" w:hAnsi="Times New Roman"/>
                <w:sz w:val="28"/>
                <w:szCs w:val="28"/>
              </w:rPr>
            </w:pPr>
            <w:r w:rsidRPr="007F5F8A">
              <w:rPr>
                <w:sz w:val="24"/>
                <w:szCs w:val="24"/>
                <w:shd w:val="clear" w:color="auto" w:fill="FFFFFF"/>
                <w:lang w:val="en-US"/>
              </w:rPr>
              <w:t>-</w:t>
            </w:r>
          </w:p>
        </w:tc>
      </w:tr>
      <w:tr w:rsidR="009546E7"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vertAlign w:val="superscript"/>
              </w:rPr>
              <w:t>с</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35,10</w:t>
            </w:r>
          </w:p>
        </w:tc>
        <w:tc>
          <w:tcPr>
            <w:tcW w:w="1166"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B034A9">
            <w:pPr>
              <w:widowControl w:val="0"/>
              <w:shd w:val="clear" w:color="auto" w:fill="FFFFFF"/>
              <w:spacing w:after="0" w:line="240" w:lineRule="auto"/>
              <w:rPr>
                <w:rFonts w:ascii="Times New Roman" w:hAnsi="Times New Roman"/>
                <w:spacing w:val="-4"/>
                <w:sz w:val="28"/>
                <w:szCs w:val="28"/>
              </w:rPr>
            </w:pPr>
            <w:r w:rsidRPr="007F5F8A">
              <w:rPr>
                <w:rFonts w:ascii="Times New Roman" w:hAnsi="Times New Roman"/>
                <w:spacing w:val="-4"/>
                <w:sz w:val="28"/>
                <w:szCs w:val="28"/>
              </w:rPr>
              <w:t>Тонина помола</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R</w:t>
            </w:r>
            <w:r w:rsidRPr="007F5F8A">
              <w:rPr>
                <w:rFonts w:ascii="Times New Roman" w:hAnsi="Times New Roman"/>
                <w:sz w:val="28"/>
                <w:szCs w:val="28"/>
                <w:vertAlign w:val="subscript"/>
              </w:rPr>
              <w:t>90</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20</w:t>
            </w:r>
          </w:p>
        </w:tc>
      </w:tr>
      <w:tr w:rsidR="009546E7"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S</w:t>
            </w:r>
            <w:r w:rsidRPr="007F5F8A">
              <w:rPr>
                <w:rFonts w:ascii="Times New Roman" w:hAnsi="Times New Roman"/>
                <w:sz w:val="28"/>
                <w:szCs w:val="28"/>
                <w:vertAlign w:val="subscript"/>
              </w:rPr>
              <w:t>2</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1,04</w:t>
            </w:r>
          </w:p>
        </w:tc>
        <w:tc>
          <w:tcPr>
            <w:tcW w:w="1166" w:type="pct"/>
            <w:vMerge w:val="restart"/>
            <w:tcBorders>
              <w:top w:val="single" w:sz="4" w:space="0" w:color="auto"/>
              <w:left w:val="single" w:sz="4" w:space="0" w:color="auto"/>
              <w:right w:val="single" w:sz="4" w:space="0" w:color="auto"/>
            </w:tcBorders>
            <w:shd w:val="clear" w:color="auto" w:fill="auto"/>
            <w:vAlign w:val="center"/>
          </w:tcPr>
          <w:p w:rsidR="009546E7" w:rsidRPr="007F5F8A" w:rsidRDefault="009546E7" w:rsidP="00B034A9">
            <w:pPr>
              <w:widowControl w:val="0"/>
              <w:shd w:val="clear" w:color="auto" w:fill="FFFFFF"/>
              <w:spacing w:after="0" w:line="240" w:lineRule="auto"/>
              <w:rPr>
                <w:rFonts w:ascii="Times New Roman" w:hAnsi="Times New Roman"/>
                <w:spacing w:val="-8"/>
                <w:sz w:val="28"/>
                <w:szCs w:val="28"/>
              </w:rPr>
            </w:pPr>
            <w:r w:rsidRPr="007F5F8A">
              <w:rPr>
                <w:rFonts w:ascii="Times New Roman" w:hAnsi="Times New Roman"/>
                <w:sz w:val="28"/>
                <w:szCs w:val="28"/>
              </w:rPr>
              <w:t>Плотность угля</w:t>
            </w:r>
          </w:p>
        </w:tc>
        <w:tc>
          <w:tcPr>
            <w:tcW w:w="922" w:type="pct"/>
            <w:vMerge w:val="restart"/>
            <w:tcBorders>
              <w:top w:val="single" w:sz="4" w:space="0" w:color="auto"/>
              <w:left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i/>
                <w:iCs/>
                <w:sz w:val="28"/>
                <w:szCs w:val="28"/>
              </w:rPr>
            </w:pPr>
            <w:r w:rsidRPr="007F5F8A">
              <w:rPr>
                <w:rFonts w:ascii="Times New Roman" w:hAnsi="Times New Roman"/>
                <w:i/>
                <w:iCs/>
                <w:sz w:val="28"/>
                <w:szCs w:val="28"/>
              </w:rPr>
              <w:t>ρ</w:t>
            </w:r>
          </w:p>
        </w:tc>
        <w:tc>
          <w:tcPr>
            <w:tcW w:w="764" w:type="pct"/>
            <w:vMerge w:val="restart"/>
            <w:tcBorders>
              <w:top w:val="single" w:sz="4" w:space="0" w:color="auto"/>
              <w:left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кг/м</w:t>
            </w:r>
            <w:r w:rsidRPr="007F5F8A">
              <w:rPr>
                <w:rFonts w:ascii="Times New Roman" w:hAnsi="Times New Roman"/>
                <w:sz w:val="28"/>
                <w:szCs w:val="28"/>
                <w:vertAlign w:val="superscript"/>
              </w:rPr>
              <w:t>3</w:t>
            </w:r>
          </w:p>
        </w:tc>
        <w:tc>
          <w:tcPr>
            <w:tcW w:w="752" w:type="pct"/>
            <w:vMerge w:val="restart"/>
            <w:tcBorders>
              <w:top w:val="single" w:sz="4" w:space="0" w:color="auto"/>
              <w:left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pacing w:val="-8"/>
                <w:sz w:val="28"/>
                <w:szCs w:val="28"/>
              </w:rPr>
            </w:pPr>
            <w:r w:rsidRPr="007F5F8A">
              <w:rPr>
                <w:rFonts w:ascii="Times New Roman" w:hAnsi="Times New Roman"/>
                <w:sz w:val="28"/>
                <w:szCs w:val="28"/>
              </w:rPr>
              <w:t>1300</w:t>
            </w:r>
          </w:p>
        </w:tc>
      </w:tr>
      <w:tr w:rsidR="009546E7"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C</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43,21</w:t>
            </w:r>
          </w:p>
        </w:tc>
        <w:tc>
          <w:tcPr>
            <w:tcW w:w="1166" w:type="pct"/>
            <w:vMerge/>
            <w:tcBorders>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both"/>
              <w:rPr>
                <w:rFonts w:ascii="Times New Roman" w:hAnsi="Times New Roman"/>
                <w:sz w:val="28"/>
                <w:szCs w:val="28"/>
              </w:rPr>
            </w:pPr>
          </w:p>
        </w:tc>
        <w:tc>
          <w:tcPr>
            <w:tcW w:w="922" w:type="pct"/>
            <w:vMerge/>
            <w:tcBorders>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i/>
                <w:sz w:val="28"/>
                <w:szCs w:val="28"/>
                <w:vertAlign w:val="subscript"/>
              </w:rPr>
            </w:pPr>
          </w:p>
        </w:tc>
        <w:tc>
          <w:tcPr>
            <w:tcW w:w="764" w:type="pct"/>
            <w:vMerge/>
            <w:tcBorders>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p>
        </w:tc>
        <w:tc>
          <w:tcPr>
            <w:tcW w:w="752" w:type="pct"/>
            <w:vMerge/>
            <w:tcBorders>
              <w:left w:val="single" w:sz="4" w:space="0" w:color="auto"/>
              <w:bottom w:val="single" w:sz="4" w:space="0" w:color="auto"/>
              <w:right w:val="single" w:sz="4" w:space="0" w:color="auto"/>
            </w:tcBorders>
            <w:shd w:val="clear" w:color="auto" w:fill="auto"/>
            <w:vAlign w:val="center"/>
          </w:tcPr>
          <w:p w:rsidR="009546E7" w:rsidRPr="007F5F8A" w:rsidRDefault="009546E7" w:rsidP="009E175E">
            <w:pPr>
              <w:widowControl w:val="0"/>
              <w:shd w:val="clear" w:color="auto" w:fill="FFFFFF"/>
              <w:spacing w:after="0" w:line="240" w:lineRule="auto"/>
              <w:jc w:val="center"/>
              <w:rPr>
                <w:rFonts w:ascii="Times New Roman" w:hAnsi="Times New Roman"/>
                <w:sz w:val="28"/>
                <w:szCs w:val="28"/>
              </w:rPr>
            </w:pPr>
          </w:p>
        </w:tc>
      </w:tr>
      <w:tr w:rsidR="00D06CA3"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H</w:t>
            </w:r>
            <w:r w:rsidRPr="007F5F8A">
              <w:rPr>
                <w:rFonts w:ascii="Times New Roman" w:hAnsi="Times New Roman"/>
                <w:sz w:val="28"/>
                <w:szCs w:val="28"/>
                <w:vertAlign w:val="subscript"/>
              </w:rPr>
              <w:t>2</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D06CA3" w:rsidRPr="007F5F8A" w:rsidRDefault="00D06CA3"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3,60</w:t>
            </w:r>
          </w:p>
        </w:tc>
        <w:tc>
          <w:tcPr>
            <w:tcW w:w="1166" w:type="pct"/>
            <w:vMerge w:val="restart"/>
            <w:tcBorders>
              <w:top w:val="single" w:sz="4" w:space="0" w:color="auto"/>
              <w:left w:val="single" w:sz="4" w:space="0" w:color="auto"/>
              <w:right w:val="single" w:sz="4" w:space="0" w:color="auto"/>
            </w:tcBorders>
            <w:shd w:val="clear" w:color="auto" w:fill="auto"/>
            <w:vAlign w:val="center"/>
          </w:tcPr>
          <w:p w:rsidR="00D06CA3" w:rsidRPr="007F5F8A" w:rsidRDefault="00D06CA3" w:rsidP="00D06CA3">
            <w:pPr>
              <w:widowControl w:val="0"/>
              <w:shd w:val="clear" w:color="auto" w:fill="FFFFFF"/>
              <w:spacing w:after="0" w:line="240" w:lineRule="auto"/>
              <w:rPr>
                <w:rFonts w:ascii="Times New Roman" w:hAnsi="Times New Roman"/>
                <w:sz w:val="28"/>
                <w:szCs w:val="28"/>
              </w:rPr>
            </w:pPr>
            <w:r w:rsidRPr="007F5F8A">
              <w:rPr>
                <w:rFonts w:ascii="Times New Roman" w:hAnsi="Times New Roman"/>
                <w:spacing w:val="-4"/>
                <w:sz w:val="28"/>
                <w:szCs w:val="28"/>
              </w:rPr>
              <w:t>Теплота сгорания</w:t>
            </w:r>
            <w:r w:rsidR="009B09C8" w:rsidRPr="007F5F8A">
              <w:rPr>
                <w:rFonts w:ascii="Times New Roman" w:hAnsi="Times New Roman"/>
                <w:spacing w:val="-4"/>
                <w:sz w:val="28"/>
                <w:szCs w:val="28"/>
              </w:rPr>
              <w:t xml:space="preserve"> </w:t>
            </w:r>
            <w:r w:rsidR="009B09C8" w:rsidRPr="007F5F8A">
              <w:rPr>
                <w:rFonts w:ascii="Times New Roman" w:hAnsi="Times New Roman"/>
                <w:sz w:val="28"/>
                <w:szCs w:val="28"/>
              </w:rPr>
              <w:t>угля</w:t>
            </w:r>
          </w:p>
        </w:tc>
        <w:tc>
          <w:tcPr>
            <w:tcW w:w="922" w:type="pct"/>
            <w:vMerge w:val="restart"/>
            <w:tcBorders>
              <w:top w:val="single" w:sz="4" w:space="0" w:color="auto"/>
              <w:left w:val="single" w:sz="4" w:space="0" w:color="auto"/>
              <w:right w:val="single" w:sz="4" w:space="0" w:color="auto"/>
            </w:tcBorders>
            <w:shd w:val="clear" w:color="auto" w:fill="auto"/>
            <w:vAlign w:val="center"/>
          </w:tcPr>
          <w:p w:rsidR="00D06CA3" w:rsidRPr="007F5F8A" w:rsidRDefault="00C33F34" w:rsidP="00D06CA3">
            <w:pPr>
              <w:widowControl w:val="0"/>
              <w:shd w:val="clear" w:color="auto" w:fill="FFFFFF"/>
              <w:spacing w:after="0" w:line="240" w:lineRule="auto"/>
              <w:jc w:val="center"/>
              <w:rPr>
                <w:rFonts w:ascii="Times New Roman" w:hAnsi="Times New Roman"/>
                <w:i/>
                <w:sz w:val="28"/>
                <w:szCs w:val="28"/>
                <w:vertAlign w:val="subscript"/>
              </w:rPr>
            </w:pPr>
            <m:oMathPara>
              <m:oMath>
                <m:sSubSup>
                  <m:sSubSupPr>
                    <m:ctrlPr>
                      <w:rPr>
                        <w:rFonts w:ascii="Cambria Math" w:hAnsi="Cambria Math"/>
                        <w:i/>
                        <w:iCs/>
                        <w:sz w:val="28"/>
                        <w:szCs w:val="28"/>
                      </w:rPr>
                    </m:ctrlPr>
                  </m:sSubSupPr>
                  <m:e>
                    <m:r>
                      <w:rPr>
                        <w:rFonts w:ascii="Cambria Math" w:hAnsi="Cambria Math"/>
                        <w:sz w:val="28"/>
                        <w:szCs w:val="28"/>
                      </w:rPr>
                      <m:t>Q</m:t>
                    </m:r>
                  </m:e>
                  <m:sub>
                    <m:r>
                      <w:rPr>
                        <w:rFonts w:ascii="Cambria Math" w:hAnsi="Cambria Math"/>
                        <w:sz w:val="28"/>
                        <w:szCs w:val="28"/>
                        <w:vertAlign w:val="subscript"/>
                      </w:rPr>
                      <m:t>н</m:t>
                    </m:r>
                  </m:sub>
                  <m:sup>
                    <m:r>
                      <w:rPr>
                        <w:rFonts w:ascii="Cambria Math" w:hAnsi="Cambria Math"/>
                        <w:sz w:val="28"/>
                        <w:szCs w:val="28"/>
                        <w:lang w:val="en-US"/>
                      </w:rPr>
                      <m:t>Р</m:t>
                    </m:r>
                  </m:sup>
                </m:sSubSup>
              </m:oMath>
            </m:oMathPara>
          </w:p>
        </w:tc>
        <w:tc>
          <w:tcPr>
            <w:tcW w:w="764" w:type="pct"/>
            <w:vMerge w:val="restart"/>
            <w:tcBorders>
              <w:top w:val="single" w:sz="4" w:space="0" w:color="auto"/>
              <w:left w:val="single" w:sz="4" w:space="0" w:color="auto"/>
              <w:right w:val="single" w:sz="4" w:space="0" w:color="auto"/>
            </w:tcBorders>
            <w:shd w:val="clear" w:color="auto" w:fill="auto"/>
            <w:vAlign w:val="center"/>
          </w:tcPr>
          <w:p w:rsidR="00D06CA3" w:rsidRPr="007F5F8A" w:rsidRDefault="00D06CA3"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pacing w:val="-4"/>
                <w:sz w:val="28"/>
                <w:szCs w:val="28"/>
              </w:rPr>
              <w:t>ккал/кг</w:t>
            </w:r>
          </w:p>
        </w:tc>
        <w:tc>
          <w:tcPr>
            <w:tcW w:w="752" w:type="pct"/>
            <w:vMerge w:val="restart"/>
            <w:tcBorders>
              <w:top w:val="single" w:sz="4" w:space="0" w:color="auto"/>
              <w:left w:val="single" w:sz="4" w:space="0" w:color="auto"/>
              <w:right w:val="single" w:sz="4" w:space="0" w:color="auto"/>
            </w:tcBorders>
            <w:shd w:val="clear" w:color="auto" w:fill="auto"/>
            <w:vAlign w:val="center"/>
          </w:tcPr>
          <w:p w:rsidR="00D06CA3" w:rsidRPr="007F5F8A" w:rsidRDefault="00D06CA3" w:rsidP="009E175E">
            <w:pPr>
              <w:widowControl w:val="0"/>
              <w:shd w:val="clear" w:color="auto" w:fill="FFFFFF"/>
              <w:spacing w:after="0" w:line="240" w:lineRule="auto"/>
              <w:jc w:val="center"/>
              <w:rPr>
                <w:rFonts w:ascii="Times New Roman" w:hAnsi="Times New Roman"/>
                <w:sz w:val="28"/>
                <w:szCs w:val="28"/>
              </w:rPr>
            </w:pPr>
            <w:r w:rsidRPr="007F5F8A">
              <w:rPr>
                <w:rFonts w:ascii="Times New Roman" w:hAnsi="Times New Roman"/>
                <w:sz w:val="28"/>
                <w:szCs w:val="28"/>
              </w:rPr>
              <w:t>4433</w:t>
            </w:r>
          </w:p>
        </w:tc>
      </w:tr>
      <w:tr w:rsidR="00D06CA3" w:rsidRPr="007F5F8A" w:rsidTr="009B09C8">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D06CA3" w:rsidRPr="007F5F8A" w:rsidRDefault="00D06CA3" w:rsidP="00B034A9">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O</w:t>
            </w:r>
            <w:r w:rsidRPr="007F5F8A">
              <w:rPr>
                <w:rFonts w:ascii="Times New Roman" w:hAnsi="Times New Roman"/>
                <w:sz w:val="28"/>
                <w:szCs w:val="28"/>
                <w:vertAlign w:val="subscript"/>
              </w:rPr>
              <w:t>2</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D06CA3" w:rsidRPr="007F5F8A" w:rsidRDefault="00D06CA3" w:rsidP="00B034A9">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5,24</w:t>
            </w:r>
          </w:p>
        </w:tc>
        <w:tc>
          <w:tcPr>
            <w:tcW w:w="1166" w:type="pct"/>
            <w:vMerge/>
            <w:tcBorders>
              <w:left w:val="single" w:sz="4" w:space="0" w:color="auto"/>
              <w:right w:val="single" w:sz="4" w:space="0" w:color="auto"/>
            </w:tcBorders>
            <w:shd w:val="clear" w:color="auto" w:fill="auto"/>
            <w:vAlign w:val="center"/>
          </w:tcPr>
          <w:p w:rsidR="00D06CA3" w:rsidRPr="007F5F8A" w:rsidRDefault="00D06CA3" w:rsidP="009E175E">
            <w:pPr>
              <w:widowControl w:val="0"/>
              <w:spacing w:after="0" w:line="240" w:lineRule="auto"/>
              <w:jc w:val="both"/>
              <w:rPr>
                <w:rFonts w:ascii="Times New Roman" w:hAnsi="Times New Roman"/>
                <w:sz w:val="28"/>
                <w:szCs w:val="28"/>
              </w:rPr>
            </w:pPr>
          </w:p>
        </w:tc>
        <w:tc>
          <w:tcPr>
            <w:tcW w:w="922" w:type="pct"/>
            <w:vMerge/>
            <w:tcBorders>
              <w:left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i/>
                <w:sz w:val="28"/>
                <w:szCs w:val="28"/>
              </w:rPr>
            </w:pPr>
          </w:p>
        </w:tc>
        <w:tc>
          <w:tcPr>
            <w:tcW w:w="764" w:type="pct"/>
            <w:vMerge/>
            <w:tcBorders>
              <w:left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c>
          <w:tcPr>
            <w:tcW w:w="752" w:type="pct"/>
            <w:vMerge/>
            <w:tcBorders>
              <w:left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r>
      <w:tr w:rsidR="00D06CA3" w:rsidRPr="007F5F8A" w:rsidTr="009B09C8">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N</w:t>
            </w:r>
            <w:r w:rsidRPr="007F5F8A">
              <w:rPr>
                <w:rFonts w:ascii="Times New Roman" w:hAnsi="Times New Roman"/>
                <w:sz w:val="28"/>
                <w:szCs w:val="28"/>
                <w:vertAlign w:val="subscript"/>
              </w:rPr>
              <w:t>2</w:t>
            </w:r>
          </w:p>
        </w:tc>
        <w:tc>
          <w:tcPr>
            <w:tcW w:w="529" w:type="pct"/>
            <w:tcBorders>
              <w:top w:val="single" w:sz="4" w:space="0" w:color="auto"/>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1,21</w:t>
            </w:r>
          </w:p>
        </w:tc>
        <w:tc>
          <w:tcPr>
            <w:tcW w:w="1166" w:type="pct"/>
            <w:vMerge/>
            <w:tcBorders>
              <w:left w:val="single" w:sz="4" w:space="0" w:color="auto"/>
              <w:right w:val="single" w:sz="4" w:space="0" w:color="auto"/>
            </w:tcBorders>
            <w:shd w:val="clear" w:color="auto" w:fill="auto"/>
            <w:vAlign w:val="center"/>
          </w:tcPr>
          <w:p w:rsidR="00D06CA3" w:rsidRPr="007F5F8A" w:rsidRDefault="00D06CA3" w:rsidP="009E175E">
            <w:pPr>
              <w:widowControl w:val="0"/>
              <w:shd w:val="clear" w:color="auto" w:fill="FFFFFF"/>
              <w:spacing w:after="0" w:line="240" w:lineRule="auto"/>
              <w:jc w:val="both"/>
              <w:rPr>
                <w:rFonts w:ascii="Times New Roman" w:hAnsi="Times New Roman"/>
                <w:sz w:val="28"/>
                <w:szCs w:val="28"/>
              </w:rPr>
            </w:pPr>
          </w:p>
        </w:tc>
        <w:tc>
          <w:tcPr>
            <w:tcW w:w="922" w:type="pct"/>
            <w:vMerge/>
            <w:tcBorders>
              <w:left w:val="single" w:sz="4" w:space="0" w:color="auto"/>
              <w:right w:val="single" w:sz="4" w:space="0" w:color="auto"/>
            </w:tcBorders>
            <w:shd w:val="clear" w:color="auto" w:fill="auto"/>
            <w:vAlign w:val="center"/>
          </w:tcPr>
          <w:p w:rsidR="00D06CA3" w:rsidRPr="007F5F8A" w:rsidRDefault="00D06CA3" w:rsidP="00B034A9">
            <w:pPr>
              <w:widowControl w:val="0"/>
              <w:shd w:val="clear" w:color="auto" w:fill="FFFFFF"/>
              <w:spacing w:after="0" w:line="240" w:lineRule="auto"/>
              <w:jc w:val="center"/>
              <w:rPr>
                <w:rFonts w:ascii="Times New Roman" w:hAnsi="Times New Roman"/>
                <w:i/>
                <w:sz w:val="28"/>
                <w:szCs w:val="28"/>
                <w:vertAlign w:val="subscript"/>
              </w:rPr>
            </w:pPr>
          </w:p>
        </w:tc>
        <w:tc>
          <w:tcPr>
            <w:tcW w:w="764" w:type="pct"/>
            <w:vMerge/>
            <w:tcBorders>
              <w:left w:val="single" w:sz="4" w:space="0" w:color="auto"/>
              <w:right w:val="single" w:sz="4" w:space="0" w:color="auto"/>
            </w:tcBorders>
            <w:shd w:val="clear" w:color="auto" w:fill="auto"/>
            <w:vAlign w:val="center"/>
          </w:tcPr>
          <w:p w:rsidR="00D06CA3" w:rsidRPr="007F5F8A" w:rsidRDefault="00D06CA3" w:rsidP="009E175E">
            <w:pPr>
              <w:widowControl w:val="0"/>
              <w:shd w:val="clear" w:color="auto" w:fill="FFFFFF"/>
              <w:spacing w:after="0" w:line="240" w:lineRule="auto"/>
              <w:jc w:val="center"/>
              <w:rPr>
                <w:rFonts w:ascii="Times New Roman" w:hAnsi="Times New Roman"/>
                <w:sz w:val="28"/>
                <w:szCs w:val="28"/>
              </w:rPr>
            </w:pPr>
          </w:p>
        </w:tc>
        <w:tc>
          <w:tcPr>
            <w:tcW w:w="752" w:type="pct"/>
            <w:vMerge/>
            <w:tcBorders>
              <w:left w:val="single" w:sz="4" w:space="0" w:color="auto"/>
              <w:right w:val="single" w:sz="4" w:space="0" w:color="auto"/>
            </w:tcBorders>
            <w:shd w:val="clear" w:color="auto" w:fill="auto"/>
            <w:vAlign w:val="center"/>
          </w:tcPr>
          <w:p w:rsidR="00D06CA3" w:rsidRPr="007F5F8A" w:rsidRDefault="00D06CA3" w:rsidP="009E175E">
            <w:pPr>
              <w:widowControl w:val="0"/>
              <w:shd w:val="clear" w:color="auto" w:fill="FFFFFF"/>
              <w:spacing w:after="0" w:line="240" w:lineRule="auto"/>
              <w:jc w:val="center"/>
              <w:rPr>
                <w:rFonts w:ascii="Times New Roman" w:hAnsi="Times New Roman"/>
                <w:sz w:val="28"/>
                <w:szCs w:val="28"/>
              </w:rPr>
            </w:pPr>
          </w:p>
        </w:tc>
      </w:tr>
      <w:tr w:rsidR="00D06CA3" w:rsidRPr="007F5F8A" w:rsidTr="00D06CA3">
        <w:trPr>
          <w:jc w:val="center"/>
        </w:trPr>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D06CA3" w:rsidRPr="007F5F8A" w:rsidRDefault="00D06CA3" w:rsidP="00F22A33">
            <w:pPr>
              <w:widowControl w:val="0"/>
              <w:spacing w:after="0" w:line="240" w:lineRule="auto"/>
              <w:jc w:val="center"/>
              <w:rPr>
                <w:rFonts w:ascii="Times New Roman" w:hAnsi="Times New Roman"/>
                <w:sz w:val="28"/>
                <w:szCs w:val="28"/>
              </w:rPr>
            </w:pPr>
            <w:r w:rsidRPr="007F5F8A">
              <w:rPr>
                <w:rFonts w:ascii="Times New Roman" w:hAnsi="Times New Roman"/>
                <w:i/>
                <w:iCs/>
                <w:sz w:val="28"/>
                <w:szCs w:val="28"/>
              </w:rPr>
              <w:t>V</w:t>
            </w:r>
            <w:r w:rsidRPr="007F5F8A">
              <w:rPr>
                <w:rFonts w:ascii="Times New Roman" w:hAnsi="Times New Roman"/>
                <w:sz w:val="28"/>
                <w:szCs w:val="28"/>
                <w:vertAlign w:val="superscript"/>
              </w:rPr>
              <w:t>Г</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D06CA3" w:rsidRPr="007F5F8A" w:rsidRDefault="00D06CA3" w:rsidP="00F22A33">
            <w:pPr>
              <w:widowControl w:val="0"/>
              <w:spacing w:after="0" w:line="240" w:lineRule="auto"/>
              <w:jc w:val="center"/>
              <w:rPr>
                <w:rFonts w:ascii="Times New Roman" w:hAnsi="Times New Roman"/>
                <w:sz w:val="28"/>
                <w:szCs w:val="28"/>
              </w:rPr>
            </w:pPr>
            <w:r w:rsidRPr="007F5F8A">
              <w:rPr>
                <w:rFonts w:ascii="Times New Roman" w:hAnsi="Times New Roman"/>
                <w:iCs/>
                <w:sz w:val="28"/>
                <w:szCs w:val="28"/>
              </w:rPr>
              <w:t>22,00</w:t>
            </w:r>
          </w:p>
        </w:tc>
        <w:tc>
          <w:tcPr>
            <w:tcW w:w="1166" w:type="pct"/>
            <w:vMerge/>
            <w:tcBorders>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c>
          <w:tcPr>
            <w:tcW w:w="922" w:type="pct"/>
            <w:vMerge/>
            <w:tcBorders>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c>
          <w:tcPr>
            <w:tcW w:w="764" w:type="pct"/>
            <w:vMerge/>
            <w:tcBorders>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c>
          <w:tcPr>
            <w:tcW w:w="752" w:type="pct"/>
            <w:vMerge/>
            <w:tcBorders>
              <w:left w:val="single" w:sz="4" w:space="0" w:color="auto"/>
              <w:bottom w:val="single" w:sz="4" w:space="0" w:color="auto"/>
              <w:right w:val="single" w:sz="4" w:space="0" w:color="auto"/>
            </w:tcBorders>
            <w:shd w:val="clear" w:color="auto" w:fill="auto"/>
          </w:tcPr>
          <w:p w:rsidR="00D06CA3" w:rsidRPr="007F5F8A" w:rsidRDefault="00D06CA3" w:rsidP="009E175E">
            <w:pPr>
              <w:widowControl w:val="0"/>
              <w:spacing w:after="0" w:line="240" w:lineRule="auto"/>
              <w:jc w:val="center"/>
              <w:rPr>
                <w:rFonts w:ascii="Times New Roman" w:hAnsi="Times New Roman"/>
                <w:sz w:val="28"/>
                <w:szCs w:val="28"/>
              </w:rPr>
            </w:pPr>
          </w:p>
        </w:tc>
      </w:tr>
      <w:tr w:rsidR="009546E7" w:rsidRPr="007F5F8A" w:rsidTr="009E175E">
        <w:trPr>
          <w:jc w:val="center"/>
        </w:trPr>
        <w:tc>
          <w:tcPr>
            <w:tcW w:w="5000" w:type="pct"/>
            <w:gridSpan w:val="6"/>
            <w:tcBorders>
              <w:left w:val="nil"/>
              <w:bottom w:val="nil"/>
              <w:right w:val="nil"/>
            </w:tcBorders>
            <w:shd w:val="clear" w:color="auto" w:fill="auto"/>
          </w:tcPr>
          <w:p w:rsidR="009546E7" w:rsidRPr="007F5F8A" w:rsidRDefault="009546E7" w:rsidP="009E175E">
            <w:pPr>
              <w:widowControl w:val="0"/>
              <w:spacing w:after="0" w:line="240" w:lineRule="auto"/>
              <w:jc w:val="both"/>
              <w:rPr>
                <w:rFonts w:ascii="Times New Roman" w:hAnsi="Times New Roman"/>
                <w:sz w:val="16"/>
                <w:szCs w:val="16"/>
              </w:rPr>
            </w:pPr>
          </w:p>
        </w:tc>
      </w:tr>
    </w:tbl>
    <w:p w:rsidR="009546E7" w:rsidRPr="007F5F8A" w:rsidRDefault="009546E7" w:rsidP="009546E7">
      <w:pPr>
        <w:widowControl w:val="0"/>
        <w:spacing w:after="0" w:line="240" w:lineRule="auto"/>
        <w:ind w:firstLine="567"/>
        <w:jc w:val="both"/>
        <w:rPr>
          <w:rFonts w:ascii="Times New Roman" w:hAnsi="Times New Roman"/>
          <w:sz w:val="28"/>
          <w:szCs w:val="28"/>
        </w:rPr>
      </w:pPr>
    </w:p>
    <w:p w:rsidR="009546E7" w:rsidRPr="007F5F8A" w:rsidRDefault="009546E7" w:rsidP="00281FED">
      <w:pPr>
        <w:widowControl w:val="0"/>
        <w:spacing w:after="0" w:line="240" w:lineRule="auto"/>
        <w:jc w:val="both"/>
        <w:rPr>
          <w:rFonts w:ascii="Times New Roman" w:hAnsi="Times New Roman"/>
          <w:sz w:val="28"/>
          <w:szCs w:val="28"/>
        </w:rPr>
      </w:pPr>
      <w:r w:rsidRPr="007F5F8A">
        <w:rPr>
          <w:rFonts w:ascii="Times New Roman" w:hAnsi="Times New Roman"/>
          <w:sz w:val="28"/>
          <w:szCs w:val="28"/>
        </w:rPr>
        <w:t xml:space="preserve">Таблица 3.3 – Дисперсионный состав топлива </w:t>
      </w:r>
    </w:p>
    <w:p w:rsidR="009546E7" w:rsidRPr="007F5F8A" w:rsidRDefault="009546E7" w:rsidP="009546E7">
      <w:pPr>
        <w:widowControl w:val="0"/>
        <w:spacing w:after="0" w:line="240" w:lineRule="auto"/>
        <w:ind w:firstLine="567"/>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8"/>
        <w:gridCol w:w="3207"/>
        <w:gridCol w:w="3213"/>
      </w:tblGrid>
      <w:tr w:rsidR="009546E7" w:rsidRPr="007F5F8A" w:rsidTr="009E175E">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Фракции</w:t>
            </w:r>
          </w:p>
        </w:tc>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Размер частиц, мкм</w:t>
            </w:r>
          </w:p>
        </w:tc>
        <w:tc>
          <w:tcPr>
            <w:tcW w:w="3227"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Содержание фракции, %</w:t>
            </w:r>
          </w:p>
        </w:tc>
      </w:tr>
      <w:tr w:rsidR="009546E7" w:rsidRPr="007F5F8A" w:rsidTr="009E175E">
        <w:tc>
          <w:tcPr>
            <w:tcW w:w="3226" w:type="dxa"/>
            <w:shd w:val="clear" w:color="auto" w:fill="auto"/>
          </w:tcPr>
          <w:p w:rsidR="0082163A" w:rsidRPr="007F5F8A" w:rsidRDefault="009546E7" w:rsidP="0082163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w:t>
            </w:r>
          </w:p>
        </w:tc>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w:t>
            </w:r>
          </w:p>
        </w:tc>
        <w:tc>
          <w:tcPr>
            <w:tcW w:w="3227"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w:t>
            </w:r>
          </w:p>
        </w:tc>
      </w:tr>
      <w:tr w:rsidR="009546E7" w:rsidRPr="007F5F8A" w:rsidTr="009E175E">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2</w:t>
            </w:r>
          </w:p>
        </w:tc>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30</w:t>
            </w:r>
          </w:p>
        </w:tc>
        <w:tc>
          <w:tcPr>
            <w:tcW w:w="3227"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20</w:t>
            </w:r>
          </w:p>
        </w:tc>
      </w:tr>
      <w:tr w:rsidR="009546E7" w:rsidRPr="007F5F8A" w:rsidTr="009E175E">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w:t>
            </w:r>
          </w:p>
        </w:tc>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60</w:t>
            </w:r>
          </w:p>
        </w:tc>
        <w:tc>
          <w:tcPr>
            <w:tcW w:w="3227"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40</w:t>
            </w:r>
          </w:p>
        </w:tc>
      </w:tr>
      <w:tr w:rsidR="009546E7" w:rsidRPr="007F5F8A" w:rsidTr="009E175E">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w:t>
            </w:r>
          </w:p>
        </w:tc>
        <w:tc>
          <w:tcPr>
            <w:tcW w:w="3226"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100</w:t>
            </w:r>
          </w:p>
        </w:tc>
        <w:tc>
          <w:tcPr>
            <w:tcW w:w="3227" w:type="dxa"/>
            <w:shd w:val="clear" w:color="auto" w:fill="auto"/>
          </w:tcPr>
          <w:p w:rsidR="009546E7" w:rsidRPr="007F5F8A" w:rsidRDefault="009546E7" w:rsidP="009E175E">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30</w:t>
            </w:r>
          </w:p>
        </w:tc>
      </w:tr>
    </w:tbl>
    <w:p w:rsidR="009546E7" w:rsidRPr="007F5F8A" w:rsidRDefault="009546E7" w:rsidP="00261A7B">
      <w:pPr>
        <w:widowControl w:val="0"/>
        <w:spacing w:after="0" w:line="240" w:lineRule="auto"/>
        <w:jc w:val="both"/>
        <w:rPr>
          <w:rFonts w:ascii="Times New Roman" w:hAnsi="Times New Roman"/>
          <w:snapToGrid w:val="0"/>
          <w:sz w:val="28"/>
          <w:szCs w:val="28"/>
          <w:lang w:bidi="en-US"/>
        </w:rPr>
      </w:pPr>
    </w:p>
    <w:p w:rsidR="00314043" w:rsidRPr="007F5F8A" w:rsidRDefault="00314043" w:rsidP="00261A7B">
      <w:pPr>
        <w:widowControl w:val="0"/>
        <w:spacing w:after="0" w:line="240" w:lineRule="auto"/>
        <w:jc w:val="both"/>
        <w:rPr>
          <w:rFonts w:ascii="Times New Roman" w:hAnsi="Times New Roman"/>
          <w:snapToGrid w:val="0"/>
          <w:sz w:val="28"/>
          <w:szCs w:val="28"/>
          <w:lang w:bidi="en-US"/>
        </w:rPr>
      </w:pPr>
    </w:p>
    <w:p w:rsidR="009546E7" w:rsidRPr="007F5F8A" w:rsidRDefault="009546E7" w:rsidP="009546E7">
      <w:pPr>
        <w:pStyle w:val="1"/>
        <w:keepNext w:val="0"/>
        <w:keepLines w:val="0"/>
        <w:widowControl w:val="0"/>
        <w:spacing w:before="0" w:line="240" w:lineRule="auto"/>
        <w:ind w:firstLine="567"/>
        <w:jc w:val="both"/>
        <w:rPr>
          <w:rFonts w:ascii="Times New Roman" w:hAnsi="Times New Roman"/>
          <w:b/>
          <w:color w:val="auto"/>
          <w:sz w:val="28"/>
          <w:szCs w:val="28"/>
        </w:rPr>
      </w:pPr>
      <w:bookmarkStart w:id="31" w:name="_Toc91626807"/>
      <w:r w:rsidRPr="007F5F8A">
        <w:rPr>
          <w:rFonts w:ascii="Times New Roman" w:hAnsi="Times New Roman"/>
          <w:b/>
          <w:color w:val="auto"/>
          <w:sz w:val="28"/>
          <w:szCs w:val="28"/>
        </w:rPr>
        <w:t xml:space="preserve">3.2 Описание </w:t>
      </w:r>
      <w:r w:rsidR="00B12D6C" w:rsidRPr="007F5F8A">
        <w:rPr>
          <w:rFonts w:ascii="Times New Roman" w:hAnsi="Times New Roman"/>
          <w:b/>
          <w:color w:val="auto"/>
          <w:sz w:val="28"/>
          <w:szCs w:val="28"/>
        </w:rPr>
        <w:t>топочной камеры</w:t>
      </w:r>
      <w:r w:rsidRPr="007F5F8A">
        <w:rPr>
          <w:rFonts w:ascii="Times New Roman" w:hAnsi="Times New Roman"/>
          <w:b/>
          <w:color w:val="auto"/>
          <w:sz w:val="28"/>
          <w:szCs w:val="28"/>
        </w:rPr>
        <w:t xml:space="preserve"> для </w:t>
      </w:r>
      <w:r w:rsidR="00A16704" w:rsidRPr="007F5F8A">
        <w:rPr>
          <w:rFonts w:ascii="Times New Roman" w:hAnsi="Times New Roman"/>
          <w:b/>
          <w:color w:val="auto"/>
          <w:sz w:val="28"/>
          <w:szCs w:val="28"/>
        </w:rPr>
        <w:t xml:space="preserve">построения геометрической модели и </w:t>
      </w:r>
      <w:r w:rsidRPr="007F5F8A">
        <w:rPr>
          <w:rFonts w:ascii="Times New Roman" w:hAnsi="Times New Roman"/>
          <w:b/>
          <w:color w:val="auto"/>
          <w:sz w:val="28"/>
          <w:szCs w:val="28"/>
        </w:rPr>
        <w:t>проведени</w:t>
      </w:r>
      <w:r w:rsidR="000A6E31" w:rsidRPr="007F5F8A">
        <w:rPr>
          <w:rFonts w:ascii="Times New Roman" w:hAnsi="Times New Roman"/>
          <w:b/>
          <w:color w:val="auto"/>
          <w:sz w:val="28"/>
          <w:szCs w:val="28"/>
        </w:rPr>
        <w:t>я вычислительных экспериментов</w:t>
      </w:r>
      <w:bookmarkEnd w:id="31"/>
      <w:r w:rsidRPr="007F5F8A">
        <w:rPr>
          <w:rFonts w:ascii="Times New Roman" w:hAnsi="Times New Roman"/>
          <w:b/>
          <w:color w:val="auto"/>
          <w:sz w:val="28"/>
          <w:szCs w:val="28"/>
        </w:rPr>
        <w:t xml:space="preserve"> </w:t>
      </w:r>
    </w:p>
    <w:p w:rsidR="009546E7" w:rsidRPr="007F5F8A" w:rsidRDefault="009546E7" w:rsidP="009546E7">
      <w:pPr>
        <w:widowControl w:val="0"/>
        <w:spacing w:after="0" w:line="240" w:lineRule="auto"/>
        <w:ind w:firstLine="567"/>
        <w:jc w:val="both"/>
        <w:rPr>
          <w:rFonts w:ascii="Times New Roman" w:hAnsi="Times New Roman"/>
          <w:snapToGrid w:val="0"/>
          <w:sz w:val="28"/>
          <w:szCs w:val="28"/>
          <w:lang w:bidi="en-US"/>
        </w:rPr>
      </w:pPr>
      <w:r w:rsidRPr="007F5F8A">
        <w:rPr>
          <w:rFonts w:ascii="Times New Roman" w:hAnsi="Times New Roman"/>
          <w:snapToGrid w:val="0"/>
          <w:sz w:val="28"/>
          <w:szCs w:val="28"/>
          <w:lang w:bidi="en-US"/>
        </w:rPr>
        <w:t xml:space="preserve">В полном соответствии с </w:t>
      </w:r>
      <w:r w:rsidR="001C093A" w:rsidRPr="007F5F8A">
        <w:rPr>
          <w:rFonts w:ascii="Times New Roman" w:hAnsi="Times New Roman"/>
          <w:snapToGrid w:val="0"/>
          <w:sz w:val="28"/>
          <w:szCs w:val="28"/>
          <w:lang w:bidi="en-US"/>
        </w:rPr>
        <w:t xml:space="preserve">рабочими </w:t>
      </w:r>
      <w:r w:rsidRPr="007F5F8A">
        <w:rPr>
          <w:rFonts w:ascii="Times New Roman" w:hAnsi="Times New Roman"/>
          <w:snapToGrid w:val="0"/>
          <w:sz w:val="28"/>
          <w:szCs w:val="28"/>
          <w:lang w:bidi="en-US"/>
        </w:rPr>
        <w:t>характеристиками котла</w:t>
      </w:r>
      <w:r w:rsidRPr="007F5F8A">
        <w:rPr>
          <w:rFonts w:ascii="Times New Roman" w:hAnsi="Times New Roman"/>
          <w:sz w:val="28"/>
          <w:szCs w:val="28"/>
        </w:rPr>
        <w:t xml:space="preserve"> БКЗ-75</w:t>
      </w:r>
      <w:r w:rsidRPr="007F5F8A">
        <w:rPr>
          <w:rFonts w:ascii="Times New Roman" w:hAnsi="Times New Roman"/>
          <w:snapToGrid w:val="0"/>
          <w:sz w:val="28"/>
          <w:szCs w:val="28"/>
          <w:lang w:bidi="en-US"/>
        </w:rPr>
        <w:t xml:space="preserve"> и топлива нами создана </w:t>
      </w:r>
      <w:r w:rsidR="0032354F" w:rsidRPr="007F5F8A">
        <w:rPr>
          <w:rFonts w:ascii="Times New Roman" w:hAnsi="Times New Roman"/>
          <w:snapToGrid w:val="0"/>
          <w:sz w:val="28"/>
          <w:szCs w:val="28"/>
          <w:lang w:bidi="en-US"/>
        </w:rPr>
        <w:t>геометрическая компьютерная</w:t>
      </w:r>
      <w:r w:rsidRPr="007F5F8A">
        <w:rPr>
          <w:rFonts w:ascii="Times New Roman" w:hAnsi="Times New Roman"/>
          <w:snapToGrid w:val="0"/>
          <w:sz w:val="28"/>
          <w:szCs w:val="28"/>
          <w:lang w:bidi="en-US"/>
        </w:rPr>
        <w:t xml:space="preserve"> модель топочной камеры для проведения вычислительных экспериментов. При ее создании были </w:t>
      </w:r>
      <w:r w:rsidRPr="007F5F8A">
        <w:rPr>
          <w:rFonts w:ascii="Times New Roman" w:hAnsi="Times New Roman"/>
          <w:sz w:val="28"/>
          <w:szCs w:val="28"/>
          <w:lang w:eastAsia="ar-SA"/>
        </w:rPr>
        <w:t xml:space="preserve">использованы  </w:t>
      </w:r>
      <w:r w:rsidRPr="007F5F8A">
        <w:rPr>
          <w:rFonts w:ascii="Times New Roman" w:hAnsi="Times New Roman"/>
          <w:sz w:val="28"/>
          <w:szCs w:val="28"/>
        </w:rPr>
        <w:t xml:space="preserve">необходимые технические данные и геометрические параметры (размеры камеры и используемых горелочных устройств, производительность, коэффициент избытка воздуха, количество горелок и дополнительных сопел и высота их расположения, способ, объем и скорость подачи аэросмеси и воздуха, состав топлива и окислителя и мн. др.), которые соответствуют реальным технологическим процессам сжигания высокозольного карагандинского угля в топочной камере котла БКЗ-75 Шахтинской ТЭЦ. </w:t>
      </w:r>
      <w:r w:rsidRPr="007F5F8A">
        <w:rPr>
          <w:rFonts w:ascii="Times New Roman" w:hAnsi="Times New Roman"/>
          <w:snapToGrid w:val="0"/>
          <w:sz w:val="28"/>
          <w:szCs w:val="28"/>
          <w:lang w:bidi="en-US"/>
        </w:rPr>
        <w:t>На рисунке 3.3 представлена геометрия топочной камеры и компоновка горелок.</w:t>
      </w:r>
    </w:p>
    <w:p w:rsidR="009546E7" w:rsidRPr="007F5F8A" w:rsidRDefault="009546E7" w:rsidP="009546E7">
      <w:pPr>
        <w:pStyle w:val="af4"/>
        <w:widowControl w:val="0"/>
        <w:tabs>
          <w:tab w:val="left" w:pos="0"/>
          <w:tab w:val="left" w:pos="142"/>
        </w:tabs>
        <w:spacing w:after="0" w:line="240" w:lineRule="auto"/>
        <w:ind w:firstLine="567"/>
        <w:jc w:val="both"/>
        <w:rPr>
          <w:rFonts w:ascii="Times New Roman" w:hAnsi="Times New Roman"/>
          <w:sz w:val="28"/>
          <w:szCs w:val="28"/>
        </w:rPr>
      </w:pPr>
      <w:r w:rsidRPr="007F5F8A">
        <w:rPr>
          <w:rFonts w:ascii="Times New Roman" w:eastAsia="Calibri" w:hAnsi="Times New Roman"/>
          <w:bCs/>
          <w:sz w:val="28"/>
          <w:szCs w:val="28"/>
          <w:lang w:eastAsia="ko-KR"/>
        </w:rPr>
        <w:t>В диссертационной работе для проведения вычислительных экспериментов по исследованию процессов тепломассопереноса в топочной камере котла ТЭ</w:t>
      </w:r>
      <w:r w:rsidR="0023499B" w:rsidRPr="007F5F8A">
        <w:rPr>
          <w:rFonts w:ascii="Times New Roman" w:eastAsia="Calibri" w:hAnsi="Times New Roman"/>
          <w:bCs/>
          <w:sz w:val="28"/>
          <w:szCs w:val="28"/>
          <w:lang w:eastAsia="ko-KR"/>
        </w:rPr>
        <w:t>С</w:t>
      </w:r>
      <w:r w:rsidRPr="007F5F8A">
        <w:rPr>
          <w:rFonts w:ascii="Times New Roman" w:eastAsia="Calibri" w:hAnsi="Times New Roman"/>
          <w:bCs/>
          <w:sz w:val="28"/>
          <w:szCs w:val="28"/>
          <w:lang w:eastAsia="ko-KR"/>
        </w:rPr>
        <w:t xml:space="preserve"> в качестве стартово</w:t>
      </w:r>
      <w:r w:rsidR="000C5365" w:rsidRPr="007F5F8A">
        <w:rPr>
          <w:rFonts w:ascii="Times New Roman" w:eastAsia="Calibri" w:hAnsi="Times New Roman"/>
          <w:bCs/>
          <w:sz w:val="28"/>
          <w:szCs w:val="28"/>
          <w:lang w:eastAsia="ko-KR"/>
        </w:rPr>
        <w:t>й</w:t>
      </w:r>
      <w:r w:rsidRPr="007F5F8A">
        <w:rPr>
          <w:rFonts w:ascii="Times New Roman" w:eastAsia="Calibri" w:hAnsi="Times New Roman"/>
          <w:bCs/>
          <w:sz w:val="28"/>
          <w:szCs w:val="28"/>
          <w:lang w:eastAsia="ko-KR"/>
        </w:rPr>
        <w:t xml:space="preserve"> использовал</w:t>
      </w:r>
      <w:r w:rsidR="000C5365" w:rsidRPr="007F5F8A">
        <w:rPr>
          <w:rFonts w:ascii="Times New Roman" w:eastAsia="Calibri" w:hAnsi="Times New Roman"/>
          <w:bCs/>
          <w:sz w:val="28"/>
          <w:szCs w:val="28"/>
          <w:lang w:eastAsia="ko-KR"/>
        </w:rPr>
        <w:t xml:space="preserve">ась </w:t>
      </w:r>
      <w:r w:rsidR="009C6F5D" w:rsidRPr="007F5F8A">
        <w:rPr>
          <w:rFonts w:ascii="Times New Roman" w:eastAsia="Calibri" w:hAnsi="Times New Roman"/>
          <w:bCs/>
          <w:sz w:val="28"/>
          <w:szCs w:val="28"/>
          <w:lang w:eastAsia="ko-KR"/>
        </w:rPr>
        <w:t xml:space="preserve">немецкая </w:t>
      </w:r>
      <w:r w:rsidRPr="007F5F8A">
        <w:rPr>
          <w:rFonts w:ascii="Times New Roman" w:eastAsia="Calibri" w:hAnsi="Times New Roman"/>
          <w:bCs/>
          <w:sz w:val="28"/>
          <w:szCs w:val="28"/>
          <w:lang w:eastAsia="ko-KR"/>
        </w:rPr>
        <w:t>компьютерн</w:t>
      </w:r>
      <w:r w:rsidR="000D5135" w:rsidRPr="007F5F8A">
        <w:rPr>
          <w:rFonts w:ascii="Times New Roman" w:eastAsia="Calibri" w:hAnsi="Times New Roman"/>
          <w:bCs/>
          <w:sz w:val="28"/>
          <w:szCs w:val="28"/>
          <w:lang w:eastAsia="ko-KR"/>
        </w:rPr>
        <w:t>ая</w:t>
      </w:r>
      <w:r w:rsidRPr="007F5F8A">
        <w:rPr>
          <w:rFonts w:ascii="Times New Roman" w:eastAsia="Calibri" w:hAnsi="Times New Roman"/>
          <w:bCs/>
          <w:sz w:val="28"/>
          <w:szCs w:val="28"/>
          <w:lang w:eastAsia="ko-KR"/>
        </w:rPr>
        <w:t xml:space="preserve"> </w:t>
      </w:r>
      <w:r w:rsidR="000C5365" w:rsidRPr="007F5F8A">
        <w:rPr>
          <w:rFonts w:ascii="Times New Roman" w:eastAsia="Calibri" w:hAnsi="Times New Roman"/>
          <w:bCs/>
          <w:sz w:val="28"/>
          <w:szCs w:val="28"/>
          <w:lang w:eastAsia="ko-KR"/>
        </w:rPr>
        <w:t xml:space="preserve">программная система </w:t>
      </w:r>
      <w:r w:rsidRPr="007F5F8A">
        <w:rPr>
          <w:rFonts w:ascii="Times New Roman" w:eastAsia="Calibri" w:hAnsi="Times New Roman"/>
          <w:bCs/>
          <w:sz w:val="28"/>
          <w:szCs w:val="28"/>
          <w:lang w:eastAsia="ko-KR"/>
        </w:rPr>
        <w:t>FLOREAN</w:t>
      </w:r>
      <w:r w:rsidRPr="007F5F8A">
        <w:rPr>
          <w:rFonts w:ascii="Times New Roman" w:eastAsia="Calibri" w:hAnsi="Times New Roman"/>
          <w:bCs/>
          <w:sz w:val="28"/>
          <w:szCs w:val="28"/>
          <w:lang w:val="kk-KZ" w:eastAsia="ko-KR"/>
        </w:rPr>
        <w:t xml:space="preserve"> </w:t>
      </w:r>
      <w:r w:rsidRPr="007F5F8A">
        <w:rPr>
          <w:rFonts w:ascii="Times New Roman" w:hAnsi="Times New Roman"/>
          <w:sz w:val="28"/>
          <w:szCs w:val="28"/>
        </w:rPr>
        <w:t>[89,</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p</w:t>
      </w:r>
      <w:r w:rsidR="006A474D" w:rsidRPr="007F5F8A">
        <w:rPr>
          <w:rFonts w:ascii="Times New Roman" w:hAnsi="Times New Roman"/>
          <w:sz w:val="28"/>
          <w:szCs w:val="28"/>
        </w:rPr>
        <w:t>. 14</w:t>
      </w:r>
      <w:r w:rsidR="002E65C1" w:rsidRPr="007F5F8A">
        <w:rPr>
          <w:rFonts w:ascii="Times New Roman" w:hAnsi="Times New Roman"/>
          <w:sz w:val="28"/>
          <w:szCs w:val="28"/>
        </w:rPr>
        <w:t>8</w:t>
      </w:r>
      <w:r w:rsidR="006A474D" w:rsidRPr="007F5F8A">
        <w:rPr>
          <w:rFonts w:ascii="Times New Roman" w:hAnsi="Times New Roman"/>
          <w:sz w:val="28"/>
          <w:szCs w:val="28"/>
        </w:rPr>
        <w:t>;</w:t>
      </w:r>
      <w:r w:rsidRPr="007F5F8A">
        <w:rPr>
          <w:rFonts w:ascii="Times New Roman" w:hAnsi="Times New Roman"/>
          <w:sz w:val="28"/>
          <w:szCs w:val="28"/>
        </w:rPr>
        <w:t xml:space="preserve"> 113,</w:t>
      </w:r>
      <w:r w:rsidR="006A474D" w:rsidRPr="007F5F8A">
        <w:rPr>
          <w:rFonts w:ascii="Times New Roman" w:hAnsi="Times New Roman"/>
          <w:sz w:val="28"/>
          <w:szCs w:val="28"/>
        </w:rPr>
        <w:t xml:space="preserve"> </w:t>
      </w:r>
      <w:r w:rsidR="006A474D" w:rsidRPr="007F5F8A">
        <w:rPr>
          <w:rFonts w:ascii="Times New Roman" w:hAnsi="Times New Roman"/>
          <w:sz w:val="28"/>
          <w:szCs w:val="28"/>
          <w:lang w:val="en-US"/>
        </w:rPr>
        <w:t>p</w:t>
      </w:r>
      <w:r w:rsidR="006A474D" w:rsidRPr="007F5F8A">
        <w:rPr>
          <w:rFonts w:ascii="Times New Roman" w:hAnsi="Times New Roman"/>
          <w:sz w:val="28"/>
          <w:szCs w:val="28"/>
        </w:rPr>
        <w:t>. 565;</w:t>
      </w:r>
      <w:r w:rsidRPr="007F5F8A">
        <w:rPr>
          <w:rFonts w:ascii="Times New Roman" w:hAnsi="Times New Roman"/>
          <w:sz w:val="28"/>
          <w:szCs w:val="28"/>
        </w:rPr>
        <w:t xml:space="preserve"> 128–131</w:t>
      </w:r>
      <w:r w:rsidRPr="007F5F8A">
        <w:rPr>
          <w:rFonts w:ascii="Times New Roman" w:eastAsia="Calibri" w:hAnsi="Times New Roman"/>
          <w:bCs/>
          <w:sz w:val="28"/>
          <w:szCs w:val="28"/>
          <w:lang w:eastAsia="ko-KR"/>
        </w:rPr>
        <w:t xml:space="preserve">]. </w:t>
      </w:r>
      <w:r w:rsidRPr="007F5F8A">
        <w:rPr>
          <w:rFonts w:ascii="Times New Roman" w:hAnsi="Times New Roman"/>
          <w:sz w:val="28"/>
          <w:szCs w:val="28"/>
        </w:rPr>
        <w:t>Эт</w:t>
      </w:r>
      <w:r w:rsidR="000D5135" w:rsidRPr="007F5F8A">
        <w:rPr>
          <w:rFonts w:ascii="Times New Roman" w:hAnsi="Times New Roman"/>
          <w:sz w:val="28"/>
          <w:szCs w:val="28"/>
        </w:rPr>
        <w:t>а программная система п</w:t>
      </w:r>
      <w:r w:rsidRPr="007F5F8A">
        <w:rPr>
          <w:rFonts w:ascii="Times New Roman" w:hAnsi="Times New Roman"/>
          <w:sz w:val="28"/>
          <w:szCs w:val="28"/>
        </w:rPr>
        <w:t>озволяет проводить сложные вычислительные эксперименты по моделированию реагирующих многофазных течений в областях реальной геометрии и ш</w:t>
      </w:r>
      <w:r w:rsidRPr="007F5F8A">
        <w:rPr>
          <w:rFonts w:ascii="Times New Roman" w:eastAsia="Calibri" w:hAnsi="Times New Roman"/>
          <w:bCs/>
          <w:sz w:val="28"/>
          <w:szCs w:val="28"/>
          <w:lang w:eastAsia="ko-KR"/>
        </w:rPr>
        <w:t xml:space="preserve">ироко используется в Германии для исследований процессов </w:t>
      </w:r>
      <w:r w:rsidRPr="007F5F8A">
        <w:rPr>
          <w:rFonts w:ascii="Times New Roman" w:eastAsia="Calibri" w:hAnsi="Times New Roman"/>
          <w:bCs/>
          <w:sz w:val="28"/>
          <w:szCs w:val="28"/>
          <w:lang w:eastAsia="ko-KR"/>
        </w:rPr>
        <w:lastRenderedPageBreak/>
        <w:t>тепломассопереноса в камерах сгорания многи</w:t>
      </w:r>
      <w:r w:rsidR="000D5135" w:rsidRPr="007F5F8A">
        <w:rPr>
          <w:rFonts w:ascii="Times New Roman" w:eastAsia="Calibri" w:hAnsi="Times New Roman"/>
          <w:bCs/>
          <w:sz w:val="28"/>
          <w:szCs w:val="28"/>
          <w:lang w:eastAsia="ko-KR"/>
        </w:rPr>
        <w:t xml:space="preserve">х теплоэнергетических объектов. </w:t>
      </w:r>
      <w:r w:rsidRPr="007F5F8A">
        <w:rPr>
          <w:rFonts w:ascii="Times New Roman" w:hAnsi="Times New Roman"/>
          <w:sz w:val="28"/>
          <w:szCs w:val="28"/>
        </w:rPr>
        <w:t xml:space="preserve">Немецкие коллеги провели многочисленные вычислительные эксперименты по сжиганию пылеугольного топлива в топочных камерах ТЭС в различных странах (Германия, Англия, Хорватия, Греция, Румыния и др.). Полученные результаты были успешно верифицированы с помощью результатов натурных экспериментов, проведенных непосредственно на действующих ТЭС. </w:t>
      </w:r>
    </w:p>
    <w:p w:rsidR="009546E7" w:rsidRPr="007F5F8A" w:rsidRDefault="009546E7" w:rsidP="009546E7">
      <w:pPr>
        <w:widowControl w:val="0"/>
        <w:spacing w:after="0" w:line="240" w:lineRule="auto"/>
        <w:ind w:firstLine="567"/>
        <w:jc w:val="both"/>
        <w:rPr>
          <w:rFonts w:ascii="Times New Roman" w:hAnsi="Times New Roman"/>
          <w:snapToGrid w:val="0"/>
          <w:sz w:val="28"/>
          <w:szCs w:val="28"/>
          <w:lang w:bidi="en-US"/>
        </w:rPr>
      </w:pPr>
    </w:p>
    <w:p w:rsidR="009546E7" w:rsidRPr="007F5F8A" w:rsidRDefault="009546E7" w:rsidP="009546E7">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827717" cy="3492000"/>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27717" cy="3492000"/>
                    </a:xfrm>
                    <a:prstGeom prst="rect">
                      <a:avLst/>
                    </a:prstGeom>
                    <a:noFill/>
                    <a:ln>
                      <a:noFill/>
                    </a:ln>
                  </pic:spPr>
                </pic:pic>
              </a:graphicData>
            </a:graphic>
          </wp:inline>
        </w:drawing>
      </w:r>
    </w:p>
    <w:p w:rsidR="009546E7" w:rsidRPr="007F5F8A" w:rsidRDefault="009546E7" w:rsidP="009546E7">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                              а)                                                       б)</w:t>
      </w:r>
    </w:p>
    <w:p w:rsidR="009546E7" w:rsidRPr="007F5F8A" w:rsidRDefault="009546E7" w:rsidP="009546E7">
      <w:pPr>
        <w:widowControl w:val="0"/>
        <w:spacing w:after="0" w:line="240" w:lineRule="auto"/>
        <w:ind w:firstLine="567"/>
        <w:jc w:val="both"/>
        <w:rPr>
          <w:rFonts w:ascii="Times New Roman" w:hAnsi="Times New Roman"/>
          <w:sz w:val="28"/>
          <w:szCs w:val="28"/>
        </w:rPr>
      </w:pPr>
    </w:p>
    <w:p w:rsidR="009546E7" w:rsidRPr="007F5F8A" w:rsidRDefault="00F805E2" w:rsidP="008E3802">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3.3 – Геометрия </w:t>
      </w:r>
      <w:r w:rsidR="009546E7" w:rsidRPr="007F5F8A">
        <w:rPr>
          <w:rFonts w:ascii="Times New Roman" w:hAnsi="Times New Roman"/>
          <w:sz w:val="28"/>
          <w:szCs w:val="28"/>
        </w:rPr>
        <w:t>а) и компоновка горелкам</w:t>
      </w:r>
      <w:r w:rsidRPr="007F5F8A">
        <w:rPr>
          <w:rFonts w:ascii="Times New Roman" w:hAnsi="Times New Roman"/>
          <w:sz w:val="28"/>
          <w:szCs w:val="28"/>
        </w:rPr>
        <w:t xml:space="preserve">и </w:t>
      </w:r>
      <w:r w:rsidR="008E3802" w:rsidRPr="007F5F8A">
        <w:rPr>
          <w:rFonts w:ascii="Times New Roman" w:hAnsi="Times New Roman"/>
          <w:sz w:val="28"/>
          <w:szCs w:val="28"/>
        </w:rPr>
        <w:t xml:space="preserve">б) </w:t>
      </w:r>
      <w:r w:rsidR="009546E7" w:rsidRPr="007F5F8A">
        <w:rPr>
          <w:rFonts w:ascii="Times New Roman" w:hAnsi="Times New Roman"/>
          <w:sz w:val="28"/>
          <w:szCs w:val="28"/>
        </w:rPr>
        <w:t>топочной камеры котла БКЗ-75 Шахтинской ТЭЦ</w:t>
      </w:r>
    </w:p>
    <w:p w:rsidR="009546E7" w:rsidRPr="007F5F8A" w:rsidRDefault="009546E7" w:rsidP="009546E7">
      <w:pPr>
        <w:widowControl w:val="0"/>
        <w:spacing w:after="0" w:line="240" w:lineRule="auto"/>
        <w:ind w:firstLine="567"/>
        <w:jc w:val="center"/>
        <w:rPr>
          <w:rFonts w:ascii="Times New Roman" w:hAnsi="Times New Roman"/>
          <w:sz w:val="28"/>
          <w:szCs w:val="28"/>
        </w:rPr>
      </w:pPr>
    </w:p>
    <w:p w:rsidR="009546E7" w:rsidRPr="007F5F8A" w:rsidRDefault="000D5135"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При выполнении диссертационной работы </w:t>
      </w:r>
      <w:r w:rsidR="00FE318A" w:rsidRPr="007F5F8A">
        <w:rPr>
          <w:rFonts w:ascii="Times New Roman" w:hAnsi="Times New Roman"/>
          <w:sz w:val="28"/>
          <w:szCs w:val="28"/>
        </w:rPr>
        <w:t xml:space="preserve">нами </w:t>
      </w:r>
      <w:r w:rsidRPr="007F5F8A">
        <w:rPr>
          <w:rFonts w:ascii="Times New Roman" w:hAnsi="Times New Roman"/>
          <w:sz w:val="28"/>
          <w:szCs w:val="28"/>
        </w:rPr>
        <w:t>была р</w:t>
      </w:r>
      <w:r w:rsidR="000C5365" w:rsidRPr="007F5F8A">
        <w:rPr>
          <w:rFonts w:ascii="Times New Roman" w:hAnsi="Times New Roman"/>
          <w:sz w:val="28"/>
          <w:szCs w:val="28"/>
        </w:rPr>
        <w:t xml:space="preserve">азработана методика использования программной системы </w:t>
      </w:r>
      <w:r w:rsidR="000C5365" w:rsidRPr="007F5F8A">
        <w:rPr>
          <w:rFonts w:ascii="Times New Roman" w:hAnsi="Times New Roman"/>
          <w:sz w:val="28"/>
          <w:szCs w:val="28"/>
          <w:lang w:val="en-US"/>
        </w:rPr>
        <w:t>FLOREAN</w:t>
      </w:r>
      <w:r w:rsidRPr="007F5F8A">
        <w:rPr>
          <w:rFonts w:ascii="Times New Roman" w:hAnsi="Times New Roman"/>
          <w:sz w:val="28"/>
          <w:szCs w:val="28"/>
        </w:rPr>
        <w:t>. Дело в том, что к</w:t>
      </w:r>
      <w:r w:rsidR="009546E7" w:rsidRPr="007F5F8A">
        <w:rPr>
          <w:rFonts w:ascii="Times New Roman" w:hAnsi="Times New Roman"/>
          <w:sz w:val="28"/>
          <w:szCs w:val="28"/>
        </w:rPr>
        <w:t>азахстанский уголь (зольность до 50%) значительно отличается от немецкого (зольность около 8%), а геометрия отечественных топочных камер, способ подачи топлива и окислителя в нее также абсолютно разные. Для этого нам пришлось дополнить,</w:t>
      </w:r>
      <w:r w:rsidR="00503BA2" w:rsidRPr="007F5F8A">
        <w:rPr>
          <w:rFonts w:ascii="Times New Roman" w:hAnsi="Times New Roman"/>
          <w:sz w:val="28"/>
          <w:szCs w:val="28"/>
        </w:rPr>
        <w:t xml:space="preserve"> </w:t>
      </w:r>
      <w:r w:rsidR="009546E7" w:rsidRPr="007F5F8A">
        <w:rPr>
          <w:rFonts w:ascii="Times New Roman" w:hAnsi="Times New Roman"/>
          <w:sz w:val="28"/>
          <w:szCs w:val="28"/>
        </w:rPr>
        <w:t>расширить, протестировать стартов</w:t>
      </w:r>
      <w:r w:rsidR="009C6F5D" w:rsidRPr="007F5F8A">
        <w:rPr>
          <w:rFonts w:ascii="Times New Roman" w:hAnsi="Times New Roman"/>
          <w:sz w:val="28"/>
          <w:szCs w:val="28"/>
        </w:rPr>
        <w:t>ую</w:t>
      </w:r>
      <w:r w:rsidR="009546E7" w:rsidRPr="007F5F8A">
        <w:rPr>
          <w:rFonts w:ascii="Times New Roman" w:hAnsi="Times New Roman"/>
          <w:sz w:val="28"/>
          <w:szCs w:val="28"/>
        </w:rPr>
        <w:t xml:space="preserve"> </w:t>
      </w:r>
      <w:r w:rsidR="009C6F5D" w:rsidRPr="007F5F8A">
        <w:rPr>
          <w:rFonts w:ascii="Times New Roman" w:hAnsi="Times New Roman"/>
          <w:sz w:val="28"/>
          <w:szCs w:val="28"/>
        </w:rPr>
        <w:t xml:space="preserve">программную систему </w:t>
      </w:r>
      <w:r w:rsidR="009C6F5D" w:rsidRPr="007F5F8A">
        <w:rPr>
          <w:rFonts w:ascii="Times New Roman" w:hAnsi="Times New Roman"/>
          <w:sz w:val="28"/>
          <w:szCs w:val="28"/>
          <w:lang w:val="en-US"/>
        </w:rPr>
        <w:t>FLOREAN</w:t>
      </w:r>
      <w:r w:rsidR="009546E7" w:rsidRPr="007F5F8A">
        <w:rPr>
          <w:rFonts w:ascii="Times New Roman" w:hAnsi="Times New Roman"/>
          <w:sz w:val="28"/>
          <w:szCs w:val="28"/>
        </w:rPr>
        <w:t>, чтобы можно было его использовать для проведения вычислительных экспериментов по сжиганию высокозольного казахстанского угля на ТЭС Республики Казахстан.</w:t>
      </w:r>
    </w:p>
    <w:p w:rsidR="009546E7" w:rsidRPr="007F5F8A" w:rsidRDefault="009546E7" w:rsidP="00B0289D">
      <w:pPr>
        <w:pStyle w:val="af4"/>
        <w:widowControl w:val="0"/>
        <w:tabs>
          <w:tab w:val="left" w:pos="0"/>
          <w:tab w:val="left" w:pos="142"/>
        </w:tabs>
        <w:spacing w:after="0" w:line="240" w:lineRule="auto"/>
        <w:ind w:firstLine="567"/>
        <w:jc w:val="both"/>
        <w:rPr>
          <w:rFonts w:ascii="Times New Roman" w:eastAsia="Calibri" w:hAnsi="Times New Roman"/>
          <w:bCs/>
          <w:sz w:val="28"/>
          <w:szCs w:val="28"/>
          <w:lang w:eastAsia="ko-KR"/>
        </w:rPr>
      </w:pPr>
      <w:r w:rsidRPr="007F5F8A">
        <w:rPr>
          <w:rFonts w:ascii="Times New Roman" w:hAnsi="Times New Roman"/>
          <w:sz w:val="28"/>
          <w:szCs w:val="28"/>
        </w:rPr>
        <w:t xml:space="preserve">Как было сказано выше в данной диссертационной работе был использован метод контрольных объемов, который применяется для численного решения дифференциальных уравнений, описывающих тепломассоперенос в топочной камере, и подробно </w:t>
      </w:r>
      <w:r w:rsidR="006A474D" w:rsidRPr="007F5F8A">
        <w:rPr>
          <w:rFonts w:ascii="Times New Roman" w:hAnsi="Times New Roman"/>
          <w:sz w:val="28"/>
          <w:szCs w:val="28"/>
        </w:rPr>
        <w:t xml:space="preserve">описан в следующих работах [89, p. 141; </w:t>
      </w:r>
      <w:r w:rsidRPr="007F5F8A">
        <w:rPr>
          <w:rFonts w:ascii="Times New Roman" w:hAnsi="Times New Roman"/>
          <w:sz w:val="28"/>
          <w:szCs w:val="28"/>
        </w:rPr>
        <w:t xml:space="preserve">132–136]. </w:t>
      </w:r>
      <w:r w:rsidRPr="007F5F8A">
        <w:rPr>
          <w:rFonts w:ascii="Times New Roman" w:eastAsia="Calibri" w:hAnsi="Times New Roman"/>
          <w:bCs/>
          <w:sz w:val="28"/>
          <w:szCs w:val="28"/>
          <w:lang w:eastAsia="ko-KR"/>
        </w:rPr>
        <w:t xml:space="preserve">Метод контрольного объема основан на разбиении топочной камеры исследуемого котла на малые объемы, по которым интегрируются дифференциальные </w:t>
      </w:r>
      <w:r w:rsidRPr="007F5F8A">
        <w:rPr>
          <w:rFonts w:ascii="Times New Roman" w:eastAsia="Calibri" w:hAnsi="Times New Roman"/>
          <w:bCs/>
          <w:sz w:val="28"/>
          <w:szCs w:val="28"/>
          <w:lang w:eastAsia="ko-KR"/>
        </w:rPr>
        <w:lastRenderedPageBreak/>
        <w:t>уравнения математической модели. Количество контрольных объемов зависит от геометрии топочной камеры, ее размеров, расположения горелочных устройств.</w:t>
      </w:r>
    </w:p>
    <w:p w:rsidR="009546E7" w:rsidRPr="007F5F8A" w:rsidRDefault="009546E7" w:rsidP="009546E7">
      <w:pPr>
        <w:widowControl w:val="0"/>
        <w:spacing w:after="0" w:line="240" w:lineRule="auto"/>
        <w:ind w:firstLine="567"/>
        <w:jc w:val="both"/>
        <w:rPr>
          <w:rFonts w:ascii="Times New Roman" w:eastAsia="Calibri" w:hAnsi="Times New Roman"/>
          <w:sz w:val="28"/>
          <w:szCs w:val="28"/>
        </w:rPr>
      </w:pPr>
      <w:r w:rsidRPr="007F5F8A">
        <w:rPr>
          <w:rFonts w:ascii="Times New Roman" w:hAnsi="Times New Roman"/>
          <w:sz w:val="28"/>
          <w:szCs w:val="28"/>
        </w:rPr>
        <w:t>Создание конечно-разностной сетки – один из наиболее трудоемких этапов подготовки CFD-задачи</w:t>
      </w:r>
      <w:r w:rsidRPr="007F5F8A">
        <w:rPr>
          <w:rFonts w:ascii="Times New Roman" w:hAnsi="Times New Roman"/>
        </w:rPr>
        <w:t xml:space="preserve">. </w:t>
      </w:r>
      <w:r w:rsidRPr="007F5F8A">
        <w:rPr>
          <w:rFonts w:ascii="Times New Roman" w:eastAsia="Calibri" w:hAnsi="Times New Roman"/>
          <w:sz w:val="28"/>
          <w:szCs w:val="28"/>
        </w:rPr>
        <w:t>В процессе создания окончательного варианта расчетной области к</w:t>
      </w:r>
      <w:r w:rsidRPr="007F5F8A">
        <w:rPr>
          <w:rFonts w:ascii="Times New Roman" w:hAnsi="Times New Roman"/>
          <w:sz w:val="28"/>
          <w:szCs w:val="28"/>
        </w:rPr>
        <w:t xml:space="preserve">онечно-разностная сетка </w:t>
      </w:r>
      <w:r w:rsidRPr="007F5F8A">
        <w:rPr>
          <w:rFonts w:ascii="Times New Roman" w:hAnsi="Times New Roman"/>
          <w:sz w:val="28"/>
          <w:szCs w:val="28"/>
          <w:lang w:val="kk-KZ"/>
        </w:rPr>
        <w:t xml:space="preserve">для проведения численного моделирования </w:t>
      </w:r>
      <w:r w:rsidRPr="007F5F8A">
        <w:rPr>
          <w:rFonts w:ascii="Times New Roman" w:eastAsia="Calibri" w:hAnsi="Times New Roman"/>
          <w:sz w:val="28"/>
          <w:szCs w:val="28"/>
        </w:rPr>
        <w:t xml:space="preserve">неоднократно </w:t>
      </w:r>
      <w:r w:rsidR="006A4F0F" w:rsidRPr="007F5F8A">
        <w:rPr>
          <w:rFonts w:ascii="Times New Roman" w:eastAsia="Calibri" w:hAnsi="Times New Roman"/>
          <w:sz w:val="28"/>
          <w:szCs w:val="28"/>
        </w:rPr>
        <w:t xml:space="preserve">тестируется и </w:t>
      </w:r>
      <w:r w:rsidRPr="007F5F8A">
        <w:rPr>
          <w:rFonts w:ascii="Times New Roman" w:eastAsia="Calibri" w:hAnsi="Times New Roman"/>
          <w:sz w:val="28"/>
          <w:szCs w:val="28"/>
        </w:rPr>
        <w:t xml:space="preserve">редактируется. </w:t>
      </w:r>
      <w:r w:rsidR="005D3933" w:rsidRPr="007F5F8A">
        <w:rPr>
          <w:rFonts w:ascii="Times New Roman" w:hAnsi="Times New Roman"/>
          <w:sz w:val="28"/>
          <w:szCs w:val="28"/>
        </w:rPr>
        <w:t xml:space="preserve">Это в свою очередь позволило улучшить геометрическую модель, численные расчеты и графическую интерпретацию результатов. </w:t>
      </w:r>
      <w:r w:rsidRPr="007F5F8A">
        <w:rPr>
          <w:rFonts w:ascii="Times New Roman" w:eastAsia="Calibri" w:hAnsi="Times New Roman"/>
          <w:sz w:val="28"/>
          <w:szCs w:val="28"/>
        </w:rPr>
        <w:t xml:space="preserve">В соответствии с заданной геометрией котла </w:t>
      </w:r>
      <w:r w:rsidRPr="007F5F8A">
        <w:rPr>
          <w:rFonts w:ascii="Times New Roman" w:hAnsi="Times New Roman"/>
          <w:sz w:val="28"/>
          <w:szCs w:val="28"/>
        </w:rPr>
        <w:t>БКЗ-75</w:t>
      </w:r>
      <w:r w:rsidRPr="007F5F8A">
        <w:rPr>
          <w:rFonts w:ascii="Times New Roman" w:eastAsia="TimesNewRomanPSMT" w:hAnsi="Times New Roman"/>
          <w:sz w:val="28"/>
          <w:szCs w:val="28"/>
        </w:rPr>
        <w:t xml:space="preserve"> была </w:t>
      </w:r>
      <w:r w:rsidRPr="007F5F8A">
        <w:rPr>
          <w:rFonts w:ascii="Times New Roman" w:eastAsia="Calibri" w:hAnsi="Times New Roman"/>
          <w:sz w:val="28"/>
          <w:szCs w:val="28"/>
        </w:rPr>
        <w:t>создана к</w:t>
      </w:r>
      <w:r w:rsidRPr="007F5F8A">
        <w:rPr>
          <w:rFonts w:ascii="Times New Roman" w:hAnsi="Times New Roman"/>
          <w:sz w:val="28"/>
          <w:szCs w:val="28"/>
        </w:rPr>
        <w:t xml:space="preserve">онечно-разностная сетка </w:t>
      </w:r>
      <w:r w:rsidRPr="007F5F8A">
        <w:rPr>
          <w:rFonts w:ascii="Times New Roman" w:eastAsia="Calibri" w:hAnsi="Times New Roman"/>
          <w:sz w:val="28"/>
          <w:szCs w:val="28"/>
        </w:rPr>
        <w:t>для численного моделирования, которая для исследуемой камеры сгорания</w:t>
      </w:r>
      <w:r w:rsidRPr="007F5F8A">
        <w:rPr>
          <w:rFonts w:ascii="Times New Roman" w:hAnsi="Times New Roman"/>
          <w:snapToGrid w:val="0"/>
          <w:sz w:val="28"/>
          <w:szCs w:val="28"/>
          <w:lang w:bidi="en-US"/>
        </w:rPr>
        <w:t xml:space="preserve"> </w:t>
      </w:r>
      <w:r w:rsidRPr="007F5F8A">
        <w:rPr>
          <w:rFonts w:ascii="Times New Roman" w:hAnsi="Times New Roman"/>
          <w:sz w:val="28"/>
          <w:szCs w:val="28"/>
        </w:rPr>
        <w:t>БКЗ-75</w:t>
      </w:r>
      <w:r w:rsidRPr="007F5F8A">
        <w:rPr>
          <w:rFonts w:ascii="Times New Roman" w:eastAsia="TimesNewRomanPSMT" w:hAnsi="Times New Roman"/>
          <w:sz w:val="28"/>
          <w:szCs w:val="28"/>
        </w:rPr>
        <w:t xml:space="preserve"> </w:t>
      </w:r>
      <w:r w:rsidRPr="007F5F8A">
        <w:rPr>
          <w:rFonts w:ascii="Times New Roman" w:hAnsi="Times New Roman"/>
          <w:snapToGrid w:val="0"/>
          <w:sz w:val="28"/>
          <w:szCs w:val="28"/>
          <w:lang w:bidi="en-US"/>
        </w:rPr>
        <w:t>имеет шаги по осям X, Y, Z: 59×32×67, что составляет 138 355 контрольных объемов</w:t>
      </w:r>
      <w:r w:rsidR="006508BE" w:rsidRPr="007F5F8A">
        <w:rPr>
          <w:rFonts w:ascii="Times New Roman" w:eastAsia="Calibri" w:hAnsi="Times New Roman"/>
          <w:sz w:val="28"/>
          <w:szCs w:val="28"/>
        </w:rPr>
        <w:t xml:space="preserve"> (рисунок 3.4).</w:t>
      </w:r>
      <w:r w:rsidRPr="007F5F8A">
        <w:rPr>
          <w:rFonts w:ascii="Times New Roman" w:hAnsi="Times New Roman"/>
          <w:snapToGrid w:val="0"/>
          <w:sz w:val="28"/>
          <w:szCs w:val="28"/>
          <w:lang w:bidi="en-US"/>
        </w:rPr>
        <w:t xml:space="preserve"> </w:t>
      </w:r>
      <w:r w:rsidRPr="007F5F8A">
        <w:rPr>
          <w:rFonts w:ascii="Times New Roman" w:eastAsia="Calibri" w:hAnsi="Times New Roman"/>
          <w:sz w:val="28"/>
          <w:szCs w:val="28"/>
        </w:rPr>
        <w:t>Расчеты по численной модели выполнены для условий, принятых при организации реального</w:t>
      </w:r>
      <w:r w:rsidR="00306E5E" w:rsidRPr="007F5F8A">
        <w:rPr>
          <w:rFonts w:ascii="Times New Roman" w:eastAsia="Calibri" w:hAnsi="Times New Roman"/>
          <w:sz w:val="28"/>
          <w:szCs w:val="28"/>
        </w:rPr>
        <w:t xml:space="preserve"> технологического </w:t>
      </w:r>
      <w:r w:rsidRPr="007F5F8A">
        <w:rPr>
          <w:rFonts w:ascii="Times New Roman" w:eastAsia="Calibri" w:hAnsi="Times New Roman"/>
          <w:sz w:val="28"/>
          <w:szCs w:val="28"/>
        </w:rPr>
        <w:t xml:space="preserve">процесса </w:t>
      </w:r>
      <w:r w:rsidR="00306E5E" w:rsidRPr="007F5F8A">
        <w:rPr>
          <w:rFonts w:ascii="Times New Roman" w:eastAsia="Calibri" w:hAnsi="Times New Roman"/>
          <w:sz w:val="28"/>
          <w:szCs w:val="28"/>
        </w:rPr>
        <w:t xml:space="preserve">сжигания топлива </w:t>
      </w:r>
      <w:r w:rsidRPr="007F5F8A">
        <w:rPr>
          <w:rFonts w:ascii="Times New Roman" w:eastAsia="Calibri" w:hAnsi="Times New Roman"/>
          <w:sz w:val="28"/>
          <w:szCs w:val="28"/>
        </w:rPr>
        <w:t>на ТЭС.</w:t>
      </w:r>
    </w:p>
    <w:p w:rsidR="009546E7" w:rsidRPr="007F5F8A" w:rsidRDefault="009546E7" w:rsidP="009546E7">
      <w:pPr>
        <w:widowControl w:val="0"/>
        <w:spacing w:after="0" w:line="240" w:lineRule="auto"/>
        <w:ind w:firstLine="567"/>
        <w:jc w:val="both"/>
        <w:rPr>
          <w:rFonts w:ascii="Times New Roman" w:eastAsia="Calibri" w:hAnsi="Times New Roman"/>
          <w:sz w:val="28"/>
          <w:szCs w:val="28"/>
        </w:rPr>
      </w:pPr>
    </w:p>
    <w:p w:rsidR="009546E7" w:rsidRPr="007F5F8A" w:rsidRDefault="009546E7" w:rsidP="009546E7">
      <w:pPr>
        <w:widowControl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noProof/>
          <w:sz w:val="28"/>
          <w:szCs w:val="28"/>
          <w:lang w:val="en-US" w:eastAsia="en-US"/>
        </w:rPr>
        <w:drawing>
          <wp:inline distT="0" distB="0" distL="0" distR="0">
            <wp:extent cx="6006488" cy="3492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006488" cy="3492000"/>
                    </a:xfrm>
                    <a:prstGeom prst="rect">
                      <a:avLst/>
                    </a:prstGeom>
                    <a:noFill/>
                    <a:ln>
                      <a:noFill/>
                    </a:ln>
                  </pic:spPr>
                </pic:pic>
              </a:graphicData>
            </a:graphic>
          </wp:inline>
        </w:drawing>
      </w:r>
    </w:p>
    <w:p w:rsidR="009546E7" w:rsidRPr="007F5F8A" w:rsidRDefault="009546E7" w:rsidP="009546E7">
      <w:pPr>
        <w:widowControl w:val="0"/>
        <w:spacing w:after="0" w:line="240" w:lineRule="auto"/>
        <w:ind w:firstLine="567"/>
        <w:jc w:val="center"/>
        <w:rPr>
          <w:rFonts w:ascii="Times New Roman" w:eastAsia="TimesNewRomanPSMT" w:hAnsi="Times New Roman"/>
          <w:sz w:val="28"/>
          <w:szCs w:val="28"/>
        </w:rPr>
      </w:pPr>
    </w:p>
    <w:p w:rsidR="009546E7" w:rsidRPr="007F5F8A" w:rsidRDefault="009546E7" w:rsidP="009546E7">
      <w:pPr>
        <w:pStyle w:val="11"/>
        <w:widowControl w:val="0"/>
        <w:tabs>
          <w:tab w:val="left" w:pos="142"/>
          <w:tab w:val="left" w:pos="284"/>
          <w:tab w:val="left" w:pos="870"/>
        </w:tabs>
        <w:spacing w:after="0" w:line="240" w:lineRule="auto"/>
        <w:ind w:left="0"/>
        <w:jc w:val="center"/>
        <w:rPr>
          <w:rFonts w:ascii="Times New Roman" w:hAnsi="Times New Roman" w:cs="Times New Roman"/>
          <w:sz w:val="28"/>
          <w:szCs w:val="28"/>
          <w:lang w:val="kk-KZ"/>
        </w:rPr>
      </w:pPr>
      <w:r w:rsidRPr="007F5F8A">
        <w:rPr>
          <w:rFonts w:ascii="Times New Roman" w:eastAsia="TimesNewRomanPSMT" w:hAnsi="Times New Roman" w:cs="Times New Roman"/>
          <w:sz w:val="28"/>
          <w:szCs w:val="28"/>
        </w:rPr>
        <w:t xml:space="preserve">Рисунок 3.4 – </w:t>
      </w:r>
      <w:r w:rsidRPr="007F5F8A">
        <w:rPr>
          <w:rFonts w:ascii="Times New Roman" w:hAnsi="Times New Roman" w:cs="Times New Roman"/>
          <w:sz w:val="28"/>
          <w:szCs w:val="28"/>
        </w:rPr>
        <w:t xml:space="preserve">Конечно-разностная сетка </w:t>
      </w:r>
      <w:r w:rsidRPr="007F5F8A">
        <w:rPr>
          <w:rFonts w:ascii="Times New Roman" w:hAnsi="Times New Roman" w:cs="Times New Roman"/>
          <w:sz w:val="28"/>
          <w:szCs w:val="28"/>
          <w:lang w:val="kk-KZ"/>
        </w:rPr>
        <w:t xml:space="preserve">для проведения численного моделирования процессов сжигания твердого топлива </w:t>
      </w:r>
    </w:p>
    <w:p w:rsidR="009546E7" w:rsidRPr="007F5F8A" w:rsidRDefault="009546E7" w:rsidP="009546E7">
      <w:pPr>
        <w:pStyle w:val="11"/>
        <w:widowControl w:val="0"/>
        <w:tabs>
          <w:tab w:val="left" w:pos="142"/>
          <w:tab w:val="left" w:pos="284"/>
          <w:tab w:val="left" w:pos="870"/>
        </w:tabs>
        <w:spacing w:after="0" w:line="240" w:lineRule="auto"/>
        <w:ind w:left="0"/>
        <w:jc w:val="center"/>
        <w:rPr>
          <w:rFonts w:ascii="Times New Roman" w:hAnsi="Times New Roman" w:cs="Times New Roman"/>
          <w:sz w:val="28"/>
          <w:szCs w:val="28"/>
          <w:lang w:val="kk-KZ"/>
        </w:rPr>
      </w:pPr>
      <w:r w:rsidRPr="007F5F8A">
        <w:rPr>
          <w:rFonts w:ascii="Times New Roman" w:hAnsi="Times New Roman" w:cs="Times New Roman"/>
          <w:sz w:val="28"/>
          <w:szCs w:val="28"/>
          <w:lang w:val="kk-KZ"/>
        </w:rPr>
        <w:t xml:space="preserve">в </w:t>
      </w:r>
      <w:r w:rsidRPr="007F5F8A">
        <w:rPr>
          <w:rFonts w:ascii="Times New Roman" w:hAnsi="Times New Roman" w:cs="Times New Roman"/>
          <w:sz w:val="28"/>
          <w:szCs w:val="28"/>
        </w:rPr>
        <w:t>топочной камере котла БКЗ-75</w:t>
      </w:r>
      <w:r w:rsidRPr="007F5F8A">
        <w:rPr>
          <w:rFonts w:ascii="Times New Roman" w:eastAsia="TimesNewRomanPSMT" w:hAnsi="Times New Roman" w:cs="Times New Roman"/>
          <w:sz w:val="28"/>
          <w:szCs w:val="28"/>
        </w:rPr>
        <w:t xml:space="preserve"> Шахтинской ТЭЦ</w:t>
      </w:r>
    </w:p>
    <w:p w:rsidR="008E3802" w:rsidRPr="007F5F8A" w:rsidRDefault="008E3802" w:rsidP="009546E7">
      <w:pPr>
        <w:widowControl w:val="0"/>
        <w:spacing w:after="0" w:line="240" w:lineRule="auto"/>
        <w:ind w:firstLine="567"/>
        <w:jc w:val="both"/>
        <w:rPr>
          <w:rFonts w:ascii="Times New Roman" w:hAnsi="Times New Roman"/>
          <w:sz w:val="28"/>
          <w:szCs w:val="28"/>
        </w:rPr>
      </w:pPr>
    </w:p>
    <w:p w:rsidR="005A68C7" w:rsidRPr="007F5F8A" w:rsidRDefault="009546E7" w:rsidP="009546E7">
      <w:pPr>
        <w:widowControl w:val="0"/>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 xml:space="preserve">В следующей главе настоящей диссертации приведены результаты вычислительных экспериментов по исследованию </w:t>
      </w:r>
      <w:r w:rsidRPr="007F5F8A">
        <w:rPr>
          <w:rFonts w:ascii="Times New Roman" w:eastAsia="TimesNewRomanPSMT" w:hAnsi="Times New Roman"/>
          <w:sz w:val="28"/>
          <w:szCs w:val="28"/>
        </w:rPr>
        <w:t>влияния различных способов ввода</w:t>
      </w:r>
      <w:r w:rsidRPr="007F5F8A">
        <w:rPr>
          <w:rFonts w:ascii="Times New Roman" w:hAnsi="Times New Roman"/>
          <w:sz w:val="28"/>
          <w:szCs w:val="28"/>
        </w:rPr>
        <w:t xml:space="preserve"> топлива (прямоточный и вихревой с </w:t>
      </w:r>
      <w:r w:rsidRPr="007F5F8A">
        <w:rPr>
          <w:rFonts w:ascii="Times New Roman" w:hAnsi="Times New Roman"/>
          <w:sz w:val="28"/>
          <w:szCs w:val="28"/>
          <w:lang w:eastAsia="ar-SA"/>
        </w:rPr>
        <w:t>углом закрутки пылеугольного потока</w:t>
      </w:r>
      <w:r w:rsidRPr="007F5F8A">
        <w:rPr>
          <w:rFonts w:ascii="Times New Roman" w:hAnsi="Times New Roman"/>
          <w:sz w:val="28"/>
          <w:szCs w:val="28"/>
        </w:rPr>
        <w:t xml:space="preserve">) через горелочные устройства </w:t>
      </w:r>
      <w:r w:rsidRPr="007F5F8A">
        <w:rPr>
          <w:rFonts w:ascii="Times New Roman" w:hAnsi="Times New Roman"/>
          <w:sz w:val="28"/>
          <w:szCs w:val="28"/>
          <w:lang w:eastAsia="ar-SA"/>
        </w:rPr>
        <w:t xml:space="preserve">на характеристики процессов тепломассопереноса </w:t>
      </w:r>
      <w:r w:rsidRPr="007F5F8A">
        <w:rPr>
          <w:rFonts w:ascii="Times New Roman" w:hAnsi="Times New Roman"/>
          <w:sz w:val="28"/>
          <w:szCs w:val="28"/>
        </w:rPr>
        <w:t xml:space="preserve">(вектор полной скорости, распределение температуры и концентрации продуктов горения) в </w:t>
      </w:r>
      <w:r w:rsidRPr="007F5F8A">
        <w:rPr>
          <w:rFonts w:ascii="Times New Roman" w:eastAsia="TimesNewRomanPSMT" w:hAnsi="Times New Roman"/>
          <w:sz w:val="28"/>
          <w:szCs w:val="28"/>
        </w:rPr>
        <w:t>топочной камере котла БКЗ-75 Шахтинской ТЭЦ при сжигании в ней высокозольного карагандинского угля.</w:t>
      </w:r>
    </w:p>
    <w:p w:rsidR="00B0289D" w:rsidRPr="007F5F8A" w:rsidRDefault="005A68C7" w:rsidP="00664654">
      <w:pPr>
        <w:pStyle w:val="1"/>
        <w:spacing w:before="0" w:line="240" w:lineRule="auto"/>
        <w:ind w:firstLine="567"/>
        <w:jc w:val="both"/>
        <w:rPr>
          <w:rFonts w:ascii="Times New Roman" w:hAnsi="Times New Roman"/>
          <w:b/>
          <w:color w:val="auto"/>
          <w:sz w:val="28"/>
          <w:szCs w:val="28"/>
        </w:rPr>
      </w:pPr>
      <w:r w:rsidRPr="007F5F8A">
        <w:rPr>
          <w:rFonts w:eastAsia="TimesNewRomanPSMT"/>
          <w:color w:val="auto"/>
        </w:rPr>
        <w:br w:type="page"/>
      </w:r>
      <w:hyperlink w:anchor="_Toc292889993" w:history="1">
        <w:bookmarkStart w:id="32" w:name="_Toc73997944"/>
        <w:bookmarkStart w:id="33" w:name="_Toc73999649"/>
        <w:bookmarkStart w:id="34" w:name="_Toc91626808"/>
        <w:r w:rsidR="00B0289D" w:rsidRPr="007F5F8A">
          <w:rPr>
            <w:rFonts w:ascii="Times New Roman" w:hAnsi="Times New Roman"/>
            <w:b/>
            <w:color w:val="auto"/>
            <w:sz w:val="28"/>
            <w:szCs w:val="28"/>
          </w:rPr>
          <w:t xml:space="preserve">4 РЕЗУЛЬТАТЫ ЧИСЛЕННОГО МОДЕЛИРОВАНИЯ ПО ИССЛЕДОВАНИЮ ГОРЕНИЯ ТОПЛИВА В ТОПОЧНОЙ КАМЕРЕ КОТЛА БКЗ-75 ПРИ </w:t>
        </w:r>
      </w:hyperlink>
      <w:r w:rsidR="00B0289D" w:rsidRPr="007F5F8A">
        <w:rPr>
          <w:rFonts w:ascii="Times New Roman" w:hAnsi="Times New Roman"/>
          <w:b/>
          <w:color w:val="auto"/>
          <w:sz w:val="28"/>
          <w:szCs w:val="28"/>
        </w:rPr>
        <w:t>РАЗЛИЧНЫХ СПОСОБАХ ПОДАЧИ АЭРОСМЕСИ</w:t>
      </w:r>
      <w:bookmarkEnd w:id="32"/>
      <w:bookmarkEnd w:id="33"/>
      <w:bookmarkEnd w:id="34"/>
    </w:p>
    <w:p w:rsidR="00B0289D" w:rsidRPr="007F5F8A" w:rsidRDefault="00B0289D" w:rsidP="00664654">
      <w:pPr>
        <w:widowControl w:val="0"/>
        <w:spacing w:after="0" w:line="240" w:lineRule="auto"/>
        <w:ind w:firstLine="567"/>
        <w:jc w:val="both"/>
        <w:rPr>
          <w:rFonts w:ascii="Times New Roman" w:eastAsia="TimesNewRomanPSMT" w:hAnsi="Times New Roman"/>
          <w:sz w:val="28"/>
          <w:szCs w:val="28"/>
        </w:rPr>
      </w:pPr>
    </w:p>
    <w:p w:rsidR="00B0289D" w:rsidRPr="007F5F8A" w:rsidRDefault="00B0289D" w:rsidP="00664654">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В данном разделе диссертации</w:t>
      </w:r>
      <w:r w:rsidRPr="007F5F8A">
        <w:rPr>
          <w:rFonts w:ascii="Times New Roman" w:hAnsi="Times New Roman"/>
          <w:sz w:val="28"/>
          <w:szCs w:val="28"/>
        </w:rPr>
        <w:t xml:space="preserve"> </w:t>
      </w:r>
      <w:r w:rsidRPr="007F5F8A">
        <w:rPr>
          <w:rFonts w:ascii="Times New Roman" w:eastAsia="TimesNewRomanPSMT" w:hAnsi="Times New Roman"/>
          <w:sz w:val="28"/>
          <w:szCs w:val="28"/>
        </w:rPr>
        <w:t>рассмотрены различные способы подачи</w:t>
      </w:r>
      <w:r w:rsidRPr="007F5F8A">
        <w:rPr>
          <w:rFonts w:ascii="Times New Roman" w:hAnsi="Times New Roman"/>
          <w:sz w:val="28"/>
          <w:szCs w:val="28"/>
        </w:rPr>
        <w:t xml:space="preserve"> твердого топлива (прямоточный и вихревой) при его сжигании в топочной камере котла, действующей казахстанской ТЭ</w:t>
      </w:r>
      <w:r w:rsidR="0023499B" w:rsidRPr="007F5F8A">
        <w:rPr>
          <w:rFonts w:ascii="Times New Roman" w:hAnsi="Times New Roman"/>
          <w:sz w:val="28"/>
          <w:szCs w:val="28"/>
        </w:rPr>
        <w:t>С</w:t>
      </w:r>
      <w:r w:rsidRPr="007F5F8A">
        <w:rPr>
          <w:rFonts w:ascii="Times New Roman" w:hAnsi="Times New Roman"/>
          <w:sz w:val="28"/>
          <w:szCs w:val="28"/>
        </w:rPr>
        <w:t>. Вычислительные эксперименты выполнены на примере котла БКЗ-75 (г. Шахтинск, Карагандинская область), в топке которого сжигается высокозольный карагандинский уголь (зольность 35,1%).</w:t>
      </w:r>
    </w:p>
    <w:p w:rsidR="00B0289D" w:rsidRPr="007F5F8A" w:rsidRDefault="00B0289D" w:rsidP="00B0289D">
      <w:pPr>
        <w:widowControl w:val="0"/>
        <w:spacing w:after="0" w:line="240" w:lineRule="auto"/>
        <w:ind w:right="136" w:firstLine="567"/>
        <w:jc w:val="both"/>
        <w:rPr>
          <w:rFonts w:ascii="Times New Roman" w:hAnsi="Times New Roman"/>
          <w:sz w:val="28"/>
          <w:szCs w:val="28"/>
        </w:rPr>
      </w:pPr>
      <w:r w:rsidRPr="007F5F8A">
        <w:rPr>
          <w:rFonts w:ascii="Times New Roman" w:hAnsi="Times New Roman"/>
          <w:sz w:val="28"/>
          <w:szCs w:val="28"/>
        </w:rPr>
        <w:t>Для сжигания пылеугольного топлива используются прямоточные либо вихревые горелки. Прямоточными называют горелки, в которой потоки топлива и воздуха вводятся в топку без закрутки. В этом случае перемешивание струй определяется главным образом взаимным расположением горелок на стенах топки и созданием необходимой аэродинамики струй в её объеме. Ввиду сниженной турбулизации потока прямоточные горелки создают дальнобойные струи с малым углом расширения и с вялым перемешиванием первичного и вторичного потоков.</w:t>
      </w:r>
    </w:p>
    <w:p w:rsidR="00B0289D" w:rsidRPr="007F5F8A" w:rsidRDefault="00B0289D" w:rsidP="00B0289D">
      <w:pPr>
        <w:widowControl w:val="0"/>
        <w:spacing w:after="0" w:line="240" w:lineRule="auto"/>
        <w:ind w:right="136" w:firstLine="567"/>
        <w:jc w:val="both"/>
        <w:rPr>
          <w:rFonts w:ascii="Times New Roman" w:hAnsi="Times New Roman"/>
          <w:sz w:val="28"/>
          <w:szCs w:val="28"/>
        </w:rPr>
      </w:pPr>
      <w:r w:rsidRPr="007F5F8A">
        <w:rPr>
          <w:rFonts w:ascii="Times New Roman" w:hAnsi="Times New Roman"/>
          <w:sz w:val="28"/>
          <w:szCs w:val="28"/>
        </w:rPr>
        <w:t>Поэтому успешное сжигание топлива достигается взаимодействием струй разных горелок в объёме топочной камеры. Они могут быть установлены неподвижно или выполнены как поворотные, что облегчает наладку топочного режима. Прямоточные горелки имеют, как правило, относительно небольшую производительность, поэтому в мощных паровых котлах их набирают в блоки. Прямоточные горелки применяются в основном для сжигания высокореакционного топлива: бурых углей, торфа, сланцев и каменных углей с высок</w:t>
      </w:r>
      <w:r w:rsidR="00AC7989" w:rsidRPr="007F5F8A">
        <w:rPr>
          <w:rFonts w:ascii="Times New Roman" w:hAnsi="Times New Roman"/>
          <w:sz w:val="28"/>
          <w:szCs w:val="28"/>
        </w:rPr>
        <w:t>им выходом летучих веществ [</w:t>
      </w:r>
      <w:r w:rsidRPr="007F5F8A">
        <w:rPr>
          <w:rFonts w:ascii="Times New Roman" w:hAnsi="Times New Roman"/>
          <w:sz w:val="28"/>
          <w:szCs w:val="28"/>
        </w:rPr>
        <w:t>137].</w:t>
      </w: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Вихревыми называют горелки, у которых первичный или вторичный воздух закручиваются специальными завихрителями. Закручивание потоков достигается при помощи улиток, устанавливаемых на входе в горелку, или лопаток, устанавливаемых в горелке аксиально или тангенциально в потоке первичного или вторичного воздуха. Так, в вихревой пылеугольной горелке, выполненной по типу прямоточно-улиточной, первичный воздух с пылью подается через центральную трубу прямоточно без закручивания, а вторичный воздух, подаваемый в топку через горелку, закручивается улиткой. </w:t>
      </w: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Аэросмесь поступает в топку через центральную трубу, имеющую на конце чугунный наконечник в виде конуса-рассекателя, который может перемещаться и тем самым обеспечивает хорошее «раскрытие» пылевоздушной смеси, а также подсос горячих топочных газов к корню факела, что интенсифицирует воспламенение топлива. Вторичный воздух, подаваемый через улитку, выходит в топку завихренным через кольцевое пространство, образуемое наконечником и обмуровкой [138].</w:t>
      </w:r>
    </w:p>
    <w:p w:rsidR="00B0289D" w:rsidRPr="007F5F8A" w:rsidRDefault="00B0289D" w:rsidP="00B0289D">
      <w:pPr>
        <w:widowControl w:val="0"/>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В настоящей главе диссертации проведено исследование двух вариантов поступления топлива через горелочные устройства: 1) прямоточный способ подачи</w:t>
      </w:r>
      <w:r w:rsidRPr="007F5F8A">
        <w:rPr>
          <w:rFonts w:ascii="Times New Roman" w:eastAsia="TimesNewRomanPSMT" w:hAnsi="Times New Roman"/>
          <w:sz w:val="28"/>
          <w:szCs w:val="28"/>
        </w:rPr>
        <w:t xml:space="preserve"> аэросмеси – горелки расположены на противоположн</w:t>
      </w:r>
      <w:r w:rsidR="00DE58D3" w:rsidRPr="007F5F8A">
        <w:rPr>
          <w:rFonts w:ascii="Times New Roman" w:eastAsia="TimesNewRomanPSMT" w:hAnsi="Times New Roman"/>
          <w:sz w:val="28"/>
          <w:szCs w:val="28"/>
        </w:rPr>
        <w:t xml:space="preserve">ых боковых стенках </w:t>
      </w:r>
      <w:r w:rsidR="00DE58D3" w:rsidRPr="007F5F8A">
        <w:rPr>
          <w:rFonts w:ascii="Times New Roman" w:eastAsia="TimesNewRomanPSMT" w:hAnsi="Times New Roman"/>
          <w:sz w:val="28"/>
          <w:szCs w:val="28"/>
        </w:rPr>
        <w:lastRenderedPageBreak/>
        <w:t>(рисунок 4.1</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а); 2) </w:t>
      </w:r>
      <w:r w:rsidRPr="007F5F8A">
        <w:rPr>
          <w:rFonts w:ascii="Times New Roman" w:hAnsi="Times New Roman"/>
          <w:sz w:val="28"/>
          <w:szCs w:val="28"/>
        </w:rPr>
        <w:t xml:space="preserve">вихревой способ подачи аэросмеси – горелки </w:t>
      </w:r>
      <w:r w:rsidRPr="007F5F8A">
        <w:rPr>
          <w:rFonts w:ascii="Times New Roman" w:eastAsia="TimesNewRomanPSMT" w:hAnsi="Times New Roman"/>
          <w:sz w:val="28"/>
          <w:szCs w:val="28"/>
        </w:rPr>
        <w:t>с углом закрутки потока аэросмеси и наклоном их к центру симметрии ко</w:t>
      </w:r>
      <w:r w:rsidR="00DE58D3" w:rsidRPr="007F5F8A">
        <w:rPr>
          <w:rFonts w:ascii="Times New Roman" w:eastAsia="TimesNewRomanPSMT" w:hAnsi="Times New Roman"/>
          <w:sz w:val="28"/>
          <w:szCs w:val="28"/>
        </w:rPr>
        <w:t>тла на 30 градусов (рисунок 4.1</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б). </w:t>
      </w:r>
      <w:r w:rsidRPr="007F5F8A">
        <w:rPr>
          <w:rFonts w:ascii="Times New Roman" w:hAnsi="Times New Roman"/>
          <w:sz w:val="28"/>
          <w:szCs w:val="28"/>
        </w:rPr>
        <w:t xml:space="preserve">По результатам проведенных исследований приведено сравнение характеристик процессов тепломассопереноса </w:t>
      </w:r>
      <w:r w:rsidRPr="007F5F8A">
        <w:rPr>
          <w:rFonts w:ascii="Times New Roman" w:eastAsia="TimesNewRomanPSMT" w:hAnsi="Times New Roman"/>
          <w:sz w:val="28"/>
          <w:szCs w:val="28"/>
        </w:rPr>
        <w:t>[139–140].</w:t>
      </w:r>
    </w:p>
    <w:p w:rsidR="00B0289D" w:rsidRPr="007F5F8A" w:rsidRDefault="00B0289D" w:rsidP="00B0289D">
      <w:pPr>
        <w:widowControl w:val="0"/>
        <w:spacing w:after="0" w:line="240" w:lineRule="auto"/>
        <w:ind w:firstLine="567"/>
        <w:jc w:val="both"/>
        <w:rPr>
          <w:rFonts w:ascii="Times New Roman" w:eastAsia="TimesNewRomanPSMT"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noProof/>
          <w:sz w:val="28"/>
          <w:szCs w:val="28"/>
          <w:lang w:val="en-US" w:eastAsia="en-US"/>
        </w:rPr>
        <w:drawing>
          <wp:inline distT="0" distB="0" distL="0" distR="0" wp14:anchorId="1DE6EE89" wp14:editId="3F59D0F1">
            <wp:extent cx="5275910" cy="2628000"/>
            <wp:effectExtent l="0" t="0" r="127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75910" cy="2628000"/>
                    </a:xfrm>
                    <a:prstGeom prst="rect">
                      <a:avLst/>
                    </a:prstGeom>
                    <a:noFill/>
                    <a:ln>
                      <a:noFill/>
                    </a:ln>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прямоточные горелки                   б) вихревые горелки</w:t>
      </w:r>
    </w:p>
    <w:p w:rsidR="00B0289D" w:rsidRPr="007F5F8A" w:rsidRDefault="00B0289D" w:rsidP="00B0289D">
      <w:pPr>
        <w:pStyle w:val="a3"/>
        <w:widowControl w:val="0"/>
        <w:spacing w:after="0" w:line="240" w:lineRule="auto"/>
        <w:ind w:left="0"/>
        <w:rPr>
          <w:rFonts w:ascii="Times New Roman" w:eastAsia="TimesNewRomanPSMT" w:hAnsi="Times New Roman"/>
          <w:sz w:val="28"/>
          <w:szCs w:val="28"/>
        </w:rPr>
      </w:pPr>
    </w:p>
    <w:p w:rsidR="009F4601" w:rsidRPr="007F5F8A" w:rsidRDefault="00B0289D" w:rsidP="00284C7D">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Рисунок 4.1 – Схема рас</w:t>
      </w:r>
      <w:r w:rsidR="00284C7D" w:rsidRPr="007F5F8A">
        <w:rPr>
          <w:rFonts w:ascii="Times New Roman" w:eastAsia="TimesNewRomanPSMT" w:hAnsi="Times New Roman"/>
          <w:sz w:val="28"/>
          <w:szCs w:val="28"/>
        </w:rPr>
        <w:t xml:space="preserve">положения горелочных устройств </w:t>
      </w:r>
    </w:p>
    <w:p w:rsidR="00B0289D" w:rsidRPr="007F5F8A" w:rsidRDefault="00B0289D" w:rsidP="00284C7D">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в топочной камере котла БКЗ-75</w:t>
      </w:r>
    </w:p>
    <w:p w:rsidR="00B0289D" w:rsidRPr="007F5F8A" w:rsidRDefault="00B0289D" w:rsidP="00B0289D">
      <w:pPr>
        <w:widowControl w:val="0"/>
        <w:spacing w:after="0" w:line="240" w:lineRule="auto"/>
        <w:ind w:firstLine="567"/>
        <w:jc w:val="both"/>
        <w:rPr>
          <w:rFonts w:ascii="Times New Roman" w:eastAsia="TimesNewRomanPSMT" w:hAnsi="Times New Roman"/>
          <w:sz w:val="28"/>
          <w:szCs w:val="28"/>
        </w:rPr>
      </w:pP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 xml:space="preserve">На рисунке 4.1 приведена схема расположения различных горелочных устройств (прямоточные и вихревые) в топочной камере котла БКЗ-75. Ниже представлены результаты </w:t>
      </w:r>
      <w:r w:rsidRPr="007F5F8A">
        <w:rPr>
          <w:rFonts w:ascii="Times New Roman" w:hAnsi="Times New Roman"/>
          <w:sz w:val="28"/>
          <w:szCs w:val="28"/>
        </w:rPr>
        <w:t>исследования тепловых процессов, аэродинамических и концентрационных характеристик топочной камеры котла БКЗ-75 Шахтинской ТЭЦ (Казахстан) для указанных двух режимов подачи пылеугольного топлива.</w:t>
      </w:r>
    </w:p>
    <w:p w:rsidR="00B0289D" w:rsidRPr="007F5F8A" w:rsidRDefault="00B0289D" w:rsidP="00B0289D">
      <w:pPr>
        <w:widowControl w:val="0"/>
        <w:spacing w:after="0" w:line="240" w:lineRule="auto"/>
        <w:ind w:firstLine="567"/>
        <w:jc w:val="both"/>
        <w:rPr>
          <w:rFonts w:ascii="Times New Roman" w:eastAsia="TimesNewRomanPSMT" w:hAnsi="Times New Roman"/>
          <w:sz w:val="28"/>
          <w:szCs w:val="28"/>
        </w:rPr>
      </w:pPr>
    </w:p>
    <w:p w:rsidR="00B0289D" w:rsidRPr="007F5F8A" w:rsidRDefault="00B0289D" w:rsidP="00B0289D">
      <w:pPr>
        <w:pStyle w:val="2"/>
        <w:keepNext w:val="0"/>
        <w:keepLines w:val="0"/>
        <w:widowControl w:val="0"/>
        <w:spacing w:before="0" w:line="240" w:lineRule="auto"/>
        <w:ind w:firstLine="567"/>
        <w:jc w:val="both"/>
        <w:rPr>
          <w:rFonts w:ascii="Times New Roman" w:hAnsi="Times New Roman"/>
          <w:b/>
          <w:color w:val="auto"/>
          <w:sz w:val="28"/>
          <w:szCs w:val="28"/>
        </w:rPr>
      </w:pPr>
      <w:bookmarkStart w:id="35" w:name="_Toc73997945"/>
      <w:bookmarkStart w:id="36" w:name="_Toc73999650"/>
      <w:bookmarkStart w:id="37" w:name="_Toc91626809"/>
      <w:r w:rsidRPr="007F5F8A">
        <w:rPr>
          <w:rFonts w:ascii="Times New Roman" w:hAnsi="Times New Roman"/>
          <w:b/>
          <w:color w:val="auto"/>
          <w:sz w:val="28"/>
          <w:szCs w:val="28"/>
        </w:rPr>
        <w:t>4.1 Исследование аэродинамики топочной камеры котла БКЗ-75</w:t>
      </w:r>
      <w:bookmarkEnd w:id="35"/>
      <w:bookmarkEnd w:id="36"/>
      <w:bookmarkEnd w:id="37"/>
      <w:r w:rsidRPr="007F5F8A">
        <w:rPr>
          <w:rFonts w:ascii="Times New Roman" w:hAnsi="Times New Roman"/>
          <w:b/>
          <w:color w:val="auto"/>
          <w:sz w:val="28"/>
          <w:szCs w:val="28"/>
        </w:rPr>
        <w:t xml:space="preserve"> </w:t>
      </w:r>
    </w:p>
    <w:p w:rsidR="00B0289D" w:rsidRPr="007F5F8A" w:rsidRDefault="00B0289D" w:rsidP="00B0289D">
      <w:pPr>
        <w:pStyle w:val="af7"/>
        <w:widowControl w:val="0"/>
        <w:tabs>
          <w:tab w:val="left" w:pos="0"/>
          <w:tab w:val="left" w:pos="142"/>
          <w:tab w:val="left" w:pos="1080"/>
          <w:tab w:val="left" w:pos="9000"/>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На рисунках 4.2</w:t>
      </w:r>
      <w:r w:rsidR="006E49F6"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4.5 представлена аэродинамика топочной камеры </w:t>
      </w:r>
      <w:r w:rsidRPr="007F5F8A">
        <w:rPr>
          <w:rFonts w:ascii="Times New Roman" w:hAnsi="Times New Roman"/>
          <w:sz w:val="28"/>
          <w:szCs w:val="28"/>
        </w:rPr>
        <w:t xml:space="preserve">котла БКЗ-75, а именно распределения </w:t>
      </w:r>
      <w:r w:rsidRPr="007F5F8A">
        <w:rPr>
          <w:rFonts w:ascii="Times New Roman" w:eastAsia="TimesNewRomanPSMT" w:hAnsi="Times New Roman"/>
          <w:sz w:val="28"/>
          <w:szCs w:val="28"/>
        </w:rPr>
        <w:t xml:space="preserve">вектора полной скорости  </w:t>
      </w:r>
      <w:r w:rsidRPr="007F5F8A">
        <w:rPr>
          <w:rFonts w:ascii="Times New Roman" w:eastAsia="TimesNewRomanPSMT" w:hAnsi="Times New Roman"/>
          <w:sz w:val="28"/>
          <w:szCs w:val="28"/>
        </w:rPr>
        <w:object w:dxaOrig="2240" w:dyaOrig="420">
          <v:shape id="_x0000_i1172" type="#_x0000_t75" style="width:108pt;height:24pt" o:ole="">
            <v:imagedata r:id="rId307" o:title=""/>
          </v:shape>
          <o:OLEObject Type="Embed" ProgID="Equation.3" ShapeID="_x0000_i1172" DrawAspect="Content" ObjectID="_1702381803" r:id="rId308"/>
        </w:object>
      </w:r>
      <w:r w:rsidRPr="007F5F8A">
        <w:rPr>
          <w:rFonts w:ascii="Times New Roman" w:eastAsia="TimesNewRomanPSMT" w:hAnsi="Times New Roman"/>
          <w:sz w:val="28"/>
          <w:szCs w:val="28"/>
        </w:rPr>
        <w:t xml:space="preserve"> </w:t>
      </w:r>
      <w:r w:rsidRPr="007F5F8A">
        <w:rPr>
          <w:rFonts w:ascii="Times New Roman" w:hAnsi="Times New Roman"/>
          <w:sz w:val="28"/>
          <w:szCs w:val="28"/>
        </w:rPr>
        <w:t>в различных ее сечениях. В</w:t>
      </w:r>
      <w:r w:rsidRPr="007F5F8A">
        <w:rPr>
          <w:rFonts w:ascii="Times New Roman" w:eastAsia="TimesNewRomanPSMT" w:hAnsi="Times New Roman"/>
          <w:sz w:val="28"/>
          <w:szCs w:val="28"/>
        </w:rPr>
        <w:t xml:space="preserve">ектор полной скорости обозначен на приведенных рисунках в виде стрелок различных цветов. Направление стрелки указывает на направление скорости среды, а с помощью цветной шкалы можно определить ее численное значение. Полученные поля вектора полной скорости позволяют проанализировать движение реагирующих потоков в топочном пространстве в различных его сечениях, которые указаны здесь же на рисунках. </w:t>
      </w:r>
    </w:p>
    <w:p w:rsidR="00B0289D" w:rsidRPr="007F5F8A" w:rsidRDefault="00B0289D" w:rsidP="00B0289D">
      <w:pPr>
        <w:pStyle w:val="af7"/>
        <w:widowControl w:val="0"/>
        <w:tabs>
          <w:tab w:val="left" w:pos="0"/>
          <w:tab w:val="left" w:pos="142"/>
          <w:tab w:val="left" w:pos="1080"/>
          <w:tab w:val="left" w:pos="9000"/>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На рисунке 4.2 приведено распределение вектора полной скорости в поперечном сечении в </w:t>
      </w:r>
      <w:r w:rsidRPr="007F5F8A">
        <w:rPr>
          <w:rFonts w:ascii="Times New Roman" w:hAnsi="Times New Roman"/>
          <w:sz w:val="28"/>
          <w:szCs w:val="28"/>
        </w:rPr>
        <w:t>области пояса горелок (</w:t>
      </w:r>
      <w:r w:rsidRPr="007F5F8A">
        <w:rPr>
          <w:rFonts w:ascii="Times New Roman" w:eastAsia="TimesNewRomanPSMT" w:hAnsi="Times New Roman"/>
          <w:sz w:val="28"/>
          <w:szCs w:val="28"/>
        </w:rPr>
        <w:t>h=4.0 м)</w:t>
      </w:r>
      <w:r w:rsidRPr="007F5F8A">
        <w:rPr>
          <w:rFonts w:ascii="Times New Roman" w:hAnsi="Times New Roman"/>
          <w:sz w:val="28"/>
          <w:szCs w:val="28"/>
        </w:rPr>
        <w:t xml:space="preserve"> топочной камеры котла </w:t>
      </w:r>
      <w:r w:rsidRPr="007F5F8A">
        <w:rPr>
          <w:rFonts w:ascii="Times New Roman" w:eastAsia="TimesNewRomanPSMT" w:hAnsi="Times New Roman"/>
          <w:sz w:val="28"/>
          <w:szCs w:val="28"/>
        </w:rPr>
        <w:t xml:space="preserve">БКЗ-75 </w:t>
      </w:r>
      <w:r w:rsidRPr="007F5F8A">
        <w:rPr>
          <w:rFonts w:ascii="Times New Roman" w:hAnsi="Times New Roman"/>
          <w:sz w:val="28"/>
          <w:szCs w:val="28"/>
        </w:rPr>
        <w:t>для двух исследуемых режимов (</w:t>
      </w:r>
      <w:r w:rsidRPr="007F5F8A">
        <w:rPr>
          <w:rFonts w:ascii="Times New Roman" w:eastAsia="TimesNewRomanPSMT" w:hAnsi="Times New Roman"/>
          <w:sz w:val="28"/>
          <w:szCs w:val="28"/>
        </w:rPr>
        <w:t>прямоточный и вихревой). Анализ рисунка показывает, что</w:t>
      </w:r>
      <w:r w:rsidRPr="007F5F8A">
        <w:rPr>
          <w:rFonts w:ascii="Times New Roman" w:hAnsi="Times New Roman"/>
          <w:sz w:val="28"/>
          <w:szCs w:val="28"/>
        </w:rPr>
        <w:t xml:space="preserve"> при прямоточном способе подачи аэросмеси потоки, направленные из горелок, сталкиваясь соударяются в центре топочной камеры </w:t>
      </w:r>
      <w:r w:rsidRPr="007F5F8A">
        <w:rPr>
          <w:rFonts w:ascii="Times New Roman" w:hAnsi="Times New Roman"/>
          <w:sz w:val="28"/>
          <w:szCs w:val="28"/>
        </w:rPr>
        <w:lastRenderedPageBreak/>
        <w:t>(рисунок 4.2</w:t>
      </w:r>
      <w:r w:rsidR="006972C6" w:rsidRPr="007F5F8A">
        <w:rPr>
          <w:rFonts w:ascii="Times New Roman" w:hAnsi="Times New Roman"/>
          <w:sz w:val="28"/>
          <w:szCs w:val="28"/>
        </w:rPr>
        <w:t xml:space="preserve"> </w:t>
      </w:r>
      <w:r w:rsidRPr="007F5F8A">
        <w:rPr>
          <w:rFonts w:ascii="Times New Roman" w:hAnsi="Times New Roman"/>
          <w:sz w:val="28"/>
          <w:szCs w:val="28"/>
        </w:rPr>
        <w:t xml:space="preserve">а). При вихревом способе картина течения изменена, потоки аэросмеси и воздуха, направленные из вихревых горелок под углом </w:t>
      </w:r>
      <w:r w:rsidRPr="007F5F8A">
        <w:rPr>
          <w:rFonts w:ascii="Times New Roman" w:eastAsia="TimesNewRomanPSMT" w:hAnsi="Times New Roman"/>
          <w:sz w:val="28"/>
          <w:szCs w:val="28"/>
        </w:rPr>
        <w:t xml:space="preserve">30 градусов </w:t>
      </w:r>
      <w:r w:rsidRPr="007F5F8A">
        <w:rPr>
          <w:rFonts w:ascii="Times New Roman" w:hAnsi="Times New Roman"/>
          <w:sz w:val="28"/>
          <w:szCs w:val="28"/>
        </w:rPr>
        <w:t>закручиваются и</w:t>
      </w:r>
      <w:r w:rsidRPr="007F5F8A">
        <w:rPr>
          <w:rFonts w:ascii="Times New Roman" w:eastAsia="TimesNewRomanPSMT" w:hAnsi="Times New Roman"/>
          <w:sz w:val="28"/>
          <w:szCs w:val="28"/>
        </w:rPr>
        <w:t xml:space="preserve"> образуют завихрение</w:t>
      </w:r>
      <w:r w:rsidRPr="007F5F8A">
        <w:rPr>
          <w:rFonts w:ascii="Times New Roman" w:hAnsi="Times New Roman"/>
          <w:sz w:val="28"/>
          <w:szCs w:val="28"/>
        </w:rPr>
        <w:t xml:space="preserve"> в центре топочной камеры (рисунок 4.2б)</w:t>
      </w:r>
      <w:r w:rsidRPr="007F5F8A">
        <w:rPr>
          <w:rFonts w:ascii="Times New Roman" w:eastAsia="TimesNewRomanPSMT" w:hAnsi="Times New Roman"/>
          <w:sz w:val="28"/>
          <w:szCs w:val="28"/>
        </w:rPr>
        <w:t>. Сравнивая рисунки 4.2</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а и 4.2</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б, можно заметить, что при вихревом способе подачи аэросмеси увеличивается турбулентность течения. </w:t>
      </w:r>
    </w:p>
    <w:p w:rsidR="00B0289D" w:rsidRPr="007F5F8A" w:rsidRDefault="00B0289D" w:rsidP="00B0289D">
      <w:pPr>
        <w:widowControl w:val="0"/>
        <w:tabs>
          <w:tab w:val="left" w:pos="2653"/>
        </w:tabs>
        <w:autoSpaceDE w:val="0"/>
        <w:autoSpaceDN w:val="0"/>
        <w:adjustRightInd w:val="0"/>
        <w:spacing w:after="0" w:line="240" w:lineRule="auto"/>
        <w:ind w:firstLine="709"/>
        <w:jc w:val="both"/>
        <w:rPr>
          <w:rFonts w:ascii="Times New Roman" w:eastAsia="TimesNewRomanPSMT" w:hAnsi="Times New Roman"/>
          <w:sz w:val="28"/>
          <w:szCs w:val="28"/>
        </w:rPr>
      </w:pPr>
    </w:p>
    <w:p w:rsidR="00B0289D" w:rsidRPr="007F5F8A" w:rsidRDefault="00703DD6"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042325" cy="324000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 — копия.tif"/>
                    <pic:cNvPicPr/>
                  </pic:nvPicPr>
                  <pic:blipFill>
                    <a:blip r:embed="rId309">
                      <a:extLst>
                        <a:ext uri="{28A0092B-C50C-407E-A947-70E740481C1C}">
                          <a14:useLocalDpi xmlns:a14="http://schemas.microsoft.com/office/drawing/2010/main" val="0"/>
                        </a:ext>
                      </a:extLst>
                    </a:blip>
                    <a:stretch>
                      <a:fillRect/>
                    </a:stretch>
                  </pic:blipFill>
                  <pic:spPr>
                    <a:xfrm>
                      <a:off x="0" y="0"/>
                      <a:ext cx="5042325" cy="3240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4.2 – Распределение вектора полной скорости в поперечном сечении топочной камеры </w:t>
      </w:r>
      <w:r w:rsidRPr="007F5F8A">
        <w:rPr>
          <w:rFonts w:ascii="Times New Roman" w:eastAsia="Calibri" w:hAnsi="Times New Roman"/>
          <w:sz w:val="28"/>
          <w:szCs w:val="28"/>
        </w:rPr>
        <w:t xml:space="preserve">(область пояса горелок, h=4.0 м) </w:t>
      </w:r>
      <w:r w:rsidRPr="007F5F8A">
        <w:rPr>
          <w:rFonts w:ascii="Times New Roman" w:hAnsi="Times New Roman"/>
          <w:sz w:val="28"/>
          <w:szCs w:val="28"/>
        </w:rPr>
        <w:t xml:space="preserve">котла БКЗ-75 при: </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00D95866" w:rsidRPr="007F5F8A">
        <w:rPr>
          <w:rFonts w:ascii="Times New Roman" w:hAnsi="Times New Roman"/>
          <w:sz w:val="28"/>
          <w:szCs w:val="28"/>
        </w:rPr>
        <w:t xml:space="preserve">) прямоточном и </w:t>
      </w:r>
      <w:r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p>
    <w:p w:rsidR="00F43378"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Рисунки 4.3</w:t>
      </w:r>
      <w:r w:rsidR="005C4E25" w:rsidRPr="007F5F8A">
        <w:rPr>
          <w:rFonts w:ascii="Times New Roman" w:hAnsi="Times New Roman"/>
          <w:sz w:val="28"/>
          <w:szCs w:val="28"/>
        </w:rPr>
        <w:t>–</w:t>
      </w:r>
      <w:r w:rsidRPr="007F5F8A">
        <w:rPr>
          <w:rFonts w:ascii="Times New Roman" w:hAnsi="Times New Roman"/>
          <w:sz w:val="28"/>
          <w:szCs w:val="28"/>
        </w:rPr>
        <w:t>4.4 иллюстрируют картину распределения вектора полной скорости в центральном (y=3.3 м) и в продольном сечениях (х=3.0 м) топочной камеры котла БКЗ-75</w:t>
      </w:r>
      <w:r w:rsidRPr="007F5F8A">
        <w:rPr>
          <w:rFonts w:ascii="Times New Roman" w:eastAsia="TimesNewRomanPSMT" w:hAnsi="Times New Roman"/>
          <w:sz w:val="28"/>
          <w:szCs w:val="28"/>
        </w:rPr>
        <w:t xml:space="preserve"> </w:t>
      </w:r>
      <w:r w:rsidRPr="007F5F8A">
        <w:rPr>
          <w:rFonts w:ascii="Times New Roman" w:hAnsi="Times New Roman"/>
          <w:sz w:val="28"/>
          <w:szCs w:val="28"/>
        </w:rPr>
        <w:t>при различных способах сжигания твердого топлива (прямоточный и вихревой). Анализ рисунков показывает, что при прямоточном способе подачи аэросмеси потоки, соударяясь в центре под прямым углом, рассекаются и, объединившись в два основных потока направляются к выходу из камеры сгорания (рисунки 4.3</w:t>
      </w:r>
      <w:r w:rsidR="006972C6" w:rsidRPr="007F5F8A">
        <w:rPr>
          <w:rFonts w:ascii="Times New Roman" w:hAnsi="Times New Roman"/>
          <w:sz w:val="28"/>
          <w:szCs w:val="28"/>
        </w:rPr>
        <w:t xml:space="preserve"> </w:t>
      </w:r>
      <w:r w:rsidRPr="007F5F8A">
        <w:rPr>
          <w:rFonts w:ascii="Times New Roman" w:hAnsi="Times New Roman"/>
          <w:sz w:val="28"/>
          <w:szCs w:val="28"/>
        </w:rPr>
        <w:t>а, 4.4</w:t>
      </w:r>
      <w:r w:rsidR="006972C6" w:rsidRPr="007F5F8A">
        <w:rPr>
          <w:rFonts w:ascii="Times New Roman" w:hAnsi="Times New Roman"/>
          <w:sz w:val="28"/>
          <w:szCs w:val="28"/>
        </w:rPr>
        <w:t xml:space="preserve"> </w:t>
      </w:r>
      <w:r w:rsidRPr="007F5F8A">
        <w:rPr>
          <w:rFonts w:ascii="Times New Roman" w:hAnsi="Times New Roman"/>
          <w:sz w:val="28"/>
          <w:szCs w:val="28"/>
        </w:rPr>
        <w:t xml:space="preserve">а). </w:t>
      </w:r>
    </w:p>
    <w:p w:rsidR="00CA67ED" w:rsidRPr="007F5F8A" w:rsidRDefault="00B0289D" w:rsidP="00CA67E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 при вихревом способе четыре закрученных потока, направляющиеся из вихревых горелок, соударяются между собой в центральной части под углом 30 градусов, а затем, объединившись, направляются к выходу из топочного пространства, с образованием вихревого течения большей интенсивности (рисунки 4.3</w:t>
      </w:r>
      <w:r w:rsidR="006972C6" w:rsidRPr="007F5F8A">
        <w:rPr>
          <w:rFonts w:ascii="Times New Roman" w:hAnsi="Times New Roman"/>
          <w:sz w:val="28"/>
          <w:szCs w:val="28"/>
        </w:rPr>
        <w:t xml:space="preserve"> </w:t>
      </w:r>
      <w:r w:rsidRPr="007F5F8A">
        <w:rPr>
          <w:rFonts w:ascii="Times New Roman" w:hAnsi="Times New Roman"/>
          <w:sz w:val="28"/>
          <w:szCs w:val="28"/>
        </w:rPr>
        <w:t>б, 4.4</w:t>
      </w:r>
      <w:r w:rsidR="006972C6" w:rsidRPr="007F5F8A">
        <w:rPr>
          <w:rFonts w:ascii="Times New Roman" w:hAnsi="Times New Roman"/>
          <w:sz w:val="28"/>
          <w:szCs w:val="28"/>
        </w:rPr>
        <w:t xml:space="preserve"> </w:t>
      </w:r>
      <w:r w:rsidRPr="007F5F8A">
        <w:rPr>
          <w:rFonts w:ascii="Times New Roman" w:hAnsi="Times New Roman"/>
          <w:sz w:val="28"/>
          <w:szCs w:val="28"/>
        </w:rPr>
        <w:t xml:space="preserve">б). </w:t>
      </w:r>
    </w:p>
    <w:p w:rsidR="00284C7D" w:rsidRPr="007F5F8A" w:rsidRDefault="00284C7D" w:rsidP="00CA67E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Как известно, угольные частицы в топочной камере сгорают не полностью, часть уносится дымовыми газами</w:t>
      </w:r>
      <w:r w:rsidR="00A32940" w:rsidRPr="007F5F8A">
        <w:rPr>
          <w:rFonts w:ascii="Times New Roman" w:hAnsi="Times New Roman"/>
          <w:sz w:val="28"/>
          <w:szCs w:val="28"/>
        </w:rPr>
        <w:t xml:space="preserve"> в виде летучей золы,</w:t>
      </w:r>
      <w:r w:rsidR="00F771B7" w:rsidRPr="007F5F8A">
        <w:rPr>
          <w:rFonts w:ascii="Times New Roman" w:hAnsi="Times New Roman"/>
          <w:sz w:val="28"/>
          <w:szCs w:val="28"/>
        </w:rPr>
        <w:t xml:space="preserve"> а</w:t>
      </w:r>
      <w:r w:rsidR="00A32940" w:rsidRPr="007F5F8A">
        <w:rPr>
          <w:rFonts w:ascii="Times New Roman" w:hAnsi="Times New Roman"/>
          <w:sz w:val="28"/>
          <w:szCs w:val="28"/>
        </w:rPr>
        <w:t xml:space="preserve"> другая </w:t>
      </w:r>
      <w:r w:rsidRPr="007F5F8A">
        <w:rPr>
          <w:rFonts w:ascii="Times New Roman" w:hAnsi="Times New Roman"/>
          <w:sz w:val="28"/>
          <w:szCs w:val="28"/>
        </w:rPr>
        <w:t>выпадает в шлак</w:t>
      </w:r>
      <w:r w:rsidR="00A32940" w:rsidRPr="007F5F8A">
        <w:rPr>
          <w:rFonts w:ascii="Times New Roman" w:hAnsi="Times New Roman"/>
          <w:sz w:val="28"/>
          <w:szCs w:val="28"/>
        </w:rPr>
        <w:t xml:space="preserve"> через холодную воронку</w:t>
      </w:r>
      <w:r w:rsidRPr="007F5F8A">
        <w:rPr>
          <w:rFonts w:ascii="Times New Roman" w:hAnsi="Times New Roman"/>
          <w:sz w:val="28"/>
          <w:szCs w:val="28"/>
        </w:rPr>
        <w:t xml:space="preserve">, это в свою очередь приводит к потере тепла, связанной с механическим недожогом топлива. </w:t>
      </w:r>
    </w:p>
    <w:p w:rsidR="00B0289D" w:rsidRPr="007F5F8A" w:rsidRDefault="00703DD6"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extent cx="3513789" cy="3384000"/>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 — копия.tif"/>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513789" cy="3384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B0289D" w:rsidRPr="007F5F8A" w:rsidRDefault="00B0289D" w:rsidP="00B0289D">
      <w:pPr>
        <w:widowControl w:val="0"/>
        <w:autoSpaceDE w:val="0"/>
        <w:autoSpaceDN w:val="0"/>
        <w:adjustRightInd w:val="0"/>
        <w:spacing w:after="0" w:line="240" w:lineRule="auto"/>
        <w:ind w:firstLine="708"/>
        <w:jc w:val="both"/>
        <w:rPr>
          <w:rFonts w:ascii="Times New Roman" w:eastAsia="TimesNewRomanPSMT" w:hAnsi="Times New Roman"/>
          <w:sz w:val="28"/>
          <w:szCs w:val="28"/>
        </w:rPr>
      </w:pPr>
    </w:p>
    <w:p w:rsidR="00284C7D" w:rsidRPr="007F5F8A" w:rsidRDefault="00B0289D" w:rsidP="00284C7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4.3 – Распределение вектора полной скорости в центральном сечении (у=3.3 м) топ</w:t>
      </w:r>
      <w:r w:rsidR="00284C7D" w:rsidRPr="007F5F8A">
        <w:rPr>
          <w:rFonts w:ascii="Times New Roman" w:hAnsi="Times New Roman"/>
          <w:sz w:val="28"/>
          <w:szCs w:val="28"/>
        </w:rPr>
        <w:t xml:space="preserve">очной камеры котла БКЗ-75 при: </w:t>
      </w:r>
    </w:p>
    <w:p w:rsidR="00B0289D" w:rsidRPr="007F5F8A" w:rsidRDefault="00D95866" w:rsidP="00284C7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703DD6"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3213933" cy="3384000"/>
            <wp:effectExtent l="0" t="0" r="571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 — копия.tif"/>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213933" cy="3384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w:t>
      </w:r>
      <w:r w:rsidRPr="007F5F8A">
        <w:rPr>
          <w:rFonts w:ascii="Times New Roman" w:hAnsi="Times New Roman"/>
          <w:b/>
          <w:sz w:val="28"/>
          <w:szCs w:val="28"/>
        </w:rPr>
        <w:t xml:space="preserve"> </w:t>
      </w:r>
      <w:r w:rsidRPr="007F5F8A">
        <w:rPr>
          <w:rFonts w:ascii="Times New Roman" w:hAnsi="Times New Roman"/>
          <w:sz w:val="28"/>
          <w:szCs w:val="28"/>
        </w:rPr>
        <w:t xml:space="preserve">4.4 – Распределение вектора полной скорости в продольном сечении (x=3.0 м) топочной камеры котла БКЗ-75 при: </w:t>
      </w:r>
    </w:p>
    <w:p w:rsidR="00B0289D" w:rsidRPr="007F5F8A" w:rsidRDefault="00D95866"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CA67ED" w:rsidRPr="007F5F8A" w:rsidRDefault="00CA67ED" w:rsidP="00CA67E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lastRenderedPageBreak/>
        <w:t>Анализируя картину течения, представленную на рисунках 4.3</w:t>
      </w:r>
      <w:r w:rsidR="006E49F6" w:rsidRPr="007F5F8A">
        <w:rPr>
          <w:rFonts w:ascii="Times New Roman" w:hAnsi="Times New Roman"/>
          <w:sz w:val="28"/>
          <w:szCs w:val="28"/>
        </w:rPr>
        <w:t>–</w:t>
      </w:r>
      <w:r w:rsidRPr="007F5F8A">
        <w:rPr>
          <w:rFonts w:ascii="Times New Roman" w:hAnsi="Times New Roman"/>
          <w:sz w:val="28"/>
          <w:szCs w:val="28"/>
        </w:rPr>
        <w:t xml:space="preserve">4.4, можно сделать вывод о том, что вихревой способ подачи аэросмеси способствует более интенсивному вихревому движению пылегазовых потоков внутри топочной камеры. Это увеличивает время пребывания угольной пыли в зоне горения, уменьшает механическую неполноту сгорания, что позволит оптимизировать процесс сжигания пылеугольного топлива в топочной камере котла БКЗ-75. </w:t>
      </w:r>
    </w:p>
    <w:p w:rsidR="00CA67ED" w:rsidRPr="007F5F8A" w:rsidRDefault="00CA67ED" w:rsidP="00B0289D">
      <w:pPr>
        <w:widowControl w:val="0"/>
        <w:spacing w:after="0" w:line="240" w:lineRule="auto"/>
        <w:jc w:val="center"/>
        <w:rPr>
          <w:rFonts w:ascii="Times New Roman" w:hAnsi="Times New Roman"/>
          <w:sz w:val="28"/>
          <w:szCs w:val="28"/>
        </w:rPr>
      </w:pPr>
    </w:p>
    <w:p w:rsidR="00B0289D" w:rsidRPr="007F5F8A" w:rsidRDefault="00703DD6" w:rsidP="00B0289D">
      <w:pPr>
        <w:widowControl w:val="0"/>
        <w:tabs>
          <w:tab w:val="left" w:pos="284"/>
          <w:tab w:val="left" w:pos="426"/>
          <w:tab w:val="left" w:pos="567"/>
          <w:tab w:val="left" w:pos="8631"/>
        </w:tabs>
        <w:spacing w:after="0" w:line="240" w:lineRule="auto"/>
        <w:jc w:val="both"/>
        <w:rPr>
          <w:rFonts w:ascii="Times New Roman" w:hAnsi="Times New Roman"/>
          <w:b/>
          <w:sz w:val="28"/>
          <w:szCs w:val="28"/>
        </w:rPr>
      </w:pPr>
      <w:r w:rsidRPr="007F5F8A">
        <w:rPr>
          <w:rFonts w:ascii="Times New Roman" w:hAnsi="Times New Roman"/>
          <w:b/>
          <w:noProof/>
          <w:sz w:val="28"/>
          <w:szCs w:val="28"/>
          <w:lang w:val="en-US" w:eastAsia="en-US"/>
        </w:rPr>
        <w:drawing>
          <wp:inline distT="0" distB="0" distL="0" distR="0">
            <wp:extent cx="6156960" cy="29946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5-1 — копия — копия.tif"/>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157980" cy="2995156"/>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4.5 – Распределение вектора полной скорости в поперечных сечениях на выходе (</w:t>
      </w:r>
      <w:r w:rsidR="00DE58D3" w:rsidRPr="007F5F8A">
        <w:rPr>
          <w:rFonts w:ascii="Times New Roman" w:hAnsi="Times New Roman"/>
          <w:sz w:val="28"/>
          <w:szCs w:val="28"/>
        </w:rPr>
        <w:t>h=16.75 м</w:t>
      </w:r>
      <w:r w:rsidRPr="007F5F8A">
        <w:rPr>
          <w:rFonts w:ascii="Times New Roman" w:hAnsi="Times New Roman"/>
          <w:sz w:val="28"/>
          <w:szCs w:val="28"/>
        </w:rPr>
        <w:t xml:space="preserve">) из топочной камеры котла БКЗ-75 при: </w:t>
      </w:r>
    </w:p>
    <w:p w:rsidR="00B0289D" w:rsidRPr="007F5F8A" w:rsidRDefault="00D95866"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spacing w:after="0" w:line="240" w:lineRule="auto"/>
        <w:ind w:firstLine="567"/>
        <w:jc w:val="both"/>
        <w:rPr>
          <w:rFonts w:ascii="Times New Roman" w:hAnsi="Times New Roman"/>
          <w:b/>
          <w:sz w:val="28"/>
          <w:szCs w:val="28"/>
        </w:rPr>
      </w:pPr>
      <w:r w:rsidRPr="007F5F8A">
        <w:rPr>
          <w:rFonts w:ascii="Times New Roman" w:hAnsi="Times New Roman"/>
          <w:sz w:val="28"/>
          <w:szCs w:val="28"/>
        </w:rPr>
        <w:t>Распределение вектора полной скорости в поперечных сечениях на выходе (</w:t>
      </w:r>
      <w:r w:rsidR="00DE58D3" w:rsidRPr="007F5F8A">
        <w:rPr>
          <w:rFonts w:ascii="Times New Roman" w:hAnsi="Times New Roman"/>
          <w:sz w:val="28"/>
          <w:szCs w:val="28"/>
        </w:rPr>
        <w:t>h=16.75 м</w:t>
      </w:r>
      <w:r w:rsidRPr="007F5F8A">
        <w:rPr>
          <w:rFonts w:ascii="Times New Roman" w:hAnsi="Times New Roman"/>
          <w:sz w:val="28"/>
          <w:szCs w:val="28"/>
        </w:rPr>
        <w:t>) из топочной камеры котла БКЗ-75 для двух исследуемых режимов представлено на рисунке 4.5. Мы видим, что по мере удаления от области распространения струй из горелок вектор полной скорости выравнивается, вихревой характер течения ослабевает поток расширяется и на выходе равномерно распределяется по всему сечению. Среднее по сечению значение вектора полной скорости при вихревом способе подачи аэросмеси на выходе из топочного пространства меньше (</w:t>
      </w:r>
      <w:r w:rsidRPr="007F5F8A">
        <w:rPr>
          <w:rFonts w:ascii="Times New Roman" w:eastAsia="TimesNewRomanPSMT" w:hAnsi="Times New Roman"/>
          <w:sz w:val="28"/>
          <w:szCs w:val="28"/>
        </w:rPr>
        <w:t xml:space="preserve">4,78 м/с), </w:t>
      </w:r>
      <w:r w:rsidRPr="007F5F8A">
        <w:rPr>
          <w:rFonts w:ascii="Times New Roman" w:hAnsi="Times New Roman"/>
          <w:sz w:val="28"/>
          <w:szCs w:val="28"/>
        </w:rPr>
        <w:t>чем при прямоточном способе (</w:t>
      </w:r>
      <w:r w:rsidRPr="007F5F8A">
        <w:rPr>
          <w:rFonts w:ascii="Times New Roman" w:eastAsia="TimesNewRomanPSMT" w:hAnsi="Times New Roman"/>
          <w:sz w:val="28"/>
          <w:szCs w:val="28"/>
        </w:rPr>
        <w:t xml:space="preserve">5,55 м/с). </w:t>
      </w:r>
    </w:p>
    <w:p w:rsidR="00314043" w:rsidRPr="007F5F8A" w:rsidRDefault="00314043" w:rsidP="00B0289D">
      <w:pPr>
        <w:widowControl w:val="0"/>
        <w:tabs>
          <w:tab w:val="left" w:pos="284"/>
          <w:tab w:val="left" w:pos="426"/>
          <w:tab w:val="left" w:pos="567"/>
          <w:tab w:val="left" w:pos="8631"/>
        </w:tabs>
        <w:spacing w:after="0" w:line="240" w:lineRule="auto"/>
        <w:jc w:val="both"/>
        <w:rPr>
          <w:rFonts w:ascii="Times New Roman" w:hAnsi="Times New Roman"/>
          <w:b/>
          <w:sz w:val="28"/>
          <w:szCs w:val="28"/>
        </w:rPr>
      </w:pPr>
    </w:p>
    <w:p w:rsidR="00F22A33" w:rsidRPr="007F5F8A" w:rsidRDefault="00F22A33" w:rsidP="00B0289D">
      <w:pPr>
        <w:widowControl w:val="0"/>
        <w:tabs>
          <w:tab w:val="left" w:pos="284"/>
          <w:tab w:val="left" w:pos="426"/>
          <w:tab w:val="left" w:pos="567"/>
          <w:tab w:val="left" w:pos="8631"/>
        </w:tabs>
        <w:spacing w:after="0" w:line="240" w:lineRule="auto"/>
        <w:jc w:val="both"/>
        <w:rPr>
          <w:rFonts w:ascii="Times New Roman" w:hAnsi="Times New Roman"/>
          <w:b/>
          <w:sz w:val="28"/>
          <w:szCs w:val="28"/>
        </w:rPr>
      </w:pPr>
    </w:p>
    <w:p w:rsidR="00B0289D" w:rsidRPr="007F5F8A" w:rsidRDefault="005A470B" w:rsidP="00B0289D">
      <w:pPr>
        <w:pStyle w:val="2"/>
        <w:keepNext w:val="0"/>
        <w:keepLines w:val="0"/>
        <w:widowControl w:val="0"/>
        <w:spacing w:before="0" w:line="240" w:lineRule="auto"/>
        <w:ind w:firstLine="567"/>
        <w:jc w:val="both"/>
        <w:rPr>
          <w:rFonts w:ascii="Times New Roman" w:hAnsi="Times New Roman"/>
          <w:b/>
          <w:color w:val="auto"/>
          <w:sz w:val="28"/>
          <w:szCs w:val="28"/>
        </w:rPr>
      </w:pPr>
      <w:bookmarkStart w:id="38" w:name="_Toc73997946"/>
      <w:bookmarkStart w:id="39" w:name="_Toc73999651"/>
      <w:bookmarkStart w:id="40" w:name="_Toc91626810"/>
      <w:r w:rsidRPr="007F5F8A">
        <w:rPr>
          <w:rFonts w:ascii="Times New Roman" w:hAnsi="Times New Roman"/>
          <w:b/>
          <w:color w:val="auto"/>
          <w:sz w:val="28"/>
          <w:szCs w:val="28"/>
        </w:rPr>
        <w:t>4.2</w:t>
      </w:r>
      <w:r w:rsidR="00B0289D" w:rsidRPr="007F5F8A">
        <w:rPr>
          <w:rFonts w:ascii="Times New Roman" w:hAnsi="Times New Roman"/>
          <w:b/>
          <w:color w:val="auto"/>
          <w:sz w:val="28"/>
          <w:szCs w:val="28"/>
        </w:rPr>
        <w:t xml:space="preserve"> Исследование температурных характеристик топочной камеры</w:t>
      </w:r>
      <w:bookmarkEnd w:id="38"/>
      <w:bookmarkEnd w:id="39"/>
      <w:bookmarkEnd w:id="40"/>
      <w:r w:rsidR="00B0289D" w:rsidRPr="007F5F8A">
        <w:rPr>
          <w:rFonts w:ascii="Times New Roman" w:hAnsi="Times New Roman"/>
          <w:b/>
          <w:color w:val="auto"/>
          <w:sz w:val="28"/>
          <w:szCs w:val="28"/>
        </w:rPr>
        <w:t xml:space="preserve"> </w:t>
      </w:r>
    </w:p>
    <w:p w:rsidR="00B0289D" w:rsidRPr="007F5F8A" w:rsidRDefault="00B0289D" w:rsidP="00B0289D">
      <w:pPr>
        <w:widowControl w:val="0"/>
        <w:tabs>
          <w:tab w:val="left" w:pos="0"/>
          <w:tab w:val="left" w:pos="142"/>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Методами компьютерного моделирования были получены температурные поля в различных сечениях топочной камеры котла БКЗ-75 для двух исследуемых режимов подачи аэросмеси (</w:t>
      </w:r>
      <w:r w:rsidRPr="007F5F8A">
        <w:rPr>
          <w:rFonts w:ascii="Times New Roman" w:hAnsi="Times New Roman"/>
          <w:sz w:val="28"/>
          <w:szCs w:val="28"/>
        </w:rPr>
        <w:t>прямоточный</w:t>
      </w:r>
      <w:r w:rsidRPr="007F5F8A">
        <w:rPr>
          <w:rFonts w:ascii="Times New Roman" w:eastAsia="TimesNewRomanPSMT" w:hAnsi="Times New Roman"/>
          <w:sz w:val="28"/>
          <w:szCs w:val="28"/>
        </w:rPr>
        <w:t xml:space="preserve"> и вихревой), которые приведены на рисунках 4.6</w:t>
      </w:r>
      <w:r w:rsidR="006E49F6"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4.9. Трехмерные графики и шкала температур </w:t>
      </w:r>
      <w:r w:rsidRPr="007F5F8A">
        <w:rPr>
          <w:rFonts w:ascii="Times New Roman" w:eastAsia="TimesNewRomanPSMT" w:hAnsi="Times New Roman"/>
          <w:sz w:val="28"/>
          <w:szCs w:val="28"/>
        </w:rPr>
        <w:lastRenderedPageBreak/>
        <w:t>позволяют определить значение температуры в любой точке топочной камеры.</w:t>
      </w:r>
    </w:p>
    <w:p w:rsidR="00B0289D" w:rsidRPr="007F5F8A" w:rsidRDefault="00B0289D" w:rsidP="00B0289D">
      <w:pPr>
        <w:widowControl w:val="0"/>
        <w:tabs>
          <w:tab w:val="left" w:pos="0"/>
          <w:tab w:val="left" w:pos="142"/>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График</w:t>
      </w:r>
      <w:r w:rsidRPr="007F5F8A">
        <w:rPr>
          <w:rFonts w:ascii="Times New Roman" w:hAnsi="Times New Roman"/>
          <w:sz w:val="28"/>
          <w:szCs w:val="28"/>
        </w:rPr>
        <w:t xml:space="preserve"> распределения температуры в поперечном сечении камеры сгорания котла БКЗ-75 в области пояса горелок (h=4.0 м) </w:t>
      </w:r>
      <w:r w:rsidRPr="007F5F8A">
        <w:rPr>
          <w:rFonts w:ascii="Times New Roman" w:eastAsia="TimesNewRomanPSMT" w:hAnsi="Times New Roman"/>
          <w:sz w:val="28"/>
          <w:szCs w:val="28"/>
        </w:rPr>
        <w:t xml:space="preserve">при прямоточном и вихревом способе подачи аэросмеси представлен на рисунке 4.6. Мы видим существенное качественное различие в температурных полях для двух рассматриваемых случаев. Что касается количественного соотношения, то среднее значение температуры в выбранном сечении </w:t>
      </w:r>
      <w:r w:rsidRPr="007F5F8A">
        <w:rPr>
          <w:rFonts w:ascii="Times New Roman" w:hAnsi="Times New Roman"/>
          <w:sz w:val="28"/>
          <w:szCs w:val="28"/>
        </w:rPr>
        <w:t xml:space="preserve">(h=4.0 м) </w:t>
      </w:r>
      <w:r w:rsidRPr="007F5F8A">
        <w:rPr>
          <w:rFonts w:ascii="Times New Roman" w:eastAsia="TimesNewRomanPSMT" w:hAnsi="Times New Roman"/>
          <w:sz w:val="28"/>
          <w:szCs w:val="28"/>
        </w:rPr>
        <w:t xml:space="preserve">для прямоточного способа подачи аэросмеси равно 620,56 ºС, в то время как для вихревых горелок оно составляет 854,52 ºС. </w:t>
      </w:r>
    </w:p>
    <w:p w:rsidR="00812E92" w:rsidRPr="007F5F8A" w:rsidRDefault="00812E92" w:rsidP="00B0289D">
      <w:pPr>
        <w:widowControl w:val="0"/>
        <w:tabs>
          <w:tab w:val="left" w:pos="0"/>
          <w:tab w:val="left" w:pos="142"/>
        </w:tabs>
        <w:spacing w:after="0" w:line="240" w:lineRule="auto"/>
        <w:ind w:firstLine="567"/>
        <w:jc w:val="both"/>
        <w:rPr>
          <w:rFonts w:ascii="Times New Roman" w:eastAsia="TimesNewRomanPSMT" w:hAnsi="Times New Roman"/>
          <w:sz w:val="28"/>
          <w:szCs w:val="28"/>
        </w:rPr>
      </w:pPr>
    </w:p>
    <w:p w:rsidR="00B0289D" w:rsidRPr="007F5F8A" w:rsidRDefault="00703DD6" w:rsidP="00B0289D">
      <w:pPr>
        <w:widowControl w:val="0"/>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noProof/>
          <w:sz w:val="28"/>
          <w:szCs w:val="28"/>
          <w:lang w:val="en-US" w:eastAsia="en-US"/>
        </w:rPr>
        <w:drawing>
          <wp:inline distT="0" distB="0" distL="0" distR="0">
            <wp:extent cx="5395567" cy="3528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tif"/>
                    <pic:cNvPicPr/>
                  </pic:nvPicPr>
                  <pic:blipFill>
                    <a:blip r:embed="rId313">
                      <a:extLst>
                        <a:ext uri="{28A0092B-C50C-407E-A947-70E740481C1C}">
                          <a14:useLocalDpi xmlns:a14="http://schemas.microsoft.com/office/drawing/2010/main" val="0"/>
                        </a:ext>
                      </a:extLst>
                    </a:blip>
                    <a:stretch>
                      <a:fillRect/>
                    </a:stretch>
                  </pic:blipFill>
                  <pic:spPr>
                    <a:xfrm>
                      <a:off x="0" y="0"/>
                      <a:ext cx="5395567" cy="3528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4.6 – Распределение температуры в поперечном сечении топочной камеры котла БКЗ-75 в облас</w:t>
      </w:r>
      <w:r w:rsidR="00812E92" w:rsidRPr="007F5F8A">
        <w:rPr>
          <w:rFonts w:ascii="Times New Roman" w:hAnsi="Times New Roman"/>
          <w:sz w:val="28"/>
          <w:szCs w:val="28"/>
        </w:rPr>
        <w:t>ти пояса горелок (h=4.0 м) при:</w:t>
      </w:r>
    </w:p>
    <w:p w:rsidR="00B0289D" w:rsidRPr="007F5F8A" w:rsidRDefault="00D95866"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autoSpaceDE w:val="0"/>
        <w:autoSpaceDN w:val="0"/>
        <w:adjustRightInd w:val="0"/>
        <w:spacing w:after="0" w:line="240" w:lineRule="auto"/>
        <w:ind w:firstLine="567"/>
        <w:jc w:val="both"/>
        <w:rPr>
          <w:rFonts w:ascii="Times New Roman" w:hAnsi="Times New Roman"/>
          <w:sz w:val="28"/>
          <w:szCs w:val="28"/>
        </w:rPr>
      </w:pPr>
    </w:p>
    <w:p w:rsidR="00812E92" w:rsidRPr="007F5F8A" w:rsidRDefault="00B0289D" w:rsidP="00812E92">
      <w:pPr>
        <w:widowControl w:val="0"/>
        <w:autoSpaceDE w:val="0"/>
        <w:autoSpaceDN w:val="0"/>
        <w:adjustRightInd w:val="0"/>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Распределения температуры в центральном (у=3.3</w:t>
      </w:r>
      <w:r w:rsidR="00531329" w:rsidRPr="007F5F8A">
        <w:rPr>
          <w:rFonts w:ascii="Times New Roman" w:hAnsi="Times New Roman"/>
          <w:sz w:val="28"/>
          <w:szCs w:val="28"/>
        </w:rPr>
        <w:t xml:space="preserve"> </w:t>
      </w:r>
      <w:r w:rsidRPr="007F5F8A">
        <w:rPr>
          <w:rFonts w:ascii="Times New Roman" w:hAnsi="Times New Roman"/>
          <w:sz w:val="28"/>
          <w:szCs w:val="28"/>
        </w:rPr>
        <w:t>м) и в продольном сечениях (x=3.0</w:t>
      </w:r>
      <w:r w:rsidR="006972C6"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приведены на рисунках </w:t>
      </w:r>
      <w:r w:rsidRPr="007F5F8A">
        <w:rPr>
          <w:rFonts w:ascii="Times New Roman" w:eastAsia="TimesNewRomanPSMT" w:hAnsi="Times New Roman"/>
          <w:sz w:val="28"/>
          <w:szCs w:val="28"/>
        </w:rPr>
        <w:t>4.7</w:t>
      </w:r>
      <w:r w:rsidR="006E49F6" w:rsidRPr="007F5F8A">
        <w:rPr>
          <w:rFonts w:ascii="Times New Roman" w:hAnsi="Times New Roman"/>
          <w:sz w:val="28"/>
          <w:szCs w:val="28"/>
        </w:rPr>
        <w:t>–</w:t>
      </w:r>
      <w:r w:rsidRPr="007F5F8A">
        <w:rPr>
          <w:rFonts w:ascii="Times New Roman" w:eastAsia="TimesNewRomanPSMT" w:hAnsi="Times New Roman"/>
          <w:sz w:val="28"/>
          <w:szCs w:val="28"/>
        </w:rPr>
        <w:t>4.8</w:t>
      </w:r>
      <w:r w:rsidRPr="007F5F8A">
        <w:rPr>
          <w:rFonts w:ascii="Times New Roman" w:hAnsi="Times New Roman"/>
          <w:sz w:val="28"/>
          <w:szCs w:val="28"/>
        </w:rPr>
        <w:t>. Анализируя поля температур, представленные на этих рисунках, можно сделать вывод о том</w:t>
      </w:r>
      <w:r w:rsidRPr="007F5F8A">
        <w:rPr>
          <w:rFonts w:ascii="Times New Roman" w:eastAsia="TimesNewRomanPSMT" w:hAnsi="Times New Roman"/>
          <w:sz w:val="28"/>
          <w:szCs w:val="28"/>
        </w:rPr>
        <w:t xml:space="preserve">, что для двух рассматриваемых случаев подачи аэросмеси (прямоточный и вихревой) температура имеет максимальные значения в области, близкой к центру топочного пространства. </w:t>
      </w:r>
    </w:p>
    <w:p w:rsidR="00812E92" w:rsidRPr="007F5F8A" w:rsidRDefault="00284C7D" w:rsidP="00812E92">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В то же время область максимальных значений температуры при использовании прямоточных горелочных устройств располагается вблизи стенок камеры сгорания, что вызывает их дополнительную тепловую нагрузку (рисунок 4.7</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а). Иным образом распределяется среднее значение температуры в случае использования вихревых горелок с углом закрутки 30 градусов.</w:t>
      </w:r>
      <w:r w:rsidRPr="007F5F8A">
        <w:rPr>
          <w:rFonts w:ascii="Times New Roman" w:hAnsi="Times New Roman"/>
          <w:sz w:val="28"/>
          <w:szCs w:val="28"/>
        </w:rPr>
        <w:t xml:space="preserve"> </w:t>
      </w:r>
    </w:p>
    <w:p w:rsidR="00B0289D" w:rsidRPr="007F5F8A" w:rsidRDefault="00703DD6"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extent cx="3148469" cy="3384000"/>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7 — копия.tif"/>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148469" cy="3384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4.7 – Распределение температуры в центральном сечении (у=3.3</w:t>
      </w:r>
      <w:r w:rsidR="00505456"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при: </w:t>
      </w:r>
    </w:p>
    <w:p w:rsidR="00B0289D" w:rsidRPr="007F5F8A" w:rsidRDefault="00D95866"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030D68"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2989458" cy="3384000"/>
            <wp:effectExtent l="0" t="0" r="1905"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8 — копия.tif"/>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989458" cy="3384000"/>
                    </a:xfrm>
                    <a:prstGeom prst="rect">
                      <a:avLst/>
                    </a:prstGeom>
                  </pic:spPr>
                </pic:pic>
              </a:graphicData>
            </a:graphic>
          </wp:inline>
        </w:drawing>
      </w:r>
    </w:p>
    <w:p w:rsidR="00B0289D" w:rsidRPr="007F5F8A" w:rsidRDefault="00B0289D" w:rsidP="00B0289D">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B0289D" w:rsidRPr="007F5F8A" w:rsidRDefault="00B0289D" w:rsidP="00B0289D">
      <w:pPr>
        <w:widowControl w:val="0"/>
        <w:spacing w:after="0" w:line="240" w:lineRule="auto"/>
        <w:ind w:firstLine="454"/>
        <w:jc w:val="center"/>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4.8 – </w:t>
      </w:r>
      <w:r w:rsidRPr="007F5F8A">
        <w:rPr>
          <w:rFonts w:ascii="Times New Roman" w:eastAsia="TimesNewRomanPSMT" w:hAnsi="Times New Roman"/>
          <w:sz w:val="28"/>
          <w:szCs w:val="28"/>
        </w:rPr>
        <w:t xml:space="preserve">Распределение температуры </w:t>
      </w:r>
      <w:r w:rsidRPr="007F5F8A">
        <w:rPr>
          <w:rFonts w:ascii="Times New Roman" w:hAnsi="Times New Roman"/>
          <w:sz w:val="28"/>
          <w:szCs w:val="28"/>
        </w:rPr>
        <w:t>в продольном сечении</w:t>
      </w:r>
    </w:p>
    <w:p w:rsidR="00B0289D" w:rsidRPr="007F5F8A" w:rsidRDefault="00B0289D" w:rsidP="00B0289D">
      <w:pPr>
        <w:widowControl w:val="0"/>
        <w:spacing w:after="0" w:line="240" w:lineRule="auto"/>
        <w:ind w:firstLine="454"/>
        <w:jc w:val="center"/>
        <w:rPr>
          <w:rFonts w:ascii="Times New Roman" w:hAnsi="Times New Roman"/>
          <w:sz w:val="28"/>
          <w:szCs w:val="28"/>
        </w:rPr>
      </w:pPr>
      <w:r w:rsidRPr="007F5F8A">
        <w:rPr>
          <w:rFonts w:ascii="Times New Roman" w:hAnsi="Times New Roman"/>
          <w:sz w:val="28"/>
          <w:szCs w:val="28"/>
        </w:rPr>
        <w:t>(x=3.0 м) топочной камеры котла БКЗ-75 при:</w:t>
      </w:r>
    </w:p>
    <w:p w:rsidR="00B0289D" w:rsidRPr="007F5F8A" w:rsidRDefault="00D95866" w:rsidP="00B0289D">
      <w:pPr>
        <w:widowControl w:val="0"/>
        <w:spacing w:after="0" w:line="240" w:lineRule="auto"/>
        <w:ind w:firstLine="454"/>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812E92" w:rsidRPr="007F5F8A" w:rsidRDefault="00812E92" w:rsidP="00812E92">
      <w:pPr>
        <w:widowControl w:val="0"/>
        <w:spacing w:after="0" w:line="240" w:lineRule="auto"/>
        <w:ind w:firstLine="454"/>
        <w:jc w:val="both"/>
        <w:rPr>
          <w:rFonts w:ascii="Times New Roman" w:eastAsia="TimesNewRomanPSMT" w:hAnsi="Times New Roman"/>
          <w:sz w:val="28"/>
          <w:szCs w:val="28"/>
        </w:rPr>
      </w:pPr>
      <w:r w:rsidRPr="007F5F8A">
        <w:rPr>
          <w:rFonts w:ascii="Times New Roman" w:hAnsi="Times New Roman"/>
          <w:sz w:val="28"/>
          <w:szCs w:val="28"/>
        </w:rPr>
        <w:lastRenderedPageBreak/>
        <w:t xml:space="preserve">Здесь </w:t>
      </w:r>
      <w:r w:rsidRPr="007F5F8A">
        <w:rPr>
          <w:rFonts w:ascii="Times New Roman" w:eastAsia="TimesNewRomanPSMT" w:hAnsi="Times New Roman"/>
          <w:sz w:val="28"/>
          <w:szCs w:val="28"/>
        </w:rPr>
        <w:t>ядро факела располагается в центре топочной камеры сгорания (рисунок 4.7</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б и рисунок 4.8</w:t>
      </w:r>
      <w:r w:rsidR="006972C6"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б), тем самым снижая тепловую нагрузку на ее стенки. Это связано с более интенсивным характером вихревого течения, обеспечивающим максимальный конвективный перенос и увеличение времени пребывания угольных частиц в топочной камере </w:t>
      </w:r>
      <w:r w:rsidRPr="007F5F8A">
        <w:rPr>
          <w:rFonts w:ascii="Times New Roman" w:hAnsi="Times New Roman"/>
          <w:sz w:val="28"/>
          <w:szCs w:val="28"/>
        </w:rPr>
        <w:t>котла</w:t>
      </w:r>
      <w:r w:rsidRPr="007F5F8A">
        <w:rPr>
          <w:rFonts w:ascii="Times New Roman" w:eastAsia="TimesNewRomanPSMT" w:hAnsi="Times New Roman"/>
          <w:sz w:val="28"/>
          <w:szCs w:val="28"/>
        </w:rPr>
        <w:t>.</w:t>
      </w:r>
    </w:p>
    <w:p w:rsidR="00812E92" w:rsidRPr="007F5F8A" w:rsidRDefault="00812E92" w:rsidP="00812E92">
      <w:pPr>
        <w:widowControl w:val="0"/>
        <w:spacing w:after="0" w:line="240" w:lineRule="auto"/>
        <w:ind w:firstLine="454"/>
        <w:jc w:val="both"/>
        <w:rPr>
          <w:rFonts w:ascii="Times New Roman" w:hAnsi="Times New Roman"/>
          <w:sz w:val="28"/>
          <w:szCs w:val="28"/>
        </w:rPr>
      </w:pPr>
    </w:p>
    <w:p w:rsidR="00B0289D" w:rsidRPr="007F5F8A" w:rsidRDefault="0086076A"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3892942" cy="61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9 (2).tif"/>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892942" cy="6120000"/>
                    </a:xfrm>
                    <a:prstGeom prst="rect">
                      <a:avLst/>
                    </a:prstGeom>
                  </pic:spPr>
                </pic:pic>
              </a:graphicData>
            </a:graphic>
          </wp:inline>
        </w:drawing>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4.9 –</w:t>
      </w:r>
      <w:r w:rsidRPr="007F5F8A">
        <w:rPr>
          <w:rFonts w:ascii="Times New Roman" w:eastAsia="TimesNewRomanPSMT" w:hAnsi="Times New Roman"/>
          <w:sz w:val="28"/>
          <w:szCs w:val="28"/>
        </w:rPr>
        <w:t xml:space="preserve"> </w:t>
      </w:r>
      <w:r w:rsidR="00D95866" w:rsidRPr="007F5F8A">
        <w:rPr>
          <w:rFonts w:ascii="Times New Roman" w:hAnsi="Times New Roman"/>
          <w:sz w:val="28"/>
          <w:szCs w:val="28"/>
        </w:rPr>
        <w:t xml:space="preserve">Трехмерное </w:t>
      </w:r>
      <w:r w:rsidRPr="007F5F8A">
        <w:rPr>
          <w:rFonts w:ascii="Times New Roman" w:hAnsi="Times New Roman"/>
          <w:sz w:val="28"/>
          <w:szCs w:val="28"/>
        </w:rPr>
        <w:t>а) и двумерное б) распределения температуры Т по высоте топочной камеры h котла БКЗ-75 при:</w:t>
      </w:r>
    </w:p>
    <w:p w:rsidR="00B0289D" w:rsidRPr="007F5F8A" w:rsidRDefault="00B0289D" w:rsidP="00284C7D">
      <w:pPr>
        <w:widowControl w:val="0"/>
        <w:spacing w:after="0" w:line="240" w:lineRule="auto"/>
        <w:rPr>
          <w:rFonts w:ascii="Times New Roman" w:hAnsi="Times New Roman"/>
          <w:sz w:val="28"/>
          <w:szCs w:val="28"/>
        </w:rPr>
      </w:pPr>
      <w:r w:rsidRPr="007F5F8A">
        <w:rPr>
          <w:rFonts w:ascii="Times New Roman" w:hAnsi="Times New Roman"/>
          <w:sz w:val="28"/>
          <w:szCs w:val="28"/>
        </w:rPr>
        <w:t>кривая 1</w:t>
      </w:r>
      <w:r w:rsidR="007B67F5">
        <w:rPr>
          <w:rFonts w:ascii="Times New Roman" w:hAnsi="Times New Roman"/>
          <w:sz w:val="28"/>
          <w:szCs w:val="28"/>
        </w:rPr>
        <w:t xml:space="preserve"> </w:t>
      </w:r>
      <w:r w:rsidRPr="007F5F8A">
        <w:rPr>
          <w:rFonts w:ascii="Times New Roman" w:hAnsi="Times New Roman"/>
          <w:sz w:val="28"/>
          <w:szCs w:val="28"/>
        </w:rPr>
        <w:t xml:space="preserve">– прямоточном и кривая 2 – вихревом способе подачи аэросмеси;     </w:t>
      </w:r>
    </w:p>
    <w:p w:rsidR="00B0289D" w:rsidRPr="007F5F8A" w:rsidRDefault="00B0289D" w:rsidP="00B0289D">
      <w:pPr>
        <w:widowControl w:val="0"/>
        <w:spacing w:after="0" w:line="240" w:lineRule="auto"/>
        <w:jc w:val="center"/>
        <w:rPr>
          <w:rFonts w:ascii="Times New Roman" w:hAnsi="Times New Roman"/>
          <w:sz w:val="28"/>
          <w:szCs w:val="28"/>
        </w:rPr>
      </w:pPr>
      <w:r w:rsidRPr="007F5F8A">
        <w:rPr>
          <w:noProof/>
          <w:lang w:val="en-US" w:eastAsia="en-US"/>
        </w:rPr>
        <mc:AlternateContent>
          <mc:Choice Requires="wps">
            <w:drawing>
              <wp:anchor distT="0" distB="0" distL="114300" distR="114300" simplePos="0" relativeHeight="251659264" behindDoc="0" locked="0" layoutInCell="1" allowOverlap="1" wp14:anchorId="43A9E216" wp14:editId="675347FF">
                <wp:simplePos x="0" y="0"/>
                <wp:positionH relativeFrom="column">
                  <wp:posOffset>1061720</wp:posOffset>
                </wp:positionH>
                <wp:positionV relativeFrom="paragraph">
                  <wp:posOffset>85090</wp:posOffset>
                </wp:positionV>
                <wp:extent cx="45720" cy="45720"/>
                <wp:effectExtent l="0" t="0" r="11430" b="11430"/>
                <wp:wrapNone/>
                <wp:docPr id="87" name="Овал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AC8B3D5" id="Овал 87" o:spid="_x0000_s1026" style="position:absolute;margin-left:83.6pt;margin-top:6.7pt;width:3.6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" fillcolor="windowText" strokeweight="1pt">
                <v:stroke joinstyle="miter"/>
                <v:path arrowok="t"/>
              </v:oval>
            </w:pict>
          </mc:Fallback>
        </mc:AlternateContent>
      </w:r>
      <w:r w:rsidRPr="007F5F8A">
        <w:rPr>
          <w:rFonts w:ascii="Times New Roman" w:hAnsi="Times New Roman"/>
          <w:sz w:val="28"/>
          <w:szCs w:val="28"/>
        </w:rPr>
        <w:t xml:space="preserve">– экспериментальные значения [56, </w:t>
      </w:r>
      <w:r w:rsidR="00E73EB5" w:rsidRPr="007F5F8A">
        <w:rPr>
          <w:rFonts w:ascii="Times New Roman" w:hAnsi="Times New Roman"/>
          <w:sz w:val="28"/>
          <w:szCs w:val="28"/>
          <w:lang w:val="en-US"/>
        </w:rPr>
        <w:t>c</w:t>
      </w:r>
      <w:r w:rsidR="00E73EB5" w:rsidRPr="007F5F8A">
        <w:rPr>
          <w:rFonts w:ascii="Times New Roman" w:hAnsi="Times New Roman"/>
          <w:sz w:val="28"/>
          <w:szCs w:val="28"/>
        </w:rPr>
        <w:t xml:space="preserve">. 112, </w:t>
      </w:r>
      <w:r w:rsidR="00327CB7" w:rsidRPr="007F5F8A">
        <w:rPr>
          <w:rFonts w:ascii="Times New Roman" w:hAnsi="Times New Roman"/>
          <w:sz w:val="28"/>
          <w:szCs w:val="28"/>
        </w:rPr>
        <w:t xml:space="preserve">141]; </w:t>
      </w:r>
    </w:p>
    <w:p w:rsidR="00B0289D" w:rsidRPr="007F5F8A" w:rsidRDefault="00B0289D" w:rsidP="00B0289D">
      <w:pPr>
        <w:widowControl w:val="0"/>
        <w:spacing w:after="0" w:line="240" w:lineRule="auto"/>
        <w:jc w:val="center"/>
        <w:rPr>
          <w:rFonts w:ascii="Times New Roman" w:hAnsi="Times New Roman"/>
          <w:sz w:val="28"/>
          <w:szCs w:val="28"/>
        </w:rPr>
      </w:pPr>
      <w:r w:rsidRPr="007F5F8A">
        <w:rPr>
          <w:noProof/>
          <w:lang w:val="en-US" w:eastAsia="en-US"/>
        </w:rPr>
        <mc:AlternateContent>
          <mc:Choice Requires="wps">
            <w:drawing>
              <wp:anchor distT="0" distB="0" distL="114300" distR="114300" simplePos="0" relativeHeight="251662336" behindDoc="0" locked="0" layoutInCell="1" allowOverlap="1" wp14:anchorId="00FDF1F5" wp14:editId="29380232">
                <wp:simplePos x="0" y="0"/>
                <wp:positionH relativeFrom="column">
                  <wp:posOffset>400050</wp:posOffset>
                </wp:positionH>
                <wp:positionV relativeFrom="paragraph">
                  <wp:posOffset>75565</wp:posOffset>
                </wp:positionV>
                <wp:extent cx="82550" cy="57150"/>
                <wp:effectExtent l="19050" t="19050" r="31750" b="19050"/>
                <wp:wrapNone/>
                <wp:docPr id="86" name="Равнобедренный тре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57150"/>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5B2155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86" o:spid="_x0000_s1026" type="#_x0000_t5" style="position:absolute;margin-left:31.5pt;margin-top:5.95pt;width:6.5pt;height: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" fillcolor="red" strokecolor="red" strokeweight="1pt">
                <v:path arrowok="t"/>
              </v:shape>
            </w:pict>
          </mc:Fallback>
        </mc:AlternateContent>
      </w:r>
      <w:r w:rsidRPr="007F5F8A">
        <w:rPr>
          <w:rFonts w:ascii="Times New Roman" w:hAnsi="Times New Roman"/>
          <w:sz w:val="28"/>
          <w:szCs w:val="28"/>
        </w:rPr>
        <w:t xml:space="preserve"> – теоретическое значение, полученное по методу ЦКТИ [142–14</w:t>
      </w:r>
      <w:r w:rsidR="00D915BF" w:rsidRPr="007F5F8A">
        <w:rPr>
          <w:rFonts w:ascii="Times New Roman" w:hAnsi="Times New Roman"/>
          <w:sz w:val="28"/>
          <w:szCs w:val="28"/>
        </w:rPr>
        <w:t>3</w:t>
      </w:r>
      <w:r w:rsidRPr="007F5F8A">
        <w:rPr>
          <w:rFonts w:ascii="Times New Roman" w:hAnsi="Times New Roman"/>
          <w:sz w:val="28"/>
          <w:szCs w:val="28"/>
        </w:rPr>
        <w:t>]</w:t>
      </w:r>
    </w:p>
    <w:p w:rsidR="00812E92" w:rsidRPr="007F5F8A" w:rsidRDefault="00812E92" w:rsidP="00812E92">
      <w:pPr>
        <w:widowControl w:val="0"/>
        <w:autoSpaceDE w:val="0"/>
        <w:autoSpaceDN w:val="0"/>
        <w:adjustRightInd w:val="0"/>
        <w:spacing w:after="0" w:line="240" w:lineRule="auto"/>
        <w:ind w:firstLine="567"/>
        <w:jc w:val="both"/>
        <w:rPr>
          <w:rFonts w:ascii="Times New Roman" w:eastAsia="TimesNewRomanPSMT" w:hAnsi="Times New Roman"/>
          <w:sz w:val="28"/>
          <w:szCs w:val="28"/>
        </w:rPr>
      </w:pPr>
    </w:p>
    <w:p w:rsidR="00812E92" w:rsidRPr="007F5F8A" w:rsidRDefault="00812E92" w:rsidP="00812E92">
      <w:pPr>
        <w:widowControl w:val="0"/>
        <w:spacing w:after="0" w:line="240" w:lineRule="auto"/>
        <w:ind w:firstLine="454"/>
        <w:jc w:val="both"/>
        <w:rPr>
          <w:rFonts w:ascii="Times New Roman" w:eastAsia="TimesNewRomanPSMT" w:hAnsi="Times New Roman"/>
          <w:sz w:val="28"/>
          <w:szCs w:val="28"/>
        </w:rPr>
      </w:pPr>
      <w:r w:rsidRPr="007F5F8A">
        <w:rPr>
          <w:rFonts w:ascii="Times New Roman" w:hAnsi="Times New Roman"/>
          <w:sz w:val="28"/>
          <w:szCs w:val="28"/>
        </w:rPr>
        <w:t xml:space="preserve">Сказанное выше подтверждается трехмерным (рисунок </w:t>
      </w:r>
      <w:r w:rsidRPr="007F5F8A">
        <w:rPr>
          <w:rFonts w:ascii="Times New Roman" w:eastAsia="TimesNewRomanPSMT" w:hAnsi="Times New Roman"/>
          <w:sz w:val="28"/>
          <w:szCs w:val="28"/>
        </w:rPr>
        <w:t>4.9</w:t>
      </w:r>
      <w:r w:rsidR="00CD7E5C"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а) и двумерным (рисунок </w:t>
      </w:r>
      <w:r w:rsidRPr="007F5F8A">
        <w:rPr>
          <w:rFonts w:ascii="Times New Roman" w:eastAsia="TimesNewRomanPSMT" w:hAnsi="Times New Roman"/>
          <w:sz w:val="28"/>
          <w:szCs w:val="28"/>
        </w:rPr>
        <w:t>4.9</w:t>
      </w:r>
      <w:r w:rsidR="006972C6"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б) графиком распределения температуры Т по высоте топочной </w:t>
      </w:r>
      <w:r w:rsidRPr="007F5F8A">
        <w:rPr>
          <w:rFonts w:ascii="Times New Roman" w:hAnsi="Times New Roman"/>
          <w:sz w:val="28"/>
          <w:szCs w:val="28"/>
        </w:rPr>
        <w:lastRenderedPageBreak/>
        <w:t xml:space="preserve">камеры котла БКЗ-75 для двух </w:t>
      </w:r>
      <w:r w:rsidRPr="007F5F8A">
        <w:rPr>
          <w:rFonts w:ascii="Times New Roman" w:eastAsia="TimesNewRomanPSMT" w:hAnsi="Times New Roman"/>
          <w:sz w:val="28"/>
          <w:szCs w:val="28"/>
        </w:rPr>
        <w:t>исследуемых режимов подачи аэросмеси (</w:t>
      </w:r>
      <w:r w:rsidRPr="007F5F8A">
        <w:rPr>
          <w:rFonts w:ascii="Times New Roman" w:hAnsi="Times New Roman"/>
          <w:sz w:val="28"/>
          <w:szCs w:val="28"/>
        </w:rPr>
        <w:t>прямоточный</w:t>
      </w:r>
      <w:r w:rsidRPr="007F5F8A">
        <w:rPr>
          <w:rFonts w:ascii="Times New Roman" w:eastAsia="TimesNewRomanPSMT" w:hAnsi="Times New Roman"/>
          <w:sz w:val="28"/>
          <w:szCs w:val="28"/>
        </w:rPr>
        <w:t xml:space="preserve"> и вихревой)</w:t>
      </w:r>
      <w:r w:rsidRPr="007F5F8A">
        <w:rPr>
          <w:rFonts w:ascii="Times New Roman" w:hAnsi="Times New Roman"/>
          <w:sz w:val="28"/>
          <w:szCs w:val="28"/>
        </w:rPr>
        <w:t xml:space="preserve">. На графике приведены кривые, распределения средней температуры T в каждом сечении по высоте топочной камеры. </w:t>
      </w:r>
      <w:r w:rsidRPr="007F5F8A">
        <w:rPr>
          <w:rFonts w:ascii="Times New Roman" w:eastAsia="TimesNewRomanPSMT" w:hAnsi="Times New Roman"/>
          <w:sz w:val="28"/>
          <w:szCs w:val="28"/>
        </w:rPr>
        <w:t xml:space="preserve">При вихревом способе подачи аэросмеси наблюдается увеличение протяженности зоны максимальных температур. Минимумы на кривых, связанны с низкой температурой аэросмеси, поступающей в топочную камеру через горелки. </w:t>
      </w:r>
    </w:p>
    <w:p w:rsidR="00B0289D" w:rsidRPr="007F5F8A" w:rsidRDefault="00284C7D" w:rsidP="00B0289D">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Увеличение температуры в ядре факела и снижение ее на выходе оказывает существенное влияние на химические процессы образования продуктов горения.</w:t>
      </w:r>
    </w:p>
    <w:p w:rsidR="00B0289D" w:rsidRPr="007F5F8A" w:rsidRDefault="00B0289D" w:rsidP="00B0289D">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На выходе из топочной камеры среднее значение температуры при прямоточном способе подачи аэросмеси составляет 885,79 </w:t>
      </w:r>
      <w:r w:rsidRPr="007F5F8A">
        <w:rPr>
          <w:rFonts w:ascii="Times New Roman" w:hAnsi="Times New Roman"/>
          <w:sz w:val="28"/>
          <w:szCs w:val="28"/>
          <w:vertAlign w:val="superscript"/>
        </w:rPr>
        <w:t>0</w:t>
      </w:r>
      <w:r w:rsidRPr="007F5F8A">
        <w:rPr>
          <w:rFonts w:ascii="Times New Roman" w:hAnsi="Times New Roman"/>
          <w:sz w:val="28"/>
          <w:szCs w:val="28"/>
        </w:rPr>
        <w:t>С</w:t>
      </w:r>
      <w:r w:rsidRPr="007F5F8A">
        <w:rPr>
          <w:rFonts w:ascii="Times New Roman" w:hAnsi="Times New Roman"/>
          <w:sz w:val="28"/>
          <w:szCs w:val="28"/>
          <w:vertAlign w:val="superscript"/>
        </w:rPr>
        <w:t xml:space="preserve"> </w:t>
      </w:r>
      <w:r w:rsidRPr="007F5F8A">
        <w:rPr>
          <w:rFonts w:ascii="Times New Roman" w:hAnsi="Times New Roman"/>
          <w:sz w:val="28"/>
          <w:szCs w:val="28"/>
        </w:rPr>
        <w:t xml:space="preserve">(рисунок </w:t>
      </w:r>
      <w:r w:rsidRPr="007F5F8A">
        <w:rPr>
          <w:rFonts w:ascii="Times New Roman" w:eastAsia="TimesNewRomanPSMT" w:hAnsi="Times New Roman"/>
          <w:sz w:val="28"/>
          <w:szCs w:val="28"/>
        </w:rPr>
        <w:t>4.9</w:t>
      </w:r>
      <w:r w:rsidR="006972C6"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а и </w:t>
      </w:r>
      <w:r w:rsidRPr="007F5F8A">
        <w:rPr>
          <w:rFonts w:ascii="Times New Roman" w:eastAsia="TimesNewRomanPSMT" w:hAnsi="Times New Roman"/>
          <w:sz w:val="28"/>
          <w:szCs w:val="28"/>
        </w:rPr>
        <w:t>4.9</w:t>
      </w:r>
      <w:r w:rsidR="006972C6"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б кривая 1), а при использовании вихревых горелочных устройств – 880,02 </w:t>
      </w:r>
      <w:r w:rsidRPr="007F5F8A">
        <w:rPr>
          <w:rFonts w:ascii="Times New Roman" w:hAnsi="Times New Roman"/>
          <w:sz w:val="28"/>
          <w:szCs w:val="28"/>
          <w:vertAlign w:val="superscript"/>
        </w:rPr>
        <w:t>0</w:t>
      </w:r>
      <w:r w:rsidRPr="007F5F8A">
        <w:rPr>
          <w:rFonts w:ascii="Times New Roman" w:hAnsi="Times New Roman"/>
          <w:sz w:val="28"/>
          <w:szCs w:val="28"/>
        </w:rPr>
        <w:t>С</w:t>
      </w:r>
      <w:r w:rsidRPr="007F5F8A">
        <w:rPr>
          <w:rFonts w:ascii="Times New Roman" w:hAnsi="Times New Roman"/>
          <w:sz w:val="28"/>
          <w:szCs w:val="28"/>
          <w:vertAlign w:val="superscript"/>
        </w:rPr>
        <w:t xml:space="preserve"> </w:t>
      </w:r>
      <w:r w:rsidRPr="007F5F8A">
        <w:rPr>
          <w:rFonts w:ascii="Times New Roman" w:hAnsi="Times New Roman"/>
          <w:sz w:val="28"/>
          <w:szCs w:val="28"/>
        </w:rPr>
        <w:t xml:space="preserve">(рисунок </w:t>
      </w:r>
      <w:r w:rsidRPr="007F5F8A">
        <w:rPr>
          <w:rFonts w:ascii="Times New Roman" w:eastAsia="TimesNewRomanPSMT" w:hAnsi="Times New Roman"/>
          <w:sz w:val="28"/>
          <w:szCs w:val="28"/>
        </w:rPr>
        <w:t>4.9</w:t>
      </w:r>
      <w:r w:rsidR="006972C6"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а и </w:t>
      </w:r>
      <w:r w:rsidRPr="007F5F8A">
        <w:rPr>
          <w:rFonts w:ascii="Times New Roman" w:eastAsia="TimesNewRomanPSMT" w:hAnsi="Times New Roman"/>
          <w:sz w:val="28"/>
          <w:szCs w:val="28"/>
        </w:rPr>
        <w:t>4.9</w:t>
      </w:r>
      <w:r w:rsidR="006972C6"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б кривая 2). Здесь же нанесены </w:t>
      </w:r>
      <w:r w:rsidRPr="007F5F8A">
        <w:rPr>
          <w:rFonts w:ascii="Times New Roman" w:eastAsia="TimesNewRomanPSMT" w:hAnsi="Times New Roman"/>
          <w:sz w:val="28"/>
          <w:szCs w:val="28"/>
        </w:rPr>
        <w:t xml:space="preserve">экспериментальные точки </w:t>
      </w:r>
      <w:r w:rsidRPr="007F5F8A">
        <w:rPr>
          <w:rFonts w:ascii="Times New Roman" w:hAnsi="Times New Roman"/>
          <w:sz w:val="28"/>
          <w:szCs w:val="28"/>
        </w:rPr>
        <w:t>[56,</w:t>
      </w:r>
      <w:r w:rsidR="00E73EB5" w:rsidRPr="007F5F8A">
        <w:rPr>
          <w:rFonts w:ascii="Times New Roman" w:hAnsi="Times New Roman"/>
          <w:sz w:val="28"/>
          <w:szCs w:val="28"/>
        </w:rPr>
        <w:t xml:space="preserve"> </w:t>
      </w:r>
      <w:r w:rsidR="00E73EB5" w:rsidRPr="007F5F8A">
        <w:rPr>
          <w:rFonts w:ascii="Times New Roman" w:hAnsi="Times New Roman"/>
          <w:sz w:val="28"/>
          <w:szCs w:val="28"/>
          <w:lang w:val="en-US"/>
        </w:rPr>
        <w:t>c</w:t>
      </w:r>
      <w:r w:rsidR="00E73EB5" w:rsidRPr="007F5F8A">
        <w:rPr>
          <w:rFonts w:ascii="Times New Roman" w:hAnsi="Times New Roman"/>
          <w:sz w:val="28"/>
          <w:szCs w:val="28"/>
        </w:rPr>
        <w:t>.112; 1</w:t>
      </w:r>
      <w:r w:rsidRPr="007F5F8A">
        <w:rPr>
          <w:rFonts w:ascii="Times New Roman" w:hAnsi="Times New Roman"/>
          <w:sz w:val="28"/>
          <w:szCs w:val="28"/>
        </w:rPr>
        <w:t>41</w:t>
      </w:r>
      <w:r w:rsidR="00B30D77" w:rsidRPr="007F5F8A">
        <w:rPr>
          <w:rFonts w:ascii="Times New Roman" w:hAnsi="Times New Roman"/>
          <w:sz w:val="28"/>
          <w:szCs w:val="28"/>
        </w:rPr>
        <w:t>,</w:t>
      </w:r>
      <w:r w:rsidR="00E73EB5" w:rsidRPr="007F5F8A">
        <w:rPr>
          <w:rFonts w:ascii="Times New Roman" w:hAnsi="Times New Roman"/>
          <w:sz w:val="28"/>
          <w:szCs w:val="28"/>
        </w:rPr>
        <w:t xml:space="preserve"> </w:t>
      </w:r>
      <w:r w:rsidR="00E73EB5" w:rsidRPr="007F5F8A">
        <w:rPr>
          <w:rFonts w:ascii="Times New Roman" w:hAnsi="Times New Roman"/>
          <w:sz w:val="28"/>
          <w:szCs w:val="28"/>
          <w:lang w:val="en-US"/>
        </w:rPr>
        <w:t>c</w:t>
      </w:r>
      <w:r w:rsidR="00E73EB5" w:rsidRPr="007F5F8A">
        <w:rPr>
          <w:rFonts w:ascii="Times New Roman" w:hAnsi="Times New Roman"/>
          <w:sz w:val="28"/>
          <w:szCs w:val="28"/>
        </w:rPr>
        <w:t>.238</w:t>
      </w:r>
      <w:r w:rsidRPr="007F5F8A">
        <w:rPr>
          <w:rFonts w:ascii="Times New Roman" w:hAnsi="Times New Roman"/>
          <w:sz w:val="28"/>
          <w:szCs w:val="28"/>
        </w:rPr>
        <w:t>]</w:t>
      </w:r>
      <w:r w:rsidRPr="007F5F8A">
        <w:rPr>
          <w:rFonts w:ascii="Times New Roman" w:eastAsia="TimesNewRomanPSMT" w:hAnsi="Times New Roman"/>
          <w:sz w:val="28"/>
          <w:szCs w:val="28"/>
        </w:rPr>
        <w:t>, которые указывают на хорошее согласие численного моделирования с натурным экспериментом.</w:t>
      </w:r>
      <w:r w:rsidRPr="007F5F8A">
        <w:rPr>
          <w:rFonts w:ascii="Times New Roman" w:hAnsi="Times New Roman"/>
          <w:sz w:val="28"/>
          <w:szCs w:val="28"/>
        </w:rPr>
        <w:t xml:space="preserve"> Температура на выходе из топочной камеры подтверждается ее теоретическим значением, рассчитанным по методике ЦКТИ для прямоточной подачи аэросмеси через горелочные устройства [142</w:t>
      </w:r>
      <w:r w:rsidR="00E73EB5" w:rsidRPr="007F5F8A">
        <w:rPr>
          <w:rFonts w:ascii="Times New Roman" w:hAnsi="Times New Roman"/>
          <w:sz w:val="28"/>
          <w:szCs w:val="28"/>
        </w:rPr>
        <w:t>, c. 280; 1</w:t>
      </w:r>
      <w:r w:rsidRPr="007F5F8A">
        <w:rPr>
          <w:rFonts w:ascii="Times New Roman" w:hAnsi="Times New Roman"/>
          <w:sz w:val="28"/>
          <w:szCs w:val="28"/>
        </w:rPr>
        <w:t>4</w:t>
      </w:r>
      <w:r w:rsidR="00D915BF" w:rsidRPr="007F5F8A">
        <w:rPr>
          <w:rFonts w:ascii="Times New Roman" w:hAnsi="Times New Roman"/>
          <w:sz w:val="28"/>
          <w:szCs w:val="28"/>
        </w:rPr>
        <w:t>3</w:t>
      </w:r>
      <w:r w:rsidR="00E73EB5" w:rsidRPr="007F5F8A">
        <w:rPr>
          <w:rFonts w:ascii="Times New Roman" w:hAnsi="Times New Roman"/>
          <w:sz w:val="28"/>
          <w:szCs w:val="28"/>
        </w:rPr>
        <w:t xml:space="preserve">, </w:t>
      </w:r>
      <w:r w:rsidR="00E73EB5" w:rsidRPr="007F5F8A">
        <w:rPr>
          <w:rFonts w:ascii="Times New Roman" w:hAnsi="Times New Roman"/>
          <w:sz w:val="28"/>
          <w:szCs w:val="28"/>
          <w:lang w:val="en-US"/>
        </w:rPr>
        <w:t>c</w:t>
      </w:r>
      <w:r w:rsidR="00E73EB5" w:rsidRPr="007F5F8A">
        <w:rPr>
          <w:rFonts w:ascii="Times New Roman" w:hAnsi="Times New Roman"/>
          <w:sz w:val="28"/>
          <w:szCs w:val="28"/>
        </w:rPr>
        <w:t>.130</w:t>
      </w:r>
      <w:r w:rsidRPr="007F5F8A">
        <w:rPr>
          <w:rFonts w:ascii="Times New Roman" w:hAnsi="Times New Roman"/>
          <w:sz w:val="28"/>
          <w:szCs w:val="28"/>
        </w:rPr>
        <w:t>].</w:t>
      </w:r>
    </w:p>
    <w:p w:rsidR="00B0289D" w:rsidRPr="007F5F8A" w:rsidRDefault="00B0289D" w:rsidP="00B0289D">
      <w:pPr>
        <w:widowControl w:val="0"/>
        <w:autoSpaceDE w:val="0"/>
        <w:autoSpaceDN w:val="0"/>
        <w:adjustRightInd w:val="0"/>
        <w:spacing w:after="0" w:line="240" w:lineRule="auto"/>
        <w:ind w:firstLine="567"/>
        <w:jc w:val="both"/>
        <w:rPr>
          <w:rFonts w:ascii="Times New Roman" w:hAnsi="Times New Roman"/>
          <w:b/>
          <w:sz w:val="28"/>
          <w:szCs w:val="28"/>
        </w:rPr>
      </w:pPr>
    </w:p>
    <w:p w:rsidR="00314043" w:rsidRPr="007F5F8A" w:rsidRDefault="00314043" w:rsidP="00B0289D">
      <w:pPr>
        <w:widowControl w:val="0"/>
        <w:autoSpaceDE w:val="0"/>
        <w:autoSpaceDN w:val="0"/>
        <w:adjustRightInd w:val="0"/>
        <w:spacing w:after="0" w:line="240" w:lineRule="auto"/>
        <w:ind w:firstLine="567"/>
        <w:jc w:val="both"/>
        <w:rPr>
          <w:rFonts w:ascii="Times New Roman" w:hAnsi="Times New Roman"/>
          <w:b/>
          <w:sz w:val="28"/>
          <w:szCs w:val="28"/>
        </w:rPr>
      </w:pPr>
    </w:p>
    <w:p w:rsidR="00B0289D" w:rsidRPr="007F5F8A" w:rsidRDefault="005A470B" w:rsidP="00B0289D">
      <w:pPr>
        <w:pStyle w:val="2"/>
        <w:keepNext w:val="0"/>
        <w:keepLines w:val="0"/>
        <w:widowControl w:val="0"/>
        <w:spacing w:before="0" w:line="240" w:lineRule="auto"/>
        <w:ind w:firstLine="567"/>
        <w:jc w:val="both"/>
        <w:rPr>
          <w:rFonts w:ascii="Times New Roman" w:eastAsia="TimesNewRomanPSMT" w:hAnsi="Times New Roman"/>
          <w:b/>
          <w:color w:val="auto"/>
          <w:sz w:val="28"/>
          <w:szCs w:val="28"/>
        </w:rPr>
      </w:pPr>
      <w:bookmarkStart w:id="41" w:name="_Toc73997947"/>
      <w:bookmarkStart w:id="42" w:name="_Toc73999652"/>
      <w:bookmarkStart w:id="43" w:name="_Toc91626811"/>
      <w:r w:rsidRPr="007F5F8A">
        <w:rPr>
          <w:rFonts w:ascii="Times New Roman" w:hAnsi="Times New Roman"/>
          <w:b/>
          <w:color w:val="auto"/>
          <w:sz w:val="28"/>
          <w:szCs w:val="28"/>
        </w:rPr>
        <w:t>4.3</w:t>
      </w:r>
      <w:r w:rsidR="00B0289D" w:rsidRPr="007F5F8A">
        <w:rPr>
          <w:rFonts w:ascii="Times New Roman" w:hAnsi="Times New Roman"/>
          <w:b/>
          <w:color w:val="auto"/>
          <w:sz w:val="28"/>
          <w:szCs w:val="28"/>
        </w:rPr>
        <w:t xml:space="preserve"> </w:t>
      </w:r>
      <w:r w:rsidR="00B0289D" w:rsidRPr="007F5F8A">
        <w:rPr>
          <w:rFonts w:ascii="Times New Roman" w:eastAsia="TimesNewRomanPSMT" w:hAnsi="Times New Roman"/>
          <w:b/>
          <w:color w:val="auto"/>
          <w:sz w:val="28"/>
          <w:szCs w:val="28"/>
        </w:rPr>
        <w:t xml:space="preserve">Исследование концентрационных полей продуктов горения пылеугольного топлива в </w:t>
      </w:r>
      <w:r w:rsidR="00B0289D" w:rsidRPr="007F5F8A">
        <w:rPr>
          <w:rFonts w:ascii="Times New Roman" w:hAnsi="Times New Roman"/>
          <w:b/>
          <w:color w:val="auto"/>
          <w:sz w:val="28"/>
          <w:szCs w:val="28"/>
        </w:rPr>
        <w:t>топочной камере</w:t>
      </w:r>
      <w:bookmarkEnd w:id="41"/>
      <w:bookmarkEnd w:id="42"/>
      <w:bookmarkEnd w:id="43"/>
    </w:p>
    <w:p w:rsidR="00B0289D" w:rsidRPr="007F5F8A" w:rsidRDefault="00B0289D" w:rsidP="00B0289D">
      <w:pPr>
        <w:widowControl w:val="0"/>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 xml:space="preserve">Изменения в распределении температуры внутри топочного пространства, связанные с переходом от прямоточной подачи пылеугольного топлива к </w:t>
      </w:r>
      <w:r w:rsidRPr="007F5F8A">
        <w:rPr>
          <w:rFonts w:ascii="Times New Roman" w:hAnsi="Times New Roman"/>
          <w:sz w:val="28"/>
          <w:szCs w:val="28"/>
        </w:rPr>
        <w:t xml:space="preserve">вихревому способу, когда используются горелки </w:t>
      </w:r>
      <w:r w:rsidRPr="007F5F8A">
        <w:rPr>
          <w:rFonts w:ascii="Times New Roman" w:eastAsia="TimesNewRomanPSMT" w:hAnsi="Times New Roman"/>
          <w:sz w:val="28"/>
          <w:szCs w:val="28"/>
        </w:rPr>
        <w:t>с углом закрутки потока аэросмеси и наклоном их к центру симметрии котла на 30 градусов, скажутся на концентрационных полях продуктов горения.</w:t>
      </w:r>
    </w:p>
    <w:p w:rsidR="00B0289D" w:rsidRPr="007F5F8A" w:rsidRDefault="00B0289D" w:rsidP="00B0289D">
      <w:pPr>
        <w:widowControl w:val="0"/>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Ниже на рисунках 4.10</w:t>
      </w:r>
      <w:r w:rsidR="006E49F6" w:rsidRPr="007F5F8A">
        <w:rPr>
          <w:rFonts w:ascii="Times New Roman" w:hAnsi="Times New Roman"/>
          <w:sz w:val="28"/>
          <w:szCs w:val="28"/>
        </w:rPr>
        <w:t>–</w:t>
      </w:r>
      <w:r w:rsidRPr="007F5F8A">
        <w:rPr>
          <w:rFonts w:ascii="Times New Roman" w:eastAsia="TT16EAo00" w:hAnsi="Times New Roman"/>
          <w:sz w:val="28"/>
          <w:szCs w:val="28"/>
        </w:rPr>
        <w:t xml:space="preserve">4.13 представлены результаты вычислительных экспериментов по определению концентрационных полей оксидов углерода СО в различных сечениях топочной камеры </w:t>
      </w:r>
      <w:r w:rsidRPr="007F5F8A">
        <w:rPr>
          <w:rFonts w:ascii="Times New Roman" w:hAnsi="Times New Roman"/>
          <w:sz w:val="28"/>
          <w:szCs w:val="28"/>
        </w:rPr>
        <w:t>котла БКЗ-75</w:t>
      </w:r>
      <w:r w:rsidRPr="007F5F8A">
        <w:rPr>
          <w:rFonts w:ascii="Times New Roman" w:eastAsia="TT16EAo00" w:hAnsi="Times New Roman"/>
          <w:sz w:val="28"/>
          <w:szCs w:val="28"/>
        </w:rPr>
        <w:t xml:space="preserve"> для двух исследуемых режимов подачи аэросмеси (прямоточный и вихревой).</w:t>
      </w: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При горении углерода возможны две первичные реакции прямого гетерогенного окисления:</w:t>
      </w: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p>
    <w:p w:rsidR="00B0289D" w:rsidRPr="007F5F8A" w:rsidRDefault="00B0289D" w:rsidP="00B0289D">
      <w:pPr>
        <w:widowControl w:val="0"/>
        <w:autoSpaceDE w:val="0"/>
        <w:autoSpaceDN w:val="0"/>
        <w:adjustRightInd w:val="0"/>
        <w:spacing w:after="0" w:line="240" w:lineRule="auto"/>
        <w:jc w:val="right"/>
        <w:rPr>
          <w:rFonts w:ascii="Times New Roman" w:eastAsia="TT1D37o00" w:hAnsi="Times New Roman"/>
          <w:sz w:val="28"/>
          <w:szCs w:val="28"/>
        </w:rPr>
      </w:pPr>
      <w:r w:rsidRPr="007F5F8A">
        <w:rPr>
          <w:rFonts w:ascii="Times New Roman" w:eastAsia="TT16EAo00" w:hAnsi="Times New Roman"/>
          <w:sz w:val="28"/>
          <w:szCs w:val="28"/>
        </w:rPr>
        <w:t>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+34 МДж/моль                                 </w:t>
      </w:r>
      <w:r w:rsidRPr="007F5F8A">
        <w:rPr>
          <w:rFonts w:ascii="Times New Roman" w:eastAsia="TT1D37o00" w:hAnsi="Times New Roman"/>
          <w:sz w:val="28"/>
          <w:szCs w:val="28"/>
        </w:rPr>
        <w:t>(4.1)</w:t>
      </w:r>
    </w:p>
    <w:p w:rsidR="00B0289D" w:rsidRPr="007F5F8A" w:rsidRDefault="00B0289D" w:rsidP="00B0289D">
      <w:pPr>
        <w:widowControl w:val="0"/>
        <w:autoSpaceDE w:val="0"/>
        <w:autoSpaceDN w:val="0"/>
        <w:adjustRightInd w:val="0"/>
        <w:spacing w:after="0" w:line="240" w:lineRule="auto"/>
        <w:jc w:val="right"/>
        <w:rPr>
          <w:rFonts w:ascii="Times New Roman" w:eastAsia="TT1D37o00" w:hAnsi="Times New Roman"/>
          <w:sz w:val="28"/>
          <w:szCs w:val="28"/>
        </w:rPr>
      </w:pPr>
    </w:p>
    <w:p w:rsidR="00B0289D" w:rsidRPr="007F5F8A" w:rsidRDefault="00B0289D" w:rsidP="00B0289D">
      <w:pPr>
        <w:widowControl w:val="0"/>
        <w:autoSpaceDE w:val="0"/>
        <w:autoSpaceDN w:val="0"/>
        <w:adjustRightInd w:val="0"/>
        <w:spacing w:after="0" w:line="240" w:lineRule="auto"/>
        <w:jc w:val="right"/>
        <w:rPr>
          <w:rFonts w:ascii="Times New Roman" w:hAnsi="Times New Roman"/>
          <w:sz w:val="28"/>
          <w:szCs w:val="28"/>
        </w:rPr>
      </w:pPr>
      <w:r w:rsidRPr="007F5F8A">
        <w:rPr>
          <w:rFonts w:ascii="Times New Roman" w:eastAsia="TT16EAo00" w:hAnsi="Times New Roman"/>
          <w:sz w:val="28"/>
          <w:szCs w:val="28"/>
        </w:rPr>
        <w:t>2С+О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2СО+10,2 МДж/моль                             </w:t>
      </w:r>
      <w:r w:rsidRPr="007F5F8A">
        <w:rPr>
          <w:rFonts w:ascii="Times New Roman" w:eastAsia="TT1D37o00" w:hAnsi="Times New Roman"/>
          <w:sz w:val="28"/>
          <w:szCs w:val="28"/>
        </w:rPr>
        <w:t>(4.2)</w:t>
      </w: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В результате образования СО и СО</w:t>
      </w:r>
      <w:r w:rsidRPr="007F5F8A">
        <w:rPr>
          <w:rFonts w:ascii="Times New Roman" w:eastAsia="TT16EAo00" w:hAnsi="Times New Roman"/>
          <w:sz w:val="28"/>
          <w:szCs w:val="28"/>
          <w:vertAlign w:val="subscript"/>
        </w:rPr>
        <w:t xml:space="preserve">2 </w:t>
      </w:r>
      <w:r w:rsidRPr="007F5F8A">
        <w:rPr>
          <w:rFonts w:ascii="Times New Roman" w:eastAsia="TT16EAo00" w:hAnsi="Times New Roman"/>
          <w:sz w:val="28"/>
          <w:szCs w:val="28"/>
        </w:rPr>
        <w:t>могут протекать две вторичные реакции:</w:t>
      </w: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p>
    <w:p w:rsidR="00B0289D" w:rsidRPr="007F5F8A" w:rsidRDefault="00B0289D" w:rsidP="00B0289D">
      <w:pPr>
        <w:widowControl w:val="0"/>
        <w:autoSpaceDE w:val="0"/>
        <w:autoSpaceDN w:val="0"/>
        <w:adjustRightInd w:val="0"/>
        <w:spacing w:after="0" w:line="240" w:lineRule="auto"/>
        <w:jc w:val="right"/>
        <w:rPr>
          <w:rFonts w:ascii="Times New Roman" w:eastAsia="TT1D37o00" w:hAnsi="Times New Roman"/>
          <w:sz w:val="28"/>
          <w:szCs w:val="28"/>
        </w:rPr>
      </w:pPr>
      <w:r w:rsidRPr="007F5F8A">
        <w:rPr>
          <w:rFonts w:ascii="Times New Roman" w:eastAsia="TT16EAo00" w:hAnsi="Times New Roman"/>
          <w:sz w:val="28"/>
          <w:szCs w:val="28"/>
        </w:rPr>
        <w:t>2С+О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=2СО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+12,7 МДж/моль</w:t>
      </w:r>
      <w:r w:rsidRPr="007F5F8A">
        <w:rPr>
          <w:rFonts w:ascii="Times New Roman" w:eastAsia="TT1D37o00" w:hAnsi="Times New Roman"/>
          <w:sz w:val="28"/>
          <w:szCs w:val="28"/>
        </w:rPr>
        <w:t xml:space="preserve">                             (4.3)</w:t>
      </w:r>
    </w:p>
    <w:p w:rsidR="00B0289D" w:rsidRPr="007F5F8A" w:rsidRDefault="00B0289D" w:rsidP="00B0289D">
      <w:pPr>
        <w:widowControl w:val="0"/>
        <w:autoSpaceDE w:val="0"/>
        <w:autoSpaceDN w:val="0"/>
        <w:adjustRightInd w:val="0"/>
        <w:spacing w:after="0" w:line="240" w:lineRule="auto"/>
        <w:jc w:val="right"/>
        <w:rPr>
          <w:rFonts w:ascii="Times New Roman" w:eastAsia="TT1D37o00" w:hAnsi="Times New Roman"/>
          <w:sz w:val="28"/>
          <w:szCs w:val="28"/>
        </w:rPr>
      </w:pPr>
    </w:p>
    <w:p w:rsidR="00B0289D" w:rsidRPr="007F5F8A" w:rsidRDefault="00B0289D" w:rsidP="00B0289D">
      <w:pPr>
        <w:widowControl w:val="0"/>
        <w:autoSpaceDE w:val="0"/>
        <w:autoSpaceDN w:val="0"/>
        <w:adjustRightInd w:val="0"/>
        <w:spacing w:after="0" w:line="240" w:lineRule="auto"/>
        <w:jc w:val="right"/>
        <w:rPr>
          <w:rFonts w:ascii="Times New Roman" w:eastAsia="TT1D37o00" w:hAnsi="Times New Roman"/>
          <w:sz w:val="28"/>
          <w:szCs w:val="28"/>
        </w:rPr>
      </w:pPr>
      <w:r w:rsidRPr="007F5F8A">
        <w:rPr>
          <w:rFonts w:ascii="Times New Roman" w:eastAsia="TT16EAo00" w:hAnsi="Times New Roman"/>
          <w:sz w:val="28"/>
          <w:szCs w:val="28"/>
        </w:rPr>
        <w:t>2СО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+С=2СО-7,25 МДж/моль</w:t>
      </w:r>
      <w:r w:rsidRPr="007F5F8A">
        <w:rPr>
          <w:rFonts w:ascii="Times New Roman" w:eastAsia="TT1D37o00" w:hAnsi="Times New Roman"/>
          <w:sz w:val="28"/>
          <w:szCs w:val="28"/>
        </w:rPr>
        <w:t xml:space="preserve">                            (4.4)</w:t>
      </w:r>
    </w:p>
    <w:p w:rsidR="00B0289D" w:rsidRPr="007F5F8A" w:rsidRDefault="00B0289D" w:rsidP="00B0289D">
      <w:pPr>
        <w:widowControl w:val="0"/>
        <w:autoSpaceDE w:val="0"/>
        <w:autoSpaceDN w:val="0"/>
        <w:adjustRightInd w:val="0"/>
        <w:spacing w:after="0" w:line="240" w:lineRule="auto"/>
        <w:jc w:val="both"/>
        <w:rPr>
          <w:rFonts w:ascii="Times New Roman" w:eastAsia="TT1D37o00" w:hAnsi="Times New Roman"/>
          <w:sz w:val="28"/>
          <w:szCs w:val="28"/>
        </w:rPr>
      </w:pP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lastRenderedPageBreak/>
        <w:t>Кроме того, в присутствии водяных паров на раскаленной поверхности частицы, т.е. в высокотемпературной области, происходит газификация с выделением водорода:</w:t>
      </w:r>
    </w:p>
    <w:p w:rsidR="00B0289D" w:rsidRPr="007F5F8A" w:rsidRDefault="00B0289D" w:rsidP="00B0289D">
      <w:pPr>
        <w:widowControl w:val="0"/>
        <w:tabs>
          <w:tab w:val="left" w:pos="0"/>
          <w:tab w:val="left" w:pos="142"/>
        </w:tabs>
        <w:spacing w:after="0" w:line="240" w:lineRule="auto"/>
        <w:ind w:firstLine="567"/>
        <w:jc w:val="both"/>
        <w:rPr>
          <w:rFonts w:ascii="Times New Roman" w:eastAsia="TT16EAo00" w:hAnsi="Times New Roman"/>
          <w:sz w:val="28"/>
          <w:szCs w:val="28"/>
        </w:rPr>
      </w:pPr>
    </w:p>
    <w:p w:rsidR="00B0289D" w:rsidRPr="007F5F8A" w:rsidRDefault="00B0289D" w:rsidP="00B0289D">
      <w:pPr>
        <w:widowControl w:val="0"/>
        <w:tabs>
          <w:tab w:val="left" w:pos="0"/>
          <w:tab w:val="left" w:pos="142"/>
        </w:tabs>
        <w:spacing w:after="0" w:line="240" w:lineRule="auto"/>
        <w:ind w:firstLine="567"/>
        <w:jc w:val="right"/>
        <w:rPr>
          <w:rFonts w:ascii="Times New Roman" w:eastAsia="TT16EAo00" w:hAnsi="Times New Roman"/>
          <w:sz w:val="28"/>
          <w:szCs w:val="28"/>
        </w:rPr>
      </w:pPr>
      <w:r w:rsidRPr="007F5F8A">
        <w:rPr>
          <w:rFonts w:ascii="Times New Roman" w:eastAsia="TT16EAo00" w:hAnsi="Times New Roman"/>
          <w:sz w:val="28"/>
          <w:szCs w:val="28"/>
        </w:rPr>
        <w:t>С+Н</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О=СО+ Н</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(4.5)</w:t>
      </w:r>
    </w:p>
    <w:p w:rsidR="00B0289D" w:rsidRPr="007F5F8A" w:rsidRDefault="00B0289D" w:rsidP="00B0289D">
      <w:pPr>
        <w:widowControl w:val="0"/>
        <w:tabs>
          <w:tab w:val="left" w:pos="0"/>
          <w:tab w:val="left" w:pos="142"/>
        </w:tabs>
        <w:spacing w:after="0" w:line="240" w:lineRule="auto"/>
        <w:ind w:firstLine="567"/>
        <w:jc w:val="right"/>
        <w:rPr>
          <w:rFonts w:ascii="Times New Roman" w:eastAsia="TT16EAo00" w:hAnsi="Times New Roman"/>
          <w:sz w:val="28"/>
          <w:szCs w:val="28"/>
        </w:rPr>
      </w:pPr>
    </w:p>
    <w:p w:rsidR="00B0289D" w:rsidRPr="007F5F8A" w:rsidRDefault="00B0289D" w:rsidP="00B0289D">
      <w:pPr>
        <w:widowControl w:val="0"/>
        <w:tabs>
          <w:tab w:val="left" w:pos="0"/>
        </w:tabs>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Гетерогенные реакции (4.1, 4.2, 4.4, 4.5) свидетельствуют о непосредственном горении углерода, сопровождающемся убылью углеродной частицы в весе. Гомогенная реакция (4.3) протекает около поверхности частицы за счет кислорода, диффундирующего из окружающего объема, и компенсирует снижение температурного уровня процесса, возникающее как следствие эндотермической реакции (4.4) [14</w:t>
      </w:r>
      <w:r w:rsidR="00D915BF" w:rsidRPr="007F5F8A">
        <w:rPr>
          <w:rFonts w:ascii="Times New Roman" w:eastAsia="TT16EAo00" w:hAnsi="Times New Roman"/>
          <w:sz w:val="28"/>
          <w:szCs w:val="28"/>
        </w:rPr>
        <w:t>4</w:t>
      </w:r>
      <w:r w:rsidRPr="007F5F8A">
        <w:rPr>
          <w:rFonts w:ascii="Times New Roman" w:eastAsia="TT16EAo00" w:hAnsi="Times New Roman"/>
          <w:sz w:val="28"/>
          <w:szCs w:val="28"/>
        </w:rPr>
        <w:t>–14</w:t>
      </w:r>
      <w:r w:rsidR="00D915BF" w:rsidRPr="007F5F8A">
        <w:rPr>
          <w:rFonts w:ascii="Times New Roman" w:eastAsia="TT16EAo00" w:hAnsi="Times New Roman"/>
          <w:sz w:val="28"/>
          <w:szCs w:val="28"/>
        </w:rPr>
        <w:t>5</w:t>
      </w:r>
      <w:r w:rsidRPr="007F5F8A">
        <w:rPr>
          <w:rFonts w:ascii="Times New Roman" w:eastAsia="TT16EAo00" w:hAnsi="Times New Roman"/>
          <w:sz w:val="28"/>
          <w:szCs w:val="28"/>
        </w:rPr>
        <w:t xml:space="preserve">]. </w:t>
      </w:r>
    </w:p>
    <w:p w:rsidR="00B0289D" w:rsidRPr="007F5F8A" w:rsidRDefault="00B0289D" w:rsidP="00812E92">
      <w:pPr>
        <w:widowControl w:val="0"/>
        <w:spacing w:after="0" w:line="240" w:lineRule="auto"/>
        <w:ind w:firstLine="567"/>
        <w:jc w:val="both"/>
        <w:rPr>
          <w:rFonts w:ascii="Times New Roman" w:hAnsi="Times New Roman"/>
          <w:sz w:val="28"/>
          <w:szCs w:val="28"/>
        </w:rPr>
      </w:pPr>
      <w:r w:rsidRPr="007F5F8A">
        <w:rPr>
          <w:rFonts w:ascii="Times New Roman" w:eastAsia="TT16EAo00" w:hAnsi="Times New Roman"/>
          <w:sz w:val="28"/>
          <w:szCs w:val="28"/>
        </w:rPr>
        <w:t xml:space="preserve">Рисунок 4.10 иллюстрирует </w:t>
      </w:r>
      <w:r w:rsidRPr="007F5F8A">
        <w:rPr>
          <w:rFonts w:ascii="Times New Roman" w:hAnsi="Times New Roman"/>
          <w:sz w:val="28"/>
          <w:szCs w:val="28"/>
        </w:rPr>
        <w:t>распределение концентрации оксида углерода СО в поперечном сечении топочной камеры котла БКЗ-75 в области пояса горелок (h=4.0 м) при прямоточном и вихр</w:t>
      </w:r>
      <w:r w:rsidR="00812E92" w:rsidRPr="007F5F8A">
        <w:rPr>
          <w:rFonts w:ascii="Times New Roman" w:hAnsi="Times New Roman"/>
          <w:sz w:val="28"/>
          <w:szCs w:val="28"/>
        </w:rPr>
        <w:t xml:space="preserve">евом способе подачи аэросмеси. </w:t>
      </w:r>
      <w:r w:rsidR="00A7190E" w:rsidRPr="007F5F8A">
        <w:rPr>
          <w:rFonts w:ascii="Times New Roman" w:hAnsi="Times New Roman"/>
          <w:sz w:val="28"/>
          <w:szCs w:val="28"/>
        </w:rPr>
        <w:t xml:space="preserve">Из представленных рисунков видно, что </w:t>
      </w:r>
      <w:r w:rsidR="00A7190E" w:rsidRPr="007F5F8A">
        <w:rPr>
          <w:rFonts w:ascii="Times New Roman" w:eastAsia="TT16EAo00" w:hAnsi="Times New Roman"/>
          <w:sz w:val="28"/>
          <w:szCs w:val="28"/>
        </w:rPr>
        <w:t xml:space="preserve">при вихревом способе подачи аэросмеси увеличивается среднее значение </w:t>
      </w:r>
      <w:r w:rsidR="00A7190E" w:rsidRPr="007F5F8A">
        <w:rPr>
          <w:rFonts w:ascii="Times New Roman" w:hAnsi="Times New Roman"/>
          <w:sz w:val="28"/>
          <w:szCs w:val="28"/>
        </w:rPr>
        <w:t>концентрации оксида углерода</w:t>
      </w:r>
      <w:r w:rsidR="00A7190E" w:rsidRPr="007F5F8A">
        <w:rPr>
          <w:rFonts w:ascii="Times New Roman" w:eastAsia="TT16EAo00" w:hAnsi="Times New Roman"/>
          <w:sz w:val="28"/>
          <w:szCs w:val="28"/>
        </w:rPr>
        <w:t xml:space="preserve"> </w:t>
      </w:r>
      <w:r w:rsidR="00A7190E" w:rsidRPr="007F5F8A">
        <w:rPr>
          <w:rFonts w:ascii="Times New Roman" w:hAnsi="Times New Roman"/>
          <w:sz w:val="28"/>
          <w:szCs w:val="28"/>
        </w:rPr>
        <w:t>СО (</w:t>
      </w:r>
      <w:r w:rsidR="00A7190E" w:rsidRPr="007F5F8A">
        <w:rPr>
          <w:rFonts w:ascii="Times New Roman" w:eastAsia="TT16EAo00" w:hAnsi="Times New Roman"/>
          <w:sz w:val="28"/>
          <w:szCs w:val="28"/>
        </w:rPr>
        <w:t>3,1</w:t>
      </w:r>
      <w:r w:rsidR="00A7190E" w:rsidRPr="007F5F8A">
        <w:rPr>
          <w:rFonts w:ascii="Times New Roman" w:eastAsia="TT16EAo00" w:hAnsi="Times New Roman"/>
          <w:sz w:val="28"/>
          <w:szCs w:val="28"/>
          <w:vertAlign w:val="superscript"/>
        </w:rPr>
        <w:t>.</w:t>
      </w:r>
      <w:r w:rsidR="00A7190E" w:rsidRPr="007F5F8A">
        <w:rPr>
          <w:rFonts w:ascii="Times New Roman" w:eastAsia="TT16EAo00" w:hAnsi="Times New Roman"/>
          <w:sz w:val="28"/>
          <w:szCs w:val="28"/>
        </w:rPr>
        <w:t>10</w:t>
      </w:r>
      <w:r w:rsidR="00A7190E" w:rsidRPr="007F5F8A">
        <w:rPr>
          <w:rFonts w:ascii="Times New Roman" w:eastAsia="TT16EAo00" w:hAnsi="Times New Roman"/>
          <w:sz w:val="28"/>
          <w:szCs w:val="28"/>
          <w:vertAlign w:val="superscript"/>
        </w:rPr>
        <w:t>-3</w:t>
      </w:r>
      <w:r w:rsidR="00A7190E" w:rsidRPr="007F5F8A">
        <w:rPr>
          <w:rFonts w:ascii="Times New Roman" w:eastAsia="TT16EAo00" w:hAnsi="Times New Roman"/>
          <w:sz w:val="28"/>
          <w:szCs w:val="28"/>
        </w:rPr>
        <w:t xml:space="preserve"> кг/кг) в этой области (рисунок 4.10</w:t>
      </w:r>
      <w:r w:rsidR="006972C6" w:rsidRPr="007F5F8A">
        <w:rPr>
          <w:rFonts w:ascii="Times New Roman" w:eastAsia="TT16EAo00" w:hAnsi="Times New Roman"/>
          <w:sz w:val="28"/>
          <w:szCs w:val="28"/>
        </w:rPr>
        <w:t xml:space="preserve"> </w:t>
      </w:r>
      <w:r w:rsidR="00A7190E" w:rsidRPr="007F5F8A">
        <w:rPr>
          <w:rFonts w:ascii="Times New Roman" w:eastAsia="TT16EAo00" w:hAnsi="Times New Roman"/>
          <w:sz w:val="28"/>
          <w:szCs w:val="28"/>
        </w:rPr>
        <w:t xml:space="preserve">б) по сравнению со случаем прямоточной подачи, когда средняя </w:t>
      </w:r>
      <w:r w:rsidR="00A7190E" w:rsidRPr="007F5F8A">
        <w:rPr>
          <w:rFonts w:ascii="Times New Roman" w:hAnsi="Times New Roman"/>
          <w:sz w:val="28"/>
          <w:szCs w:val="28"/>
        </w:rPr>
        <w:t>концентрация оксида углерода</w:t>
      </w:r>
      <w:r w:rsidR="00A7190E" w:rsidRPr="007F5F8A">
        <w:rPr>
          <w:rFonts w:ascii="Times New Roman" w:eastAsia="TT16EAo00" w:hAnsi="Times New Roman"/>
          <w:sz w:val="28"/>
          <w:szCs w:val="28"/>
        </w:rPr>
        <w:t xml:space="preserve"> </w:t>
      </w:r>
      <w:r w:rsidR="00A7190E" w:rsidRPr="007F5F8A">
        <w:rPr>
          <w:rFonts w:ascii="Times New Roman" w:hAnsi="Times New Roman"/>
          <w:sz w:val="28"/>
          <w:szCs w:val="28"/>
        </w:rPr>
        <w:t>СО</w:t>
      </w:r>
      <w:r w:rsidR="00A7190E" w:rsidRPr="007F5F8A">
        <w:rPr>
          <w:rFonts w:ascii="Times New Roman" w:eastAsia="TT16EAo00" w:hAnsi="Times New Roman"/>
          <w:sz w:val="28"/>
          <w:szCs w:val="28"/>
        </w:rPr>
        <w:t xml:space="preserve"> составляет 2,0</w:t>
      </w:r>
      <w:r w:rsidR="00A7190E" w:rsidRPr="007F5F8A">
        <w:rPr>
          <w:rFonts w:ascii="Times New Roman" w:eastAsia="TT16EAo00" w:hAnsi="Times New Roman"/>
          <w:sz w:val="28"/>
          <w:szCs w:val="28"/>
          <w:vertAlign w:val="superscript"/>
        </w:rPr>
        <w:t>.</w:t>
      </w:r>
      <w:r w:rsidR="00A7190E" w:rsidRPr="007F5F8A">
        <w:rPr>
          <w:rFonts w:ascii="Times New Roman" w:eastAsia="TT16EAo00" w:hAnsi="Times New Roman"/>
          <w:sz w:val="28"/>
          <w:szCs w:val="28"/>
        </w:rPr>
        <w:t>10</w:t>
      </w:r>
      <w:r w:rsidR="00A7190E" w:rsidRPr="007F5F8A">
        <w:rPr>
          <w:rFonts w:ascii="Times New Roman" w:eastAsia="TT16EAo00" w:hAnsi="Times New Roman"/>
          <w:sz w:val="28"/>
          <w:szCs w:val="28"/>
          <w:vertAlign w:val="superscript"/>
        </w:rPr>
        <w:t>-3</w:t>
      </w:r>
      <w:r w:rsidR="00A7190E" w:rsidRPr="007F5F8A">
        <w:rPr>
          <w:rFonts w:ascii="Times New Roman" w:eastAsia="TT16EAo00" w:hAnsi="Times New Roman"/>
          <w:sz w:val="28"/>
          <w:szCs w:val="28"/>
        </w:rPr>
        <w:t xml:space="preserve"> кг/кг (рисунок 4.10</w:t>
      </w:r>
      <w:r w:rsidR="006972C6" w:rsidRPr="007F5F8A">
        <w:rPr>
          <w:rFonts w:ascii="Times New Roman" w:eastAsia="TT16EAo00" w:hAnsi="Times New Roman"/>
          <w:sz w:val="28"/>
          <w:szCs w:val="28"/>
        </w:rPr>
        <w:t xml:space="preserve"> </w:t>
      </w:r>
      <w:r w:rsidR="00A7190E" w:rsidRPr="007F5F8A">
        <w:rPr>
          <w:rFonts w:ascii="Times New Roman" w:eastAsia="TT16EAo00" w:hAnsi="Times New Roman"/>
          <w:sz w:val="28"/>
          <w:szCs w:val="28"/>
        </w:rPr>
        <w:t>а).</w:t>
      </w:r>
    </w:p>
    <w:p w:rsidR="00A7190E" w:rsidRPr="007F5F8A" w:rsidRDefault="00A7190E" w:rsidP="00B0289D">
      <w:pPr>
        <w:widowControl w:val="0"/>
        <w:spacing w:after="0" w:line="240" w:lineRule="auto"/>
        <w:ind w:firstLine="567"/>
        <w:jc w:val="both"/>
        <w:rPr>
          <w:rFonts w:ascii="Times New Roman" w:eastAsia="TT16EAo00" w:hAnsi="Times New Roman"/>
          <w:sz w:val="28"/>
          <w:szCs w:val="28"/>
        </w:rPr>
      </w:pPr>
    </w:p>
    <w:p w:rsidR="00B0289D" w:rsidRPr="007F5F8A" w:rsidRDefault="00B0289D" w:rsidP="00B0289D">
      <w:pPr>
        <w:widowControl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drawing>
          <wp:inline distT="0" distB="0" distL="0" distR="0" wp14:anchorId="64B908DC" wp14:editId="2995DD51">
            <wp:extent cx="4684747" cy="3276600"/>
            <wp:effectExtent l="0" t="0" r="190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0.tif"/>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4702230" cy="3288828"/>
                    </a:xfrm>
                    <a:prstGeom prst="rect">
                      <a:avLst/>
                    </a:prstGeom>
                  </pic:spPr>
                </pic:pic>
              </a:graphicData>
            </a:graphic>
          </wp:inline>
        </w:drawing>
      </w:r>
    </w:p>
    <w:p w:rsidR="00B0289D" w:rsidRPr="007F5F8A" w:rsidRDefault="00B0289D" w:rsidP="00B0289D">
      <w:pPr>
        <w:widowControl w:val="0"/>
        <w:spacing w:after="0" w:line="240" w:lineRule="auto"/>
        <w:ind w:firstLine="709"/>
        <w:rPr>
          <w:rFonts w:ascii="Times New Roman" w:hAnsi="Times New Roman"/>
          <w:sz w:val="28"/>
          <w:szCs w:val="28"/>
        </w:rPr>
      </w:pPr>
      <w:r w:rsidRPr="007F5F8A">
        <w:rPr>
          <w:rFonts w:ascii="Times New Roman" w:hAnsi="Times New Roman"/>
          <w:sz w:val="28"/>
          <w:szCs w:val="28"/>
        </w:rPr>
        <w:t xml:space="preserve">                        </w:t>
      </w:r>
      <w:r w:rsidR="009736D2" w:rsidRPr="007F5F8A">
        <w:rPr>
          <w:rFonts w:ascii="Times New Roman" w:hAnsi="Times New Roman"/>
          <w:sz w:val="28"/>
          <w:szCs w:val="28"/>
        </w:rPr>
        <w:t xml:space="preserve">     </w:t>
      </w:r>
      <w:r w:rsidRPr="007F5F8A">
        <w:rPr>
          <w:rFonts w:ascii="Times New Roman" w:hAnsi="Times New Roman"/>
          <w:sz w:val="28"/>
          <w:szCs w:val="28"/>
        </w:rPr>
        <w:t xml:space="preserve">   а)</w:t>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r>
      <w:r w:rsidR="009736D2" w:rsidRPr="007F5F8A">
        <w:rPr>
          <w:rFonts w:ascii="Times New Roman" w:hAnsi="Times New Roman"/>
          <w:sz w:val="28"/>
          <w:szCs w:val="28"/>
        </w:rPr>
        <w:t xml:space="preserve">                  </w:t>
      </w:r>
      <w:r w:rsidRPr="007F5F8A">
        <w:rPr>
          <w:rFonts w:ascii="Times New Roman" w:hAnsi="Times New Roman"/>
          <w:sz w:val="28"/>
          <w:szCs w:val="28"/>
        </w:rPr>
        <w:t>б)</w:t>
      </w:r>
    </w:p>
    <w:p w:rsidR="00B0289D" w:rsidRPr="007F5F8A" w:rsidRDefault="00B0289D" w:rsidP="00B0289D">
      <w:pPr>
        <w:widowControl w:val="0"/>
        <w:spacing w:after="0" w:line="240" w:lineRule="auto"/>
        <w:ind w:firstLine="709"/>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w:t>
      </w:r>
      <w:r w:rsidRPr="007F5F8A">
        <w:rPr>
          <w:rFonts w:ascii="Times New Roman" w:eastAsia="TT16EAo00" w:hAnsi="Times New Roman"/>
          <w:sz w:val="28"/>
          <w:szCs w:val="28"/>
        </w:rPr>
        <w:t>4.10</w:t>
      </w:r>
      <w:r w:rsidRPr="007F5F8A">
        <w:rPr>
          <w:rFonts w:ascii="Times New Roman" w:hAnsi="Times New Roman"/>
          <w:sz w:val="28"/>
          <w:szCs w:val="28"/>
        </w:rPr>
        <w:t xml:space="preserve"> – Распределение концентрации оксида углерода СО в поперечном сечении топочной камеры котла БКЗ-75 (область пояса горелок, h=4.0 м) при: </w:t>
      </w:r>
    </w:p>
    <w:p w:rsidR="00B0289D" w:rsidRPr="007F5F8A" w:rsidRDefault="00F805E2"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ind w:firstLine="567"/>
        <w:jc w:val="both"/>
        <w:rPr>
          <w:rFonts w:ascii="Times New Roman" w:hAnsi="Times New Roman"/>
          <w:sz w:val="28"/>
          <w:szCs w:val="28"/>
        </w:rPr>
      </w:pPr>
    </w:p>
    <w:p w:rsidR="00983184" w:rsidRPr="007F5F8A" w:rsidRDefault="00B0289D" w:rsidP="00A15ED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Распределения концентраций оксида углерода в топочном пространстве для</w:t>
      </w:r>
      <w:r w:rsidR="003B2B7C" w:rsidRPr="007F5F8A">
        <w:rPr>
          <w:rFonts w:ascii="Times New Roman" w:hAnsi="Times New Roman"/>
          <w:sz w:val="28"/>
          <w:szCs w:val="28"/>
        </w:rPr>
        <w:t xml:space="preserve"> </w:t>
      </w:r>
      <w:r w:rsidR="003B2B7C" w:rsidRPr="007F5F8A">
        <w:rPr>
          <w:rFonts w:ascii="Times New Roman" w:hAnsi="Times New Roman"/>
          <w:sz w:val="28"/>
          <w:szCs w:val="28"/>
        </w:rPr>
        <w:lastRenderedPageBreak/>
        <w:t>прямоточного и вихревого способа подачи аэросмеси</w:t>
      </w:r>
      <w:r w:rsidRPr="007F5F8A">
        <w:rPr>
          <w:rFonts w:ascii="Times New Roman" w:hAnsi="Times New Roman"/>
          <w:sz w:val="28"/>
          <w:szCs w:val="28"/>
        </w:rPr>
        <w:t xml:space="preserve"> в центральном (у=3.3</w:t>
      </w:r>
      <w:r w:rsidR="00505456" w:rsidRPr="007F5F8A">
        <w:rPr>
          <w:rFonts w:ascii="Times New Roman" w:hAnsi="Times New Roman"/>
          <w:sz w:val="28"/>
          <w:szCs w:val="28"/>
        </w:rPr>
        <w:t xml:space="preserve"> м</w:t>
      </w:r>
      <w:r w:rsidRPr="007F5F8A">
        <w:rPr>
          <w:rFonts w:ascii="Times New Roman" w:hAnsi="Times New Roman"/>
          <w:sz w:val="28"/>
          <w:szCs w:val="28"/>
        </w:rPr>
        <w:t>) и в продольном сечениях (x=3.0</w:t>
      </w:r>
      <w:r w:rsidR="00983184"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представлены на рисунках </w:t>
      </w:r>
      <w:r w:rsidRPr="007F5F8A">
        <w:rPr>
          <w:rFonts w:ascii="Times New Roman" w:eastAsia="TT16EAo00" w:hAnsi="Times New Roman"/>
          <w:sz w:val="28"/>
          <w:szCs w:val="28"/>
        </w:rPr>
        <w:t>4.11</w:t>
      </w:r>
      <w:r w:rsidR="006E49F6" w:rsidRPr="007F5F8A">
        <w:rPr>
          <w:rFonts w:ascii="Times New Roman" w:hAnsi="Times New Roman"/>
          <w:sz w:val="28"/>
          <w:szCs w:val="28"/>
        </w:rPr>
        <w:t>–</w:t>
      </w:r>
      <w:r w:rsidRPr="007F5F8A">
        <w:rPr>
          <w:rFonts w:ascii="Times New Roman" w:eastAsia="TT16EAo00" w:hAnsi="Times New Roman"/>
          <w:sz w:val="28"/>
          <w:szCs w:val="28"/>
        </w:rPr>
        <w:t>4.12.</w:t>
      </w:r>
      <w:r w:rsidRPr="007F5F8A">
        <w:rPr>
          <w:rFonts w:ascii="Times New Roman" w:hAnsi="Times New Roman"/>
          <w:sz w:val="28"/>
          <w:szCs w:val="28"/>
        </w:rPr>
        <w:t xml:space="preserve"> </w:t>
      </w:r>
    </w:p>
    <w:p w:rsidR="00A15ED4" w:rsidRPr="007F5F8A" w:rsidRDefault="00A15ED4" w:rsidP="00A15ED4">
      <w:pPr>
        <w:widowControl w:val="0"/>
        <w:spacing w:after="0" w:line="240" w:lineRule="auto"/>
        <w:ind w:firstLine="567"/>
        <w:jc w:val="both"/>
        <w:rPr>
          <w:rFonts w:ascii="Times New Roman" w:eastAsia="TT16EAo00" w:hAnsi="Times New Roman"/>
          <w:sz w:val="28"/>
          <w:szCs w:val="28"/>
        </w:rPr>
      </w:pPr>
      <w:r w:rsidRPr="007F5F8A">
        <w:rPr>
          <w:rFonts w:ascii="Times New Roman" w:hAnsi="Times New Roman"/>
          <w:sz w:val="28"/>
          <w:szCs w:val="28"/>
        </w:rPr>
        <w:t>Можно отметить, что, как и в случае прямоточной так и вихревой подачи пылеугольного топлива максимальных значений концентрации</w:t>
      </w:r>
      <w:r w:rsidRPr="007F5F8A">
        <w:rPr>
          <w:rFonts w:ascii="Times New Roman" w:eastAsia="TT16EAo00" w:hAnsi="Times New Roman"/>
          <w:sz w:val="28"/>
          <w:szCs w:val="28"/>
        </w:rPr>
        <w:t xml:space="preserve"> </w:t>
      </w:r>
      <w:r w:rsidRPr="007F5F8A">
        <w:rPr>
          <w:rFonts w:ascii="Times New Roman" w:hAnsi="Times New Roman"/>
          <w:sz w:val="28"/>
          <w:szCs w:val="28"/>
        </w:rPr>
        <w:t xml:space="preserve">оксида углерода </w:t>
      </w:r>
      <w:r w:rsidRPr="007F5F8A">
        <w:rPr>
          <w:rFonts w:ascii="Times New Roman" w:eastAsia="TT16EAo00" w:hAnsi="Times New Roman"/>
          <w:sz w:val="28"/>
          <w:szCs w:val="28"/>
        </w:rPr>
        <w:t xml:space="preserve">СО достигают в центре камеры сгорания, </w:t>
      </w:r>
      <w:r w:rsidRPr="007F5F8A">
        <w:rPr>
          <w:rFonts w:ascii="Times New Roman" w:hAnsi="Times New Roman"/>
          <w:sz w:val="28"/>
          <w:szCs w:val="28"/>
        </w:rPr>
        <w:t>в области расположения горелочных</w:t>
      </w:r>
      <w:r w:rsidRPr="007F5F8A">
        <w:rPr>
          <w:rFonts w:ascii="Times New Roman" w:eastAsia="TT16EAo00" w:hAnsi="Times New Roman"/>
          <w:sz w:val="28"/>
          <w:szCs w:val="28"/>
        </w:rPr>
        <w:t xml:space="preserve"> устройств. Именно здесь, </w:t>
      </w:r>
      <w:r w:rsidRPr="007F5F8A">
        <w:rPr>
          <w:rFonts w:ascii="Times New Roman" w:hAnsi="Times New Roman"/>
          <w:sz w:val="28"/>
          <w:szCs w:val="28"/>
        </w:rPr>
        <w:t>в зоне столкновения струй топлива и окислителя из противогорелок</w:t>
      </w:r>
      <w:r w:rsidRPr="007F5F8A">
        <w:rPr>
          <w:rFonts w:ascii="Times New Roman" w:eastAsia="TT16EAo00" w:hAnsi="Times New Roman"/>
          <w:sz w:val="28"/>
          <w:szCs w:val="28"/>
        </w:rPr>
        <w:t xml:space="preserve"> наблюдается область интенсивного горения аэросмеси и высоких температур (1400 </w:t>
      </w:r>
      <w:r w:rsidRPr="007F5F8A">
        <w:rPr>
          <w:rFonts w:ascii="Times New Roman" w:eastAsia="TT16EAo00" w:hAnsi="Times New Roman"/>
          <w:sz w:val="28"/>
          <w:szCs w:val="28"/>
          <w:vertAlign w:val="superscript"/>
        </w:rPr>
        <w:t>0</w:t>
      </w:r>
      <w:r w:rsidRPr="007F5F8A">
        <w:rPr>
          <w:rFonts w:ascii="Times New Roman" w:eastAsia="TT16EAo00" w:hAnsi="Times New Roman"/>
          <w:sz w:val="28"/>
          <w:szCs w:val="28"/>
        </w:rPr>
        <w:t xml:space="preserve">С), </w:t>
      </w:r>
      <w:r w:rsidRPr="007F5F8A">
        <w:rPr>
          <w:rFonts w:ascii="Times New Roman" w:hAnsi="Times New Roman"/>
          <w:sz w:val="28"/>
          <w:szCs w:val="28"/>
        </w:rPr>
        <w:t>где собственно и происходит образование окиси углерода в процессе химических реакций между топливом и окислителем</w:t>
      </w:r>
      <w:r w:rsidRPr="007F5F8A">
        <w:rPr>
          <w:rFonts w:ascii="Times New Roman" w:eastAsia="TT16EAo00" w:hAnsi="Times New Roman"/>
          <w:sz w:val="28"/>
          <w:szCs w:val="28"/>
        </w:rPr>
        <w:t xml:space="preserve">. </w:t>
      </w:r>
    </w:p>
    <w:p w:rsidR="00A15ED4" w:rsidRPr="007F5F8A" w:rsidRDefault="00A15ED4" w:rsidP="00A15ED4">
      <w:pPr>
        <w:widowControl w:val="0"/>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Сравнивая рисунки 4.11</w:t>
      </w:r>
      <w:r w:rsidR="005C4E25" w:rsidRPr="007F5F8A">
        <w:rPr>
          <w:rFonts w:ascii="Times New Roman" w:hAnsi="Times New Roman"/>
          <w:sz w:val="28"/>
          <w:szCs w:val="28"/>
        </w:rPr>
        <w:t>–</w:t>
      </w:r>
      <w:r w:rsidRPr="007F5F8A">
        <w:rPr>
          <w:rFonts w:ascii="Times New Roman" w:eastAsia="TT16EAo00" w:hAnsi="Times New Roman"/>
          <w:sz w:val="28"/>
          <w:szCs w:val="28"/>
        </w:rPr>
        <w:t xml:space="preserve">4.12 можно сделать вывод о том, что </w:t>
      </w:r>
      <w:r w:rsidRPr="007F5F8A">
        <w:rPr>
          <w:rFonts w:ascii="Times New Roman" w:hAnsi="Times New Roman"/>
          <w:sz w:val="28"/>
          <w:szCs w:val="28"/>
        </w:rPr>
        <w:t xml:space="preserve">при </w:t>
      </w:r>
      <w:r w:rsidRPr="007F5F8A">
        <w:rPr>
          <w:rFonts w:ascii="Times New Roman" w:eastAsia="TT16EAo00" w:hAnsi="Times New Roman"/>
          <w:sz w:val="28"/>
          <w:szCs w:val="28"/>
        </w:rPr>
        <w:t xml:space="preserve">вихревом способе подачи аэросмеси </w:t>
      </w:r>
      <w:r w:rsidRPr="007F5F8A">
        <w:rPr>
          <w:rFonts w:ascii="Times New Roman" w:hAnsi="Times New Roman"/>
          <w:sz w:val="28"/>
          <w:szCs w:val="28"/>
        </w:rPr>
        <w:t>концентрация оксида углерода</w:t>
      </w:r>
      <w:r w:rsidRPr="007F5F8A">
        <w:rPr>
          <w:rFonts w:ascii="Times New Roman" w:eastAsia="TT16EAo00" w:hAnsi="Times New Roman"/>
          <w:sz w:val="28"/>
          <w:szCs w:val="28"/>
        </w:rPr>
        <w:t xml:space="preserve"> СО по указанным сечениям больше в центре камеры сгорания в области расположения горелок, чем при </w:t>
      </w:r>
      <w:r w:rsidRPr="007F5F8A">
        <w:rPr>
          <w:rFonts w:ascii="Times New Roman" w:hAnsi="Times New Roman"/>
          <w:sz w:val="28"/>
          <w:szCs w:val="28"/>
        </w:rPr>
        <w:t xml:space="preserve">прямоточном </w:t>
      </w:r>
      <w:r w:rsidRPr="007F5F8A">
        <w:rPr>
          <w:rFonts w:ascii="Times New Roman" w:eastAsia="TT16EAo00" w:hAnsi="Times New Roman"/>
          <w:sz w:val="28"/>
          <w:szCs w:val="28"/>
        </w:rPr>
        <w:t>способе.</w:t>
      </w:r>
      <w:r w:rsidRPr="007F5F8A">
        <w:rPr>
          <w:rFonts w:ascii="Times New Roman" w:hAnsi="Times New Roman"/>
          <w:sz w:val="28"/>
          <w:szCs w:val="28"/>
        </w:rPr>
        <w:t xml:space="preserve"> </w:t>
      </w:r>
      <w:r w:rsidRPr="007F5F8A">
        <w:rPr>
          <w:rFonts w:ascii="Times New Roman" w:eastAsia="TT16EAo00" w:hAnsi="Times New Roman"/>
          <w:sz w:val="28"/>
          <w:szCs w:val="28"/>
        </w:rPr>
        <w:t xml:space="preserve">Это увеличение концентрации </w:t>
      </w:r>
      <w:r w:rsidRPr="007F5F8A">
        <w:rPr>
          <w:rFonts w:ascii="Times New Roman" w:hAnsi="Times New Roman"/>
          <w:sz w:val="28"/>
          <w:szCs w:val="28"/>
        </w:rPr>
        <w:t>оксида углерода</w:t>
      </w:r>
      <w:r w:rsidRPr="007F5F8A">
        <w:rPr>
          <w:rFonts w:ascii="Times New Roman" w:eastAsia="TT16EAo00" w:hAnsi="Times New Roman"/>
          <w:sz w:val="28"/>
          <w:szCs w:val="28"/>
        </w:rPr>
        <w:t xml:space="preserve"> СО можно объяснить более высокими значениями температуры Т в этой области, более полным сгоранием углерода. </w:t>
      </w:r>
    </w:p>
    <w:p w:rsidR="00A15ED4" w:rsidRPr="007F5F8A" w:rsidRDefault="00A15ED4" w:rsidP="00A15ED4">
      <w:pPr>
        <w:widowControl w:val="0"/>
        <w:spacing w:after="0" w:line="240" w:lineRule="auto"/>
        <w:ind w:firstLine="567"/>
        <w:jc w:val="both"/>
        <w:rPr>
          <w:rFonts w:ascii="Times New Roman" w:eastAsia="TT16EAo00" w:hAnsi="Times New Roman"/>
          <w:sz w:val="28"/>
          <w:szCs w:val="28"/>
        </w:rPr>
      </w:pPr>
      <w:r w:rsidRPr="007F5F8A">
        <w:rPr>
          <w:rFonts w:ascii="Times New Roman" w:hAnsi="Times New Roman"/>
          <w:sz w:val="28"/>
          <w:szCs w:val="28"/>
        </w:rPr>
        <w:t xml:space="preserve">В тоже время это приводит к тому, что в этих условиях происходит </w:t>
      </w:r>
      <w:r w:rsidRPr="007F5F8A">
        <w:rPr>
          <w:rFonts w:ascii="Times New Roman" w:eastAsia="TT16EAo00" w:hAnsi="Times New Roman"/>
          <w:sz w:val="28"/>
          <w:szCs w:val="28"/>
        </w:rPr>
        <w:t>дальнейшее более интенсивное преобразование СО в углекислый газ 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и на выходе из топочного пространства при использовании вихревых горелок концентрация оксида углерода уменьшается. </w:t>
      </w:r>
    </w:p>
    <w:p w:rsidR="00A15ED4" w:rsidRPr="007F5F8A" w:rsidRDefault="00A15ED4" w:rsidP="00A15ED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Такое уменьшение концентрации оксида углерода</w:t>
      </w:r>
      <w:r w:rsidRPr="007F5F8A">
        <w:rPr>
          <w:rFonts w:ascii="Times New Roman" w:eastAsia="TT16EAo00" w:hAnsi="Times New Roman"/>
          <w:sz w:val="28"/>
          <w:szCs w:val="28"/>
        </w:rPr>
        <w:t xml:space="preserve"> </w:t>
      </w:r>
      <w:r w:rsidRPr="007F5F8A">
        <w:rPr>
          <w:rFonts w:ascii="Times New Roman" w:hAnsi="Times New Roman"/>
          <w:sz w:val="28"/>
          <w:szCs w:val="28"/>
        </w:rPr>
        <w:t xml:space="preserve">СО при вихревой подаче топлива подтверждается рисунком 4.13, где представлено трехмерное а) и двумерное б) распределение средних значений концентрации оксида углерода СО по высоте h топочной камеры для прямоточного и вихревого способа подачи аэросмеси. </w:t>
      </w:r>
    </w:p>
    <w:p w:rsidR="00A15ED4" w:rsidRPr="007F5F8A" w:rsidRDefault="00A15ED4" w:rsidP="00A15ED4">
      <w:pPr>
        <w:widowControl w:val="0"/>
        <w:spacing w:after="0" w:line="240" w:lineRule="auto"/>
        <w:ind w:firstLine="567"/>
        <w:jc w:val="both"/>
        <w:rPr>
          <w:rFonts w:ascii="Times New Roman" w:hAnsi="Times New Roman"/>
          <w:sz w:val="28"/>
          <w:szCs w:val="28"/>
        </w:rPr>
      </w:pPr>
      <w:r w:rsidRPr="007F5F8A">
        <w:rPr>
          <w:rFonts w:ascii="Times New Roman" w:eastAsia="TT16EAo00" w:hAnsi="Times New Roman"/>
          <w:sz w:val="28"/>
          <w:szCs w:val="28"/>
        </w:rPr>
        <w:t>Для прямоточного</w:t>
      </w:r>
      <w:r w:rsidRPr="007F5F8A">
        <w:rPr>
          <w:rFonts w:ascii="Times New Roman" w:hAnsi="Times New Roman"/>
          <w:sz w:val="28"/>
          <w:szCs w:val="28"/>
        </w:rPr>
        <w:t xml:space="preserve"> способа подачи аэросмеси среднее значение концентрации оксида углерода СО на выходе из топочной камеры </w:t>
      </w:r>
      <w:r w:rsidRPr="007F5F8A">
        <w:rPr>
          <w:rFonts w:ascii="Times New Roman" w:eastAsia="TT16EAo00" w:hAnsi="Times New Roman"/>
          <w:sz w:val="28"/>
          <w:szCs w:val="28"/>
        </w:rPr>
        <w:t>составляет</w:t>
      </w:r>
      <w:r w:rsidRPr="007F5F8A">
        <w:rPr>
          <w:rFonts w:ascii="Times New Roman" w:hAnsi="Times New Roman"/>
          <w:sz w:val="28"/>
          <w:szCs w:val="28"/>
        </w:rPr>
        <w:t xml:space="preserve"> – 7,4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 xml:space="preserve">-4 </w:t>
      </w:r>
      <w:r w:rsidRPr="007F5F8A">
        <w:rPr>
          <w:rFonts w:ascii="Times New Roman" w:hAnsi="Times New Roman"/>
          <w:sz w:val="28"/>
          <w:szCs w:val="28"/>
        </w:rPr>
        <w:t>кг/кг (рисунок 4.13 а и 4.13 б кривая 1), а для вихревого способа подачи аэросмеси – 6,1</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r w:rsidRPr="007F5F8A">
        <w:rPr>
          <w:rFonts w:ascii="Times New Roman" w:hAnsi="Times New Roman"/>
          <w:sz w:val="28"/>
          <w:szCs w:val="28"/>
        </w:rPr>
        <w:t xml:space="preserve"> кг/кг (рисунок 4.13 а и 4.13 б кривая 2).</w:t>
      </w:r>
    </w:p>
    <w:p w:rsidR="00A15ED4" w:rsidRPr="007F5F8A" w:rsidRDefault="00A15ED4" w:rsidP="00A15ED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Анализ полученных результатов и их графической интерпретации позволяет сделать вывод о том, что вихревой способ подачи аэросмеси обеспечивает уменьшение концентрации оксида углерода</w:t>
      </w:r>
      <w:r w:rsidRPr="007F5F8A">
        <w:rPr>
          <w:rFonts w:ascii="Times New Roman" w:eastAsia="TT16EAo00" w:hAnsi="Times New Roman"/>
          <w:sz w:val="28"/>
          <w:szCs w:val="28"/>
        </w:rPr>
        <w:t xml:space="preserve"> </w:t>
      </w:r>
      <w:r w:rsidRPr="007F5F8A">
        <w:rPr>
          <w:rFonts w:ascii="Times New Roman" w:hAnsi="Times New Roman"/>
          <w:sz w:val="28"/>
          <w:szCs w:val="28"/>
        </w:rPr>
        <w:t xml:space="preserve">СО на выходе из камеры сгорания примерно до 15%. </w:t>
      </w:r>
    </w:p>
    <w:p w:rsidR="00983184" w:rsidRPr="007F5F8A" w:rsidRDefault="00A15ED4" w:rsidP="0098318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Образование окиси углерода зависит от значений температуры и </w:t>
      </w:r>
      <w:r w:rsidRPr="007F5F8A">
        <w:rPr>
          <w:rFonts w:ascii="Times New Roman" w:hAnsi="Times New Roman"/>
          <w:sz w:val="28"/>
          <w:szCs w:val="28"/>
          <w:shd w:val="clear" w:color="auto" w:fill="FFFFFF"/>
        </w:rPr>
        <w:t>концентрации кислорода в зоне реакции и связано с незавершенной реакцией</w:t>
      </w:r>
      <w:r w:rsidRPr="007F5F8A">
        <w:rPr>
          <w:rFonts w:ascii="Times New Roman" w:hAnsi="Times New Roman"/>
          <w:sz w:val="28"/>
          <w:szCs w:val="28"/>
        </w:rPr>
        <w:t xml:space="preserve"> окисления углерода шлака и испаряющихся летучих частиц угля. Образование окиси углерода можно снизить увеличением коэффициента избытка воздуха в топочной камере и высокими</w:t>
      </w:r>
      <w:r w:rsidR="00983184" w:rsidRPr="007F5F8A">
        <w:rPr>
          <w:rFonts w:ascii="Times New Roman" w:hAnsi="Times New Roman"/>
          <w:sz w:val="28"/>
          <w:szCs w:val="28"/>
        </w:rPr>
        <w:t xml:space="preserve"> значениями температуры в ней. </w:t>
      </w:r>
    </w:p>
    <w:p w:rsidR="00A15ED4" w:rsidRPr="007F5F8A" w:rsidRDefault="00A15ED4" w:rsidP="0098318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Процесс образования оксидов углерода СО зависит не только от явлений переноса, но и от кинетики процесса. Тот факт, что углерод может реагировать с кислородом разными способами, чрезвычайно важен при проектировании топочных камер. Любые технологии сжигания должны обеспечивать по возможности полное смешивание топлива с кислородом до полного его сгорания с образованием CO</w:t>
      </w:r>
      <w:r w:rsidRPr="007F5F8A">
        <w:rPr>
          <w:rFonts w:ascii="Times New Roman" w:hAnsi="Times New Roman"/>
          <w:sz w:val="28"/>
          <w:szCs w:val="28"/>
          <w:vertAlign w:val="subscript"/>
        </w:rPr>
        <w:t>2</w:t>
      </w:r>
      <w:r w:rsidRPr="007F5F8A">
        <w:rPr>
          <w:rFonts w:ascii="Times New Roman" w:hAnsi="Times New Roman"/>
          <w:sz w:val="28"/>
          <w:szCs w:val="28"/>
        </w:rPr>
        <w:t>.</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7558321B" wp14:editId="5387332A">
            <wp:extent cx="3011543" cy="3384000"/>
            <wp:effectExtent l="0" t="0" r="0" b="698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tif"/>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011543" cy="3384000"/>
                    </a:xfrm>
                    <a:prstGeom prst="rect">
                      <a:avLst/>
                    </a:prstGeom>
                  </pic:spPr>
                </pic:pic>
              </a:graphicData>
            </a:graphic>
          </wp:inline>
        </w:drawing>
      </w:r>
    </w:p>
    <w:p w:rsidR="00B0289D" w:rsidRPr="007F5F8A" w:rsidRDefault="00977E43" w:rsidP="00977E43">
      <w:pPr>
        <w:widowControl w:val="0"/>
        <w:spacing w:after="0" w:line="240" w:lineRule="auto"/>
        <w:ind w:firstLine="709"/>
        <w:rPr>
          <w:rFonts w:ascii="Times New Roman" w:hAnsi="Times New Roman"/>
          <w:sz w:val="28"/>
          <w:szCs w:val="28"/>
        </w:rPr>
      </w:pPr>
      <w:r w:rsidRPr="007F5F8A">
        <w:rPr>
          <w:rFonts w:ascii="Times New Roman" w:hAnsi="Times New Roman"/>
          <w:sz w:val="28"/>
          <w:szCs w:val="28"/>
        </w:rPr>
        <w:t xml:space="preserve">                                       </w:t>
      </w:r>
      <w:r w:rsidR="00B0289D" w:rsidRPr="007F5F8A">
        <w:rPr>
          <w:rFonts w:ascii="Times New Roman" w:hAnsi="Times New Roman"/>
          <w:sz w:val="28"/>
          <w:szCs w:val="28"/>
        </w:rPr>
        <w:t>а)</w:t>
      </w:r>
      <w:r w:rsidR="00B0289D" w:rsidRPr="007F5F8A">
        <w:rPr>
          <w:rFonts w:ascii="Times New Roman" w:hAnsi="Times New Roman"/>
          <w:sz w:val="28"/>
          <w:szCs w:val="28"/>
        </w:rPr>
        <w:tab/>
      </w:r>
      <w:r w:rsidRPr="007F5F8A">
        <w:rPr>
          <w:rFonts w:ascii="Times New Roman" w:hAnsi="Times New Roman"/>
          <w:sz w:val="28"/>
          <w:szCs w:val="28"/>
        </w:rPr>
        <w:t xml:space="preserve">             </w:t>
      </w:r>
      <w:r w:rsidR="00B0289D" w:rsidRPr="007F5F8A">
        <w:rPr>
          <w:rFonts w:ascii="Times New Roman" w:hAnsi="Times New Roman"/>
          <w:sz w:val="28"/>
          <w:szCs w:val="28"/>
        </w:rPr>
        <w:t xml:space="preserve">   б)</w:t>
      </w:r>
    </w:p>
    <w:p w:rsidR="00B0289D" w:rsidRPr="007F5F8A" w:rsidRDefault="00B0289D" w:rsidP="00B0289D">
      <w:pPr>
        <w:widowControl w:val="0"/>
        <w:spacing w:after="0" w:line="240" w:lineRule="auto"/>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4.11 – Распределение концентрации оксида углерода CO в центральном сечении (у=3.3</w:t>
      </w:r>
      <w:r w:rsidR="00505456"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при: </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003B6D5B" w:rsidRPr="007F5F8A">
        <w:rPr>
          <w:rFonts w:ascii="Times New Roman" w:hAnsi="Times New Roman"/>
          <w:sz w:val="28"/>
          <w:szCs w:val="28"/>
        </w:rPr>
        <w:t xml:space="preserve">) прямоточном и </w:t>
      </w:r>
      <w:r w:rsidRPr="007F5F8A">
        <w:rPr>
          <w:rFonts w:ascii="Times New Roman" w:hAnsi="Times New Roman"/>
          <w:sz w:val="28"/>
          <w:szCs w:val="28"/>
        </w:rPr>
        <w:t>б) вихревом способе подачи аэросмеси</w:t>
      </w:r>
    </w:p>
    <w:p w:rsidR="00A7190E" w:rsidRPr="007F5F8A" w:rsidRDefault="00A7190E"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04C2A7C1" wp14:editId="3AAA5441">
            <wp:extent cx="2909457" cy="3384000"/>
            <wp:effectExtent l="0" t="0" r="5715" b="698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2.tif"/>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909457" cy="3384000"/>
                    </a:xfrm>
                    <a:prstGeom prst="rect">
                      <a:avLst/>
                    </a:prstGeom>
                  </pic:spPr>
                </pic:pic>
              </a:graphicData>
            </a:graphic>
          </wp:inline>
        </w:drawing>
      </w:r>
    </w:p>
    <w:p w:rsidR="00B0289D" w:rsidRPr="007F5F8A" w:rsidRDefault="00B0289D" w:rsidP="00B0289D">
      <w:pPr>
        <w:widowControl w:val="0"/>
        <w:spacing w:after="0" w:line="240" w:lineRule="auto"/>
        <w:rPr>
          <w:rFonts w:ascii="Times New Roman" w:hAnsi="Times New Roman"/>
          <w:sz w:val="28"/>
          <w:szCs w:val="28"/>
        </w:rPr>
      </w:pPr>
      <w:r w:rsidRPr="007F5F8A">
        <w:rPr>
          <w:rFonts w:ascii="Times New Roman" w:hAnsi="Times New Roman"/>
          <w:sz w:val="28"/>
          <w:szCs w:val="28"/>
        </w:rPr>
        <w:t xml:space="preserve">                                         </w:t>
      </w:r>
      <w:r w:rsidR="00977E43" w:rsidRPr="007F5F8A">
        <w:rPr>
          <w:rFonts w:ascii="Times New Roman" w:hAnsi="Times New Roman"/>
          <w:sz w:val="28"/>
          <w:szCs w:val="28"/>
        </w:rPr>
        <w:t xml:space="preserve">     </w:t>
      </w:r>
      <w:r w:rsidRPr="007F5F8A">
        <w:rPr>
          <w:rFonts w:ascii="Times New Roman" w:hAnsi="Times New Roman"/>
          <w:sz w:val="28"/>
          <w:szCs w:val="28"/>
        </w:rPr>
        <w:t xml:space="preserve">  а)                              б)</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4.12 – </w:t>
      </w:r>
      <w:r w:rsidRPr="007F5F8A">
        <w:rPr>
          <w:rFonts w:ascii="Times New Roman" w:eastAsia="TimesNewRomanPSMT" w:hAnsi="Times New Roman"/>
          <w:sz w:val="28"/>
          <w:szCs w:val="28"/>
        </w:rPr>
        <w:t xml:space="preserve">Распределение концентрации оксида углерода СО </w:t>
      </w:r>
      <w:r w:rsidRPr="007F5F8A">
        <w:rPr>
          <w:rFonts w:ascii="Times New Roman" w:hAnsi="Times New Roman"/>
          <w:sz w:val="28"/>
          <w:szCs w:val="28"/>
        </w:rPr>
        <w:t>в продольном сечении (x=3.0</w:t>
      </w:r>
      <w:r w:rsidR="00531329"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при: </w:t>
      </w:r>
    </w:p>
    <w:p w:rsidR="00A15ED4" w:rsidRPr="007F5F8A" w:rsidRDefault="003B6D5B"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336F23D8" wp14:editId="49BEF454">
            <wp:extent cx="3825482" cy="6300000"/>
            <wp:effectExtent l="0" t="0" r="3810" b="571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3 — копия.tif"/>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3825482" cy="6300000"/>
                    </a:xfrm>
                    <a:prstGeom prst="rect">
                      <a:avLst/>
                    </a:prstGeom>
                  </pic:spPr>
                </pic:pic>
              </a:graphicData>
            </a:graphic>
          </wp:inline>
        </w:drawing>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3B6D5B"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4.13 – Трехмерное а) и двумерное </w:t>
      </w:r>
      <w:r w:rsidR="00B0289D" w:rsidRPr="007F5F8A">
        <w:rPr>
          <w:rFonts w:ascii="Times New Roman" w:hAnsi="Times New Roman"/>
          <w:sz w:val="28"/>
          <w:szCs w:val="28"/>
        </w:rPr>
        <w:t>б) распределения концентраций оксида углерода CO по высоте топочной камеры h котла БКЗ-75 при:</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кривая 1</w:t>
      </w:r>
      <w:r w:rsidR="007B67F5">
        <w:rPr>
          <w:rFonts w:ascii="Times New Roman" w:hAnsi="Times New Roman"/>
          <w:sz w:val="28"/>
          <w:szCs w:val="28"/>
        </w:rPr>
        <w:t xml:space="preserve"> </w:t>
      </w:r>
      <w:r w:rsidRPr="007F5F8A">
        <w:rPr>
          <w:rFonts w:ascii="Times New Roman" w:hAnsi="Times New Roman"/>
          <w:sz w:val="28"/>
          <w:szCs w:val="28"/>
        </w:rPr>
        <w:t>– прямоточном и кривая 2 – вихревом способе подачи аэросмеси</w:t>
      </w:r>
    </w:p>
    <w:p w:rsidR="00B0289D" w:rsidRPr="007F5F8A" w:rsidRDefault="00B0289D" w:rsidP="00B0289D">
      <w:pPr>
        <w:widowControl w:val="0"/>
        <w:spacing w:after="0" w:line="240" w:lineRule="auto"/>
        <w:jc w:val="both"/>
        <w:rPr>
          <w:rFonts w:ascii="Times New Roman" w:hAnsi="Times New Roman"/>
          <w:sz w:val="28"/>
          <w:szCs w:val="28"/>
        </w:rPr>
      </w:pPr>
    </w:p>
    <w:p w:rsidR="003B2B7C" w:rsidRPr="007F5F8A" w:rsidRDefault="00B0289D" w:rsidP="003B2B7C">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результате проведения вычислительных экспериментов были получены концентрационные поля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во всем объеме топочного пространства и на выходе из него для прямоточного и вихревого способа подачи аэросмеси. Ниже на рисунках 4.14</w:t>
      </w:r>
      <w:r w:rsidR="006E49F6" w:rsidRPr="007F5F8A">
        <w:rPr>
          <w:rFonts w:ascii="Times New Roman" w:hAnsi="Times New Roman"/>
          <w:sz w:val="28"/>
          <w:szCs w:val="28"/>
        </w:rPr>
        <w:t>–</w:t>
      </w:r>
      <w:r w:rsidR="003B2B7C" w:rsidRPr="007F5F8A">
        <w:rPr>
          <w:rFonts w:ascii="Times New Roman" w:hAnsi="Times New Roman"/>
          <w:sz w:val="28"/>
          <w:szCs w:val="28"/>
        </w:rPr>
        <w:t>4.17</w:t>
      </w:r>
      <w:r w:rsidRPr="007F5F8A">
        <w:rPr>
          <w:rFonts w:ascii="Times New Roman" w:hAnsi="Times New Roman"/>
          <w:sz w:val="28"/>
          <w:szCs w:val="28"/>
        </w:rPr>
        <w:t xml:space="preserve"> представлены эти поля для некоторых характерных сечений топочной камеры.</w:t>
      </w:r>
      <w:r w:rsidRPr="007F5F8A">
        <w:rPr>
          <w:rFonts w:ascii="Times New Roman" w:eastAsia="TT16EAo00" w:hAnsi="Times New Roman"/>
          <w:sz w:val="28"/>
          <w:szCs w:val="28"/>
        </w:rPr>
        <w:t xml:space="preserve"> </w:t>
      </w: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На рисунке 4.14 приведено распределение средней концентрации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поперечных сечениях, приходящихся на область пояса горелок (h=4.0 м) топочной камеры котла БКЗ-75. </w:t>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lastRenderedPageBreak/>
        <w:drawing>
          <wp:inline distT="0" distB="0" distL="0" distR="0" wp14:anchorId="3DB012B5" wp14:editId="26CA7B94">
            <wp:extent cx="4927828" cy="324000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927828" cy="3240000"/>
                    </a:xfrm>
                    <a:prstGeom prst="rect">
                      <a:avLst/>
                    </a:prstGeom>
                    <a:noFill/>
                    <a:ln>
                      <a:noFill/>
                    </a:ln>
                  </pic:spPr>
                </pic:pic>
              </a:graphicData>
            </a:graphic>
          </wp:inline>
        </w:drawing>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rPr>
        <w:tab/>
        <w:t xml:space="preserve">   </w:t>
      </w:r>
      <w:r w:rsidRPr="007F5F8A">
        <w:rPr>
          <w:rFonts w:ascii="Times New Roman" w:hAnsi="Times New Roman"/>
          <w:sz w:val="28"/>
          <w:szCs w:val="28"/>
        </w:rPr>
        <w:tab/>
      </w:r>
      <w:r w:rsidRPr="007F5F8A">
        <w:rPr>
          <w:rFonts w:ascii="Times New Roman" w:hAnsi="Times New Roman"/>
          <w:sz w:val="28"/>
          <w:szCs w:val="28"/>
        </w:rPr>
        <w:tab/>
        <w:t xml:space="preserve">              б)</w:t>
      </w:r>
    </w:p>
    <w:p w:rsidR="00B0289D" w:rsidRPr="007F5F8A" w:rsidRDefault="00B0289D" w:rsidP="00B0289D">
      <w:pPr>
        <w:widowControl w:val="0"/>
        <w:spacing w:after="0" w:line="240" w:lineRule="auto"/>
        <w:jc w:val="center"/>
        <w:rPr>
          <w:rFonts w:ascii="Times New Roman" w:eastAsia="TT16EAo00"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eastAsia="TT16EAo00" w:hAnsi="Times New Roman"/>
          <w:sz w:val="28"/>
          <w:szCs w:val="28"/>
        </w:rPr>
        <w:t xml:space="preserve">Рисунок </w:t>
      </w:r>
      <w:r w:rsidRPr="007F5F8A">
        <w:rPr>
          <w:rFonts w:ascii="Times New Roman" w:hAnsi="Times New Roman"/>
          <w:sz w:val="28"/>
          <w:szCs w:val="28"/>
        </w:rPr>
        <w:t>4.14</w:t>
      </w:r>
      <w:r w:rsidRPr="007F5F8A">
        <w:rPr>
          <w:rFonts w:ascii="Times New Roman" w:eastAsia="TT16EAo00" w:hAnsi="Times New Roman"/>
          <w:sz w:val="28"/>
          <w:szCs w:val="28"/>
        </w:rPr>
        <w:t xml:space="preserve"> – </w:t>
      </w:r>
      <w:r w:rsidRPr="007F5F8A">
        <w:rPr>
          <w:rFonts w:ascii="Times New Roman" w:hAnsi="Times New Roman"/>
          <w:sz w:val="28"/>
          <w:szCs w:val="28"/>
        </w:rPr>
        <w:t>Распределение концентрации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поперечных сечениях топочной камеры котла БКЗ-75 (область пояса горелок, </w:t>
      </w:r>
      <w:r w:rsidR="003B6D5B" w:rsidRPr="007F5F8A">
        <w:rPr>
          <w:rFonts w:ascii="Times New Roman" w:hAnsi="Times New Roman"/>
          <w:sz w:val="28"/>
          <w:szCs w:val="28"/>
        </w:rPr>
        <w:t xml:space="preserve">h=4.0 м) при: а) прямоточном и </w:t>
      </w:r>
      <w:r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ind w:firstLine="720"/>
        <w:jc w:val="both"/>
        <w:rPr>
          <w:rFonts w:ascii="Times New Roman" w:hAnsi="Times New Roman"/>
          <w:sz w:val="28"/>
          <w:szCs w:val="28"/>
        </w:rPr>
      </w:pPr>
    </w:p>
    <w:p w:rsidR="00B0289D" w:rsidRPr="007F5F8A" w:rsidRDefault="00B0289D" w:rsidP="00B0289D">
      <w:pPr>
        <w:widowControl w:val="0"/>
        <w:spacing w:after="0" w:line="240" w:lineRule="auto"/>
        <w:ind w:firstLine="720"/>
        <w:jc w:val="both"/>
        <w:rPr>
          <w:rFonts w:ascii="Times New Roman" w:hAnsi="Times New Roman"/>
          <w:sz w:val="28"/>
          <w:szCs w:val="28"/>
        </w:rPr>
      </w:pPr>
      <w:r w:rsidRPr="007F5F8A">
        <w:rPr>
          <w:rFonts w:ascii="Times New Roman" w:hAnsi="Times New Roman"/>
          <w:sz w:val="28"/>
          <w:szCs w:val="28"/>
        </w:rPr>
        <w:t>Анализ рисунка показывает, что концентрация 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в центре этой области имеет наименьшее значение, тогда как концентрация оксида углерода СО в этой области максимальна (см. рисунки 4.10</w:t>
      </w:r>
      <w:r w:rsidR="005C4E25" w:rsidRPr="007F5F8A">
        <w:rPr>
          <w:rFonts w:ascii="Times New Roman" w:hAnsi="Times New Roman"/>
          <w:sz w:val="28"/>
          <w:szCs w:val="28"/>
        </w:rPr>
        <w:t>–</w:t>
      </w:r>
      <w:r w:rsidRPr="007F5F8A">
        <w:rPr>
          <w:rFonts w:ascii="Times New Roman" w:hAnsi="Times New Roman"/>
          <w:sz w:val="28"/>
          <w:szCs w:val="28"/>
        </w:rPr>
        <w:t>4.13). Мы видим, что среднее по выбранному сечению значение концентрации 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при прямоточном способе подачи аэросмеси составляет 5,0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-2</w:t>
      </w:r>
      <w:r w:rsidRPr="007F5F8A">
        <w:rPr>
          <w:rFonts w:ascii="Times New Roman" w:hAnsi="Times New Roman"/>
          <w:sz w:val="28"/>
          <w:szCs w:val="28"/>
        </w:rPr>
        <w:t xml:space="preserve"> кг/кг, а при вихревом способе подачи аэросмеси – 8,8</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-2</w:t>
      </w:r>
      <w:r w:rsidRPr="007F5F8A">
        <w:rPr>
          <w:rFonts w:ascii="Times New Roman" w:hAnsi="Times New Roman"/>
          <w:sz w:val="28"/>
          <w:szCs w:val="28"/>
        </w:rPr>
        <w:t xml:space="preserve"> кг/кг.</w:t>
      </w: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Распределения концентраций диоксида углерода </w:t>
      </w:r>
      <w:r w:rsidRPr="007F5F8A">
        <w:rPr>
          <w:rFonts w:ascii="Times New Roman" w:eastAsia="TT16EAo00" w:hAnsi="Times New Roman"/>
          <w:sz w:val="28"/>
          <w:szCs w:val="28"/>
        </w:rPr>
        <w:t>СO</w:t>
      </w:r>
      <w:r w:rsidRPr="007F5F8A">
        <w:rPr>
          <w:rFonts w:ascii="Times New Roman" w:eastAsia="TT16EAo00" w:hAnsi="Times New Roman"/>
          <w:sz w:val="28"/>
          <w:szCs w:val="28"/>
          <w:vertAlign w:val="subscript"/>
        </w:rPr>
        <w:t>2</w:t>
      </w:r>
      <w:r w:rsidRPr="007F5F8A">
        <w:rPr>
          <w:rFonts w:ascii="Times New Roman" w:hAnsi="Times New Roman"/>
          <w:sz w:val="28"/>
          <w:szCs w:val="28"/>
        </w:rPr>
        <w:t xml:space="preserve"> в центральном (у=3.3</w:t>
      </w:r>
      <w:r w:rsidR="004D2A54" w:rsidRPr="007F5F8A">
        <w:rPr>
          <w:rFonts w:ascii="Times New Roman" w:hAnsi="Times New Roman"/>
          <w:sz w:val="28"/>
          <w:szCs w:val="28"/>
        </w:rPr>
        <w:t xml:space="preserve"> </w:t>
      </w:r>
      <w:r w:rsidR="00505456" w:rsidRPr="007F5F8A">
        <w:rPr>
          <w:rFonts w:ascii="Times New Roman" w:hAnsi="Times New Roman"/>
          <w:sz w:val="28"/>
          <w:szCs w:val="28"/>
        </w:rPr>
        <w:t>м</w:t>
      </w:r>
      <w:r w:rsidRPr="007F5F8A">
        <w:rPr>
          <w:rFonts w:ascii="Times New Roman" w:hAnsi="Times New Roman"/>
          <w:sz w:val="28"/>
          <w:szCs w:val="28"/>
        </w:rPr>
        <w:t>) и в продольном сечениях (x=3.0</w:t>
      </w:r>
      <w:r w:rsidR="004D2A54" w:rsidRPr="007F5F8A">
        <w:rPr>
          <w:rFonts w:ascii="Times New Roman" w:hAnsi="Times New Roman"/>
          <w:sz w:val="28"/>
          <w:szCs w:val="28"/>
        </w:rPr>
        <w:t xml:space="preserve"> м</w:t>
      </w:r>
      <w:r w:rsidRPr="007F5F8A">
        <w:rPr>
          <w:rFonts w:ascii="Times New Roman" w:hAnsi="Times New Roman"/>
          <w:sz w:val="28"/>
          <w:szCs w:val="28"/>
        </w:rPr>
        <w:t>) топочной камеры котла БКЗ-75 для двух рассматриваемых случаев</w:t>
      </w:r>
      <w:r w:rsidR="004D2A54" w:rsidRPr="007F5F8A">
        <w:rPr>
          <w:rFonts w:ascii="Times New Roman" w:hAnsi="Times New Roman"/>
          <w:sz w:val="28"/>
          <w:szCs w:val="28"/>
        </w:rPr>
        <w:t xml:space="preserve"> (</w:t>
      </w:r>
      <w:r w:rsidR="004D2A54" w:rsidRPr="007F5F8A">
        <w:rPr>
          <w:rFonts w:ascii="Times New Roman" w:eastAsia="TimesNewRomanPSMT" w:hAnsi="Times New Roman"/>
          <w:sz w:val="28"/>
          <w:szCs w:val="28"/>
        </w:rPr>
        <w:t>прямоточный и вихревой)</w:t>
      </w:r>
      <w:r w:rsidRPr="007F5F8A">
        <w:rPr>
          <w:rFonts w:ascii="Times New Roman" w:hAnsi="Times New Roman"/>
          <w:sz w:val="28"/>
          <w:szCs w:val="28"/>
        </w:rPr>
        <w:t xml:space="preserve"> представлены на рисунках 4.15</w:t>
      </w:r>
      <w:r w:rsidR="006E49F6" w:rsidRPr="007F5F8A">
        <w:rPr>
          <w:rFonts w:ascii="Times New Roman" w:hAnsi="Times New Roman"/>
          <w:sz w:val="28"/>
          <w:szCs w:val="28"/>
        </w:rPr>
        <w:t>–</w:t>
      </w:r>
      <w:r w:rsidRPr="007F5F8A">
        <w:rPr>
          <w:rFonts w:ascii="Times New Roman" w:hAnsi="Times New Roman"/>
          <w:sz w:val="28"/>
          <w:szCs w:val="28"/>
        </w:rPr>
        <w:t>4.16. Анализ этих рисунков показывает, что диоксид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в основном образуется по мере удаления от центра топки, т.е. от области расположения горелочных устройств.</w:t>
      </w:r>
    </w:p>
    <w:p w:rsidR="002C0D12" w:rsidRPr="007F5F8A" w:rsidRDefault="002C0D12" w:rsidP="002C0D12">
      <w:pPr>
        <w:pStyle w:val="af4"/>
        <w:widowControl w:val="0"/>
        <w:spacing w:after="0" w:line="240" w:lineRule="auto"/>
        <w:ind w:firstLine="567"/>
        <w:jc w:val="both"/>
        <w:rPr>
          <w:rFonts w:ascii="Times New Roman" w:hAnsi="Times New Roman"/>
          <w:noProof/>
          <w:sz w:val="28"/>
          <w:szCs w:val="28"/>
        </w:rPr>
      </w:pPr>
      <w:r w:rsidRPr="007F5F8A">
        <w:rPr>
          <w:rFonts w:ascii="Times New Roman" w:hAnsi="Times New Roman"/>
          <w:sz w:val="28"/>
          <w:szCs w:val="28"/>
        </w:rPr>
        <w:t xml:space="preserve">На рисунке 4.17 представлено </w:t>
      </w:r>
      <w:r w:rsidRPr="007F5F8A">
        <w:rPr>
          <w:rFonts w:ascii="Times New Roman" w:eastAsia="TimesNewRomanPSMT" w:hAnsi="Times New Roman"/>
          <w:sz w:val="28"/>
          <w:szCs w:val="28"/>
        </w:rPr>
        <w:t>трехмерное а) и двумерное б) р</w:t>
      </w:r>
      <w:r w:rsidRPr="007F5F8A">
        <w:rPr>
          <w:rFonts w:ascii="Times New Roman" w:hAnsi="Times New Roman"/>
          <w:sz w:val="28"/>
          <w:szCs w:val="28"/>
        </w:rPr>
        <w:t>аспределение средних значений концентрации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w:t>
      </w:r>
      <w:r w:rsidRPr="007F5F8A">
        <w:rPr>
          <w:rFonts w:ascii="Times New Roman" w:eastAsia="TT16EAo00" w:hAnsi="Times New Roman"/>
          <w:sz w:val="28"/>
          <w:szCs w:val="28"/>
        </w:rPr>
        <w:t>для двух случаев подачи аэросмеси (прямоточный и вихревой)</w:t>
      </w:r>
      <w:r w:rsidRPr="007F5F8A">
        <w:rPr>
          <w:rFonts w:ascii="Times New Roman" w:hAnsi="Times New Roman"/>
          <w:sz w:val="28"/>
          <w:szCs w:val="28"/>
        </w:rPr>
        <w:t>. Анализ рисунка показывает, что в отличие от распределения оксида углерода СО концентрации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по мере продвижения к выходу из топочной камеры растет </w:t>
      </w:r>
      <w:r w:rsidRPr="007F5F8A">
        <w:rPr>
          <w:rFonts w:ascii="Times New Roman" w:hAnsi="Times New Roman"/>
          <w:noProof/>
          <w:sz w:val="28"/>
          <w:szCs w:val="28"/>
        </w:rPr>
        <w:t xml:space="preserve">для двух исследуемых случаев. Это явление можно обьяснить тем, что при присутствии большого числа атомов кислорода, по мере продвижения по высоте топочного пространства в следствие реагирования с кислородом происходит догорание </w:t>
      </w:r>
      <w:r w:rsidRPr="007F5F8A">
        <w:rPr>
          <w:rFonts w:ascii="Times New Roman" w:hAnsi="Times New Roman"/>
          <w:sz w:val="28"/>
          <w:szCs w:val="28"/>
        </w:rPr>
        <w:t xml:space="preserve">оксида углерода </w:t>
      </w:r>
      <w:r w:rsidRPr="007F5F8A">
        <w:rPr>
          <w:rFonts w:ascii="Times New Roman" w:hAnsi="Times New Roman"/>
          <w:noProof/>
          <w:sz w:val="28"/>
          <w:szCs w:val="28"/>
        </w:rPr>
        <w:t xml:space="preserve">СО до </w:t>
      </w:r>
      <w:r w:rsidRPr="007F5F8A">
        <w:rPr>
          <w:rFonts w:ascii="Times New Roman" w:hAnsi="Times New Roman"/>
          <w:sz w:val="28"/>
          <w:szCs w:val="28"/>
        </w:rPr>
        <w:t>диоксида углерода</w:t>
      </w:r>
      <w:r w:rsidRPr="007F5F8A">
        <w:rPr>
          <w:rFonts w:ascii="Times New Roman" w:hAnsi="Times New Roman"/>
          <w:noProof/>
          <w:sz w:val="28"/>
          <w:szCs w:val="28"/>
        </w:rPr>
        <w:t xml:space="preserve"> </w:t>
      </w:r>
      <w:r w:rsidRPr="007F5F8A">
        <w:rPr>
          <w:rFonts w:ascii="Times New Roman" w:hAnsi="Times New Roman"/>
          <w:sz w:val="28"/>
          <w:szCs w:val="28"/>
        </w:rPr>
        <w:t>СО</w:t>
      </w:r>
      <w:r w:rsidRPr="007F5F8A">
        <w:rPr>
          <w:rFonts w:ascii="Times New Roman" w:hAnsi="Times New Roman"/>
          <w:sz w:val="28"/>
          <w:szCs w:val="28"/>
          <w:vertAlign w:val="subscript"/>
        </w:rPr>
        <w:t>2</w:t>
      </w:r>
      <w:r w:rsidRPr="007F5F8A">
        <w:rPr>
          <w:rFonts w:ascii="Times New Roman" w:hAnsi="Times New Roman"/>
          <w:sz w:val="28"/>
          <w:szCs w:val="28"/>
        </w:rPr>
        <w:t>.</w:t>
      </w:r>
      <w:r w:rsidRPr="007F5F8A">
        <w:rPr>
          <w:rFonts w:ascii="Times New Roman" w:hAnsi="Times New Roman"/>
          <w:noProof/>
          <w:sz w:val="28"/>
          <w:szCs w:val="28"/>
        </w:rPr>
        <w:t xml:space="preserve"> </w:t>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lastRenderedPageBreak/>
        <w:drawing>
          <wp:inline distT="0" distB="0" distL="0" distR="0" wp14:anchorId="40F39DBB" wp14:editId="5CF6D4EA">
            <wp:extent cx="3026350" cy="3384000"/>
            <wp:effectExtent l="0" t="0" r="3175" b="698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5 — копия.tif"/>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026350" cy="3384000"/>
                    </a:xfrm>
                    <a:prstGeom prst="rect">
                      <a:avLst/>
                    </a:prstGeom>
                  </pic:spPr>
                </pic:pic>
              </a:graphicData>
            </a:graphic>
          </wp:inline>
        </w:drawing>
      </w:r>
    </w:p>
    <w:p w:rsidR="00B0289D" w:rsidRPr="007F5F8A" w:rsidRDefault="00B0289D" w:rsidP="00B0289D">
      <w:pPr>
        <w:widowControl w:val="0"/>
        <w:spacing w:after="0" w:line="240" w:lineRule="auto"/>
        <w:ind w:firstLine="709"/>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rPr>
        <w:tab/>
      </w:r>
      <w:r w:rsidRPr="007F5F8A">
        <w:rPr>
          <w:rFonts w:ascii="Times New Roman" w:hAnsi="Times New Roman"/>
          <w:sz w:val="28"/>
          <w:szCs w:val="28"/>
        </w:rPr>
        <w:tab/>
      </w:r>
      <w:r w:rsidR="009736D2" w:rsidRPr="007F5F8A">
        <w:rPr>
          <w:rFonts w:ascii="Times New Roman" w:hAnsi="Times New Roman"/>
          <w:sz w:val="28"/>
          <w:szCs w:val="28"/>
        </w:rPr>
        <w:t xml:space="preserve">  </w:t>
      </w:r>
      <w:r w:rsidRPr="007F5F8A">
        <w:rPr>
          <w:rFonts w:ascii="Times New Roman" w:hAnsi="Times New Roman"/>
          <w:sz w:val="28"/>
          <w:szCs w:val="28"/>
        </w:rPr>
        <w:t>б)</w:t>
      </w:r>
    </w:p>
    <w:p w:rsidR="00B0289D" w:rsidRPr="007F5F8A" w:rsidRDefault="00B0289D" w:rsidP="00B0289D">
      <w:pPr>
        <w:widowControl w:val="0"/>
        <w:spacing w:after="0" w:line="240" w:lineRule="auto"/>
        <w:jc w:val="center"/>
        <w:rPr>
          <w:rFonts w:ascii="Times New Roman" w:eastAsia="TT16EAo00"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eastAsia="TT16EAo00" w:hAnsi="Times New Roman"/>
          <w:sz w:val="28"/>
          <w:szCs w:val="28"/>
        </w:rPr>
        <w:t xml:space="preserve">Рисунок </w:t>
      </w:r>
      <w:r w:rsidRPr="007F5F8A">
        <w:rPr>
          <w:rFonts w:ascii="Times New Roman" w:hAnsi="Times New Roman"/>
          <w:sz w:val="28"/>
          <w:szCs w:val="28"/>
        </w:rPr>
        <w:t>4.15</w:t>
      </w:r>
      <w:r w:rsidRPr="007F5F8A">
        <w:rPr>
          <w:rFonts w:ascii="Times New Roman" w:eastAsia="TT16EAo00" w:hAnsi="Times New Roman"/>
          <w:sz w:val="28"/>
          <w:szCs w:val="28"/>
        </w:rPr>
        <w:t xml:space="preserve"> – </w:t>
      </w:r>
      <w:r w:rsidRPr="007F5F8A">
        <w:rPr>
          <w:rFonts w:ascii="Times New Roman" w:hAnsi="Times New Roman"/>
          <w:sz w:val="28"/>
          <w:szCs w:val="28"/>
        </w:rPr>
        <w:t xml:space="preserve">Распределение концентрации диоксида углерода </w:t>
      </w:r>
      <w:r w:rsidRPr="007F5F8A">
        <w:rPr>
          <w:rFonts w:ascii="Times New Roman" w:eastAsia="TT16EAo00" w:hAnsi="Times New Roman"/>
          <w:sz w:val="28"/>
          <w:szCs w:val="28"/>
        </w:rPr>
        <w:t>СO</w:t>
      </w:r>
      <w:r w:rsidRPr="007F5F8A">
        <w:rPr>
          <w:rFonts w:ascii="Times New Roman" w:eastAsia="TT16EAo00" w:hAnsi="Times New Roman"/>
          <w:sz w:val="28"/>
          <w:szCs w:val="28"/>
          <w:vertAlign w:val="subscript"/>
        </w:rPr>
        <w:t>2</w:t>
      </w:r>
      <w:r w:rsidRPr="007F5F8A">
        <w:rPr>
          <w:rFonts w:ascii="Times New Roman" w:hAnsi="Times New Roman"/>
          <w:sz w:val="28"/>
          <w:szCs w:val="28"/>
        </w:rPr>
        <w:t xml:space="preserve"> в центральных сечениях (у=3.3</w:t>
      </w:r>
      <w:r w:rsidR="00505456" w:rsidRPr="007F5F8A">
        <w:rPr>
          <w:rFonts w:ascii="Times New Roman" w:hAnsi="Times New Roman"/>
          <w:sz w:val="28"/>
          <w:szCs w:val="28"/>
        </w:rPr>
        <w:t xml:space="preserve"> м</w:t>
      </w:r>
      <w:r w:rsidRPr="007F5F8A">
        <w:rPr>
          <w:rFonts w:ascii="Times New Roman" w:hAnsi="Times New Roman"/>
          <w:sz w:val="28"/>
          <w:szCs w:val="28"/>
        </w:rPr>
        <w:t>) топочной камеры котла БКЗ-75 при:</w:t>
      </w:r>
    </w:p>
    <w:p w:rsidR="00B0289D" w:rsidRPr="007F5F8A" w:rsidRDefault="003B6D5B"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 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eastAsia="TT16EAo00"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drawing>
          <wp:inline distT="0" distB="0" distL="0" distR="0" wp14:anchorId="045307E0" wp14:editId="0061E150">
            <wp:extent cx="2872810" cy="3384000"/>
            <wp:effectExtent l="0" t="0" r="3810" b="698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6 — копия.tif"/>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872810" cy="3384000"/>
                    </a:xfrm>
                    <a:prstGeom prst="rect">
                      <a:avLst/>
                    </a:prstGeom>
                  </pic:spPr>
                </pic:pic>
              </a:graphicData>
            </a:graphic>
          </wp:inline>
        </w:drawing>
      </w:r>
    </w:p>
    <w:p w:rsidR="00B0289D" w:rsidRPr="007F5F8A" w:rsidRDefault="00B0289D" w:rsidP="00B0289D">
      <w:pPr>
        <w:widowControl w:val="0"/>
        <w:spacing w:after="0" w:line="240" w:lineRule="auto"/>
        <w:ind w:firstLine="709"/>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rPr>
        <w:tab/>
      </w:r>
      <w:r w:rsidRPr="007F5F8A">
        <w:rPr>
          <w:rFonts w:ascii="Times New Roman" w:hAnsi="Times New Roman"/>
          <w:sz w:val="28"/>
          <w:szCs w:val="28"/>
        </w:rPr>
        <w:tab/>
        <w:t xml:space="preserve">  б)</w:t>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TT16EAo00" w:hAnsi="Times New Roman"/>
          <w:sz w:val="28"/>
          <w:szCs w:val="28"/>
        </w:rPr>
        <w:t xml:space="preserve">Рисунок </w:t>
      </w:r>
      <w:r w:rsidRPr="007F5F8A">
        <w:rPr>
          <w:rFonts w:ascii="Times New Roman" w:hAnsi="Times New Roman"/>
          <w:sz w:val="28"/>
          <w:szCs w:val="28"/>
        </w:rPr>
        <w:t>4.16</w:t>
      </w:r>
      <w:r w:rsidRPr="007F5F8A">
        <w:rPr>
          <w:rFonts w:ascii="Times New Roman" w:eastAsia="TT16EAo00" w:hAnsi="Times New Roman"/>
          <w:sz w:val="28"/>
          <w:szCs w:val="28"/>
        </w:rPr>
        <w:t xml:space="preserve"> – </w:t>
      </w:r>
      <w:r w:rsidRPr="007F5F8A">
        <w:rPr>
          <w:rFonts w:ascii="Times New Roman" w:eastAsia="TimesNewRomanPSMT" w:hAnsi="Times New Roman"/>
          <w:sz w:val="28"/>
          <w:szCs w:val="28"/>
        </w:rPr>
        <w:t xml:space="preserve">Распределение концентрации диоксида углерода </w:t>
      </w:r>
      <w:r w:rsidRPr="007F5F8A">
        <w:rPr>
          <w:rFonts w:ascii="Times New Roman" w:eastAsia="TT16EAo00" w:hAnsi="Times New Roman"/>
          <w:sz w:val="28"/>
          <w:szCs w:val="28"/>
        </w:rPr>
        <w:t>СO</w:t>
      </w:r>
      <w:r w:rsidRPr="007F5F8A">
        <w:rPr>
          <w:rFonts w:ascii="Times New Roman" w:eastAsia="TT16EAo00" w:hAnsi="Times New Roman"/>
          <w:sz w:val="28"/>
          <w:szCs w:val="28"/>
          <w:vertAlign w:val="subscript"/>
        </w:rPr>
        <w:t>2</w:t>
      </w:r>
      <w:r w:rsidRPr="007F5F8A">
        <w:rPr>
          <w:rFonts w:ascii="Times New Roman" w:eastAsia="TimesNewRomanPSMT" w:hAnsi="Times New Roman"/>
          <w:sz w:val="28"/>
          <w:szCs w:val="28"/>
        </w:rPr>
        <w:t xml:space="preserve"> </w:t>
      </w:r>
      <w:r w:rsidRPr="007F5F8A">
        <w:rPr>
          <w:rFonts w:ascii="Times New Roman" w:hAnsi="Times New Roman"/>
          <w:sz w:val="28"/>
          <w:szCs w:val="28"/>
        </w:rPr>
        <w:t>в продольных сечениях (x=3</w:t>
      </w:r>
      <w:r w:rsidR="00E35E51" w:rsidRPr="007F5F8A">
        <w:rPr>
          <w:rFonts w:ascii="Times New Roman" w:hAnsi="Times New Roman"/>
          <w:sz w:val="28"/>
          <w:szCs w:val="28"/>
        </w:rPr>
        <w:t xml:space="preserve"> м</w:t>
      </w:r>
      <w:r w:rsidRPr="007F5F8A">
        <w:rPr>
          <w:rFonts w:ascii="Times New Roman" w:hAnsi="Times New Roman"/>
          <w:sz w:val="28"/>
          <w:szCs w:val="28"/>
        </w:rPr>
        <w:t>) топочной камеры котла БКЗ-75 при:</w:t>
      </w:r>
    </w:p>
    <w:p w:rsidR="00B0289D" w:rsidRPr="007F5F8A" w:rsidRDefault="003B6D5B"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 xml:space="preserve">б) вихревом способе подачи аэросмеси </w:t>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lastRenderedPageBreak/>
        <w:drawing>
          <wp:inline distT="0" distB="0" distL="0" distR="0" wp14:anchorId="460D71BC" wp14:editId="0CD11191">
            <wp:extent cx="3783731" cy="6120000"/>
            <wp:effectExtent l="0" t="0" r="762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7 — копия.tif"/>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3783731" cy="6120000"/>
                    </a:xfrm>
                    <a:prstGeom prst="rect">
                      <a:avLst/>
                    </a:prstGeom>
                  </pic:spPr>
                </pic:pic>
              </a:graphicData>
            </a:graphic>
          </wp:inline>
        </w:drawing>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TT16EAo00" w:hAnsi="Times New Roman"/>
          <w:sz w:val="28"/>
          <w:szCs w:val="28"/>
        </w:rPr>
        <w:t xml:space="preserve">Рисунок </w:t>
      </w:r>
      <w:r w:rsidRPr="007F5F8A">
        <w:rPr>
          <w:rFonts w:ascii="Times New Roman" w:hAnsi="Times New Roman"/>
          <w:sz w:val="28"/>
          <w:szCs w:val="28"/>
        </w:rPr>
        <w:t>4.17</w:t>
      </w:r>
      <w:r w:rsidRPr="007F5F8A">
        <w:rPr>
          <w:rFonts w:ascii="Times New Roman" w:eastAsia="TT16EAo00" w:hAnsi="Times New Roman"/>
          <w:sz w:val="28"/>
          <w:szCs w:val="28"/>
        </w:rPr>
        <w:t xml:space="preserve"> – </w:t>
      </w:r>
      <w:r w:rsidR="003B6D5B" w:rsidRPr="007F5F8A">
        <w:rPr>
          <w:rFonts w:ascii="Times New Roman" w:eastAsia="TimesNewRomanPSMT" w:hAnsi="Times New Roman"/>
          <w:sz w:val="28"/>
          <w:szCs w:val="28"/>
        </w:rPr>
        <w:t xml:space="preserve">Трехмерное а) и двумерное </w:t>
      </w:r>
      <w:r w:rsidRPr="007F5F8A">
        <w:rPr>
          <w:rFonts w:ascii="Times New Roman" w:eastAsia="TimesNewRomanPSMT" w:hAnsi="Times New Roman"/>
          <w:sz w:val="28"/>
          <w:szCs w:val="28"/>
        </w:rPr>
        <w:t>б) р</w:t>
      </w:r>
      <w:r w:rsidRPr="007F5F8A">
        <w:rPr>
          <w:rFonts w:ascii="Times New Roman" w:hAnsi="Times New Roman"/>
          <w:sz w:val="28"/>
          <w:szCs w:val="28"/>
        </w:rPr>
        <w:t>аспределения концентраций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топочной камеры h котла БКЗ-75 при: </w:t>
      </w: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кривая 1</w:t>
      </w:r>
      <w:r w:rsidR="00CA2ADA" w:rsidRPr="007F5F8A">
        <w:rPr>
          <w:rFonts w:ascii="Times New Roman" w:hAnsi="Times New Roman"/>
          <w:sz w:val="28"/>
          <w:szCs w:val="28"/>
        </w:rPr>
        <w:t xml:space="preserve"> </w:t>
      </w:r>
      <w:r w:rsidRPr="007F5F8A">
        <w:rPr>
          <w:rFonts w:ascii="Times New Roman" w:hAnsi="Times New Roman"/>
          <w:sz w:val="28"/>
          <w:szCs w:val="28"/>
        </w:rPr>
        <w:t>– прямоточном и кривая 2 – вихревом способе подачи аэросмеси;</w:t>
      </w:r>
    </w:p>
    <w:p w:rsidR="00B0289D" w:rsidRPr="007F5F8A" w:rsidRDefault="00B0289D" w:rsidP="00B0289D">
      <w:pPr>
        <w:widowControl w:val="0"/>
        <w:autoSpaceDE w:val="0"/>
        <w:autoSpaceDN w:val="0"/>
        <w:adjustRightInd w:val="0"/>
        <w:spacing w:after="0" w:line="240" w:lineRule="auto"/>
        <w:jc w:val="center"/>
        <w:rPr>
          <w:rFonts w:ascii="Times New Roman" w:eastAsia="TT16EAo00" w:hAnsi="Times New Roman"/>
          <w:sz w:val="28"/>
          <w:szCs w:val="28"/>
        </w:rPr>
      </w:pPr>
      <w:r w:rsidRPr="007F5F8A">
        <w:rPr>
          <w:noProof/>
          <w:lang w:val="en-US" w:eastAsia="en-US"/>
        </w:rPr>
        <mc:AlternateContent>
          <mc:Choice Requires="wps">
            <w:drawing>
              <wp:anchor distT="0" distB="0" distL="114300" distR="114300" simplePos="0" relativeHeight="251660288" behindDoc="0" locked="0" layoutInCell="1" allowOverlap="1" wp14:anchorId="4B9BA87D" wp14:editId="2D9BA1D2">
                <wp:simplePos x="0" y="0"/>
                <wp:positionH relativeFrom="column">
                  <wp:posOffset>809625</wp:posOffset>
                </wp:positionH>
                <wp:positionV relativeFrom="paragraph">
                  <wp:posOffset>82550</wp:posOffset>
                </wp:positionV>
                <wp:extent cx="45720" cy="45720"/>
                <wp:effectExtent l="0" t="0" r="11430" b="11430"/>
                <wp:wrapNone/>
                <wp:docPr id="85" name="Овал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21C981E" id="Овал 85" o:spid="_x0000_s1026" style="position:absolute;margin-left:63.75pt;margin-top:6.5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" fillcolor="windowText" strokeweight="1pt">
                <v:stroke joinstyle="miter"/>
                <v:path arrowok="t"/>
              </v:oval>
            </w:pict>
          </mc:Fallback>
        </mc:AlternateContent>
      </w:r>
      <w:r w:rsidRPr="007F5F8A">
        <w:rPr>
          <w:rFonts w:ascii="Times New Roman" w:hAnsi="Times New Roman"/>
          <w:noProof/>
          <w:sz w:val="28"/>
          <w:szCs w:val="28"/>
        </w:rPr>
        <w:t>–</w:t>
      </w:r>
      <w:r w:rsidRPr="007F5F8A">
        <w:rPr>
          <w:rFonts w:ascii="Times New Roman" w:hAnsi="Times New Roman"/>
          <w:sz w:val="28"/>
          <w:szCs w:val="28"/>
        </w:rPr>
        <w:t xml:space="preserve"> экспериментальные значения</w:t>
      </w:r>
      <w:r w:rsidRPr="007F5F8A">
        <w:rPr>
          <w:rFonts w:ascii="Times New Roman" w:hAnsi="Times New Roman"/>
          <w:sz w:val="28"/>
          <w:szCs w:val="28"/>
          <w:lang w:val="kk-KZ"/>
        </w:rPr>
        <w:t xml:space="preserve"> </w:t>
      </w:r>
      <w:r w:rsidRPr="007F5F8A">
        <w:rPr>
          <w:rFonts w:ascii="Times New Roman" w:hAnsi="Times New Roman"/>
          <w:sz w:val="28"/>
          <w:szCs w:val="28"/>
        </w:rPr>
        <w:t>[56,</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.112;</w:t>
      </w:r>
      <w:r w:rsidRPr="007F5F8A">
        <w:rPr>
          <w:rFonts w:ascii="Times New Roman" w:hAnsi="Times New Roman"/>
          <w:sz w:val="28"/>
          <w:szCs w:val="28"/>
        </w:rPr>
        <w:t xml:space="preserve"> 141</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238</w:t>
      </w:r>
      <w:r w:rsidRPr="007F5F8A">
        <w:rPr>
          <w:rFonts w:ascii="Times New Roman" w:hAnsi="Times New Roman"/>
          <w:sz w:val="28"/>
          <w:szCs w:val="28"/>
        </w:rPr>
        <w:t>]</w:t>
      </w:r>
    </w:p>
    <w:p w:rsidR="003B2B7C" w:rsidRPr="007F5F8A" w:rsidRDefault="003B2B7C" w:rsidP="003B2B7C">
      <w:pPr>
        <w:widowControl w:val="0"/>
        <w:spacing w:after="0" w:line="240" w:lineRule="auto"/>
        <w:ind w:firstLine="567"/>
        <w:jc w:val="both"/>
        <w:rPr>
          <w:rFonts w:ascii="Times New Roman" w:hAnsi="Times New Roman"/>
          <w:sz w:val="28"/>
          <w:szCs w:val="28"/>
        </w:rPr>
      </w:pPr>
    </w:p>
    <w:p w:rsidR="003B2B7C" w:rsidRPr="007F5F8A" w:rsidRDefault="003B2B7C" w:rsidP="003B2B7C">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случае неполного сгорания в составе уходящих из топки газов дополнительно появляются горючие газы: углеводороды, окись углерода СО, метан СН</w:t>
      </w:r>
      <w:r w:rsidRPr="007F5F8A">
        <w:rPr>
          <w:rFonts w:ascii="Times New Roman" w:hAnsi="Times New Roman"/>
          <w:sz w:val="28"/>
          <w:szCs w:val="28"/>
          <w:vertAlign w:val="subscript"/>
        </w:rPr>
        <w:t>4</w:t>
      </w:r>
      <w:r w:rsidRPr="007F5F8A">
        <w:rPr>
          <w:rFonts w:ascii="Times New Roman" w:hAnsi="Times New Roman"/>
          <w:sz w:val="28"/>
          <w:szCs w:val="28"/>
        </w:rPr>
        <w:t xml:space="preserve">, а иногда и чистый водород Н, а при чрезмерном избытке воздуха из топки уносятся несгоревшие летучие горючие вещества и частички твердого топлива. Поэтому при сжигании топлива необходимо сводить неполноту сгорания к минимуму. </w:t>
      </w:r>
    </w:p>
    <w:p w:rsidR="003B2B7C" w:rsidRPr="007F5F8A" w:rsidRDefault="003B2B7C" w:rsidP="003B2B7C">
      <w:pPr>
        <w:widowControl w:val="0"/>
        <w:spacing w:after="0" w:line="240" w:lineRule="auto"/>
        <w:ind w:firstLine="567"/>
        <w:jc w:val="both"/>
        <w:rPr>
          <w:rFonts w:ascii="Times New Roman" w:hAnsi="Times New Roman"/>
          <w:sz w:val="28"/>
          <w:szCs w:val="28"/>
        </w:rPr>
      </w:pPr>
      <w:r w:rsidRPr="007F5F8A">
        <w:rPr>
          <w:rFonts w:ascii="Times New Roman" w:hAnsi="Times New Roman"/>
          <w:noProof/>
          <w:sz w:val="28"/>
          <w:szCs w:val="28"/>
        </w:rPr>
        <w:t>В нашем случае н</w:t>
      </w:r>
      <w:r w:rsidRPr="007F5F8A">
        <w:rPr>
          <w:rFonts w:ascii="Times New Roman" w:hAnsi="Times New Roman"/>
          <w:sz w:val="28"/>
          <w:szCs w:val="28"/>
        </w:rPr>
        <w:t>а выходе из топки (рисунок 4.17 а и 4.17 б) максимальное среднее по сечению значение концентрации диоксида углерода</w:t>
      </w:r>
      <w:r w:rsidRPr="007F5F8A">
        <w:rPr>
          <w:rFonts w:ascii="Times New Roman" w:hAnsi="Times New Roman"/>
          <w:noProof/>
          <w:sz w:val="28"/>
          <w:szCs w:val="28"/>
        </w:rPr>
        <w:t xml:space="preserve"> </w:t>
      </w:r>
      <w:r w:rsidRPr="007F5F8A">
        <w:rPr>
          <w:rFonts w:ascii="Times New Roman" w:hAnsi="Times New Roman"/>
          <w:sz w:val="28"/>
          <w:szCs w:val="28"/>
        </w:rPr>
        <w:t>СО</w:t>
      </w:r>
      <w:r w:rsidRPr="007F5F8A">
        <w:rPr>
          <w:rFonts w:ascii="Times New Roman" w:hAnsi="Times New Roman"/>
          <w:sz w:val="28"/>
          <w:szCs w:val="28"/>
          <w:vertAlign w:val="subscript"/>
        </w:rPr>
        <w:t>2</w:t>
      </w:r>
      <w:r w:rsidRPr="007F5F8A">
        <w:rPr>
          <w:rFonts w:ascii="Times New Roman" w:hAnsi="Times New Roman"/>
          <w:sz w:val="28"/>
          <w:szCs w:val="28"/>
        </w:rPr>
        <w:t xml:space="preserve"> при </w:t>
      </w:r>
      <w:r w:rsidRPr="007F5F8A">
        <w:rPr>
          <w:rFonts w:ascii="Times New Roman" w:hAnsi="Times New Roman"/>
          <w:sz w:val="28"/>
          <w:szCs w:val="28"/>
        </w:rPr>
        <w:lastRenderedPageBreak/>
        <w:t>вихревом способе подачи аэросмеси хоть и увеличивается по сравнению с прямоточным, но составляет 0,16 кг/кг, что соответствует предельно допустимым значениям, принятым на действующих ТЭ</w:t>
      </w:r>
      <w:r w:rsidR="0023499B" w:rsidRPr="007F5F8A">
        <w:rPr>
          <w:rFonts w:ascii="Times New Roman" w:hAnsi="Times New Roman"/>
          <w:sz w:val="28"/>
          <w:szCs w:val="28"/>
        </w:rPr>
        <w:t>С</w:t>
      </w:r>
      <w:r w:rsidRPr="007F5F8A">
        <w:rPr>
          <w:rFonts w:ascii="Times New Roman" w:hAnsi="Times New Roman"/>
          <w:sz w:val="28"/>
          <w:szCs w:val="28"/>
        </w:rPr>
        <w:t xml:space="preserve">. </w:t>
      </w:r>
    </w:p>
    <w:p w:rsidR="003B2B7C" w:rsidRPr="007F5F8A" w:rsidRDefault="003B2B7C" w:rsidP="003B2B7C">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Если максимума концентрации оксида углерода СО достигают в области горелок (рисунок 4.13), где встречается топливо и окислитель, то образование двуокиси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происходит по мере удаления от этой области, где наблюдается догорание окиси углерода с дополнительным образованием диоксида углерода</w:t>
      </w:r>
      <w:r w:rsidRPr="007F5F8A">
        <w:rPr>
          <w:rFonts w:ascii="Times New Roman" w:hAnsi="Times New Roman"/>
          <w:noProof/>
          <w:sz w:val="28"/>
          <w:szCs w:val="28"/>
        </w:rPr>
        <w:t xml:space="preserve"> </w:t>
      </w:r>
      <w:r w:rsidRPr="007F5F8A">
        <w:rPr>
          <w:rFonts w:ascii="Times New Roman" w:hAnsi="Times New Roman"/>
          <w:sz w:val="28"/>
          <w:szCs w:val="28"/>
        </w:rPr>
        <w:t>СО</w:t>
      </w:r>
      <w:r w:rsidRPr="007F5F8A">
        <w:rPr>
          <w:rFonts w:ascii="Times New Roman" w:hAnsi="Times New Roman"/>
          <w:sz w:val="28"/>
          <w:szCs w:val="28"/>
          <w:vertAlign w:val="subscript"/>
        </w:rPr>
        <w:t>2</w:t>
      </w:r>
      <w:r w:rsidRPr="007F5F8A">
        <w:rPr>
          <w:rFonts w:ascii="Times New Roman" w:hAnsi="Times New Roman"/>
          <w:sz w:val="28"/>
          <w:szCs w:val="28"/>
        </w:rPr>
        <w:t xml:space="preserve"> по реакции (4.3), кроме основного его образования по реакции (4.1). </w:t>
      </w:r>
    </w:p>
    <w:p w:rsidR="003B2B7C" w:rsidRPr="007F5F8A" w:rsidRDefault="003B2B7C" w:rsidP="003B2B7C">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Мы видим, что концентрация диоксида углерода CO</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в случае вихревого способа подачи аэросмеси внутри топочной камеры и на выходе из нее больше, чем для прямоточного способа подачи аэросмеси, но все же остается в пределах </w:t>
      </w:r>
      <w:r w:rsidR="0023499B" w:rsidRPr="007F5F8A">
        <w:rPr>
          <w:rFonts w:ascii="Times New Roman" w:hAnsi="Times New Roman"/>
          <w:sz w:val="28"/>
          <w:szCs w:val="28"/>
        </w:rPr>
        <w:t>предельно-допустимой концентрации (</w:t>
      </w:r>
      <w:r w:rsidRPr="007F5F8A">
        <w:rPr>
          <w:rFonts w:ascii="Times New Roman" w:hAnsi="Times New Roman"/>
          <w:sz w:val="28"/>
          <w:szCs w:val="28"/>
        </w:rPr>
        <w:t>ПДК</w:t>
      </w:r>
      <w:r w:rsidR="0023499B" w:rsidRPr="007F5F8A">
        <w:rPr>
          <w:rFonts w:ascii="Times New Roman" w:hAnsi="Times New Roman"/>
          <w:sz w:val="28"/>
          <w:szCs w:val="28"/>
        </w:rPr>
        <w:t>)</w:t>
      </w:r>
      <w:r w:rsidR="002604F4" w:rsidRPr="007F5F8A">
        <w:rPr>
          <w:rFonts w:ascii="Times New Roman" w:hAnsi="Times New Roman"/>
          <w:sz w:val="28"/>
          <w:szCs w:val="28"/>
        </w:rPr>
        <w:t xml:space="preserve"> РК</w:t>
      </w:r>
      <w:r w:rsidRPr="007F5F8A">
        <w:rPr>
          <w:rFonts w:ascii="Times New Roman" w:hAnsi="Times New Roman"/>
          <w:sz w:val="28"/>
          <w:szCs w:val="28"/>
        </w:rPr>
        <w:t xml:space="preserve">. </w:t>
      </w:r>
      <w:r w:rsidRPr="007F5F8A">
        <w:rPr>
          <w:rFonts w:ascii="Times New Roman" w:hAnsi="Times New Roman"/>
          <w:sz w:val="28"/>
          <w:szCs w:val="28"/>
          <w:lang w:val="kk-KZ"/>
        </w:rPr>
        <w:t xml:space="preserve">Полученные результаты находятся </w:t>
      </w:r>
      <w:r w:rsidRPr="007F5F8A">
        <w:rPr>
          <w:rFonts w:ascii="Times New Roman" w:hAnsi="Times New Roman"/>
          <w:sz w:val="28"/>
          <w:szCs w:val="28"/>
        </w:rPr>
        <w:t>в хорошем согласии с экспериментальными данными</w:t>
      </w:r>
      <w:r w:rsidRPr="007F5F8A">
        <w:rPr>
          <w:rFonts w:ascii="Times New Roman" w:hAnsi="Times New Roman"/>
          <w:sz w:val="28"/>
          <w:szCs w:val="28"/>
          <w:lang w:val="kk-KZ"/>
        </w:rPr>
        <w:t xml:space="preserve"> </w:t>
      </w:r>
      <w:r w:rsidRPr="007F5F8A">
        <w:rPr>
          <w:rFonts w:ascii="Times New Roman" w:hAnsi="Times New Roman"/>
          <w:sz w:val="28"/>
          <w:szCs w:val="28"/>
        </w:rPr>
        <w:t>[</w:t>
      </w:r>
      <w:r w:rsidR="00B30D77" w:rsidRPr="007F5F8A">
        <w:rPr>
          <w:rFonts w:ascii="Times New Roman" w:hAnsi="Times New Roman"/>
          <w:sz w:val="28"/>
          <w:szCs w:val="28"/>
        </w:rPr>
        <w:t xml:space="preserve">56,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.112; 141, </w:t>
      </w:r>
      <w:r w:rsidR="00B30D77" w:rsidRPr="007F5F8A">
        <w:rPr>
          <w:rFonts w:ascii="Times New Roman" w:hAnsi="Times New Roman"/>
          <w:sz w:val="28"/>
          <w:szCs w:val="28"/>
          <w:lang w:val="en-US"/>
        </w:rPr>
        <w:t>c</w:t>
      </w:r>
      <w:r w:rsidR="00B30D77" w:rsidRPr="007F5F8A">
        <w:rPr>
          <w:rFonts w:ascii="Times New Roman" w:hAnsi="Times New Roman"/>
          <w:sz w:val="28"/>
          <w:szCs w:val="28"/>
        </w:rPr>
        <w:t>. 238</w:t>
      </w:r>
      <w:r w:rsidRPr="007F5F8A">
        <w:rPr>
          <w:rFonts w:ascii="Times New Roman" w:hAnsi="Times New Roman"/>
          <w:sz w:val="28"/>
          <w:szCs w:val="28"/>
        </w:rPr>
        <w:t>],</w:t>
      </w:r>
      <w:r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lang w:val="kk-KZ"/>
        </w:rPr>
        <w:t>полученными непосредственно на ТЭ</w:t>
      </w:r>
      <w:r w:rsidR="0023499B" w:rsidRPr="007F5F8A">
        <w:rPr>
          <w:rFonts w:ascii="Times New Roman" w:eastAsia="TimesNewRomanPSMT" w:hAnsi="Times New Roman"/>
          <w:sz w:val="28"/>
          <w:szCs w:val="28"/>
          <w:lang w:val="kk-KZ"/>
        </w:rPr>
        <w:t>С</w:t>
      </w:r>
      <w:r w:rsidRPr="007F5F8A">
        <w:rPr>
          <w:rFonts w:ascii="Times New Roman" w:eastAsia="TimesNewRomanPSMT" w:hAnsi="Times New Roman"/>
          <w:sz w:val="28"/>
          <w:szCs w:val="28"/>
        </w:rPr>
        <w:t>.</w:t>
      </w:r>
    </w:p>
    <w:p w:rsidR="00B0289D" w:rsidRPr="007F5F8A" w:rsidRDefault="00B0289D" w:rsidP="00B0289D">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T16EAo00" w:hAnsi="Times New Roman"/>
          <w:sz w:val="28"/>
          <w:szCs w:val="28"/>
        </w:rPr>
        <w:t>Из азота воздуха и азотсодержащих компонентов топлива в топке образуется некоторое количество оксида азота NO. Следует отметить, что образование оксидов азота NO</w:t>
      </w:r>
      <w:r w:rsidRPr="007F5F8A">
        <w:rPr>
          <w:rFonts w:ascii="Times New Roman" w:eastAsia="TT16EAo00" w:hAnsi="Times New Roman"/>
          <w:sz w:val="28"/>
          <w:szCs w:val="28"/>
          <w:vertAlign w:val="subscript"/>
        </w:rPr>
        <w:t>x</w:t>
      </w:r>
      <w:r w:rsidRPr="007F5F8A">
        <w:rPr>
          <w:rFonts w:ascii="Times New Roman" w:eastAsia="TT16EAo00" w:hAnsi="Times New Roman"/>
          <w:sz w:val="28"/>
          <w:szCs w:val="28"/>
        </w:rPr>
        <w:t xml:space="preserve"> (NO + NO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происходит при сжигании всех видов органического топлива. До выхода из топочной камеры часть оксида азота NO переходит в диоксид азота NO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Эмиссия оксидов азота NO</w:t>
      </w:r>
      <w:r w:rsidRPr="007F5F8A">
        <w:rPr>
          <w:rFonts w:ascii="Times New Roman" w:eastAsia="TT16EAo00" w:hAnsi="Times New Roman"/>
          <w:sz w:val="28"/>
          <w:szCs w:val="28"/>
          <w:vertAlign w:val="subscript"/>
        </w:rPr>
        <w:t>x</w:t>
      </w:r>
      <w:r w:rsidRPr="007F5F8A">
        <w:rPr>
          <w:rFonts w:ascii="Times New Roman" w:eastAsia="TT16EAo00" w:hAnsi="Times New Roman"/>
          <w:sz w:val="28"/>
          <w:szCs w:val="28"/>
        </w:rPr>
        <w:t xml:space="preserve"> определяется не только характером сжигаемого топлива (как в случае SO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или золовых частиц), но также конструкцией горелочных устройств. </w:t>
      </w:r>
      <w:r w:rsidRPr="007F5F8A">
        <w:rPr>
          <w:rFonts w:ascii="Times New Roman" w:hAnsi="Times New Roman"/>
          <w:sz w:val="28"/>
          <w:szCs w:val="28"/>
        </w:rPr>
        <w:t xml:space="preserve">Образование окиси углерода СО зависит от температуры и концентрации кислорода в зоне реакции и поэтому может быть снижено повышенным избытком воздуха и высокими температурами. Однако, это в свою очередь приводит к увеличению образования окислов азота </w:t>
      </w:r>
      <w:r w:rsidRPr="007F5F8A">
        <w:rPr>
          <w:rFonts w:ascii="Times New Roman" w:eastAsia="TT16EAo00" w:hAnsi="Times New Roman"/>
          <w:sz w:val="28"/>
          <w:szCs w:val="28"/>
        </w:rPr>
        <w:t>NO</w:t>
      </w:r>
      <w:r w:rsidRPr="007F5F8A">
        <w:rPr>
          <w:rFonts w:ascii="Times New Roman" w:eastAsia="TT16EAo00" w:hAnsi="Times New Roman"/>
          <w:sz w:val="28"/>
          <w:szCs w:val="28"/>
          <w:vertAlign w:val="subscript"/>
        </w:rPr>
        <w:t>x</w:t>
      </w:r>
      <w:r w:rsidRPr="007F5F8A">
        <w:rPr>
          <w:rFonts w:ascii="Times New Roman" w:hAnsi="Times New Roman"/>
          <w:sz w:val="28"/>
          <w:szCs w:val="28"/>
        </w:rPr>
        <w:t>.</w:t>
      </w:r>
    </w:p>
    <w:p w:rsidR="00CA2ADA" w:rsidRPr="007F5F8A" w:rsidRDefault="00B0289D" w:rsidP="00CA2ADA">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T16EAo00" w:hAnsi="Times New Roman"/>
          <w:sz w:val="28"/>
          <w:szCs w:val="28"/>
        </w:rPr>
        <w:t>По результатам вычислительных экспериментов были построены распределения концентраций диоксида азота NO</w:t>
      </w:r>
      <w:r w:rsidRPr="007F5F8A">
        <w:rPr>
          <w:rFonts w:ascii="Times New Roman" w:eastAsia="TT16EAo00" w:hAnsi="Times New Roman"/>
          <w:sz w:val="28"/>
          <w:szCs w:val="28"/>
          <w:vertAlign w:val="subscript"/>
        </w:rPr>
        <w:t xml:space="preserve">2 </w:t>
      </w:r>
      <w:r w:rsidRPr="007F5F8A">
        <w:rPr>
          <w:rFonts w:ascii="Times New Roman" w:eastAsia="TT16EAo00" w:hAnsi="Times New Roman"/>
          <w:sz w:val="28"/>
          <w:szCs w:val="28"/>
        </w:rPr>
        <w:t>дл</w:t>
      </w:r>
      <w:r w:rsidR="00672122" w:rsidRPr="007F5F8A">
        <w:rPr>
          <w:rFonts w:ascii="Times New Roman" w:eastAsia="TT16EAo00" w:hAnsi="Times New Roman"/>
          <w:sz w:val="28"/>
          <w:szCs w:val="28"/>
        </w:rPr>
        <w:t>я двух случаев подачи аэросмеси</w:t>
      </w:r>
      <w:r w:rsidRPr="007F5F8A">
        <w:rPr>
          <w:rFonts w:ascii="Times New Roman" w:eastAsia="TT16EAo00" w:hAnsi="Times New Roman"/>
          <w:sz w:val="28"/>
          <w:szCs w:val="28"/>
        </w:rPr>
        <w:t xml:space="preserve"> в следующих областях топочной камеры </w:t>
      </w:r>
      <w:r w:rsidRPr="007F5F8A">
        <w:rPr>
          <w:rFonts w:ascii="Times New Roman" w:hAnsi="Times New Roman"/>
          <w:sz w:val="28"/>
          <w:szCs w:val="28"/>
        </w:rPr>
        <w:t>котла БКЗ-75</w:t>
      </w:r>
      <w:r w:rsidRPr="007F5F8A">
        <w:rPr>
          <w:rFonts w:ascii="Times New Roman" w:eastAsia="TT16EAo00" w:hAnsi="Times New Roman"/>
          <w:sz w:val="28"/>
          <w:szCs w:val="28"/>
        </w:rPr>
        <w:t xml:space="preserve">: поперечные сечения в области пояса горелок h=4.0 м (рисунок </w:t>
      </w:r>
      <w:r w:rsidRPr="007F5F8A">
        <w:rPr>
          <w:rFonts w:ascii="Times New Roman" w:hAnsi="Times New Roman"/>
          <w:sz w:val="28"/>
          <w:szCs w:val="28"/>
        </w:rPr>
        <w:t>4.18</w:t>
      </w:r>
      <w:r w:rsidRPr="007F5F8A">
        <w:rPr>
          <w:rFonts w:ascii="Times New Roman" w:eastAsia="TT16EAo00" w:hAnsi="Times New Roman"/>
          <w:sz w:val="28"/>
          <w:szCs w:val="28"/>
        </w:rPr>
        <w:t>),</w:t>
      </w:r>
      <w:r w:rsidRPr="007F5F8A">
        <w:rPr>
          <w:rFonts w:ascii="Times New Roman" w:hAnsi="Times New Roman"/>
          <w:sz w:val="28"/>
          <w:szCs w:val="28"/>
        </w:rPr>
        <w:t xml:space="preserve"> центральные сечения у=3.3 м (</w:t>
      </w:r>
      <w:r w:rsidRPr="007F5F8A">
        <w:rPr>
          <w:rFonts w:ascii="Times New Roman" w:eastAsia="TT16EAo00" w:hAnsi="Times New Roman"/>
          <w:sz w:val="28"/>
          <w:szCs w:val="28"/>
        </w:rPr>
        <w:t xml:space="preserve">рисунок </w:t>
      </w:r>
      <w:r w:rsidRPr="007F5F8A">
        <w:rPr>
          <w:rFonts w:ascii="Times New Roman" w:hAnsi="Times New Roman"/>
          <w:sz w:val="28"/>
          <w:szCs w:val="28"/>
        </w:rPr>
        <w:t>4.19), продольные сечения x=3.0 м (</w:t>
      </w:r>
      <w:r w:rsidRPr="007F5F8A">
        <w:rPr>
          <w:rFonts w:ascii="Times New Roman" w:eastAsia="TT16EAo00" w:hAnsi="Times New Roman"/>
          <w:sz w:val="28"/>
          <w:szCs w:val="28"/>
        </w:rPr>
        <w:t xml:space="preserve">рисунок </w:t>
      </w:r>
      <w:r w:rsidRPr="007F5F8A">
        <w:rPr>
          <w:rFonts w:ascii="Times New Roman" w:hAnsi="Times New Roman"/>
          <w:sz w:val="28"/>
          <w:szCs w:val="28"/>
        </w:rPr>
        <w:t>4.20</w:t>
      </w:r>
      <w:r w:rsidRPr="007F5F8A">
        <w:rPr>
          <w:rFonts w:ascii="Times New Roman" w:eastAsia="TT16EAo00" w:hAnsi="Times New Roman"/>
          <w:sz w:val="28"/>
          <w:szCs w:val="28"/>
        </w:rPr>
        <w:t>)</w:t>
      </w:r>
      <w:r w:rsidRPr="007F5F8A">
        <w:rPr>
          <w:rFonts w:ascii="Times New Roman" w:hAnsi="Times New Roman"/>
          <w:sz w:val="28"/>
          <w:szCs w:val="28"/>
        </w:rPr>
        <w:t xml:space="preserve"> и на выходе из камеры сгорания (</w:t>
      </w:r>
      <w:r w:rsidRPr="007F5F8A">
        <w:rPr>
          <w:rFonts w:ascii="Times New Roman" w:eastAsia="TT16EAo00" w:hAnsi="Times New Roman"/>
          <w:sz w:val="28"/>
          <w:szCs w:val="28"/>
        </w:rPr>
        <w:t xml:space="preserve">рисунок </w:t>
      </w:r>
      <w:r w:rsidRPr="007F5F8A">
        <w:rPr>
          <w:rFonts w:ascii="Times New Roman" w:hAnsi="Times New Roman"/>
          <w:sz w:val="28"/>
          <w:szCs w:val="28"/>
        </w:rPr>
        <w:t>4.21</w:t>
      </w:r>
      <w:r w:rsidR="005F0799" w:rsidRPr="007F5F8A">
        <w:rPr>
          <w:rFonts w:ascii="Times New Roman" w:eastAsia="TT16EAo00" w:hAnsi="Times New Roman"/>
          <w:sz w:val="28"/>
          <w:szCs w:val="28"/>
        </w:rPr>
        <w:t xml:space="preserve">). </w:t>
      </w:r>
      <w:r w:rsidR="004D2A54" w:rsidRPr="007F5F8A">
        <w:rPr>
          <w:rFonts w:ascii="Times New Roman" w:hAnsi="Times New Roman"/>
          <w:sz w:val="28"/>
          <w:szCs w:val="28"/>
        </w:rPr>
        <w:t>Анализируя полученные результаты, можно сделать вывод о том, что зоной максимального образования NO</w:t>
      </w:r>
      <w:r w:rsidR="004D2A54" w:rsidRPr="007F5F8A">
        <w:rPr>
          <w:rFonts w:ascii="Times New Roman" w:hAnsi="Times New Roman"/>
          <w:sz w:val="28"/>
          <w:szCs w:val="28"/>
          <w:vertAlign w:val="subscript"/>
        </w:rPr>
        <w:t>2</w:t>
      </w:r>
      <w:r w:rsidR="004D2A54" w:rsidRPr="007F5F8A">
        <w:rPr>
          <w:rFonts w:ascii="Times New Roman" w:hAnsi="Times New Roman"/>
          <w:sz w:val="28"/>
          <w:szCs w:val="28"/>
        </w:rPr>
        <w:t xml:space="preserve">, является область высоких температур и интенсивного вихревого течения. </w:t>
      </w:r>
    </w:p>
    <w:p w:rsidR="00CA2ADA" w:rsidRPr="007F5F8A" w:rsidRDefault="004D2A54" w:rsidP="00CA2ADA">
      <w:pPr>
        <w:widowControl w:val="0"/>
        <w:autoSpaceDE w:val="0"/>
        <w:autoSpaceDN w:val="0"/>
        <w:adjustRightInd w:val="0"/>
        <w:spacing w:after="0" w:line="240" w:lineRule="auto"/>
        <w:ind w:firstLine="567"/>
        <w:jc w:val="both"/>
        <w:rPr>
          <w:rFonts w:ascii="Times New Roman" w:eastAsia="TT16EAo00" w:hAnsi="Times New Roman"/>
          <w:sz w:val="28"/>
          <w:szCs w:val="28"/>
        </w:rPr>
      </w:pPr>
      <w:r w:rsidRPr="007F5F8A">
        <w:rPr>
          <w:rFonts w:ascii="Times New Roman" w:hAnsi="Times New Roman"/>
          <w:sz w:val="28"/>
          <w:szCs w:val="28"/>
        </w:rPr>
        <w:t>Для исследуемой топочной камеры такая область находится в зоне расположения горелочных устройств на высоте h=4.0</w:t>
      </w:r>
      <w:r w:rsidR="003B2B7C" w:rsidRPr="007F5F8A">
        <w:rPr>
          <w:rFonts w:ascii="Times New Roman" w:hAnsi="Times New Roman"/>
          <w:sz w:val="28"/>
          <w:szCs w:val="28"/>
        </w:rPr>
        <w:t xml:space="preserve"> </w:t>
      </w:r>
      <w:r w:rsidR="00672122" w:rsidRPr="007F5F8A">
        <w:rPr>
          <w:rFonts w:ascii="Times New Roman" w:hAnsi="Times New Roman"/>
          <w:sz w:val="28"/>
          <w:szCs w:val="28"/>
        </w:rPr>
        <w:t>м</w:t>
      </w:r>
      <w:r w:rsidRPr="007F5F8A">
        <w:rPr>
          <w:rFonts w:ascii="Times New Roman" w:hAnsi="Times New Roman"/>
          <w:sz w:val="28"/>
          <w:szCs w:val="28"/>
        </w:rPr>
        <w:t>. Более интенсивное перемешивание топлива и окислителя, создаваемое турбулентными потоками впрыскиваемой аэросмеси из вихревых горелок (рисунок 4.18</w:t>
      </w:r>
      <w:r w:rsidR="003B2B7C" w:rsidRPr="007F5F8A">
        <w:rPr>
          <w:rFonts w:ascii="Times New Roman" w:hAnsi="Times New Roman"/>
          <w:sz w:val="28"/>
          <w:szCs w:val="28"/>
        </w:rPr>
        <w:t xml:space="preserve"> </w:t>
      </w:r>
      <w:r w:rsidRPr="007F5F8A">
        <w:rPr>
          <w:rFonts w:ascii="Times New Roman" w:hAnsi="Times New Roman"/>
          <w:sz w:val="28"/>
          <w:szCs w:val="28"/>
        </w:rPr>
        <w:t>б), а также высокая температура в ядре факела, создают благоприятные условия для повышенного образования NO</w:t>
      </w:r>
      <w:r w:rsidRPr="007F5F8A">
        <w:rPr>
          <w:rFonts w:ascii="Times New Roman" w:hAnsi="Times New Roman"/>
          <w:sz w:val="28"/>
          <w:szCs w:val="28"/>
          <w:vertAlign w:val="subscript"/>
        </w:rPr>
        <w:t>2</w:t>
      </w:r>
      <w:r w:rsidRPr="007F5F8A">
        <w:rPr>
          <w:rFonts w:ascii="Times New Roman" w:hAnsi="Times New Roman"/>
          <w:sz w:val="28"/>
          <w:szCs w:val="28"/>
        </w:rPr>
        <w:t>, когда его средняя по сечению концентрация достигает 943,60 мг/нм</w:t>
      </w:r>
      <w:r w:rsidRPr="007F5F8A">
        <w:rPr>
          <w:rFonts w:ascii="Times New Roman" w:hAnsi="Times New Roman"/>
          <w:sz w:val="28"/>
          <w:szCs w:val="28"/>
          <w:vertAlign w:val="superscript"/>
        </w:rPr>
        <w:t>3</w:t>
      </w:r>
      <w:r w:rsidRPr="007F5F8A">
        <w:rPr>
          <w:rFonts w:ascii="Times New Roman" w:hAnsi="Times New Roman"/>
          <w:sz w:val="28"/>
          <w:szCs w:val="28"/>
        </w:rPr>
        <w:t>, против 492,48 мг/нм</w:t>
      </w:r>
      <w:r w:rsidRPr="007F5F8A">
        <w:rPr>
          <w:rFonts w:ascii="Times New Roman" w:hAnsi="Times New Roman"/>
          <w:sz w:val="28"/>
          <w:szCs w:val="28"/>
          <w:vertAlign w:val="superscript"/>
        </w:rPr>
        <w:t>3</w:t>
      </w:r>
      <w:r w:rsidRPr="007F5F8A">
        <w:rPr>
          <w:rFonts w:ascii="Times New Roman" w:hAnsi="Times New Roman"/>
          <w:sz w:val="28"/>
          <w:szCs w:val="28"/>
        </w:rPr>
        <w:t xml:space="preserve"> для прямоточной подачи топлива (рисунок 4.18</w:t>
      </w:r>
      <w:r w:rsidR="003B2B7C" w:rsidRPr="007F5F8A">
        <w:rPr>
          <w:rFonts w:ascii="Times New Roman" w:hAnsi="Times New Roman"/>
          <w:sz w:val="28"/>
          <w:szCs w:val="28"/>
        </w:rPr>
        <w:t xml:space="preserve"> </w:t>
      </w:r>
      <w:r w:rsidRPr="007F5F8A">
        <w:rPr>
          <w:rFonts w:ascii="Times New Roman" w:hAnsi="Times New Roman"/>
          <w:sz w:val="28"/>
          <w:szCs w:val="28"/>
        </w:rPr>
        <w:t>а).</w:t>
      </w:r>
    </w:p>
    <w:p w:rsidR="00E35E51" w:rsidRPr="007F5F8A" w:rsidRDefault="004D2A54" w:rsidP="003B2B7C">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Равномерное снижение концентрации NO</w:t>
      </w:r>
      <w:r w:rsidRPr="007F5F8A">
        <w:rPr>
          <w:rFonts w:ascii="Times New Roman" w:hAnsi="Times New Roman"/>
          <w:sz w:val="28"/>
          <w:szCs w:val="28"/>
          <w:vertAlign w:val="subscript"/>
        </w:rPr>
        <w:t>2</w:t>
      </w:r>
      <w:r w:rsidRPr="007F5F8A">
        <w:rPr>
          <w:rFonts w:ascii="Times New Roman" w:hAnsi="Times New Roman"/>
          <w:sz w:val="28"/>
          <w:szCs w:val="28"/>
        </w:rPr>
        <w:t xml:space="preserve"> наблюдается по мере удаления к выходу из топочной камеры (рисунки 4.19</w:t>
      </w:r>
      <w:r w:rsidR="005C4E25" w:rsidRPr="007F5F8A">
        <w:rPr>
          <w:rFonts w:ascii="Times New Roman" w:hAnsi="Times New Roman"/>
          <w:sz w:val="28"/>
          <w:szCs w:val="28"/>
        </w:rPr>
        <w:t>–</w:t>
      </w:r>
      <w:r w:rsidRPr="007F5F8A">
        <w:rPr>
          <w:rFonts w:ascii="Times New Roman" w:hAnsi="Times New Roman"/>
          <w:sz w:val="28"/>
          <w:szCs w:val="28"/>
        </w:rPr>
        <w:t xml:space="preserve">4.20), поскольку эта область содержит в себе меньше кислорода и компонент топлива. </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469BCA08" wp14:editId="61A27F74">
            <wp:extent cx="4638610" cy="324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8.tif"/>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4638610" cy="3240000"/>
                    </a:xfrm>
                    <a:prstGeom prst="rect">
                      <a:avLst/>
                    </a:prstGeom>
                  </pic:spPr>
                </pic:pic>
              </a:graphicData>
            </a:graphic>
          </wp:inline>
        </w:drawing>
      </w:r>
    </w:p>
    <w:p w:rsidR="00B0289D" w:rsidRPr="007F5F8A" w:rsidRDefault="00B0289D" w:rsidP="009736D2">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rPr>
        <w:tab/>
      </w:r>
      <w:r w:rsidRPr="007F5F8A">
        <w:rPr>
          <w:rFonts w:ascii="Times New Roman" w:hAnsi="Times New Roman"/>
          <w:sz w:val="28"/>
          <w:szCs w:val="28"/>
        </w:rPr>
        <w:tab/>
      </w:r>
      <w:r w:rsidRPr="007F5F8A">
        <w:rPr>
          <w:rFonts w:ascii="Times New Roman" w:hAnsi="Times New Roman"/>
          <w:sz w:val="28"/>
          <w:szCs w:val="28"/>
        </w:rPr>
        <w:tab/>
      </w:r>
      <w:r w:rsidR="009736D2" w:rsidRPr="007F5F8A">
        <w:rPr>
          <w:rFonts w:ascii="Times New Roman" w:hAnsi="Times New Roman"/>
          <w:sz w:val="28"/>
          <w:szCs w:val="28"/>
        </w:rPr>
        <w:t xml:space="preserve"> </w:t>
      </w:r>
      <w:r w:rsidRPr="007F5F8A">
        <w:rPr>
          <w:rFonts w:ascii="Times New Roman" w:hAnsi="Times New Roman"/>
          <w:sz w:val="28"/>
          <w:szCs w:val="28"/>
        </w:rPr>
        <w:t>б)</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4.18 – Распределение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поперечных сечениях топочной камеры котла БКЗ-75 (область пояса горелок, h=4.0 м) при: </w:t>
      </w:r>
    </w:p>
    <w:p w:rsidR="00B0289D" w:rsidRPr="007F5F8A" w:rsidRDefault="003B6D5B"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3B2B7C" w:rsidRPr="007F5F8A" w:rsidRDefault="003B2B7C"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32006A38" wp14:editId="54F7C175">
            <wp:extent cx="2873313" cy="3384000"/>
            <wp:effectExtent l="0" t="0" r="3810" b="69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9.tif"/>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873313" cy="3384000"/>
                    </a:xfrm>
                    <a:prstGeom prst="rect">
                      <a:avLst/>
                    </a:prstGeom>
                  </pic:spPr>
                </pic:pic>
              </a:graphicData>
            </a:graphic>
          </wp:inline>
        </w:drawing>
      </w:r>
    </w:p>
    <w:p w:rsidR="00B0289D" w:rsidRPr="007F5F8A" w:rsidRDefault="00B0289D" w:rsidP="009736D2">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w:t>
      </w:r>
      <w:r w:rsidRPr="007F5F8A">
        <w:rPr>
          <w:rFonts w:ascii="Times New Roman" w:hAnsi="Times New Roman"/>
          <w:sz w:val="28"/>
          <w:szCs w:val="28"/>
        </w:rPr>
        <w:tab/>
      </w:r>
      <w:r w:rsidRPr="007F5F8A">
        <w:rPr>
          <w:rFonts w:ascii="Times New Roman" w:hAnsi="Times New Roman"/>
          <w:sz w:val="28"/>
          <w:szCs w:val="28"/>
        </w:rPr>
        <w:tab/>
        <w:t xml:space="preserve">        б)</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Рисунок 4.19 – Распределение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центральном сечении </w:t>
      </w: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(у=3.3 м) топочной камеры котла БКЗ-75 при: </w:t>
      </w:r>
    </w:p>
    <w:p w:rsidR="00B0289D" w:rsidRPr="007F5F8A" w:rsidRDefault="003B6D5B" w:rsidP="00B0289D">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B0289D" w:rsidRPr="007F5F8A" w:rsidRDefault="00B0289D" w:rsidP="00B0289D">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3FC57A8C" wp14:editId="15FB2CEC">
            <wp:extent cx="3113110" cy="3450772"/>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20.tif"/>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3122666" cy="3461365"/>
                    </a:xfrm>
                    <a:prstGeom prst="rect">
                      <a:avLst/>
                    </a:prstGeom>
                  </pic:spPr>
                </pic:pic>
              </a:graphicData>
            </a:graphic>
          </wp:inline>
        </w:drawing>
      </w:r>
    </w:p>
    <w:p w:rsidR="00B0289D" w:rsidRPr="007F5F8A" w:rsidRDefault="00B0289D" w:rsidP="00B0289D">
      <w:pPr>
        <w:widowControl w:val="0"/>
        <w:spacing w:after="0" w:line="240" w:lineRule="auto"/>
        <w:ind w:firstLine="709"/>
        <w:rPr>
          <w:rFonts w:ascii="Times New Roman" w:hAnsi="Times New Roman"/>
          <w:sz w:val="28"/>
          <w:szCs w:val="28"/>
        </w:rPr>
      </w:pPr>
      <w:r w:rsidRPr="007F5F8A">
        <w:rPr>
          <w:rFonts w:ascii="Times New Roman" w:hAnsi="Times New Roman"/>
          <w:sz w:val="28"/>
          <w:szCs w:val="28"/>
        </w:rPr>
        <w:t xml:space="preserve">                               </w:t>
      </w:r>
      <w:r w:rsidR="009736D2" w:rsidRPr="007F5F8A">
        <w:rPr>
          <w:rFonts w:ascii="Times New Roman" w:hAnsi="Times New Roman"/>
          <w:sz w:val="28"/>
          <w:szCs w:val="28"/>
        </w:rPr>
        <w:t xml:space="preserve">        </w:t>
      </w:r>
      <w:r w:rsidRPr="007F5F8A">
        <w:rPr>
          <w:rFonts w:ascii="Times New Roman" w:hAnsi="Times New Roman"/>
          <w:sz w:val="28"/>
          <w:szCs w:val="28"/>
        </w:rPr>
        <w:t xml:space="preserve"> а)</w:t>
      </w:r>
      <w:r w:rsidRPr="007F5F8A">
        <w:rPr>
          <w:rFonts w:ascii="Times New Roman" w:hAnsi="Times New Roman"/>
          <w:sz w:val="28"/>
          <w:szCs w:val="28"/>
        </w:rPr>
        <w:tab/>
      </w:r>
      <w:r w:rsidRPr="007F5F8A">
        <w:rPr>
          <w:rFonts w:ascii="Times New Roman" w:hAnsi="Times New Roman"/>
          <w:sz w:val="28"/>
          <w:szCs w:val="28"/>
        </w:rPr>
        <w:tab/>
        <w:t xml:space="preserve">        б)</w:t>
      </w:r>
    </w:p>
    <w:p w:rsidR="00B0289D" w:rsidRPr="007F5F8A" w:rsidRDefault="00B0289D" w:rsidP="00B0289D">
      <w:pPr>
        <w:widowControl w:val="0"/>
        <w:spacing w:after="0" w:line="240" w:lineRule="auto"/>
        <w:jc w:val="center"/>
        <w:rPr>
          <w:rFonts w:ascii="Times New Roman" w:hAnsi="Times New Roman"/>
          <w:sz w:val="28"/>
          <w:szCs w:val="28"/>
        </w:rPr>
      </w:pPr>
    </w:p>
    <w:p w:rsidR="00B0289D" w:rsidRPr="007F5F8A" w:rsidRDefault="00B0289D"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4.20 – </w:t>
      </w:r>
      <w:r w:rsidRPr="007F5F8A">
        <w:rPr>
          <w:rFonts w:ascii="Times New Roman" w:eastAsia="TimesNewRomanPSMT" w:hAnsi="Times New Roman"/>
          <w:sz w:val="28"/>
          <w:szCs w:val="28"/>
        </w:rPr>
        <w:t xml:space="preserve">Распределение концентрации диоксида азота </w:t>
      </w: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xml:space="preserve"> в продольном сечении (x=3.0 м) топочной камеры котла БКЗ-75 при:</w:t>
      </w:r>
    </w:p>
    <w:p w:rsidR="00B0289D" w:rsidRPr="007F5F8A" w:rsidRDefault="003B6D5B"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прямоточном и </w:t>
      </w:r>
      <w:r w:rsidR="00B0289D" w:rsidRPr="007F5F8A">
        <w:rPr>
          <w:rFonts w:ascii="Times New Roman" w:hAnsi="Times New Roman"/>
          <w:sz w:val="28"/>
          <w:szCs w:val="28"/>
        </w:rPr>
        <w:t>б) вихревом способе подачи аэросмеси</w:t>
      </w:r>
    </w:p>
    <w:p w:rsidR="003B2B7C" w:rsidRPr="007F5F8A" w:rsidRDefault="003B2B7C" w:rsidP="00B0289D">
      <w:pPr>
        <w:widowControl w:val="0"/>
        <w:autoSpaceDE w:val="0"/>
        <w:autoSpaceDN w:val="0"/>
        <w:adjustRightInd w:val="0"/>
        <w:spacing w:after="0" w:line="240" w:lineRule="auto"/>
        <w:jc w:val="center"/>
        <w:rPr>
          <w:rFonts w:ascii="Times New Roman" w:hAnsi="Times New Roman"/>
          <w:sz w:val="28"/>
          <w:szCs w:val="28"/>
        </w:rPr>
      </w:pPr>
    </w:p>
    <w:p w:rsidR="0098581B" w:rsidRPr="007F5F8A" w:rsidRDefault="00F825EE" w:rsidP="00B0289D">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5924110" cy="3309257"/>
            <wp:effectExtent l="0" t="0" r="63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1 — копия — копия.tif"/>
                    <pic:cNvPicPr/>
                  </pic:nvPicPr>
                  <pic:blipFill rotWithShape="1">
                    <a:blip r:embed="rId328" cstate="print">
                      <a:extLst>
                        <a:ext uri="{28A0092B-C50C-407E-A947-70E740481C1C}">
                          <a14:useLocalDpi xmlns:a14="http://schemas.microsoft.com/office/drawing/2010/main" val="0"/>
                        </a:ext>
                      </a:extLst>
                    </a:blip>
                    <a:srcRect t="2513"/>
                    <a:stretch/>
                  </pic:blipFill>
                  <pic:spPr bwMode="auto">
                    <a:xfrm>
                      <a:off x="0" y="0"/>
                      <a:ext cx="5941872" cy="3319179"/>
                    </a:xfrm>
                    <a:prstGeom prst="rect">
                      <a:avLst/>
                    </a:prstGeom>
                    <a:ln>
                      <a:noFill/>
                    </a:ln>
                    <a:extLst>
                      <a:ext uri="{53640926-AAD7-44D8-BBD7-CCE9431645EC}">
                        <a14:shadowObscured xmlns:a14="http://schemas.microsoft.com/office/drawing/2010/main"/>
                      </a:ext>
                    </a:extLst>
                  </pic:spPr>
                </pic:pic>
              </a:graphicData>
            </a:graphic>
          </wp:inline>
        </w:drawing>
      </w:r>
    </w:p>
    <w:p w:rsidR="00F778D7" w:rsidRPr="007F5F8A" w:rsidRDefault="00F778D7" w:rsidP="00F778D7">
      <w:pPr>
        <w:pStyle w:val="a3"/>
        <w:widowControl w:val="0"/>
        <w:spacing w:after="0" w:line="240" w:lineRule="auto"/>
        <w:ind w:left="0"/>
        <w:jc w:val="center"/>
        <w:rPr>
          <w:rFonts w:ascii="Times New Roman" w:hAnsi="Times New Roman"/>
          <w:sz w:val="28"/>
          <w:szCs w:val="28"/>
        </w:rPr>
      </w:pPr>
    </w:p>
    <w:p w:rsidR="00F778D7" w:rsidRPr="007F5F8A" w:rsidRDefault="00F778D7" w:rsidP="00F778D7">
      <w:pPr>
        <w:pStyle w:val="a3"/>
        <w:widowControl w:val="0"/>
        <w:spacing w:after="0" w:line="240" w:lineRule="auto"/>
        <w:ind w:left="0"/>
        <w:jc w:val="center"/>
        <w:rPr>
          <w:rFonts w:ascii="Times New Roman" w:hAnsi="Times New Roman"/>
          <w:sz w:val="28"/>
          <w:szCs w:val="28"/>
        </w:rPr>
      </w:pPr>
      <w:r w:rsidRPr="007F5F8A">
        <w:rPr>
          <w:rFonts w:ascii="Times New Roman" w:hAnsi="Times New Roman"/>
          <w:sz w:val="28"/>
          <w:szCs w:val="28"/>
        </w:rPr>
        <w:t>Рисунок 4.21 –</w:t>
      </w:r>
      <w:r w:rsidR="003B6D5B" w:rsidRPr="007F5F8A">
        <w:rPr>
          <w:rFonts w:ascii="Times New Roman" w:eastAsia="TimesNewRomanPSMT" w:hAnsi="Times New Roman"/>
          <w:sz w:val="28"/>
          <w:szCs w:val="28"/>
        </w:rPr>
        <w:t xml:space="preserve"> Трехмерное а) и двумерное </w:t>
      </w:r>
      <w:r w:rsidRPr="007F5F8A">
        <w:rPr>
          <w:rFonts w:ascii="Times New Roman" w:eastAsia="TimesNewRomanPSMT" w:hAnsi="Times New Roman"/>
          <w:sz w:val="28"/>
          <w:szCs w:val="28"/>
        </w:rPr>
        <w:t>б) р</w:t>
      </w:r>
      <w:r w:rsidRPr="007F5F8A">
        <w:rPr>
          <w:rFonts w:ascii="Times New Roman" w:hAnsi="Times New Roman"/>
          <w:sz w:val="28"/>
          <w:szCs w:val="28"/>
        </w:rPr>
        <w:t>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топочной камеры h котла БКЗ-75 при: </w:t>
      </w:r>
    </w:p>
    <w:p w:rsidR="00F778D7" w:rsidRPr="007F5F8A" w:rsidRDefault="00F778D7" w:rsidP="00F778D7">
      <w:pPr>
        <w:pStyle w:val="a3"/>
        <w:widowControl w:val="0"/>
        <w:spacing w:after="0" w:line="240" w:lineRule="auto"/>
        <w:ind w:left="0"/>
        <w:jc w:val="center"/>
        <w:rPr>
          <w:rFonts w:ascii="Times New Roman" w:hAnsi="Times New Roman"/>
          <w:sz w:val="28"/>
          <w:szCs w:val="28"/>
        </w:rPr>
      </w:pPr>
      <w:r w:rsidRPr="007F5F8A">
        <w:rPr>
          <w:rFonts w:ascii="Times New Roman" w:hAnsi="Times New Roman"/>
          <w:sz w:val="28"/>
          <w:szCs w:val="28"/>
        </w:rPr>
        <w:t xml:space="preserve">кривая 1 – прямоточном и кривая 2 – вихревом способе подачи аэросмеси;    </w:t>
      </w:r>
    </w:p>
    <w:p w:rsidR="00F778D7" w:rsidRPr="007F5F8A" w:rsidRDefault="00F778D7" w:rsidP="00F778D7">
      <w:pPr>
        <w:pStyle w:val="a3"/>
        <w:widowControl w:val="0"/>
        <w:spacing w:after="0" w:line="240" w:lineRule="auto"/>
        <w:ind w:left="0"/>
        <w:jc w:val="center"/>
        <w:rPr>
          <w:rFonts w:ascii="Times New Roman" w:hAnsi="Times New Roman"/>
          <w:sz w:val="28"/>
          <w:szCs w:val="28"/>
        </w:rPr>
      </w:pPr>
      <w:r w:rsidRPr="007F5F8A">
        <w:rPr>
          <w:noProof/>
          <w:lang w:val="en-US" w:eastAsia="en-US"/>
        </w:rPr>
        <mc:AlternateContent>
          <mc:Choice Requires="wps">
            <w:drawing>
              <wp:anchor distT="0" distB="0" distL="114300" distR="114300" simplePos="0" relativeHeight="251664384" behindDoc="0" locked="0" layoutInCell="1" allowOverlap="1" wp14:anchorId="2052230D" wp14:editId="0A177D7F">
                <wp:simplePos x="0" y="0"/>
                <wp:positionH relativeFrom="column">
                  <wp:posOffset>729615</wp:posOffset>
                </wp:positionH>
                <wp:positionV relativeFrom="paragraph">
                  <wp:posOffset>91440</wp:posOffset>
                </wp:positionV>
                <wp:extent cx="45720" cy="45720"/>
                <wp:effectExtent l="0" t="0" r="11430" b="11430"/>
                <wp:wrapNone/>
                <wp:docPr id="6" name="Овал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0977E71" id="Овал 6" o:spid="_x0000_s1026" style="position:absolute;margin-left:57.45pt;margin-top:7.2pt;width:3.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" fillcolor="windowText" strokeweight="1pt">
                <v:stroke joinstyle="miter"/>
                <v:path arrowok="t"/>
              </v:oval>
            </w:pict>
          </mc:Fallback>
        </mc:AlternateContent>
      </w:r>
      <w:r w:rsidRPr="007F5F8A">
        <w:rPr>
          <w:rFonts w:ascii="Times New Roman" w:hAnsi="Times New Roman"/>
          <w:sz w:val="28"/>
          <w:szCs w:val="28"/>
        </w:rPr>
        <w:t xml:space="preserve"> – экспериментальные значения</w:t>
      </w:r>
      <w:r w:rsidRPr="007F5F8A">
        <w:rPr>
          <w:rFonts w:ascii="Times New Roman" w:hAnsi="Times New Roman"/>
          <w:sz w:val="28"/>
          <w:szCs w:val="28"/>
          <w:lang w:val="kk-KZ"/>
        </w:rPr>
        <w:t xml:space="preserve"> </w:t>
      </w:r>
      <w:r w:rsidRPr="007F5F8A">
        <w:rPr>
          <w:rFonts w:ascii="Times New Roman" w:hAnsi="Times New Roman"/>
          <w:sz w:val="28"/>
          <w:szCs w:val="28"/>
        </w:rPr>
        <w:t>[</w:t>
      </w:r>
      <w:r w:rsidR="00B30D77" w:rsidRPr="007F5F8A">
        <w:rPr>
          <w:rFonts w:ascii="Times New Roman" w:hAnsi="Times New Roman"/>
          <w:sz w:val="28"/>
          <w:szCs w:val="28"/>
        </w:rPr>
        <w:t xml:space="preserve">56,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.112; 141,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 238; </w:t>
      </w:r>
      <w:r w:rsidRPr="007F5F8A">
        <w:rPr>
          <w:rFonts w:ascii="Times New Roman" w:hAnsi="Times New Roman"/>
          <w:sz w:val="28"/>
          <w:szCs w:val="28"/>
        </w:rPr>
        <w:t>14</w:t>
      </w:r>
      <w:r w:rsidR="00D915BF" w:rsidRPr="007F5F8A">
        <w:rPr>
          <w:rFonts w:ascii="Times New Roman" w:hAnsi="Times New Roman"/>
          <w:sz w:val="28"/>
          <w:szCs w:val="28"/>
        </w:rPr>
        <w:t>6</w:t>
      </w:r>
      <w:r w:rsidRPr="007F5F8A">
        <w:rPr>
          <w:rFonts w:ascii="Times New Roman" w:hAnsi="Times New Roman"/>
          <w:sz w:val="28"/>
          <w:szCs w:val="28"/>
        </w:rPr>
        <w:t>]</w:t>
      </w:r>
    </w:p>
    <w:p w:rsidR="003B2B7C" w:rsidRPr="007F5F8A" w:rsidRDefault="003B2B7C" w:rsidP="003B2B7C">
      <w:pPr>
        <w:widowControl w:val="0"/>
        <w:autoSpaceDE w:val="0"/>
        <w:autoSpaceDN w:val="0"/>
        <w:adjustRightInd w:val="0"/>
        <w:spacing w:after="0" w:line="240" w:lineRule="auto"/>
        <w:ind w:firstLine="567"/>
        <w:jc w:val="both"/>
        <w:rPr>
          <w:rFonts w:ascii="Times New Roman" w:eastAsia="TT16EAo00" w:hAnsi="Times New Roman"/>
          <w:sz w:val="28"/>
          <w:szCs w:val="28"/>
        </w:rPr>
      </w:pPr>
      <w:r w:rsidRPr="007F5F8A">
        <w:rPr>
          <w:rFonts w:ascii="Times New Roman" w:hAnsi="Times New Roman"/>
          <w:sz w:val="28"/>
          <w:szCs w:val="28"/>
        </w:rPr>
        <w:lastRenderedPageBreak/>
        <w:t xml:space="preserve">В случае использования вихревых горелочных устройств, монотонное снижение температуры по высоте топочной камеры ускоряется (рисунок </w:t>
      </w:r>
      <w:r w:rsidRPr="007F5F8A">
        <w:rPr>
          <w:rFonts w:ascii="Times New Roman" w:hAnsi="Times New Roman"/>
          <w:sz w:val="28"/>
          <w:szCs w:val="28"/>
          <w:lang w:val="kk-KZ"/>
        </w:rPr>
        <w:t>4</w:t>
      </w:r>
      <w:r w:rsidRPr="007F5F8A">
        <w:rPr>
          <w:rFonts w:ascii="Times New Roman" w:hAnsi="Times New Roman"/>
          <w:sz w:val="28"/>
          <w:szCs w:val="28"/>
        </w:rPr>
        <w:t>.9), в результате чего уменьшается и скорость образования NO</w:t>
      </w:r>
      <w:r w:rsidRPr="007F5F8A">
        <w:rPr>
          <w:rFonts w:ascii="Times New Roman" w:hAnsi="Times New Roman"/>
          <w:sz w:val="28"/>
          <w:szCs w:val="28"/>
          <w:vertAlign w:val="subscript"/>
        </w:rPr>
        <w:t>2</w:t>
      </w:r>
      <w:r w:rsidRPr="007F5F8A">
        <w:rPr>
          <w:rFonts w:ascii="Times New Roman" w:hAnsi="Times New Roman"/>
          <w:sz w:val="28"/>
          <w:szCs w:val="28"/>
        </w:rPr>
        <w:t>.</w:t>
      </w:r>
    </w:p>
    <w:p w:rsidR="00E35E51" w:rsidRPr="007F5F8A" w:rsidRDefault="00E35E51" w:rsidP="00E35E51">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Среднее значение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топочной камеры котла БКЗ-75 при прямоточном способе подачи аэросмеси составляет 564,34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4.21</w:t>
      </w:r>
      <w:r w:rsidR="000A7BD5" w:rsidRPr="007F5F8A">
        <w:rPr>
          <w:rFonts w:ascii="Times New Roman" w:hAnsi="Times New Roman"/>
          <w:sz w:val="28"/>
          <w:szCs w:val="28"/>
        </w:rPr>
        <w:t xml:space="preserve"> </w:t>
      </w:r>
      <w:r w:rsidRPr="007F5F8A">
        <w:rPr>
          <w:rFonts w:ascii="Times New Roman" w:hAnsi="Times New Roman"/>
          <w:sz w:val="28"/>
          <w:szCs w:val="28"/>
        </w:rPr>
        <w:t>а и 4.21</w:t>
      </w:r>
      <w:r w:rsidR="000A7BD5" w:rsidRPr="007F5F8A">
        <w:rPr>
          <w:rFonts w:ascii="Times New Roman" w:hAnsi="Times New Roman"/>
          <w:sz w:val="28"/>
          <w:szCs w:val="28"/>
        </w:rPr>
        <w:t xml:space="preserve"> </w:t>
      </w:r>
      <w:r w:rsidRPr="007F5F8A">
        <w:rPr>
          <w:rFonts w:ascii="Times New Roman" w:hAnsi="Times New Roman"/>
          <w:sz w:val="28"/>
          <w:szCs w:val="28"/>
        </w:rPr>
        <w:t>б, кривая 1), а при использовании вихревого способа подачи топлива – 439,35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4.21</w:t>
      </w:r>
      <w:r w:rsidR="000A7BD5" w:rsidRPr="007F5F8A">
        <w:rPr>
          <w:rFonts w:ascii="Times New Roman" w:hAnsi="Times New Roman"/>
          <w:sz w:val="28"/>
          <w:szCs w:val="28"/>
        </w:rPr>
        <w:t xml:space="preserve"> </w:t>
      </w:r>
      <w:r w:rsidRPr="007F5F8A">
        <w:rPr>
          <w:rFonts w:ascii="Times New Roman" w:hAnsi="Times New Roman"/>
          <w:sz w:val="28"/>
          <w:szCs w:val="28"/>
        </w:rPr>
        <w:t>а и 4.21</w:t>
      </w:r>
      <w:r w:rsidR="000A7BD5" w:rsidRPr="007F5F8A">
        <w:rPr>
          <w:rFonts w:ascii="Times New Roman" w:hAnsi="Times New Roman"/>
          <w:sz w:val="28"/>
          <w:szCs w:val="28"/>
        </w:rPr>
        <w:t xml:space="preserve"> </w:t>
      </w:r>
      <w:r w:rsidRPr="007F5F8A">
        <w:rPr>
          <w:rFonts w:ascii="Times New Roman" w:hAnsi="Times New Roman"/>
          <w:sz w:val="28"/>
          <w:szCs w:val="28"/>
        </w:rPr>
        <w:t>б, кривая 2), что на 125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меньше (более 20%).</w:t>
      </w:r>
    </w:p>
    <w:p w:rsidR="00B0289D" w:rsidRPr="007F5F8A" w:rsidRDefault="00B0289D" w:rsidP="00B0289D">
      <w:pPr>
        <w:widowControl w:val="0"/>
        <w:tabs>
          <w:tab w:val="left" w:pos="0"/>
          <w:tab w:val="left" w:pos="142"/>
        </w:tabs>
        <w:spacing w:after="0" w:line="240" w:lineRule="auto"/>
        <w:ind w:firstLine="567"/>
        <w:jc w:val="both"/>
        <w:rPr>
          <w:rFonts w:ascii="Times New Roman" w:hAnsi="Times New Roman"/>
          <w:sz w:val="28"/>
          <w:szCs w:val="28"/>
        </w:rPr>
      </w:pPr>
      <w:r w:rsidRPr="007F5F8A">
        <w:rPr>
          <w:rFonts w:ascii="Times New Roman" w:hAnsi="Times New Roman"/>
          <w:sz w:val="28"/>
          <w:szCs w:val="28"/>
        </w:rPr>
        <w:t>Полученные результаты вычислительных экспериментов для основных характеристик топочной камеры котла БКЗ-75: температура T, концентрация оксида углерода CO,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различных сечениях топочного пространства для двух способов подачи аэросмеси через горелочные устройства приведены в таблице 4.1. </w:t>
      </w:r>
    </w:p>
    <w:p w:rsidR="006972C6" w:rsidRPr="007F5F8A" w:rsidRDefault="006972C6" w:rsidP="00B0289D">
      <w:pPr>
        <w:widowControl w:val="0"/>
        <w:tabs>
          <w:tab w:val="left" w:pos="0"/>
          <w:tab w:val="left" w:pos="142"/>
        </w:tabs>
        <w:spacing w:after="0" w:line="240" w:lineRule="auto"/>
        <w:ind w:firstLine="567"/>
        <w:jc w:val="both"/>
        <w:rPr>
          <w:rFonts w:ascii="Times New Roman" w:hAnsi="Times New Roman"/>
          <w:sz w:val="28"/>
          <w:szCs w:val="28"/>
        </w:rPr>
      </w:pPr>
    </w:p>
    <w:p w:rsidR="00B0289D" w:rsidRPr="007F5F8A" w:rsidRDefault="00B0289D" w:rsidP="00692C2F">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Таблица 4.1 – Средние по сечению значения основных характеристик тепломассопереноса (Т, СО, CO</w:t>
      </w:r>
      <w:r w:rsidRPr="007F5F8A">
        <w:rPr>
          <w:rFonts w:ascii="Times New Roman" w:hAnsi="Times New Roman"/>
          <w:sz w:val="28"/>
          <w:szCs w:val="28"/>
          <w:vertAlign w:val="subscript"/>
        </w:rPr>
        <w:t>2</w:t>
      </w:r>
      <w:r w:rsidRPr="007F5F8A">
        <w:rPr>
          <w:rFonts w:ascii="Times New Roman" w:hAnsi="Times New Roman"/>
          <w:sz w:val="28"/>
          <w:szCs w:val="28"/>
        </w:rPr>
        <w:t>, NO</w:t>
      </w:r>
      <w:r w:rsidRPr="007F5F8A">
        <w:rPr>
          <w:rFonts w:ascii="Times New Roman" w:hAnsi="Times New Roman"/>
          <w:sz w:val="28"/>
          <w:szCs w:val="28"/>
          <w:vertAlign w:val="subscript"/>
        </w:rPr>
        <w:t>2</w:t>
      </w:r>
      <w:r w:rsidRPr="007F5F8A">
        <w:rPr>
          <w:rFonts w:ascii="Times New Roman" w:hAnsi="Times New Roman"/>
          <w:sz w:val="28"/>
          <w:szCs w:val="28"/>
        </w:rPr>
        <w:t>) на различных высотах h топочной камеры котла БКЗ-75 (зона пояса горелок, h=4 м; на выходе из топки, h=16,75 м) при сжигании в ней карагандинского угля (зольность 35,1%)</w:t>
      </w:r>
    </w:p>
    <w:p w:rsidR="00B0289D" w:rsidRPr="007F5F8A" w:rsidRDefault="00B0289D" w:rsidP="00B0289D">
      <w:pPr>
        <w:widowControl w:val="0"/>
        <w:tabs>
          <w:tab w:val="left" w:pos="0"/>
          <w:tab w:val="left" w:pos="142"/>
        </w:tabs>
        <w:spacing w:after="0" w:line="240" w:lineRule="auto"/>
        <w:ind w:firstLine="567"/>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1"/>
        <w:gridCol w:w="1021"/>
        <w:gridCol w:w="1088"/>
        <w:gridCol w:w="1100"/>
        <w:gridCol w:w="1036"/>
        <w:gridCol w:w="8"/>
        <w:gridCol w:w="1157"/>
        <w:gridCol w:w="1100"/>
        <w:gridCol w:w="1165"/>
        <w:gridCol w:w="1082"/>
      </w:tblGrid>
      <w:tr w:rsidR="00B0289D" w:rsidRPr="007F5F8A" w:rsidTr="00A61444">
        <w:tc>
          <w:tcPr>
            <w:tcW w:w="453" w:type="pct"/>
            <w:vMerge w:val="restart"/>
            <w:shd w:val="clear" w:color="auto" w:fill="auto"/>
            <w:vAlign w:val="center"/>
          </w:tcPr>
          <w:p w:rsidR="00B0289D" w:rsidRPr="007F5F8A" w:rsidRDefault="00B0289D" w:rsidP="00A61444">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Вы</w:t>
            </w:r>
          </w:p>
          <w:p w:rsidR="00B0289D" w:rsidRPr="007F5F8A" w:rsidRDefault="00B0289D" w:rsidP="00A61444">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сота h, м</w:t>
            </w:r>
          </w:p>
        </w:tc>
        <w:tc>
          <w:tcPr>
            <w:tcW w:w="4547" w:type="pct"/>
            <w:gridSpan w:val="9"/>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Способы подачи аэросмеси</w:t>
            </w:r>
          </w:p>
        </w:tc>
      </w:tr>
      <w:tr w:rsidR="00B0289D" w:rsidRPr="007F5F8A" w:rsidTr="00A61444">
        <w:tc>
          <w:tcPr>
            <w:tcW w:w="453" w:type="pct"/>
            <w:vMerge/>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p>
        </w:tc>
        <w:tc>
          <w:tcPr>
            <w:tcW w:w="2208" w:type="pct"/>
            <w:gridSpan w:val="5"/>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Прямоточный способ подачи аэросмеси</w:t>
            </w:r>
          </w:p>
        </w:tc>
        <w:tc>
          <w:tcPr>
            <w:tcW w:w="2339" w:type="pct"/>
            <w:gridSpan w:val="4"/>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Вихревой способ подачи аэросмеси</w:t>
            </w:r>
          </w:p>
        </w:tc>
      </w:tr>
      <w:tr w:rsidR="00B0289D" w:rsidRPr="007F5F8A" w:rsidTr="00A61444">
        <w:tc>
          <w:tcPr>
            <w:tcW w:w="453" w:type="pct"/>
            <w:vMerge/>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p>
        </w:tc>
        <w:tc>
          <w:tcPr>
            <w:tcW w:w="2208" w:type="pct"/>
            <w:gridSpan w:val="5"/>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Величина</w:t>
            </w:r>
          </w:p>
        </w:tc>
        <w:tc>
          <w:tcPr>
            <w:tcW w:w="2339" w:type="pct"/>
            <w:gridSpan w:val="4"/>
            <w:shd w:val="clear" w:color="auto" w:fill="auto"/>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Величина</w:t>
            </w:r>
          </w:p>
        </w:tc>
      </w:tr>
      <w:tr w:rsidR="00B0289D" w:rsidRPr="007F5F8A" w:rsidTr="00A61444">
        <w:tc>
          <w:tcPr>
            <w:tcW w:w="453" w:type="pct"/>
            <w:vMerge/>
            <w:shd w:val="clear" w:color="auto" w:fill="auto"/>
          </w:tcPr>
          <w:p w:rsidR="00B0289D" w:rsidRPr="007F5F8A" w:rsidRDefault="00B0289D" w:rsidP="00A61444">
            <w:pPr>
              <w:widowControl w:val="0"/>
              <w:tabs>
                <w:tab w:val="left" w:pos="0"/>
                <w:tab w:val="left" w:pos="142"/>
              </w:tabs>
              <w:spacing w:after="0" w:line="240" w:lineRule="auto"/>
              <w:jc w:val="both"/>
              <w:rPr>
                <w:rFonts w:ascii="Times New Roman" w:hAnsi="Times New Roman"/>
                <w:sz w:val="28"/>
                <w:szCs w:val="28"/>
              </w:rPr>
            </w:pPr>
          </w:p>
        </w:tc>
        <w:tc>
          <w:tcPr>
            <w:tcW w:w="530"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T, °C</w:t>
            </w:r>
          </w:p>
        </w:tc>
        <w:tc>
          <w:tcPr>
            <w:tcW w:w="565"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p>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кг/кг</w:t>
            </w:r>
          </w:p>
        </w:tc>
        <w:tc>
          <w:tcPr>
            <w:tcW w:w="571"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r w:rsidRPr="007F5F8A">
              <w:rPr>
                <w:rFonts w:ascii="Times New Roman" w:hAnsi="Times New Roman"/>
                <w:sz w:val="28"/>
                <w:szCs w:val="28"/>
                <w:vertAlign w:val="subscript"/>
              </w:rPr>
              <w:t>2</w:t>
            </w:r>
            <w:r w:rsidRPr="007F5F8A">
              <w:rPr>
                <w:rFonts w:ascii="Times New Roman" w:hAnsi="Times New Roman"/>
                <w:sz w:val="28"/>
                <w:szCs w:val="28"/>
              </w:rPr>
              <w:t>, кг/кг</w:t>
            </w:r>
          </w:p>
        </w:tc>
        <w:tc>
          <w:tcPr>
            <w:tcW w:w="538"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мг/нм</w:t>
            </w:r>
            <w:r w:rsidRPr="007F5F8A">
              <w:rPr>
                <w:rFonts w:ascii="Times New Roman" w:hAnsi="Times New Roman"/>
                <w:sz w:val="28"/>
                <w:szCs w:val="28"/>
                <w:vertAlign w:val="superscript"/>
              </w:rPr>
              <w:t>3</w:t>
            </w:r>
          </w:p>
        </w:tc>
        <w:tc>
          <w:tcPr>
            <w:tcW w:w="605" w:type="pct"/>
            <w:gridSpan w:val="2"/>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T, °C</w:t>
            </w:r>
          </w:p>
        </w:tc>
        <w:tc>
          <w:tcPr>
            <w:tcW w:w="571"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 кг/кг</w:t>
            </w:r>
          </w:p>
        </w:tc>
        <w:tc>
          <w:tcPr>
            <w:tcW w:w="605"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r w:rsidRPr="007F5F8A">
              <w:rPr>
                <w:rFonts w:ascii="Times New Roman" w:hAnsi="Times New Roman"/>
                <w:sz w:val="28"/>
                <w:szCs w:val="28"/>
                <w:vertAlign w:val="subscript"/>
              </w:rPr>
              <w:t>2</w:t>
            </w:r>
            <w:r w:rsidRPr="007F5F8A">
              <w:rPr>
                <w:rFonts w:ascii="Times New Roman" w:hAnsi="Times New Roman"/>
                <w:sz w:val="28"/>
                <w:szCs w:val="28"/>
              </w:rPr>
              <w:t>, кг/кг</w:t>
            </w:r>
          </w:p>
        </w:tc>
        <w:tc>
          <w:tcPr>
            <w:tcW w:w="562" w:type="pct"/>
            <w:shd w:val="clear" w:color="auto" w:fill="auto"/>
            <w:vAlign w:val="center"/>
          </w:tcPr>
          <w:p w:rsidR="00B0289D" w:rsidRPr="007F5F8A" w:rsidRDefault="00B0289D" w:rsidP="00A61444">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мг/нм</w:t>
            </w:r>
            <w:r w:rsidRPr="007F5F8A">
              <w:rPr>
                <w:rFonts w:ascii="Times New Roman" w:hAnsi="Times New Roman"/>
                <w:sz w:val="28"/>
                <w:szCs w:val="28"/>
                <w:vertAlign w:val="superscript"/>
              </w:rPr>
              <w:t>3</w:t>
            </w:r>
          </w:p>
        </w:tc>
      </w:tr>
      <w:tr w:rsidR="00B0289D" w:rsidRPr="007F5F8A" w:rsidTr="00A61444">
        <w:tc>
          <w:tcPr>
            <w:tcW w:w="453" w:type="pct"/>
            <w:shd w:val="clear" w:color="auto" w:fill="auto"/>
          </w:tcPr>
          <w:p w:rsidR="00B0289D" w:rsidRPr="007F5F8A" w:rsidRDefault="00B0289D" w:rsidP="00A61444">
            <w:pPr>
              <w:widowControl w:val="0"/>
              <w:tabs>
                <w:tab w:val="left" w:pos="0"/>
              </w:tabs>
              <w:spacing w:after="0" w:line="240" w:lineRule="auto"/>
              <w:jc w:val="both"/>
              <w:rPr>
                <w:rFonts w:ascii="Times New Roman" w:hAnsi="Times New Roman"/>
                <w:sz w:val="28"/>
                <w:szCs w:val="28"/>
              </w:rPr>
            </w:pPr>
            <w:r w:rsidRPr="007F5F8A">
              <w:rPr>
                <w:rFonts w:ascii="Times New Roman" w:hAnsi="Times New Roman"/>
                <w:sz w:val="28"/>
                <w:szCs w:val="28"/>
              </w:rPr>
              <w:t>4</w:t>
            </w:r>
          </w:p>
        </w:tc>
        <w:tc>
          <w:tcPr>
            <w:tcW w:w="530"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620,56</w:t>
            </w:r>
          </w:p>
        </w:tc>
        <w:tc>
          <w:tcPr>
            <w:tcW w:w="565" w:type="pct"/>
            <w:shd w:val="clear" w:color="auto" w:fill="auto"/>
          </w:tcPr>
          <w:p w:rsidR="00B0289D" w:rsidRPr="007F5F8A" w:rsidRDefault="00B0289D" w:rsidP="00A61444">
            <w:pPr>
              <w:widowControl w:val="0"/>
              <w:spacing w:after="0" w:line="240" w:lineRule="auto"/>
              <w:ind w:right="1"/>
              <w:jc w:val="both"/>
              <w:rPr>
                <w:rFonts w:ascii="Times New Roman" w:hAnsi="Times New Roman"/>
                <w:sz w:val="28"/>
                <w:szCs w:val="28"/>
                <w:vertAlign w:val="superscript"/>
              </w:rPr>
            </w:pPr>
            <w:r w:rsidRPr="007F5F8A">
              <w:rPr>
                <w:rFonts w:ascii="Times New Roman" w:hAnsi="Times New Roman"/>
                <w:sz w:val="28"/>
                <w:szCs w:val="28"/>
              </w:rPr>
              <w:t>2,0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71" w:type="pct"/>
            <w:shd w:val="clear" w:color="auto" w:fill="auto"/>
          </w:tcPr>
          <w:p w:rsidR="00B0289D" w:rsidRPr="007F5F8A" w:rsidRDefault="00B0289D" w:rsidP="00A61444">
            <w:pPr>
              <w:widowControl w:val="0"/>
              <w:spacing w:after="0" w:line="240" w:lineRule="auto"/>
              <w:ind w:right="-461"/>
              <w:jc w:val="both"/>
              <w:rPr>
                <w:rFonts w:ascii="Times New Roman" w:hAnsi="Times New Roman"/>
                <w:sz w:val="28"/>
                <w:szCs w:val="28"/>
                <w:vertAlign w:val="superscript"/>
              </w:rPr>
            </w:pPr>
            <w:r w:rsidRPr="007F5F8A">
              <w:rPr>
                <w:rFonts w:ascii="Times New Roman" w:hAnsi="Times New Roman"/>
                <w:sz w:val="28"/>
                <w:szCs w:val="28"/>
              </w:rPr>
              <w:t>5,0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-2</w:t>
            </w:r>
          </w:p>
        </w:tc>
        <w:tc>
          <w:tcPr>
            <w:tcW w:w="538"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492,48</w:t>
            </w:r>
          </w:p>
        </w:tc>
        <w:tc>
          <w:tcPr>
            <w:tcW w:w="605" w:type="pct"/>
            <w:gridSpan w:val="2"/>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854,52</w:t>
            </w:r>
          </w:p>
        </w:tc>
        <w:tc>
          <w:tcPr>
            <w:tcW w:w="571"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3,1</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605"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8,8</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-2</w:t>
            </w:r>
          </w:p>
        </w:tc>
        <w:tc>
          <w:tcPr>
            <w:tcW w:w="562"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943,60</w:t>
            </w:r>
          </w:p>
        </w:tc>
      </w:tr>
      <w:tr w:rsidR="00B0289D" w:rsidRPr="007F5F8A" w:rsidTr="00A61444">
        <w:tc>
          <w:tcPr>
            <w:tcW w:w="453" w:type="pct"/>
            <w:shd w:val="clear" w:color="auto" w:fill="auto"/>
          </w:tcPr>
          <w:p w:rsidR="00B0289D" w:rsidRPr="007F5F8A" w:rsidRDefault="00B0289D" w:rsidP="00A61444">
            <w:pPr>
              <w:widowControl w:val="0"/>
              <w:tabs>
                <w:tab w:val="left" w:pos="0"/>
              </w:tabs>
              <w:spacing w:after="0" w:line="240" w:lineRule="auto"/>
              <w:ind w:right="-538"/>
              <w:jc w:val="both"/>
              <w:rPr>
                <w:rFonts w:ascii="Times New Roman" w:hAnsi="Times New Roman"/>
                <w:sz w:val="28"/>
                <w:szCs w:val="28"/>
              </w:rPr>
            </w:pPr>
            <w:r w:rsidRPr="007F5F8A">
              <w:rPr>
                <w:rFonts w:ascii="Times New Roman" w:hAnsi="Times New Roman"/>
                <w:sz w:val="28"/>
                <w:szCs w:val="28"/>
              </w:rPr>
              <w:t>16,75</w:t>
            </w:r>
          </w:p>
        </w:tc>
        <w:tc>
          <w:tcPr>
            <w:tcW w:w="530"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885,79</w:t>
            </w:r>
          </w:p>
        </w:tc>
        <w:tc>
          <w:tcPr>
            <w:tcW w:w="565" w:type="pct"/>
            <w:shd w:val="clear" w:color="auto" w:fill="auto"/>
          </w:tcPr>
          <w:p w:rsidR="00B0289D" w:rsidRPr="007F5F8A" w:rsidRDefault="00B0289D" w:rsidP="00A61444">
            <w:pPr>
              <w:widowControl w:val="0"/>
              <w:spacing w:after="0" w:line="240" w:lineRule="auto"/>
              <w:ind w:right="1"/>
              <w:jc w:val="both"/>
              <w:rPr>
                <w:rFonts w:ascii="Times New Roman" w:hAnsi="Times New Roman"/>
                <w:sz w:val="28"/>
                <w:szCs w:val="28"/>
                <w:vertAlign w:val="superscript"/>
              </w:rPr>
            </w:pPr>
            <w:r w:rsidRPr="007F5F8A">
              <w:rPr>
                <w:rFonts w:ascii="Times New Roman" w:hAnsi="Times New Roman"/>
                <w:sz w:val="28"/>
                <w:szCs w:val="28"/>
              </w:rPr>
              <w:t>7,4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71" w:type="pct"/>
            <w:shd w:val="clear" w:color="auto" w:fill="auto"/>
          </w:tcPr>
          <w:p w:rsidR="00B0289D" w:rsidRPr="007F5F8A" w:rsidRDefault="00B0289D" w:rsidP="00A61444">
            <w:pPr>
              <w:widowControl w:val="0"/>
              <w:spacing w:after="0" w:line="240" w:lineRule="auto"/>
              <w:ind w:right="89"/>
              <w:jc w:val="both"/>
              <w:rPr>
                <w:rFonts w:ascii="Times New Roman" w:hAnsi="Times New Roman"/>
                <w:sz w:val="28"/>
                <w:szCs w:val="28"/>
              </w:rPr>
            </w:pPr>
            <w:r w:rsidRPr="007F5F8A">
              <w:rPr>
                <w:rFonts w:ascii="Times New Roman" w:hAnsi="Times New Roman"/>
                <w:sz w:val="28"/>
                <w:szCs w:val="28"/>
              </w:rPr>
              <w:t>0,14</w:t>
            </w:r>
          </w:p>
        </w:tc>
        <w:tc>
          <w:tcPr>
            <w:tcW w:w="538"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564,34</w:t>
            </w:r>
          </w:p>
        </w:tc>
        <w:tc>
          <w:tcPr>
            <w:tcW w:w="605" w:type="pct"/>
            <w:gridSpan w:val="2"/>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880,02</w:t>
            </w:r>
          </w:p>
        </w:tc>
        <w:tc>
          <w:tcPr>
            <w:tcW w:w="571"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6,1</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605"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0,16</w:t>
            </w:r>
          </w:p>
        </w:tc>
        <w:tc>
          <w:tcPr>
            <w:tcW w:w="562" w:type="pct"/>
            <w:shd w:val="clear" w:color="auto" w:fill="auto"/>
          </w:tcPr>
          <w:p w:rsidR="00B0289D" w:rsidRPr="007F5F8A" w:rsidRDefault="00B0289D" w:rsidP="00A61444">
            <w:pPr>
              <w:widowControl w:val="0"/>
              <w:spacing w:after="0" w:line="240" w:lineRule="auto"/>
              <w:jc w:val="both"/>
              <w:rPr>
                <w:rFonts w:ascii="Times New Roman" w:hAnsi="Times New Roman"/>
                <w:sz w:val="28"/>
                <w:szCs w:val="28"/>
              </w:rPr>
            </w:pPr>
            <w:r w:rsidRPr="007F5F8A">
              <w:rPr>
                <w:rFonts w:ascii="Times New Roman" w:hAnsi="Times New Roman"/>
                <w:sz w:val="28"/>
                <w:szCs w:val="28"/>
              </w:rPr>
              <w:t>439,35</w:t>
            </w:r>
          </w:p>
        </w:tc>
      </w:tr>
    </w:tbl>
    <w:p w:rsidR="00B0289D" w:rsidRPr="007F5F8A" w:rsidRDefault="00B0289D" w:rsidP="00B0289D">
      <w:pPr>
        <w:widowControl w:val="0"/>
        <w:tabs>
          <w:tab w:val="left" w:pos="0"/>
          <w:tab w:val="left" w:pos="142"/>
        </w:tabs>
        <w:spacing w:after="0" w:line="240" w:lineRule="auto"/>
        <w:ind w:firstLine="567"/>
        <w:jc w:val="both"/>
        <w:rPr>
          <w:rFonts w:ascii="Times New Roman" w:hAnsi="Times New Roman"/>
          <w:sz w:val="28"/>
          <w:szCs w:val="28"/>
        </w:rPr>
      </w:pPr>
    </w:p>
    <w:p w:rsidR="00B0289D" w:rsidRPr="007F5F8A" w:rsidRDefault="00B0289D" w:rsidP="00B0289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Анализируя данные, приведенные в таблице 4.1, можно сделать вывод о том, что средние значения концентраций вредных веществ (СО, NO</w:t>
      </w:r>
      <w:r w:rsidRPr="007F5F8A">
        <w:rPr>
          <w:rFonts w:ascii="Times New Roman" w:hAnsi="Times New Roman"/>
          <w:sz w:val="28"/>
          <w:szCs w:val="28"/>
          <w:vertAlign w:val="subscript"/>
        </w:rPr>
        <w:t>2</w:t>
      </w:r>
      <w:r w:rsidRPr="007F5F8A">
        <w:rPr>
          <w:rFonts w:ascii="Times New Roman" w:hAnsi="Times New Roman"/>
          <w:sz w:val="28"/>
          <w:szCs w:val="28"/>
        </w:rPr>
        <w:t xml:space="preserve">) при использовании горелочных устройств с закруткой потока аэросмеси уменьшаются на выходе из топочной камеры и соответствуют нормам ПДК для действующего энергетического котла БКЗ-75, использующего высокозольный карагандинский уголь. </w:t>
      </w:r>
    </w:p>
    <w:p w:rsidR="00EF2710" w:rsidRPr="007F5F8A" w:rsidRDefault="00B0289D" w:rsidP="009546E7">
      <w:pPr>
        <w:widowControl w:val="0"/>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При вихревом способе подачи аэросмеси среднее значение концентрации диоксида углерода</w:t>
      </w:r>
      <w:r w:rsidRPr="007F5F8A">
        <w:rPr>
          <w:rFonts w:ascii="Times New Roman" w:hAnsi="Times New Roman"/>
          <w:noProof/>
          <w:sz w:val="28"/>
          <w:szCs w:val="28"/>
        </w:rPr>
        <w:t xml:space="preserve"> </w:t>
      </w:r>
      <w:r w:rsidRPr="007F5F8A">
        <w:rPr>
          <w:rFonts w:ascii="Times New Roman" w:hAnsi="Times New Roman"/>
          <w:sz w:val="28"/>
          <w:szCs w:val="28"/>
        </w:rPr>
        <w:t>СО</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топочной камеры котла БКЗ-75 хоть и увеличивается по сравнению с прямоточными горелками, но все же соответствует предельно допустимым значениям, принятым на действующих ТЭ</w:t>
      </w:r>
      <w:r w:rsidR="0023499B" w:rsidRPr="007F5F8A">
        <w:rPr>
          <w:rFonts w:ascii="Times New Roman" w:hAnsi="Times New Roman"/>
          <w:sz w:val="28"/>
          <w:szCs w:val="28"/>
        </w:rPr>
        <w:t>С</w:t>
      </w:r>
      <w:r w:rsidRPr="007F5F8A">
        <w:rPr>
          <w:rFonts w:ascii="Times New Roman" w:hAnsi="Times New Roman"/>
          <w:sz w:val="28"/>
          <w:szCs w:val="28"/>
        </w:rPr>
        <w:t>. Полученные результаты указывают на преимущества выбора вихревых горелок для оптимизации процесса сжигания высокозольного угля в топках энергетических установок и минимизации вредных пылегазовых выбросов в окружающую среду (СО, NO</w:t>
      </w:r>
      <w:r w:rsidRPr="007F5F8A">
        <w:rPr>
          <w:rFonts w:ascii="Times New Roman" w:hAnsi="Times New Roman"/>
          <w:sz w:val="28"/>
          <w:szCs w:val="28"/>
          <w:vertAlign w:val="subscript"/>
        </w:rPr>
        <w:t>2</w:t>
      </w:r>
      <w:r w:rsidRPr="007F5F8A">
        <w:rPr>
          <w:rFonts w:ascii="Times New Roman" w:hAnsi="Times New Roman"/>
          <w:sz w:val="28"/>
          <w:szCs w:val="28"/>
        </w:rPr>
        <w:t xml:space="preserve">). </w:t>
      </w:r>
    </w:p>
    <w:p w:rsidR="00314043" w:rsidRPr="007F5F8A" w:rsidRDefault="00314043">
      <w:pPr>
        <w:spacing w:after="160" w:line="259" w:lineRule="auto"/>
        <w:rPr>
          <w:rFonts w:ascii="Times New Roman" w:hAnsi="Times New Roman"/>
          <w:b/>
          <w:sz w:val="28"/>
          <w:szCs w:val="28"/>
        </w:rPr>
      </w:pPr>
      <w:bookmarkStart w:id="44" w:name="_Toc73997954"/>
      <w:r w:rsidRPr="007F5F8A">
        <w:rPr>
          <w:rFonts w:ascii="Times New Roman" w:hAnsi="Times New Roman"/>
          <w:b/>
          <w:sz w:val="28"/>
          <w:szCs w:val="28"/>
        </w:rPr>
        <w:br w:type="page"/>
      </w:r>
    </w:p>
    <w:p w:rsidR="002B44AE" w:rsidRPr="007F5F8A" w:rsidRDefault="00E34E4E" w:rsidP="002B12D4">
      <w:pPr>
        <w:pStyle w:val="1"/>
        <w:spacing w:before="0" w:line="240" w:lineRule="auto"/>
        <w:ind w:firstLine="567"/>
        <w:jc w:val="both"/>
        <w:rPr>
          <w:rFonts w:ascii="Times New Roman" w:hAnsi="Times New Roman"/>
          <w:b/>
          <w:color w:val="auto"/>
          <w:sz w:val="28"/>
          <w:szCs w:val="28"/>
        </w:rPr>
      </w:pPr>
      <w:bookmarkStart w:id="45" w:name="_Toc91626812"/>
      <w:r w:rsidRPr="007F5F8A">
        <w:rPr>
          <w:rFonts w:ascii="Times New Roman" w:hAnsi="Times New Roman"/>
          <w:b/>
          <w:color w:val="auto"/>
          <w:sz w:val="28"/>
          <w:szCs w:val="28"/>
        </w:rPr>
        <w:lastRenderedPageBreak/>
        <w:t xml:space="preserve">5 </w:t>
      </w:r>
      <w:bookmarkEnd w:id="44"/>
      <w:r w:rsidR="002B44AE" w:rsidRPr="007F5F8A">
        <w:rPr>
          <w:rFonts w:ascii="Times New Roman" w:hAnsi="Times New Roman"/>
          <w:b/>
          <w:color w:val="auto"/>
          <w:sz w:val="28"/>
          <w:szCs w:val="28"/>
        </w:rPr>
        <w:t>ВЛИЯНИЕ РАЗЛИЧНЫХ СПОСОБОВ ПОДАЧИ АЭРОСМЕСИ НА ОСНОВНЫЕ ХАРАКТЕРИСТИКИ ТОПОЧНОЙ КАМЕРЫ ПРИ ПОНИЖЕННОЙ НАГРУЗКЕ КОТЛА БКЗ-75</w:t>
      </w:r>
      <w:bookmarkEnd w:id="45"/>
    </w:p>
    <w:p w:rsidR="00F57490" w:rsidRPr="007F5F8A" w:rsidRDefault="00F57490" w:rsidP="002B12D4">
      <w:pPr>
        <w:widowControl w:val="0"/>
        <w:spacing w:after="0" w:line="240" w:lineRule="auto"/>
        <w:ind w:firstLine="567"/>
        <w:rPr>
          <w:rFonts w:ascii="Times New Roman" w:hAnsi="Times New Roman"/>
        </w:rPr>
      </w:pPr>
    </w:p>
    <w:p w:rsidR="00EF2710" w:rsidRPr="007F5F8A" w:rsidRDefault="00EF2710" w:rsidP="002B12D4">
      <w:pPr>
        <w:pStyle w:val="2"/>
        <w:keepNext w:val="0"/>
        <w:keepLines w:val="0"/>
        <w:widowControl w:val="0"/>
        <w:spacing w:before="0" w:line="240" w:lineRule="auto"/>
        <w:ind w:firstLine="567"/>
        <w:jc w:val="both"/>
        <w:rPr>
          <w:rStyle w:val="a5"/>
          <w:rFonts w:ascii="Times New Roman" w:hAnsi="Times New Roman"/>
          <w:b/>
          <w:color w:val="auto"/>
          <w:sz w:val="28"/>
          <w:szCs w:val="28"/>
          <w:u w:val="none"/>
        </w:rPr>
      </w:pPr>
      <w:bookmarkStart w:id="46" w:name="_Toc73997955"/>
      <w:bookmarkStart w:id="47" w:name="_Toc91626813"/>
      <w:r w:rsidRPr="007F5F8A">
        <w:rPr>
          <w:rFonts w:ascii="Times New Roman" w:hAnsi="Times New Roman"/>
          <w:b/>
          <w:color w:val="auto"/>
          <w:sz w:val="28"/>
          <w:szCs w:val="28"/>
        </w:rPr>
        <w:t xml:space="preserve">5.1 </w:t>
      </w:r>
      <w:bookmarkEnd w:id="46"/>
      <w:r w:rsidRPr="007F5F8A">
        <w:rPr>
          <w:rStyle w:val="a5"/>
          <w:rFonts w:ascii="Times New Roman" w:hAnsi="Times New Roman"/>
          <w:b/>
          <w:color w:val="auto"/>
          <w:sz w:val="28"/>
          <w:szCs w:val="28"/>
          <w:u w:val="none"/>
        </w:rPr>
        <w:t xml:space="preserve">Особенности </w:t>
      </w:r>
      <w:r w:rsidR="00CD7FF3" w:rsidRPr="007F5F8A">
        <w:rPr>
          <w:rStyle w:val="a5"/>
          <w:rFonts w:ascii="Times New Roman" w:hAnsi="Times New Roman"/>
          <w:b/>
          <w:color w:val="auto"/>
          <w:u w:val="none"/>
        </w:rPr>
        <w:t>снижения нагрузки или останова котла (планового и аварийного)</w:t>
      </w:r>
      <w:bookmarkEnd w:id="47"/>
    </w:p>
    <w:p w:rsidR="00EF2710" w:rsidRPr="007F5F8A" w:rsidRDefault="00EF2710" w:rsidP="002B12D4">
      <w:pPr>
        <w:widowControl w:val="0"/>
        <w:spacing w:after="0" w:line="240" w:lineRule="auto"/>
        <w:ind w:firstLine="567"/>
        <w:jc w:val="both"/>
        <w:rPr>
          <w:rFonts w:ascii="Times New Roman" w:hAnsi="Times New Roman"/>
          <w:bCs/>
          <w:sz w:val="28"/>
          <w:szCs w:val="28"/>
        </w:rPr>
      </w:pPr>
      <w:r w:rsidRPr="007F5F8A">
        <w:rPr>
          <w:rFonts w:ascii="Times New Roman" w:hAnsi="Times New Roman"/>
          <w:bCs/>
          <w:sz w:val="28"/>
          <w:szCs w:val="28"/>
        </w:rPr>
        <w:t>В котельном агрегате в процессе эксплуатации могут происходить повреждения, возникать неполадки, создающие опасные ситуации, чреватые выходом из строя оборудования или котельного агрегата в целом, разрушениями с большими материальными потерями и человеческими жертвами. Устранение обнаруженных нарушений и дефектов возможно с учетом повреждений без остановки котельного агрегата или с обязательным немедленным его остановом</w:t>
      </w:r>
      <w:r w:rsidRPr="007F5F8A">
        <w:rPr>
          <w:rFonts w:ascii="Times New Roman" w:hAnsi="Times New Roman"/>
          <w:sz w:val="28"/>
          <w:szCs w:val="28"/>
        </w:rPr>
        <w:t>. Остановку котла можно разделить на три группы: плановая, кратковременная и аварийная в зависимости от сложившихся обстоятельств [14</w:t>
      </w:r>
      <w:r w:rsidR="0025315B" w:rsidRPr="007F5F8A">
        <w:rPr>
          <w:rFonts w:ascii="Times New Roman" w:hAnsi="Times New Roman"/>
          <w:sz w:val="28"/>
          <w:szCs w:val="28"/>
        </w:rPr>
        <w:t>7</w:t>
      </w:r>
      <w:r w:rsidRPr="007F5F8A">
        <w:rPr>
          <w:rFonts w:ascii="Times New Roman" w:hAnsi="Times New Roman"/>
          <w:sz w:val="28"/>
          <w:szCs w:val="28"/>
        </w:rPr>
        <w:t>–1</w:t>
      </w:r>
      <w:r w:rsidR="0025315B" w:rsidRPr="007F5F8A">
        <w:rPr>
          <w:rFonts w:ascii="Times New Roman" w:hAnsi="Times New Roman"/>
          <w:sz w:val="28"/>
          <w:szCs w:val="28"/>
        </w:rPr>
        <w:t>49</w:t>
      </w:r>
      <w:r w:rsidRPr="007F5F8A">
        <w:rPr>
          <w:rFonts w:ascii="Times New Roman" w:hAnsi="Times New Roman"/>
          <w:sz w:val="28"/>
          <w:szCs w:val="28"/>
        </w:rPr>
        <w:t xml:space="preserve">]. </w:t>
      </w:r>
    </w:p>
    <w:p w:rsidR="00EF2710" w:rsidRPr="007F5F8A" w:rsidRDefault="00EF2710" w:rsidP="002B12D4">
      <w:pPr>
        <w:pStyle w:val="ae"/>
        <w:widowControl w:val="0"/>
        <w:ind w:firstLine="567"/>
        <w:jc w:val="both"/>
        <w:rPr>
          <w:sz w:val="28"/>
          <w:szCs w:val="28"/>
        </w:rPr>
      </w:pPr>
      <w:r w:rsidRPr="007F5F8A">
        <w:rPr>
          <w:b/>
          <w:sz w:val="28"/>
          <w:szCs w:val="28"/>
        </w:rPr>
        <w:t>Плановую (полную) остановку котельного агрегата</w:t>
      </w:r>
      <w:r w:rsidRPr="007F5F8A">
        <w:rPr>
          <w:sz w:val="28"/>
          <w:szCs w:val="28"/>
        </w:rPr>
        <w:t xml:space="preserve"> производят по </w:t>
      </w:r>
      <w:r w:rsidRPr="007F5F8A">
        <w:rPr>
          <w:bCs/>
          <w:sz w:val="28"/>
          <w:szCs w:val="28"/>
        </w:rPr>
        <w:t xml:space="preserve">подготовленному и утверждённому </w:t>
      </w:r>
      <w:r w:rsidRPr="007F5F8A">
        <w:rPr>
          <w:sz w:val="28"/>
          <w:szCs w:val="28"/>
        </w:rPr>
        <w:t xml:space="preserve">графику в определенной последовательности. </w:t>
      </w:r>
      <w:r w:rsidRPr="007F5F8A">
        <w:rPr>
          <w:bCs/>
          <w:sz w:val="28"/>
          <w:szCs w:val="28"/>
        </w:rPr>
        <w:t xml:space="preserve">При плановой остановке в первую очередь при работе котла за 20-30 минут </w:t>
      </w:r>
      <w:r w:rsidRPr="007F5F8A">
        <w:rPr>
          <w:sz w:val="28"/>
          <w:szCs w:val="28"/>
        </w:rPr>
        <w:t xml:space="preserve">прекращают подачу свежего топлива </w:t>
      </w:r>
      <w:r w:rsidRPr="007F5F8A">
        <w:rPr>
          <w:bCs/>
          <w:sz w:val="28"/>
          <w:szCs w:val="28"/>
        </w:rPr>
        <w:t>в установку</w:t>
      </w:r>
      <w:r w:rsidRPr="007F5F8A">
        <w:rPr>
          <w:sz w:val="28"/>
          <w:szCs w:val="28"/>
        </w:rPr>
        <w:t xml:space="preserve">, дают возможность дожечь остаткам топлива в топке, после чего выключают вентилятор и подачу воздуха. </w:t>
      </w:r>
      <w:r w:rsidRPr="007F5F8A">
        <w:rPr>
          <w:bCs/>
          <w:sz w:val="28"/>
          <w:szCs w:val="28"/>
        </w:rPr>
        <w:t>Отключённый</w:t>
      </w:r>
      <w:r w:rsidRPr="007F5F8A">
        <w:rPr>
          <w:sz w:val="28"/>
          <w:szCs w:val="28"/>
        </w:rPr>
        <w:t xml:space="preserve"> котел отсоединяют от других котлов установкой металлических заглушек между фланцами на паровых, питательных, спускных и продувочных линиях. Затем </w:t>
      </w:r>
      <w:r w:rsidRPr="007F5F8A">
        <w:rPr>
          <w:bCs/>
          <w:sz w:val="28"/>
          <w:szCs w:val="28"/>
        </w:rPr>
        <w:t>тщательнейшим образом</w:t>
      </w:r>
      <w:r w:rsidRPr="007F5F8A">
        <w:rPr>
          <w:sz w:val="28"/>
          <w:szCs w:val="28"/>
        </w:rPr>
        <w:t xml:space="preserve"> осматривают топку, котел, вспомогательное оборудование; о всех замеченных неисправностях делают записи в журнале</w:t>
      </w:r>
      <w:r w:rsidRPr="007F5F8A">
        <w:rPr>
          <w:bCs/>
          <w:sz w:val="28"/>
          <w:szCs w:val="28"/>
        </w:rPr>
        <w:t xml:space="preserve">, и в период остановки </w:t>
      </w:r>
      <w:r w:rsidRPr="007F5F8A">
        <w:rPr>
          <w:sz w:val="28"/>
          <w:szCs w:val="28"/>
        </w:rPr>
        <w:t>котла эти неисправности ликвидируют [15</w:t>
      </w:r>
      <w:r w:rsidR="0025315B" w:rsidRPr="007F5F8A">
        <w:rPr>
          <w:sz w:val="28"/>
          <w:szCs w:val="28"/>
        </w:rPr>
        <w:t>0</w:t>
      </w:r>
      <w:r w:rsidRPr="007F5F8A">
        <w:rPr>
          <w:sz w:val="28"/>
          <w:szCs w:val="28"/>
        </w:rPr>
        <w:t>–15</w:t>
      </w:r>
      <w:r w:rsidR="0025315B" w:rsidRPr="007F5F8A">
        <w:rPr>
          <w:sz w:val="28"/>
          <w:szCs w:val="28"/>
        </w:rPr>
        <w:t>2</w:t>
      </w:r>
      <w:r w:rsidRPr="007F5F8A">
        <w:rPr>
          <w:sz w:val="28"/>
          <w:szCs w:val="28"/>
        </w:rPr>
        <w:t xml:space="preserve">]. </w:t>
      </w:r>
    </w:p>
    <w:p w:rsidR="00EF2710" w:rsidRPr="007F5F8A" w:rsidRDefault="00EF2710" w:rsidP="00EF2710">
      <w:pPr>
        <w:pStyle w:val="aa"/>
        <w:widowControl w:val="0"/>
        <w:tabs>
          <w:tab w:val="left" w:pos="993"/>
        </w:tabs>
        <w:suppressAutoHyphens w:val="0"/>
        <w:spacing w:before="0" w:after="0"/>
        <w:ind w:firstLine="567"/>
        <w:jc w:val="both"/>
        <w:rPr>
          <w:sz w:val="28"/>
          <w:szCs w:val="28"/>
        </w:rPr>
      </w:pPr>
      <w:r w:rsidRPr="007F5F8A">
        <w:rPr>
          <w:b/>
          <w:sz w:val="28"/>
          <w:szCs w:val="28"/>
        </w:rPr>
        <w:t>Кратковременная остановка котельного агрегата</w:t>
      </w:r>
      <w:r w:rsidRPr="007F5F8A">
        <w:rPr>
          <w:sz w:val="28"/>
          <w:szCs w:val="28"/>
        </w:rPr>
        <w:t xml:space="preserve"> может быть вызвана нарушением его нормальной работы вследствие неисправности оборудования или по другим причинам, которые могут вызвать аварию. При непродолжительных остановках циркуляция воды в котле может быть сохранена. Наиболее экономичной в данном случае считается температура воды примерно от +100 до +120</w:t>
      </w:r>
      <w:r w:rsidRPr="007F5F8A">
        <w:rPr>
          <w:sz w:val="28"/>
          <w:szCs w:val="28"/>
          <w:vertAlign w:val="superscript"/>
        </w:rPr>
        <w:t>0</w:t>
      </w:r>
      <w:r w:rsidRPr="007F5F8A">
        <w:rPr>
          <w:sz w:val="28"/>
          <w:szCs w:val="28"/>
        </w:rPr>
        <w:t>С. Все люки и задвижки должны быть закрыты для предотвращения попадания воздуха в котел [15</w:t>
      </w:r>
      <w:r w:rsidR="0025315B" w:rsidRPr="007F5F8A">
        <w:rPr>
          <w:sz w:val="28"/>
          <w:szCs w:val="28"/>
        </w:rPr>
        <w:t>3</w:t>
      </w:r>
      <w:r w:rsidRPr="007F5F8A">
        <w:rPr>
          <w:sz w:val="28"/>
          <w:szCs w:val="28"/>
        </w:rPr>
        <w:t>–15</w:t>
      </w:r>
      <w:r w:rsidR="0025315B" w:rsidRPr="007F5F8A">
        <w:rPr>
          <w:sz w:val="28"/>
          <w:szCs w:val="28"/>
        </w:rPr>
        <w:t>4</w:t>
      </w:r>
      <w:r w:rsidRPr="007F5F8A">
        <w:rPr>
          <w:sz w:val="28"/>
          <w:szCs w:val="28"/>
        </w:rPr>
        <w:t xml:space="preserve">]. </w:t>
      </w:r>
    </w:p>
    <w:p w:rsidR="00071467" w:rsidRPr="007F5F8A" w:rsidRDefault="00EF2710" w:rsidP="008C1B49">
      <w:pPr>
        <w:widowControl w:val="0"/>
        <w:spacing w:after="0" w:line="240" w:lineRule="auto"/>
        <w:ind w:firstLine="567"/>
        <w:jc w:val="both"/>
        <w:rPr>
          <w:rFonts w:ascii="Times New Roman" w:hAnsi="Times New Roman"/>
          <w:sz w:val="28"/>
          <w:szCs w:val="28"/>
        </w:rPr>
      </w:pPr>
      <w:r w:rsidRPr="007F5F8A">
        <w:rPr>
          <w:rFonts w:ascii="Times New Roman" w:hAnsi="Times New Roman"/>
          <w:b/>
          <w:sz w:val="28"/>
          <w:szCs w:val="28"/>
        </w:rPr>
        <w:t xml:space="preserve">Аварийная остановка котельного агрегата </w:t>
      </w:r>
      <w:r w:rsidRPr="007F5F8A">
        <w:rPr>
          <w:rFonts w:ascii="Times New Roman" w:hAnsi="Times New Roman"/>
          <w:sz w:val="28"/>
          <w:szCs w:val="28"/>
        </w:rPr>
        <w:t>определяется видом ава</w:t>
      </w:r>
      <w:r w:rsidRPr="007F5F8A">
        <w:rPr>
          <w:rFonts w:ascii="Times New Roman" w:hAnsi="Times New Roman"/>
          <w:sz w:val="28"/>
          <w:szCs w:val="28"/>
        </w:rPr>
        <w:softHyphen/>
        <w:t xml:space="preserve">рии и моментом установления ее причин. В течении 10 минут остановка котельного агрегата ведется с минимально возможным расхолаживанием оборудования сначала, до момента установления причины аварии. </w:t>
      </w:r>
      <w:r w:rsidRPr="007F5F8A">
        <w:rPr>
          <w:rFonts w:ascii="Times New Roman" w:hAnsi="Times New Roman"/>
          <w:spacing w:val="4"/>
          <w:sz w:val="28"/>
          <w:szCs w:val="28"/>
        </w:rPr>
        <w:t>В случае повреждения основных элементов котла задержка остановки котельного агрегата может</w:t>
      </w:r>
      <w:r w:rsidRPr="007F5F8A">
        <w:rPr>
          <w:rFonts w:ascii="Times New Roman" w:hAnsi="Times New Roman"/>
          <w:spacing w:val="3"/>
          <w:sz w:val="28"/>
          <w:szCs w:val="28"/>
        </w:rPr>
        <w:t xml:space="preserve"> представить большую опасность для обслуживающего персонала и</w:t>
      </w:r>
      <w:r w:rsidRPr="007F5F8A">
        <w:rPr>
          <w:rFonts w:ascii="Times New Roman" w:hAnsi="Times New Roman"/>
          <w:spacing w:val="4"/>
          <w:sz w:val="28"/>
          <w:szCs w:val="28"/>
        </w:rPr>
        <w:t xml:space="preserve"> привести к большим повреждениям</w:t>
      </w:r>
      <w:r w:rsidR="00172142" w:rsidRPr="007F5F8A">
        <w:rPr>
          <w:rFonts w:ascii="Times New Roman" w:hAnsi="Times New Roman"/>
          <w:spacing w:val="4"/>
          <w:sz w:val="28"/>
          <w:szCs w:val="28"/>
        </w:rPr>
        <w:t>.</w:t>
      </w:r>
      <w:r w:rsidRPr="007F5F8A">
        <w:rPr>
          <w:rFonts w:ascii="Times New Roman" w:hAnsi="Times New Roman"/>
          <w:spacing w:val="4"/>
          <w:sz w:val="28"/>
          <w:szCs w:val="28"/>
        </w:rPr>
        <w:t xml:space="preserve"> </w:t>
      </w:r>
      <w:r w:rsidR="00172142" w:rsidRPr="007F5F8A">
        <w:rPr>
          <w:rFonts w:ascii="Times New Roman" w:hAnsi="Times New Roman"/>
          <w:spacing w:val="2"/>
          <w:sz w:val="28"/>
          <w:szCs w:val="28"/>
        </w:rPr>
        <w:t xml:space="preserve">Основной причиной </w:t>
      </w:r>
      <w:r w:rsidR="00172142" w:rsidRPr="007F5F8A">
        <w:rPr>
          <w:rFonts w:ascii="Times New Roman" w:hAnsi="Times New Roman"/>
          <w:spacing w:val="3"/>
          <w:sz w:val="28"/>
          <w:szCs w:val="28"/>
        </w:rPr>
        <w:t>немедленной остановки котельной является</w:t>
      </w:r>
      <w:r w:rsidR="00172142" w:rsidRPr="007F5F8A">
        <w:rPr>
          <w:rFonts w:ascii="Times New Roman" w:hAnsi="Times New Roman"/>
          <w:spacing w:val="2"/>
          <w:sz w:val="28"/>
          <w:szCs w:val="28"/>
        </w:rPr>
        <w:t xml:space="preserve"> погасание факела </w:t>
      </w:r>
      <w:r w:rsidR="00172142" w:rsidRPr="007F5F8A">
        <w:rPr>
          <w:rFonts w:ascii="Times New Roman" w:hAnsi="Times New Roman"/>
          <w:spacing w:val="3"/>
          <w:sz w:val="28"/>
          <w:szCs w:val="28"/>
        </w:rPr>
        <w:t xml:space="preserve">при нарушении устойчивости режима горения в </w:t>
      </w:r>
      <w:r w:rsidR="00172142" w:rsidRPr="007F5F8A">
        <w:rPr>
          <w:rFonts w:ascii="Times New Roman" w:hAnsi="Times New Roman"/>
          <w:spacing w:val="2"/>
          <w:sz w:val="28"/>
          <w:szCs w:val="28"/>
        </w:rPr>
        <w:t>топочной камере</w:t>
      </w:r>
      <w:r w:rsidR="00172142" w:rsidRPr="007F5F8A">
        <w:rPr>
          <w:rFonts w:ascii="Times New Roman" w:hAnsi="Times New Roman"/>
          <w:spacing w:val="3"/>
          <w:sz w:val="28"/>
          <w:szCs w:val="28"/>
        </w:rPr>
        <w:t xml:space="preserve"> </w:t>
      </w:r>
      <w:r w:rsidRPr="007F5F8A">
        <w:rPr>
          <w:rFonts w:ascii="Times New Roman" w:hAnsi="Times New Roman"/>
          <w:bCs/>
          <w:sz w:val="28"/>
          <w:szCs w:val="28"/>
        </w:rPr>
        <w:t>[15</w:t>
      </w:r>
      <w:r w:rsidR="0025315B" w:rsidRPr="007F5F8A">
        <w:rPr>
          <w:rFonts w:ascii="Times New Roman" w:hAnsi="Times New Roman"/>
          <w:bCs/>
          <w:sz w:val="28"/>
          <w:szCs w:val="28"/>
        </w:rPr>
        <w:t>5</w:t>
      </w:r>
      <w:r w:rsidRPr="007F5F8A">
        <w:rPr>
          <w:rFonts w:ascii="Times New Roman" w:hAnsi="Times New Roman"/>
          <w:bCs/>
          <w:sz w:val="28"/>
          <w:szCs w:val="28"/>
        </w:rPr>
        <w:t>–15</w:t>
      </w:r>
      <w:r w:rsidR="0025315B" w:rsidRPr="007F5F8A">
        <w:rPr>
          <w:rFonts w:ascii="Times New Roman" w:hAnsi="Times New Roman"/>
          <w:bCs/>
          <w:sz w:val="28"/>
          <w:szCs w:val="28"/>
        </w:rPr>
        <w:t>7</w:t>
      </w:r>
      <w:r w:rsidRPr="007F5F8A">
        <w:rPr>
          <w:rFonts w:ascii="Times New Roman" w:hAnsi="Times New Roman"/>
          <w:bCs/>
          <w:sz w:val="28"/>
          <w:szCs w:val="28"/>
        </w:rPr>
        <w:t>]</w:t>
      </w:r>
      <w:r w:rsidRPr="007F5F8A">
        <w:rPr>
          <w:rFonts w:ascii="Times New Roman" w:hAnsi="Times New Roman"/>
          <w:sz w:val="28"/>
          <w:szCs w:val="28"/>
        </w:rPr>
        <w:t>.</w:t>
      </w:r>
      <w:r w:rsidR="008C1B49" w:rsidRPr="007F5F8A">
        <w:rPr>
          <w:rFonts w:ascii="Times New Roman" w:hAnsi="Times New Roman"/>
          <w:sz w:val="28"/>
          <w:szCs w:val="28"/>
        </w:rPr>
        <w:t xml:space="preserve"> </w:t>
      </w:r>
    </w:p>
    <w:p w:rsidR="00E455D8" w:rsidRPr="007F5F8A" w:rsidRDefault="00E455D8" w:rsidP="008C1B49">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Частичное отключение подачи угольной пыли через горелочные устройства использу</w:t>
      </w:r>
      <w:r w:rsidR="000E5491" w:rsidRPr="007F5F8A">
        <w:rPr>
          <w:rFonts w:ascii="Times New Roman" w:hAnsi="Times New Roman"/>
          <w:sz w:val="28"/>
          <w:szCs w:val="28"/>
        </w:rPr>
        <w:t>е</w:t>
      </w:r>
      <w:r w:rsidRPr="007F5F8A">
        <w:rPr>
          <w:rFonts w:ascii="Times New Roman" w:hAnsi="Times New Roman"/>
          <w:sz w:val="28"/>
          <w:szCs w:val="28"/>
        </w:rPr>
        <w:t>тся при снижении нагрузки котла до 60% от номинально</w:t>
      </w:r>
      <w:r w:rsidR="008C1B49" w:rsidRPr="007F5F8A">
        <w:rPr>
          <w:rFonts w:ascii="Times New Roman" w:hAnsi="Times New Roman"/>
          <w:sz w:val="28"/>
          <w:szCs w:val="28"/>
        </w:rPr>
        <w:t>й</w:t>
      </w:r>
      <w:r w:rsidRPr="007F5F8A">
        <w:rPr>
          <w:rFonts w:ascii="Times New Roman" w:hAnsi="Times New Roman"/>
          <w:sz w:val="28"/>
          <w:szCs w:val="28"/>
        </w:rPr>
        <w:t xml:space="preserve"> его нагрузки.</w:t>
      </w:r>
    </w:p>
    <w:p w:rsidR="00D06CA3" w:rsidRPr="007F5F8A" w:rsidRDefault="00D06CA3" w:rsidP="008C1B49">
      <w:pPr>
        <w:widowControl w:val="0"/>
        <w:spacing w:after="0" w:line="240" w:lineRule="auto"/>
        <w:ind w:firstLine="567"/>
        <w:jc w:val="both"/>
        <w:rPr>
          <w:rFonts w:ascii="Times New Roman" w:hAnsi="Times New Roman"/>
          <w:sz w:val="28"/>
          <w:szCs w:val="28"/>
        </w:rPr>
      </w:pPr>
    </w:p>
    <w:p w:rsidR="00EF2710" w:rsidRPr="007F5F8A" w:rsidRDefault="00EF2710" w:rsidP="00EF2710">
      <w:pPr>
        <w:pStyle w:val="1"/>
        <w:keepNext w:val="0"/>
        <w:keepLines w:val="0"/>
        <w:widowControl w:val="0"/>
        <w:tabs>
          <w:tab w:val="left" w:pos="1134"/>
        </w:tabs>
        <w:spacing w:before="0" w:line="240" w:lineRule="auto"/>
        <w:ind w:firstLine="567"/>
        <w:jc w:val="both"/>
        <w:rPr>
          <w:rFonts w:ascii="Times New Roman" w:hAnsi="Times New Roman"/>
          <w:b/>
          <w:color w:val="auto"/>
          <w:sz w:val="28"/>
          <w:szCs w:val="28"/>
        </w:rPr>
      </w:pPr>
      <w:bookmarkStart w:id="48" w:name="_Toc73997956"/>
      <w:bookmarkStart w:id="49" w:name="_Toc91626814"/>
      <w:r w:rsidRPr="007F5F8A">
        <w:rPr>
          <w:rFonts w:ascii="Times New Roman" w:hAnsi="Times New Roman"/>
          <w:b/>
          <w:color w:val="auto"/>
          <w:sz w:val="28"/>
          <w:szCs w:val="28"/>
        </w:rPr>
        <w:lastRenderedPageBreak/>
        <w:t>5.2 Результаты численного моделирования процессов тепломассопереноса при</w:t>
      </w:r>
      <w:bookmarkEnd w:id="48"/>
      <w:r w:rsidR="00327CB7" w:rsidRPr="007F5F8A">
        <w:rPr>
          <w:sz w:val="28"/>
          <w:szCs w:val="28"/>
        </w:rPr>
        <w:t xml:space="preserve"> </w:t>
      </w:r>
      <w:r w:rsidR="00327CB7" w:rsidRPr="007F5F8A">
        <w:rPr>
          <w:rFonts w:ascii="Times New Roman" w:hAnsi="Times New Roman"/>
          <w:b/>
          <w:color w:val="auto"/>
          <w:sz w:val="28"/>
          <w:szCs w:val="28"/>
        </w:rPr>
        <w:t>пониженной нагрузке котла</w:t>
      </w:r>
      <w:bookmarkEnd w:id="49"/>
      <w:r w:rsidRPr="007F5F8A">
        <w:rPr>
          <w:rFonts w:ascii="Times New Roman" w:hAnsi="Times New Roman"/>
          <w:b/>
          <w:color w:val="auto"/>
          <w:sz w:val="28"/>
          <w:szCs w:val="28"/>
        </w:rPr>
        <w:t xml:space="preserve"> </w:t>
      </w:r>
    </w:p>
    <w:p w:rsidR="00EF2710" w:rsidRPr="007F5F8A" w:rsidRDefault="00EF2710" w:rsidP="00EF2710">
      <w:pPr>
        <w:widowControl w:val="0"/>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В данном </w:t>
      </w:r>
      <w:r w:rsidRPr="007F5F8A">
        <w:rPr>
          <w:rFonts w:ascii="Times New Roman" w:hAnsi="Times New Roman"/>
          <w:sz w:val="28"/>
          <w:szCs w:val="28"/>
        </w:rPr>
        <w:t xml:space="preserve">разделе диссертации методами численного моделирования проведено исследование основных характеристик процессов тепломассопереноса в топочной камере котла БКЗ-75 Шахтинской ТЭЦ </w:t>
      </w:r>
      <w:r w:rsidR="002110E8" w:rsidRPr="007F5F8A">
        <w:rPr>
          <w:rFonts w:ascii="Times New Roman" w:hAnsi="Times New Roman"/>
          <w:sz w:val="28"/>
          <w:szCs w:val="28"/>
        </w:rPr>
        <w:t>при снижении его нагрузки</w:t>
      </w:r>
      <w:r w:rsidRPr="007F5F8A">
        <w:rPr>
          <w:rFonts w:ascii="Times New Roman" w:hAnsi="Times New Roman"/>
          <w:sz w:val="28"/>
          <w:szCs w:val="28"/>
        </w:rPr>
        <w:t xml:space="preserve">. </w:t>
      </w:r>
      <w:r w:rsidRPr="007F5F8A">
        <w:rPr>
          <w:rFonts w:ascii="Times New Roman" w:eastAsia="TimesNewRomanPSMT" w:hAnsi="Times New Roman"/>
          <w:sz w:val="28"/>
          <w:szCs w:val="28"/>
        </w:rPr>
        <w:t>С помощью методов компьютерного моделирования</w:t>
      </w:r>
      <w:r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были проведены вычислительные эксперименты </w:t>
      </w:r>
      <w:r w:rsidR="00034F85" w:rsidRPr="007F5F8A">
        <w:rPr>
          <w:rFonts w:ascii="Times New Roman" w:hAnsi="Times New Roman"/>
          <w:sz w:val="28"/>
          <w:szCs w:val="28"/>
        </w:rPr>
        <w:t>по изучению различных режимов подачи пылеугольного топлива в топочную камеру для работы котла при пониженной нагрузке</w:t>
      </w:r>
      <w:r w:rsidRPr="007F5F8A">
        <w:rPr>
          <w:rFonts w:ascii="Times New Roman" w:eastAsia="TimesNewRomanPSMT" w:hAnsi="Times New Roman"/>
          <w:sz w:val="28"/>
          <w:szCs w:val="28"/>
        </w:rPr>
        <w:t xml:space="preserve"> [15</w:t>
      </w:r>
      <w:r w:rsidR="0025315B" w:rsidRPr="007F5F8A">
        <w:rPr>
          <w:rFonts w:ascii="Times New Roman" w:eastAsia="TimesNewRomanPSMT" w:hAnsi="Times New Roman"/>
          <w:sz w:val="28"/>
          <w:szCs w:val="28"/>
        </w:rPr>
        <w:t>8</w:t>
      </w:r>
      <w:r w:rsidRPr="007F5F8A">
        <w:rPr>
          <w:rFonts w:ascii="Times New Roman" w:eastAsia="TimesNewRomanPSMT" w:hAnsi="Times New Roman"/>
          <w:sz w:val="28"/>
          <w:szCs w:val="28"/>
        </w:rPr>
        <w:t>–1</w:t>
      </w:r>
      <w:r w:rsidR="0025315B" w:rsidRPr="007F5F8A">
        <w:rPr>
          <w:rFonts w:ascii="Times New Roman" w:eastAsia="TimesNewRomanPSMT" w:hAnsi="Times New Roman"/>
          <w:sz w:val="28"/>
          <w:szCs w:val="28"/>
        </w:rPr>
        <w:t>59</w:t>
      </w:r>
      <w:r w:rsidRPr="007F5F8A">
        <w:rPr>
          <w:rFonts w:ascii="Times New Roman" w:eastAsia="TimesNewRomanPSMT" w:hAnsi="Times New Roman"/>
          <w:sz w:val="28"/>
          <w:szCs w:val="28"/>
        </w:rPr>
        <w:t>]:</w:t>
      </w:r>
    </w:p>
    <w:p w:rsidR="00EF2710" w:rsidRPr="007F5F8A" w:rsidRDefault="00EF2710" w:rsidP="00EF2710">
      <w:pPr>
        <w:pStyle w:val="a3"/>
        <w:widowControl w:val="0"/>
        <w:numPr>
          <w:ilvl w:val="0"/>
          <w:numId w:val="6"/>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eastAsia="TimesNewRomanPSMT" w:hAnsi="Times New Roman"/>
          <w:sz w:val="28"/>
          <w:szCs w:val="28"/>
        </w:rPr>
        <w:t>Прямоточный способ</w:t>
      </w:r>
      <w:r w:rsidRPr="007F5F8A">
        <w:rPr>
          <w:rFonts w:ascii="Times New Roman" w:hAnsi="Times New Roman"/>
          <w:sz w:val="28"/>
          <w:szCs w:val="28"/>
        </w:rPr>
        <w:t xml:space="preserve"> подачи аэросмеси, когда из четырех горелок работают только две прямоточные горелки, а две </w:t>
      </w:r>
      <w:r w:rsidR="00027319" w:rsidRPr="007F5F8A">
        <w:rPr>
          <w:rFonts w:ascii="Times New Roman" w:hAnsi="Times New Roman"/>
          <w:sz w:val="28"/>
          <w:szCs w:val="28"/>
        </w:rPr>
        <w:t>отключены</w:t>
      </w:r>
      <w:r w:rsidRPr="007F5F8A">
        <w:rPr>
          <w:rFonts w:ascii="Times New Roman" w:hAnsi="Times New Roman"/>
          <w:sz w:val="28"/>
          <w:szCs w:val="28"/>
        </w:rPr>
        <w:t xml:space="preserve"> </w:t>
      </w:r>
      <w:r w:rsidRPr="007F5F8A">
        <w:rPr>
          <w:rFonts w:ascii="Times New Roman" w:eastAsia="TimesNewRomanPSMT" w:hAnsi="Times New Roman"/>
          <w:sz w:val="28"/>
          <w:szCs w:val="28"/>
        </w:rPr>
        <w:t>(рисунок 5.1</w:t>
      </w:r>
      <w:r w:rsidR="00F57490"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а)</w:t>
      </w:r>
      <w:r w:rsidRPr="007F5F8A">
        <w:rPr>
          <w:rFonts w:ascii="Times New Roman" w:hAnsi="Times New Roman"/>
          <w:sz w:val="28"/>
          <w:szCs w:val="28"/>
        </w:rPr>
        <w:t xml:space="preserve">. </w:t>
      </w:r>
    </w:p>
    <w:p w:rsidR="00EF2710" w:rsidRPr="007F5F8A" w:rsidRDefault="00EF2710" w:rsidP="00EF2710">
      <w:pPr>
        <w:pStyle w:val="a3"/>
        <w:widowControl w:val="0"/>
        <w:numPr>
          <w:ilvl w:val="0"/>
          <w:numId w:val="6"/>
        </w:numPr>
        <w:tabs>
          <w:tab w:val="left" w:pos="993"/>
        </w:tabs>
        <w:autoSpaceDE w:val="0"/>
        <w:autoSpaceDN w:val="0"/>
        <w:adjustRightInd w:val="0"/>
        <w:spacing w:after="0" w:line="240" w:lineRule="auto"/>
        <w:ind w:left="0" w:firstLine="567"/>
        <w:jc w:val="both"/>
        <w:rPr>
          <w:rFonts w:ascii="Times New Roman" w:eastAsia="TimesNewRomanPSMT" w:hAnsi="Times New Roman"/>
          <w:sz w:val="28"/>
          <w:szCs w:val="28"/>
        </w:rPr>
      </w:pPr>
      <w:r w:rsidRPr="007F5F8A">
        <w:rPr>
          <w:rFonts w:ascii="Times New Roman" w:hAnsi="Times New Roman"/>
          <w:sz w:val="28"/>
          <w:szCs w:val="28"/>
        </w:rPr>
        <w:t xml:space="preserve">Вихревой способ подачи аэросмеси, когда из четырех горелок работают только две вихревые горелки с углом закрутки потока аэросмеси и наклоном их к центру симметрии котла на 30 градусов, а две </w:t>
      </w:r>
      <w:r w:rsidR="00027319" w:rsidRPr="007F5F8A">
        <w:rPr>
          <w:rFonts w:ascii="Times New Roman" w:hAnsi="Times New Roman"/>
          <w:sz w:val="28"/>
          <w:szCs w:val="28"/>
        </w:rPr>
        <w:t>отключены</w:t>
      </w:r>
      <w:r w:rsidRPr="007F5F8A">
        <w:rPr>
          <w:rFonts w:ascii="Times New Roman" w:hAnsi="Times New Roman"/>
          <w:sz w:val="28"/>
          <w:szCs w:val="28"/>
        </w:rPr>
        <w:t xml:space="preserve"> </w:t>
      </w:r>
      <w:r w:rsidRPr="007F5F8A">
        <w:rPr>
          <w:rFonts w:ascii="Times New Roman" w:eastAsia="TimesNewRomanPSMT" w:hAnsi="Times New Roman"/>
          <w:sz w:val="28"/>
          <w:szCs w:val="28"/>
        </w:rPr>
        <w:t>(рисунок 5.1</w:t>
      </w:r>
      <w:r w:rsidR="00F57490"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б). </w:t>
      </w:r>
    </w:p>
    <w:p w:rsidR="00EF2710" w:rsidRPr="007F5F8A" w:rsidRDefault="00EF2710" w:rsidP="00EF2710">
      <w:pPr>
        <w:pStyle w:val="CHISA"/>
        <w:widowControl w:val="0"/>
        <w:tabs>
          <w:tab w:val="left" w:pos="993"/>
          <w:tab w:val="left" w:pos="5004"/>
        </w:tabs>
        <w:ind w:firstLine="567"/>
        <w:rPr>
          <w:rFonts w:ascii="Times New Roman" w:hAnsi="Times New Roman" w:cs="Times New Roman"/>
          <w:b/>
          <w:sz w:val="28"/>
          <w:szCs w:val="28"/>
          <w:lang w:val="ru-RU"/>
        </w:rPr>
      </w:pP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hAnsi="Times New Roman"/>
          <w:noProof/>
          <w:sz w:val="28"/>
          <w:szCs w:val="28"/>
          <w:lang w:val="en-US" w:eastAsia="en-US"/>
        </w:rPr>
        <w:drawing>
          <wp:inline distT="0" distB="0" distL="0" distR="0" wp14:anchorId="6159AAF1" wp14:editId="47FFD27E">
            <wp:extent cx="5630488" cy="2700000"/>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30488" cy="2700000"/>
                    </a:xfrm>
                    <a:prstGeom prst="rect">
                      <a:avLst/>
                    </a:prstGeom>
                    <a:noFill/>
                    <a:ln>
                      <a:noFill/>
                    </a:ln>
                  </pic:spPr>
                </pic:pic>
              </a:graphicData>
            </a:graphic>
          </wp:inline>
        </w:drawing>
      </w:r>
    </w:p>
    <w:tbl>
      <w:tblPr>
        <w:tblW w:w="0" w:type="auto"/>
        <w:tblLook w:val="04A0" w:firstRow="1" w:lastRow="0" w:firstColumn="1" w:lastColumn="0" w:noHBand="0" w:noVBand="1"/>
      </w:tblPr>
      <w:tblGrid>
        <w:gridCol w:w="4672"/>
        <w:gridCol w:w="4673"/>
      </w:tblGrid>
      <w:tr w:rsidR="00EF2710" w:rsidRPr="007F5F8A" w:rsidTr="00144572">
        <w:tc>
          <w:tcPr>
            <w:tcW w:w="4672" w:type="dxa"/>
            <w:shd w:val="clear" w:color="auto" w:fill="auto"/>
          </w:tcPr>
          <w:p w:rsidR="00EF2710" w:rsidRPr="007F5F8A" w:rsidRDefault="00EF2710" w:rsidP="00144572">
            <w:pPr>
              <w:widowControl w:val="0"/>
              <w:tabs>
                <w:tab w:val="left" w:pos="993"/>
              </w:tabs>
              <w:autoSpaceDE w:val="0"/>
              <w:autoSpaceDN w:val="0"/>
              <w:adjustRightInd w:val="0"/>
              <w:spacing w:after="0" w:line="240" w:lineRule="auto"/>
              <w:jc w:val="center"/>
              <w:rPr>
                <w:rFonts w:ascii="Times New Roman" w:eastAsia="TimesNewRomanPSMT" w:hAnsi="Times New Roman"/>
                <w:sz w:val="24"/>
                <w:szCs w:val="28"/>
              </w:rPr>
            </w:pPr>
            <w:r w:rsidRPr="007F5F8A">
              <w:rPr>
                <w:rFonts w:ascii="Times New Roman" w:hAnsi="Times New Roman"/>
                <w:sz w:val="24"/>
                <w:szCs w:val="28"/>
              </w:rPr>
              <w:t>а) прямоточные горелки</w:t>
            </w:r>
          </w:p>
        </w:tc>
        <w:tc>
          <w:tcPr>
            <w:tcW w:w="4673" w:type="dxa"/>
            <w:shd w:val="clear" w:color="auto" w:fill="auto"/>
          </w:tcPr>
          <w:p w:rsidR="00EF2710" w:rsidRPr="007F5F8A" w:rsidRDefault="00EF2710" w:rsidP="00144572">
            <w:pPr>
              <w:widowControl w:val="0"/>
              <w:tabs>
                <w:tab w:val="left" w:pos="993"/>
              </w:tabs>
              <w:autoSpaceDE w:val="0"/>
              <w:autoSpaceDN w:val="0"/>
              <w:adjustRightInd w:val="0"/>
              <w:spacing w:after="0" w:line="240" w:lineRule="auto"/>
              <w:jc w:val="center"/>
              <w:rPr>
                <w:rFonts w:ascii="Times New Roman" w:eastAsia="TimesNewRomanPSMT" w:hAnsi="Times New Roman"/>
                <w:sz w:val="24"/>
                <w:szCs w:val="28"/>
              </w:rPr>
            </w:pPr>
            <w:r w:rsidRPr="007F5F8A">
              <w:rPr>
                <w:rFonts w:ascii="Times New Roman" w:hAnsi="Times New Roman"/>
                <w:sz w:val="24"/>
                <w:szCs w:val="28"/>
              </w:rPr>
              <w:t>б) вихревые горелки</w:t>
            </w:r>
          </w:p>
        </w:tc>
      </w:tr>
    </w:tbl>
    <w:p w:rsidR="00EF2710" w:rsidRPr="007F5F8A" w:rsidRDefault="00EF2710" w:rsidP="00EF2710">
      <w:pPr>
        <w:widowControl w:val="0"/>
        <w:tabs>
          <w:tab w:val="left" w:pos="993"/>
        </w:tabs>
        <w:autoSpaceDE w:val="0"/>
        <w:autoSpaceDN w:val="0"/>
        <w:adjustRightInd w:val="0"/>
        <w:spacing w:after="0" w:line="240" w:lineRule="auto"/>
        <w:ind w:firstLine="567"/>
        <w:jc w:val="center"/>
        <w:rPr>
          <w:rFonts w:ascii="Times New Roman" w:eastAsia="TimesNewRomanPSMT" w:hAnsi="Times New Roman"/>
          <w:sz w:val="28"/>
          <w:szCs w:val="28"/>
        </w:rPr>
      </w:pP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Рисунок 5.1 – Схема расположения горелочных устройств </w:t>
      </w: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в топочной камере котла БКЗ-75 при</w:t>
      </w:r>
      <w:r w:rsidR="00E34E4E" w:rsidRPr="007F5F8A">
        <w:rPr>
          <w:sz w:val="28"/>
          <w:szCs w:val="28"/>
        </w:rPr>
        <w:t xml:space="preserve"> </w:t>
      </w:r>
      <w:r w:rsidR="00E34E4E" w:rsidRPr="007F5F8A">
        <w:rPr>
          <w:rFonts w:ascii="Times New Roman" w:eastAsia="TimesNewRomanPSMT" w:hAnsi="Times New Roman"/>
          <w:sz w:val="28"/>
          <w:szCs w:val="28"/>
        </w:rPr>
        <w:t xml:space="preserve">пониженной нагрузке </w:t>
      </w:r>
    </w:p>
    <w:p w:rsidR="00EF2710" w:rsidRPr="007F5F8A" w:rsidRDefault="00EF2710" w:rsidP="00EF2710">
      <w:pPr>
        <w:widowControl w:val="0"/>
        <w:tabs>
          <w:tab w:val="left" w:pos="993"/>
        </w:tabs>
        <w:autoSpaceDE w:val="0"/>
        <w:autoSpaceDN w:val="0"/>
        <w:adjustRightInd w:val="0"/>
        <w:spacing w:after="0" w:line="240" w:lineRule="auto"/>
        <w:ind w:firstLine="567"/>
        <w:jc w:val="center"/>
        <w:rPr>
          <w:rFonts w:ascii="Times New Roman" w:hAnsi="Times New Roman"/>
          <w:sz w:val="28"/>
          <w:szCs w:val="28"/>
        </w:rPr>
      </w:pPr>
    </w:p>
    <w:p w:rsidR="00F57490" w:rsidRPr="007F5F8A" w:rsidRDefault="00EF2710" w:rsidP="00EF2710">
      <w:pPr>
        <w:widowControl w:val="0"/>
        <w:tabs>
          <w:tab w:val="left" w:pos="993"/>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На рисунке</w:t>
      </w:r>
      <w:r w:rsidRPr="007F5F8A">
        <w:rPr>
          <w:rFonts w:ascii="Times New Roman" w:hAnsi="Times New Roman"/>
          <w:sz w:val="28"/>
          <w:szCs w:val="28"/>
        </w:rPr>
        <w:t xml:space="preserve"> </w:t>
      </w:r>
      <w:r w:rsidRPr="007F5F8A">
        <w:rPr>
          <w:rFonts w:ascii="Times New Roman" w:eastAsia="TimesNewRomanPSMT" w:hAnsi="Times New Roman"/>
          <w:sz w:val="28"/>
          <w:szCs w:val="28"/>
        </w:rPr>
        <w:t>5.1</w:t>
      </w:r>
      <w:r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приведена схема расположения различных горелочных устройств в топочной камере котла БКЗ-75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(две выключенные горелки отмечены крестиком красного цвета) для прямоточного и вихревого способа подачи пылеугольного топлива.</w:t>
      </w:r>
      <w:r w:rsidRPr="007F5F8A">
        <w:rPr>
          <w:rFonts w:ascii="Times New Roman" w:hAnsi="Times New Roman"/>
          <w:sz w:val="28"/>
          <w:szCs w:val="28"/>
        </w:rPr>
        <w:t xml:space="preserve"> </w:t>
      </w:r>
    </w:p>
    <w:p w:rsidR="00EF2710" w:rsidRDefault="00EF2710" w:rsidP="00EF2710">
      <w:pPr>
        <w:widowControl w:val="0"/>
        <w:tabs>
          <w:tab w:val="left" w:pos="993"/>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Выполненные вычислительные эксперименты позволили получить основные характеристики процесса тепломассопереноса: распределение вектора полной скорости, поля температуры и концентраций вредных веществ (оксид углерода CO, диоксид углерода CO</w:t>
      </w:r>
      <w:r w:rsidRPr="007F5F8A">
        <w:rPr>
          <w:rFonts w:ascii="Times New Roman" w:eastAsia="TimesNewRomanPSMT" w:hAnsi="Times New Roman"/>
          <w:sz w:val="28"/>
          <w:szCs w:val="28"/>
          <w:vertAlign w:val="subscript"/>
        </w:rPr>
        <w:t>2</w:t>
      </w:r>
      <w:r w:rsidRPr="007F5F8A">
        <w:rPr>
          <w:rFonts w:ascii="Times New Roman" w:eastAsia="TimesNewRomanPSMT" w:hAnsi="Times New Roman"/>
          <w:sz w:val="28"/>
          <w:szCs w:val="28"/>
        </w:rPr>
        <w:t xml:space="preserve"> и азота NO</w:t>
      </w:r>
      <w:r w:rsidRPr="007F5F8A">
        <w:rPr>
          <w:rFonts w:ascii="Times New Roman" w:eastAsia="TimesNewRomanPSMT" w:hAnsi="Times New Roman"/>
          <w:sz w:val="28"/>
          <w:szCs w:val="28"/>
          <w:vertAlign w:val="subscript"/>
        </w:rPr>
        <w:t>2</w:t>
      </w:r>
      <w:r w:rsidRPr="007F5F8A">
        <w:rPr>
          <w:rFonts w:ascii="Times New Roman" w:eastAsia="TimesNewRomanPSMT" w:hAnsi="Times New Roman"/>
          <w:sz w:val="28"/>
          <w:szCs w:val="28"/>
        </w:rPr>
        <w:t xml:space="preserve">) в объеме топочной камеры и на выходе из нее </w:t>
      </w:r>
      <w:r w:rsidRPr="007F5F8A">
        <w:rPr>
          <w:rFonts w:ascii="Times New Roman" w:hAnsi="Times New Roman"/>
          <w:sz w:val="28"/>
          <w:szCs w:val="28"/>
        </w:rPr>
        <w:t xml:space="preserve">для указанных двух </w:t>
      </w:r>
      <w:r w:rsidRPr="007F5F8A">
        <w:rPr>
          <w:rFonts w:ascii="Times New Roman" w:hAnsi="Times New Roman"/>
          <w:sz w:val="28"/>
          <w:szCs w:val="28"/>
          <w:lang w:val="kk-KZ"/>
        </w:rPr>
        <w:t xml:space="preserve">случаев </w:t>
      </w:r>
      <w:r w:rsidRPr="007F5F8A">
        <w:rPr>
          <w:rFonts w:ascii="Times New Roman" w:hAnsi="Times New Roman"/>
          <w:sz w:val="28"/>
          <w:szCs w:val="28"/>
        </w:rPr>
        <w:t xml:space="preserve">подачи пылеугольного топлива </w:t>
      </w:r>
      <w:r w:rsidR="00E34E4E" w:rsidRPr="007F5F8A">
        <w:rPr>
          <w:rFonts w:ascii="Times New Roman" w:eastAsia="TimesNewRomanPSMT" w:hAnsi="Times New Roman"/>
          <w:sz w:val="28"/>
          <w:szCs w:val="28"/>
        </w:rPr>
        <w:t>при пониженной нагрузке котла</w:t>
      </w:r>
      <w:r w:rsidRPr="007F5F8A">
        <w:rPr>
          <w:rFonts w:ascii="Times New Roman" w:hAnsi="Times New Roman"/>
          <w:sz w:val="28"/>
          <w:szCs w:val="28"/>
        </w:rPr>
        <w:t>.</w:t>
      </w:r>
    </w:p>
    <w:p w:rsidR="00FD5176" w:rsidRPr="007F5F8A" w:rsidRDefault="00FD5176" w:rsidP="00EF2710">
      <w:pPr>
        <w:widowControl w:val="0"/>
        <w:tabs>
          <w:tab w:val="left" w:pos="993"/>
        </w:tabs>
        <w:autoSpaceDE w:val="0"/>
        <w:autoSpaceDN w:val="0"/>
        <w:adjustRightInd w:val="0"/>
        <w:spacing w:after="0" w:line="240" w:lineRule="auto"/>
        <w:ind w:firstLine="567"/>
        <w:jc w:val="both"/>
        <w:rPr>
          <w:rFonts w:ascii="Times New Roman" w:eastAsia="TimesNewRomanPSMT" w:hAnsi="Times New Roman"/>
          <w:sz w:val="28"/>
          <w:szCs w:val="28"/>
        </w:rPr>
      </w:pPr>
    </w:p>
    <w:p w:rsidR="00EF2710" w:rsidRPr="007F5F8A" w:rsidRDefault="00EF2710" w:rsidP="00EF2710">
      <w:pPr>
        <w:pStyle w:val="2"/>
        <w:keepNext w:val="0"/>
        <w:keepLines w:val="0"/>
        <w:widowControl w:val="0"/>
        <w:spacing w:before="0" w:line="240" w:lineRule="auto"/>
        <w:ind w:firstLine="567"/>
        <w:jc w:val="both"/>
        <w:rPr>
          <w:rFonts w:ascii="Times New Roman" w:hAnsi="Times New Roman"/>
          <w:color w:val="auto"/>
          <w:sz w:val="28"/>
          <w:szCs w:val="28"/>
        </w:rPr>
      </w:pPr>
      <w:bookmarkStart w:id="50" w:name="_Toc73997957"/>
      <w:bookmarkStart w:id="51" w:name="_Toc91626815"/>
      <w:r w:rsidRPr="007F5F8A">
        <w:rPr>
          <w:rFonts w:ascii="Times New Roman" w:hAnsi="Times New Roman"/>
          <w:color w:val="auto"/>
          <w:sz w:val="28"/>
          <w:szCs w:val="28"/>
        </w:rPr>
        <w:lastRenderedPageBreak/>
        <w:t>5.2.1 Исследование аэродинамических характеристик</w:t>
      </w:r>
      <w:bookmarkEnd w:id="50"/>
      <w:bookmarkEnd w:id="51"/>
      <w:r w:rsidRPr="007F5F8A">
        <w:rPr>
          <w:rFonts w:ascii="Times New Roman" w:hAnsi="Times New Roman"/>
          <w:color w:val="auto"/>
          <w:sz w:val="28"/>
          <w:szCs w:val="28"/>
        </w:rPr>
        <w:t xml:space="preserve"> </w:t>
      </w:r>
    </w:p>
    <w:p w:rsidR="00EF2710" w:rsidRPr="007F5F8A" w:rsidRDefault="00EF2710" w:rsidP="00EF2710">
      <w:pPr>
        <w:widowControl w:val="0"/>
        <w:tabs>
          <w:tab w:val="left" w:pos="993"/>
        </w:tabs>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На рисунках 5.2</w:t>
      </w:r>
      <w:r w:rsidR="006E49F6"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5.5 представлено распределение </w:t>
      </w:r>
      <w:r w:rsidRPr="007F5F8A">
        <w:rPr>
          <w:rFonts w:ascii="Times New Roman" w:hAnsi="Times New Roman"/>
          <w:sz w:val="28"/>
          <w:szCs w:val="28"/>
        </w:rPr>
        <w:t xml:space="preserve">аэродинамических потоков, в поперечных, продольных сечениях и на выходе из </w:t>
      </w:r>
      <w:r w:rsidRPr="007F5F8A">
        <w:rPr>
          <w:rFonts w:ascii="Times New Roman" w:eastAsia="TimesNewRomanPSMT" w:hAnsi="Times New Roman"/>
          <w:sz w:val="28"/>
          <w:szCs w:val="28"/>
        </w:rPr>
        <w:t>топочной камеры</w:t>
      </w:r>
      <w:r w:rsidRPr="007F5F8A">
        <w:rPr>
          <w:rFonts w:ascii="Times New Roman" w:hAnsi="Times New Roman"/>
          <w:sz w:val="28"/>
          <w:szCs w:val="28"/>
        </w:rPr>
        <w:t xml:space="preserve"> котла БКЗ-75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 xml:space="preserve">(отключены по топливу две из четырех горелок) для </w:t>
      </w:r>
      <w:r w:rsidRPr="007F5F8A">
        <w:rPr>
          <w:rFonts w:ascii="Times New Roman" w:hAnsi="Times New Roman"/>
          <w:sz w:val="28"/>
          <w:szCs w:val="28"/>
        </w:rPr>
        <w:t>прямоточного и вихревого способа подачи аэросмеси</w:t>
      </w:r>
      <w:r w:rsidRPr="007F5F8A">
        <w:rPr>
          <w:rFonts w:ascii="Times New Roman" w:eastAsia="TimesNewRomanPSMT" w:hAnsi="Times New Roman"/>
          <w:sz w:val="28"/>
          <w:szCs w:val="28"/>
        </w:rPr>
        <w:t>.</w:t>
      </w:r>
      <w:r w:rsidRPr="007F5F8A">
        <w:rPr>
          <w:rFonts w:ascii="Times New Roman" w:hAnsi="Times New Roman"/>
          <w:sz w:val="28"/>
          <w:szCs w:val="28"/>
        </w:rPr>
        <w:t xml:space="preserve"> Полученные скоростные поля позволяют наглядно проанализировать движение реагирующих потоков в топочном пространстве в различных сечениях</w:t>
      </w:r>
      <w:r w:rsidRPr="007F5F8A">
        <w:rPr>
          <w:rFonts w:ascii="Times New Roman" w:eastAsia="TimesNewRomanPSMT" w:hAnsi="Times New Roman"/>
          <w:sz w:val="28"/>
          <w:szCs w:val="28"/>
        </w:rPr>
        <w:t>, которые указаны здесь же на рисунках.</w:t>
      </w:r>
      <w:r w:rsidRPr="007F5F8A">
        <w:rPr>
          <w:rFonts w:ascii="Times New Roman" w:hAnsi="Times New Roman"/>
          <w:sz w:val="28"/>
          <w:szCs w:val="28"/>
        </w:rPr>
        <w:t xml:space="preserve"> Отчетливо видны области подачи топливной смеси через горелки.</w:t>
      </w:r>
    </w:p>
    <w:p w:rsidR="00EF2710" w:rsidRPr="007F5F8A" w:rsidRDefault="00EF2710" w:rsidP="00EF271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Распределение вектора полной</w:t>
      </w:r>
      <w:r w:rsidRPr="007F5F8A">
        <w:rPr>
          <w:rFonts w:ascii="Times New Roman" w:eastAsia="TimesNewRomanPSMT" w:hAnsi="Times New Roman"/>
          <w:sz w:val="28"/>
          <w:szCs w:val="28"/>
        </w:rPr>
        <w:t xml:space="preserve"> скорости в поперечном сечении</w:t>
      </w:r>
      <w:r w:rsidRPr="007F5F8A">
        <w:rPr>
          <w:rFonts w:ascii="Times New Roman" w:hAnsi="Times New Roman"/>
          <w:sz w:val="28"/>
          <w:szCs w:val="28"/>
        </w:rPr>
        <w:t xml:space="preserve"> топочной камеры котла БКЗ-75 в области пояса горелок (h=4.0 м) </w:t>
      </w:r>
      <w:r w:rsidR="00E34E4E" w:rsidRPr="007F5F8A">
        <w:rPr>
          <w:rFonts w:ascii="Times New Roman" w:hAnsi="Times New Roman"/>
          <w:sz w:val="28"/>
          <w:szCs w:val="28"/>
        </w:rPr>
        <w:t xml:space="preserve">при пониженной нагрузке </w:t>
      </w:r>
      <w:r w:rsidRPr="007F5F8A">
        <w:rPr>
          <w:rFonts w:ascii="Times New Roman" w:hAnsi="Times New Roman"/>
          <w:sz w:val="28"/>
          <w:szCs w:val="28"/>
        </w:rPr>
        <w:t>для двух исследуемых способов подачи аэросмеси (</w:t>
      </w:r>
      <w:r w:rsidRPr="007F5F8A">
        <w:rPr>
          <w:rFonts w:ascii="Times New Roman" w:eastAsia="TimesNewRomanPSMT" w:hAnsi="Times New Roman"/>
          <w:sz w:val="28"/>
          <w:szCs w:val="28"/>
        </w:rPr>
        <w:t xml:space="preserve">прямоточный и вихревой) </w:t>
      </w:r>
      <w:r w:rsidRPr="007F5F8A">
        <w:rPr>
          <w:rFonts w:ascii="Times New Roman" w:hAnsi="Times New Roman"/>
          <w:sz w:val="28"/>
          <w:szCs w:val="28"/>
        </w:rPr>
        <w:t xml:space="preserve">показано на рисунке </w:t>
      </w:r>
      <w:r w:rsidRPr="007F5F8A">
        <w:rPr>
          <w:rFonts w:ascii="Times New Roman" w:eastAsia="TimesNewRomanPSMT" w:hAnsi="Times New Roman"/>
          <w:sz w:val="28"/>
          <w:szCs w:val="28"/>
        </w:rPr>
        <w:t xml:space="preserve">5.2. Мы видим, что при прямоточном способе подачи аэросмеси </w:t>
      </w:r>
      <w:r w:rsidRPr="007F5F8A">
        <w:rPr>
          <w:rFonts w:ascii="Times New Roman" w:hAnsi="Times New Roman"/>
          <w:sz w:val="28"/>
          <w:szCs w:val="28"/>
        </w:rPr>
        <w:t>потоки</w:t>
      </w:r>
      <w:r w:rsidRPr="007F5F8A">
        <w:rPr>
          <w:rFonts w:ascii="Times New Roman" w:eastAsia="TimesNewRomanPSMT" w:hAnsi="Times New Roman"/>
          <w:sz w:val="28"/>
          <w:szCs w:val="28"/>
        </w:rPr>
        <w:t>, направленные из двух рабочих горелок, которые расположены друг против друга, ударяются в противоположную стенку (рисунок 5.2</w:t>
      </w:r>
      <w:r w:rsidR="00F57490"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а), а при вихревом способе потоки образуют вихрь с горизонтальной осью (рисунок 5.2</w:t>
      </w:r>
      <w:r w:rsidR="00F57490"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б).</w:t>
      </w:r>
    </w:p>
    <w:p w:rsidR="00EF2710" w:rsidRPr="007F5F8A" w:rsidRDefault="00EF2710" w:rsidP="00EF2710">
      <w:pPr>
        <w:widowControl w:val="0"/>
        <w:tabs>
          <w:tab w:val="left" w:pos="993"/>
        </w:tabs>
        <w:spacing w:after="0" w:line="240" w:lineRule="auto"/>
        <w:ind w:firstLine="567"/>
        <w:jc w:val="both"/>
        <w:rPr>
          <w:rFonts w:ascii="Times New Roman"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3C3AF7AD" wp14:editId="3D3C81C3">
            <wp:extent cx="5264209" cy="3429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2.tif"/>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267576" cy="3431193"/>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s>
        <w:spacing w:after="0" w:line="240" w:lineRule="auto"/>
        <w:ind w:firstLine="567"/>
        <w:rPr>
          <w:rFonts w:ascii="Times New Roman" w:hAnsi="Times New Roman"/>
          <w:sz w:val="28"/>
          <w:szCs w:val="28"/>
        </w:rPr>
      </w:pPr>
    </w:p>
    <w:p w:rsidR="009B09C8" w:rsidRPr="007F5F8A" w:rsidRDefault="00EF2710"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Рисунок </w:t>
      </w:r>
      <w:r w:rsidRPr="007F5F8A">
        <w:rPr>
          <w:rFonts w:ascii="Times New Roman" w:eastAsia="TimesNewRomanPSMT" w:hAnsi="Times New Roman"/>
          <w:sz w:val="28"/>
          <w:szCs w:val="28"/>
        </w:rPr>
        <w:t>5.2</w:t>
      </w:r>
      <w:r w:rsidRPr="007F5F8A">
        <w:rPr>
          <w:rFonts w:ascii="Times New Roman" w:hAnsi="Times New Roman"/>
          <w:sz w:val="28"/>
          <w:szCs w:val="28"/>
        </w:rPr>
        <w:t xml:space="preserve"> – Распределение вектора полной скорости в поперечном сечении топочной камеры </w:t>
      </w:r>
      <w:r w:rsidRPr="007F5F8A">
        <w:rPr>
          <w:rFonts w:ascii="Times New Roman" w:eastAsia="Calibri" w:hAnsi="Times New Roman"/>
          <w:sz w:val="28"/>
          <w:szCs w:val="28"/>
        </w:rPr>
        <w:t xml:space="preserve">(область пояса горелок, h=4.0 м) </w:t>
      </w:r>
      <w:r w:rsidRPr="007F5F8A">
        <w:rPr>
          <w:rFonts w:ascii="Times New Roman" w:hAnsi="Times New Roman"/>
          <w:sz w:val="28"/>
          <w:szCs w:val="28"/>
        </w:rPr>
        <w:t>котла БКЗ-75</w:t>
      </w:r>
      <w:r w:rsidR="003B6D5B" w:rsidRPr="007F5F8A">
        <w:rPr>
          <w:rFonts w:ascii="Times New Roman" w:eastAsia="TimesNewRomanPSMT" w:hAnsi="Times New Roman"/>
          <w:sz w:val="28"/>
          <w:szCs w:val="28"/>
        </w:rPr>
        <w:t xml:space="preserve"> </w:t>
      </w:r>
    </w:p>
    <w:p w:rsidR="00034F85" w:rsidRPr="007F5F8A" w:rsidRDefault="00E34E4E"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при пониженной нагрузке</w:t>
      </w:r>
      <w:r w:rsidR="003B6D5B"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034F85" w:rsidRPr="007F5F8A" w:rsidRDefault="00034F85"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На рисунках 5.3</w:t>
      </w:r>
      <w:r w:rsidR="006E49F6" w:rsidRPr="007F5F8A">
        <w:rPr>
          <w:rFonts w:ascii="Times New Roman" w:hAnsi="Times New Roman"/>
          <w:sz w:val="28"/>
          <w:szCs w:val="28"/>
        </w:rPr>
        <w:t>–</w:t>
      </w:r>
      <w:r w:rsidRPr="007F5F8A">
        <w:rPr>
          <w:rFonts w:ascii="Times New Roman" w:hAnsi="Times New Roman"/>
          <w:sz w:val="28"/>
          <w:szCs w:val="28"/>
        </w:rPr>
        <w:t xml:space="preserve">5.4 приведено распределение </w:t>
      </w:r>
      <w:r w:rsidRPr="007F5F8A">
        <w:rPr>
          <w:rFonts w:ascii="Times New Roman" w:eastAsia="TimesNewRomanPSMT" w:hAnsi="Times New Roman"/>
          <w:sz w:val="28"/>
          <w:szCs w:val="28"/>
        </w:rPr>
        <w:t xml:space="preserve">вектора полной скорости </w:t>
      </w:r>
      <w:r w:rsidRPr="007F5F8A">
        <w:rPr>
          <w:rFonts w:ascii="Times New Roman" w:hAnsi="Times New Roman"/>
          <w:sz w:val="28"/>
          <w:szCs w:val="28"/>
        </w:rPr>
        <w:t xml:space="preserve">в центральном (y=3.3 м) и в продольном сечениях </w:t>
      </w:r>
      <w:r w:rsidRPr="007F5F8A">
        <w:rPr>
          <w:rFonts w:ascii="Times New Roman" w:eastAsia="TimesNewRomanPSMT" w:hAnsi="Times New Roman"/>
          <w:sz w:val="28"/>
          <w:szCs w:val="28"/>
        </w:rPr>
        <w:t xml:space="preserve">(х=3.0 м) топочной камеры </w:t>
      </w:r>
      <w:r w:rsidR="00E34E4E" w:rsidRPr="007F5F8A">
        <w:rPr>
          <w:rFonts w:ascii="Times New Roman" w:hAnsi="Times New Roman"/>
          <w:sz w:val="28"/>
          <w:szCs w:val="28"/>
        </w:rPr>
        <w:t xml:space="preserve">при </w:t>
      </w:r>
      <w:r w:rsidR="00E34E4E" w:rsidRPr="007F5F8A">
        <w:rPr>
          <w:rFonts w:ascii="Times New Roman" w:hAnsi="Times New Roman"/>
          <w:sz w:val="28"/>
          <w:szCs w:val="28"/>
        </w:rPr>
        <w:lastRenderedPageBreak/>
        <w:t>пониженной нагрузке котла</w:t>
      </w:r>
      <w:r w:rsidRPr="007F5F8A">
        <w:rPr>
          <w:rFonts w:ascii="Times New Roman" w:hAnsi="Times New Roman"/>
          <w:sz w:val="28"/>
          <w:szCs w:val="28"/>
        </w:rPr>
        <w:t xml:space="preserve"> для прямоточного и вихревого способа подачи аэросмеси</w:t>
      </w:r>
      <w:r w:rsidRPr="007F5F8A">
        <w:rPr>
          <w:rFonts w:ascii="Times New Roman" w:eastAsia="TimesNewRomanPSMT" w:hAnsi="Times New Roman"/>
          <w:sz w:val="28"/>
          <w:szCs w:val="28"/>
        </w:rPr>
        <w:t xml:space="preserve">. </w:t>
      </w:r>
    </w:p>
    <w:p w:rsidR="00F57490" w:rsidRPr="007F5F8A" w:rsidRDefault="00F57490" w:rsidP="00F57490">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Сравнивая полученные рисунки, можно сделать вывод о том, что скорость для двух исследуемых случаев имеет максимальные значения в так называемой «зоне активного горения», расположенной в области пояса горелочных устройств. Далее ч</w:t>
      </w:r>
      <w:r w:rsidRPr="007F5F8A">
        <w:rPr>
          <w:rFonts w:ascii="Times New Roman" w:hAnsi="Times New Roman"/>
          <w:sz w:val="28"/>
          <w:szCs w:val="28"/>
        </w:rPr>
        <w:t xml:space="preserve">асть потоков опускается вниз в область холодной воронки, образуя вихревые течения, а другая часть направляется вверх к выходу из топочной камеры. </w:t>
      </w:r>
      <w:r w:rsidRPr="007F5F8A">
        <w:rPr>
          <w:rFonts w:ascii="Times New Roman" w:eastAsia="TimesNewRomanPSMT" w:hAnsi="Times New Roman"/>
          <w:sz w:val="28"/>
          <w:szCs w:val="28"/>
        </w:rPr>
        <w:t xml:space="preserve">Анализ рисунков </w:t>
      </w:r>
      <w:r w:rsidRPr="007F5F8A">
        <w:rPr>
          <w:rFonts w:ascii="Times New Roman" w:hAnsi="Times New Roman"/>
          <w:sz w:val="28"/>
          <w:szCs w:val="28"/>
        </w:rPr>
        <w:t>5.3</w:t>
      </w:r>
      <w:r w:rsidR="00B4038D" w:rsidRPr="007F5F8A">
        <w:rPr>
          <w:rFonts w:ascii="Times New Roman" w:hAnsi="Times New Roman"/>
          <w:sz w:val="28"/>
          <w:szCs w:val="28"/>
        </w:rPr>
        <w:t>–</w:t>
      </w:r>
      <w:r w:rsidRPr="007F5F8A">
        <w:rPr>
          <w:rFonts w:ascii="Times New Roman" w:hAnsi="Times New Roman"/>
          <w:sz w:val="28"/>
          <w:szCs w:val="28"/>
        </w:rPr>
        <w:t>5.4</w:t>
      </w:r>
      <w:r w:rsidRPr="007F5F8A">
        <w:rPr>
          <w:rFonts w:ascii="Times New Roman" w:eastAsia="TimesNewRomanPSMT" w:hAnsi="Times New Roman"/>
          <w:sz w:val="28"/>
          <w:szCs w:val="28"/>
        </w:rPr>
        <w:t xml:space="preserve"> показывает, что г</w:t>
      </w:r>
      <w:r w:rsidRPr="007F5F8A">
        <w:rPr>
          <w:rFonts w:ascii="Times New Roman" w:hAnsi="Times New Roman"/>
          <w:sz w:val="28"/>
          <w:szCs w:val="28"/>
        </w:rPr>
        <w:t xml:space="preserve">лавным достоинством вихревого способа </w:t>
      </w:r>
      <w:r w:rsidRPr="007F5F8A">
        <w:rPr>
          <w:rFonts w:ascii="Times New Roman" w:eastAsia="TimesNewRomanPSMT" w:hAnsi="Times New Roman"/>
          <w:sz w:val="28"/>
          <w:szCs w:val="28"/>
        </w:rPr>
        <w:t xml:space="preserve">подачи аэросмеси </w:t>
      </w:r>
      <w:r w:rsidRPr="007F5F8A">
        <w:rPr>
          <w:rFonts w:ascii="Times New Roman" w:hAnsi="Times New Roman"/>
          <w:sz w:val="28"/>
          <w:szCs w:val="28"/>
        </w:rPr>
        <w:t>является обеспечение интенсивного тепломассообмена в реагирующей двухфазной смеси благодаря устойчивому высоко турбулентному вихревому течению.</w:t>
      </w:r>
    </w:p>
    <w:p w:rsidR="00F57490" w:rsidRPr="007F5F8A" w:rsidRDefault="00F57490" w:rsidP="00F57490">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Рисунок 5.5 иллюстрирует картину распределения вектора полной скорости в поперечных сечениях на выходе (h=16.75 м) из топочной камеры котла БКЗ-75 </w:t>
      </w:r>
      <w:r w:rsidR="00E34E4E" w:rsidRPr="007F5F8A">
        <w:rPr>
          <w:rFonts w:ascii="Times New Roman" w:hAnsi="Times New Roman"/>
          <w:sz w:val="28"/>
          <w:szCs w:val="28"/>
        </w:rPr>
        <w:t xml:space="preserve">при пониженной нагрузке </w:t>
      </w:r>
      <w:r w:rsidRPr="007F5F8A">
        <w:rPr>
          <w:rFonts w:ascii="Times New Roman" w:hAnsi="Times New Roman"/>
          <w:sz w:val="28"/>
          <w:szCs w:val="28"/>
        </w:rPr>
        <w:t xml:space="preserve">для двух рассматриваемых случаев. Анализ рисунка показывает, что по мере продвижения турбулентного потока в направлении к выходу из топочного пространства поле скоростей выравнивается, вихревой характер течения ослабевает, и к выходу скорость газов снижается. На выходе из топочной камеры </w:t>
      </w:r>
      <w:r w:rsidRPr="007F5F8A">
        <w:rPr>
          <w:rFonts w:ascii="Times New Roman" w:eastAsia="TimesNewRomanPSMT" w:hAnsi="Times New Roman"/>
          <w:sz w:val="28"/>
          <w:szCs w:val="28"/>
        </w:rPr>
        <w:t xml:space="preserve">среднее по сечению значение скорости потока </w:t>
      </w:r>
      <w:r w:rsidR="00E34E4E" w:rsidRPr="007F5F8A">
        <w:rPr>
          <w:rFonts w:ascii="Times New Roman" w:eastAsia="TimesNewRomanPSMT" w:hAnsi="Times New Roman"/>
          <w:sz w:val="28"/>
          <w:szCs w:val="28"/>
        </w:rPr>
        <w:t>при пониженной нагрузке котла</w:t>
      </w:r>
      <w:r w:rsidRPr="007F5F8A">
        <w:rPr>
          <w:rFonts w:ascii="Times New Roman" w:eastAsia="TimesNewRomanPSMT" w:hAnsi="Times New Roman"/>
          <w:sz w:val="28"/>
          <w:szCs w:val="28"/>
        </w:rPr>
        <w:t xml:space="preserve"> для прямоточного способа подачи аэросмеси составляет 5,14 м/с, а для вихревых горелок – 4,21 м/с</w:t>
      </w:r>
      <w:r w:rsidRPr="007F5F8A">
        <w:rPr>
          <w:rFonts w:ascii="Times New Roman" w:hAnsi="Times New Roman"/>
          <w:sz w:val="28"/>
          <w:szCs w:val="28"/>
        </w:rPr>
        <w:t>.</w:t>
      </w:r>
    </w:p>
    <w:p w:rsidR="00F57490" w:rsidRPr="007F5F8A" w:rsidRDefault="00F57490" w:rsidP="00EF2710">
      <w:pPr>
        <w:widowControl w:val="0"/>
        <w:spacing w:after="0" w:line="240" w:lineRule="auto"/>
        <w:ind w:firstLine="567"/>
        <w:jc w:val="both"/>
        <w:rPr>
          <w:rFonts w:ascii="Times New Roman" w:eastAsia="TimesNewRomanPSMT"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554AEE7B" wp14:editId="36ABB9F4">
            <wp:extent cx="3526971" cy="3648463"/>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3.tif"/>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542866" cy="3664906"/>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 w:val="left" w:pos="1416"/>
          <w:tab w:val="left" w:pos="2124"/>
          <w:tab w:val="left" w:pos="2832"/>
          <w:tab w:val="left" w:pos="3540"/>
          <w:tab w:val="left" w:pos="4248"/>
          <w:tab w:val="left" w:pos="4956"/>
          <w:tab w:val="left" w:pos="5664"/>
          <w:tab w:val="left" w:pos="6555"/>
        </w:tabs>
        <w:spacing w:after="0" w:line="240" w:lineRule="auto"/>
        <w:ind w:firstLine="567"/>
        <w:jc w:val="center"/>
        <w:rPr>
          <w:rFonts w:ascii="Times New Roman"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Рисунок 5.3 – Распределение вектора полной скорости в центральном сечении (у=3.3 м) топочной камеры котла БКЗ-75 </w:t>
      </w:r>
      <w:r w:rsidR="00E34E4E" w:rsidRPr="007F5F8A">
        <w:rPr>
          <w:rFonts w:ascii="Times New Roman"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noProof/>
          <w:sz w:val="28"/>
          <w:szCs w:val="28"/>
          <w:lang w:val="en-US" w:eastAsia="en-US"/>
        </w:rPr>
        <w:lastRenderedPageBreak/>
        <w:drawing>
          <wp:inline distT="0" distB="0" distL="0" distR="0" wp14:anchorId="7509943D" wp14:editId="0B88D6C2">
            <wp:extent cx="3299110" cy="3384000"/>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tif"/>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299110" cy="3384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s>
        <w:autoSpaceDE w:val="0"/>
        <w:autoSpaceDN w:val="0"/>
        <w:adjustRightInd w:val="0"/>
        <w:spacing w:after="0" w:line="240" w:lineRule="auto"/>
        <w:rPr>
          <w:rFonts w:ascii="Times New Roman" w:hAnsi="Times New Roman"/>
          <w:sz w:val="28"/>
          <w:szCs w:val="28"/>
        </w:rPr>
      </w:pP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Рисунок 5.4 – </w:t>
      </w:r>
      <w:r w:rsidRPr="007F5F8A">
        <w:rPr>
          <w:rFonts w:ascii="Times New Roman" w:eastAsia="TimesNewRomanPSMT" w:hAnsi="Times New Roman"/>
          <w:sz w:val="28"/>
          <w:szCs w:val="28"/>
        </w:rPr>
        <w:t xml:space="preserve">Распределение вектора полной скорости </w:t>
      </w:r>
      <w:r w:rsidRPr="007F5F8A">
        <w:rPr>
          <w:rFonts w:ascii="Times New Roman" w:hAnsi="Times New Roman"/>
          <w:sz w:val="28"/>
          <w:szCs w:val="28"/>
        </w:rPr>
        <w:t xml:space="preserve">в продольном сечении (x=3.0 м) топочной камеры котла БКЗ-75 </w:t>
      </w:r>
      <w:r w:rsidR="00E34E4E" w:rsidRPr="007F5F8A">
        <w:rPr>
          <w:rFonts w:ascii="Times New Roman" w:hAnsi="Times New Roman"/>
          <w:sz w:val="28"/>
          <w:szCs w:val="28"/>
        </w:rPr>
        <w:t>при пониженной нагрузке</w:t>
      </w:r>
      <w:r w:rsidRPr="007F5F8A">
        <w:rPr>
          <w:rFonts w:ascii="Times New Roman" w:eastAsia="TimesNewRomanPSMT" w:hAnsi="Times New Roman"/>
          <w:sz w:val="28"/>
          <w:szCs w:val="28"/>
        </w:rPr>
        <w:t>:</w:t>
      </w:r>
    </w:p>
    <w:p w:rsidR="00EF2710" w:rsidRPr="007F5F8A" w:rsidRDefault="00EF2710"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tabs>
          <w:tab w:val="left" w:pos="993"/>
        </w:tabs>
        <w:autoSpaceDE w:val="0"/>
        <w:autoSpaceDN w:val="0"/>
        <w:adjustRightInd w:val="0"/>
        <w:spacing w:after="0" w:line="240" w:lineRule="auto"/>
        <w:ind w:firstLine="567"/>
        <w:jc w:val="center"/>
        <w:rPr>
          <w:rFonts w:ascii="Times New Roman" w:hAnsi="Times New Roman"/>
          <w:sz w:val="28"/>
          <w:szCs w:val="28"/>
        </w:rPr>
      </w:pP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1BA387DA" wp14:editId="6B9F7296">
            <wp:extent cx="6057900" cy="305943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tif"/>
                    <pic:cNvPicPr/>
                  </pic:nvPicPr>
                  <pic:blipFill rotWithShape="1">
                    <a:blip r:embed="rId333" cstate="print">
                      <a:extLst>
                        <a:ext uri="{28A0092B-C50C-407E-A947-70E740481C1C}">
                          <a14:useLocalDpi xmlns:a14="http://schemas.microsoft.com/office/drawing/2010/main" val="0"/>
                        </a:ext>
                      </a:extLst>
                    </a:blip>
                    <a:srcRect r="2784"/>
                    <a:stretch/>
                  </pic:blipFill>
                  <pic:spPr bwMode="auto">
                    <a:xfrm>
                      <a:off x="0" y="0"/>
                      <a:ext cx="6059029" cy="3060000"/>
                    </a:xfrm>
                    <a:prstGeom prst="rect">
                      <a:avLst/>
                    </a:prstGeom>
                    <a:ln>
                      <a:noFill/>
                    </a:ln>
                    <a:extLst>
                      <a:ext uri="{53640926-AAD7-44D8-BBD7-CCE9431645EC}">
                        <a14:shadowObscured xmlns:a14="http://schemas.microsoft.com/office/drawing/2010/main"/>
                      </a:ext>
                    </a:extLst>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spacing w:after="0" w:line="240" w:lineRule="auto"/>
        <w:ind w:firstLine="567"/>
        <w:jc w:val="center"/>
        <w:rPr>
          <w:rFonts w:ascii="Times New Roman" w:hAnsi="Times New Roman"/>
          <w:sz w:val="28"/>
          <w:szCs w:val="28"/>
        </w:rPr>
      </w:pPr>
    </w:p>
    <w:p w:rsidR="006972C6"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5.5 – Распределение вектора полной скорости в поперечных сечениях на выходе (</w:t>
      </w:r>
      <w:r w:rsidR="00DE58D3" w:rsidRPr="007F5F8A">
        <w:rPr>
          <w:rFonts w:ascii="Times New Roman" w:hAnsi="Times New Roman"/>
          <w:sz w:val="28"/>
          <w:szCs w:val="28"/>
        </w:rPr>
        <w:t>h=16.75 м</w:t>
      </w:r>
      <w:r w:rsidRPr="007F5F8A">
        <w:rPr>
          <w:rFonts w:ascii="Times New Roman" w:hAnsi="Times New Roman"/>
          <w:sz w:val="28"/>
          <w:szCs w:val="28"/>
        </w:rPr>
        <w:t xml:space="preserve">) из топочной камеры котла БКЗ-75 </w:t>
      </w:r>
    </w:p>
    <w:p w:rsidR="00EF2710" w:rsidRPr="007F5F8A" w:rsidRDefault="00E34E4E" w:rsidP="00EF2710">
      <w:pPr>
        <w:widowControl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при пониженной нагрузке</w:t>
      </w:r>
      <w:r w:rsidR="00EF2710" w:rsidRPr="007F5F8A">
        <w:rPr>
          <w:rFonts w:ascii="Times New Roman" w:eastAsia="TimesNewRomanPSMT" w:hAnsi="Times New Roman"/>
          <w:sz w:val="28"/>
          <w:szCs w:val="28"/>
        </w:rPr>
        <w:t>:</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pStyle w:val="2"/>
        <w:keepNext w:val="0"/>
        <w:keepLines w:val="0"/>
        <w:widowControl w:val="0"/>
        <w:spacing w:before="0" w:line="240" w:lineRule="auto"/>
        <w:ind w:firstLine="567"/>
        <w:jc w:val="both"/>
        <w:rPr>
          <w:rFonts w:ascii="Times New Roman" w:hAnsi="Times New Roman"/>
          <w:color w:val="auto"/>
          <w:sz w:val="28"/>
          <w:szCs w:val="28"/>
        </w:rPr>
      </w:pPr>
      <w:bookmarkStart w:id="52" w:name="_Toc73997958"/>
      <w:bookmarkStart w:id="53" w:name="_Toc91626816"/>
      <w:r w:rsidRPr="007F5F8A">
        <w:rPr>
          <w:rFonts w:ascii="Times New Roman" w:hAnsi="Times New Roman"/>
          <w:color w:val="auto"/>
          <w:sz w:val="28"/>
          <w:szCs w:val="28"/>
        </w:rPr>
        <w:lastRenderedPageBreak/>
        <w:t>5.2.2 Исследование температурных характеристик</w:t>
      </w:r>
      <w:bookmarkEnd w:id="52"/>
      <w:bookmarkEnd w:id="53"/>
      <w:r w:rsidRPr="007F5F8A">
        <w:rPr>
          <w:rFonts w:ascii="Times New Roman" w:hAnsi="Times New Roman"/>
          <w:color w:val="auto"/>
          <w:sz w:val="28"/>
          <w:szCs w:val="28"/>
        </w:rPr>
        <w:t xml:space="preserve"> </w:t>
      </w:r>
    </w:p>
    <w:p w:rsidR="00EF2710" w:rsidRPr="007F5F8A" w:rsidRDefault="00EF2710" w:rsidP="00EF271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Трехмерные распределения температуры, характеризующие тепловое поведение пылеугольного потока в </w:t>
      </w:r>
      <w:r w:rsidRPr="007F5F8A">
        <w:rPr>
          <w:rFonts w:ascii="Times New Roman" w:hAnsi="Times New Roman"/>
          <w:sz w:val="28"/>
          <w:szCs w:val="28"/>
        </w:rPr>
        <w:t xml:space="preserve">топочной камере котла БКЗ-75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 xml:space="preserve">для </w:t>
      </w:r>
      <w:r w:rsidRPr="007F5F8A">
        <w:rPr>
          <w:rFonts w:ascii="Times New Roman" w:hAnsi="Times New Roman"/>
          <w:sz w:val="28"/>
          <w:szCs w:val="28"/>
        </w:rPr>
        <w:t>прямоточного</w:t>
      </w:r>
      <w:r w:rsidRPr="007F5F8A">
        <w:rPr>
          <w:rFonts w:ascii="Times New Roman" w:eastAsia="TimesNewRomanPSMT" w:hAnsi="Times New Roman"/>
          <w:sz w:val="28"/>
          <w:szCs w:val="28"/>
        </w:rPr>
        <w:t xml:space="preserve"> и вихревого способа подачи аэросмеси, представлено на рисунках 5.6</w:t>
      </w:r>
      <w:r w:rsidR="006E49F6"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5.9. </w:t>
      </w:r>
    </w:p>
    <w:p w:rsidR="00EF2710" w:rsidRPr="007F5F8A" w:rsidRDefault="00EF2710" w:rsidP="00EF271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Температурные условия, в которых протекает горение угольной пыли в топочной камере, создаются в турбулентных струях и определяются интенсивностью тепломассообмена в них и характером распространения их в топочных газах. Физические условия горения в турбулентных струях определяются закономерностями распределения температуры и полями скоростей [16</w:t>
      </w:r>
      <w:r w:rsidR="0025315B" w:rsidRPr="007F5F8A">
        <w:rPr>
          <w:rFonts w:ascii="Times New Roman" w:eastAsia="TimesNewRomanPSMT" w:hAnsi="Times New Roman"/>
          <w:sz w:val="28"/>
          <w:szCs w:val="28"/>
        </w:rPr>
        <w:t>0</w:t>
      </w:r>
      <w:r w:rsidRPr="007F5F8A">
        <w:rPr>
          <w:rFonts w:ascii="Times New Roman" w:eastAsia="TimesNewRomanPSMT" w:hAnsi="Times New Roman"/>
          <w:sz w:val="28"/>
          <w:szCs w:val="28"/>
        </w:rPr>
        <w:t>].</w:t>
      </w:r>
    </w:p>
    <w:p w:rsidR="00EF2710" w:rsidRPr="007F5F8A" w:rsidRDefault="00EF2710" w:rsidP="00EF2710">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На рисунке 5.6 показано распределение</w:t>
      </w:r>
      <w:r w:rsidRPr="007F5F8A">
        <w:rPr>
          <w:rFonts w:ascii="Times New Roman" w:hAnsi="Times New Roman"/>
          <w:sz w:val="28"/>
          <w:szCs w:val="28"/>
        </w:rPr>
        <w:t xml:space="preserve"> температуры Т в поперечном сечении топочной камеры котла БКЗ-75 в области пояса горелок (h=4.0 м)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для двух способов подачи аэросмеси (прямоточный и вихревой).</w:t>
      </w:r>
    </w:p>
    <w:p w:rsidR="00EF2710" w:rsidRPr="007F5F8A" w:rsidRDefault="00EF2710" w:rsidP="00EF2710">
      <w:pPr>
        <w:widowControl w:val="0"/>
        <w:tabs>
          <w:tab w:val="left" w:pos="993"/>
        </w:tabs>
        <w:spacing w:after="0" w:line="240" w:lineRule="auto"/>
        <w:jc w:val="both"/>
        <w:rPr>
          <w:rFonts w:ascii="Times New Roman" w:eastAsia="TimesNewRomanPSMT" w:hAnsi="Times New Roman"/>
          <w:sz w:val="28"/>
          <w:szCs w:val="28"/>
        </w:rPr>
      </w:pPr>
    </w:p>
    <w:p w:rsidR="00EF2710" w:rsidRPr="007F5F8A" w:rsidRDefault="003E73D8" w:rsidP="00EF2710">
      <w:pPr>
        <w:widowControl w:val="0"/>
        <w:tabs>
          <w:tab w:val="left" w:pos="993"/>
        </w:tabs>
        <w:autoSpaceDE w:val="0"/>
        <w:autoSpaceDN w:val="0"/>
        <w:adjustRightInd w:val="0"/>
        <w:spacing w:after="0" w:line="240" w:lineRule="auto"/>
        <w:jc w:val="center"/>
        <w:rPr>
          <w:rFonts w:ascii="Times New Roman" w:eastAsia="TimesNewRomanPSMT" w:hAnsi="Times New Roman"/>
          <w:sz w:val="28"/>
          <w:szCs w:val="28"/>
        </w:rPr>
      </w:pPr>
      <w:r>
        <w:rPr>
          <w:rFonts w:ascii="Times New Roman" w:eastAsia="TimesNewRomanPSMT" w:hAnsi="Times New Roman"/>
          <w:noProof/>
          <w:sz w:val="28"/>
          <w:szCs w:val="28"/>
          <w:lang w:val="en-US" w:eastAsia="en-US"/>
        </w:rPr>
        <w:drawing>
          <wp:inline distT="0" distB="0" distL="0" distR="0">
            <wp:extent cx="4994741" cy="324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6 — копия.tif"/>
                    <pic:cNvPicPr/>
                  </pic:nvPicPr>
                  <pic:blipFill>
                    <a:blip r:embed="rId334">
                      <a:extLst>
                        <a:ext uri="{28A0092B-C50C-407E-A947-70E740481C1C}">
                          <a14:useLocalDpi xmlns:a14="http://schemas.microsoft.com/office/drawing/2010/main" val="0"/>
                        </a:ext>
                      </a:extLst>
                    </a:blip>
                    <a:stretch>
                      <a:fillRect/>
                    </a:stretch>
                  </pic:blipFill>
                  <pic:spPr>
                    <a:xfrm>
                      <a:off x="0" y="0"/>
                      <a:ext cx="4994741" cy="3240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s>
        <w:spacing w:after="0" w:line="240" w:lineRule="auto"/>
        <w:ind w:firstLine="567"/>
        <w:rPr>
          <w:rFonts w:ascii="Times New Roman" w:hAnsi="Times New Roman"/>
          <w:sz w:val="28"/>
          <w:szCs w:val="28"/>
        </w:rPr>
      </w:pPr>
    </w:p>
    <w:p w:rsidR="00034F85"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5.6 – Распределение температуры Т в поперечном сечении топочной камеры котла БКЗ-75 в области пояса горелок (h=4.0 м) </w:t>
      </w:r>
    </w:p>
    <w:p w:rsidR="00EF2710" w:rsidRPr="007F5F8A" w:rsidRDefault="00E34E4E"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при пониженной нагрузке</w:t>
      </w:r>
      <w:r w:rsidR="00EF2710"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spacing w:after="0" w:line="240" w:lineRule="auto"/>
        <w:ind w:firstLine="567"/>
        <w:jc w:val="both"/>
        <w:rPr>
          <w:rFonts w:ascii="Times New Roman" w:eastAsia="TimesNewRomanPSMT" w:hAnsi="Times New Roman"/>
          <w:sz w:val="28"/>
          <w:szCs w:val="28"/>
        </w:rPr>
      </w:pPr>
    </w:p>
    <w:p w:rsidR="00EF2710" w:rsidRPr="007F5F8A" w:rsidRDefault="00EF2710" w:rsidP="00EF2710">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Анализируя поля температур, представленные на этих рисунках, можно сделать вывод о том</w:t>
      </w:r>
      <w:r w:rsidRPr="007F5F8A">
        <w:rPr>
          <w:rFonts w:ascii="Times New Roman" w:eastAsia="TimesNewRomanPSMT" w:hAnsi="Times New Roman"/>
          <w:sz w:val="28"/>
          <w:szCs w:val="28"/>
        </w:rPr>
        <w:t xml:space="preserve">, что </w:t>
      </w:r>
      <w:r w:rsidRPr="007F5F8A">
        <w:rPr>
          <w:rFonts w:ascii="Times New Roman" w:hAnsi="Times New Roman"/>
          <w:sz w:val="28"/>
          <w:szCs w:val="28"/>
        </w:rPr>
        <w:t>максимальное с</w:t>
      </w:r>
      <w:r w:rsidRPr="007F5F8A">
        <w:rPr>
          <w:rFonts w:ascii="Times New Roman" w:eastAsia="TimesNewRomanPSMT" w:hAnsi="Times New Roman"/>
          <w:sz w:val="28"/>
          <w:szCs w:val="28"/>
        </w:rPr>
        <w:t xml:space="preserve">реднее по сечению значение температуры наблюдается при вихревом способе подачи аэросмеси. Это можно объяснить тем, что </w:t>
      </w:r>
      <w:r w:rsidRPr="007F5F8A">
        <w:rPr>
          <w:rFonts w:ascii="Times New Roman" w:hAnsi="Times New Roman"/>
          <w:sz w:val="28"/>
          <w:szCs w:val="28"/>
        </w:rPr>
        <w:t>высокий уровень турбулентности течения</w:t>
      </w:r>
      <w:r w:rsidRPr="007F5F8A">
        <w:rPr>
          <w:rFonts w:ascii="Times New Roman" w:eastAsia="TimesNewRomanPSMT" w:hAnsi="Times New Roman"/>
          <w:sz w:val="28"/>
          <w:szCs w:val="28"/>
        </w:rPr>
        <w:t xml:space="preserve"> в этом случае и наличие высоких скоростей встречного тангенциального движения </w:t>
      </w:r>
      <w:r w:rsidRPr="007F5F8A">
        <w:rPr>
          <w:rFonts w:ascii="Times New Roman" w:eastAsia="TimesNewRomanPSMT" w:hAnsi="Times New Roman"/>
          <w:sz w:val="28"/>
          <w:szCs w:val="28"/>
        </w:rPr>
        <w:lastRenderedPageBreak/>
        <w:t>реагирующих</w:t>
      </w:r>
      <w:r w:rsidRPr="007F5F8A">
        <w:rPr>
          <w:rFonts w:ascii="Times New Roman" w:hAnsi="Times New Roman"/>
          <w:sz w:val="28"/>
          <w:szCs w:val="28"/>
        </w:rPr>
        <w:t xml:space="preserve"> потоков обеспечивают тщательное перемешивание аэросмеси, что в свою очередь увеличивает время пребывания угольной пыли в зоне горения, уменьшает механическую неполноту сгорания и увеличивает температуру. </w:t>
      </w:r>
    </w:p>
    <w:p w:rsidR="00EF2710" w:rsidRPr="007F5F8A" w:rsidRDefault="00EF2710" w:rsidP="00EF271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 xml:space="preserve">Распределение температуры в центральном (у=3.3 м) и в продольном сечениях (x=3.0 м) топочной камеры котла БКЗ-75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для двух рассматриваемых случаев</w:t>
      </w:r>
      <w:r w:rsidRPr="007F5F8A">
        <w:rPr>
          <w:rFonts w:ascii="Times New Roman" w:hAnsi="Times New Roman"/>
          <w:sz w:val="28"/>
          <w:szCs w:val="28"/>
        </w:rPr>
        <w:t xml:space="preserve"> представлены на рисунках 5.7</w:t>
      </w:r>
      <w:r w:rsidR="006E49F6" w:rsidRPr="007F5F8A">
        <w:rPr>
          <w:rFonts w:ascii="Times New Roman" w:hAnsi="Times New Roman"/>
          <w:sz w:val="28"/>
          <w:szCs w:val="28"/>
        </w:rPr>
        <w:t>–</w:t>
      </w:r>
      <w:r w:rsidRPr="007F5F8A">
        <w:rPr>
          <w:rFonts w:ascii="Times New Roman" w:hAnsi="Times New Roman"/>
          <w:sz w:val="28"/>
          <w:szCs w:val="28"/>
        </w:rPr>
        <w:t>5.8</w:t>
      </w:r>
      <w:r w:rsidRPr="007F5F8A">
        <w:rPr>
          <w:rFonts w:ascii="Times New Roman" w:eastAsia="TimesNewRomanPSMT" w:hAnsi="Times New Roman"/>
          <w:sz w:val="28"/>
          <w:szCs w:val="28"/>
        </w:rPr>
        <w:t xml:space="preserve">. </w:t>
      </w:r>
    </w:p>
    <w:p w:rsidR="00FA7406" w:rsidRPr="007F5F8A" w:rsidRDefault="00FA7406" w:rsidP="00FA7406">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Анализируя поля температур, представленные на этих рисунках, можно сделать вывод о том</w:t>
      </w:r>
      <w:r w:rsidRPr="007F5F8A">
        <w:rPr>
          <w:rFonts w:ascii="Times New Roman" w:eastAsia="TimesNewRomanPSMT" w:hAnsi="Times New Roman"/>
          <w:sz w:val="28"/>
          <w:szCs w:val="28"/>
        </w:rPr>
        <w:t xml:space="preserve">, что по сравнению с использованием </w:t>
      </w:r>
      <w:r w:rsidRPr="007F5F8A">
        <w:rPr>
          <w:rFonts w:ascii="Times New Roman" w:hAnsi="Times New Roman"/>
          <w:sz w:val="28"/>
          <w:szCs w:val="28"/>
        </w:rPr>
        <w:t>прямоточного способа подачи аэросмеси (рисунок 5.7</w:t>
      </w:r>
      <w:r w:rsidR="00611004" w:rsidRPr="007F5F8A">
        <w:rPr>
          <w:rFonts w:ascii="Times New Roman" w:hAnsi="Times New Roman"/>
          <w:sz w:val="28"/>
          <w:szCs w:val="28"/>
        </w:rPr>
        <w:t xml:space="preserve"> </w:t>
      </w:r>
      <w:r w:rsidRPr="007F5F8A">
        <w:rPr>
          <w:rFonts w:ascii="Times New Roman" w:hAnsi="Times New Roman"/>
          <w:sz w:val="28"/>
          <w:szCs w:val="28"/>
        </w:rPr>
        <w:t>а и 5.8</w:t>
      </w:r>
      <w:r w:rsidR="00611004" w:rsidRPr="007F5F8A">
        <w:rPr>
          <w:rFonts w:ascii="Times New Roman" w:hAnsi="Times New Roman"/>
          <w:sz w:val="28"/>
          <w:szCs w:val="28"/>
        </w:rPr>
        <w:t xml:space="preserve"> </w:t>
      </w:r>
      <w:r w:rsidRPr="007F5F8A">
        <w:rPr>
          <w:rFonts w:ascii="Times New Roman" w:hAnsi="Times New Roman"/>
          <w:sz w:val="28"/>
          <w:szCs w:val="28"/>
        </w:rPr>
        <w:t>а)</w:t>
      </w:r>
      <w:r w:rsidRPr="007F5F8A">
        <w:rPr>
          <w:rFonts w:ascii="Times New Roman" w:eastAsia="TimesNewRomanPSMT" w:hAnsi="Times New Roman"/>
          <w:sz w:val="28"/>
          <w:szCs w:val="28"/>
        </w:rPr>
        <w:t xml:space="preserve"> среднее по сечениям </w:t>
      </w:r>
      <w:r w:rsidRPr="007F5F8A">
        <w:rPr>
          <w:rFonts w:ascii="Times New Roman" w:hAnsi="Times New Roman"/>
          <w:sz w:val="28"/>
          <w:szCs w:val="28"/>
        </w:rPr>
        <w:t xml:space="preserve">топочной камеры котла </w:t>
      </w:r>
      <w:r w:rsidRPr="007F5F8A">
        <w:rPr>
          <w:rFonts w:ascii="Times New Roman" w:eastAsia="TimesNewRomanPSMT" w:hAnsi="Times New Roman"/>
          <w:sz w:val="28"/>
          <w:szCs w:val="28"/>
        </w:rPr>
        <w:t xml:space="preserve">значение температуры Т </w:t>
      </w:r>
      <w:r w:rsidRPr="007F5F8A">
        <w:rPr>
          <w:rFonts w:ascii="Times New Roman" w:hAnsi="Times New Roman"/>
          <w:sz w:val="28"/>
          <w:szCs w:val="28"/>
        </w:rPr>
        <w:t xml:space="preserve">при вихревом способе подачи аэросмеси </w:t>
      </w:r>
      <w:r w:rsidRPr="007F5F8A">
        <w:rPr>
          <w:rFonts w:ascii="Times New Roman" w:eastAsia="TimesNewRomanPSMT" w:hAnsi="Times New Roman"/>
          <w:sz w:val="28"/>
          <w:szCs w:val="28"/>
        </w:rPr>
        <w:t xml:space="preserve">увеличивается, как в </w:t>
      </w:r>
      <w:r w:rsidRPr="007F5F8A">
        <w:rPr>
          <w:rFonts w:ascii="Times New Roman" w:hAnsi="Times New Roman"/>
          <w:sz w:val="28"/>
          <w:szCs w:val="28"/>
        </w:rPr>
        <w:t>области пояса горелочных устройств</w:t>
      </w:r>
      <w:r w:rsidRPr="007F5F8A">
        <w:rPr>
          <w:rFonts w:ascii="Times New Roman" w:eastAsia="TimesNewRomanPSMT" w:hAnsi="Times New Roman"/>
          <w:sz w:val="28"/>
          <w:szCs w:val="28"/>
        </w:rPr>
        <w:t xml:space="preserve">, так и в продольном и центральном сечениях (рисунок </w:t>
      </w:r>
      <w:r w:rsidRPr="007F5F8A">
        <w:rPr>
          <w:rFonts w:ascii="Times New Roman" w:hAnsi="Times New Roman"/>
          <w:sz w:val="28"/>
          <w:szCs w:val="28"/>
        </w:rPr>
        <w:t>5.7</w:t>
      </w:r>
      <w:r w:rsidR="00611004"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 и </w:t>
      </w:r>
      <w:r w:rsidRPr="007F5F8A">
        <w:rPr>
          <w:rFonts w:ascii="Times New Roman" w:hAnsi="Times New Roman"/>
          <w:sz w:val="28"/>
          <w:szCs w:val="28"/>
        </w:rPr>
        <w:t>5.8</w:t>
      </w:r>
      <w:r w:rsidR="00611004"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 А это, как было уже отмечено выше, связано с вихревым характером течения, обеспечивающим максимальный конвективный перенос и увеличение времени пребывания угольных частиц в зоне активного горения в топочной камере </w:t>
      </w:r>
      <w:r w:rsidRPr="007F5F8A">
        <w:rPr>
          <w:rFonts w:ascii="Times New Roman" w:hAnsi="Times New Roman"/>
          <w:sz w:val="28"/>
          <w:szCs w:val="28"/>
        </w:rPr>
        <w:t>котла</w:t>
      </w:r>
      <w:r w:rsidRPr="007F5F8A">
        <w:rPr>
          <w:rFonts w:ascii="Times New Roman" w:eastAsia="TimesNewRomanPSMT" w:hAnsi="Times New Roman"/>
          <w:sz w:val="28"/>
          <w:szCs w:val="28"/>
        </w:rPr>
        <w:t>.</w:t>
      </w:r>
    </w:p>
    <w:p w:rsidR="00FA7406" w:rsidRPr="007F5F8A" w:rsidRDefault="00FA7406" w:rsidP="00FA7406">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К выходу из топочной камеры в том и другом случае температура плавно снижается, что наглядно демонстрируется рисунком </w:t>
      </w:r>
      <w:r w:rsidRPr="007F5F8A">
        <w:rPr>
          <w:rFonts w:ascii="Times New Roman" w:hAnsi="Times New Roman"/>
          <w:sz w:val="28"/>
          <w:szCs w:val="28"/>
        </w:rPr>
        <w:t>5.9</w:t>
      </w:r>
      <w:r w:rsidRPr="007F5F8A">
        <w:rPr>
          <w:rFonts w:ascii="Times New Roman" w:eastAsia="TimesNewRomanPSMT" w:hAnsi="Times New Roman"/>
          <w:sz w:val="28"/>
          <w:szCs w:val="28"/>
        </w:rPr>
        <w:t xml:space="preserve">, где представлено трехмерное (рисунок </w:t>
      </w:r>
      <w:r w:rsidRPr="007F5F8A">
        <w:rPr>
          <w:rFonts w:ascii="Times New Roman" w:hAnsi="Times New Roman"/>
          <w:sz w:val="28"/>
          <w:szCs w:val="28"/>
        </w:rPr>
        <w:t>5.9</w:t>
      </w:r>
      <w:r w:rsidR="004E7431"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а) и двумерное (рисунок </w:t>
      </w:r>
      <w:r w:rsidRPr="007F5F8A">
        <w:rPr>
          <w:rFonts w:ascii="Times New Roman" w:hAnsi="Times New Roman"/>
          <w:sz w:val="28"/>
          <w:szCs w:val="28"/>
        </w:rPr>
        <w:t>5.9</w:t>
      </w:r>
      <w:r w:rsidR="004E7431"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 распределение температуры Т </w:t>
      </w:r>
      <w:r w:rsidRPr="007F5F8A">
        <w:rPr>
          <w:rFonts w:ascii="Times New Roman" w:hAnsi="Times New Roman"/>
          <w:sz w:val="28"/>
          <w:szCs w:val="28"/>
        </w:rPr>
        <w:t xml:space="preserve">по высоте топочной камеры h котла БКЗ-75 </w:t>
      </w:r>
      <w:r w:rsidR="00E34E4E" w:rsidRPr="007F5F8A">
        <w:rPr>
          <w:rFonts w:ascii="Times New Roman" w:hAnsi="Times New Roman"/>
          <w:sz w:val="28"/>
          <w:szCs w:val="28"/>
        </w:rPr>
        <w:t xml:space="preserve">при пониженной нагрузке </w:t>
      </w:r>
      <w:r w:rsidRPr="007F5F8A">
        <w:rPr>
          <w:rFonts w:ascii="Times New Roman" w:eastAsia="TimesNewRomanPSMT" w:hAnsi="Times New Roman"/>
          <w:sz w:val="28"/>
          <w:szCs w:val="28"/>
        </w:rPr>
        <w:t>для двух исследуемых способов подачи аэросмеси (</w:t>
      </w:r>
      <w:r w:rsidRPr="007F5F8A">
        <w:rPr>
          <w:rFonts w:ascii="Times New Roman" w:hAnsi="Times New Roman"/>
          <w:sz w:val="28"/>
          <w:szCs w:val="28"/>
        </w:rPr>
        <w:t>прямоточный</w:t>
      </w:r>
      <w:r w:rsidRPr="007F5F8A">
        <w:rPr>
          <w:rFonts w:ascii="Times New Roman" w:eastAsia="TimesNewRomanPSMT" w:hAnsi="Times New Roman"/>
          <w:sz w:val="28"/>
          <w:szCs w:val="28"/>
        </w:rPr>
        <w:t xml:space="preserve"> и вихревой).</w:t>
      </w:r>
    </w:p>
    <w:p w:rsidR="00FA7406" w:rsidRPr="007F5F8A" w:rsidRDefault="00FA7406" w:rsidP="00EF2710">
      <w:pPr>
        <w:widowControl w:val="0"/>
        <w:tabs>
          <w:tab w:val="left" w:pos="993"/>
        </w:tabs>
        <w:spacing w:after="0" w:line="240" w:lineRule="auto"/>
        <w:ind w:firstLine="567"/>
        <w:jc w:val="both"/>
        <w:rPr>
          <w:rFonts w:ascii="Times New Roman" w:eastAsia="TimesNewRomanPSMT"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2C18D3F6" wp14:editId="4F884EEC">
            <wp:extent cx="2813539" cy="328207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tif"/>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817857" cy="3287107"/>
                    </a:xfrm>
                    <a:prstGeom prst="rect">
                      <a:avLst/>
                    </a:prstGeom>
                  </pic:spPr>
                </pic:pic>
              </a:graphicData>
            </a:graphic>
          </wp:inline>
        </w:drawing>
      </w:r>
    </w:p>
    <w:p w:rsidR="00611004" w:rsidRPr="007F5F8A" w:rsidRDefault="00611004" w:rsidP="00EF2710">
      <w:pPr>
        <w:pStyle w:val="a3"/>
        <w:widowControl w:val="0"/>
        <w:spacing w:after="0" w:line="240" w:lineRule="auto"/>
        <w:ind w:left="0"/>
        <w:jc w:val="center"/>
        <w:rPr>
          <w:rFonts w:ascii="Times New Roman" w:eastAsia="TimesNewRomanPSMT" w:hAnsi="Times New Roman"/>
          <w:sz w:val="28"/>
          <w:szCs w:val="28"/>
        </w:rPr>
      </w:pP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Рисунок 5.7 – Распределение температуры Т в центральном сечении (у=3.3 м) топочной камеры котла БКЗ-75 </w:t>
      </w:r>
      <w:r w:rsidR="00E34E4E" w:rsidRPr="007F5F8A">
        <w:rPr>
          <w:rFonts w:ascii="Times New Roman" w:eastAsia="TimesNewRomanPSMT"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tabs>
          <w:tab w:val="left" w:pos="993"/>
        </w:tabs>
        <w:spacing w:after="0" w:line="240" w:lineRule="auto"/>
        <w:ind w:firstLine="567"/>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3B48834F" wp14:editId="67E243CA">
            <wp:extent cx="3209925" cy="353001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tif"/>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211663" cy="3531923"/>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Рисунок 5.8 – </w:t>
      </w:r>
      <w:r w:rsidRPr="007F5F8A">
        <w:rPr>
          <w:rFonts w:ascii="Times New Roman" w:eastAsia="TimesNewRomanPSMT" w:hAnsi="Times New Roman"/>
          <w:sz w:val="28"/>
          <w:szCs w:val="28"/>
        </w:rPr>
        <w:t xml:space="preserve">Распределение температуры Т </w:t>
      </w:r>
      <w:r w:rsidRPr="007F5F8A">
        <w:rPr>
          <w:rFonts w:ascii="Times New Roman" w:hAnsi="Times New Roman"/>
          <w:sz w:val="28"/>
          <w:szCs w:val="28"/>
        </w:rPr>
        <w:t xml:space="preserve">в продольном сечении (x=3.0 м) топочной камеры котла БКЗ-75 </w:t>
      </w:r>
      <w:r w:rsidR="00E34E4E" w:rsidRPr="007F5F8A">
        <w:rPr>
          <w:rFonts w:ascii="Times New Roman"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FA7406" w:rsidRPr="007F5F8A" w:rsidRDefault="00FA7406" w:rsidP="00EF2710">
      <w:pPr>
        <w:widowControl w:val="0"/>
        <w:tabs>
          <w:tab w:val="left" w:pos="993"/>
        </w:tabs>
        <w:spacing w:after="0" w:line="240" w:lineRule="auto"/>
        <w:jc w:val="center"/>
        <w:rPr>
          <w:rFonts w:ascii="Times New Roman" w:hAnsi="Times New Roman"/>
          <w:sz w:val="28"/>
          <w:szCs w:val="28"/>
        </w:rPr>
      </w:pPr>
    </w:p>
    <w:p w:rsidR="00FA7406" w:rsidRPr="007F5F8A" w:rsidRDefault="00FA7406"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extent cx="6072292" cy="339090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1.tif"/>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093580" cy="3402788"/>
                    </a:xfrm>
                    <a:prstGeom prst="rect">
                      <a:avLst/>
                    </a:prstGeom>
                  </pic:spPr>
                </pic:pic>
              </a:graphicData>
            </a:graphic>
          </wp:inline>
        </w:drawing>
      </w:r>
    </w:p>
    <w:p w:rsidR="00FA7406" w:rsidRPr="007F5F8A" w:rsidRDefault="00FA7406" w:rsidP="00EF2710">
      <w:pPr>
        <w:widowControl w:val="0"/>
        <w:tabs>
          <w:tab w:val="left" w:pos="993"/>
        </w:tabs>
        <w:spacing w:after="0" w:line="240" w:lineRule="auto"/>
        <w:jc w:val="center"/>
        <w:rPr>
          <w:rFonts w:ascii="Times New Roman" w:hAnsi="Times New Roman"/>
          <w:sz w:val="28"/>
          <w:szCs w:val="28"/>
        </w:rPr>
      </w:pPr>
    </w:p>
    <w:p w:rsidR="00BF4ADE" w:rsidRPr="007F5F8A" w:rsidRDefault="003B6D5B"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5.9 – Трехмерное а) и двумерное </w:t>
      </w:r>
      <w:r w:rsidR="00EF2710" w:rsidRPr="007F5F8A">
        <w:rPr>
          <w:rFonts w:ascii="Times New Roman" w:hAnsi="Times New Roman"/>
          <w:sz w:val="28"/>
          <w:szCs w:val="28"/>
        </w:rPr>
        <w:t xml:space="preserve">б) распределения температуры Т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по высоте топочной камеры h котла БКЗ-75 </w:t>
      </w:r>
      <w:r w:rsidR="00E34E4E" w:rsidRPr="007F5F8A">
        <w:rPr>
          <w:rFonts w:ascii="Times New Roman" w:hAnsi="Times New Roman"/>
          <w:sz w:val="28"/>
          <w:szCs w:val="28"/>
        </w:rPr>
        <w:t>при пониженной нагрузке</w:t>
      </w:r>
      <w:r w:rsidRPr="007F5F8A">
        <w:rPr>
          <w:rFonts w:ascii="Times New Roman"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кривая 1 – прямоточный и кривая 2 – вихревой способ подачи аэросмеси</w:t>
      </w:r>
    </w:p>
    <w:p w:rsidR="00EF2710" w:rsidRPr="007F5F8A" w:rsidRDefault="00EF2710" w:rsidP="00EF271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lastRenderedPageBreak/>
        <w:t>Сравнивая результаты, можно заметить увеличение зоны максимальных температур (</w:t>
      </w:r>
      <w:r w:rsidRPr="007F5F8A">
        <w:rPr>
          <w:rFonts w:ascii="Times New Roman" w:hAnsi="Times New Roman"/>
          <w:sz w:val="28"/>
          <w:szCs w:val="28"/>
        </w:rPr>
        <w:t>рисунок 5.9</w:t>
      </w:r>
      <w:r w:rsidR="004401D2" w:rsidRPr="007F5F8A">
        <w:rPr>
          <w:rFonts w:ascii="Times New Roman" w:hAnsi="Times New Roman"/>
          <w:sz w:val="28"/>
          <w:szCs w:val="28"/>
        </w:rPr>
        <w:t xml:space="preserve"> </w:t>
      </w:r>
      <w:r w:rsidRPr="007F5F8A">
        <w:rPr>
          <w:rFonts w:ascii="Times New Roman" w:hAnsi="Times New Roman"/>
          <w:sz w:val="28"/>
          <w:szCs w:val="28"/>
        </w:rPr>
        <w:t xml:space="preserve">а и </w:t>
      </w:r>
      <w:r w:rsidRPr="007F5F8A">
        <w:rPr>
          <w:rFonts w:ascii="Times New Roman" w:eastAsia="TimesNewRomanPSMT" w:hAnsi="Times New Roman"/>
          <w:sz w:val="28"/>
          <w:szCs w:val="28"/>
        </w:rPr>
        <w:t xml:space="preserve">рисунок </w:t>
      </w:r>
      <w:r w:rsidRPr="007F5F8A">
        <w:rPr>
          <w:rFonts w:ascii="Times New Roman" w:hAnsi="Times New Roman"/>
          <w:sz w:val="28"/>
          <w:szCs w:val="28"/>
        </w:rPr>
        <w:t>5.9</w:t>
      </w:r>
      <w:r w:rsidR="004401D2"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 кривая 2) при вихревом способе подачи аэросмеси. В то же время значение температуры на выходе из топочного пространства </w:t>
      </w:r>
      <w:r w:rsidRPr="007F5F8A">
        <w:rPr>
          <w:rFonts w:ascii="Times New Roman" w:hAnsi="Times New Roman"/>
          <w:sz w:val="28"/>
          <w:szCs w:val="28"/>
        </w:rPr>
        <w:t xml:space="preserve">в данном случае меньше Т=836,58 </w:t>
      </w:r>
      <w:r w:rsidRPr="007F5F8A">
        <w:rPr>
          <w:rFonts w:ascii="Times New Roman" w:hAnsi="Times New Roman"/>
          <w:sz w:val="28"/>
          <w:szCs w:val="28"/>
          <w:vertAlign w:val="superscript"/>
        </w:rPr>
        <w:t>0</w:t>
      </w:r>
      <w:r w:rsidRPr="007F5F8A">
        <w:rPr>
          <w:rFonts w:ascii="Times New Roman" w:hAnsi="Times New Roman"/>
          <w:sz w:val="28"/>
          <w:szCs w:val="28"/>
        </w:rPr>
        <w:t xml:space="preserve">С, чем при прямоточном способе подачи аэросмеси, когда оно равно 847,08 </w:t>
      </w:r>
      <w:r w:rsidRPr="007F5F8A">
        <w:rPr>
          <w:rFonts w:ascii="Times New Roman" w:hAnsi="Times New Roman"/>
          <w:sz w:val="28"/>
          <w:szCs w:val="28"/>
          <w:vertAlign w:val="superscript"/>
        </w:rPr>
        <w:t>0</w:t>
      </w:r>
      <w:r w:rsidRPr="007F5F8A">
        <w:rPr>
          <w:rFonts w:ascii="Times New Roman" w:hAnsi="Times New Roman"/>
          <w:sz w:val="28"/>
          <w:szCs w:val="28"/>
        </w:rPr>
        <w:t>С (рисунок 5.9</w:t>
      </w:r>
      <w:r w:rsidR="004E7431" w:rsidRPr="007F5F8A">
        <w:rPr>
          <w:rFonts w:ascii="Times New Roman" w:hAnsi="Times New Roman"/>
          <w:sz w:val="28"/>
          <w:szCs w:val="28"/>
        </w:rPr>
        <w:t xml:space="preserve"> </w:t>
      </w:r>
      <w:r w:rsidRPr="007F5F8A">
        <w:rPr>
          <w:rFonts w:ascii="Times New Roman" w:hAnsi="Times New Roman"/>
          <w:sz w:val="28"/>
          <w:szCs w:val="28"/>
        </w:rPr>
        <w:t>а и 5.9</w:t>
      </w:r>
      <w:r w:rsidR="004E7431" w:rsidRPr="007F5F8A">
        <w:rPr>
          <w:rFonts w:ascii="Times New Roman" w:hAnsi="Times New Roman"/>
          <w:sz w:val="28"/>
          <w:szCs w:val="28"/>
        </w:rPr>
        <w:t xml:space="preserve"> </w:t>
      </w:r>
      <w:r w:rsidRPr="007F5F8A">
        <w:rPr>
          <w:rFonts w:ascii="Times New Roman" w:hAnsi="Times New Roman"/>
          <w:sz w:val="28"/>
          <w:szCs w:val="28"/>
        </w:rPr>
        <w:t xml:space="preserve">б, кривая 1). </w:t>
      </w:r>
    </w:p>
    <w:p w:rsidR="00DF33FF" w:rsidRPr="007F5F8A" w:rsidRDefault="00DF33FF" w:rsidP="00EF2710">
      <w:pPr>
        <w:widowControl w:val="0"/>
        <w:tabs>
          <w:tab w:val="left" w:pos="993"/>
        </w:tabs>
        <w:spacing w:after="0" w:line="240" w:lineRule="auto"/>
        <w:ind w:firstLine="567"/>
        <w:jc w:val="both"/>
        <w:rPr>
          <w:rStyle w:val="20"/>
          <w:rFonts w:ascii="Times New Roman" w:eastAsia="Calibri" w:hAnsi="Times New Roman"/>
          <w:color w:val="auto"/>
          <w:sz w:val="28"/>
          <w:szCs w:val="28"/>
        </w:rPr>
      </w:pPr>
    </w:p>
    <w:p w:rsidR="00EF2710" w:rsidRPr="007F5F8A" w:rsidRDefault="00EF2710" w:rsidP="00EF2710">
      <w:pPr>
        <w:pStyle w:val="1"/>
        <w:keepNext w:val="0"/>
        <w:keepLines w:val="0"/>
        <w:widowControl w:val="0"/>
        <w:spacing w:before="0" w:line="240" w:lineRule="auto"/>
        <w:ind w:firstLine="567"/>
        <w:jc w:val="both"/>
        <w:rPr>
          <w:rStyle w:val="20"/>
          <w:rFonts w:ascii="Times New Roman" w:hAnsi="Times New Roman"/>
          <w:color w:val="auto"/>
          <w:sz w:val="28"/>
          <w:szCs w:val="28"/>
        </w:rPr>
      </w:pPr>
      <w:bookmarkStart w:id="54" w:name="_Toc73997959"/>
      <w:bookmarkStart w:id="55" w:name="_Toc91626817"/>
      <w:r w:rsidRPr="007F5F8A">
        <w:rPr>
          <w:rStyle w:val="20"/>
          <w:rFonts w:ascii="Times New Roman" w:hAnsi="Times New Roman"/>
          <w:color w:val="auto"/>
          <w:sz w:val="28"/>
          <w:szCs w:val="28"/>
        </w:rPr>
        <w:t xml:space="preserve">5.2.3 Исследование концентрационных полей продуктов </w:t>
      </w:r>
      <w:r w:rsidRPr="007F5F8A">
        <w:rPr>
          <w:rFonts w:ascii="Times New Roman" w:eastAsia="TimesNewRomanPSMT" w:hAnsi="Times New Roman"/>
          <w:color w:val="auto"/>
          <w:sz w:val="28"/>
          <w:szCs w:val="28"/>
        </w:rPr>
        <w:t>горения пылеугольного топлива</w:t>
      </w:r>
      <w:bookmarkEnd w:id="54"/>
      <w:bookmarkEnd w:id="55"/>
      <w:r w:rsidRPr="007F5F8A">
        <w:rPr>
          <w:rStyle w:val="20"/>
          <w:rFonts w:ascii="Times New Roman" w:hAnsi="Times New Roman"/>
          <w:color w:val="auto"/>
          <w:sz w:val="28"/>
          <w:szCs w:val="28"/>
        </w:rPr>
        <w:t xml:space="preserve"> </w:t>
      </w:r>
    </w:p>
    <w:p w:rsidR="00EF2710" w:rsidRPr="007F5F8A" w:rsidRDefault="00EF2710" w:rsidP="00EF2710">
      <w:pPr>
        <w:widowControl w:val="0"/>
        <w:tabs>
          <w:tab w:val="left" w:pos="993"/>
        </w:tabs>
        <w:spacing w:after="0" w:line="240" w:lineRule="auto"/>
        <w:ind w:firstLine="567"/>
        <w:jc w:val="both"/>
        <w:rPr>
          <w:rFonts w:ascii="Times New Roman" w:eastAsia="TT16EAo00" w:hAnsi="Times New Roman"/>
          <w:sz w:val="28"/>
          <w:szCs w:val="28"/>
        </w:rPr>
      </w:pPr>
      <w:r w:rsidRPr="007F5F8A">
        <w:rPr>
          <w:rFonts w:ascii="Times New Roman" w:eastAsia="TT16EAo00" w:hAnsi="Times New Roman"/>
          <w:sz w:val="28"/>
          <w:szCs w:val="28"/>
        </w:rPr>
        <w:t>О химической и механической полноте сгорания можно судить по полям концентраций продуктов химических реакций, протекающих в камере сгорания между топливом (уголь) и окислителем (кислород воздуха), которые могут осуществляться по схеме описанной выше химической модели. Оксиды углерода (СО и СО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и диоксиды азота (NО</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являются основными загр</w:t>
      </w:r>
      <w:r w:rsidR="0025315B" w:rsidRPr="007F5F8A">
        <w:rPr>
          <w:rFonts w:ascii="Times New Roman" w:eastAsia="TT16EAo00" w:hAnsi="Times New Roman"/>
          <w:sz w:val="28"/>
          <w:szCs w:val="28"/>
        </w:rPr>
        <w:t>язнителями окружающей среды [161</w:t>
      </w:r>
      <w:r w:rsidRPr="007F5F8A">
        <w:rPr>
          <w:rFonts w:ascii="Times New Roman" w:eastAsia="TT16EAo00" w:hAnsi="Times New Roman"/>
          <w:sz w:val="28"/>
          <w:szCs w:val="28"/>
        </w:rPr>
        <w:t>].</w:t>
      </w:r>
    </w:p>
    <w:p w:rsidR="00EF2710" w:rsidRPr="007F5F8A" w:rsidRDefault="00EF2710" w:rsidP="004E7431">
      <w:pPr>
        <w:widowControl w:val="0"/>
        <w:tabs>
          <w:tab w:val="left" w:pos="993"/>
        </w:tabs>
        <w:spacing w:after="0" w:line="240" w:lineRule="auto"/>
        <w:ind w:firstLine="567"/>
        <w:jc w:val="both"/>
        <w:rPr>
          <w:rFonts w:ascii="Times New Roman" w:hAnsi="Times New Roman"/>
          <w:sz w:val="28"/>
          <w:szCs w:val="28"/>
        </w:rPr>
      </w:pPr>
      <w:r w:rsidRPr="007F5F8A">
        <w:rPr>
          <w:rFonts w:ascii="Times New Roman" w:eastAsia="TT16EAo00" w:hAnsi="Times New Roman"/>
          <w:sz w:val="28"/>
          <w:szCs w:val="28"/>
        </w:rPr>
        <w:t xml:space="preserve">Ниже на рисунках </w:t>
      </w:r>
      <w:r w:rsidRPr="007F5F8A">
        <w:rPr>
          <w:rFonts w:ascii="Times New Roman" w:hAnsi="Times New Roman"/>
          <w:sz w:val="28"/>
          <w:szCs w:val="28"/>
        </w:rPr>
        <w:t>5.10</w:t>
      </w:r>
      <w:r w:rsidR="006E49F6" w:rsidRPr="007F5F8A">
        <w:rPr>
          <w:rFonts w:ascii="Times New Roman" w:hAnsi="Times New Roman"/>
          <w:sz w:val="28"/>
          <w:szCs w:val="28"/>
        </w:rPr>
        <w:t>–</w:t>
      </w:r>
      <w:r w:rsidRPr="007F5F8A">
        <w:rPr>
          <w:rFonts w:ascii="Times New Roman" w:hAnsi="Times New Roman"/>
          <w:sz w:val="28"/>
          <w:szCs w:val="28"/>
        </w:rPr>
        <w:t>5.21</w:t>
      </w:r>
      <w:r w:rsidRPr="007F5F8A">
        <w:rPr>
          <w:rFonts w:ascii="Times New Roman" w:eastAsia="TT16EAo00" w:hAnsi="Times New Roman"/>
          <w:sz w:val="28"/>
          <w:szCs w:val="28"/>
        </w:rPr>
        <w:t xml:space="preserve"> представлены результаты вычислительных экспериментов по исследованию концентрационных полей вредных продуктов сжигания (СО, </w:t>
      </w:r>
      <w:r w:rsidRPr="007F5F8A">
        <w:rPr>
          <w:rFonts w:ascii="Times New Roman" w:hAnsi="Times New Roman"/>
          <w:sz w:val="28"/>
          <w:szCs w:val="28"/>
        </w:rPr>
        <w:t>CO</w:t>
      </w:r>
      <w:r w:rsidRPr="007F5F8A">
        <w:rPr>
          <w:rFonts w:ascii="Times New Roman" w:hAnsi="Times New Roman"/>
          <w:sz w:val="28"/>
          <w:szCs w:val="28"/>
          <w:vertAlign w:val="subscript"/>
        </w:rPr>
        <w:t>2</w:t>
      </w:r>
      <w:r w:rsidRPr="007F5F8A">
        <w:rPr>
          <w:rFonts w:ascii="Times New Roman" w:eastAsia="TT16EAo00" w:hAnsi="Times New Roman"/>
          <w:sz w:val="28"/>
          <w:szCs w:val="28"/>
        </w:rPr>
        <w:t xml:space="preserve"> и </w:t>
      </w:r>
      <w:r w:rsidRPr="007F5F8A">
        <w:rPr>
          <w:rFonts w:ascii="Times New Roman" w:eastAsia="TimesNewRomanPSMT" w:hAnsi="Times New Roman"/>
          <w:sz w:val="28"/>
          <w:szCs w:val="28"/>
        </w:rPr>
        <w:t>NО</w:t>
      </w:r>
      <w:r w:rsidRPr="007F5F8A">
        <w:rPr>
          <w:rFonts w:ascii="Times New Roman" w:eastAsia="TimesNewRomanPSMT" w:hAnsi="Times New Roman"/>
          <w:sz w:val="28"/>
          <w:szCs w:val="28"/>
          <w:vertAlign w:val="subscript"/>
        </w:rPr>
        <w:t>2</w:t>
      </w:r>
      <w:r w:rsidRPr="007F5F8A">
        <w:rPr>
          <w:rFonts w:ascii="Times New Roman" w:eastAsia="TT16EAo00" w:hAnsi="Times New Roman"/>
          <w:sz w:val="28"/>
          <w:szCs w:val="28"/>
        </w:rPr>
        <w:t xml:space="preserve">) высокозольного карагандинского угля в топочной камере </w:t>
      </w:r>
      <w:r w:rsidRPr="007F5F8A">
        <w:rPr>
          <w:rFonts w:ascii="Times New Roman" w:hAnsi="Times New Roman"/>
          <w:sz w:val="28"/>
          <w:szCs w:val="28"/>
        </w:rPr>
        <w:t xml:space="preserve">котла БКЗ-75 </w:t>
      </w:r>
      <w:r w:rsidRPr="007F5F8A">
        <w:rPr>
          <w:rFonts w:ascii="Times New Roman" w:eastAsia="TimesNewRomanPSMT" w:hAnsi="Times New Roman"/>
          <w:sz w:val="28"/>
          <w:szCs w:val="28"/>
        </w:rPr>
        <w:t>Шахтинской ТЭЦ.</w:t>
      </w:r>
      <w:r w:rsidRPr="007F5F8A">
        <w:rPr>
          <w:rFonts w:ascii="Times New Roman" w:hAnsi="Times New Roman"/>
          <w:sz w:val="28"/>
          <w:szCs w:val="28"/>
        </w:rPr>
        <w:t xml:space="preserve"> Полученные </w:t>
      </w:r>
      <w:r w:rsidRPr="007F5F8A">
        <w:rPr>
          <w:rFonts w:ascii="Times New Roman" w:eastAsia="TT16EAo00" w:hAnsi="Times New Roman"/>
          <w:sz w:val="28"/>
          <w:szCs w:val="28"/>
        </w:rPr>
        <w:t xml:space="preserve">концентрационные поля </w:t>
      </w:r>
      <w:r w:rsidRPr="007F5F8A">
        <w:rPr>
          <w:rFonts w:ascii="Times New Roman" w:hAnsi="Times New Roman"/>
          <w:sz w:val="28"/>
          <w:szCs w:val="28"/>
        </w:rPr>
        <w:t xml:space="preserve">позволяют описать процесс образования оксида углерода во всем объеме топочной камеры, определить области наиболее высоких концентраций СО, а также их значения на выходе из топочного пространства. </w:t>
      </w:r>
    </w:p>
    <w:p w:rsidR="00611004" w:rsidRPr="007F5F8A" w:rsidRDefault="00EF2710" w:rsidP="00611004">
      <w:pPr>
        <w:widowControl w:val="0"/>
        <w:tabs>
          <w:tab w:val="left" w:pos="993"/>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Распределение концентрации оксида углерода CO в поперечном сечении топочной камеры котла БКЗ-75 в области пояса горелок (h=4.0 м) </w:t>
      </w:r>
      <w:r w:rsidR="00E34E4E" w:rsidRPr="007F5F8A">
        <w:rPr>
          <w:rFonts w:ascii="Times New Roman" w:hAnsi="Times New Roman"/>
          <w:sz w:val="28"/>
          <w:szCs w:val="28"/>
        </w:rPr>
        <w:t xml:space="preserve">при пониженной нагрузке </w:t>
      </w:r>
      <w:r w:rsidRPr="007F5F8A">
        <w:rPr>
          <w:rFonts w:ascii="Times New Roman" w:hAnsi="Times New Roman"/>
          <w:sz w:val="28"/>
          <w:szCs w:val="28"/>
        </w:rPr>
        <w:t xml:space="preserve">для прямоточного и вихревого способа подачи аэросмеси показано на рисунке 5.10. </w:t>
      </w:r>
      <w:r w:rsidR="00611004" w:rsidRPr="007F5F8A">
        <w:rPr>
          <w:rFonts w:ascii="Times New Roman" w:hAnsi="Times New Roman"/>
          <w:sz w:val="28"/>
          <w:szCs w:val="28"/>
        </w:rPr>
        <w:t>Мы видим, что для двух исследуемых случаев высокие значения концентраций оксида углерода СО в основном сосредоточены в зоне столкновения струй аэросмеси из противогорелок, т.е. там, где присутствует углерод топлива. Можно отметить, что при вихревом способе подачи аэросмеси увеличивается среднее по сечению значение концентрации оксида углерода СО. Так при прямоточном способе подачи аэросмеси среднее по выбранному сечению значение концентрации оксида углерода СО составляет 2,8</w:t>
      </w:r>
      <w:r w:rsidR="00611004" w:rsidRPr="007F5F8A">
        <w:rPr>
          <w:rFonts w:ascii="Times New Roman" w:hAnsi="Times New Roman"/>
          <w:sz w:val="28"/>
          <w:szCs w:val="28"/>
          <w:vertAlign w:val="superscript"/>
        </w:rPr>
        <w:t>.</w:t>
      </w:r>
      <w:r w:rsidR="00611004" w:rsidRPr="007F5F8A">
        <w:rPr>
          <w:rFonts w:ascii="Times New Roman" w:hAnsi="Times New Roman"/>
          <w:sz w:val="28"/>
          <w:szCs w:val="28"/>
        </w:rPr>
        <w:t>10</w:t>
      </w:r>
      <w:r w:rsidR="00611004" w:rsidRPr="007F5F8A">
        <w:rPr>
          <w:rFonts w:ascii="Times New Roman" w:hAnsi="Times New Roman"/>
          <w:sz w:val="28"/>
          <w:szCs w:val="28"/>
          <w:vertAlign w:val="superscript"/>
        </w:rPr>
        <w:t>-3</w:t>
      </w:r>
      <w:r w:rsidR="00611004" w:rsidRPr="007F5F8A">
        <w:rPr>
          <w:rFonts w:ascii="Times New Roman" w:hAnsi="Times New Roman"/>
          <w:sz w:val="28"/>
          <w:szCs w:val="28"/>
        </w:rPr>
        <w:t xml:space="preserve"> кг/кг (рисунок 5.10 а), а при вихревом – 4,0</w:t>
      </w:r>
      <w:r w:rsidR="00611004" w:rsidRPr="007F5F8A">
        <w:rPr>
          <w:rFonts w:ascii="Times New Roman" w:hAnsi="Times New Roman"/>
          <w:sz w:val="28"/>
          <w:szCs w:val="28"/>
          <w:vertAlign w:val="superscript"/>
        </w:rPr>
        <w:t>.</w:t>
      </w:r>
      <w:r w:rsidR="00611004" w:rsidRPr="007F5F8A">
        <w:rPr>
          <w:rFonts w:ascii="Times New Roman" w:hAnsi="Times New Roman"/>
          <w:sz w:val="28"/>
          <w:szCs w:val="28"/>
        </w:rPr>
        <w:t>10</w:t>
      </w:r>
      <w:r w:rsidR="00611004" w:rsidRPr="007F5F8A">
        <w:rPr>
          <w:rFonts w:ascii="Times New Roman" w:hAnsi="Times New Roman"/>
          <w:sz w:val="28"/>
          <w:szCs w:val="28"/>
          <w:vertAlign w:val="superscript"/>
        </w:rPr>
        <w:t>-3</w:t>
      </w:r>
      <w:r w:rsidR="00611004" w:rsidRPr="007F5F8A">
        <w:rPr>
          <w:rFonts w:ascii="Times New Roman" w:hAnsi="Times New Roman"/>
          <w:sz w:val="28"/>
          <w:szCs w:val="28"/>
        </w:rPr>
        <w:t xml:space="preserve"> кг/кг (рисунок 5.10 б).</w:t>
      </w:r>
    </w:p>
    <w:p w:rsidR="00611004" w:rsidRPr="007F5F8A" w:rsidRDefault="00611004" w:rsidP="00611004">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На рисунках 5.11</w:t>
      </w:r>
      <w:r w:rsidR="005C4E25" w:rsidRPr="007F5F8A">
        <w:rPr>
          <w:rFonts w:ascii="Times New Roman" w:hAnsi="Times New Roman"/>
          <w:sz w:val="28"/>
          <w:szCs w:val="28"/>
        </w:rPr>
        <w:t>–</w:t>
      </w:r>
      <w:r w:rsidRPr="007F5F8A">
        <w:rPr>
          <w:rFonts w:ascii="Times New Roman" w:hAnsi="Times New Roman"/>
          <w:sz w:val="28"/>
          <w:szCs w:val="28"/>
        </w:rPr>
        <w:t xml:space="preserve">5.12 представлено распределение концентрации оксида углерода CO в центральном (у=3.3 м) и в продольном сечениях (x=3.0 м) топочной камеры котла БКЗ-75 </w:t>
      </w:r>
      <w:r w:rsidR="00E34E4E" w:rsidRPr="007F5F8A">
        <w:rPr>
          <w:rFonts w:ascii="Times New Roman" w:hAnsi="Times New Roman"/>
          <w:sz w:val="28"/>
          <w:szCs w:val="28"/>
        </w:rPr>
        <w:t xml:space="preserve">при пониженной нагрузке </w:t>
      </w:r>
      <w:r w:rsidRPr="007F5F8A">
        <w:rPr>
          <w:rFonts w:ascii="Times New Roman" w:eastAsia="TimesNewRomanPSMT" w:hAnsi="Times New Roman"/>
          <w:sz w:val="28"/>
          <w:szCs w:val="28"/>
        </w:rPr>
        <w:t xml:space="preserve">для двух рассматриваемых случаев. </w:t>
      </w:r>
      <w:r w:rsidRPr="007F5F8A">
        <w:rPr>
          <w:rFonts w:ascii="Times New Roman" w:eastAsia="TT16EAo00" w:hAnsi="Times New Roman"/>
          <w:sz w:val="28"/>
          <w:szCs w:val="28"/>
        </w:rPr>
        <w:t xml:space="preserve">Анализируя полученные рисунки можно заметить, что максимальные значения по сечению концентрации СО наблюдаются в зоне активного горения, расположенной в области горелочных устройств </w:t>
      </w:r>
      <w:r w:rsidRPr="007F5F8A">
        <w:rPr>
          <w:rFonts w:ascii="Times New Roman" w:eastAsia="TimesNewRomanPSMT" w:hAnsi="Times New Roman"/>
          <w:sz w:val="28"/>
          <w:szCs w:val="28"/>
        </w:rPr>
        <w:t>для двух исследуемых режимов подачи пылеугольного топлива (прямоточный и вихревой)</w:t>
      </w:r>
      <w:r w:rsidRPr="007F5F8A">
        <w:rPr>
          <w:rFonts w:ascii="Times New Roman" w:eastAsia="TT16EAo00" w:hAnsi="Times New Roman"/>
          <w:sz w:val="28"/>
          <w:szCs w:val="28"/>
        </w:rPr>
        <w:t xml:space="preserve">. Это объясняется тем, что основные реакции реагирования углерода происходят в этой части топочной камеры, </w:t>
      </w:r>
      <w:r w:rsidRPr="007F5F8A">
        <w:rPr>
          <w:rFonts w:ascii="Times New Roman" w:hAnsi="Times New Roman"/>
          <w:sz w:val="28"/>
          <w:szCs w:val="28"/>
        </w:rPr>
        <w:t>что вызывает здесь большое выделение тепла за счет химических реакций между компонентами топлива и окислителя и сильное повышение температуры (см. рисунки 5.6</w:t>
      </w:r>
      <w:r w:rsidR="005C4E25" w:rsidRPr="007F5F8A">
        <w:rPr>
          <w:rFonts w:ascii="Times New Roman" w:hAnsi="Times New Roman"/>
          <w:sz w:val="28"/>
          <w:szCs w:val="28"/>
        </w:rPr>
        <w:t>–</w:t>
      </w:r>
      <w:r w:rsidRPr="007F5F8A">
        <w:rPr>
          <w:rFonts w:ascii="Times New Roman" w:hAnsi="Times New Roman"/>
          <w:sz w:val="28"/>
          <w:szCs w:val="28"/>
        </w:rPr>
        <w:t xml:space="preserve">5.9). </w:t>
      </w:r>
    </w:p>
    <w:p w:rsidR="004E7431" w:rsidRPr="007F5F8A" w:rsidRDefault="004E7431" w:rsidP="004E7431">
      <w:pPr>
        <w:widowControl w:val="0"/>
        <w:tabs>
          <w:tab w:val="left" w:pos="993"/>
        </w:tabs>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lastRenderedPageBreak/>
        <w:drawing>
          <wp:inline distT="0" distB="0" distL="0" distR="0" wp14:anchorId="57DAF8E4" wp14:editId="068B34B9">
            <wp:extent cx="4511344" cy="3204000"/>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0.tif"/>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511344" cy="3204000"/>
                    </a:xfrm>
                    <a:prstGeom prst="rect">
                      <a:avLst/>
                    </a:prstGeom>
                  </pic:spPr>
                </pic:pic>
              </a:graphicData>
            </a:graphic>
          </wp:inline>
        </w:drawing>
      </w:r>
    </w:p>
    <w:p w:rsidR="004E7431" w:rsidRPr="007F5F8A" w:rsidRDefault="004E7431" w:rsidP="004E7431">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4E7431" w:rsidRPr="007F5F8A" w:rsidRDefault="004E7431" w:rsidP="004E7431">
      <w:pPr>
        <w:widowControl w:val="0"/>
        <w:tabs>
          <w:tab w:val="left" w:pos="993"/>
        </w:tabs>
        <w:spacing w:after="0" w:line="240" w:lineRule="auto"/>
        <w:ind w:firstLine="567"/>
        <w:jc w:val="center"/>
        <w:rPr>
          <w:rFonts w:ascii="Times New Roman" w:hAnsi="Times New Roman"/>
          <w:sz w:val="28"/>
          <w:szCs w:val="28"/>
        </w:rPr>
      </w:pPr>
    </w:p>
    <w:p w:rsidR="00983F42" w:rsidRPr="007F5F8A" w:rsidRDefault="004E7431" w:rsidP="004E7431">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5.10 – Распределение концентрации оксида углерода СО в поперечном сечении топочной камеры котла БКЗ-75 (область пояса горелок, h=4.0 м) </w:t>
      </w:r>
    </w:p>
    <w:p w:rsidR="00983F42" w:rsidRPr="007F5F8A" w:rsidRDefault="00E34E4E" w:rsidP="004E7431">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при пониженной нагрузке</w:t>
      </w:r>
      <w:r w:rsidR="003B6D5B" w:rsidRPr="007F5F8A">
        <w:rPr>
          <w:rFonts w:ascii="Times New Roman" w:eastAsia="TimesNewRomanPSMT" w:hAnsi="Times New Roman"/>
          <w:sz w:val="28"/>
          <w:szCs w:val="28"/>
        </w:rPr>
        <w:t xml:space="preserve">: </w:t>
      </w:r>
    </w:p>
    <w:p w:rsidR="004E7431" w:rsidRPr="007F5F8A" w:rsidRDefault="004E7431" w:rsidP="004E7431">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611004" w:rsidRPr="007F5F8A" w:rsidRDefault="00611004" w:rsidP="00DF33FF">
      <w:pPr>
        <w:widowControl w:val="0"/>
        <w:tabs>
          <w:tab w:val="left" w:pos="993"/>
        </w:tabs>
        <w:spacing w:after="0" w:line="240" w:lineRule="auto"/>
        <w:ind w:firstLine="567"/>
        <w:jc w:val="both"/>
        <w:rPr>
          <w:rFonts w:ascii="Times New Roman" w:eastAsia="TimesNewRomanPSMT"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drawing>
          <wp:inline distT="0" distB="0" distL="0" distR="0" wp14:anchorId="2A7DC047" wp14:editId="354636F7">
            <wp:extent cx="2841674" cy="31892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11.tif"/>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850373" cy="3199033"/>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tabs>
          <w:tab w:val="left" w:pos="993"/>
        </w:tabs>
        <w:spacing w:after="0" w:line="240" w:lineRule="auto"/>
        <w:rPr>
          <w:rFonts w:ascii="Times New Roman" w:hAnsi="Times New Roman"/>
          <w:sz w:val="28"/>
          <w:szCs w:val="28"/>
        </w:rPr>
      </w:pPr>
    </w:p>
    <w:p w:rsidR="004C6D38"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5.11 – Распределение концентрации оксида углерода CO в центральном сечении (у=3.3 м) топочной камеры котла БКЗ-75 </w:t>
      </w:r>
    </w:p>
    <w:p w:rsidR="004C6D38" w:rsidRPr="007F5F8A" w:rsidRDefault="00E34E4E"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при пониженной нагрузке</w:t>
      </w:r>
      <w:r w:rsidR="003B6D5B"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spacing w:after="0" w:line="240" w:lineRule="auto"/>
        <w:jc w:val="center"/>
        <w:rPr>
          <w:rFonts w:ascii="Times New Roman" w:hAnsi="Times New Roman"/>
          <w:b/>
          <w:sz w:val="28"/>
          <w:szCs w:val="28"/>
        </w:rPr>
      </w:pPr>
      <w:r w:rsidRPr="007F5F8A">
        <w:rPr>
          <w:rFonts w:ascii="Times New Roman" w:hAnsi="Times New Roman"/>
          <w:b/>
          <w:noProof/>
          <w:sz w:val="28"/>
          <w:szCs w:val="28"/>
          <w:lang w:val="en-US" w:eastAsia="en-US"/>
        </w:rPr>
        <w:lastRenderedPageBreak/>
        <w:drawing>
          <wp:inline distT="0" distB="0" distL="0" distR="0" wp14:anchorId="61B76D08" wp14:editId="54DEBACD">
            <wp:extent cx="2923799" cy="3384000"/>
            <wp:effectExtent l="0" t="0" r="0"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2.tif"/>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923799" cy="3384000"/>
                    </a:xfrm>
                    <a:prstGeom prst="rect">
                      <a:avLst/>
                    </a:prstGeom>
                  </pic:spPr>
                </pic:pic>
              </a:graphicData>
            </a:graphic>
          </wp:inline>
        </w:drawing>
      </w:r>
    </w:p>
    <w:p w:rsidR="00BF4ADE" w:rsidRPr="007F5F8A" w:rsidRDefault="00BF4ADE" w:rsidP="00EF2710">
      <w:pPr>
        <w:pStyle w:val="a3"/>
        <w:widowControl w:val="0"/>
        <w:spacing w:after="0" w:line="240" w:lineRule="auto"/>
        <w:ind w:left="0"/>
        <w:jc w:val="center"/>
        <w:rPr>
          <w:rFonts w:ascii="Times New Roman" w:eastAsia="TimesNewRomanPSMT" w:hAnsi="Times New Roman"/>
          <w:sz w:val="28"/>
          <w:szCs w:val="28"/>
        </w:rPr>
      </w:pP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spacing w:after="0" w:line="240" w:lineRule="auto"/>
        <w:ind w:firstLine="567"/>
        <w:jc w:val="center"/>
        <w:rPr>
          <w:rFonts w:ascii="Times New Roman" w:hAnsi="Times New Roman"/>
          <w:sz w:val="28"/>
          <w:szCs w:val="28"/>
        </w:rPr>
      </w:pPr>
    </w:p>
    <w:p w:rsidR="00BF4ADE" w:rsidRPr="007F5F8A" w:rsidRDefault="00EF2710" w:rsidP="00EF2710">
      <w:pPr>
        <w:widowControl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Рисунок 5.12 –</w:t>
      </w:r>
      <w:r w:rsidRPr="007F5F8A">
        <w:rPr>
          <w:rFonts w:ascii="Times New Roman" w:eastAsia="TimesNewRomanPSMT" w:hAnsi="Times New Roman"/>
          <w:sz w:val="28"/>
          <w:szCs w:val="28"/>
        </w:rPr>
        <w:t xml:space="preserve"> Распределение </w:t>
      </w:r>
      <w:r w:rsidRPr="007F5F8A">
        <w:rPr>
          <w:rFonts w:ascii="Times New Roman" w:hAnsi="Times New Roman"/>
          <w:sz w:val="28"/>
          <w:szCs w:val="28"/>
        </w:rPr>
        <w:t>концентрации</w:t>
      </w:r>
      <w:r w:rsidRPr="007F5F8A">
        <w:rPr>
          <w:rFonts w:ascii="Times New Roman" w:eastAsia="TimesNewRomanPSMT" w:hAnsi="Times New Roman"/>
          <w:sz w:val="28"/>
          <w:szCs w:val="28"/>
        </w:rPr>
        <w:t xml:space="preserve"> оксида углерода СО </w:t>
      </w:r>
    </w:p>
    <w:p w:rsidR="00BF4ADE" w:rsidRPr="007F5F8A" w:rsidRDefault="00EF2710" w:rsidP="00EF2710">
      <w:pPr>
        <w:widowControl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в продольном сечении (x=3.0 м) топочной камеры котла БКЗ-75</w:t>
      </w:r>
      <w:r w:rsidRPr="007F5F8A">
        <w:rPr>
          <w:rFonts w:ascii="Times New Roman" w:eastAsia="TimesNewRomanPSMT" w:hAnsi="Times New Roman"/>
          <w:sz w:val="28"/>
          <w:szCs w:val="28"/>
        </w:rPr>
        <w:t xml:space="preserve"> </w:t>
      </w:r>
    </w:p>
    <w:p w:rsidR="00EF2710" w:rsidRPr="007F5F8A" w:rsidRDefault="00E34E4E" w:rsidP="00EF2710">
      <w:pPr>
        <w:widowControl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при пониженной нагрузке</w:t>
      </w:r>
      <w:r w:rsidR="00EF2710" w:rsidRPr="007F5F8A">
        <w:rPr>
          <w:rFonts w:ascii="Times New Roman" w:eastAsia="TimesNewRomanPSMT" w:hAnsi="Times New Roman"/>
          <w:sz w:val="28"/>
          <w:szCs w:val="28"/>
        </w:rPr>
        <w:t xml:space="preserve">: </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5A307E" w:rsidRPr="007F5F8A" w:rsidRDefault="005A307E" w:rsidP="00EF2710">
      <w:pPr>
        <w:widowControl w:val="0"/>
        <w:spacing w:after="0" w:line="240" w:lineRule="auto"/>
        <w:jc w:val="center"/>
        <w:rPr>
          <w:rFonts w:ascii="Times New Roman" w:hAnsi="Times New Roman"/>
          <w:sz w:val="28"/>
          <w:szCs w:val="28"/>
        </w:rPr>
      </w:pPr>
    </w:p>
    <w:p w:rsidR="005A307E" w:rsidRPr="007F5F8A" w:rsidRDefault="005A307E" w:rsidP="005A307E">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Рисуно</w:t>
      </w:r>
      <w:r w:rsidR="00D06CA3" w:rsidRPr="007F5F8A">
        <w:rPr>
          <w:rFonts w:ascii="Times New Roman" w:hAnsi="Times New Roman"/>
          <w:sz w:val="28"/>
          <w:szCs w:val="28"/>
        </w:rPr>
        <w:t xml:space="preserve">к 5.13 иллюстрирует трехмерное а) и двумерное </w:t>
      </w:r>
      <w:r w:rsidRPr="007F5F8A">
        <w:rPr>
          <w:rFonts w:ascii="Times New Roman" w:hAnsi="Times New Roman"/>
          <w:sz w:val="28"/>
          <w:szCs w:val="28"/>
        </w:rPr>
        <w:t xml:space="preserve">б) распределение средней концентрации оксида углерода СО по высоте h топочной камеры котла БКЗ-75 </w:t>
      </w:r>
      <w:r w:rsidR="00E34E4E" w:rsidRPr="007F5F8A">
        <w:rPr>
          <w:rFonts w:ascii="Times New Roman" w:hAnsi="Times New Roman"/>
          <w:sz w:val="28"/>
          <w:szCs w:val="28"/>
        </w:rPr>
        <w:t xml:space="preserve">при пониженной нагрузке </w:t>
      </w:r>
      <w:r w:rsidRPr="007F5F8A">
        <w:rPr>
          <w:rFonts w:ascii="Times New Roman" w:eastAsia="TimesNewRomanPSMT" w:hAnsi="Times New Roman"/>
          <w:sz w:val="28"/>
          <w:szCs w:val="28"/>
        </w:rPr>
        <w:t xml:space="preserve">для прямоточного и вихревого способа подачи аэросмеси. </w:t>
      </w:r>
    </w:p>
    <w:p w:rsidR="005A307E" w:rsidRPr="007F5F8A" w:rsidRDefault="005A307E" w:rsidP="005A307E">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eastAsia="TT16EAo00" w:hAnsi="Times New Roman"/>
          <w:sz w:val="28"/>
          <w:szCs w:val="28"/>
        </w:rPr>
        <w:t xml:space="preserve">На выходе из </w:t>
      </w:r>
      <w:r w:rsidRPr="007F5F8A">
        <w:rPr>
          <w:rFonts w:ascii="Times New Roman" w:hAnsi="Times New Roman"/>
          <w:sz w:val="28"/>
          <w:szCs w:val="28"/>
        </w:rPr>
        <w:t xml:space="preserve">камеры сгорания </w:t>
      </w:r>
      <w:r w:rsidRPr="007F5F8A">
        <w:rPr>
          <w:rFonts w:ascii="Times New Roman" w:eastAsia="TT16EAo00" w:hAnsi="Times New Roman"/>
          <w:sz w:val="28"/>
          <w:szCs w:val="28"/>
        </w:rPr>
        <w:t xml:space="preserve">среднее по сечению значение концентрации СО </w:t>
      </w:r>
      <w:r w:rsidRPr="007F5F8A">
        <w:rPr>
          <w:rFonts w:ascii="Times New Roman" w:hAnsi="Times New Roman"/>
          <w:sz w:val="28"/>
          <w:szCs w:val="28"/>
        </w:rPr>
        <w:t xml:space="preserve">при </w:t>
      </w:r>
      <w:r w:rsidRPr="007F5F8A">
        <w:rPr>
          <w:rFonts w:ascii="Times New Roman" w:eastAsia="TT16EAo00" w:hAnsi="Times New Roman"/>
          <w:sz w:val="28"/>
          <w:szCs w:val="28"/>
        </w:rPr>
        <w:t xml:space="preserve">прямоточном способе подачи аэросмеси составляет </w:t>
      </w:r>
      <w:r w:rsidRPr="007F5F8A">
        <w:rPr>
          <w:rFonts w:ascii="Times New Roman" w:hAnsi="Times New Roman"/>
          <w:sz w:val="28"/>
          <w:szCs w:val="28"/>
        </w:rPr>
        <w:t>5,3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 xml:space="preserve">-4 </w:t>
      </w:r>
      <w:r w:rsidRPr="007F5F8A">
        <w:rPr>
          <w:rFonts w:ascii="Times New Roman" w:hAnsi="Times New Roman"/>
          <w:sz w:val="28"/>
          <w:szCs w:val="28"/>
        </w:rPr>
        <w:t xml:space="preserve">кг/кг (рисунок 5.13 а и 5.13 б, кривая 1), а </w:t>
      </w:r>
      <w:r w:rsidRPr="007F5F8A">
        <w:rPr>
          <w:rFonts w:ascii="Times New Roman" w:eastAsia="TT16EAo00" w:hAnsi="Times New Roman"/>
          <w:sz w:val="28"/>
          <w:szCs w:val="28"/>
        </w:rPr>
        <w:t>при</w:t>
      </w:r>
      <w:r w:rsidRPr="007F5F8A">
        <w:rPr>
          <w:rFonts w:ascii="Times New Roman" w:hAnsi="Times New Roman"/>
          <w:sz w:val="28"/>
          <w:szCs w:val="28"/>
        </w:rPr>
        <w:t xml:space="preserve"> использовании вихревого способа подачи – 3,4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 xml:space="preserve">-4 </w:t>
      </w:r>
      <w:r w:rsidRPr="007F5F8A">
        <w:rPr>
          <w:rFonts w:ascii="Times New Roman" w:hAnsi="Times New Roman"/>
          <w:sz w:val="28"/>
          <w:szCs w:val="28"/>
        </w:rPr>
        <w:t>кг/кг (рисунок 5.13 а и 5.13 б, кривая 2), что на 34% меньше. В области, где подается топливо через горелочные устройства, концентрации оксида углерода СО в том и другом случае достигает максимальных значений.</w:t>
      </w:r>
      <w:r w:rsidRPr="007F5F8A">
        <w:rPr>
          <w:rFonts w:ascii="Times New Roman" w:eastAsia="TimesNewRomanPSMT" w:hAnsi="Times New Roman"/>
          <w:sz w:val="28"/>
          <w:szCs w:val="28"/>
        </w:rPr>
        <w:t xml:space="preserve"> </w:t>
      </w:r>
    </w:p>
    <w:p w:rsidR="005A307E" w:rsidRPr="007F5F8A" w:rsidRDefault="005A307E" w:rsidP="005A307E">
      <w:pPr>
        <w:widowControl w:val="0"/>
        <w:tabs>
          <w:tab w:val="left" w:pos="993"/>
        </w:tabs>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 xml:space="preserve">Можно отметить, что </w:t>
      </w:r>
      <w:r w:rsidRPr="007F5F8A">
        <w:rPr>
          <w:rFonts w:ascii="Times New Roman" w:hAnsi="Times New Roman"/>
          <w:sz w:val="28"/>
          <w:szCs w:val="28"/>
        </w:rPr>
        <w:t>на выходе из камеры сгорания, где топочное пространство обеднено кислородом, температура меньше по сравнению зоной активного горения, химические процессы, которые связаны с интенсивным образованием СО, здесь угасают и его концентрация уменьшается.</w:t>
      </w:r>
    </w:p>
    <w:p w:rsidR="005A307E" w:rsidRPr="007F5F8A" w:rsidRDefault="005A307E" w:rsidP="005A307E">
      <w:pPr>
        <w:widowControl w:val="0"/>
        <w:tabs>
          <w:tab w:val="left" w:pos="993"/>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Но в тоже время на выходе из топки она имеет меньшее значение для вихревого способа подачи аэросмеси (рисунок 5.13 б, кривая 2). Полученные значения </w:t>
      </w:r>
      <w:r w:rsidRPr="007F5F8A">
        <w:rPr>
          <w:rFonts w:ascii="Times New Roman" w:eastAsia="TT16EAo00" w:hAnsi="Times New Roman"/>
          <w:sz w:val="28"/>
          <w:szCs w:val="28"/>
        </w:rPr>
        <w:t>концентрации оксида углерода СО находятся в допустимых пределах</w:t>
      </w:r>
      <w:r w:rsidRPr="007F5F8A">
        <w:rPr>
          <w:rFonts w:ascii="Times New Roman" w:hAnsi="Times New Roman"/>
          <w:sz w:val="28"/>
          <w:szCs w:val="28"/>
        </w:rPr>
        <w:t>, принятых на действующих ТЭ</w:t>
      </w:r>
      <w:r w:rsidR="0023499B" w:rsidRPr="007F5F8A">
        <w:rPr>
          <w:rFonts w:ascii="Times New Roman" w:hAnsi="Times New Roman"/>
          <w:sz w:val="28"/>
          <w:szCs w:val="28"/>
        </w:rPr>
        <w:t>С</w:t>
      </w:r>
      <w:r w:rsidRPr="007F5F8A">
        <w:rPr>
          <w:rFonts w:ascii="Times New Roman" w:hAnsi="Times New Roman"/>
          <w:sz w:val="28"/>
          <w:szCs w:val="28"/>
        </w:rPr>
        <w:t xml:space="preserve"> Казахстана, и свидетельствует о химической полноте выгорания топлива.</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7FB11DB7" wp14:editId="48CDEE1D">
            <wp:extent cx="3408214" cy="6120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3 — копия1.tif"/>
                    <pic:cNvPicPr/>
                  </pic:nvPicPr>
                  <pic:blipFill>
                    <a:blip r:embed="rId341">
                      <a:extLst>
                        <a:ext uri="{28A0092B-C50C-407E-A947-70E740481C1C}">
                          <a14:useLocalDpi xmlns:a14="http://schemas.microsoft.com/office/drawing/2010/main" val="0"/>
                        </a:ext>
                      </a:extLst>
                    </a:blip>
                    <a:stretch>
                      <a:fillRect/>
                    </a:stretch>
                  </pic:blipFill>
                  <pic:spPr>
                    <a:xfrm>
                      <a:off x="0" y="0"/>
                      <a:ext cx="3408214" cy="6120000"/>
                    </a:xfrm>
                    <a:prstGeom prst="rect">
                      <a:avLst/>
                    </a:prstGeom>
                  </pic:spPr>
                </pic:pic>
              </a:graphicData>
            </a:graphic>
          </wp:inline>
        </w:drawing>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p>
    <w:p w:rsidR="00BF4ADE"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Рисунок 5.13 –</w:t>
      </w:r>
      <w:r w:rsidRPr="007F5F8A">
        <w:rPr>
          <w:rFonts w:ascii="Times New Roman" w:eastAsia="TimesNewRomanPSMT" w:hAnsi="Times New Roman"/>
          <w:sz w:val="28"/>
          <w:szCs w:val="28"/>
        </w:rPr>
        <w:t xml:space="preserve"> </w:t>
      </w:r>
      <w:r w:rsidR="003B6D5B" w:rsidRPr="007F5F8A">
        <w:rPr>
          <w:rFonts w:ascii="Times New Roman" w:hAnsi="Times New Roman"/>
          <w:sz w:val="28"/>
          <w:szCs w:val="28"/>
        </w:rPr>
        <w:t xml:space="preserve">Трехмерное а) и двумерное </w:t>
      </w:r>
      <w:r w:rsidRPr="007F5F8A">
        <w:rPr>
          <w:rFonts w:ascii="Times New Roman" w:hAnsi="Times New Roman"/>
          <w:sz w:val="28"/>
          <w:szCs w:val="28"/>
        </w:rPr>
        <w:t>б) распределения концентраций оксида углерода СО по высоте h топочной ка</w:t>
      </w:r>
      <w:r w:rsidR="00DE5A2A" w:rsidRPr="007F5F8A">
        <w:rPr>
          <w:rFonts w:ascii="Times New Roman" w:hAnsi="Times New Roman"/>
          <w:sz w:val="28"/>
          <w:szCs w:val="28"/>
        </w:rPr>
        <w:t xml:space="preserve">меры котла БКЗ-75 </w:t>
      </w:r>
    </w:p>
    <w:p w:rsidR="00BF4ADE" w:rsidRPr="007F5F8A" w:rsidRDefault="00E34E4E"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при пониженной нагрузке</w:t>
      </w:r>
      <w:r w:rsidR="00EF2710" w:rsidRPr="007F5F8A">
        <w:rPr>
          <w:rFonts w:ascii="Times New Roman"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кривая 1</w:t>
      </w:r>
      <w:r w:rsidRPr="007F5F8A">
        <w:rPr>
          <w:rFonts w:ascii="Times New Roman" w:hAnsi="Times New Roman"/>
          <w:i/>
          <w:sz w:val="28"/>
          <w:szCs w:val="28"/>
        </w:rPr>
        <w:t xml:space="preserve"> </w:t>
      </w:r>
      <w:r w:rsidRPr="007F5F8A">
        <w:rPr>
          <w:rFonts w:ascii="Times New Roman" w:hAnsi="Times New Roman"/>
          <w:sz w:val="28"/>
          <w:szCs w:val="28"/>
        </w:rPr>
        <w:t>– прямоточный и кривая 2 – вихревой способ подачи аэросмеси</w:t>
      </w:r>
    </w:p>
    <w:p w:rsidR="00EF2710" w:rsidRPr="007F5F8A" w:rsidRDefault="00EF2710" w:rsidP="00EF2710">
      <w:pPr>
        <w:widowControl w:val="0"/>
        <w:tabs>
          <w:tab w:val="left" w:pos="993"/>
        </w:tabs>
        <w:spacing w:after="0" w:line="240" w:lineRule="auto"/>
        <w:ind w:firstLine="567"/>
        <w:jc w:val="both"/>
        <w:rPr>
          <w:rFonts w:ascii="Times New Roman" w:eastAsia="TT16EAo00" w:hAnsi="Times New Roman"/>
          <w:sz w:val="28"/>
          <w:szCs w:val="28"/>
        </w:rPr>
      </w:pPr>
    </w:p>
    <w:p w:rsidR="00EF2710" w:rsidRPr="007F5F8A" w:rsidRDefault="00EF2710" w:rsidP="00EF2710">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На рисунках 5.14</w:t>
      </w:r>
      <w:r w:rsidR="006E49F6" w:rsidRPr="007F5F8A">
        <w:rPr>
          <w:rFonts w:ascii="Times New Roman" w:hAnsi="Times New Roman"/>
          <w:sz w:val="28"/>
          <w:szCs w:val="28"/>
        </w:rPr>
        <w:t>–</w:t>
      </w:r>
      <w:r w:rsidRPr="007F5F8A">
        <w:rPr>
          <w:rFonts w:ascii="Times New Roman" w:hAnsi="Times New Roman"/>
          <w:sz w:val="28"/>
          <w:szCs w:val="28"/>
        </w:rPr>
        <w:t xml:space="preserve">5.17 </w:t>
      </w:r>
      <w:r w:rsidRPr="007F5F8A">
        <w:rPr>
          <w:rFonts w:ascii="Times New Roman" w:eastAsia="TimesNewRomanPSMT" w:hAnsi="Times New Roman"/>
          <w:sz w:val="28"/>
          <w:szCs w:val="28"/>
        </w:rPr>
        <w:t>представлено</w:t>
      </w:r>
      <w:r w:rsidRPr="007F5F8A">
        <w:rPr>
          <w:rFonts w:ascii="Times New Roman" w:hAnsi="Times New Roman"/>
          <w:sz w:val="28"/>
          <w:szCs w:val="28"/>
        </w:rPr>
        <w:t xml:space="preserve"> трехмерное распределение концентрации диоксида углерода CO</w:t>
      </w:r>
      <w:r w:rsidRPr="007F5F8A">
        <w:rPr>
          <w:rFonts w:ascii="Times New Roman" w:hAnsi="Times New Roman"/>
          <w:sz w:val="28"/>
          <w:szCs w:val="28"/>
          <w:vertAlign w:val="subscript"/>
        </w:rPr>
        <w:t xml:space="preserve">2 </w:t>
      </w:r>
      <w:r w:rsidRPr="007F5F8A">
        <w:rPr>
          <w:rFonts w:ascii="Times New Roman" w:hAnsi="Times New Roman"/>
          <w:sz w:val="28"/>
          <w:szCs w:val="28"/>
        </w:rPr>
        <w:t>в следующих областях топочной камеры котла БКЗ-75</w:t>
      </w:r>
      <w:r w:rsidRPr="007F5F8A">
        <w:rPr>
          <w:rFonts w:ascii="Times New Roman" w:eastAsia="TT16EAo00" w:hAnsi="Times New Roman"/>
          <w:sz w:val="28"/>
          <w:szCs w:val="28"/>
        </w:rPr>
        <w:t xml:space="preserve">: </w:t>
      </w:r>
      <w:r w:rsidRPr="007F5F8A">
        <w:rPr>
          <w:rFonts w:ascii="Times New Roman" w:hAnsi="Times New Roman"/>
          <w:sz w:val="28"/>
          <w:szCs w:val="28"/>
        </w:rPr>
        <w:t xml:space="preserve">в поперечном сечении области пояса горелок </w:t>
      </w:r>
      <w:r w:rsidRPr="007F5F8A">
        <w:rPr>
          <w:rFonts w:ascii="Times New Roman" w:eastAsia="TT16EAo00" w:hAnsi="Times New Roman"/>
          <w:sz w:val="28"/>
          <w:szCs w:val="28"/>
        </w:rPr>
        <w:t xml:space="preserve">h=4.0 м (рисунок </w:t>
      </w:r>
      <w:r w:rsidRPr="007F5F8A">
        <w:rPr>
          <w:rFonts w:ascii="Times New Roman" w:hAnsi="Times New Roman"/>
          <w:sz w:val="28"/>
          <w:szCs w:val="28"/>
        </w:rPr>
        <w:t>5.14</w:t>
      </w:r>
      <w:r w:rsidRPr="007F5F8A">
        <w:rPr>
          <w:rFonts w:ascii="Times New Roman" w:eastAsia="TT16EAo00" w:hAnsi="Times New Roman"/>
          <w:sz w:val="28"/>
          <w:szCs w:val="28"/>
        </w:rPr>
        <w:t>),</w:t>
      </w:r>
      <w:r w:rsidRPr="007F5F8A">
        <w:rPr>
          <w:rFonts w:ascii="Times New Roman" w:hAnsi="Times New Roman"/>
          <w:sz w:val="28"/>
          <w:szCs w:val="28"/>
        </w:rPr>
        <w:t xml:space="preserve"> в центральном сечении у=3.3 м (</w:t>
      </w:r>
      <w:r w:rsidRPr="007F5F8A">
        <w:rPr>
          <w:rFonts w:ascii="Times New Roman" w:eastAsia="TT16EAo00" w:hAnsi="Times New Roman"/>
          <w:sz w:val="28"/>
          <w:szCs w:val="28"/>
        </w:rPr>
        <w:t xml:space="preserve">рисунок </w:t>
      </w:r>
      <w:r w:rsidRPr="007F5F8A">
        <w:rPr>
          <w:rFonts w:ascii="Times New Roman" w:hAnsi="Times New Roman"/>
          <w:sz w:val="28"/>
          <w:szCs w:val="28"/>
        </w:rPr>
        <w:t>5.</w:t>
      </w:r>
      <w:r w:rsidR="009D0FE0" w:rsidRPr="007F5F8A">
        <w:rPr>
          <w:rFonts w:ascii="Times New Roman" w:hAnsi="Times New Roman"/>
          <w:sz w:val="28"/>
          <w:szCs w:val="28"/>
        </w:rPr>
        <w:t>15), в продольном сечении x=3.0</w:t>
      </w:r>
      <w:r w:rsidR="004C6D38" w:rsidRPr="007F5F8A">
        <w:rPr>
          <w:rFonts w:ascii="Times New Roman" w:hAnsi="Times New Roman"/>
          <w:sz w:val="28"/>
          <w:szCs w:val="28"/>
        </w:rPr>
        <w:t xml:space="preserve"> </w:t>
      </w:r>
      <w:r w:rsidRPr="007F5F8A">
        <w:rPr>
          <w:rFonts w:ascii="Times New Roman" w:hAnsi="Times New Roman"/>
          <w:sz w:val="28"/>
          <w:szCs w:val="28"/>
        </w:rPr>
        <w:t>м (</w:t>
      </w:r>
      <w:r w:rsidRPr="007F5F8A">
        <w:rPr>
          <w:rFonts w:ascii="Times New Roman" w:eastAsia="TT16EAo00" w:hAnsi="Times New Roman"/>
          <w:sz w:val="28"/>
          <w:szCs w:val="28"/>
        </w:rPr>
        <w:t xml:space="preserve">рисунок </w:t>
      </w:r>
      <w:r w:rsidRPr="007F5F8A">
        <w:rPr>
          <w:rFonts w:ascii="Times New Roman" w:hAnsi="Times New Roman"/>
          <w:sz w:val="28"/>
          <w:szCs w:val="28"/>
        </w:rPr>
        <w:t>5.16</w:t>
      </w:r>
      <w:r w:rsidRPr="007F5F8A">
        <w:rPr>
          <w:rFonts w:ascii="Times New Roman" w:eastAsia="TT16EAo00" w:hAnsi="Times New Roman"/>
          <w:sz w:val="28"/>
          <w:szCs w:val="28"/>
        </w:rPr>
        <w:t>)</w:t>
      </w:r>
      <w:r w:rsidRPr="007F5F8A">
        <w:rPr>
          <w:rFonts w:ascii="Times New Roman" w:hAnsi="Times New Roman"/>
          <w:sz w:val="28"/>
          <w:szCs w:val="28"/>
        </w:rPr>
        <w:t xml:space="preserve">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 xml:space="preserve">для </w:t>
      </w:r>
      <w:r w:rsidRPr="007F5F8A">
        <w:rPr>
          <w:rFonts w:ascii="Times New Roman" w:hAnsi="Times New Roman"/>
          <w:sz w:val="28"/>
          <w:szCs w:val="28"/>
        </w:rPr>
        <w:t xml:space="preserve">прямоточного и вихревого способа подачи аэросмеси. </w:t>
      </w:r>
    </w:p>
    <w:p w:rsidR="00527AC9" w:rsidRPr="007F5F8A" w:rsidRDefault="00527AC9" w:rsidP="00527AC9">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Сравнивая полученные результаты можно сделать вывод о том, что</w:t>
      </w:r>
      <w:r w:rsidRPr="007F5F8A">
        <w:rPr>
          <w:rFonts w:ascii="Times New Roman" w:hAnsi="Times New Roman"/>
          <w:sz w:val="28"/>
          <w:szCs w:val="28"/>
        </w:rPr>
        <w:t xml:space="preserve"> распределение концентрации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в топочном пространстве </w:t>
      </w:r>
      <w:r w:rsidRPr="007F5F8A">
        <w:rPr>
          <w:rFonts w:ascii="Times New Roman" w:hAnsi="Times New Roman"/>
          <w:sz w:val="28"/>
          <w:szCs w:val="28"/>
        </w:rPr>
        <w:lastRenderedPageBreak/>
        <w:t>имеет иной характер, чем распределение концентрации оксида углерода СО. Так, например, из рисунка 5.14 видно, что в области пояса горелочных устройств на высоте 4 метров среднее по сечению значение концентрации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минимально и при прямоточном способе подачи аэросмеси составляет 0,06 кг/кг (рисунок 5.14</w:t>
      </w:r>
      <w:r w:rsidR="00E83E67" w:rsidRPr="007F5F8A">
        <w:rPr>
          <w:rFonts w:ascii="Times New Roman" w:hAnsi="Times New Roman"/>
          <w:sz w:val="28"/>
          <w:szCs w:val="28"/>
        </w:rPr>
        <w:t xml:space="preserve"> </w:t>
      </w:r>
      <w:r w:rsidRPr="007F5F8A">
        <w:rPr>
          <w:rFonts w:ascii="Times New Roman" w:hAnsi="Times New Roman"/>
          <w:sz w:val="28"/>
          <w:szCs w:val="28"/>
        </w:rPr>
        <w:t>а), а при вихревом – 0,08 кг/кг (рисунок 5.14</w:t>
      </w:r>
      <w:r w:rsidR="00E83E67" w:rsidRPr="007F5F8A">
        <w:rPr>
          <w:rFonts w:ascii="Times New Roman" w:hAnsi="Times New Roman"/>
          <w:sz w:val="28"/>
          <w:szCs w:val="28"/>
        </w:rPr>
        <w:t xml:space="preserve"> </w:t>
      </w:r>
      <w:r w:rsidRPr="007F5F8A">
        <w:rPr>
          <w:rFonts w:ascii="Times New Roman" w:hAnsi="Times New Roman"/>
          <w:sz w:val="28"/>
          <w:szCs w:val="28"/>
        </w:rPr>
        <w:t>б), тогда как концентрация оксида углерода СО в этой области максимальна (см. рисунки 5.10</w:t>
      </w:r>
      <w:r w:rsidR="005C4E25" w:rsidRPr="007F5F8A">
        <w:rPr>
          <w:rFonts w:ascii="Times New Roman" w:hAnsi="Times New Roman"/>
          <w:sz w:val="28"/>
          <w:szCs w:val="28"/>
        </w:rPr>
        <w:t>–</w:t>
      </w:r>
      <w:r w:rsidRPr="007F5F8A">
        <w:rPr>
          <w:rFonts w:ascii="Times New Roman" w:hAnsi="Times New Roman"/>
          <w:sz w:val="28"/>
          <w:szCs w:val="28"/>
        </w:rPr>
        <w:t xml:space="preserve">5.13). </w:t>
      </w:r>
    </w:p>
    <w:p w:rsidR="00E83E67" w:rsidRPr="007F5F8A" w:rsidRDefault="00E83E67" w:rsidP="00E83E67">
      <w:pPr>
        <w:widowControl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 xml:space="preserve">Анализируя рисунки </w:t>
      </w:r>
      <w:r w:rsidRPr="007F5F8A">
        <w:rPr>
          <w:rFonts w:ascii="Times New Roman" w:hAnsi="Times New Roman"/>
          <w:sz w:val="28"/>
          <w:szCs w:val="28"/>
        </w:rPr>
        <w:t>5.15</w:t>
      </w:r>
      <w:r w:rsidR="005C4E25" w:rsidRPr="007F5F8A">
        <w:rPr>
          <w:rFonts w:ascii="Times New Roman" w:eastAsia="TimesNewRomanPSMT" w:hAnsi="Times New Roman"/>
          <w:sz w:val="28"/>
          <w:szCs w:val="28"/>
        </w:rPr>
        <w:t>–</w:t>
      </w:r>
      <w:r w:rsidRPr="007F5F8A">
        <w:rPr>
          <w:rFonts w:ascii="Times New Roman" w:hAnsi="Times New Roman"/>
          <w:sz w:val="28"/>
          <w:szCs w:val="28"/>
        </w:rPr>
        <w:t>5.16</w:t>
      </w:r>
      <w:r w:rsidRPr="007F5F8A">
        <w:rPr>
          <w:rFonts w:ascii="Times New Roman" w:eastAsia="TimesNewRomanPSMT" w:hAnsi="Times New Roman"/>
          <w:sz w:val="28"/>
          <w:szCs w:val="28"/>
        </w:rPr>
        <w:t xml:space="preserve"> можно заметить, что как в случае прямоточного, так и </w:t>
      </w:r>
      <w:r w:rsidRPr="007F5F8A">
        <w:rPr>
          <w:rFonts w:ascii="Times New Roman" w:hAnsi="Times New Roman"/>
          <w:sz w:val="28"/>
          <w:szCs w:val="28"/>
        </w:rPr>
        <w:t>вихревого способа подачи аэросмеси значения концентраций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возрастают по высоте топочной камеры. Это можно объяснить тем, что в камере сгорания частицы топлива воспламеняются из-за высокой температуры и в процессе горения выделяется оксид углерода CO. Затем он взаимодействует далее с кислородом (реакция 2.33, Глава 2) и по мере продвижения к выходу из топочной камеры дополнительно образуется диоксид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что и приводит к дальнейшему увеличению его концентрации, которая при использовании вихревых горелок остается более высокой (рисунки 5.14 б, 5.15 б, 5.16 б). </w:t>
      </w:r>
    </w:p>
    <w:p w:rsidR="007618D8" w:rsidRPr="007F5F8A" w:rsidRDefault="007618D8" w:rsidP="007618D8">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Вместе с тем, </w:t>
      </w:r>
      <w:r w:rsidRPr="007F5F8A">
        <w:rPr>
          <w:rFonts w:ascii="Times New Roman" w:hAnsi="Times New Roman"/>
          <w:sz w:val="28"/>
          <w:szCs w:val="28"/>
          <w:lang w:val="kk-KZ"/>
        </w:rPr>
        <w:t xml:space="preserve">в топочном пространстве </w:t>
      </w:r>
      <w:r w:rsidRPr="007F5F8A">
        <w:rPr>
          <w:rFonts w:ascii="Times New Roman" w:hAnsi="Times New Roman"/>
          <w:sz w:val="28"/>
          <w:szCs w:val="28"/>
        </w:rPr>
        <w:t>возможны реакции типа: 2NO+2CO=2CO</w:t>
      </w:r>
      <w:r w:rsidRPr="007F5F8A">
        <w:rPr>
          <w:rFonts w:ascii="Times New Roman" w:hAnsi="Times New Roman"/>
          <w:sz w:val="28"/>
          <w:szCs w:val="28"/>
          <w:vertAlign w:val="subscript"/>
        </w:rPr>
        <w:t>2</w:t>
      </w:r>
      <w:r w:rsidRPr="007F5F8A">
        <w:rPr>
          <w:rFonts w:ascii="Times New Roman" w:hAnsi="Times New Roman"/>
          <w:sz w:val="28"/>
          <w:szCs w:val="28"/>
        </w:rPr>
        <w:t>+N</w:t>
      </w:r>
      <w:r w:rsidRPr="007F5F8A">
        <w:rPr>
          <w:rFonts w:ascii="Times New Roman" w:hAnsi="Times New Roman"/>
          <w:sz w:val="28"/>
          <w:szCs w:val="28"/>
          <w:vertAlign w:val="subscript"/>
        </w:rPr>
        <w:t>2</w:t>
      </w:r>
      <w:r w:rsidRPr="007F5F8A">
        <w:rPr>
          <w:rFonts w:ascii="Times New Roman" w:hAnsi="Times New Roman"/>
          <w:sz w:val="28"/>
          <w:szCs w:val="28"/>
        </w:rPr>
        <w:t>, которые также приводят к увеличению концентрации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камеры сгорания.</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1F34B976" wp14:editId="44BB9F10">
            <wp:extent cx="4995147" cy="332422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5.tif"/>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003923" cy="3330066"/>
                    </a:xfrm>
                    <a:prstGeom prst="rect">
                      <a:avLst/>
                    </a:prstGeom>
                  </pic:spPr>
                </pic:pic>
              </a:graphicData>
            </a:graphic>
          </wp:inline>
        </w:drawing>
      </w:r>
    </w:p>
    <w:p w:rsidR="007618D8" w:rsidRPr="007F5F8A" w:rsidRDefault="007618D8" w:rsidP="00EF2710">
      <w:pPr>
        <w:pStyle w:val="a3"/>
        <w:widowControl w:val="0"/>
        <w:spacing w:after="0" w:line="240" w:lineRule="auto"/>
        <w:ind w:left="0"/>
        <w:jc w:val="center"/>
        <w:rPr>
          <w:rFonts w:ascii="Times New Roman" w:eastAsia="TimesNewRomanPSMT" w:hAnsi="Times New Roman"/>
          <w:sz w:val="28"/>
          <w:szCs w:val="28"/>
        </w:rPr>
      </w:pP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tabs>
          <w:tab w:val="left" w:pos="993"/>
        </w:tabs>
        <w:spacing w:after="0" w:line="240" w:lineRule="auto"/>
        <w:ind w:firstLine="567"/>
        <w:jc w:val="center"/>
        <w:rPr>
          <w:rFonts w:ascii="Times New Roman" w:hAnsi="Times New Roman"/>
          <w:sz w:val="28"/>
          <w:szCs w:val="28"/>
        </w:rPr>
      </w:pPr>
    </w:p>
    <w:p w:rsidR="007618D8" w:rsidRPr="007F5F8A" w:rsidRDefault="00EF2710" w:rsidP="007618D8">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Рисунок 5.14 – Распределение концентрации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поперечных сечениях топочной камеры котла БКЗ-75</w:t>
      </w:r>
    </w:p>
    <w:p w:rsidR="007618D8" w:rsidRPr="007F5F8A" w:rsidRDefault="00EF2710" w:rsidP="007618D8">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(область пояса горелок, h=4.0 м) </w:t>
      </w:r>
      <w:r w:rsidR="00E34E4E" w:rsidRPr="007F5F8A">
        <w:rPr>
          <w:rFonts w:ascii="Times New Roman" w:eastAsia="TimesNewRomanPSMT"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DF33FF">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lastRenderedPageBreak/>
        <w:drawing>
          <wp:inline distT="0" distB="0" distL="0" distR="0" wp14:anchorId="6CD1EF51" wp14:editId="4CD6F3B5">
            <wp:extent cx="2952919" cy="3312000"/>
            <wp:effectExtent l="0" t="0" r="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6.t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952919" cy="3312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tabs>
          <w:tab w:val="left" w:pos="993"/>
        </w:tabs>
        <w:spacing w:after="0" w:line="240" w:lineRule="auto"/>
        <w:rPr>
          <w:rFonts w:ascii="Times New Roman" w:hAnsi="Times New Roman"/>
          <w:sz w:val="28"/>
          <w:szCs w:val="28"/>
        </w:rPr>
      </w:pPr>
    </w:p>
    <w:p w:rsidR="004C6D38" w:rsidRPr="007F5F8A" w:rsidRDefault="00EF2710" w:rsidP="009D0FE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5.15 – Распределение концентрации диоксида углерода </w:t>
      </w:r>
      <w:r w:rsidRPr="007F5F8A">
        <w:rPr>
          <w:rFonts w:ascii="Times New Roman" w:eastAsia="TT16EAo00" w:hAnsi="Times New Roman"/>
          <w:sz w:val="28"/>
          <w:szCs w:val="28"/>
        </w:rPr>
        <w:t>СO</w:t>
      </w:r>
      <w:r w:rsidRPr="007F5F8A">
        <w:rPr>
          <w:rFonts w:ascii="Times New Roman" w:eastAsia="TT16EAo00" w:hAnsi="Times New Roman"/>
          <w:sz w:val="28"/>
          <w:szCs w:val="28"/>
          <w:vertAlign w:val="subscript"/>
        </w:rPr>
        <w:t>2</w:t>
      </w:r>
      <w:r w:rsidRPr="007F5F8A">
        <w:rPr>
          <w:rFonts w:ascii="Times New Roman" w:hAnsi="Times New Roman"/>
          <w:sz w:val="28"/>
          <w:szCs w:val="28"/>
        </w:rPr>
        <w:t xml:space="preserve"> в центральных сечениях (у=3.3 м) топочной камеры котла БКЗ-75</w:t>
      </w:r>
    </w:p>
    <w:p w:rsidR="004C6D38" w:rsidRPr="007F5F8A" w:rsidRDefault="00E34E4E" w:rsidP="009D0FE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при пониженной нагрузке</w:t>
      </w:r>
      <w:r w:rsidR="003B6D5B" w:rsidRPr="007F5F8A">
        <w:rPr>
          <w:rFonts w:ascii="Times New Roman" w:eastAsia="TimesNewRomanPSMT" w:hAnsi="Times New Roman"/>
          <w:sz w:val="28"/>
          <w:szCs w:val="28"/>
        </w:rPr>
        <w:t xml:space="preserve">: </w:t>
      </w:r>
    </w:p>
    <w:p w:rsidR="00EF2710" w:rsidRPr="007F5F8A" w:rsidRDefault="00EF2710" w:rsidP="009D0FE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spacing w:after="0" w:line="240" w:lineRule="auto"/>
        <w:jc w:val="center"/>
        <w:rPr>
          <w:rFonts w:ascii="Times New Roman" w:eastAsia="TT16EAo00" w:hAnsi="Times New Roman"/>
          <w:sz w:val="28"/>
          <w:szCs w:val="28"/>
        </w:rPr>
      </w:pPr>
      <w:r w:rsidRPr="007F5F8A">
        <w:rPr>
          <w:rFonts w:ascii="Times New Roman" w:eastAsia="TT16EAo00" w:hAnsi="Times New Roman"/>
          <w:noProof/>
          <w:sz w:val="28"/>
          <w:szCs w:val="28"/>
          <w:lang w:val="en-US" w:eastAsia="en-US"/>
        </w:rPr>
        <w:drawing>
          <wp:inline distT="0" distB="0" distL="0" distR="0" wp14:anchorId="6D503534" wp14:editId="3915EC8D">
            <wp:extent cx="2987143" cy="3276000"/>
            <wp:effectExtent l="0" t="0" r="381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7.tif"/>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987143" cy="3276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 xml:space="preserve">а) </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spacing w:after="0" w:line="240" w:lineRule="auto"/>
        <w:rPr>
          <w:rFonts w:ascii="Times New Roman" w:hAnsi="Times New Roman"/>
          <w:b/>
          <w:sz w:val="28"/>
          <w:szCs w:val="28"/>
        </w:rPr>
      </w:pP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5.16 –</w:t>
      </w:r>
      <w:r w:rsidRPr="007F5F8A">
        <w:rPr>
          <w:rFonts w:ascii="Times New Roman" w:eastAsia="TimesNewRomanPSMT" w:hAnsi="Times New Roman"/>
          <w:sz w:val="28"/>
          <w:szCs w:val="28"/>
        </w:rPr>
        <w:t xml:space="preserve"> Распределение концентрации диоксида углерода </w:t>
      </w:r>
      <w:r w:rsidRPr="007F5F8A">
        <w:rPr>
          <w:rFonts w:ascii="Times New Roman" w:eastAsia="TT16EAo00" w:hAnsi="Times New Roman"/>
          <w:sz w:val="28"/>
          <w:szCs w:val="28"/>
        </w:rPr>
        <w:t>СO</w:t>
      </w:r>
      <w:r w:rsidRPr="007F5F8A">
        <w:rPr>
          <w:rFonts w:ascii="Times New Roman" w:eastAsia="TT16EAo00" w:hAnsi="Times New Roman"/>
          <w:sz w:val="28"/>
          <w:szCs w:val="28"/>
          <w:vertAlign w:val="subscript"/>
        </w:rPr>
        <w:t>2</w:t>
      </w:r>
      <w:r w:rsidRPr="007F5F8A">
        <w:rPr>
          <w:rFonts w:ascii="Times New Roman" w:eastAsia="TimesNewRomanPSMT" w:hAnsi="Times New Roman"/>
          <w:sz w:val="28"/>
          <w:szCs w:val="28"/>
        </w:rPr>
        <w:t xml:space="preserve"> </w:t>
      </w:r>
      <w:r w:rsidRPr="007F5F8A">
        <w:rPr>
          <w:rFonts w:ascii="Times New Roman" w:hAnsi="Times New Roman"/>
          <w:sz w:val="28"/>
          <w:szCs w:val="28"/>
        </w:rPr>
        <w:t>в продольных сечениях (x=3</w:t>
      </w:r>
      <w:r w:rsidR="00F85A0C" w:rsidRPr="007F5F8A">
        <w:rPr>
          <w:rFonts w:ascii="Times New Roman" w:hAnsi="Times New Roman"/>
          <w:sz w:val="28"/>
          <w:szCs w:val="28"/>
        </w:rPr>
        <w:t xml:space="preserve"> м</w:t>
      </w:r>
      <w:r w:rsidRPr="007F5F8A">
        <w:rPr>
          <w:rFonts w:ascii="Times New Roman" w:hAnsi="Times New Roman"/>
          <w:sz w:val="28"/>
          <w:szCs w:val="28"/>
        </w:rPr>
        <w:t xml:space="preserve">) топочной камеры котла БКЗ-75 </w:t>
      </w:r>
      <w:r w:rsidR="00E34E4E" w:rsidRPr="007F5F8A">
        <w:rPr>
          <w:rFonts w:ascii="Times New Roman" w:hAnsi="Times New Roman"/>
          <w:sz w:val="28"/>
          <w:szCs w:val="28"/>
        </w:rPr>
        <w:t>при пониженной нагрузке</w:t>
      </w:r>
      <w:r w:rsidR="003B6D5B"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9D0FE0">
      <w:pPr>
        <w:pStyle w:val="a3"/>
        <w:widowControl w:val="0"/>
        <w:tabs>
          <w:tab w:val="left" w:pos="993"/>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lastRenderedPageBreak/>
        <w:t>На рисунке 5.17 представлено трехмерное (рисунок 5.17</w:t>
      </w:r>
      <w:r w:rsidR="007618D8" w:rsidRPr="007F5F8A">
        <w:rPr>
          <w:rFonts w:ascii="Times New Roman" w:hAnsi="Times New Roman"/>
          <w:sz w:val="28"/>
          <w:szCs w:val="28"/>
        </w:rPr>
        <w:t xml:space="preserve"> </w:t>
      </w:r>
      <w:r w:rsidRPr="007F5F8A">
        <w:rPr>
          <w:rFonts w:ascii="Times New Roman" w:hAnsi="Times New Roman"/>
          <w:sz w:val="28"/>
          <w:szCs w:val="28"/>
        </w:rPr>
        <w:t>а) и двумерное (рисунок 5.17</w:t>
      </w:r>
      <w:r w:rsidR="007618D8" w:rsidRPr="007F5F8A">
        <w:rPr>
          <w:rFonts w:ascii="Times New Roman" w:hAnsi="Times New Roman"/>
          <w:sz w:val="28"/>
          <w:szCs w:val="28"/>
        </w:rPr>
        <w:t xml:space="preserve"> </w:t>
      </w:r>
      <w:r w:rsidRPr="007F5F8A">
        <w:rPr>
          <w:rFonts w:ascii="Times New Roman" w:hAnsi="Times New Roman"/>
          <w:sz w:val="28"/>
          <w:szCs w:val="28"/>
        </w:rPr>
        <w:t>б) распределение средних значений концентраций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w:t>
      </w:r>
      <w:r w:rsidR="00E34E4E" w:rsidRPr="007F5F8A">
        <w:rPr>
          <w:rFonts w:ascii="Times New Roman" w:hAnsi="Times New Roman"/>
          <w:sz w:val="28"/>
          <w:szCs w:val="28"/>
        </w:rPr>
        <w:t>при пониженной нагрузке котла</w:t>
      </w:r>
      <w:r w:rsidRPr="007F5F8A">
        <w:rPr>
          <w:rFonts w:ascii="Times New Roman" w:hAnsi="Times New Roman"/>
          <w:sz w:val="28"/>
          <w:szCs w:val="28"/>
        </w:rPr>
        <w:t xml:space="preserve"> для двух исследуемых случаев (прямоточный и вихревой). </w:t>
      </w:r>
    </w:p>
    <w:p w:rsidR="009D0FE0" w:rsidRPr="007F5F8A" w:rsidRDefault="009D0FE0" w:rsidP="009D0FE0">
      <w:pPr>
        <w:pStyle w:val="a3"/>
        <w:widowControl w:val="0"/>
        <w:tabs>
          <w:tab w:val="left" w:pos="993"/>
        </w:tabs>
        <w:spacing w:after="0" w:line="240" w:lineRule="auto"/>
        <w:ind w:left="0" w:firstLine="567"/>
        <w:jc w:val="both"/>
        <w:rPr>
          <w:rFonts w:ascii="Times New Roman" w:eastAsia="TT16EAo00" w:hAnsi="Times New Roman"/>
          <w:sz w:val="28"/>
          <w:szCs w:val="28"/>
        </w:rPr>
      </w:pPr>
    </w:p>
    <w:p w:rsidR="00EF2710" w:rsidRPr="007F5F8A" w:rsidRDefault="00EF2710" w:rsidP="00EF2710">
      <w:pPr>
        <w:widowControl w:val="0"/>
        <w:tabs>
          <w:tab w:val="left" w:pos="0"/>
          <w:tab w:val="left" w:pos="142"/>
          <w:tab w:val="left" w:pos="9000"/>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19209CFD" wp14:editId="13335F7E">
            <wp:extent cx="5201964" cy="6228000"/>
            <wp:effectExtent l="0" t="0" r="0"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9 — копия.tif"/>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5201964" cy="6228000"/>
                    </a:xfrm>
                    <a:prstGeom prst="rect">
                      <a:avLst/>
                    </a:prstGeom>
                  </pic:spPr>
                </pic:pic>
              </a:graphicData>
            </a:graphic>
          </wp:inline>
        </w:drawing>
      </w:r>
    </w:p>
    <w:p w:rsidR="00EF2710" w:rsidRPr="007F5F8A" w:rsidRDefault="00EF2710" w:rsidP="00EF2710">
      <w:pPr>
        <w:widowControl w:val="0"/>
        <w:tabs>
          <w:tab w:val="left" w:pos="993"/>
        </w:tabs>
        <w:spacing w:after="0" w:line="240" w:lineRule="auto"/>
        <w:ind w:firstLine="567"/>
        <w:jc w:val="center"/>
        <w:rPr>
          <w:rFonts w:ascii="Times New Roman" w:hAnsi="Times New Roman"/>
          <w:sz w:val="28"/>
          <w:szCs w:val="28"/>
        </w:rPr>
      </w:pPr>
    </w:p>
    <w:p w:rsidR="00327CB7"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Рисунок 5.17 –</w:t>
      </w:r>
      <w:r w:rsidRPr="007F5F8A">
        <w:rPr>
          <w:rFonts w:ascii="Times New Roman" w:eastAsia="TimesNewRomanPSMT" w:hAnsi="Times New Roman"/>
          <w:sz w:val="28"/>
          <w:szCs w:val="28"/>
        </w:rPr>
        <w:t xml:space="preserve"> </w:t>
      </w:r>
      <w:r w:rsidR="003B6D5B" w:rsidRPr="007F5F8A">
        <w:rPr>
          <w:rFonts w:ascii="Times New Roman" w:hAnsi="Times New Roman"/>
          <w:sz w:val="28"/>
          <w:szCs w:val="28"/>
        </w:rPr>
        <w:t xml:space="preserve">Трехмерное а) и двумерное </w:t>
      </w:r>
      <w:r w:rsidRPr="007F5F8A">
        <w:rPr>
          <w:rFonts w:ascii="Times New Roman" w:hAnsi="Times New Roman"/>
          <w:sz w:val="28"/>
          <w:szCs w:val="28"/>
        </w:rPr>
        <w:t>б) распределения концентраций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котла БКЗ-75 </w:t>
      </w:r>
    </w:p>
    <w:p w:rsidR="009D0FE0" w:rsidRPr="007F5F8A" w:rsidRDefault="00E34E4E"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при пониженной нагрузке</w:t>
      </w:r>
      <w:r w:rsidR="00EF2710" w:rsidRPr="007F5F8A">
        <w:rPr>
          <w:rFonts w:ascii="Times New Roman"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кривая 1 – прямоточный и кривая 2</w:t>
      </w:r>
      <w:r w:rsidR="007B67F5">
        <w:rPr>
          <w:rFonts w:ascii="Times New Roman" w:hAnsi="Times New Roman"/>
          <w:sz w:val="28"/>
          <w:szCs w:val="28"/>
        </w:rPr>
        <w:t xml:space="preserve"> </w:t>
      </w:r>
      <w:r w:rsidRPr="007F5F8A">
        <w:rPr>
          <w:rFonts w:ascii="Times New Roman" w:hAnsi="Times New Roman"/>
          <w:sz w:val="28"/>
          <w:szCs w:val="28"/>
        </w:rPr>
        <w:t>– вихревой способ подачи аэросмеси</w:t>
      </w:r>
    </w:p>
    <w:p w:rsidR="00EF2710" w:rsidRPr="007F5F8A" w:rsidRDefault="00EF2710" w:rsidP="00EF2710">
      <w:pPr>
        <w:widowControl w:val="0"/>
        <w:spacing w:after="0" w:line="240" w:lineRule="auto"/>
        <w:ind w:firstLine="567"/>
        <w:jc w:val="both"/>
        <w:rPr>
          <w:rFonts w:ascii="Times New Roman" w:eastAsia="TT16EAo00" w:hAnsi="Times New Roman"/>
          <w:sz w:val="28"/>
          <w:szCs w:val="28"/>
        </w:rPr>
      </w:pPr>
    </w:p>
    <w:p w:rsidR="009D0FE0" w:rsidRPr="007F5F8A" w:rsidRDefault="009D0FE0" w:rsidP="009D0FE0">
      <w:pPr>
        <w:pStyle w:val="a3"/>
        <w:widowControl w:val="0"/>
        <w:tabs>
          <w:tab w:val="left" w:pos="993"/>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Мы видим, что средняя по сечению концентрация 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при вихревом способе подачи аэросмеси на выходе из камеры сгорания больше </w:t>
      </w:r>
      <w:r w:rsidRPr="007F5F8A">
        <w:rPr>
          <w:rFonts w:ascii="Times New Roman" w:hAnsi="Times New Roman"/>
          <w:sz w:val="28"/>
          <w:szCs w:val="28"/>
        </w:rPr>
        <w:lastRenderedPageBreak/>
        <w:t>(0,18 кг/кг), чем при прямоточном способе (0,15 кг/кг). Разница для этих двух режимов на выходе из топочной камеры составляет 0,03 кг/кг, но все же концентрация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xml:space="preserve"> не превышают ПДК, принятых в РК. </w:t>
      </w:r>
    </w:p>
    <w:p w:rsidR="009D0FE0" w:rsidRPr="007F5F8A" w:rsidRDefault="009D0FE0" w:rsidP="009D0FE0">
      <w:pPr>
        <w:widowControl w:val="0"/>
        <w:tabs>
          <w:tab w:val="left" w:pos="993"/>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Анализ рисунка 5.17</w:t>
      </w:r>
      <w:r w:rsidR="007618D8" w:rsidRPr="007F5F8A">
        <w:rPr>
          <w:rFonts w:ascii="Times New Roman" w:hAnsi="Times New Roman"/>
          <w:sz w:val="28"/>
          <w:szCs w:val="28"/>
        </w:rPr>
        <w:t xml:space="preserve"> </w:t>
      </w:r>
      <w:r w:rsidRPr="007F5F8A">
        <w:rPr>
          <w:rFonts w:ascii="Times New Roman" w:hAnsi="Times New Roman"/>
          <w:sz w:val="28"/>
          <w:szCs w:val="28"/>
        </w:rPr>
        <w:t>а и 5.17</w:t>
      </w:r>
      <w:r w:rsidR="007618D8" w:rsidRPr="007F5F8A">
        <w:rPr>
          <w:rFonts w:ascii="Times New Roman" w:hAnsi="Times New Roman"/>
          <w:sz w:val="28"/>
          <w:szCs w:val="28"/>
        </w:rPr>
        <w:t xml:space="preserve"> </w:t>
      </w:r>
      <w:r w:rsidRPr="007F5F8A">
        <w:rPr>
          <w:rFonts w:ascii="Times New Roman" w:hAnsi="Times New Roman"/>
          <w:sz w:val="28"/>
          <w:szCs w:val="28"/>
        </w:rPr>
        <w:t>б показывает, что в области подачи пылеугольного топлива и окислителя (h=4.0 м) мы имеем минимальные концентрации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Далее по мере удаления от области расположения горелочных устройств значения концентраций CO</w:t>
      </w:r>
      <w:r w:rsidRPr="007F5F8A">
        <w:rPr>
          <w:rFonts w:ascii="Times New Roman" w:hAnsi="Times New Roman"/>
          <w:sz w:val="28"/>
          <w:szCs w:val="28"/>
          <w:vertAlign w:val="subscript"/>
        </w:rPr>
        <w:t>2</w:t>
      </w:r>
      <w:r w:rsidRPr="007F5F8A">
        <w:rPr>
          <w:rFonts w:ascii="Times New Roman" w:hAnsi="Times New Roman"/>
          <w:sz w:val="28"/>
          <w:szCs w:val="28"/>
        </w:rPr>
        <w:t xml:space="preserve"> увеличиваются и на выходе из топочной камеры достигают максимальных значений. </w:t>
      </w:r>
      <w:r w:rsidRPr="007F5F8A">
        <w:rPr>
          <w:rFonts w:ascii="Times New Roman" w:eastAsia="TT16EAo00" w:hAnsi="Times New Roman"/>
          <w:sz w:val="28"/>
          <w:szCs w:val="28"/>
        </w:rPr>
        <w:t xml:space="preserve">Тот факт, что при вихревой подаче пылеугольного топлива значения концентрации </w:t>
      </w:r>
      <w:r w:rsidRPr="007F5F8A">
        <w:rPr>
          <w:rFonts w:ascii="Times New Roman" w:hAnsi="Times New Roman"/>
          <w:sz w:val="28"/>
          <w:szCs w:val="28"/>
        </w:rPr>
        <w:t>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всюду выше (рисунок 5.17</w:t>
      </w:r>
      <w:r w:rsidR="007618D8" w:rsidRPr="007F5F8A">
        <w:rPr>
          <w:rFonts w:ascii="Times New Roman" w:hAnsi="Times New Roman"/>
          <w:sz w:val="28"/>
          <w:szCs w:val="28"/>
        </w:rPr>
        <w:t xml:space="preserve"> </w:t>
      </w:r>
      <w:r w:rsidRPr="007F5F8A">
        <w:rPr>
          <w:rFonts w:ascii="Times New Roman" w:hAnsi="Times New Roman"/>
          <w:sz w:val="28"/>
          <w:szCs w:val="28"/>
        </w:rPr>
        <w:t>б, кривая 2), говорит о том, что в этом случае создаются более благоприятные условия для его образования, в частности для догорания СО с образованием СО</w:t>
      </w:r>
      <w:r w:rsidRPr="007F5F8A">
        <w:rPr>
          <w:rFonts w:ascii="Times New Roman" w:hAnsi="Times New Roman"/>
          <w:sz w:val="28"/>
          <w:szCs w:val="28"/>
          <w:vertAlign w:val="subscript"/>
        </w:rPr>
        <w:t>2</w:t>
      </w:r>
      <w:r w:rsidRPr="007F5F8A">
        <w:rPr>
          <w:rFonts w:ascii="Times New Roman" w:hAnsi="Times New Roman"/>
          <w:sz w:val="28"/>
          <w:szCs w:val="28"/>
        </w:rPr>
        <w:t>.</w:t>
      </w:r>
    </w:p>
    <w:p w:rsidR="001801F0" w:rsidRPr="007F5F8A" w:rsidRDefault="009D0FE0" w:rsidP="009D0FE0">
      <w:pPr>
        <w:pStyle w:val="a3"/>
        <w:widowControl w:val="0"/>
        <w:tabs>
          <w:tab w:val="left" w:pos="993"/>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Основное образование концентрации диоксида углерода происходит по мере удаления от центра топки, т.е. от области столкновения струй топлива и окислителя из противоположных горелок. Это свидетельствует о том, что процесс образования оксидов углерода зависит не только от явлений переноса, но и от кинетики процесса. </w:t>
      </w:r>
    </w:p>
    <w:p w:rsidR="009D0FE0" w:rsidRPr="007F5F8A" w:rsidRDefault="009D0FE0" w:rsidP="009D0FE0">
      <w:pPr>
        <w:pStyle w:val="a3"/>
        <w:widowControl w:val="0"/>
        <w:tabs>
          <w:tab w:val="left" w:pos="993"/>
        </w:tabs>
        <w:spacing w:after="0" w:line="240" w:lineRule="auto"/>
        <w:ind w:left="0" w:firstLine="567"/>
        <w:jc w:val="both"/>
        <w:rPr>
          <w:rFonts w:ascii="Times New Roman" w:eastAsia="TT16EAo00" w:hAnsi="Times New Roman"/>
          <w:sz w:val="28"/>
          <w:szCs w:val="28"/>
        </w:rPr>
      </w:pPr>
      <w:r w:rsidRPr="007F5F8A">
        <w:rPr>
          <w:rFonts w:ascii="Times New Roman" w:hAnsi="Times New Roman"/>
          <w:sz w:val="28"/>
          <w:szCs w:val="28"/>
        </w:rPr>
        <w:t xml:space="preserve">Углерод может реагировать с кислородом разными способами и это чрезвычайно важно при проектировании топочных камер. Технология сжигания должна обеспечивать полное смешение топлива с кислородом и </w:t>
      </w:r>
      <w:r w:rsidRPr="007F5F8A">
        <w:rPr>
          <w:rFonts w:ascii="Times New Roman" w:eastAsia="TT16EAo00" w:hAnsi="Times New Roman"/>
          <w:sz w:val="28"/>
          <w:szCs w:val="28"/>
        </w:rPr>
        <w:t>полное его выгорание с образованием CO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а не CO. В противном случае тепловыделение резко снизится, поскольку при образовании CO выделяется лишь 28% от энергии, выделяющейся при образовании CO</w:t>
      </w:r>
      <w:r w:rsidRPr="007F5F8A">
        <w:rPr>
          <w:rFonts w:ascii="Times New Roman" w:eastAsia="TT16EAo00" w:hAnsi="Times New Roman"/>
          <w:sz w:val="28"/>
          <w:szCs w:val="28"/>
          <w:vertAlign w:val="subscript"/>
        </w:rPr>
        <w:t xml:space="preserve">2 </w:t>
      </w:r>
      <w:r w:rsidRPr="007F5F8A">
        <w:rPr>
          <w:rFonts w:ascii="Times New Roman" w:eastAsia="TT16EAo00" w:hAnsi="Times New Roman"/>
          <w:sz w:val="28"/>
          <w:szCs w:val="28"/>
        </w:rPr>
        <w:t>[16</w:t>
      </w:r>
      <w:r w:rsidR="0025315B" w:rsidRPr="007F5F8A">
        <w:rPr>
          <w:rFonts w:ascii="Times New Roman" w:eastAsia="TT16EAo00" w:hAnsi="Times New Roman"/>
          <w:sz w:val="28"/>
          <w:szCs w:val="28"/>
        </w:rPr>
        <w:t>2</w:t>
      </w:r>
      <w:r w:rsidRPr="007F5F8A">
        <w:rPr>
          <w:rFonts w:ascii="Times New Roman" w:eastAsia="TT16EAo00" w:hAnsi="Times New Roman"/>
          <w:sz w:val="28"/>
          <w:szCs w:val="28"/>
        </w:rPr>
        <w:t>].</w:t>
      </w:r>
    </w:p>
    <w:p w:rsidR="009D0FE0" w:rsidRPr="007F5F8A" w:rsidRDefault="009D0FE0" w:rsidP="009D0FE0">
      <w:pPr>
        <w:pStyle w:val="a3"/>
        <w:widowControl w:val="0"/>
        <w:tabs>
          <w:tab w:val="left" w:pos="993"/>
        </w:tabs>
        <w:spacing w:after="0" w:line="240" w:lineRule="auto"/>
        <w:ind w:left="0" w:firstLine="567"/>
        <w:jc w:val="both"/>
        <w:rPr>
          <w:rFonts w:ascii="Times New Roman" w:eastAsia="TT16EAo00" w:hAnsi="Times New Roman"/>
          <w:sz w:val="28"/>
          <w:szCs w:val="28"/>
        </w:rPr>
      </w:pPr>
      <w:r w:rsidRPr="007F5F8A">
        <w:rPr>
          <w:rFonts w:ascii="Times New Roman" w:eastAsia="TT16EAo00" w:hAnsi="Times New Roman"/>
          <w:sz w:val="28"/>
          <w:szCs w:val="28"/>
        </w:rPr>
        <w:t>Выполненные вычислительные эксперименты позволили определить основные закономерности образования диоксида азота NO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распределение его концентрации в топочном пространстве и количественные значения концентраций NO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в различных сечениях камеры сгорания (рисунки </w:t>
      </w:r>
      <w:r w:rsidRPr="007F5F8A">
        <w:rPr>
          <w:rFonts w:ascii="Times New Roman" w:hAnsi="Times New Roman"/>
          <w:sz w:val="28"/>
          <w:szCs w:val="28"/>
        </w:rPr>
        <w:t>5.18</w:t>
      </w:r>
      <w:r w:rsidR="005C4E25" w:rsidRPr="007F5F8A">
        <w:rPr>
          <w:rFonts w:ascii="Times New Roman" w:eastAsia="TT16EAo00" w:hAnsi="Times New Roman"/>
          <w:sz w:val="28"/>
          <w:szCs w:val="28"/>
        </w:rPr>
        <w:t>–</w:t>
      </w:r>
      <w:r w:rsidRPr="007F5F8A">
        <w:rPr>
          <w:rFonts w:ascii="Times New Roman" w:hAnsi="Times New Roman"/>
          <w:sz w:val="28"/>
          <w:szCs w:val="28"/>
        </w:rPr>
        <w:t>5.21</w:t>
      </w:r>
      <w:r w:rsidRPr="007F5F8A">
        <w:rPr>
          <w:rFonts w:ascii="Times New Roman" w:eastAsia="TT16EAo00" w:hAnsi="Times New Roman"/>
          <w:sz w:val="28"/>
          <w:szCs w:val="28"/>
        </w:rPr>
        <w:t>).</w:t>
      </w:r>
    </w:p>
    <w:p w:rsidR="007618D8" w:rsidRPr="007F5F8A" w:rsidRDefault="00EF2710" w:rsidP="00EF2710">
      <w:pPr>
        <w:widowControl w:val="0"/>
        <w:autoSpaceDE w:val="0"/>
        <w:autoSpaceDN w:val="0"/>
        <w:adjustRightInd w:val="0"/>
        <w:spacing w:after="0" w:line="240" w:lineRule="auto"/>
        <w:ind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На рисунке </w:t>
      </w:r>
      <w:r w:rsidRPr="007F5F8A">
        <w:rPr>
          <w:rFonts w:ascii="Times New Roman" w:hAnsi="Times New Roman"/>
          <w:sz w:val="28"/>
          <w:szCs w:val="28"/>
        </w:rPr>
        <w:t>5.18</w:t>
      </w:r>
      <w:r w:rsidRPr="007F5F8A">
        <w:rPr>
          <w:rFonts w:ascii="Times New Roman" w:eastAsia="TimesNewRomanPSMT" w:hAnsi="Times New Roman"/>
          <w:sz w:val="28"/>
          <w:szCs w:val="28"/>
        </w:rPr>
        <w:t xml:space="preserve"> представлено распределение </w:t>
      </w:r>
      <w:r w:rsidRPr="007F5F8A">
        <w:rPr>
          <w:rFonts w:ascii="Times New Roman" w:hAnsi="Times New Roman"/>
          <w:sz w:val="28"/>
          <w:szCs w:val="28"/>
        </w:rPr>
        <w:t>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поперечном сечении топочной камеры котла БКЗ-75</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в области пояса горелок (h=4.0 м) </w:t>
      </w:r>
      <w:r w:rsidR="00E34E4E" w:rsidRPr="007F5F8A">
        <w:rPr>
          <w:rFonts w:ascii="Times New Roman" w:eastAsia="TimesNewRomanPSMT" w:hAnsi="Times New Roman"/>
          <w:sz w:val="28"/>
          <w:szCs w:val="28"/>
        </w:rPr>
        <w:t xml:space="preserve">при пониженной нагрузке </w:t>
      </w:r>
      <w:r w:rsidRPr="007F5F8A">
        <w:rPr>
          <w:rFonts w:ascii="Times New Roman" w:eastAsia="TimesNewRomanPSMT" w:hAnsi="Times New Roman"/>
          <w:sz w:val="28"/>
          <w:szCs w:val="28"/>
        </w:rPr>
        <w:t xml:space="preserve">для двух рассматриваемых случаев подачи топлива в топочную камеру. </w:t>
      </w:r>
    </w:p>
    <w:p w:rsidR="007618D8" w:rsidRPr="007F5F8A" w:rsidRDefault="00EF2710" w:rsidP="00EF2710">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eastAsia="TimesNewRomanPSMT" w:hAnsi="Times New Roman"/>
          <w:sz w:val="28"/>
          <w:szCs w:val="28"/>
        </w:rPr>
        <w:t xml:space="preserve">Мы видим, что при вихревом способе подачи аэросмеси (рисунок </w:t>
      </w:r>
      <w:r w:rsidRPr="007F5F8A">
        <w:rPr>
          <w:rFonts w:ascii="Times New Roman" w:hAnsi="Times New Roman"/>
          <w:sz w:val="28"/>
          <w:szCs w:val="28"/>
        </w:rPr>
        <w:t>5.18</w:t>
      </w:r>
      <w:r w:rsidR="007618D8"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б) наблюдаются более высокие значения концентрации </w:t>
      </w: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eastAsia="TimesNewRomanPSMT" w:hAnsi="Times New Roman"/>
          <w:sz w:val="28"/>
          <w:szCs w:val="28"/>
        </w:rPr>
        <w:t xml:space="preserve">, чем при прямоточном (рисунок </w:t>
      </w:r>
      <w:r w:rsidRPr="007F5F8A">
        <w:rPr>
          <w:rFonts w:ascii="Times New Roman" w:hAnsi="Times New Roman"/>
          <w:sz w:val="28"/>
          <w:szCs w:val="28"/>
        </w:rPr>
        <w:t>5.18</w:t>
      </w:r>
      <w:r w:rsidR="007618D8" w:rsidRPr="007F5F8A">
        <w:rPr>
          <w:rFonts w:ascii="Times New Roman" w:hAnsi="Times New Roman"/>
          <w:sz w:val="28"/>
          <w:szCs w:val="28"/>
        </w:rPr>
        <w:t xml:space="preserve"> </w:t>
      </w:r>
      <w:r w:rsidRPr="007F5F8A">
        <w:rPr>
          <w:rFonts w:ascii="Times New Roman" w:eastAsia="TimesNewRomanPSMT" w:hAnsi="Times New Roman"/>
          <w:sz w:val="28"/>
          <w:szCs w:val="28"/>
        </w:rPr>
        <w:t>а).</w:t>
      </w:r>
      <w:r w:rsidR="007618D8" w:rsidRPr="007F5F8A">
        <w:rPr>
          <w:rFonts w:ascii="Times New Roman" w:eastAsia="TimesNewRomanPSMT" w:hAnsi="Times New Roman"/>
          <w:sz w:val="28"/>
          <w:szCs w:val="28"/>
        </w:rPr>
        <w:t xml:space="preserve"> </w:t>
      </w:r>
      <w:r w:rsidRPr="007F5F8A">
        <w:rPr>
          <w:rFonts w:ascii="Times New Roman" w:hAnsi="Times New Roman"/>
          <w:sz w:val="28"/>
          <w:szCs w:val="28"/>
        </w:rPr>
        <w:t>Увеличение концентрации диоксида азота NO</w:t>
      </w:r>
      <w:r w:rsidRPr="007F5F8A">
        <w:rPr>
          <w:rFonts w:ascii="Times New Roman" w:hAnsi="Times New Roman"/>
          <w:sz w:val="28"/>
          <w:szCs w:val="28"/>
          <w:vertAlign w:val="subscript"/>
        </w:rPr>
        <w:t xml:space="preserve">2 </w:t>
      </w:r>
      <w:r w:rsidRPr="007F5F8A">
        <w:rPr>
          <w:rFonts w:ascii="Times New Roman" w:eastAsia="TimesNewRomanPSMT" w:hAnsi="Times New Roman"/>
          <w:sz w:val="28"/>
          <w:szCs w:val="28"/>
        </w:rPr>
        <w:t xml:space="preserve">можно объяснить тем, что при вихревом способе подачи аэросмеси </w:t>
      </w:r>
      <w:r w:rsidRPr="007F5F8A">
        <w:rPr>
          <w:rFonts w:ascii="Times New Roman" w:hAnsi="Times New Roman"/>
          <w:sz w:val="28"/>
          <w:szCs w:val="28"/>
        </w:rPr>
        <w:t>(рисунок 5.18</w:t>
      </w:r>
      <w:r w:rsidR="007618D8" w:rsidRPr="007F5F8A">
        <w:rPr>
          <w:rFonts w:ascii="Times New Roman" w:hAnsi="Times New Roman"/>
          <w:sz w:val="28"/>
          <w:szCs w:val="28"/>
        </w:rPr>
        <w:t xml:space="preserve"> </w:t>
      </w:r>
      <w:r w:rsidRPr="007F5F8A">
        <w:rPr>
          <w:rFonts w:ascii="Times New Roman" w:hAnsi="Times New Roman"/>
          <w:sz w:val="28"/>
          <w:szCs w:val="28"/>
        </w:rPr>
        <w:t>б)</w:t>
      </w:r>
      <w:r w:rsidRPr="007F5F8A">
        <w:rPr>
          <w:rFonts w:ascii="Times New Roman" w:eastAsia="TimesNewRomanPSMT" w:hAnsi="Times New Roman"/>
          <w:sz w:val="28"/>
          <w:szCs w:val="28"/>
        </w:rPr>
        <w:t xml:space="preserve"> происходит более и</w:t>
      </w:r>
      <w:r w:rsidRPr="007F5F8A">
        <w:rPr>
          <w:rFonts w:ascii="Times New Roman" w:hAnsi="Times New Roman"/>
          <w:sz w:val="28"/>
          <w:szCs w:val="28"/>
        </w:rPr>
        <w:t xml:space="preserve">нтенсивное перемешивание топлива и окислителя. </w:t>
      </w:r>
    </w:p>
    <w:p w:rsidR="00EF4128" w:rsidRPr="007F5F8A" w:rsidRDefault="00EF2710" w:rsidP="00EF4128">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этом случае </w:t>
      </w:r>
      <w:r w:rsidRPr="007F5F8A">
        <w:rPr>
          <w:rFonts w:ascii="Times New Roman" w:eastAsia="TT16EAo00" w:hAnsi="Times New Roman"/>
          <w:sz w:val="28"/>
          <w:szCs w:val="28"/>
        </w:rPr>
        <w:t xml:space="preserve">образуется вихревое течение большей интенсивности, что </w:t>
      </w:r>
      <w:r w:rsidRPr="007F5F8A">
        <w:rPr>
          <w:rFonts w:ascii="Times New Roman" w:hAnsi="Times New Roman"/>
          <w:sz w:val="28"/>
          <w:szCs w:val="28"/>
        </w:rPr>
        <w:t xml:space="preserve">увеличивает время пребывания угольной пыли в зоне горения, уменьшает механическую неполноту сгорания и приводит к росту температуры в этой области. </w:t>
      </w:r>
    </w:p>
    <w:p w:rsidR="00EF2710" w:rsidRPr="007F5F8A" w:rsidRDefault="00EF2710" w:rsidP="00EF4128">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Высокая температура в ядре факела в случае вихревых горелок создает благоприятные условия для повышенного образования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Так при прямоточной подаче пылеугольного топлива средняя по сечению концентрация NO</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равна </w:t>
      </w:r>
      <w:r w:rsidRPr="007F5F8A">
        <w:rPr>
          <w:rFonts w:ascii="Times New Roman" w:eastAsia="TimesNewRomanPSMT" w:hAnsi="Times New Roman"/>
          <w:sz w:val="28"/>
          <w:szCs w:val="28"/>
        </w:rPr>
        <w:t>824,0</w:t>
      </w:r>
      <w:r w:rsidRPr="007F5F8A">
        <w:rPr>
          <w:rFonts w:ascii="Times New Roman" w:hAnsi="Times New Roman"/>
          <w:sz w:val="28"/>
          <w:szCs w:val="28"/>
        </w:rPr>
        <w:t xml:space="preserve"> мг/нм</w:t>
      </w:r>
      <w:r w:rsidRPr="007F5F8A">
        <w:rPr>
          <w:rFonts w:ascii="Times New Roman" w:hAnsi="Times New Roman"/>
          <w:sz w:val="28"/>
          <w:szCs w:val="28"/>
          <w:vertAlign w:val="superscript"/>
        </w:rPr>
        <w:t>3</w:t>
      </w:r>
      <w:r w:rsidRPr="007F5F8A">
        <w:rPr>
          <w:rFonts w:ascii="Times New Roman" w:hAnsi="Times New Roman"/>
          <w:sz w:val="28"/>
          <w:szCs w:val="28"/>
        </w:rPr>
        <w:t xml:space="preserve">, а при вихревой – </w:t>
      </w:r>
      <w:r w:rsidRPr="007F5F8A">
        <w:rPr>
          <w:rFonts w:ascii="Times New Roman" w:eastAsia="TimesNewRomanPSMT" w:hAnsi="Times New Roman"/>
          <w:sz w:val="28"/>
          <w:szCs w:val="28"/>
        </w:rPr>
        <w:t>1216,3</w:t>
      </w:r>
      <w:r w:rsidRPr="007F5F8A">
        <w:rPr>
          <w:rFonts w:ascii="Times New Roman" w:hAnsi="Times New Roman"/>
          <w:sz w:val="28"/>
          <w:szCs w:val="28"/>
        </w:rPr>
        <w:t xml:space="preserve"> мг/нм</w:t>
      </w:r>
      <w:r w:rsidRPr="007F5F8A">
        <w:rPr>
          <w:rFonts w:ascii="Times New Roman" w:hAnsi="Times New Roman"/>
          <w:sz w:val="28"/>
          <w:szCs w:val="28"/>
          <w:vertAlign w:val="superscript"/>
        </w:rPr>
        <w:t>3</w:t>
      </w:r>
      <w:r w:rsidRPr="007F5F8A">
        <w:rPr>
          <w:rFonts w:ascii="Times New Roman" w:hAnsi="Times New Roman"/>
          <w:sz w:val="28"/>
          <w:szCs w:val="28"/>
        </w:rPr>
        <w:t>.</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34E3267D" wp14:editId="0948485B">
            <wp:extent cx="4848756" cy="3096000"/>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20.tif"/>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4848756" cy="3096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                                                 б)</w:t>
      </w:r>
    </w:p>
    <w:p w:rsidR="00EF2710" w:rsidRPr="007F5F8A" w:rsidRDefault="00EF2710" w:rsidP="00EF2710">
      <w:pPr>
        <w:widowControl w:val="0"/>
        <w:tabs>
          <w:tab w:val="left" w:pos="993"/>
        </w:tabs>
        <w:spacing w:after="0" w:line="240" w:lineRule="auto"/>
        <w:ind w:firstLine="567"/>
        <w:jc w:val="center"/>
        <w:rPr>
          <w:rFonts w:ascii="Times New Roman" w:hAnsi="Times New Roman"/>
          <w:sz w:val="28"/>
          <w:szCs w:val="28"/>
        </w:rPr>
      </w:pPr>
    </w:p>
    <w:p w:rsidR="008105F9"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sz w:val="28"/>
          <w:szCs w:val="28"/>
        </w:rPr>
        <w:t>Рисунок 5.18 – Распределение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поперечных сечениях топочной камеры котла БКЗ-75 (область пояса горелок, h=4.0 м) </w:t>
      </w:r>
    </w:p>
    <w:p w:rsidR="008105F9" w:rsidRPr="007F5F8A" w:rsidRDefault="00E34E4E"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eastAsia="TimesNewRomanPSMT" w:hAnsi="Times New Roman"/>
          <w:sz w:val="28"/>
          <w:szCs w:val="28"/>
        </w:rPr>
        <w:t>при пониженной нагрузке</w:t>
      </w:r>
      <w:r w:rsidR="003B6D5B" w:rsidRPr="007F5F8A">
        <w:rPr>
          <w:rFonts w:ascii="Times New Roman" w:eastAsia="TimesNewRomanPSMT" w:hAnsi="Times New Roman"/>
          <w:sz w:val="28"/>
          <w:szCs w:val="28"/>
        </w:rPr>
        <w:t>:</w:t>
      </w:r>
    </w:p>
    <w:p w:rsidR="00EF2710" w:rsidRPr="007F5F8A" w:rsidRDefault="003B6D5B"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 </w:t>
      </w:r>
      <w:r w:rsidR="00EF2710" w:rsidRPr="007F5F8A">
        <w:rPr>
          <w:rFonts w:ascii="Times New Roman" w:eastAsia="TimesNewRomanPSMT" w:hAnsi="Times New Roman"/>
          <w:sz w:val="28"/>
          <w:szCs w:val="28"/>
        </w:rPr>
        <w:t xml:space="preserve">а) </w:t>
      </w:r>
      <w:r w:rsidRPr="007F5F8A">
        <w:rPr>
          <w:rFonts w:ascii="Times New Roman" w:hAnsi="Times New Roman"/>
          <w:sz w:val="28"/>
          <w:szCs w:val="28"/>
        </w:rPr>
        <w:t xml:space="preserve">прямоточный и </w:t>
      </w:r>
      <w:r w:rsidR="00EF2710" w:rsidRPr="007F5F8A">
        <w:rPr>
          <w:rFonts w:ascii="Times New Roman" w:hAnsi="Times New Roman"/>
          <w:sz w:val="28"/>
          <w:szCs w:val="28"/>
        </w:rPr>
        <w:t>б) вихревой способ подачи аэросмеси</w:t>
      </w:r>
    </w:p>
    <w:p w:rsidR="00783D47" w:rsidRPr="007F5F8A" w:rsidRDefault="00783D47" w:rsidP="00EF2710">
      <w:pPr>
        <w:widowControl w:val="0"/>
        <w:spacing w:after="0" w:line="240" w:lineRule="auto"/>
        <w:jc w:val="center"/>
        <w:rPr>
          <w:rFonts w:ascii="Times New Roman" w:hAnsi="Times New Roman"/>
          <w:sz w:val="28"/>
          <w:szCs w:val="28"/>
        </w:rPr>
      </w:pPr>
    </w:p>
    <w:p w:rsidR="00783D47" w:rsidRPr="007F5F8A" w:rsidRDefault="00783D47" w:rsidP="00783D47">
      <w:pPr>
        <w:widowControl w:val="0"/>
        <w:spacing w:after="0" w:line="240" w:lineRule="auto"/>
        <w:ind w:firstLine="425"/>
        <w:jc w:val="both"/>
        <w:rPr>
          <w:rFonts w:ascii="Times New Roman" w:hAnsi="Times New Roman"/>
          <w:sz w:val="28"/>
          <w:szCs w:val="28"/>
        </w:rPr>
      </w:pPr>
      <w:r w:rsidRPr="007F5F8A">
        <w:rPr>
          <w:rFonts w:ascii="Times New Roman" w:hAnsi="Times New Roman"/>
          <w:sz w:val="28"/>
          <w:szCs w:val="28"/>
        </w:rPr>
        <w:t>Распределения концентраций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w:t>
      </w:r>
      <w:r w:rsidR="00E34E4E" w:rsidRPr="007F5F8A">
        <w:rPr>
          <w:rFonts w:ascii="Times New Roman" w:eastAsia="TimesNewRomanPSMT" w:hAnsi="Times New Roman"/>
          <w:sz w:val="28"/>
          <w:szCs w:val="28"/>
        </w:rPr>
        <w:t>при пониженной нагрузке котла</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в центральном (у=3.3 м) и продольном сечениях (x=3.0 м) </w:t>
      </w:r>
      <w:r w:rsidRPr="007F5F8A">
        <w:rPr>
          <w:rFonts w:ascii="Times New Roman" w:eastAsia="TimesNewRomanPSMT" w:hAnsi="Times New Roman"/>
          <w:sz w:val="28"/>
          <w:szCs w:val="28"/>
        </w:rPr>
        <w:t xml:space="preserve">для двух исследуемых способов подачи аэросмеси (прямоточный и вихревой) представлены на рисунках </w:t>
      </w:r>
      <w:r w:rsidRPr="007F5F8A">
        <w:rPr>
          <w:rFonts w:ascii="Times New Roman" w:hAnsi="Times New Roman"/>
          <w:sz w:val="28"/>
          <w:szCs w:val="28"/>
        </w:rPr>
        <w:t>5.19</w:t>
      </w:r>
      <w:r w:rsidR="005C4E25" w:rsidRPr="007F5F8A">
        <w:rPr>
          <w:rFonts w:ascii="Times New Roman" w:eastAsia="TimesNewRomanPSMT" w:hAnsi="Times New Roman"/>
          <w:sz w:val="28"/>
          <w:szCs w:val="28"/>
        </w:rPr>
        <w:t>–</w:t>
      </w:r>
      <w:r w:rsidRPr="007F5F8A">
        <w:rPr>
          <w:rFonts w:ascii="Times New Roman" w:hAnsi="Times New Roman"/>
          <w:sz w:val="28"/>
          <w:szCs w:val="28"/>
        </w:rPr>
        <w:t>5.20</w:t>
      </w:r>
      <w:r w:rsidRPr="007F5F8A">
        <w:rPr>
          <w:rFonts w:ascii="Times New Roman" w:eastAsia="TimesNewRomanPSMT" w:hAnsi="Times New Roman"/>
          <w:sz w:val="28"/>
          <w:szCs w:val="28"/>
        </w:rPr>
        <w:t xml:space="preserve">. Анализируя полученные рисунки, можно сделать вывод о том, что </w:t>
      </w:r>
      <w:r w:rsidRPr="007F5F8A">
        <w:rPr>
          <w:rFonts w:ascii="Times New Roman" w:hAnsi="Times New Roman"/>
          <w:sz w:val="28"/>
          <w:szCs w:val="28"/>
        </w:rPr>
        <w:t>основное образование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w:t>
      </w:r>
      <w:r w:rsidRPr="007F5F8A">
        <w:rPr>
          <w:rFonts w:ascii="Times New Roman" w:eastAsia="TimesNewRomanPSMT" w:hAnsi="Times New Roman"/>
          <w:sz w:val="28"/>
          <w:szCs w:val="28"/>
        </w:rPr>
        <w:t xml:space="preserve">для двух способов подачи аэросмеси </w:t>
      </w:r>
      <w:r w:rsidRPr="007F5F8A">
        <w:rPr>
          <w:rFonts w:ascii="Times New Roman" w:hAnsi="Times New Roman"/>
          <w:sz w:val="28"/>
          <w:szCs w:val="28"/>
        </w:rPr>
        <w:t>происходит в области расположения горелочных устройств. Именно в этой области имеется максимальная концентрация топлива и окислителя и наблюдается высокий уровень температуры. При направлении выше к выходу из топочной камеры химические реакции окисления азота ослабевают и на этом участке наблюдается снижение концентрации NO</w:t>
      </w:r>
      <w:r w:rsidRPr="007F5F8A">
        <w:rPr>
          <w:rFonts w:ascii="Times New Roman" w:hAnsi="Times New Roman"/>
          <w:sz w:val="28"/>
          <w:szCs w:val="28"/>
          <w:vertAlign w:val="subscript"/>
        </w:rPr>
        <w:t xml:space="preserve">2 </w:t>
      </w:r>
      <w:r w:rsidRPr="007F5F8A">
        <w:rPr>
          <w:rFonts w:ascii="Times New Roman" w:hAnsi="Times New Roman"/>
          <w:sz w:val="28"/>
          <w:szCs w:val="28"/>
        </w:rPr>
        <w:t>(рисунки 5.18</w:t>
      </w:r>
      <w:r w:rsidR="005C4E25" w:rsidRPr="007F5F8A">
        <w:rPr>
          <w:rFonts w:ascii="Times New Roman" w:hAnsi="Times New Roman"/>
          <w:sz w:val="28"/>
          <w:szCs w:val="28"/>
        </w:rPr>
        <w:t>–</w:t>
      </w:r>
      <w:r w:rsidRPr="007F5F8A">
        <w:rPr>
          <w:rFonts w:ascii="Times New Roman" w:hAnsi="Times New Roman"/>
          <w:sz w:val="28"/>
          <w:szCs w:val="28"/>
        </w:rPr>
        <w:t xml:space="preserve">5.20). </w:t>
      </w:r>
    </w:p>
    <w:p w:rsidR="00DE0A53" w:rsidRPr="007F5F8A" w:rsidRDefault="00783D47" w:rsidP="00DE0A53">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На рисунке 5.21 представлено трехмерное и двумерное распределение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котла БКЗ-75 </w:t>
      </w:r>
      <w:r w:rsidR="00E34E4E" w:rsidRPr="007F5F8A">
        <w:rPr>
          <w:rFonts w:ascii="Times New Roman" w:hAnsi="Times New Roman"/>
          <w:sz w:val="28"/>
          <w:szCs w:val="28"/>
        </w:rPr>
        <w:t xml:space="preserve">при пониженной нагрузке </w:t>
      </w:r>
      <w:r w:rsidRPr="007F5F8A">
        <w:rPr>
          <w:rFonts w:ascii="Times New Roman" w:eastAsia="TimesNewRomanPSMT" w:hAnsi="Times New Roman"/>
          <w:sz w:val="28"/>
          <w:szCs w:val="28"/>
        </w:rPr>
        <w:t>для двух рассматриваемых случаев.</w:t>
      </w:r>
      <w:r w:rsidRPr="007F5F8A">
        <w:rPr>
          <w:rFonts w:ascii="Times New Roman" w:hAnsi="Times New Roman"/>
          <w:sz w:val="28"/>
          <w:szCs w:val="28"/>
        </w:rPr>
        <w:t xml:space="preserve"> Мы видим, что </w:t>
      </w:r>
      <w:r w:rsidRPr="007F5F8A">
        <w:rPr>
          <w:rFonts w:ascii="Times New Roman" w:eastAsia="TT16EAo00" w:hAnsi="Times New Roman"/>
          <w:sz w:val="28"/>
          <w:szCs w:val="28"/>
        </w:rPr>
        <w:t xml:space="preserve">максимальное среднее по сечению значение концентрации </w:t>
      </w:r>
      <w:r w:rsidRPr="007F5F8A">
        <w:rPr>
          <w:rFonts w:ascii="Times New Roman" w:hAnsi="Times New Roman"/>
          <w:sz w:val="28"/>
          <w:szCs w:val="28"/>
        </w:rPr>
        <w:t>NO</w:t>
      </w:r>
      <w:r w:rsidRPr="007F5F8A">
        <w:rPr>
          <w:rFonts w:ascii="Times New Roman" w:hAnsi="Times New Roman"/>
          <w:sz w:val="28"/>
          <w:szCs w:val="28"/>
          <w:vertAlign w:val="subscript"/>
        </w:rPr>
        <w:t xml:space="preserve">2 </w:t>
      </w:r>
      <w:r w:rsidRPr="007F5F8A">
        <w:rPr>
          <w:rFonts w:ascii="Times New Roman" w:eastAsia="TT16EAo00" w:hAnsi="Times New Roman"/>
          <w:sz w:val="28"/>
          <w:szCs w:val="28"/>
        </w:rPr>
        <w:t xml:space="preserve">достигается в области пояса горелок (в зоне активного горения), характеризующейся высоким значением температуры двухфазного потока (около </w:t>
      </w:r>
      <w:r w:rsidRPr="007F5F8A">
        <w:rPr>
          <w:rFonts w:ascii="Times New Roman" w:hAnsi="Times New Roman"/>
          <w:sz w:val="28"/>
          <w:szCs w:val="28"/>
        </w:rPr>
        <w:t xml:space="preserve">1200 </w:t>
      </w:r>
      <w:r w:rsidRPr="007F5F8A">
        <w:rPr>
          <w:rFonts w:ascii="Times New Roman" w:hAnsi="Times New Roman"/>
          <w:sz w:val="28"/>
          <w:szCs w:val="28"/>
          <w:vertAlign w:val="superscript"/>
        </w:rPr>
        <w:t>0</w:t>
      </w:r>
      <w:r w:rsidRPr="007F5F8A">
        <w:rPr>
          <w:rFonts w:ascii="Times New Roman" w:hAnsi="Times New Roman"/>
          <w:sz w:val="28"/>
          <w:szCs w:val="28"/>
        </w:rPr>
        <w:t>C</w:t>
      </w:r>
      <w:r w:rsidRPr="007F5F8A">
        <w:rPr>
          <w:rFonts w:ascii="Times New Roman" w:eastAsia="TT16EAo00" w:hAnsi="Times New Roman"/>
          <w:sz w:val="28"/>
          <w:szCs w:val="28"/>
        </w:rPr>
        <w:t>). Далее, по мере удаления от области расположения горело</w:t>
      </w:r>
      <w:r w:rsidR="003D47E5" w:rsidRPr="007F5F8A">
        <w:rPr>
          <w:rFonts w:ascii="Times New Roman" w:eastAsia="TT16EAo00" w:hAnsi="Times New Roman"/>
          <w:sz w:val="28"/>
          <w:szCs w:val="28"/>
        </w:rPr>
        <w:t>к</w:t>
      </w:r>
      <w:r w:rsidRPr="007F5F8A">
        <w:rPr>
          <w:rFonts w:ascii="Times New Roman" w:eastAsia="TT16EAo00" w:hAnsi="Times New Roman"/>
          <w:sz w:val="28"/>
          <w:szCs w:val="28"/>
        </w:rPr>
        <w:t xml:space="preserve"> среднее значение концентрации диоксида азота NO</w:t>
      </w:r>
      <w:r w:rsidRPr="007F5F8A">
        <w:rPr>
          <w:rFonts w:ascii="Times New Roman" w:eastAsia="TT16EAo00" w:hAnsi="Times New Roman"/>
          <w:sz w:val="28"/>
          <w:szCs w:val="28"/>
          <w:vertAlign w:val="subscript"/>
        </w:rPr>
        <w:t>2</w:t>
      </w:r>
      <w:r w:rsidRPr="007F5F8A">
        <w:rPr>
          <w:rFonts w:ascii="Times New Roman" w:eastAsia="TT16EAo00" w:hAnsi="Times New Roman"/>
          <w:sz w:val="28"/>
          <w:szCs w:val="28"/>
        </w:rPr>
        <w:t xml:space="preserve"> уменьшается и на выходе из топочной камеры имеет минимальные значения </w:t>
      </w:r>
      <w:r w:rsidRPr="007F5F8A">
        <w:rPr>
          <w:rFonts w:ascii="Times New Roman" w:hAnsi="Times New Roman"/>
          <w:sz w:val="28"/>
          <w:szCs w:val="28"/>
        </w:rPr>
        <w:t>(рисунок 5.21</w:t>
      </w:r>
      <w:r w:rsidR="003D47E5" w:rsidRPr="007F5F8A">
        <w:rPr>
          <w:rFonts w:ascii="Times New Roman" w:hAnsi="Times New Roman"/>
          <w:sz w:val="28"/>
          <w:szCs w:val="28"/>
        </w:rPr>
        <w:t xml:space="preserve"> </w:t>
      </w:r>
      <w:r w:rsidRPr="007F5F8A">
        <w:rPr>
          <w:rFonts w:ascii="Times New Roman" w:hAnsi="Times New Roman"/>
          <w:sz w:val="28"/>
          <w:szCs w:val="28"/>
        </w:rPr>
        <w:t>б кривые 1</w:t>
      </w:r>
      <w:r w:rsidR="00714610" w:rsidRPr="007F5F8A">
        <w:rPr>
          <w:rFonts w:ascii="Times New Roman" w:hAnsi="Times New Roman"/>
          <w:sz w:val="28"/>
          <w:szCs w:val="28"/>
        </w:rPr>
        <w:t>–</w:t>
      </w:r>
      <w:r w:rsidRPr="007F5F8A">
        <w:rPr>
          <w:rFonts w:ascii="Times New Roman" w:hAnsi="Times New Roman"/>
          <w:sz w:val="28"/>
          <w:szCs w:val="28"/>
        </w:rPr>
        <w:t>2).</w:t>
      </w:r>
      <w:r w:rsidR="00DE0A53" w:rsidRPr="007F5F8A">
        <w:rPr>
          <w:rFonts w:ascii="Times New Roman" w:hAnsi="Times New Roman"/>
          <w:sz w:val="28"/>
          <w:szCs w:val="28"/>
        </w:rPr>
        <w:t xml:space="preserve"> Это связано с уменьшением в верхних слоях газовой смеси температуры и концентраций азота топлива и окислителя, который уже химически прореагировал внизу в области горелок.</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350C6E5A" wp14:editId="38F23B60">
            <wp:extent cx="2890630" cy="3384000"/>
            <wp:effectExtent l="0" t="0" r="508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1 — копия.tif"/>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890630" cy="3384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tabs>
          <w:tab w:val="left" w:pos="993"/>
        </w:tabs>
        <w:spacing w:after="0" w:line="240" w:lineRule="auto"/>
        <w:ind w:firstLine="567"/>
        <w:jc w:val="center"/>
        <w:rPr>
          <w:rFonts w:ascii="Times New Roman" w:hAnsi="Times New Roman"/>
          <w:sz w:val="28"/>
          <w:szCs w:val="28"/>
        </w:rPr>
      </w:pPr>
    </w:p>
    <w:p w:rsidR="00F46196" w:rsidRDefault="00EF2710" w:rsidP="00EF2710">
      <w:pPr>
        <w:widowControl w:val="0"/>
        <w:tabs>
          <w:tab w:val="left" w:pos="993"/>
        </w:tabs>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Рисунок 5.19 – Распределение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центральном сечении (у=3.3 м) топочной камеры котла БКЗ-75 </w:t>
      </w:r>
      <w:r w:rsidR="00E34E4E" w:rsidRPr="007F5F8A">
        <w:rPr>
          <w:rFonts w:ascii="Times New Roman"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EF2710">
      <w:pPr>
        <w:widowControl w:val="0"/>
        <w:tabs>
          <w:tab w:val="left" w:pos="993"/>
        </w:tabs>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783D47" w:rsidRPr="007F5F8A" w:rsidRDefault="00783D47" w:rsidP="00EF2710">
      <w:pPr>
        <w:widowControl w:val="0"/>
        <w:tabs>
          <w:tab w:val="left" w:pos="993"/>
        </w:tabs>
        <w:spacing w:after="0" w:line="240" w:lineRule="auto"/>
        <w:jc w:val="center"/>
        <w:rPr>
          <w:rFonts w:ascii="Times New Roman" w:hAnsi="Times New Roman"/>
          <w:sz w:val="28"/>
          <w:szCs w:val="28"/>
        </w:rPr>
      </w:pP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3FDCB30F" wp14:editId="10CE107B">
            <wp:extent cx="2792556" cy="3384000"/>
            <wp:effectExtent l="0" t="0" r="825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2 — копия.tif"/>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792556" cy="3384000"/>
                    </a:xfrm>
                    <a:prstGeom prst="rect">
                      <a:avLst/>
                    </a:prstGeom>
                  </pic:spPr>
                </pic:pic>
              </a:graphicData>
            </a:graphic>
          </wp:inline>
        </w:drawing>
      </w:r>
    </w:p>
    <w:p w:rsidR="00EF2710" w:rsidRPr="007F5F8A" w:rsidRDefault="00EF2710" w:rsidP="00EF2710">
      <w:pPr>
        <w:pStyle w:val="a3"/>
        <w:widowControl w:val="0"/>
        <w:spacing w:after="0" w:line="240" w:lineRule="auto"/>
        <w:ind w:left="0"/>
        <w:jc w:val="center"/>
        <w:rPr>
          <w:rFonts w:ascii="Times New Roman" w:eastAsia="TimesNewRomanPSMT" w:hAnsi="Times New Roman"/>
          <w:sz w:val="28"/>
          <w:szCs w:val="28"/>
        </w:rPr>
      </w:pPr>
      <w:r w:rsidRPr="007F5F8A">
        <w:rPr>
          <w:rFonts w:ascii="Times New Roman" w:eastAsia="TimesNewRomanPSMT" w:hAnsi="Times New Roman"/>
          <w:sz w:val="28"/>
          <w:szCs w:val="28"/>
        </w:rPr>
        <w:t>а)</w:t>
      </w:r>
      <w:r w:rsidR="009736D2"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 xml:space="preserve">                 б)</w:t>
      </w:r>
    </w:p>
    <w:p w:rsidR="00EF2710" w:rsidRPr="007F5F8A" w:rsidRDefault="00EF2710" w:rsidP="00EF2710">
      <w:pPr>
        <w:widowControl w:val="0"/>
        <w:spacing w:after="0" w:line="240" w:lineRule="auto"/>
        <w:jc w:val="center"/>
        <w:rPr>
          <w:rFonts w:ascii="Times New Roman" w:hAnsi="Times New Roman"/>
          <w:sz w:val="28"/>
          <w:szCs w:val="28"/>
        </w:rPr>
      </w:pP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5.20 – </w:t>
      </w:r>
      <w:r w:rsidRPr="007F5F8A">
        <w:rPr>
          <w:rFonts w:ascii="Times New Roman" w:eastAsia="TimesNewRomanPSMT" w:hAnsi="Times New Roman"/>
          <w:sz w:val="28"/>
          <w:szCs w:val="28"/>
        </w:rPr>
        <w:t xml:space="preserve">Распределение </w:t>
      </w:r>
      <w:r w:rsidRPr="007F5F8A">
        <w:rPr>
          <w:rFonts w:ascii="Times New Roman" w:hAnsi="Times New Roman"/>
          <w:sz w:val="28"/>
          <w:szCs w:val="28"/>
        </w:rPr>
        <w:t>концентрации</w:t>
      </w:r>
      <w:r w:rsidRPr="007F5F8A">
        <w:rPr>
          <w:rFonts w:ascii="Times New Roman" w:eastAsia="TimesNewRomanPSMT" w:hAnsi="Times New Roman"/>
          <w:sz w:val="28"/>
          <w:szCs w:val="28"/>
        </w:rPr>
        <w:t xml:space="preserve"> диоксида азота NО</w:t>
      </w:r>
      <w:r w:rsidRPr="007F5F8A">
        <w:rPr>
          <w:rFonts w:ascii="Times New Roman" w:eastAsia="TimesNewRomanPSMT" w:hAnsi="Times New Roman"/>
          <w:sz w:val="28"/>
          <w:szCs w:val="28"/>
          <w:vertAlign w:val="subscript"/>
        </w:rPr>
        <w:t>2</w:t>
      </w:r>
      <w:r w:rsidRPr="007F5F8A">
        <w:rPr>
          <w:rFonts w:ascii="Times New Roman" w:eastAsia="TimesNewRomanPSMT" w:hAnsi="Times New Roman"/>
          <w:sz w:val="28"/>
          <w:szCs w:val="28"/>
        </w:rPr>
        <w:t xml:space="preserve"> </w:t>
      </w:r>
      <w:r w:rsidRPr="007F5F8A">
        <w:rPr>
          <w:rFonts w:ascii="Times New Roman" w:hAnsi="Times New Roman"/>
          <w:sz w:val="28"/>
          <w:szCs w:val="28"/>
        </w:rPr>
        <w:t>в продольном</w:t>
      </w:r>
    </w:p>
    <w:p w:rsidR="00F46196" w:rsidRDefault="00EF2710" w:rsidP="00EF2710">
      <w:pPr>
        <w:widowControl w:val="0"/>
        <w:spacing w:after="0" w:line="240" w:lineRule="auto"/>
        <w:jc w:val="center"/>
        <w:rPr>
          <w:rFonts w:ascii="Times New Roman" w:eastAsia="TimesNewRomanPSMT" w:hAnsi="Times New Roman"/>
          <w:sz w:val="28"/>
          <w:szCs w:val="28"/>
        </w:rPr>
      </w:pPr>
      <w:r w:rsidRPr="007F5F8A">
        <w:rPr>
          <w:rFonts w:ascii="Times New Roman" w:hAnsi="Times New Roman"/>
          <w:sz w:val="28"/>
          <w:szCs w:val="28"/>
        </w:rPr>
        <w:t xml:space="preserve">сечении (x=3.0 м) топочной камеры котла БКЗ-75 </w:t>
      </w:r>
      <w:r w:rsidR="00E34E4E" w:rsidRPr="007F5F8A">
        <w:rPr>
          <w:rFonts w:ascii="Times New Roman" w:hAnsi="Times New Roman"/>
          <w:sz w:val="28"/>
          <w:szCs w:val="28"/>
        </w:rPr>
        <w:t>при пониженной нагрузке</w:t>
      </w:r>
      <w:r w:rsidRPr="007F5F8A">
        <w:rPr>
          <w:rFonts w:ascii="Times New Roman" w:eastAsia="TimesNewRomanPSMT" w:hAnsi="Times New Roman"/>
          <w:sz w:val="28"/>
          <w:szCs w:val="28"/>
        </w:rPr>
        <w:t xml:space="preserve">: </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eastAsia="TimesNewRomanPSMT" w:hAnsi="Times New Roman"/>
          <w:sz w:val="28"/>
          <w:szCs w:val="28"/>
        </w:rPr>
        <w:t xml:space="preserve">а) </w:t>
      </w:r>
      <w:r w:rsidR="003B6D5B" w:rsidRPr="007F5F8A">
        <w:rPr>
          <w:rFonts w:ascii="Times New Roman" w:hAnsi="Times New Roman"/>
          <w:sz w:val="28"/>
          <w:szCs w:val="28"/>
        </w:rPr>
        <w:t xml:space="preserve">прямоточный и </w:t>
      </w:r>
      <w:r w:rsidRPr="007F5F8A">
        <w:rPr>
          <w:rFonts w:ascii="Times New Roman" w:hAnsi="Times New Roman"/>
          <w:sz w:val="28"/>
          <w:szCs w:val="28"/>
        </w:rPr>
        <w:t>б) вихревой способ подачи аэросмеси</w:t>
      </w:r>
    </w:p>
    <w:p w:rsidR="00EF2710" w:rsidRPr="007F5F8A" w:rsidRDefault="00EF2710" w:rsidP="00EF271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4C5B03D8" wp14:editId="5AAF420B">
            <wp:extent cx="5182722" cy="6120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24.t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182722" cy="6120000"/>
                    </a:xfrm>
                    <a:prstGeom prst="rect">
                      <a:avLst/>
                    </a:prstGeom>
                  </pic:spPr>
                </pic:pic>
              </a:graphicData>
            </a:graphic>
          </wp:inline>
        </w:drawing>
      </w:r>
    </w:p>
    <w:p w:rsidR="00EF2710" w:rsidRPr="007F5F8A" w:rsidRDefault="00EF2710" w:rsidP="00EF2710">
      <w:pPr>
        <w:pStyle w:val="a3"/>
        <w:widowControl w:val="0"/>
        <w:tabs>
          <w:tab w:val="left" w:pos="993"/>
        </w:tabs>
        <w:spacing w:after="0" w:line="240" w:lineRule="auto"/>
        <w:ind w:left="0" w:firstLine="567"/>
        <w:jc w:val="center"/>
        <w:rPr>
          <w:rFonts w:ascii="Times New Roman" w:hAnsi="Times New Roman"/>
          <w:sz w:val="28"/>
          <w:szCs w:val="28"/>
        </w:rPr>
      </w:pPr>
    </w:p>
    <w:p w:rsidR="00DE0A53" w:rsidRPr="007F5F8A" w:rsidRDefault="003B6D5B" w:rsidP="00EF2710">
      <w:pPr>
        <w:pStyle w:val="a3"/>
        <w:widowControl w:val="0"/>
        <w:tabs>
          <w:tab w:val="left" w:pos="993"/>
        </w:tabs>
        <w:spacing w:after="0" w:line="240" w:lineRule="auto"/>
        <w:ind w:left="0"/>
        <w:jc w:val="center"/>
        <w:rPr>
          <w:rFonts w:ascii="Times New Roman" w:hAnsi="Times New Roman"/>
          <w:sz w:val="28"/>
          <w:szCs w:val="28"/>
        </w:rPr>
      </w:pPr>
      <w:r w:rsidRPr="007F5F8A">
        <w:rPr>
          <w:rFonts w:ascii="Times New Roman" w:hAnsi="Times New Roman"/>
          <w:sz w:val="28"/>
          <w:szCs w:val="28"/>
        </w:rPr>
        <w:t xml:space="preserve">Рисунок 5.21 – Трехмерное а) и двумерное </w:t>
      </w:r>
      <w:r w:rsidR="00EF2710" w:rsidRPr="007F5F8A">
        <w:rPr>
          <w:rFonts w:ascii="Times New Roman" w:hAnsi="Times New Roman"/>
          <w:sz w:val="28"/>
          <w:szCs w:val="28"/>
        </w:rPr>
        <w:t>б) распределение концентрации диоксида азота NO</w:t>
      </w:r>
      <w:r w:rsidR="00EF2710" w:rsidRPr="007F5F8A">
        <w:rPr>
          <w:rFonts w:ascii="Times New Roman" w:hAnsi="Times New Roman"/>
          <w:sz w:val="28"/>
          <w:szCs w:val="28"/>
          <w:vertAlign w:val="subscript"/>
        </w:rPr>
        <w:t xml:space="preserve">2 </w:t>
      </w:r>
      <w:r w:rsidR="00EF2710" w:rsidRPr="007F5F8A">
        <w:rPr>
          <w:rFonts w:ascii="Times New Roman" w:hAnsi="Times New Roman"/>
          <w:sz w:val="28"/>
          <w:szCs w:val="28"/>
        </w:rPr>
        <w:t xml:space="preserve">по высоте h топочной камеры котла БКЗ-75 </w:t>
      </w:r>
    </w:p>
    <w:p w:rsidR="00701663" w:rsidRPr="007F5F8A" w:rsidRDefault="00E34E4E" w:rsidP="00EF2710">
      <w:pPr>
        <w:pStyle w:val="a3"/>
        <w:widowControl w:val="0"/>
        <w:tabs>
          <w:tab w:val="left" w:pos="993"/>
        </w:tabs>
        <w:spacing w:after="0" w:line="240" w:lineRule="auto"/>
        <w:ind w:left="0"/>
        <w:jc w:val="center"/>
        <w:rPr>
          <w:rFonts w:ascii="Times New Roman" w:hAnsi="Times New Roman"/>
          <w:sz w:val="28"/>
          <w:szCs w:val="28"/>
        </w:rPr>
      </w:pPr>
      <w:r w:rsidRPr="007F5F8A">
        <w:rPr>
          <w:rFonts w:ascii="Times New Roman" w:hAnsi="Times New Roman"/>
          <w:sz w:val="28"/>
          <w:szCs w:val="28"/>
        </w:rPr>
        <w:t>при пониженной нагрузке</w:t>
      </w:r>
      <w:r w:rsidR="00EF2710" w:rsidRPr="007F5F8A">
        <w:rPr>
          <w:rFonts w:ascii="Times New Roman" w:hAnsi="Times New Roman"/>
          <w:sz w:val="28"/>
          <w:szCs w:val="28"/>
        </w:rPr>
        <w:t>:</w:t>
      </w:r>
    </w:p>
    <w:p w:rsidR="00EF2710" w:rsidRPr="007F5F8A" w:rsidRDefault="00EF2710" w:rsidP="00EF2710">
      <w:pPr>
        <w:pStyle w:val="a3"/>
        <w:widowControl w:val="0"/>
        <w:tabs>
          <w:tab w:val="left" w:pos="993"/>
        </w:tabs>
        <w:spacing w:after="0" w:line="240" w:lineRule="auto"/>
        <w:ind w:left="0"/>
        <w:jc w:val="center"/>
        <w:rPr>
          <w:rFonts w:ascii="Times New Roman" w:hAnsi="Times New Roman"/>
          <w:sz w:val="28"/>
          <w:szCs w:val="28"/>
        </w:rPr>
      </w:pPr>
      <w:r w:rsidRPr="007F5F8A">
        <w:rPr>
          <w:rFonts w:ascii="Times New Roman" w:hAnsi="Times New Roman"/>
          <w:sz w:val="28"/>
          <w:szCs w:val="28"/>
        </w:rPr>
        <w:t>кривая 1</w:t>
      </w:r>
      <w:r w:rsidR="007B67F5">
        <w:rPr>
          <w:rFonts w:ascii="Times New Roman" w:hAnsi="Times New Roman"/>
          <w:sz w:val="28"/>
          <w:szCs w:val="28"/>
        </w:rPr>
        <w:t xml:space="preserve"> </w:t>
      </w:r>
      <w:r w:rsidRPr="007F5F8A">
        <w:rPr>
          <w:rFonts w:ascii="Times New Roman" w:hAnsi="Times New Roman"/>
          <w:sz w:val="28"/>
          <w:szCs w:val="28"/>
        </w:rPr>
        <w:t>– прямоточный и кривая 2 – вихревой способ подачи аэросмеси</w:t>
      </w:r>
    </w:p>
    <w:p w:rsidR="00783D47" w:rsidRPr="007F5F8A" w:rsidRDefault="00783D47" w:rsidP="00783D47">
      <w:pPr>
        <w:widowControl w:val="0"/>
        <w:spacing w:after="0" w:line="240" w:lineRule="auto"/>
        <w:ind w:firstLine="567"/>
        <w:jc w:val="both"/>
        <w:rPr>
          <w:rFonts w:ascii="Times New Roman" w:hAnsi="Times New Roman"/>
          <w:sz w:val="28"/>
          <w:szCs w:val="28"/>
        </w:rPr>
      </w:pPr>
    </w:p>
    <w:p w:rsidR="00783D47" w:rsidRPr="007F5F8A" w:rsidRDefault="00783D47" w:rsidP="003D47E5">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На выходе из топочной камеры котла БКЗ-75 среднее по сечению значение концентрации NO</w:t>
      </w:r>
      <w:r w:rsidRPr="007F5F8A">
        <w:rPr>
          <w:rFonts w:ascii="Times New Roman" w:hAnsi="Times New Roman"/>
          <w:sz w:val="28"/>
          <w:szCs w:val="28"/>
          <w:vertAlign w:val="subscript"/>
        </w:rPr>
        <w:t xml:space="preserve">2 </w:t>
      </w:r>
      <w:r w:rsidRPr="007F5F8A">
        <w:rPr>
          <w:rFonts w:ascii="Times New Roman" w:hAnsi="Times New Roman"/>
          <w:sz w:val="28"/>
          <w:szCs w:val="28"/>
        </w:rPr>
        <w:t>при прямоточном способе подачи аэросмеси составляет 688,50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5.21</w:t>
      </w:r>
      <w:r w:rsidR="003D47E5" w:rsidRPr="007F5F8A">
        <w:rPr>
          <w:rFonts w:ascii="Times New Roman" w:hAnsi="Times New Roman"/>
          <w:sz w:val="28"/>
          <w:szCs w:val="28"/>
        </w:rPr>
        <w:t xml:space="preserve"> </w:t>
      </w:r>
      <w:r w:rsidRPr="007F5F8A">
        <w:rPr>
          <w:rFonts w:ascii="Times New Roman" w:hAnsi="Times New Roman"/>
          <w:sz w:val="28"/>
          <w:szCs w:val="28"/>
        </w:rPr>
        <w:t>а и 5.21</w:t>
      </w:r>
      <w:r w:rsidR="003D47E5" w:rsidRPr="007F5F8A">
        <w:rPr>
          <w:rFonts w:ascii="Times New Roman" w:hAnsi="Times New Roman"/>
          <w:sz w:val="28"/>
          <w:szCs w:val="28"/>
        </w:rPr>
        <w:t xml:space="preserve"> </w:t>
      </w:r>
      <w:r w:rsidRPr="007F5F8A">
        <w:rPr>
          <w:rFonts w:ascii="Times New Roman" w:hAnsi="Times New Roman"/>
          <w:sz w:val="28"/>
          <w:szCs w:val="28"/>
        </w:rPr>
        <w:t>б, кривая 1), а при использовании вихревого способа подачи топлива – 636,58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5.21</w:t>
      </w:r>
      <w:r w:rsidR="003D47E5" w:rsidRPr="007F5F8A">
        <w:rPr>
          <w:rFonts w:ascii="Times New Roman" w:hAnsi="Times New Roman"/>
          <w:sz w:val="28"/>
          <w:szCs w:val="28"/>
        </w:rPr>
        <w:t xml:space="preserve"> </w:t>
      </w:r>
      <w:r w:rsidRPr="007F5F8A">
        <w:rPr>
          <w:rFonts w:ascii="Times New Roman" w:hAnsi="Times New Roman"/>
          <w:sz w:val="28"/>
          <w:szCs w:val="28"/>
        </w:rPr>
        <w:t>а и 5.21</w:t>
      </w:r>
      <w:r w:rsidR="003D47E5" w:rsidRPr="007F5F8A">
        <w:rPr>
          <w:rFonts w:ascii="Times New Roman" w:hAnsi="Times New Roman"/>
          <w:sz w:val="28"/>
          <w:szCs w:val="28"/>
        </w:rPr>
        <w:t xml:space="preserve"> б, кривая 2). </w:t>
      </w:r>
      <w:r w:rsidRPr="007F5F8A">
        <w:rPr>
          <w:rFonts w:ascii="Times New Roman" w:hAnsi="Times New Roman"/>
          <w:sz w:val="28"/>
          <w:szCs w:val="28"/>
        </w:rPr>
        <w:t>Концентрации диоксида азота NO</w:t>
      </w:r>
      <w:r w:rsidRPr="007F5F8A">
        <w:rPr>
          <w:rFonts w:ascii="Times New Roman" w:hAnsi="Times New Roman"/>
          <w:sz w:val="28"/>
          <w:szCs w:val="28"/>
          <w:vertAlign w:val="subscript"/>
        </w:rPr>
        <w:t xml:space="preserve">2 </w:t>
      </w:r>
      <w:r w:rsidRPr="007F5F8A">
        <w:rPr>
          <w:rFonts w:ascii="Times New Roman" w:hAnsi="Times New Roman"/>
          <w:sz w:val="28"/>
          <w:szCs w:val="28"/>
        </w:rPr>
        <w:t>на выходе из топки при вихревом способе подачи топливной смеси уменьшились на 8% по сравнению с прямоточным способом ее подачи.</w:t>
      </w:r>
    </w:p>
    <w:p w:rsidR="00EF2710" w:rsidRPr="007F5F8A" w:rsidRDefault="00EF2710" w:rsidP="00EF2710">
      <w:pPr>
        <w:widowControl w:val="0"/>
        <w:tabs>
          <w:tab w:val="left" w:pos="0"/>
          <w:tab w:val="left" w:pos="142"/>
        </w:tabs>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В таблице 5.1 приведены результаты вычислительных экспериментов для </w:t>
      </w:r>
      <w:r w:rsidRPr="007F5F8A">
        <w:rPr>
          <w:rFonts w:ascii="Times New Roman" w:hAnsi="Times New Roman"/>
          <w:sz w:val="28"/>
          <w:szCs w:val="28"/>
        </w:rPr>
        <w:lastRenderedPageBreak/>
        <w:t>основных характеристик топочной камеры котла БКЗ-75: температура T, концентрация оксида углерода CO, диоксида углерода CO</w:t>
      </w:r>
      <w:r w:rsidRPr="007F5F8A">
        <w:rPr>
          <w:rFonts w:ascii="Times New Roman" w:hAnsi="Times New Roman"/>
          <w:sz w:val="28"/>
          <w:szCs w:val="28"/>
          <w:vertAlign w:val="subscript"/>
        </w:rPr>
        <w:t>2</w:t>
      </w:r>
      <w:r w:rsidRPr="007F5F8A">
        <w:rPr>
          <w:rFonts w:ascii="Times New Roman" w:hAnsi="Times New Roman"/>
          <w:sz w:val="28"/>
          <w:szCs w:val="28"/>
        </w:rPr>
        <w:t xml:space="preserve">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различных сечениях топочного пространства </w:t>
      </w:r>
      <w:r w:rsidR="00E34E4E" w:rsidRPr="007F5F8A">
        <w:rPr>
          <w:rFonts w:ascii="Times New Roman" w:hAnsi="Times New Roman"/>
          <w:sz w:val="28"/>
          <w:szCs w:val="28"/>
        </w:rPr>
        <w:t>при пониженной нагрузке котла</w:t>
      </w:r>
      <w:r w:rsidRPr="007F5F8A">
        <w:rPr>
          <w:rFonts w:ascii="Times New Roman" w:hAnsi="Times New Roman"/>
          <w:sz w:val="28"/>
          <w:szCs w:val="28"/>
        </w:rPr>
        <w:t xml:space="preserve"> для двух способов подачи аэросмеси через горелочные устройства.</w:t>
      </w:r>
    </w:p>
    <w:p w:rsidR="00EF2710" w:rsidRPr="007F5F8A" w:rsidRDefault="00EF2710" w:rsidP="00EF2710">
      <w:pPr>
        <w:widowControl w:val="0"/>
        <w:tabs>
          <w:tab w:val="left" w:pos="0"/>
          <w:tab w:val="left" w:pos="142"/>
        </w:tabs>
        <w:spacing w:after="0" w:line="240" w:lineRule="auto"/>
        <w:ind w:firstLine="567"/>
        <w:jc w:val="both"/>
        <w:rPr>
          <w:rFonts w:ascii="Times New Roman" w:hAnsi="Times New Roman"/>
          <w:sz w:val="28"/>
          <w:szCs w:val="28"/>
        </w:rPr>
      </w:pPr>
    </w:p>
    <w:p w:rsidR="00EF2710" w:rsidRPr="007F5F8A" w:rsidRDefault="00EF2710" w:rsidP="00D95866">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Таблица 5.1 – Средние по сечению значения основных характеристик тепломассопереноса (Т, СО, СО</w:t>
      </w:r>
      <w:r w:rsidRPr="007F5F8A">
        <w:rPr>
          <w:rFonts w:ascii="Times New Roman" w:hAnsi="Times New Roman"/>
          <w:sz w:val="28"/>
          <w:szCs w:val="28"/>
          <w:vertAlign w:val="subscript"/>
        </w:rPr>
        <w:t>2</w:t>
      </w:r>
      <w:r w:rsidRPr="007F5F8A">
        <w:rPr>
          <w:rFonts w:ascii="Times New Roman" w:hAnsi="Times New Roman"/>
          <w:sz w:val="28"/>
          <w:szCs w:val="28"/>
        </w:rPr>
        <w:t>, NO</w:t>
      </w:r>
      <w:r w:rsidRPr="007F5F8A">
        <w:rPr>
          <w:rFonts w:ascii="Times New Roman" w:hAnsi="Times New Roman"/>
          <w:sz w:val="28"/>
          <w:szCs w:val="28"/>
          <w:vertAlign w:val="subscript"/>
        </w:rPr>
        <w:t>2</w:t>
      </w:r>
      <w:r w:rsidRPr="007F5F8A">
        <w:rPr>
          <w:rFonts w:ascii="Times New Roman" w:hAnsi="Times New Roman"/>
          <w:sz w:val="28"/>
          <w:szCs w:val="28"/>
        </w:rPr>
        <w:t>) на различных высотах h топочной камеры котла БКЗ-75 (зона пояса горелок, h=4 м; на выходе из топки, h=16,75 м) при сжигании в ней карагандинского угля (зольность 35,1%)</w:t>
      </w:r>
    </w:p>
    <w:p w:rsidR="00EF2710" w:rsidRPr="007F5F8A" w:rsidRDefault="00EF2710" w:rsidP="00EF2710">
      <w:pPr>
        <w:widowControl w:val="0"/>
        <w:tabs>
          <w:tab w:val="left" w:pos="0"/>
          <w:tab w:val="left" w:pos="142"/>
        </w:tabs>
        <w:spacing w:after="0" w:line="240" w:lineRule="auto"/>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1140"/>
        <w:gridCol w:w="1186"/>
        <w:gridCol w:w="796"/>
        <w:gridCol w:w="1071"/>
        <w:gridCol w:w="16"/>
        <w:gridCol w:w="1114"/>
        <w:gridCol w:w="1118"/>
        <w:gridCol w:w="923"/>
        <w:gridCol w:w="1145"/>
      </w:tblGrid>
      <w:tr w:rsidR="00EF2710" w:rsidRPr="007F5F8A" w:rsidTr="00144572">
        <w:tc>
          <w:tcPr>
            <w:tcW w:w="583" w:type="pct"/>
            <w:vMerge w:val="restar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Высота h, м</w:t>
            </w:r>
          </w:p>
        </w:tc>
        <w:tc>
          <w:tcPr>
            <w:tcW w:w="4417" w:type="pct"/>
            <w:gridSpan w:val="9"/>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Способы подачи аэросмеси</w:t>
            </w:r>
          </w:p>
        </w:tc>
      </w:tr>
      <w:tr w:rsidR="00EF2710" w:rsidRPr="007F5F8A" w:rsidTr="00144572">
        <w:tc>
          <w:tcPr>
            <w:tcW w:w="583" w:type="pct"/>
            <w:vMerge/>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p>
        </w:tc>
        <w:tc>
          <w:tcPr>
            <w:tcW w:w="2178" w:type="pct"/>
            <w:gridSpan w:val="5"/>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Прямоточный способ подачи аэросмеси</w:t>
            </w:r>
          </w:p>
        </w:tc>
        <w:tc>
          <w:tcPr>
            <w:tcW w:w="2239" w:type="pct"/>
            <w:gridSpan w:val="4"/>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Вихревой способ подачи аэросмеси</w:t>
            </w:r>
          </w:p>
        </w:tc>
      </w:tr>
      <w:tr w:rsidR="00EF2710" w:rsidRPr="007F5F8A" w:rsidTr="00144572">
        <w:tc>
          <w:tcPr>
            <w:tcW w:w="583" w:type="pct"/>
            <w:vMerge/>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p>
        </w:tc>
        <w:tc>
          <w:tcPr>
            <w:tcW w:w="2178" w:type="pct"/>
            <w:gridSpan w:val="5"/>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Величина</w:t>
            </w:r>
          </w:p>
        </w:tc>
        <w:tc>
          <w:tcPr>
            <w:tcW w:w="2239" w:type="pct"/>
            <w:gridSpan w:val="4"/>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Величина</w:t>
            </w:r>
          </w:p>
        </w:tc>
      </w:tr>
      <w:tr w:rsidR="00EF2710" w:rsidRPr="007F5F8A" w:rsidTr="00144572">
        <w:tc>
          <w:tcPr>
            <w:tcW w:w="583" w:type="pct"/>
            <w:vMerge/>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p>
        </w:tc>
        <w:tc>
          <w:tcPr>
            <w:tcW w:w="594"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T, °C</w:t>
            </w:r>
          </w:p>
        </w:tc>
        <w:tc>
          <w:tcPr>
            <w:tcW w:w="618"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p>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кг/кг</w:t>
            </w:r>
          </w:p>
        </w:tc>
        <w:tc>
          <w:tcPr>
            <w:tcW w:w="400"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r w:rsidRPr="007F5F8A">
              <w:rPr>
                <w:rFonts w:ascii="Times New Roman" w:hAnsi="Times New Roman"/>
                <w:sz w:val="28"/>
                <w:szCs w:val="28"/>
                <w:vertAlign w:val="subscript"/>
              </w:rPr>
              <w:t>2</w:t>
            </w:r>
            <w:r w:rsidRPr="007F5F8A">
              <w:rPr>
                <w:rFonts w:ascii="Times New Roman" w:hAnsi="Times New Roman"/>
                <w:sz w:val="28"/>
                <w:szCs w:val="28"/>
              </w:rPr>
              <w:t>, кг/кг</w:t>
            </w:r>
          </w:p>
        </w:tc>
        <w:tc>
          <w:tcPr>
            <w:tcW w:w="558"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мг/нм</w:t>
            </w:r>
            <w:r w:rsidRPr="007F5F8A">
              <w:rPr>
                <w:rFonts w:ascii="Times New Roman" w:hAnsi="Times New Roman"/>
                <w:sz w:val="28"/>
                <w:szCs w:val="28"/>
                <w:vertAlign w:val="superscript"/>
              </w:rPr>
              <w:t>3</w:t>
            </w:r>
          </w:p>
        </w:tc>
        <w:tc>
          <w:tcPr>
            <w:tcW w:w="588" w:type="pct"/>
            <w:gridSpan w:val="2"/>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T, °C</w:t>
            </w:r>
          </w:p>
        </w:tc>
        <w:tc>
          <w:tcPr>
            <w:tcW w:w="582"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 кг/кг</w:t>
            </w:r>
          </w:p>
        </w:tc>
        <w:tc>
          <w:tcPr>
            <w:tcW w:w="481"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CO</w:t>
            </w:r>
            <w:r w:rsidRPr="007F5F8A">
              <w:rPr>
                <w:rFonts w:ascii="Times New Roman" w:hAnsi="Times New Roman"/>
                <w:sz w:val="28"/>
                <w:szCs w:val="28"/>
                <w:vertAlign w:val="subscript"/>
              </w:rPr>
              <w:t>2</w:t>
            </w:r>
            <w:r w:rsidRPr="007F5F8A">
              <w:rPr>
                <w:rFonts w:ascii="Times New Roman" w:hAnsi="Times New Roman"/>
                <w:sz w:val="28"/>
                <w:szCs w:val="28"/>
              </w:rPr>
              <w:t>, кг/кг</w:t>
            </w:r>
          </w:p>
        </w:tc>
        <w:tc>
          <w:tcPr>
            <w:tcW w:w="597" w:type="pct"/>
            <w:shd w:val="clear" w:color="auto" w:fill="auto"/>
            <w:vAlign w:val="center"/>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мг/нм</w:t>
            </w:r>
            <w:r w:rsidRPr="007F5F8A">
              <w:rPr>
                <w:rFonts w:ascii="Times New Roman" w:hAnsi="Times New Roman"/>
                <w:sz w:val="28"/>
                <w:szCs w:val="28"/>
                <w:vertAlign w:val="superscript"/>
              </w:rPr>
              <w:t>3</w:t>
            </w:r>
          </w:p>
        </w:tc>
      </w:tr>
      <w:tr w:rsidR="00EF2710" w:rsidRPr="007F5F8A" w:rsidTr="00144572">
        <w:tc>
          <w:tcPr>
            <w:tcW w:w="583" w:type="pct"/>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4</w:t>
            </w:r>
          </w:p>
        </w:tc>
        <w:tc>
          <w:tcPr>
            <w:tcW w:w="594"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790,59</w:t>
            </w:r>
          </w:p>
        </w:tc>
        <w:tc>
          <w:tcPr>
            <w:tcW w:w="618"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2,8</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400"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0,06</w:t>
            </w:r>
          </w:p>
        </w:tc>
        <w:tc>
          <w:tcPr>
            <w:tcW w:w="558"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824,05</w:t>
            </w:r>
          </w:p>
        </w:tc>
        <w:tc>
          <w:tcPr>
            <w:tcW w:w="588" w:type="pct"/>
            <w:gridSpan w:val="2"/>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1017,97</w:t>
            </w:r>
          </w:p>
        </w:tc>
        <w:tc>
          <w:tcPr>
            <w:tcW w:w="582"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4,0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481"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0,08</w:t>
            </w:r>
          </w:p>
        </w:tc>
        <w:tc>
          <w:tcPr>
            <w:tcW w:w="597"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1216,31</w:t>
            </w:r>
          </w:p>
        </w:tc>
      </w:tr>
      <w:tr w:rsidR="00EF2710" w:rsidRPr="007F5F8A" w:rsidTr="00144572">
        <w:tc>
          <w:tcPr>
            <w:tcW w:w="583" w:type="pct"/>
            <w:shd w:val="clear" w:color="auto" w:fill="auto"/>
          </w:tcPr>
          <w:p w:rsidR="00EF2710" w:rsidRPr="007F5F8A" w:rsidRDefault="00EF2710" w:rsidP="00144572">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16,75</w:t>
            </w:r>
          </w:p>
        </w:tc>
        <w:tc>
          <w:tcPr>
            <w:tcW w:w="594"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847,08</w:t>
            </w:r>
          </w:p>
        </w:tc>
        <w:tc>
          <w:tcPr>
            <w:tcW w:w="618"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5,3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400"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0,15</w:t>
            </w:r>
          </w:p>
        </w:tc>
        <w:tc>
          <w:tcPr>
            <w:tcW w:w="558"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688,50</w:t>
            </w:r>
          </w:p>
        </w:tc>
        <w:tc>
          <w:tcPr>
            <w:tcW w:w="588" w:type="pct"/>
            <w:gridSpan w:val="2"/>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836,58</w:t>
            </w:r>
          </w:p>
        </w:tc>
        <w:tc>
          <w:tcPr>
            <w:tcW w:w="582"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vertAlign w:val="superscript"/>
              </w:rPr>
            </w:pPr>
            <w:r w:rsidRPr="007F5F8A">
              <w:rPr>
                <w:rFonts w:ascii="Times New Roman" w:hAnsi="Times New Roman"/>
                <w:sz w:val="28"/>
                <w:szCs w:val="28"/>
              </w:rPr>
              <w:t>3,4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481"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0,18</w:t>
            </w:r>
          </w:p>
        </w:tc>
        <w:tc>
          <w:tcPr>
            <w:tcW w:w="597" w:type="pct"/>
            <w:shd w:val="clear" w:color="auto" w:fill="auto"/>
          </w:tcPr>
          <w:p w:rsidR="00EF2710" w:rsidRPr="007F5F8A" w:rsidRDefault="00EF2710" w:rsidP="00144572">
            <w:pPr>
              <w:widowControl w:val="0"/>
              <w:spacing w:after="0" w:line="240" w:lineRule="auto"/>
              <w:jc w:val="both"/>
              <w:rPr>
                <w:rFonts w:ascii="Times New Roman" w:hAnsi="Times New Roman"/>
                <w:sz w:val="28"/>
                <w:szCs w:val="28"/>
              </w:rPr>
            </w:pPr>
            <w:r w:rsidRPr="007F5F8A">
              <w:rPr>
                <w:rFonts w:ascii="Times New Roman" w:hAnsi="Times New Roman"/>
                <w:sz w:val="28"/>
                <w:szCs w:val="28"/>
              </w:rPr>
              <w:t>636,58</w:t>
            </w:r>
          </w:p>
        </w:tc>
      </w:tr>
    </w:tbl>
    <w:p w:rsidR="00EF2710" w:rsidRPr="007F5F8A" w:rsidRDefault="00EF2710" w:rsidP="00EF2710">
      <w:pPr>
        <w:widowControl w:val="0"/>
        <w:tabs>
          <w:tab w:val="left" w:pos="0"/>
          <w:tab w:val="left" w:pos="142"/>
        </w:tabs>
        <w:spacing w:after="0" w:line="240" w:lineRule="auto"/>
        <w:jc w:val="both"/>
        <w:rPr>
          <w:rFonts w:ascii="Times New Roman" w:hAnsi="Times New Roman"/>
          <w:sz w:val="28"/>
          <w:szCs w:val="28"/>
        </w:rPr>
      </w:pPr>
    </w:p>
    <w:p w:rsidR="00EF2710" w:rsidRPr="007F5F8A" w:rsidRDefault="00EF2710" w:rsidP="00EF2710">
      <w:pPr>
        <w:widowControl w:val="0"/>
        <w:tabs>
          <w:tab w:val="left" w:pos="0"/>
          <w:tab w:val="left" w:pos="142"/>
        </w:tabs>
        <w:spacing w:after="0" w:line="240" w:lineRule="auto"/>
        <w:ind w:firstLine="567"/>
        <w:jc w:val="both"/>
        <w:rPr>
          <w:rFonts w:ascii="Times New Roman" w:eastAsia="TimesNewRomanPSMT" w:hAnsi="Times New Roman"/>
          <w:sz w:val="28"/>
          <w:szCs w:val="28"/>
        </w:rPr>
      </w:pPr>
      <w:r w:rsidRPr="007F5F8A">
        <w:rPr>
          <w:rFonts w:ascii="Times New Roman" w:hAnsi="Times New Roman"/>
          <w:sz w:val="28"/>
          <w:szCs w:val="28"/>
        </w:rPr>
        <w:t xml:space="preserve">Анализируя данные, приведенные в таблице 5.1, можно сделать вывод о том, что если топочная камера работает в режиме </w:t>
      </w:r>
      <w:r w:rsidR="00027319" w:rsidRPr="007F5F8A">
        <w:rPr>
          <w:rFonts w:ascii="Times New Roman" w:hAnsi="Times New Roman"/>
          <w:sz w:val="28"/>
          <w:szCs w:val="28"/>
        </w:rPr>
        <w:t>снижения нагрузки котла</w:t>
      </w:r>
      <w:r w:rsidRPr="007F5F8A">
        <w:rPr>
          <w:rFonts w:ascii="Times New Roman" w:hAnsi="Times New Roman"/>
          <w:sz w:val="28"/>
          <w:szCs w:val="28"/>
        </w:rPr>
        <w:t>, то на выходе из нее значения концентраций вредных веществ (СО, NO</w:t>
      </w:r>
      <w:r w:rsidRPr="007F5F8A">
        <w:rPr>
          <w:rFonts w:ascii="Times New Roman" w:hAnsi="Times New Roman"/>
          <w:sz w:val="28"/>
          <w:szCs w:val="28"/>
          <w:vertAlign w:val="subscript"/>
        </w:rPr>
        <w:t>2</w:t>
      </w:r>
      <w:r w:rsidRPr="007F5F8A">
        <w:rPr>
          <w:rFonts w:ascii="Times New Roman" w:hAnsi="Times New Roman"/>
          <w:sz w:val="28"/>
          <w:szCs w:val="28"/>
        </w:rPr>
        <w:t>) при использовании вихревых горелочных устройств с закруткой потока аэросмеси уменьшаются. В тоже время з</w:t>
      </w:r>
      <w:r w:rsidRPr="007F5F8A">
        <w:rPr>
          <w:rFonts w:ascii="Times New Roman" w:eastAsia="TT16EAo00" w:hAnsi="Times New Roman"/>
          <w:sz w:val="28"/>
          <w:szCs w:val="28"/>
        </w:rPr>
        <w:t xml:space="preserve">начения концентрации </w:t>
      </w:r>
      <w:r w:rsidRPr="007F5F8A">
        <w:rPr>
          <w:rFonts w:ascii="Times New Roman" w:hAnsi="Times New Roman"/>
          <w:sz w:val="28"/>
          <w:szCs w:val="28"/>
        </w:rPr>
        <w:t>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всюду выше</w:t>
      </w:r>
      <w:r w:rsidRPr="007F5F8A">
        <w:rPr>
          <w:rFonts w:ascii="Times New Roman" w:eastAsia="TT16EAo00" w:hAnsi="Times New Roman"/>
          <w:sz w:val="28"/>
          <w:szCs w:val="28"/>
        </w:rPr>
        <w:t xml:space="preserve"> при вихревой подаче пылеугольного топлива</w:t>
      </w:r>
      <w:r w:rsidRPr="007F5F8A">
        <w:rPr>
          <w:rFonts w:ascii="Times New Roman" w:hAnsi="Times New Roman"/>
          <w:sz w:val="28"/>
          <w:szCs w:val="28"/>
        </w:rPr>
        <w:t>. Это говорит о том, что в этом случае создаются более благоприятные условия для его образования, в частности для догорания СО с образованием СО</w:t>
      </w:r>
      <w:r w:rsidRPr="007F5F8A">
        <w:rPr>
          <w:rFonts w:ascii="Times New Roman" w:hAnsi="Times New Roman"/>
          <w:sz w:val="28"/>
          <w:szCs w:val="28"/>
          <w:vertAlign w:val="subscript"/>
        </w:rPr>
        <w:t>2</w:t>
      </w:r>
      <w:r w:rsidRPr="007F5F8A">
        <w:rPr>
          <w:rFonts w:ascii="Times New Roman" w:hAnsi="Times New Roman"/>
          <w:sz w:val="28"/>
          <w:szCs w:val="28"/>
        </w:rPr>
        <w:t>.</w:t>
      </w:r>
    </w:p>
    <w:p w:rsidR="00EF2710" w:rsidRPr="007F5F8A" w:rsidRDefault="00EF2710" w:rsidP="00EF2710">
      <w:pPr>
        <w:widowControl w:val="0"/>
        <w:tabs>
          <w:tab w:val="left" w:pos="0"/>
          <w:tab w:val="left" w:pos="142"/>
        </w:tabs>
        <w:spacing w:after="0" w:line="240" w:lineRule="auto"/>
        <w:ind w:firstLine="567"/>
        <w:jc w:val="both"/>
        <w:rPr>
          <w:rFonts w:ascii="Times New Roman" w:hAnsi="Times New Roman"/>
          <w:sz w:val="28"/>
          <w:szCs w:val="28"/>
        </w:rPr>
      </w:pPr>
      <w:r w:rsidRPr="007F5F8A">
        <w:rPr>
          <w:rFonts w:ascii="Times New Roman" w:hAnsi="Times New Roman"/>
          <w:sz w:val="28"/>
          <w:szCs w:val="28"/>
        </w:rPr>
        <w:t>Расчетные значения концентраций вредных веществ (СО, СO</w:t>
      </w:r>
      <w:r w:rsidRPr="007F5F8A">
        <w:rPr>
          <w:rFonts w:ascii="Times New Roman" w:hAnsi="Times New Roman"/>
          <w:sz w:val="28"/>
          <w:szCs w:val="28"/>
          <w:vertAlign w:val="subscript"/>
        </w:rPr>
        <w:t xml:space="preserve">2, </w:t>
      </w:r>
      <w:r w:rsidRPr="007F5F8A">
        <w:rPr>
          <w:rFonts w:ascii="Times New Roman" w:hAnsi="Times New Roman"/>
          <w:sz w:val="28"/>
          <w:szCs w:val="28"/>
        </w:rPr>
        <w:t>NO</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топочной камеры соответствуют нормам ПДК, для действующего энергетического котла БКЗ-75, использующего высокозольный карагандинский уголь. Таким образом, можно утверждать, что вихревой способ подачи аэросмеси в топочных камерах энергетических котлов как при </w:t>
      </w:r>
      <w:r w:rsidR="00144572" w:rsidRPr="007F5F8A">
        <w:rPr>
          <w:rFonts w:ascii="Times New Roman" w:hAnsi="Times New Roman"/>
          <w:sz w:val="28"/>
          <w:szCs w:val="28"/>
        </w:rPr>
        <w:t>базовом,</w:t>
      </w:r>
      <w:r w:rsidRPr="007F5F8A">
        <w:rPr>
          <w:rFonts w:ascii="Times New Roman" w:hAnsi="Times New Roman"/>
          <w:sz w:val="28"/>
          <w:szCs w:val="28"/>
        </w:rPr>
        <w:t xml:space="preserve"> так и при</w:t>
      </w:r>
      <w:r w:rsidR="00027319" w:rsidRPr="007F5F8A">
        <w:rPr>
          <w:rFonts w:ascii="Times New Roman" w:hAnsi="Times New Roman"/>
          <w:sz w:val="28"/>
          <w:szCs w:val="28"/>
        </w:rPr>
        <w:t xml:space="preserve"> </w:t>
      </w:r>
      <w:r w:rsidR="00327CB7" w:rsidRPr="007F5F8A">
        <w:rPr>
          <w:rFonts w:ascii="Times New Roman" w:hAnsi="Times New Roman"/>
          <w:sz w:val="28"/>
          <w:szCs w:val="28"/>
        </w:rPr>
        <w:t>понижении</w:t>
      </w:r>
      <w:r w:rsidR="00027319" w:rsidRPr="007F5F8A">
        <w:rPr>
          <w:rFonts w:ascii="Times New Roman" w:hAnsi="Times New Roman"/>
          <w:sz w:val="28"/>
          <w:szCs w:val="28"/>
        </w:rPr>
        <w:t xml:space="preserve"> нагрузки котла</w:t>
      </w:r>
      <w:r w:rsidRPr="007F5F8A">
        <w:rPr>
          <w:rFonts w:ascii="Times New Roman" w:hAnsi="Times New Roman"/>
          <w:sz w:val="28"/>
          <w:szCs w:val="28"/>
        </w:rPr>
        <w:t xml:space="preserve"> их работы создает благоприятные условия для интенсификации процесса горения и значительно улучшает экологические показатели ТЭС. </w:t>
      </w: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C06857" w:rsidRPr="007F5F8A" w:rsidRDefault="00C06857" w:rsidP="00EF2710">
      <w:pPr>
        <w:widowControl w:val="0"/>
        <w:tabs>
          <w:tab w:val="left" w:pos="0"/>
          <w:tab w:val="left" w:pos="142"/>
        </w:tabs>
        <w:spacing w:after="0" w:line="240" w:lineRule="auto"/>
        <w:ind w:firstLine="567"/>
        <w:jc w:val="both"/>
        <w:rPr>
          <w:rFonts w:ascii="Times New Roman" w:hAnsi="Times New Roman"/>
          <w:sz w:val="28"/>
          <w:szCs w:val="28"/>
        </w:rPr>
      </w:pPr>
    </w:p>
    <w:p w:rsidR="00314043" w:rsidRPr="007F5F8A" w:rsidRDefault="00314043">
      <w:pPr>
        <w:spacing w:after="160" w:line="259" w:lineRule="auto"/>
        <w:rPr>
          <w:rFonts w:ascii="Times New Roman" w:hAnsi="Times New Roman"/>
          <w:b/>
          <w:sz w:val="28"/>
          <w:szCs w:val="28"/>
        </w:rPr>
      </w:pPr>
      <w:bookmarkStart w:id="56" w:name="_Toc73997948"/>
      <w:r w:rsidRPr="007F5F8A">
        <w:rPr>
          <w:rFonts w:ascii="Times New Roman" w:hAnsi="Times New Roman"/>
          <w:b/>
          <w:sz w:val="28"/>
          <w:szCs w:val="28"/>
        </w:rPr>
        <w:br w:type="page"/>
      </w:r>
    </w:p>
    <w:p w:rsidR="009540F1" w:rsidRPr="007F5F8A" w:rsidRDefault="009540F1" w:rsidP="002B12D4">
      <w:pPr>
        <w:pStyle w:val="2"/>
        <w:keepNext w:val="0"/>
        <w:keepLines w:val="0"/>
        <w:widowControl w:val="0"/>
        <w:tabs>
          <w:tab w:val="left" w:pos="851"/>
        </w:tabs>
        <w:spacing w:before="0" w:line="240" w:lineRule="auto"/>
        <w:ind w:firstLine="567"/>
        <w:jc w:val="both"/>
        <w:rPr>
          <w:rFonts w:ascii="Times New Roman" w:hAnsi="Times New Roman"/>
          <w:b/>
          <w:color w:val="auto"/>
          <w:sz w:val="28"/>
          <w:szCs w:val="28"/>
        </w:rPr>
      </w:pPr>
      <w:bookmarkStart w:id="57" w:name="_Toc91626818"/>
      <w:r w:rsidRPr="007F5F8A">
        <w:rPr>
          <w:rFonts w:ascii="Times New Roman" w:hAnsi="Times New Roman"/>
          <w:b/>
          <w:color w:val="auto"/>
          <w:sz w:val="28"/>
          <w:szCs w:val="28"/>
        </w:rPr>
        <w:lastRenderedPageBreak/>
        <w:t>6 ИССЛЕДОВАНИЕ ХАРАКТЕРИСТИК ТЕПЛОМАССОПЕРЕНОСА ПРИ ВНЕДРЕНИИ ТЕХНОЛОГИИ ДВУХСТУПЕНЧАТОГО СЖИГАНИЯ ТОПЛИВА В КОТЛЕ БКЗ-75</w:t>
      </w:r>
      <w:bookmarkEnd w:id="56"/>
      <w:bookmarkEnd w:id="57"/>
      <w:r w:rsidRPr="007F5F8A">
        <w:rPr>
          <w:rFonts w:ascii="Times New Roman" w:hAnsi="Times New Roman"/>
          <w:b/>
          <w:color w:val="auto"/>
          <w:sz w:val="28"/>
          <w:szCs w:val="28"/>
        </w:rPr>
        <w:t xml:space="preserve"> </w:t>
      </w:r>
    </w:p>
    <w:p w:rsidR="009540F1" w:rsidRPr="007F5F8A" w:rsidRDefault="009540F1" w:rsidP="002B12D4">
      <w:pPr>
        <w:widowControl w:val="0"/>
        <w:spacing w:after="0" w:line="240" w:lineRule="auto"/>
        <w:ind w:firstLine="567"/>
        <w:rPr>
          <w:rFonts w:ascii="Times New Roman" w:hAnsi="Times New Roman"/>
          <w:b/>
          <w:sz w:val="28"/>
          <w:szCs w:val="28"/>
        </w:rPr>
      </w:pPr>
    </w:p>
    <w:p w:rsidR="009540F1" w:rsidRPr="007F5F8A" w:rsidRDefault="009540F1" w:rsidP="002B12D4">
      <w:pPr>
        <w:pStyle w:val="2"/>
        <w:keepNext w:val="0"/>
        <w:keepLines w:val="0"/>
        <w:widowControl w:val="0"/>
        <w:tabs>
          <w:tab w:val="left" w:pos="1276"/>
        </w:tabs>
        <w:spacing w:before="0" w:line="240" w:lineRule="auto"/>
        <w:ind w:firstLine="567"/>
        <w:jc w:val="both"/>
        <w:rPr>
          <w:rFonts w:ascii="Times New Roman" w:hAnsi="Times New Roman"/>
          <w:b/>
          <w:color w:val="auto"/>
          <w:sz w:val="28"/>
          <w:szCs w:val="28"/>
        </w:rPr>
      </w:pPr>
      <w:bookmarkStart w:id="58" w:name="_Toc73997949"/>
      <w:bookmarkStart w:id="59" w:name="_Toc91626819"/>
      <w:r w:rsidRPr="007F5F8A">
        <w:rPr>
          <w:rFonts w:ascii="Times New Roman" w:hAnsi="Times New Roman"/>
          <w:b/>
          <w:color w:val="auto"/>
          <w:sz w:val="28"/>
          <w:szCs w:val="28"/>
        </w:rPr>
        <w:t>6.1 Уменьшение выбросов вредных веществ при сжигании пылеугольного топлива с применением технологии двухступенчатого сжигания топлива</w:t>
      </w:r>
      <w:bookmarkEnd w:id="58"/>
      <w:bookmarkEnd w:id="59"/>
    </w:p>
    <w:p w:rsidR="009540F1" w:rsidRPr="007F5F8A" w:rsidRDefault="009540F1" w:rsidP="002B12D4">
      <w:pPr>
        <w:pStyle w:val="afb"/>
        <w:widowControl w:val="0"/>
        <w:ind w:firstLine="567"/>
        <w:jc w:val="both"/>
        <w:rPr>
          <w:rFonts w:ascii="Times New Roman" w:hAnsi="Times New Roman"/>
          <w:sz w:val="28"/>
          <w:szCs w:val="28"/>
        </w:rPr>
      </w:pPr>
    </w:p>
    <w:p w:rsidR="009540F1" w:rsidRPr="007F5F8A" w:rsidRDefault="009540F1" w:rsidP="002B12D4">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последнее время в теплоэнергетике, начиная от крупнейших действующих тепловых электростанций и заканчивая мелкими котельными, повсеместно внедряются «чистые» технологии. Как было сказано выше наиболее вредными загрязнителями атмосферы при сжигании топлива на ТЭС являются оксиды азота NO</w:t>
      </w:r>
      <w:r w:rsidRPr="007F5F8A">
        <w:rPr>
          <w:rFonts w:ascii="Times New Roman" w:hAnsi="Times New Roman"/>
          <w:sz w:val="28"/>
          <w:szCs w:val="28"/>
          <w:vertAlign w:val="subscript"/>
        </w:rPr>
        <w:t>x</w:t>
      </w:r>
      <w:r w:rsidRPr="007F5F8A">
        <w:rPr>
          <w:rFonts w:ascii="Times New Roman" w:hAnsi="Times New Roman"/>
          <w:sz w:val="28"/>
          <w:szCs w:val="28"/>
        </w:rPr>
        <w:t>. В настоящее время применяются множество приемов минимизации вредных пылегазовых выбросов на угольных ТЭ</w:t>
      </w:r>
      <w:r w:rsidR="0023499B" w:rsidRPr="007F5F8A">
        <w:rPr>
          <w:rFonts w:ascii="Times New Roman" w:hAnsi="Times New Roman"/>
          <w:sz w:val="28"/>
          <w:szCs w:val="28"/>
        </w:rPr>
        <w:t>С</w:t>
      </w:r>
      <w:r w:rsidRPr="007F5F8A">
        <w:rPr>
          <w:rFonts w:ascii="Times New Roman" w:hAnsi="Times New Roman"/>
          <w:sz w:val="28"/>
          <w:szCs w:val="28"/>
        </w:rPr>
        <w:t>, основными из которых являются: изменение технологии сжигания и очистка газов после сжигания [16</w:t>
      </w:r>
      <w:r w:rsidR="0025315B" w:rsidRPr="007F5F8A">
        <w:rPr>
          <w:rFonts w:ascii="Times New Roman" w:hAnsi="Times New Roman"/>
          <w:sz w:val="28"/>
          <w:szCs w:val="28"/>
        </w:rPr>
        <w:t>3</w:t>
      </w:r>
      <w:r w:rsidRPr="007F5F8A">
        <w:rPr>
          <w:rFonts w:ascii="Times New Roman" w:hAnsi="Times New Roman"/>
          <w:sz w:val="28"/>
          <w:szCs w:val="28"/>
        </w:rPr>
        <w:t>–16</w:t>
      </w:r>
      <w:r w:rsidR="00BC3347" w:rsidRPr="007F5F8A">
        <w:rPr>
          <w:rFonts w:ascii="Times New Roman" w:hAnsi="Times New Roman"/>
          <w:sz w:val="28"/>
          <w:szCs w:val="28"/>
        </w:rPr>
        <w:t>5</w:t>
      </w:r>
      <w:r w:rsidRPr="007F5F8A">
        <w:rPr>
          <w:rFonts w:ascii="Times New Roman" w:hAnsi="Times New Roman"/>
          <w:sz w:val="28"/>
          <w:szCs w:val="28"/>
        </w:rPr>
        <w:t xml:space="preserve">]. </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К изменениям технологии сжигания относятся: применение модифицированных горелок, дожигание топлива, рециркуляция отходящих газов, ступенчатое сжигание топлива, подготовка низкосортных углей к сжиганию, радиационные технологии, внесение влаги в зону активного горения и другие. </w:t>
      </w:r>
      <w:r w:rsidRPr="007F5F8A">
        <w:rPr>
          <w:rFonts w:ascii="Times New Roman" w:hAnsi="Times New Roman"/>
          <w:sz w:val="28"/>
          <w:szCs w:val="28"/>
          <w:lang w:val="kk-KZ"/>
        </w:rPr>
        <w:t>В та</w:t>
      </w:r>
      <w:r w:rsidRPr="007F5F8A">
        <w:rPr>
          <w:rFonts w:ascii="Times New Roman" w:hAnsi="Times New Roman"/>
          <w:sz w:val="28"/>
          <w:szCs w:val="28"/>
        </w:rPr>
        <w:t>б</w:t>
      </w:r>
      <w:r w:rsidRPr="007F5F8A">
        <w:rPr>
          <w:rFonts w:ascii="Times New Roman" w:hAnsi="Times New Roman"/>
          <w:sz w:val="28"/>
          <w:szCs w:val="28"/>
          <w:lang w:val="kk-KZ"/>
        </w:rPr>
        <w:t xml:space="preserve">лице </w:t>
      </w:r>
      <w:r w:rsidRPr="007F5F8A">
        <w:rPr>
          <w:rFonts w:ascii="Times New Roman" w:hAnsi="Times New Roman"/>
          <w:sz w:val="28"/>
          <w:szCs w:val="28"/>
        </w:rPr>
        <w:t>6</w:t>
      </w:r>
      <w:r w:rsidRPr="007F5F8A">
        <w:rPr>
          <w:rFonts w:ascii="Times New Roman" w:hAnsi="Times New Roman"/>
          <w:sz w:val="28"/>
          <w:szCs w:val="28"/>
          <w:lang w:val="kk-KZ"/>
        </w:rPr>
        <w:t>.1 приведены сравнительные данные по эффективности применения различных технологических способов снижения выбросов оксидов азот</w:t>
      </w:r>
      <w:r w:rsidRPr="007F5F8A">
        <w:rPr>
          <w:rFonts w:ascii="Times New Roman" w:hAnsi="Times New Roman"/>
          <w:sz w:val="28"/>
          <w:szCs w:val="28"/>
        </w:rPr>
        <w:t>а</w:t>
      </w:r>
      <w:r w:rsidRPr="007F5F8A">
        <w:rPr>
          <w:rFonts w:ascii="Times New Roman" w:hAnsi="Times New Roman"/>
          <w:sz w:val="28"/>
          <w:szCs w:val="28"/>
          <w:lang w:val="kk-KZ"/>
        </w:rPr>
        <w:t xml:space="preserve"> </w:t>
      </w:r>
      <w:r w:rsidRPr="007F5F8A">
        <w:rPr>
          <w:rFonts w:ascii="Times New Roman" w:hAnsi="Times New Roman"/>
          <w:sz w:val="28"/>
          <w:szCs w:val="28"/>
        </w:rPr>
        <w:t>NO по данным [16</w:t>
      </w:r>
      <w:r w:rsidR="00BC3347" w:rsidRPr="007F5F8A">
        <w:rPr>
          <w:rFonts w:ascii="Times New Roman" w:hAnsi="Times New Roman"/>
          <w:sz w:val="28"/>
          <w:szCs w:val="28"/>
        </w:rPr>
        <w:t>6</w:t>
      </w:r>
      <w:r w:rsidRPr="007F5F8A">
        <w:rPr>
          <w:rFonts w:ascii="Times New Roman" w:hAnsi="Times New Roman"/>
          <w:sz w:val="28"/>
          <w:szCs w:val="28"/>
        </w:rPr>
        <w:t>–16</w:t>
      </w:r>
      <w:r w:rsidR="00BC3347" w:rsidRPr="007F5F8A">
        <w:rPr>
          <w:rFonts w:ascii="Times New Roman" w:hAnsi="Times New Roman"/>
          <w:sz w:val="28"/>
          <w:szCs w:val="28"/>
        </w:rPr>
        <w:t>7</w:t>
      </w:r>
      <w:r w:rsidRPr="007F5F8A">
        <w:rPr>
          <w:rFonts w:ascii="Times New Roman" w:hAnsi="Times New Roman"/>
          <w:sz w:val="28"/>
          <w:szCs w:val="28"/>
        </w:rPr>
        <w:t xml:space="preserve">]. </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lang w:val="kk-KZ"/>
        </w:rPr>
        <w:t>Технология двухступенчатого сжигания топлива, или как ее еще называют технология OFA, является одним из эффективных методов снижения концентрации вредных выбросов и в первую очередь, самых опасных из них – оксидов азота</w:t>
      </w:r>
      <w:r w:rsidRPr="007F5F8A">
        <w:rPr>
          <w:rFonts w:ascii="Times New Roman" w:hAnsi="Times New Roman"/>
          <w:sz w:val="28"/>
          <w:szCs w:val="28"/>
        </w:rPr>
        <w:t>. Эта технология связана с системой глубокого двухступенчатого сгорания топлива с подачей вторичного или третичного воздуха в топку котла с целью сокращения выбросов NO</w:t>
      </w:r>
      <w:r w:rsidRPr="007F5F8A">
        <w:rPr>
          <w:rFonts w:ascii="Times New Roman" w:hAnsi="Times New Roman"/>
          <w:sz w:val="28"/>
          <w:szCs w:val="28"/>
          <w:vertAlign w:val="subscript"/>
        </w:rPr>
        <w:t>x</w:t>
      </w:r>
      <w:r w:rsidRPr="007F5F8A">
        <w:rPr>
          <w:rFonts w:ascii="Times New Roman" w:hAnsi="Times New Roman"/>
          <w:sz w:val="28"/>
          <w:szCs w:val="28"/>
        </w:rPr>
        <w:t>. Такая система помогает обеспечить улучшенное смешивание топлива с окислителем и создать правильные условия для оптимальной производительности котла, а также сократить количество выбросов оксидов азота в атмосферу [16</w:t>
      </w:r>
      <w:r w:rsidR="00BC3347" w:rsidRPr="007F5F8A">
        <w:rPr>
          <w:rFonts w:ascii="Times New Roman" w:hAnsi="Times New Roman"/>
          <w:sz w:val="28"/>
          <w:szCs w:val="28"/>
        </w:rPr>
        <w:t>8</w:t>
      </w:r>
      <w:r w:rsidRPr="007F5F8A">
        <w:rPr>
          <w:rFonts w:ascii="Times New Roman" w:hAnsi="Times New Roman"/>
          <w:sz w:val="28"/>
          <w:szCs w:val="28"/>
        </w:rPr>
        <w:t>–17</w:t>
      </w:r>
      <w:r w:rsidR="00BC3347" w:rsidRPr="007F5F8A">
        <w:rPr>
          <w:rFonts w:ascii="Times New Roman" w:hAnsi="Times New Roman"/>
          <w:sz w:val="28"/>
          <w:szCs w:val="28"/>
        </w:rPr>
        <w:t>7</w:t>
      </w:r>
      <w:r w:rsidRPr="007F5F8A">
        <w:rPr>
          <w:rFonts w:ascii="Times New Roman" w:hAnsi="Times New Roman"/>
          <w:sz w:val="28"/>
          <w:szCs w:val="28"/>
        </w:rPr>
        <w:t>].</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Системы с дополнительным воздушным потоком являются общей характеристикой многих современных электростанций за рубежом, работающих на твердом топливе. Эти системы вводятся для достижения нового уровня соответствия сокращения выбросов оксидов азота (NO</w:t>
      </w:r>
      <w:r w:rsidRPr="007F5F8A">
        <w:rPr>
          <w:rFonts w:ascii="Times New Roman" w:hAnsi="Times New Roman"/>
          <w:sz w:val="28"/>
          <w:szCs w:val="28"/>
          <w:vertAlign w:val="subscript"/>
        </w:rPr>
        <w:t>x</w:t>
      </w:r>
      <w:r w:rsidRPr="007F5F8A">
        <w:rPr>
          <w:rFonts w:ascii="Times New Roman" w:hAnsi="Times New Roman"/>
          <w:sz w:val="28"/>
          <w:szCs w:val="28"/>
        </w:rPr>
        <w:t>), который не мог быть достигнут только с помощью модификаций горелок. Так, например, данная технология была успешно применена в США сама по себе или в сочетании с модификацией горелки с низким выбросом NO</w:t>
      </w:r>
      <w:r w:rsidRPr="007F5F8A">
        <w:rPr>
          <w:rFonts w:ascii="Times New Roman" w:hAnsi="Times New Roman"/>
          <w:sz w:val="28"/>
          <w:szCs w:val="28"/>
          <w:vertAlign w:val="subscript"/>
        </w:rPr>
        <w:t>x</w:t>
      </w:r>
      <w:r w:rsidRPr="007F5F8A">
        <w:rPr>
          <w:rFonts w:ascii="Times New Roman" w:hAnsi="Times New Roman"/>
          <w:sz w:val="28"/>
          <w:szCs w:val="28"/>
        </w:rPr>
        <w:t xml:space="preserve"> на пылевидных угольных котлах для выполнения требований «Закона о чистом воздухе» для этих агрегатов [17</w:t>
      </w:r>
      <w:r w:rsidR="00BC3347" w:rsidRPr="007F5F8A">
        <w:rPr>
          <w:rFonts w:ascii="Times New Roman" w:hAnsi="Times New Roman"/>
          <w:sz w:val="28"/>
          <w:szCs w:val="28"/>
        </w:rPr>
        <w:t>8</w:t>
      </w:r>
      <w:r w:rsidRPr="007F5F8A">
        <w:rPr>
          <w:rFonts w:ascii="Times New Roman" w:hAnsi="Times New Roman"/>
          <w:sz w:val="28"/>
          <w:szCs w:val="28"/>
        </w:rPr>
        <w:t xml:space="preserve">]. </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Метод двухступенчатого сжигания топлива включает в себя подачу всего объема воздуха для горения (первичного и вторичного) в два этапа. На первом этапе – сжигается основная масса топлива (примерно 70</w:t>
      </w:r>
      <w:r w:rsidR="00714610" w:rsidRPr="007F5F8A">
        <w:rPr>
          <w:rFonts w:ascii="Times New Roman" w:hAnsi="Times New Roman"/>
          <w:sz w:val="28"/>
          <w:szCs w:val="28"/>
        </w:rPr>
        <w:t>–</w:t>
      </w:r>
      <w:r w:rsidRPr="007F5F8A">
        <w:rPr>
          <w:rFonts w:ascii="Times New Roman" w:hAnsi="Times New Roman"/>
          <w:sz w:val="28"/>
          <w:szCs w:val="28"/>
        </w:rPr>
        <w:t xml:space="preserve">90% воздуха подается в горелки) при небольшом избытке воздуха. При смешивании в горелке топлива </w:t>
      </w:r>
      <w:r w:rsidRPr="007F5F8A">
        <w:rPr>
          <w:rFonts w:ascii="Times New Roman" w:hAnsi="Times New Roman"/>
          <w:sz w:val="28"/>
          <w:szCs w:val="28"/>
        </w:rPr>
        <w:lastRenderedPageBreak/>
        <w:t>с контролируемым потоком воздуха создается относительно низкотемпературная обедненная кислородом и обогащенная топливом зона горения в нижней части топочного устройства, что позволяет снизить образование NO</w:t>
      </w:r>
      <w:r w:rsidRPr="007F5F8A">
        <w:rPr>
          <w:rFonts w:ascii="Times New Roman" w:hAnsi="Times New Roman"/>
          <w:sz w:val="28"/>
          <w:szCs w:val="28"/>
          <w:vertAlign w:val="subscript"/>
        </w:rPr>
        <w:t>x</w:t>
      </w:r>
      <w:r w:rsidRPr="007F5F8A">
        <w:rPr>
          <w:rFonts w:ascii="Times New Roman" w:hAnsi="Times New Roman"/>
          <w:sz w:val="28"/>
          <w:szCs w:val="28"/>
        </w:rPr>
        <w:t xml:space="preserve"> из азота топлива (топливные NO</w:t>
      </w:r>
      <w:r w:rsidRPr="007F5F8A">
        <w:rPr>
          <w:rFonts w:ascii="Times New Roman" w:hAnsi="Times New Roman"/>
          <w:sz w:val="28"/>
          <w:szCs w:val="28"/>
          <w:vertAlign w:val="subscript"/>
        </w:rPr>
        <w:t>x</w:t>
      </w:r>
      <w:r w:rsidRPr="007F5F8A">
        <w:rPr>
          <w:rFonts w:ascii="Times New Roman" w:hAnsi="Times New Roman"/>
          <w:sz w:val="28"/>
          <w:szCs w:val="28"/>
        </w:rPr>
        <w:t>).</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На втором эта</w:t>
      </w:r>
      <w:r w:rsidR="00714610" w:rsidRPr="007F5F8A">
        <w:rPr>
          <w:rFonts w:ascii="Times New Roman" w:hAnsi="Times New Roman"/>
          <w:sz w:val="28"/>
          <w:szCs w:val="28"/>
        </w:rPr>
        <w:t>пе оставшаяся часть воздуха (10–</w:t>
      </w:r>
      <w:r w:rsidRPr="007F5F8A">
        <w:rPr>
          <w:rFonts w:ascii="Times New Roman" w:hAnsi="Times New Roman"/>
          <w:sz w:val="28"/>
          <w:szCs w:val="28"/>
        </w:rPr>
        <w:t>30%) подается в топочное пространство над горелочным устройством через OFA-инжекторы для обеспечения догорания топлива. Относительно низкая температура в обогащенной кислородом зоне инжекторов приводит к минимизации образования NO</w:t>
      </w:r>
      <w:r w:rsidRPr="007F5F8A">
        <w:rPr>
          <w:rFonts w:ascii="Times New Roman" w:hAnsi="Times New Roman"/>
          <w:sz w:val="28"/>
          <w:szCs w:val="28"/>
          <w:vertAlign w:val="subscript"/>
        </w:rPr>
        <w:t>x</w:t>
      </w:r>
      <w:r w:rsidRPr="007F5F8A">
        <w:rPr>
          <w:rFonts w:ascii="Times New Roman" w:hAnsi="Times New Roman"/>
          <w:sz w:val="28"/>
          <w:szCs w:val="28"/>
        </w:rPr>
        <w:t xml:space="preserve"> из воздуха (термические NO</w:t>
      </w:r>
      <w:r w:rsidRPr="007F5F8A">
        <w:rPr>
          <w:rFonts w:ascii="Times New Roman" w:hAnsi="Times New Roman"/>
          <w:sz w:val="28"/>
          <w:szCs w:val="28"/>
          <w:vertAlign w:val="subscript"/>
        </w:rPr>
        <w:t>x</w:t>
      </w:r>
      <w:r w:rsidRPr="007F5F8A">
        <w:rPr>
          <w:rFonts w:ascii="Times New Roman" w:hAnsi="Times New Roman"/>
          <w:sz w:val="28"/>
          <w:szCs w:val="28"/>
        </w:rPr>
        <w:t>) [17</w:t>
      </w:r>
      <w:r w:rsidR="00BC3347" w:rsidRPr="007F5F8A">
        <w:rPr>
          <w:rFonts w:ascii="Times New Roman" w:hAnsi="Times New Roman"/>
          <w:sz w:val="28"/>
          <w:szCs w:val="28"/>
        </w:rPr>
        <w:t>9</w:t>
      </w:r>
      <w:r w:rsidRPr="007F5F8A">
        <w:rPr>
          <w:rFonts w:ascii="Times New Roman" w:hAnsi="Times New Roman"/>
          <w:sz w:val="28"/>
          <w:szCs w:val="28"/>
        </w:rPr>
        <w:t>–18</w:t>
      </w:r>
      <w:r w:rsidR="00BC3347" w:rsidRPr="007F5F8A">
        <w:rPr>
          <w:rFonts w:ascii="Times New Roman" w:hAnsi="Times New Roman"/>
          <w:sz w:val="28"/>
          <w:szCs w:val="28"/>
        </w:rPr>
        <w:t>1</w:t>
      </w:r>
      <w:r w:rsidRPr="007F5F8A">
        <w:rPr>
          <w:rFonts w:ascii="Times New Roman" w:hAnsi="Times New Roman"/>
          <w:sz w:val="28"/>
          <w:szCs w:val="28"/>
        </w:rPr>
        <w:t>].</w:t>
      </w:r>
    </w:p>
    <w:p w:rsidR="009540F1" w:rsidRPr="007F5F8A" w:rsidRDefault="009540F1" w:rsidP="009540F1">
      <w:pPr>
        <w:pStyle w:val="afb"/>
        <w:widowControl w:val="0"/>
        <w:ind w:firstLine="567"/>
        <w:jc w:val="both"/>
        <w:rPr>
          <w:rFonts w:ascii="Times New Roman" w:hAnsi="Times New Roman"/>
          <w:sz w:val="28"/>
          <w:szCs w:val="28"/>
        </w:rPr>
      </w:pPr>
    </w:p>
    <w:p w:rsidR="009540F1" w:rsidRPr="007F5F8A" w:rsidRDefault="009540F1" w:rsidP="00D95866">
      <w:pPr>
        <w:pStyle w:val="afb"/>
        <w:widowControl w:val="0"/>
        <w:jc w:val="both"/>
        <w:rPr>
          <w:rFonts w:ascii="Times New Roman" w:hAnsi="Times New Roman"/>
          <w:sz w:val="28"/>
          <w:szCs w:val="28"/>
        </w:rPr>
      </w:pPr>
      <w:r w:rsidRPr="007F5F8A">
        <w:rPr>
          <w:rFonts w:ascii="Times New Roman" w:hAnsi="Times New Roman"/>
          <w:sz w:val="28"/>
          <w:szCs w:val="28"/>
        </w:rPr>
        <w:t xml:space="preserve">Таблица </w:t>
      </w:r>
      <w:r w:rsidRPr="007F5F8A">
        <w:rPr>
          <w:rFonts w:ascii="Times New Roman" w:hAnsi="Times New Roman"/>
          <w:sz w:val="28"/>
          <w:szCs w:val="28"/>
          <w:lang w:val="kk-KZ"/>
        </w:rPr>
        <w:t xml:space="preserve">6.1 </w:t>
      </w:r>
      <w:r w:rsidRPr="007F5F8A">
        <w:rPr>
          <w:rFonts w:ascii="Times New Roman" w:hAnsi="Times New Roman"/>
          <w:sz w:val="28"/>
          <w:szCs w:val="28"/>
        </w:rPr>
        <w:t>– Технологические методы снижения образования оксидов азота NO</w:t>
      </w:r>
      <w:r w:rsidRPr="007F5F8A">
        <w:rPr>
          <w:rFonts w:ascii="Times New Roman" w:hAnsi="Times New Roman"/>
          <w:sz w:val="28"/>
          <w:szCs w:val="28"/>
          <w:vertAlign w:val="subscript"/>
        </w:rPr>
        <w:t>x</w:t>
      </w:r>
      <w:r w:rsidRPr="007F5F8A">
        <w:rPr>
          <w:rFonts w:ascii="Times New Roman" w:hAnsi="Times New Roman"/>
          <w:sz w:val="28"/>
          <w:szCs w:val="28"/>
        </w:rPr>
        <w:t xml:space="preserve"> в топочных камерах при сжигании различных видов топлива</w:t>
      </w:r>
      <w:r w:rsidRPr="007F5F8A">
        <w:rPr>
          <w:rFonts w:ascii="Times New Roman" w:hAnsi="Times New Roman"/>
          <w:sz w:val="28"/>
          <w:szCs w:val="28"/>
          <w:lang w:val="kk-KZ"/>
        </w:rPr>
        <w:t xml:space="preserve"> </w:t>
      </w:r>
      <w:r w:rsidRPr="007F5F8A">
        <w:rPr>
          <w:rFonts w:ascii="Times New Roman" w:hAnsi="Times New Roman"/>
          <w:sz w:val="28"/>
          <w:szCs w:val="28"/>
        </w:rPr>
        <w:t>[16</w:t>
      </w:r>
      <w:r w:rsidR="00BC3347" w:rsidRPr="007F5F8A">
        <w:rPr>
          <w:rFonts w:ascii="Times New Roman" w:hAnsi="Times New Roman"/>
          <w:sz w:val="28"/>
          <w:szCs w:val="28"/>
        </w:rPr>
        <w:t>6</w:t>
      </w:r>
      <w:r w:rsidR="00AC7989" w:rsidRPr="007F5F8A">
        <w:rPr>
          <w:rFonts w:ascii="Times New Roman" w:hAnsi="Times New Roman"/>
          <w:sz w:val="28"/>
          <w:szCs w:val="28"/>
        </w:rPr>
        <w:t xml:space="preserve">, </w:t>
      </w:r>
      <w:r w:rsidR="00AC7989" w:rsidRPr="007F5F8A">
        <w:rPr>
          <w:rFonts w:ascii="Times New Roman" w:hAnsi="Times New Roman"/>
          <w:sz w:val="28"/>
          <w:szCs w:val="28"/>
          <w:lang w:val="en-US"/>
        </w:rPr>
        <w:t>c</w:t>
      </w:r>
      <w:r w:rsidR="00AC7989" w:rsidRPr="007F5F8A">
        <w:rPr>
          <w:rFonts w:ascii="Times New Roman" w:hAnsi="Times New Roman"/>
          <w:sz w:val="28"/>
          <w:szCs w:val="28"/>
        </w:rPr>
        <w:t>. 2; 1</w:t>
      </w:r>
      <w:r w:rsidRPr="007F5F8A">
        <w:rPr>
          <w:rFonts w:ascii="Times New Roman" w:hAnsi="Times New Roman"/>
          <w:sz w:val="28"/>
          <w:szCs w:val="28"/>
        </w:rPr>
        <w:t>6</w:t>
      </w:r>
      <w:r w:rsidR="00BC3347" w:rsidRPr="007F5F8A">
        <w:rPr>
          <w:rFonts w:ascii="Times New Roman" w:hAnsi="Times New Roman"/>
          <w:sz w:val="28"/>
          <w:szCs w:val="28"/>
        </w:rPr>
        <w:t>7</w:t>
      </w:r>
      <w:r w:rsidR="00AC7989" w:rsidRPr="007F5F8A">
        <w:rPr>
          <w:rFonts w:ascii="Times New Roman" w:hAnsi="Times New Roman"/>
          <w:sz w:val="28"/>
          <w:szCs w:val="28"/>
        </w:rPr>
        <w:t xml:space="preserve">, </w:t>
      </w:r>
      <w:r w:rsidR="00AC7989" w:rsidRPr="007F5F8A">
        <w:rPr>
          <w:rFonts w:ascii="Times New Roman" w:hAnsi="Times New Roman"/>
          <w:sz w:val="28"/>
          <w:szCs w:val="28"/>
          <w:lang w:val="en-US"/>
        </w:rPr>
        <w:t>c</w:t>
      </w:r>
      <w:r w:rsidR="00AC7989" w:rsidRPr="007F5F8A">
        <w:rPr>
          <w:rFonts w:ascii="Times New Roman" w:hAnsi="Times New Roman"/>
          <w:sz w:val="28"/>
          <w:szCs w:val="28"/>
        </w:rPr>
        <w:t>. 227</w:t>
      </w:r>
      <w:r w:rsidRPr="007F5F8A">
        <w:rPr>
          <w:rFonts w:ascii="Times New Roman" w:hAnsi="Times New Roman"/>
          <w:sz w:val="28"/>
          <w:szCs w:val="28"/>
        </w:rPr>
        <w:t>]</w:t>
      </w:r>
    </w:p>
    <w:p w:rsidR="009540F1" w:rsidRPr="007F5F8A" w:rsidRDefault="009540F1" w:rsidP="009540F1">
      <w:pPr>
        <w:pStyle w:val="afb"/>
        <w:widowControl w:val="0"/>
        <w:ind w:firstLine="567"/>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3"/>
        <w:gridCol w:w="2342"/>
        <w:gridCol w:w="2230"/>
        <w:gridCol w:w="2203"/>
      </w:tblGrid>
      <w:tr w:rsidR="009540F1" w:rsidRPr="007F5F8A" w:rsidTr="005E4F0A">
        <w:tc>
          <w:tcPr>
            <w:tcW w:w="1482" w:type="pct"/>
            <w:shd w:val="clear" w:color="auto" w:fill="auto"/>
          </w:tcPr>
          <w:p w:rsidR="009540F1" w:rsidRPr="007F5F8A" w:rsidRDefault="009540F1" w:rsidP="005E4F0A">
            <w:pPr>
              <w:pStyle w:val="afb"/>
              <w:widowControl w:val="0"/>
              <w:jc w:val="center"/>
              <w:rPr>
                <w:rFonts w:ascii="Times New Roman" w:hAnsi="Times New Roman"/>
                <w:sz w:val="28"/>
                <w:szCs w:val="28"/>
              </w:rPr>
            </w:pPr>
            <w:r w:rsidRPr="007F5F8A">
              <w:rPr>
                <w:rFonts w:ascii="Times New Roman" w:hAnsi="Times New Roman"/>
                <w:sz w:val="28"/>
                <w:szCs w:val="28"/>
              </w:rPr>
              <w:t>Методы</w:t>
            </w:r>
          </w:p>
        </w:tc>
        <w:tc>
          <w:tcPr>
            <w:tcW w:w="1216" w:type="pct"/>
            <w:shd w:val="clear" w:color="auto" w:fill="auto"/>
          </w:tcPr>
          <w:p w:rsidR="009540F1" w:rsidRPr="007F5F8A" w:rsidRDefault="009540F1" w:rsidP="005E4F0A">
            <w:pPr>
              <w:pStyle w:val="afb"/>
              <w:widowControl w:val="0"/>
              <w:jc w:val="center"/>
              <w:rPr>
                <w:rFonts w:ascii="Times New Roman" w:hAnsi="Times New Roman"/>
                <w:sz w:val="28"/>
                <w:szCs w:val="28"/>
              </w:rPr>
            </w:pPr>
            <w:r w:rsidRPr="007F5F8A">
              <w:rPr>
                <w:rFonts w:ascii="Times New Roman" w:hAnsi="Times New Roman"/>
                <w:sz w:val="28"/>
                <w:szCs w:val="28"/>
              </w:rPr>
              <w:t>Реализация</w:t>
            </w:r>
          </w:p>
        </w:tc>
        <w:tc>
          <w:tcPr>
            <w:tcW w:w="1158" w:type="pct"/>
            <w:shd w:val="clear" w:color="auto" w:fill="auto"/>
          </w:tcPr>
          <w:p w:rsidR="009540F1" w:rsidRPr="007F5F8A" w:rsidRDefault="009540F1" w:rsidP="005E4F0A">
            <w:pPr>
              <w:pStyle w:val="afb"/>
              <w:widowControl w:val="0"/>
              <w:jc w:val="center"/>
              <w:rPr>
                <w:rFonts w:ascii="Times New Roman" w:hAnsi="Times New Roman"/>
                <w:sz w:val="28"/>
                <w:szCs w:val="28"/>
              </w:rPr>
            </w:pPr>
            <w:r w:rsidRPr="007F5F8A">
              <w:rPr>
                <w:rFonts w:ascii="Times New Roman" w:hAnsi="Times New Roman"/>
                <w:sz w:val="28"/>
                <w:szCs w:val="28"/>
              </w:rPr>
              <w:t>Эффективность</w:t>
            </w:r>
          </w:p>
        </w:tc>
        <w:tc>
          <w:tcPr>
            <w:tcW w:w="1144" w:type="pct"/>
            <w:shd w:val="clear" w:color="auto" w:fill="auto"/>
          </w:tcPr>
          <w:p w:rsidR="009540F1" w:rsidRPr="007F5F8A" w:rsidRDefault="009540F1" w:rsidP="005E4F0A">
            <w:pPr>
              <w:pStyle w:val="afb"/>
              <w:widowControl w:val="0"/>
              <w:jc w:val="center"/>
              <w:rPr>
                <w:rFonts w:ascii="Times New Roman" w:hAnsi="Times New Roman"/>
                <w:sz w:val="28"/>
                <w:szCs w:val="28"/>
              </w:rPr>
            </w:pPr>
            <w:r w:rsidRPr="007F5F8A">
              <w:rPr>
                <w:rFonts w:ascii="Times New Roman" w:hAnsi="Times New Roman"/>
                <w:sz w:val="28"/>
                <w:szCs w:val="28"/>
              </w:rPr>
              <w:t>Недостатки</w:t>
            </w:r>
          </w:p>
        </w:tc>
      </w:tr>
      <w:tr w:rsidR="009540F1" w:rsidRPr="007F5F8A" w:rsidTr="005E4F0A">
        <w:tc>
          <w:tcPr>
            <w:tcW w:w="1482"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Рециркуляция дымовых газов</w:t>
            </w:r>
          </w:p>
        </w:tc>
        <w:tc>
          <w:tcPr>
            <w:tcW w:w="1216"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Подачи части дымовых газов с выхлопа дымососом на всас  дутьевого вентилятора</w:t>
            </w:r>
          </w:p>
        </w:tc>
        <w:tc>
          <w:tcPr>
            <w:tcW w:w="1158" w:type="pct"/>
            <w:shd w:val="clear" w:color="auto" w:fill="auto"/>
          </w:tcPr>
          <w:p w:rsidR="009540F1" w:rsidRPr="007F5F8A" w:rsidRDefault="009540F1" w:rsidP="009B09C8">
            <w:pPr>
              <w:pStyle w:val="afb"/>
              <w:widowControl w:val="0"/>
              <w:jc w:val="center"/>
              <w:rPr>
                <w:rFonts w:ascii="Times New Roman" w:hAnsi="Times New Roman"/>
                <w:sz w:val="28"/>
                <w:szCs w:val="28"/>
              </w:rPr>
            </w:pPr>
            <w:r w:rsidRPr="007F5F8A">
              <w:rPr>
                <w:rFonts w:ascii="Times New Roman" w:hAnsi="Times New Roman"/>
                <w:sz w:val="28"/>
                <w:szCs w:val="28"/>
              </w:rPr>
              <w:t>30–60%</w:t>
            </w:r>
          </w:p>
        </w:tc>
        <w:tc>
          <w:tcPr>
            <w:tcW w:w="1144"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Снижение КПД котла, требуется запас по тяге и дутью, увеличивается собственные нужды</w:t>
            </w:r>
          </w:p>
        </w:tc>
      </w:tr>
      <w:tr w:rsidR="009540F1" w:rsidRPr="007F5F8A" w:rsidTr="005E4F0A">
        <w:tc>
          <w:tcPr>
            <w:tcW w:w="1482"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Впрыск влаги</w:t>
            </w:r>
          </w:p>
        </w:tc>
        <w:tc>
          <w:tcPr>
            <w:tcW w:w="1216"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 xml:space="preserve">Установка форсунок </w:t>
            </w:r>
          </w:p>
        </w:tc>
        <w:tc>
          <w:tcPr>
            <w:tcW w:w="1158" w:type="pct"/>
            <w:shd w:val="clear" w:color="auto" w:fill="auto"/>
          </w:tcPr>
          <w:p w:rsidR="009540F1" w:rsidRPr="007F5F8A" w:rsidRDefault="009540F1" w:rsidP="009B09C8">
            <w:pPr>
              <w:pStyle w:val="afb"/>
              <w:widowControl w:val="0"/>
              <w:jc w:val="center"/>
              <w:rPr>
                <w:rFonts w:ascii="Times New Roman" w:hAnsi="Times New Roman"/>
                <w:sz w:val="28"/>
                <w:szCs w:val="28"/>
              </w:rPr>
            </w:pPr>
            <w:r w:rsidRPr="007F5F8A">
              <w:rPr>
                <w:rFonts w:ascii="Times New Roman" w:hAnsi="Times New Roman"/>
                <w:sz w:val="28"/>
                <w:szCs w:val="28"/>
              </w:rPr>
              <w:t>15–20%</w:t>
            </w:r>
          </w:p>
        </w:tc>
        <w:tc>
          <w:tcPr>
            <w:tcW w:w="1144"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Снижение КПД котла</w:t>
            </w:r>
          </w:p>
        </w:tc>
      </w:tr>
      <w:tr w:rsidR="009540F1" w:rsidRPr="007F5F8A" w:rsidTr="005E4F0A">
        <w:tc>
          <w:tcPr>
            <w:tcW w:w="1482"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Снижение избытка воздуха</w:t>
            </w:r>
          </w:p>
        </w:tc>
        <w:tc>
          <w:tcPr>
            <w:tcW w:w="1216"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Снижение  общего избытка воздуха</w:t>
            </w:r>
          </w:p>
        </w:tc>
        <w:tc>
          <w:tcPr>
            <w:tcW w:w="1158" w:type="pct"/>
            <w:shd w:val="clear" w:color="auto" w:fill="auto"/>
          </w:tcPr>
          <w:p w:rsidR="009540F1" w:rsidRPr="007F5F8A" w:rsidRDefault="009540F1" w:rsidP="009B09C8">
            <w:pPr>
              <w:pStyle w:val="afb"/>
              <w:widowControl w:val="0"/>
              <w:jc w:val="center"/>
              <w:rPr>
                <w:rFonts w:ascii="Times New Roman" w:hAnsi="Times New Roman"/>
                <w:sz w:val="28"/>
                <w:szCs w:val="28"/>
              </w:rPr>
            </w:pPr>
            <w:r w:rsidRPr="007F5F8A">
              <w:rPr>
                <w:rFonts w:ascii="Times New Roman" w:hAnsi="Times New Roman"/>
                <w:sz w:val="28"/>
                <w:szCs w:val="28"/>
              </w:rPr>
              <w:t>10–30%</w:t>
            </w:r>
          </w:p>
        </w:tc>
        <w:tc>
          <w:tcPr>
            <w:tcW w:w="1144"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Возможность повышенного химического недожога</w:t>
            </w:r>
          </w:p>
        </w:tc>
      </w:tr>
      <w:tr w:rsidR="009540F1" w:rsidRPr="007F5F8A" w:rsidTr="005E4F0A">
        <w:tc>
          <w:tcPr>
            <w:tcW w:w="1482"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 xml:space="preserve">Нестехиометрическое сжигание </w:t>
            </w:r>
          </w:p>
        </w:tc>
        <w:tc>
          <w:tcPr>
            <w:tcW w:w="1216"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Рассогласование отношения топливо-воздух в горелках или по ярусам</w:t>
            </w:r>
          </w:p>
        </w:tc>
        <w:tc>
          <w:tcPr>
            <w:tcW w:w="1158" w:type="pct"/>
            <w:shd w:val="clear" w:color="auto" w:fill="auto"/>
          </w:tcPr>
          <w:p w:rsidR="009540F1" w:rsidRPr="007F5F8A" w:rsidRDefault="009540F1" w:rsidP="009B09C8">
            <w:pPr>
              <w:pStyle w:val="afb"/>
              <w:widowControl w:val="0"/>
              <w:jc w:val="center"/>
              <w:rPr>
                <w:rFonts w:ascii="Times New Roman" w:hAnsi="Times New Roman"/>
                <w:sz w:val="28"/>
                <w:szCs w:val="28"/>
              </w:rPr>
            </w:pPr>
            <w:r w:rsidRPr="007F5F8A">
              <w:rPr>
                <w:rFonts w:ascii="Times New Roman" w:hAnsi="Times New Roman"/>
                <w:sz w:val="28"/>
                <w:szCs w:val="28"/>
              </w:rPr>
              <w:t>35–55%</w:t>
            </w:r>
          </w:p>
        </w:tc>
        <w:tc>
          <w:tcPr>
            <w:tcW w:w="1144"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 xml:space="preserve">Снижение эффективности на пониженных нагрузках </w:t>
            </w:r>
          </w:p>
        </w:tc>
      </w:tr>
      <w:tr w:rsidR="009540F1" w:rsidRPr="007F5F8A" w:rsidTr="005E4F0A">
        <w:tc>
          <w:tcPr>
            <w:tcW w:w="1482"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Двухступенчатое сжигание</w:t>
            </w:r>
          </w:p>
        </w:tc>
        <w:tc>
          <w:tcPr>
            <w:tcW w:w="1216" w:type="pct"/>
            <w:shd w:val="clear" w:color="auto" w:fill="auto"/>
          </w:tcPr>
          <w:p w:rsidR="009540F1" w:rsidRPr="007F5F8A" w:rsidRDefault="0063300C" w:rsidP="005E4F0A">
            <w:pPr>
              <w:pStyle w:val="afb"/>
              <w:widowControl w:val="0"/>
              <w:jc w:val="both"/>
              <w:rPr>
                <w:rFonts w:ascii="Times New Roman" w:hAnsi="Times New Roman"/>
                <w:sz w:val="28"/>
                <w:szCs w:val="28"/>
              </w:rPr>
            </w:pPr>
            <w:r w:rsidRPr="007F5F8A">
              <w:rPr>
                <w:rFonts w:ascii="Times New Roman" w:hAnsi="Times New Roman"/>
                <w:sz w:val="28"/>
                <w:szCs w:val="28"/>
              </w:rPr>
              <w:t>Установка инжекторов</w:t>
            </w:r>
          </w:p>
        </w:tc>
        <w:tc>
          <w:tcPr>
            <w:tcW w:w="1158" w:type="pct"/>
            <w:shd w:val="clear" w:color="auto" w:fill="auto"/>
          </w:tcPr>
          <w:p w:rsidR="009540F1" w:rsidRPr="007F5F8A" w:rsidRDefault="009540F1" w:rsidP="009B09C8">
            <w:pPr>
              <w:pStyle w:val="afb"/>
              <w:widowControl w:val="0"/>
              <w:jc w:val="center"/>
              <w:rPr>
                <w:rFonts w:ascii="Times New Roman" w:hAnsi="Times New Roman"/>
                <w:sz w:val="28"/>
                <w:szCs w:val="28"/>
              </w:rPr>
            </w:pPr>
            <w:r w:rsidRPr="007F5F8A">
              <w:rPr>
                <w:rFonts w:ascii="Times New Roman" w:hAnsi="Times New Roman"/>
                <w:sz w:val="28"/>
                <w:szCs w:val="28"/>
              </w:rPr>
              <w:t>30–40%</w:t>
            </w:r>
          </w:p>
        </w:tc>
        <w:tc>
          <w:tcPr>
            <w:tcW w:w="1144" w:type="pct"/>
            <w:shd w:val="clear" w:color="auto" w:fill="auto"/>
          </w:tcPr>
          <w:p w:rsidR="009540F1" w:rsidRPr="007F5F8A" w:rsidRDefault="009540F1" w:rsidP="005E4F0A">
            <w:pPr>
              <w:pStyle w:val="afb"/>
              <w:widowControl w:val="0"/>
              <w:jc w:val="both"/>
              <w:rPr>
                <w:rFonts w:ascii="Times New Roman" w:hAnsi="Times New Roman"/>
                <w:sz w:val="28"/>
                <w:szCs w:val="28"/>
              </w:rPr>
            </w:pPr>
            <w:r w:rsidRPr="007F5F8A">
              <w:rPr>
                <w:rFonts w:ascii="Times New Roman" w:hAnsi="Times New Roman"/>
                <w:sz w:val="28"/>
                <w:szCs w:val="28"/>
              </w:rPr>
              <w:t xml:space="preserve">Сложность реализации на котлах с малым количеством горелок </w:t>
            </w:r>
          </w:p>
        </w:tc>
      </w:tr>
    </w:tbl>
    <w:p w:rsidR="009540F1" w:rsidRPr="007F5F8A" w:rsidRDefault="009540F1" w:rsidP="009540F1">
      <w:pPr>
        <w:widowControl w:val="0"/>
        <w:spacing w:after="0" w:line="240" w:lineRule="auto"/>
        <w:ind w:firstLine="709"/>
        <w:jc w:val="both"/>
        <w:rPr>
          <w:rFonts w:ascii="Times New Roman" w:hAnsi="Times New Roman"/>
          <w:sz w:val="28"/>
          <w:szCs w:val="28"/>
        </w:rPr>
      </w:pPr>
    </w:p>
    <w:p w:rsidR="009540F1" w:rsidRPr="007F5F8A" w:rsidRDefault="009540F1" w:rsidP="009540F1">
      <w:pPr>
        <w:widowControl w:val="0"/>
        <w:spacing w:after="0" w:line="240" w:lineRule="auto"/>
        <w:ind w:firstLine="567"/>
        <w:jc w:val="both"/>
        <w:rPr>
          <w:rFonts w:ascii="Times New Roman" w:hAnsi="Times New Roman"/>
          <w:snapToGrid w:val="0"/>
          <w:sz w:val="28"/>
          <w:szCs w:val="28"/>
          <w:lang w:bidi="en-US"/>
        </w:rPr>
      </w:pPr>
      <w:r w:rsidRPr="007F5F8A">
        <w:rPr>
          <w:rFonts w:ascii="Times New Roman" w:hAnsi="Times New Roman"/>
          <w:sz w:val="28"/>
          <w:szCs w:val="28"/>
        </w:rPr>
        <w:t>Основными преимуществами технологии ступенчатого сжигания являются ее универсальность по топливу, возможность внедрения на котлах даже при сжигании высокосернистых топлив и высокая эффективность снижения выбросов оксидов азота NO</w:t>
      </w:r>
      <w:r w:rsidRPr="007F5F8A">
        <w:rPr>
          <w:rFonts w:ascii="Times New Roman" w:hAnsi="Times New Roman"/>
          <w:sz w:val="28"/>
          <w:szCs w:val="28"/>
          <w:vertAlign w:val="subscript"/>
        </w:rPr>
        <w:t>x</w:t>
      </w:r>
      <w:r w:rsidRPr="007F5F8A">
        <w:rPr>
          <w:rFonts w:ascii="Times New Roman" w:hAnsi="Times New Roman"/>
          <w:sz w:val="28"/>
          <w:szCs w:val="28"/>
        </w:rPr>
        <w:t>. В целом при правильной организации ступенчатого сжигания обеспечивается снижение</w:t>
      </w:r>
      <w:r w:rsidR="00714610" w:rsidRPr="007F5F8A">
        <w:rPr>
          <w:rFonts w:ascii="Times New Roman" w:hAnsi="Times New Roman"/>
          <w:sz w:val="28"/>
          <w:szCs w:val="28"/>
        </w:rPr>
        <w:t xml:space="preserve"> содержания оксидов азота на 30–</w:t>
      </w:r>
      <w:r w:rsidRPr="007F5F8A">
        <w:rPr>
          <w:rFonts w:ascii="Times New Roman" w:hAnsi="Times New Roman"/>
          <w:sz w:val="28"/>
          <w:szCs w:val="28"/>
        </w:rPr>
        <w:t xml:space="preserve">40%. </w:t>
      </w:r>
      <w:r w:rsidRPr="007F5F8A">
        <w:rPr>
          <w:rFonts w:ascii="Times New Roman" w:hAnsi="Times New Roman"/>
          <w:sz w:val="28"/>
          <w:szCs w:val="28"/>
        </w:rPr>
        <w:lastRenderedPageBreak/>
        <w:t>Уменьшение в образовании оксидов азота объясняется образованием в топочной камере зон горения, отличающихся избытком воздуха и уровнем температур [18</w:t>
      </w:r>
      <w:r w:rsidR="00BC3347" w:rsidRPr="007F5F8A">
        <w:rPr>
          <w:rFonts w:ascii="Times New Roman" w:hAnsi="Times New Roman"/>
          <w:sz w:val="28"/>
          <w:szCs w:val="28"/>
        </w:rPr>
        <w:t>2</w:t>
      </w:r>
      <w:r w:rsidRPr="007F5F8A">
        <w:rPr>
          <w:rFonts w:ascii="Times New Roman" w:hAnsi="Times New Roman"/>
          <w:sz w:val="28"/>
          <w:szCs w:val="28"/>
        </w:rPr>
        <w:t>–18</w:t>
      </w:r>
      <w:r w:rsidR="00BC3347" w:rsidRPr="007F5F8A">
        <w:rPr>
          <w:rFonts w:ascii="Times New Roman" w:hAnsi="Times New Roman"/>
          <w:sz w:val="28"/>
          <w:szCs w:val="28"/>
        </w:rPr>
        <w:t>4</w:t>
      </w:r>
      <w:r w:rsidRPr="007F5F8A">
        <w:rPr>
          <w:rFonts w:ascii="Times New Roman" w:hAnsi="Times New Roman"/>
          <w:sz w:val="28"/>
          <w:szCs w:val="28"/>
        </w:rPr>
        <w:t>].</w:t>
      </w:r>
    </w:p>
    <w:p w:rsidR="009540F1" w:rsidRPr="007F5F8A" w:rsidRDefault="009540F1" w:rsidP="009540F1">
      <w:pPr>
        <w:widowControl w:val="0"/>
        <w:spacing w:after="0" w:line="240" w:lineRule="auto"/>
        <w:ind w:firstLine="567"/>
        <w:jc w:val="both"/>
        <w:rPr>
          <w:rFonts w:ascii="Times New Roman" w:hAnsi="Times New Roman"/>
          <w:snapToGrid w:val="0"/>
          <w:sz w:val="28"/>
          <w:szCs w:val="28"/>
          <w:lang w:bidi="en-US"/>
        </w:rPr>
      </w:pPr>
      <w:r w:rsidRPr="007F5F8A">
        <w:rPr>
          <w:rFonts w:ascii="Times New Roman" w:hAnsi="Times New Roman"/>
          <w:snapToGrid w:val="0"/>
          <w:sz w:val="28"/>
          <w:szCs w:val="28"/>
          <w:lang w:bidi="en-US"/>
        </w:rPr>
        <w:t>Различные варианты компоновок дополнительных OFA-инжекторов для двухступенчатого сжигания топлива представлены на рисунке 6.1 [109</w:t>
      </w:r>
      <w:r w:rsidR="00AC7989" w:rsidRPr="007F5F8A">
        <w:rPr>
          <w:rFonts w:ascii="Times New Roman" w:hAnsi="Times New Roman"/>
          <w:snapToGrid w:val="0"/>
          <w:sz w:val="28"/>
          <w:szCs w:val="28"/>
          <w:lang w:bidi="en-US"/>
        </w:rPr>
        <w:t>, р. 1236</w:t>
      </w:r>
      <w:r w:rsidRPr="007F5F8A">
        <w:rPr>
          <w:rFonts w:ascii="Times New Roman" w:hAnsi="Times New Roman"/>
          <w:snapToGrid w:val="0"/>
          <w:sz w:val="28"/>
          <w:szCs w:val="28"/>
          <w:lang w:bidi="en-US"/>
        </w:rPr>
        <w:t xml:space="preserve">]. </w:t>
      </w:r>
    </w:p>
    <w:p w:rsidR="009540F1" w:rsidRPr="007F5F8A" w:rsidRDefault="009540F1" w:rsidP="009540F1">
      <w:pPr>
        <w:widowControl w:val="0"/>
        <w:spacing w:after="0" w:line="240" w:lineRule="auto"/>
        <w:ind w:firstLine="567"/>
        <w:jc w:val="both"/>
        <w:rPr>
          <w:rFonts w:ascii="Times New Roman" w:hAnsi="Times New Roman"/>
          <w:sz w:val="28"/>
          <w:szCs w:val="28"/>
        </w:rPr>
      </w:pPr>
    </w:p>
    <w:p w:rsidR="00A30A80" w:rsidRPr="007F5F8A" w:rsidRDefault="009540F1" w:rsidP="00A30A80">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5D23D32D" wp14:editId="42693A8B">
            <wp:extent cx="5258746" cy="306000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58746" cy="3060000"/>
                    </a:xfrm>
                    <a:prstGeom prst="rect">
                      <a:avLst/>
                    </a:prstGeom>
                    <a:noFill/>
                    <a:ln>
                      <a:noFill/>
                    </a:ln>
                  </pic:spPr>
                </pic:pic>
              </a:graphicData>
            </a:graphic>
          </wp:inline>
        </w:drawing>
      </w:r>
    </w:p>
    <w:p w:rsidR="009540F1" w:rsidRPr="007F5F8A" w:rsidRDefault="009540F1" w:rsidP="00A30A80">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Рисунок 6.1 – Различные варианты компоновки OFA-инжекторов [109</w:t>
      </w:r>
      <w:r w:rsidR="00AC7989" w:rsidRPr="007F5F8A">
        <w:rPr>
          <w:rFonts w:ascii="Times New Roman" w:hAnsi="Times New Roman"/>
          <w:sz w:val="28"/>
          <w:szCs w:val="28"/>
        </w:rPr>
        <w:t xml:space="preserve">, </w:t>
      </w:r>
      <w:r w:rsidR="00AC7989" w:rsidRPr="007F5F8A">
        <w:rPr>
          <w:rFonts w:ascii="Times New Roman" w:hAnsi="Times New Roman"/>
          <w:snapToGrid w:val="0"/>
          <w:sz w:val="28"/>
          <w:szCs w:val="28"/>
          <w:lang w:bidi="en-US"/>
        </w:rPr>
        <w:t>р. 1236</w:t>
      </w:r>
      <w:r w:rsidRPr="007F5F8A">
        <w:rPr>
          <w:rFonts w:ascii="Times New Roman" w:hAnsi="Times New Roman"/>
          <w:sz w:val="28"/>
          <w:szCs w:val="28"/>
        </w:rPr>
        <w:t>]</w:t>
      </w:r>
    </w:p>
    <w:p w:rsidR="009540F1" w:rsidRPr="007F5F8A" w:rsidRDefault="009540F1" w:rsidP="009540F1">
      <w:pPr>
        <w:widowControl w:val="0"/>
        <w:spacing w:after="0" w:line="240" w:lineRule="auto"/>
        <w:ind w:firstLine="567"/>
        <w:jc w:val="both"/>
        <w:rPr>
          <w:rFonts w:ascii="Times New Roman" w:hAnsi="Times New Roman"/>
          <w:sz w:val="28"/>
          <w:szCs w:val="28"/>
        </w:rPr>
      </w:pP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Основная трудность реализации двухступенчатого сжигания состоит в правильном определении места подвода воздуха второй ступени через инжекторы и его количества, которые для разных конструкций котельных агрегатов не являются тождественными. Воздух должен быть введен таким образом, чтобы обеспечить полное смешение с продуктами реакции первой ступени для завершения догорания. В то же время эта зона должна быть достаточно удалена от устья горелки с тем, чтобы начальное выгорание у первой ступени достигло достаточной полноты. </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Недостаточно интенсивное смешение во второй ступени может привести к значительному увеличению выбросов продуктов неполного сгорания. Одной из причин образования восстановительной атмосферы в топке может быть образование продуктов химического и механического недожогов, как результат неравномерного распределения угольной пыли и воздуха по месту и времени в топочной камере и неэффективного смесеобразования между ними [109</w:t>
      </w:r>
      <w:r w:rsidR="00AC7989" w:rsidRPr="007F5F8A">
        <w:rPr>
          <w:rFonts w:ascii="Times New Roman" w:hAnsi="Times New Roman"/>
          <w:sz w:val="28"/>
          <w:szCs w:val="28"/>
        </w:rPr>
        <w:t xml:space="preserve">, </w:t>
      </w:r>
      <w:r w:rsidR="00AC7989" w:rsidRPr="007F5F8A">
        <w:rPr>
          <w:rFonts w:ascii="Times New Roman" w:hAnsi="Times New Roman"/>
          <w:snapToGrid w:val="0"/>
          <w:sz w:val="28"/>
          <w:szCs w:val="28"/>
          <w:lang w:bidi="en-US"/>
        </w:rPr>
        <w:t>р. 1237;</w:t>
      </w:r>
      <w:r w:rsidRPr="007F5F8A">
        <w:rPr>
          <w:rFonts w:ascii="Times New Roman" w:hAnsi="Times New Roman"/>
          <w:sz w:val="28"/>
          <w:szCs w:val="28"/>
        </w:rPr>
        <w:t xml:space="preserve"> 18</w:t>
      </w:r>
      <w:r w:rsidR="00BC3347" w:rsidRPr="007F5F8A">
        <w:rPr>
          <w:rFonts w:ascii="Times New Roman" w:hAnsi="Times New Roman"/>
          <w:sz w:val="28"/>
          <w:szCs w:val="28"/>
        </w:rPr>
        <w:t>5</w:t>
      </w:r>
      <w:r w:rsidRPr="007F5F8A">
        <w:rPr>
          <w:rFonts w:ascii="Times New Roman" w:hAnsi="Times New Roman"/>
          <w:sz w:val="28"/>
          <w:szCs w:val="28"/>
        </w:rPr>
        <w:t>–18</w:t>
      </w:r>
      <w:r w:rsidR="00BC3347" w:rsidRPr="007F5F8A">
        <w:rPr>
          <w:rFonts w:ascii="Times New Roman" w:hAnsi="Times New Roman"/>
          <w:sz w:val="28"/>
          <w:szCs w:val="28"/>
        </w:rPr>
        <w:t>8</w:t>
      </w:r>
      <w:r w:rsidRPr="007F5F8A">
        <w:rPr>
          <w:rFonts w:ascii="Times New Roman" w:hAnsi="Times New Roman"/>
          <w:sz w:val="28"/>
          <w:szCs w:val="28"/>
        </w:rPr>
        <w:t>].</w:t>
      </w:r>
    </w:p>
    <w:p w:rsidR="00EE0312" w:rsidRPr="007F5F8A" w:rsidRDefault="00EE0312" w:rsidP="009540F1">
      <w:pPr>
        <w:widowControl w:val="0"/>
        <w:spacing w:after="0" w:line="240" w:lineRule="auto"/>
        <w:ind w:firstLine="567"/>
        <w:jc w:val="both"/>
        <w:rPr>
          <w:rFonts w:ascii="Times New Roman" w:hAnsi="Times New Roman"/>
          <w:sz w:val="28"/>
          <w:szCs w:val="28"/>
        </w:rPr>
      </w:pPr>
    </w:p>
    <w:p w:rsidR="00314043" w:rsidRPr="007F5F8A" w:rsidRDefault="00314043" w:rsidP="009540F1">
      <w:pPr>
        <w:widowControl w:val="0"/>
        <w:spacing w:after="0" w:line="240" w:lineRule="auto"/>
        <w:ind w:firstLine="567"/>
        <w:jc w:val="both"/>
        <w:rPr>
          <w:rFonts w:ascii="Times New Roman" w:hAnsi="Times New Roman"/>
          <w:sz w:val="28"/>
          <w:szCs w:val="28"/>
        </w:rPr>
      </w:pPr>
    </w:p>
    <w:p w:rsidR="009540F1" w:rsidRPr="007F5F8A" w:rsidRDefault="009540F1" w:rsidP="009540F1">
      <w:pPr>
        <w:pStyle w:val="2"/>
        <w:keepNext w:val="0"/>
        <w:keepLines w:val="0"/>
        <w:widowControl w:val="0"/>
        <w:spacing w:before="0" w:line="240" w:lineRule="auto"/>
        <w:ind w:firstLine="567"/>
        <w:jc w:val="both"/>
        <w:rPr>
          <w:rStyle w:val="afa"/>
          <w:rFonts w:ascii="Times New Roman" w:hAnsi="Times New Roman"/>
          <w:b/>
          <w:i w:val="0"/>
          <w:color w:val="auto"/>
          <w:sz w:val="28"/>
          <w:szCs w:val="28"/>
        </w:rPr>
      </w:pPr>
      <w:bookmarkStart w:id="60" w:name="_Toc73997950"/>
      <w:bookmarkStart w:id="61" w:name="_Toc91626820"/>
      <w:r w:rsidRPr="007F5F8A">
        <w:rPr>
          <w:rStyle w:val="afa"/>
          <w:rFonts w:ascii="Times New Roman" w:hAnsi="Times New Roman"/>
          <w:b/>
          <w:i w:val="0"/>
          <w:color w:val="auto"/>
          <w:sz w:val="28"/>
          <w:szCs w:val="28"/>
        </w:rPr>
        <w:t>6.2 Результаты вычислительных экспериментов по внедрению технологии двухступенчатого сжигания топлива</w:t>
      </w:r>
      <w:bookmarkEnd w:id="60"/>
      <w:bookmarkEnd w:id="61"/>
      <w:r w:rsidRPr="007F5F8A">
        <w:rPr>
          <w:rStyle w:val="afa"/>
          <w:rFonts w:ascii="Times New Roman" w:hAnsi="Times New Roman"/>
          <w:b/>
          <w:i w:val="0"/>
          <w:color w:val="auto"/>
          <w:sz w:val="28"/>
          <w:szCs w:val="28"/>
        </w:rPr>
        <w:t xml:space="preserve"> </w:t>
      </w:r>
    </w:p>
    <w:p w:rsidR="009540F1" w:rsidRPr="007F5F8A" w:rsidRDefault="009540F1" w:rsidP="009540F1">
      <w:pPr>
        <w:pStyle w:val="11"/>
        <w:widowControl w:val="0"/>
        <w:tabs>
          <w:tab w:val="left" w:pos="142"/>
          <w:tab w:val="left" w:pos="284"/>
          <w:tab w:val="left" w:pos="870"/>
        </w:tabs>
        <w:spacing w:after="0" w:line="240" w:lineRule="auto"/>
        <w:ind w:left="0" w:firstLine="567"/>
        <w:jc w:val="both"/>
        <w:rPr>
          <w:rFonts w:ascii="Times New Roman" w:hAnsi="Times New Roman" w:cs="Times New Roman"/>
          <w:sz w:val="28"/>
          <w:szCs w:val="28"/>
        </w:rPr>
      </w:pPr>
      <w:r w:rsidRPr="007F5F8A">
        <w:rPr>
          <w:rFonts w:ascii="Times New Roman" w:eastAsia="TimesNewRomanPSMT" w:hAnsi="Times New Roman" w:cs="Times New Roman"/>
          <w:sz w:val="28"/>
          <w:szCs w:val="28"/>
        </w:rPr>
        <w:t>В данном разделе диссертационной работы</w:t>
      </w:r>
      <w:r w:rsidRPr="007F5F8A">
        <w:rPr>
          <w:rFonts w:ascii="Times New Roman" w:hAnsi="Times New Roman" w:cs="Times New Roman"/>
          <w:sz w:val="28"/>
          <w:szCs w:val="28"/>
        </w:rPr>
        <w:t xml:space="preserve"> представлены результаты численных экспериментов по внедрению технологии двухступенчатого </w:t>
      </w:r>
      <w:r w:rsidRPr="007F5F8A">
        <w:rPr>
          <w:rFonts w:ascii="Times New Roman" w:hAnsi="Times New Roman" w:cs="Times New Roman"/>
          <w:sz w:val="28"/>
          <w:szCs w:val="28"/>
        </w:rPr>
        <w:lastRenderedPageBreak/>
        <w:t>сжигания на казахстанских углесжигающих ТЭ</w:t>
      </w:r>
      <w:r w:rsidR="0023499B" w:rsidRPr="007F5F8A">
        <w:rPr>
          <w:rFonts w:ascii="Times New Roman" w:hAnsi="Times New Roman" w:cs="Times New Roman"/>
          <w:sz w:val="28"/>
          <w:szCs w:val="28"/>
        </w:rPr>
        <w:t>С</w:t>
      </w:r>
      <w:r w:rsidRPr="007F5F8A">
        <w:rPr>
          <w:rFonts w:ascii="Times New Roman" w:hAnsi="Times New Roman" w:cs="Times New Roman"/>
          <w:sz w:val="28"/>
          <w:szCs w:val="28"/>
        </w:rPr>
        <w:t xml:space="preserve"> с целью уменьшения выбросов вредных веществ в атмосферу. Вычислительные эксперименты проведены на примере топочной камеры котла БКЗ-75 Шахтинской ТЭЦ, сжигающей высокозольный карагандинский уголь (зольность 35,1%). Проведено сравнение с базовым (традиционным) режимом горения пылеугольного топлива, когда подача дополнительного воздуха через OFA-инжекторы отсутствует (OFA=0 %). </w:t>
      </w:r>
    </w:p>
    <w:p w:rsidR="00A9214E" w:rsidRPr="007F5F8A" w:rsidRDefault="00A9214E" w:rsidP="00A9214E">
      <w:pPr>
        <w:pStyle w:val="11"/>
        <w:widowControl w:val="0"/>
        <w:tabs>
          <w:tab w:val="left" w:pos="142"/>
          <w:tab w:val="left" w:pos="284"/>
          <w:tab w:val="left" w:pos="870"/>
        </w:tabs>
        <w:spacing w:after="0" w:line="240" w:lineRule="auto"/>
        <w:ind w:left="0" w:firstLine="567"/>
        <w:jc w:val="both"/>
        <w:rPr>
          <w:rFonts w:ascii="Times New Roman" w:hAnsi="Times New Roman" w:cs="Times New Roman"/>
          <w:sz w:val="28"/>
          <w:szCs w:val="28"/>
        </w:rPr>
      </w:pPr>
      <w:r w:rsidRPr="007F5F8A">
        <w:rPr>
          <w:rFonts w:ascii="Times New Roman" w:hAnsi="Times New Roman" w:cs="Times New Roman"/>
          <w:sz w:val="28"/>
          <w:szCs w:val="28"/>
        </w:rPr>
        <w:t xml:space="preserve">Для реализации двухступенчатого сжигания необходимо в верхней части котла расположить дополнительные инжекторы и изменить конечно-разностную сетку. </w:t>
      </w:r>
      <w:r w:rsidRPr="007F5F8A">
        <w:rPr>
          <w:rFonts w:ascii="Times New Roman" w:eastAsia="TimesNewRomanPSMT" w:hAnsi="Times New Roman" w:cs="Times New Roman"/>
          <w:sz w:val="28"/>
          <w:szCs w:val="28"/>
        </w:rPr>
        <w:t xml:space="preserve">На рисунке 6.2 представлен общий вид камеры сгорания котла БКЗ-75 (рисунок 6.2 а), разбивка ее на контрольные объемы </w:t>
      </w:r>
      <w:r w:rsidRPr="007F5F8A">
        <w:rPr>
          <w:rFonts w:ascii="Times New Roman" w:hAnsi="Times New Roman" w:cs="Times New Roman"/>
          <w:sz w:val="28"/>
          <w:szCs w:val="28"/>
        </w:rPr>
        <w:t xml:space="preserve">для проведения численного моделирования (рисунок </w:t>
      </w:r>
      <w:r w:rsidRPr="007F5F8A">
        <w:rPr>
          <w:rFonts w:ascii="Times New Roman" w:hAnsi="Times New Roman" w:cs="Times New Roman"/>
          <w:iCs/>
          <w:sz w:val="28"/>
          <w:szCs w:val="28"/>
        </w:rPr>
        <w:t xml:space="preserve">6.2 </w:t>
      </w:r>
      <w:r w:rsidRPr="007F5F8A">
        <w:rPr>
          <w:rFonts w:ascii="Times New Roman" w:hAnsi="Times New Roman" w:cs="Times New Roman"/>
          <w:sz w:val="28"/>
          <w:szCs w:val="28"/>
        </w:rPr>
        <w:t xml:space="preserve">б), компоновка горелочных устройств и инжекторов для внедрения </w:t>
      </w:r>
      <w:r w:rsidRPr="007F5F8A">
        <w:rPr>
          <w:rFonts w:ascii="Times New Roman" w:hAnsi="Times New Roman" w:cs="Times New Roman"/>
          <w:bCs/>
          <w:sz w:val="28"/>
          <w:szCs w:val="28"/>
        </w:rPr>
        <w:t>технологии двухступенчатого сжигания</w:t>
      </w:r>
      <w:r w:rsidRPr="007F5F8A">
        <w:rPr>
          <w:rFonts w:ascii="Times New Roman" w:eastAsia="TimesNewRomanPSMT" w:hAnsi="Times New Roman" w:cs="Times New Roman"/>
          <w:sz w:val="28"/>
          <w:szCs w:val="28"/>
        </w:rPr>
        <w:t xml:space="preserve"> топлива </w:t>
      </w:r>
      <w:r w:rsidRPr="007F5F8A">
        <w:rPr>
          <w:rFonts w:ascii="Times New Roman" w:hAnsi="Times New Roman" w:cs="Times New Roman"/>
          <w:sz w:val="28"/>
          <w:szCs w:val="28"/>
        </w:rPr>
        <w:t xml:space="preserve">(рисунок </w:t>
      </w:r>
      <w:r w:rsidRPr="007F5F8A">
        <w:rPr>
          <w:rFonts w:ascii="Times New Roman" w:hAnsi="Times New Roman" w:cs="Times New Roman"/>
          <w:iCs/>
          <w:sz w:val="28"/>
          <w:szCs w:val="28"/>
        </w:rPr>
        <w:t xml:space="preserve">6.2 </w:t>
      </w:r>
      <w:r w:rsidRPr="007F5F8A">
        <w:rPr>
          <w:rFonts w:ascii="Times New Roman" w:hAnsi="Times New Roman" w:cs="Times New Roman"/>
          <w:sz w:val="28"/>
          <w:szCs w:val="28"/>
        </w:rPr>
        <w:t xml:space="preserve">в). Конечно-разностная сетка имеет шаги по осям X, Y, Z: 90×32×158, что составляет 455 040 контрольных объемов. Основные характеристики топочной камеры котла БКЗ-75 для организации двухступенчатого сжигания приведены в таблице 6.2. </w:t>
      </w:r>
    </w:p>
    <w:p w:rsidR="009540F1" w:rsidRPr="007F5F8A" w:rsidRDefault="009540F1" w:rsidP="009540F1">
      <w:pPr>
        <w:pStyle w:val="11"/>
        <w:widowControl w:val="0"/>
        <w:tabs>
          <w:tab w:val="left" w:pos="142"/>
          <w:tab w:val="left" w:pos="284"/>
          <w:tab w:val="left" w:pos="870"/>
        </w:tabs>
        <w:spacing w:after="0" w:line="240" w:lineRule="auto"/>
        <w:ind w:left="0" w:firstLine="567"/>
        <w:jc w:val="both"/>
        <w:rPr>
          <w:rFonts w:ascii="Times New Roman" w:hAnsi="Times New Roman" w:cs="Times New Roman"/>
          <w:sz w:val="28"/>
          <w:szCs w:val="28"/>
        </w:rPr>
      </w:pP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59F7AE20" wp14:editId="0DDFF458">
            <wp:extent cx="5772150" cy="2901789"/>
            <wp:effectExtent l="0" t="0" r="0" b="0"/>
            <wp:docPr id="39" name="Рисунок 39"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Рисунок 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81809" cy="2906645"/>
                    </a:xfrm>
                    <a:prstGeom prst="rect">
                      <a:avLst/>
                    </a:prstGeom>
                    <a:noFill/>
                    <a:ln>
                      <a:noFill/>
                    </a:ln>
                  </pic:spPr>
                </pic:pic>
              </a:graphicData>
            </a:graphic>
          </wp:inline>
        </w:drawing>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r w:rsidRPr="007F5F8A">
        <w:rPr>
          <w:rFonts w:ascii="Times New Roman" w:hAnsi="Times New Roman"/>
          <w:iCs/>
          <w:sz w:val="28"/>
          <w:szCs w:val="28"/>
        </w:rPr>
        <w:t xml:space="preserve">          а)                                б)                                                           в)</w:t>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Рисунок 6.2 –</w:t>
      </w:r>
      <w:r w:rsidRPr="007F5F8A">
        <w:rPr>
          <w:rFonts w:ascii="Times New Roman" w:eastAsia="TimesNewRomanPSMT" w:hAnsi="Times New Roman"/>
          <w:sz w:val="28"/>
          <w:szCs w:val="28"/>
        </w:rPr>
        <w:t xml:space="preserve"> Общий вид топочной камеры котла БКЗ-75 Шахтинск</w:t>
      </w:r>
      <w:r w:rsidR="00F805E2" w:rsidRPr="007F5F8A">
        <w:rPr>
          <w:rFonts w:ascii="Times New Roman" w:eastAsia="TimesNewRomanPSMT" w:hAnsi="Times New Roman"/>
          <w:sz w:val="28"/>
          <w:szCs w:val="28"/>
        </w:rPr>
        <w:t xml:space="preserve">ой ТЭЦ </w:t>
      </w:r>
      <w:r w:rsidRPr="007F5F8A">
        <w:rPr>
          <w:rFonts w:ascii="Times New Roman" w:eastAsia="TimesNewRomanPSMT" w:hAnsi="Times New Roman"/>
          <w:sz w:val="28"/>
          <w:szCs w:val="28"/>
        </w:rPr>
        <w:t>a), раз</w:t>
      </w:r>
      <w:r w:rsidR="00F805E2" w:rsidRPr="007F5F8A">
        <w:rPr>
          <w:rFonts w:ascii="Times New Roman" w:eastAsia="TimesNewRomanPSMT" w:hAnsi="Times New Roman"/>
          <w:sz w:val="28"/>
          <w:szCs w:val="28"/>
        </w:rPr>
        <w:t xml:space="preserve">бивка ее на контрольные объемы </w:t>
      </w:r>
      <w:r w:rsidRPr="007F5F8A">
        <w:rPr>
          <w:rFonts w:ascii="Times New Roman" w:eastAsia="TimesNewRomanPSMT" w:hAnsi="Times New Roman"/>
          <w:sz w:val="28"/>
          <w:szCs w:val="28"/>
        </w:rPr>
        <w:t>б)</w:t>
      </w:r>
      <w:r w:rsidRPr="007F5F8A">
        <w:rPr>
          <w:rFonts w:ascii="Times New Roman" w:hAnsi="Times New Roman"/>
          <w:sz w:val="28"/>
          <w:szCs w:val="28"/>
        </w:rPr>
        <w:t xml:space="preserve">, </w:t>
      </w:r>
    </w:p>
    <w:p w:rsidR="009540F1" w:rsidRPr="007F5F8A" w:rsidRDefault="009540F1" w:rsidP="00A9214E">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компоновка горелоч</w:t>
      </w:r>
      <w:r w:rsidR="00F805E2" w:rsidRPr="007F5F8A">
        <w:rPr>
          <w:rFonts w:ascii="Times New Roman" w:hAnsi="Times New Roman"/>
          <w:sz w:val="28"/>
          <w:szCs w:val="28"/>
        </w:rPr>
        <w:t xml:space="preserve">ных устройств и OFA-инжекторов </w:t>
      </w:r>
      <w:r w:rsidRPr="007F5F8A">
        <w:rPr>
          <w:rFonts w:ascii="Times New Roman" w:hAnsi="Times New Roman"/>
          <w:sz w:val="28"/>
          <w:szCs w:val="28"/>
        </w:rPr>
        <w:t>в)</w:t>
      </w:r>
    </w:p>
    <w:p w:rsidR="009540F1" w:rsidRPr="007F5F8A" w:rsidRDefault="009540F1" w:rsidP="009540F1">
      <w:pPr>
        <w:pStyle w:val="11"/>
        <w:widowControl w:val="0"/>
        <w:tabs>
          <w:tab w:val="left" w:pos="142"/>
          <w:tab w:val="left" w:pos="284"/>
          <w:tab w:val="left" w:pos="870"/>
        </w:tabs>
        <w:spacing w:after="0" w:line="240" w:lineRule="auto"/>
        <w:ind w:left="0" w:firstLine="567"/>
        <w:jc w:val="both"/>
        <w:rPr>
          <w:rFonts w:ascii="Times New Roman" w:hAnsi="Times New Roman" w:cs="Times New Roman"/>
          <w:sz w:val="28"/>
          <w:szCs w:val="28"/>
        </w:rPr>
      </w:pPr>
    </w:p>
    <w:p w:rsidR="00A9214E" w:rsidRPr="007F5F8A" w:rsidRDefault="00A9214E" w:rsidP="00A9214E">
      <w:pPr>
        <w:pStyle w:val="af4"/>
        <w:widowControl w:val="0"/>
        <w:tabs>
          <w:tab w:val="left" w:pos="0"/>
          <w:tab w:val="left" w:pos="142"/>
        </w:tabs>
        <w:spacing w:after="0" w:line="240" w:lineRule="auto"/>
        <w:ind w:firstLine="567"/>
        <w:jc w:val="both"/>
        <w:rPr>
          <w:rFonts w:ascii="Times New Roman" w:eastAsia="TimesNewRoman" w:hAnsi="Times New Roman"/>
          <w:sz w:val="28"/>
          <w:szCs w:val="28"/>
        </w:rPr>
      </w:pPr>
      <w:r w:rsidRPr="007F5F8A">
        <w:rPr>
          <w:rFonts w:ascii="Times New Roman" w:hAnsi="Times New Roman"/>
          <w:sz w:val="28"/>
          <w:szCs w:val="28"/>
        </w:rPr>
        <w:t xml:space="preserve">Для реализации технологии двухступенчатого сжигания топлива были </w:t>
      </w:r>
      <w:r w:rsidRPr="007F5F8A">
        <w:rPr>
          <w:rFonts w:ascii="Times New Roman" w:eastAsia="TimesNewRomanPSMT" w:hAnsi="Times New Roman"/>
          <w:sz w:val="28"/>
          <w:szCs w:val="28"/>
        </w:rPr>
        <w:t xml:space="preserve">выбраны различные режимы </w:t>
      </w:r>
      <w:r w:rsidRPr="007F5F8A">
        <w:rPr>
          <w:rFonts w:ascii="Times New Roman" w:hAnsi="Times New Roman"/>
          <w:sz w:val="28"/>
          <w:szCs w:val="28"/>
        </w:rPr>
        <w:t xml:space="preserve">подачи дополнительного воздуха через OFA-инжекторы: </w:t>
      </w:r>
      <w:r w:rsidRPr="007F5F8A">
        <w:rPr>
          <w:rFonts w:ascii="Times New Roman" w:hAnsi="Times New Roman"/>
          <w:noProof/>
          <w:sz w:val="28"/>
          <w:szCs w:val="28"/>
        </w:rPr>
        <w:t xml:space="preserve">OFA равно 0% (базовый вариант) и когда 5%, 10%, 15%, 18%, 20%, 25% и 30% от </w:t>
      </w:r>
      <w:r w:rsidRPr="007F5F8A">
        <w:rPr>
          <w:rFonts w:ascii="Times New Roman" w:hAnsi="Times New Roman"/>
          <w:sz w:val="28"/>
          <w:szCs w:val="28"/>
        </w:rPr>
        <w:t>общего объема воздуха подается через инжекторы в верхней части камеры сгорания.</w:t>
      </w:r>
      <w:r w:rsidRPr="007F5F8A">
        <w:rPr>
          <w:rFonts w:ascii="Times New Roman" w:hAnsi="Times New Roman"/>
          <w:noProof/>
          <w:sz w:val="28"/>
          <w:szCs w:val="28"/>
        </w:rPr>
        <w:t xml:space="preserve"> </w:t>
      </w:r>
      <w:r w:rsidRPr="007F5F8A">
        <w:rPr>
          <w:rFonts w:ascii="Times New Roman" w:eastAsia="TimesNewRoman" w:hAnsi="Times New Roman"/>
          <w:sz w:val="28"/>
          <w:szCs w:val="28"/>
        </w:rPr>
        <w:t>В таблице 6.3 представлены рассчитанные расход и скорости вторичного воздуха, подаваемые через OFA-инжекторы, для выше указанных режимов.</w:t>
      </w:r>
      <w:r w:rsidRPr="007F5F8A">
        <w:rPr>
          <w:rFonts w:ascii="Times New Roman" w:hAnsi="Times New Roman"/>
          <w:sz w:val="28"/>
          <w:szCs w:val="28"/>
        </w:rPr>
        <w:t xml:space="preserve"> </w:t>
      </w:r>
    </w:p>
    <w:p w:rsidR="009540F1" w:rsidRPr="007F5F8A" w:rsidRDefault="009540F1" w:rsidP="00D95866">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lastRenderedPageBreak/>
        <w:t xml:space="preserve">Таблица 6.2 – Технические характеристики </w:t>
      </w:r>
      <w:r w:rsidRPr="007F5F8A">
        <w:rPr>
          <w:rFonts w:ascii="Times New Roman" w:eastAsia="TimesNewRomanPSMT" w:hAnsi="Times New Roman"/>
          <w:sz w:val="28"/>
          <w:szCs w:val="28"/>
        </w:rPr>
        <w:t>котла БКЗ-75</w:t>
      </w:r>
      <w:r w:rsidRPr="007F5F8A">
        <w:rPr>
          <w:rFonts w:ascii="Times New Roman" w:hAnsi="Times New Roman"/>
          <w:sz w:val="28"/>
          <w:szCs w:val="28"/>
        </w:rPr>
        <w:t xml:space="preserve"> Шахтинской ТЭЦ при организации двухступенчатого сжигания топлива</w:t>
      </w:r>
    </w:p>
    <w:p w:rsidR="009540F1" w:rsidRPr="007F5F8A" w:rsidRDefault="009540F1" w:rsidP="009540F1">
      <w:pPr>
        <w:widowControl w:val="0"/>
        <w:tabs>
          <w:tab w:val="left" w:pos="0"/>
          <w:tab w:val="left" w:pos="142"/>
        </w:tabs>
        <w:spacing w:after="0" w:line="240" w:lineRule="auto"/>
        <w:ind w:firstLine="567"/>
        <w:jc w:val="center"/>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3"/>
        <w:gridCol w:w="2405"/>
      </w:tblGrid>
      <w:tr w:rsidR="009540F1" w:rsidRPr="007F5F8A" w:rsidTr="005E4F0A">
        <w:tc>
          <w:tcPr>
            <w:tcW w:w="3751"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Характеристика</w:t>
            </w:r>
          </w:p>
        </w:tc>
        <w:tc>
          <w:tcPr>
            <w:tcW w:w="1249"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Величина</w:t>
            </w:r>
          </w:p>
        </w:tc>
      </w:tr>
      <w:tr w:rsidR="009540F1" w:rsidRPr="007F5F8A" w:rsidTr="005E4F0A">
        <w:tc>
          <w:tcPr>
            <w:tcW w:w="3751" w:type="pct"/>
          </w:tcPr>
          <w:p w:rsidR="009540F1" w:rsidRPr="007F5F8A" w:rsidRDefault="009540F1" w:rsidP="00266C38">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Количество OFA-</w:t>
            </w:r>
            <w:r w:rsidR="00266C38" w:rsidRPr="007F5F8A">
              <w:rPr>
                <w:rFonts w:ascii="Times New Roman" w:hAnsi="Times New Roman"/>
                <w:sz w:val="28"/>
                <w:szCs w:val="28"/>
              </w:rPr>
              <w:t>инжекторов</w:t>
            </w:r>
            <w:r w:rsidRPr="007F5F8A">
              <w:rPr>
                <w:rFonts w:ascii="Times New Roman" w:hAnsi="Times New Roman"/>
                <w:sz w:val="28"/>
                <w:szCs w:val="28"/>
              </w:rPr>
              <w:t>, шт.</w:t>
            </w:r>
          </w:p>
        </w:tc>
        <w:tc>
          <w:tcPr>
            <w:tcW w:w="1249"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4</w:t>
            </w:r>
          </w:p>
        </w:tc>
      </w:tr>
      <w:tr w:rsidR="009540F1" w:rsidRPr="007F5F8A" w:rsidTr="005E4F0A">
        <w:tc>
          <w:tcPr>
            <w:tcW w:w="3751" w:type="pct"/>
          </w:tcPr>
          <w:p w:rsidR="009540F1" w:rsidRPr="007F5F8A" w:rsidRDefault="009540F1" w:rsidP="005E4F0A">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Высота расположения горелочных устройств h (z), м</w:t>
            </w:r>
          </w:p>
        </w:tc>
        <w:tc>
          <w:tcPr>
            <w:tcW w:w="1249"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 xml:space="preserve">4 </w:t>
            </w:r>
          </w:p>
        </w:tc>
      </w:tr>
      <w:tr w:rsidR="009540F1" w:rsidRPr="007F5F8A" w:rsidTr="005E4F0A">
        <w:tc>
          <w:tcPr>
            <w:tcW w:w="3751" w:type="pct"/>
          </w:tcPr>
          <w:p w:rsidR="009540F1" w:rsidRPr="007F5F8A" w:rsidRDefault="009540F1" w:rsidP="00266C38">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Высота расположения яруса OFA-</w:t>
            </w:r>
            <w:r w:rsidR="00266C38" w:rsidRPr="007F5F8A">
              <w:rPr>
                <w:rFonts w:ascii="Times New Roman" w:hAnsi="Times New Roman"/>
                <w:sz w:val="28"/>
                <w:szCs w:val="28"/>
              </w:rPr>
              <w:t>инжекторов</w:t>
            </w:r>
            <w:r w:rsidRPr="007F5F8A">
              <w:rPr>
                <w:rFonts w:ascii="Times New Roman" w:hAnsi="Times New Roman"/>
                <w:sz w:val="28"/>
                <w:szCs w:val="28"/>
              </w:rPr>
              <w:t xml:space="preserve"> h (z), м</w:t>
            </w:r>
          </w:p>
        </w:tc>
        <w:tc>
          <w:tcPr>
            <w:tcW w:w="1249"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9,4</w:t>
            </w:r>
          </w:p>
        </w:tc>
      </w:tr>
      <w:tr w:rsidR="009540F1" w:rsidRPr="007F5F8A" w:rsidTr="005E4F0A">
        <w:tc>
          <w:tcPr>
            <w:tcW w:w="3751" w:type="pct"/>
          </w:tcPr>
          <w:p w:rsidR="009540F1" w:rsidRPr="007F5F8A" w:rsidRDefault="009540F1" w:rsidP="00266C38">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Диаметр OFA-</w:t>
            </w:r>
            <w:r w:rsidR="00266C38" w:rsidRPr="007F5F8A">
              <w:rPr>
                <w:rFonts w:ascii="Times New Roman" w:hAnsi="Times New Roman"/>
                <w:sz w:val="28"/>
                <w:szCs w:val="28"/>
              </w:rPr>
              <w:t>инжекторов</w:t>
            </w:r>
            <w:r w:rsidRPr="007F5F8A">
              <w:rPr>
                <w:rFonts w:ascii="Times New Roman" w:hAnsi="Times New Roman"/>
                <w:sz w:val="28"/>
                <w:szCs w:val="28"/>
              </w:rPr>
              <w:t>, м</w:t>
            </w:r>
          </w:p>
        </w:tc>
        <w:tc>
          <w:tcPr>
            <w:tcW w:w="1249" w:type="pct"/>
          </w:tcPr>
          <w:p w:rsidR="009540F1" w:rsidRPr="007F5F8A" w:rsidRDefault="009540F1" w:rsidP="005E4F0A">
            <w:pPr>
              <w:widowControl w:val="0"/>
              <w:tabs>
                <w:tab w:val="left" w:pos="0"/>
                <w:tab w:val="left" w:pos="142"/>
              </w:tabs>
              <w:spacing w:after="0" w:line="240" w:lineRule="auto"/>
              <w:ind w:firstLine="567"/>
              <w:jc w:val="center"/>
              <w:rPr>
                <w:rFonts w:ascii="Times New Roman" w:hAnsi="Times New Roman"/>
                <w:sz w:val="28"/>
                <w:szCs w:val="28"/>
              </w:rPr>
            </w:pPr>
            <w:r w:rsidRPr="007F5F8A">
              <w:rPr>
                <w:rFonts w:ascii="Times New Roman" w:hAnsi="Times New Roman"/>
                <w:sz w:val="28"/>
                <w:szCs w:val="28"/>
              </w:rPr>
              <w:t>0,325</w:t>
            </w:r>
          </w:p>
        </w:tc>
      </w:tr>
    </w:tbl>
    <w:p w:rsidR="009540F1" w:rsidRPr="007F5F8A" w:rsidRDefault="009540F1" w:rsidP="009540F1">
      <w:pPr>
        <w:widowControl w:val="0"/>
        <w:tabs>
          <w:tab w:val="left" w:pos="0"/>
          <w:tab w:val="left" w:pos="142"/>
          <w:tab w:val="left" w:pos="1134"/>
        </w:tabs>
        <w:spacing w:after="0" w:line="240" w:lineRule="auto"/>
        <w:ind w:firstLine="567"/>
        <w:jc w:val="both"/>
        <w:rPr>
          <w:rFonts w:ascii="Times New Roman" w:hAnsi="Times New Roman"/>
          <w:sz w:val="28"/>
          <w:szCs w:val="28"/>
        </w:rPr>
      </w:pPr>
    </w:p>
    <w:p w:rsidR="009540F1" w:rsidRPr="007F5F8A" w:rsidRDefault="009540F1" w:rsidP="00D95866">
      <w:pPr>
        <w:widowControl w:val="0"/>
        <w:autoSpaceDE w:val="0"/>
        <w:autoSpaceDN w:val="0"/>
        <w:adjustRightInd w:val="0"/>
        <w:spacing w:after="0" w:line="240" w:lineRule="auto"/>
        <w:jc w:val="both"/>
        <w:rPr>
          <w:rFonts w:ascii="Times New Roman" w:hAnsi="Times New Roman"/>
          <w:sz w:val="28"/>
          <w:szCs w:val="28"/>
        </w:rPr>
      </w:pPr>
      <w:r w:rsidRPr="007F5F8A">
        <w:rPr>
          <w:rFonts w:ascii="Times New Roman" w:hAnsi="Times New Roman"/>
          <w:sz w:val="28"/>
          <w:szCs w:val="28"/>
        </w:rPr>
        <w:t xml:space="preserve">Таблица 6.3 – Аэродинамические характеристики для организации двухступенчатого сжигания </w:t>
      </w:r>
    </w:p>
    <w:p w:rsidR="009540F1" w:rsidRPr="007F5F8A" w:rsidRDefault="009540F1" w:rsidP="009540F1">
      <w:pPr>
        <w:widowControl w:val="0"/>
        <w:autoSpaceDE w:val="0"/>
        <w:autoSpaceDN w:val="0"/>
        <w:adjustRightInd w:val="0"/>
        <w:spacing w:after="0" w:line="240" w:lineRule="auto"/>
        <w:ind w:firstLine="567"/>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407"/>
        <w:gridCol w:w="2407"/>
        <w:gridCol w:w="2407"/>
      </w:tblGrid>
      <w:tr w:rsidR="009540F1" w:rsidRPr="007F5F8A" w:rsidTr="008328D5">
        <w:trPr>
          <w:trHeight w:val="894"/>
        </w:trPr>
        <w:tc>
          <w:tcPr>
            <w:tcW w:w="1250" w:type="pct"/>
            <w:shd w:val="clear" w:color="auto" w:fill="auto"/>
            <w:vAlign w:val="center"/>
          </w:tcPr>
          <w:p w:rsidR="009540F1" w:rsidRPr="007F5F8A" w:rsidRDefault="009540F1" w:rsidP="005E4F0A">
            <w:pPr>
              <w:pStyle w:val="af4"/>
              <w:widowControl w:val="0"/>
              <w:tabs>
                <w:tab w:val="left" w:pos="0"/>
                <w:tab w:val="left" w:pos="142"/>
                <w:tab w:val="left" w:pos="1134"/>
              </w:tabs>
              <w:spacing w:after="0" w:line="240" w:lineRule="auto"/>
              <w:jc w:val="center"/>
              <w:rPr>
                <w:rFonts w:ascii="Times New Roman" w:eastAsia="Calibri" w:hAnsi="Times New Roman"/>
                <w:sz w:val="28"/>
                <w:szCs w:val="28"/>
                <w:lang w:eastAsia="en-US"/>
              </w:rPr>
            </w:pPr>
            <w:r w:rsidRPr="007F5F8A">
              <w:rPr>
                <w:rFonts w:ascii="Times New Roman" w:eastAsia="Calibri" w:hAnsi="Times New Roman"/>
                <w:sz w:val="28"/>
                <w:szCs w:val="28"/>
                <w:lang w:eastAsia="en-US"/>
              </w:rPr>
              <w:t>% OFA</w:t>
            </w:r>
          </w:p>
        </w:tc>
        <w:tc>
          <w:tcPr>
            <w:tcW w:w="1250" w:type="pct"/>
            <w:shd w:val="clear" w:color="auto" w:fill="auto"/>
            <w:vAlign w:val="center"/>
          </w:tcPr>
          <w:p w:rsidR="009540F1" w:rsidRPr="007F5F8A" w:rsidRDefault="009540F1" w:rsidP="005E4F0A">
            <w:pPr>
              <w:pStyle w:val="af4"/>
              <w:widowControl w:val="0"/>
              <w:tabs>
                <w:tab w:val="left" w:pos="0"/>
                <w:tab w:val="left" w:pos="142"/>
                <w:tab w:val="left" w:pos="1134"/>
              </w:tabs>
              <w:spacing w:after="0" w:line="240" w:lineRule="auto"/>
              <w:rPr>
                <w:rFonts w:ascii="Times New Roman" w:eastAsia="Calibri" w:hAnsi="Times New Roman"/>
                <w:sz w:val="28"/>
                <w:szCs w:val="28"/>
                <w:lang w:eastAsia="en-US"/>
              </w:rPr>
            </w:pPr>
            <w:r w:rsidRPr="007F5F8A">
              <w:rPr>
                <w:rFonts w:ascii="Times New Roman" w:eastAsia="Calibri" w:hAnsi="Times New Roman"/>
                <w:sz w:val="28"/>
                <w:szCs w:val="28"/>
                <w:lang w:eastAsia="en-US"/>
              </w:rPr>
              <w:t xml:space="preserve">Массовый расход воздуха через </w:t>
            </w:r>
            <w:r w:rsidRPr="007F5F8A">
              <w:rPr>
                <w:rFonts w:ascii="Times New Roman" w:hAnsi="Times New Roman"/>
                <w:sz w:val="28"/>
                <w:szCs w:val="28"/>
              </w:rPr>
              <w:t>инжекторы</w:t>
            </w:r>
            <w:r w:rsidR="008328D5" w:rsidRPr="007F5F8A">
              <w:rPr>
                <w:rFonts w:ascii="Times New Roman" w:eastAsia="Calibri" w:hAnsi="Times New Roman"/>
                <w:sz w:val="28"/>
                <w:szCs w:val="28"/>
                <w:lang w:eastAsia="en-US"/>
              </w:rPr>
              <w:t>, кг/с</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Calibri" w:hAnsi="Times New Roman"/>
                <w:sz w:val="28"/>
                <w:szCs w:val="28"/>
              </w:rPr>
              <w:t xml:space="preserve">Объемный расход воздуха через </w:t>
            </w:r>
            <w:r w:rsidRPr="007F5F8A">
              <w:rPr>
                <w:rFonts w:ascii="Times New Roman" w:hAnsi="Times New Roman"/>
                <w:sz w:val="28"/>
                <w:szCs w:val="28"/>
              </w:rPr>
              <w:t>инжекторы</w:t>
            </w:r>
            <w:r w:rsidRPr="007F5F8A">
              <w:rPr>
                <w:rFonts w:ascii="Times New Roman" w:eastAsia="Calibri" w:hAnsi="Times New Roman"/>
                <w:sz w:val="28"/>
                <w:szCs w:val="28"/>
              </w:rPr>
              <w:t>, м</w:t>
            </w:r>
            <w:r w:rsidRPr="007F5F8A">
              <w:rPr>
                <w:rFonts w:ascii="Times New Roman" w:eastAsia="Calibri" w:hAnsi="Times New Roman"/>
                <w:sz w:val="28"/>
                <w:szCs w:val="28"/>
                <w:vertAlign w:val="superscript"/>
              </w:rPr>
              <w:t>3</w:t>
            </w:r>
            <w:r w:rsidRPr="007F5F8A">
              <w:rPr>
                <w:rFonts w:ascii="Times New Roman" w:eastAsia="Calibri" w:hAnsi="Times New Roman"/>
                <w:sz w:val="28"/>
                <w:szCs w:val="28"/>
              </w:rPr>
              <w:t>/с</w:t>
            </w:r>
          </w:p>
        </w:tc>
        <w:tc>
          <w:tcPr>
            <w:tcW w:w="1250" w:type="pct"/>
            <w:shd w:val="clear" w:color="auto" w:fill="auto"/>
            <w:vAlign w:val="center"/>
          </w:tcPr>
          <w:p w:rsidR="009540F1" w:rsidRPr="007F5F8A" w:rsidRDefault="009540F1" w:rsidP="005E4F0A">
            <w:pPr>
              <w:pStyle w:val="af4"/>
              <w:widowControl w:val="0"/>
              <w:tabs>
                <w:tab w:val="left" w:pos="0"/>
                <w:tab w:val="left" w:pos="142"/>
                <w:tab w:val="left" w:pos="1134"/>
              </w:tabs>
              <w:spacing w:after="0" w:line="240" w:lineRule="auto"/>
              <w:rPr>
                <w:rFonts w:ascii="Times New Roman" w:eastAsia="Calibri" w:hAnsi="Times New Roman"/>
                <w:sz w:val="28"/>
                <w:szCs w:val="28"/>
                <w:lang w:eastAsia="en-US"/>
              </w:rPr>
            </w:pPr>
            <w:r w:rsidRPr="007F5F8A">
              <w:rPr>
                <w:rFonts w:ascii="Times New Roman" w:eastAsia="Calibri" w:hAnsi="Times New Roman"/>
                <w:sz w:val="28"/>
                <w:szCs w:val="28"/>
                <w:lang w:eastAsia="en-US"/>
              </w:rPr>
              <w:t xml:space="preserve">Скорость подачи воздуха через </w:t>
            </w:r>
            <w:r w:rsidRPr="007F5F8A">
              <w:rPr>
                <w:rFonts w:ascii="Times New Roman" w:hAnsi="Times New Roman"/>
                <w:sz w:val="28"/>
                <w:szCs w:val="28"/>
              </w:rPr>
              <w:t>инжекторы</w:t>
            </w:r>
            <w:r w:rsidRPr="007F5F8A">
              <w:rPr>
                <w:rFonts w:ascii="Times New Roman" w:eastAsia="Calibri" w:hAnsi="Times New Roman"/>
                <w:sz w:val="28"/>
                <w:szCs w:val="28"/>
                <w:lang w:eastAsia="en-US"/>
              </w:rPr>
              <w:t>, м/с</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w:t>
            </w:r>
          </w:p>
        </w:tc>
        <w:tc>
          <w:tcPr>
            <w:tcW w:w="1250" w:type="pct"/>
            <w:shd w:val="clear" w:color="auto" w:fill="auto"/>
          </w:tcPr>
          <w:p w:rsidR="009540F1" w:rsidRPr="007F5F8A" w:rsidRDefault="00834686" w:rsidP="005E4F0A">
            <w:pPr>
              <w:widowControl w:val="0"/>
              <w:spacing w:after="0" w:line="240" w:lineRule="auto"/>
              <w:jc w:val="center"/>
              <w:rPr>
                <w:rFonts w:ascii="Times New Roman" w:hAnsi="Times New Roman"/>
                <w:sz w:val="28"/>
                <w:szCs w:val="28"/>
              </w:rPr>
            </w:pPr>
            <w:r w:rsidRPr="007F5F8A">
              <w:rPr>
                <w:rFonts w:ascii="Times New Roman" w:eastAsia="Calibri" w:hAnsi="Times New Roman"/>
                <w:sz w:val="28"/>
                <w:szCs w:val="28"/>
              </w:rPr>
              <w:t>-</w:t>
            </w:r>
          </w:p>
        </w:tc>
        <w:tc>
          <w:tcPr>
            <w:tcW w:w="1250" w:type="pct"/>
            <w:shd w:val="clear" w:color="auto" w:fill="auto"/>
          </w:tcPr>
          <w:p w:rsidR="009540F1" w:rsidRPr="007F5F8A" w:rsidRDefault="00834686" w:rsidP="005E4F0A">
            <w:pPr>
              <w:widowControl w:val="0"/>
              <w:spacing w:after="0" w:line="240" w:lineRule="auto"/>
              <w:jc w:val="center"/>
              <w:rPr>
                <w:rFonts w:ascii="Times New Roman" w:hAnsi="Times New Roman"/>
                <w:sz w:val="28"/>
                <w:szCs w:val="28"/>
              </w:rPr>
            </w:pPr>
            <w:r w:rsidRPr="007F5F8A">
              <w:rPr>
                <w:rFonts w:ascii="Times New Roman" w:eastAsia="Calibri" w:hAnsi="Times New Roman"/>
                <w:sz w:val="28"/>
                <w:szCs w:val="28"/>
              </w:rPr>
              <w:t>-</w:t>
            </w:r>
          </w:p>
        </w:tc>
        <w:tc>
          <w:tcPr>
            <w:tcW w:w="1250" w:type="pct"/>
            <w:shd w:val="clear" w:color="auto" w:fill="auto"/>
          </w:tcPr>
          <w:p w:rsidR="009540F1" w:rsidRPr="007F5F8A" w:rsidRDefault="00834686" w:rsidP="005E4F0A">
            <w:pPr>
              <w:widowControl w:val="0"/>
              <w:spacing w:after="0" w:line="240" w:lineRule="auto"/>
              <w:jc w:val="center"/>
              <w:rPr>
                <w:rFonts w:ascii="Times New Roman" w:hAnsi="Times New Roman"/>
                <w:sz w:val="28"/>
                <w:szCs w:val="28"/>
              </w:rPr>
            </w:pPr>
            <w:r w:rsidRPr="007F5F8A">
              <w:rPr>
                <w:rFonts w:ascii="Times New Roman" w:eastAsia="Calibri" w:hAnsi="Times New Roman"/>
                <w:sz w:val="28"/>
                <w:szCs w:val="28"/>
              </w:rPr>
              <w:t>-</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5</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0,186</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0,144</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1,737</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10</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Calibri" w:hAnsi="Times New Roman"/>
                <w:sz w:val="28"/>
                <w:szCs w:val="28"/>
              </w:rPr>
              <w:t>0,461</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Calibri" w:hAnsi="Times New Roman"/>
                <w:sz w:val="28"/>
                <w:szCs w:val="28"/>
              </w:rPr>
              <w:t xml:space="preserve">0,357 </w:t>
            </w:r>
          </w:p>
        </w:tc>
        <w:tc>
          <w:tcPr>
            <w:tcW w:w="1250" w:type="pct"/>
            <w:shd w:val="clear" w:color="auto" w:fill="auto"/>
            <w:vAlign w:val="center"/>
          </w:tcPr>
          <w:p w:rsidR="009540F1" w:rsidRPr="007F5F8A" w:rsidRDefault="009540F1" w:rsidP="005E4F0A">
            <w:pPr>
              <w:pStyle w:val="af4"/>
              <w:widowControl w:val="0"/>
              <w:tabs>
                <w:tab w:val="left" w:pos="0"/>
                <w:tab w:val="left" w:pos="142"/>
                <w:tab w:val="left" w:pos="1134"/>
              </w:tabs>
              <w:spacing w:after="0" w:line="240" w:lineRule="auto"/>
              <w:jc w:val="center"/>
              <w:rPr>
                <w:rFonts w:ascii="Times New Roman" w:eastAsia="Calibri" w:hAnsi="Times New Roman"/>
                <w:sz w:val="28"/>
                <w:szCs w:val="28"/>
                <w:lang w:eastAsia="en-US"/>
              </w:rPr>
            </w:pPr>
            <w:r w:rsidRPr="007F5F8A">
              <w:rPr>
                <w:rFonts w:ascii="Times New Roman" w:eastAsia="Calibri" w:hAnsi="Times New Roman"/>
                <w:sz w:val="28"/>
                <w:szCs w:val="28"/>
                <w:lang w:eastAsia="en-US"/>
              </w:rPr>
              <w:t>4,306</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15</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0,692</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0,536</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6,465</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18</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Calibri" w:hAnsi="Times New Roman"/>
                <w:sz w:val="28"/>
                <w:szCs w:val="28"/>
              </w:rPr>
              <w:t>0,830</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eastAsia="Calibri" w:hAnsi="Times New Roman"/>
                <w:sz w:val="28"/>
                <w:szCs w:val="28"/>
              </w:rPr>
              <w:t>0,643</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7,756</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20</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0,922</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0,714</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8,612</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25</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1,152</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0,894</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10,784</w:t>
            </w:r>
          </w:p>
        </w:tc>
      </w:tr>
      <w:tr w:rsidR="009540F1" w:rsidRPr="007F5F8A" w:rsidTr="005E4F0A">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30</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1,383</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1,072</w:t>
            </w:r>
          </w:p>
        </w:tc>
        <w:tc>
          <w:tcPr>
            <w:tcW w:w="1250" w:type="pct"/>
            <w:shd w:val="clear" w:color="auto" w:fill="auto"/>
          </w:tcPr>
          <w:p w:rsidR="009540F1" w:rsidRPr="007F5F8A" w:rsidRDefault="009540F1" w:rsidP="005E4F0A">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12,931</w:t>
            </w:r>
          </w:p>
        </w:tc>
      </w:tr>
    </w:tbl>
    <w:p w:rsidR="009540F1" w:rsidRPr="007F5F8A" w:rsidRDefault="009540F1" w:rsidP="009540F1">
      <w:pPr>
        <w:widowControl w:val="0"/>
        <w:autoSpaceDE w:val="0"/>
        <w:autoSpaceDN w:val="0"/>
        <w:adjustRightInd w:val="0"/>
        <w:spacing w:after="0" w:line="240" w:lineRule="auto"/>
        <w:ind w:firstLine="567"/>
        <w:jc w:val="both"/>
        <w:rPr>
          <w:rFonts w:ascii="Times New Roman" w:hAnsi="Times New Roman"/>
          <w:sz w:val="28"/>
          <w:szCs w:val="28"/>
        </w:rPr>
      </w:pPr>
    </w:p>
    <w:p w:rsidR="009540F1" w:rsidRPr="007F5F8A" w:rsidRDefault="009540F1" w:rsidP="009540F1">
      <w:pPr>
        <w:pStyle w:val="af4"/>
        <w:widowControl w:val="0"/>
        <w:tabs>
          <w:tab w:val="left" w:pos="0"/>
          <w:tab w:val="left" w:pos="142"/>
        </w:tabs>
        <w:spacing w:after="0" w:line="240" w:lineRule="auto"/>
        <w:ind w:firstLine="709"/>
        <w:jc w:val="both"/>
        <w:rPr>
          <w:rFonts w:ascii="Times New Roman" w:hAnsi="Times New Roman"/>
          <w:sz w:val="28"/>
          <w:szCs w:val="28"/>
        </w:rPr>
      </w:pPr>
      <w:r w:rsidRPr="007F5F8A">
        <w:rPr>
          <w:rFonts w:ascii="Times New Roman" w:hAnsi="Times New Roman"/>
          <w:sz w:val="28"/>
          <w:szCs w:val="28"/>
        </w:rPr>
        <w:t xml:space="preserve">В результате проведенных численных экспериментов </w:t>
      </w:r>
      <w:r w:rsidRPr="007F5F8A">
        <w:rPr>
          <w:rFonts w:ascii="Times New Roman" w:hAnsi="Times New Roman"/>
          <w:snapToGrid w:val="0"/>
          <w:sz w:val="28"/>
          <w:szCs w:val="28"/>
          <w:lang w:bidi="en-US"/>
        </w:rPr>
        <w:t xml:space="preserve">по внедрению двухступенчатого сжигания высокозольного карагандинского угля </w:t>
      </w:r>
      <w:r w:rsidRPr="007F5F8A">
        <w:rPr>
          <w:rFonts w:ascii="Times New Roman" w:hAnsi="Times New Roman"/>
          <w:sz w:val="28"/>
          <w:szCs w:val="28"/>
        </w:rPr>
        <w:t>были получены аэродинамическая картина течения (распределение вектора полной скорости, температурные и концентрационные поля оксида углерода СО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всему объему и на выходе топочной камеры котла БКЗ-75. Проведен сравнительный анализ основных характеристик процесса тепломассопереноса в топочной камере для</w:t>
      </w:r>
      <w:r w:rsidRPr="007F5F8A">
        <w:rPr>
          <w:rFonts w:ascii="Times New Roman" w:hAnsi="Times New Roman"/>
          <w:snapToGrid w:val="0"/>
          <w:sz w:val="28"/>
          <w:szCs w:val="28"/>
          <w:lang w:bidi="en-US"/>
        </w:rPr>
        <w:t xml:space="preserve"> исследуемых режимов подачи дополнительного воздуха через инжекторы</w:t>
      </w:r>
      <w:r w:rsidRPr="007F5F8A">
        <w:rPr>
          <w:rFonts w:ascii="Times New Roman" w:hAnsi="Times New Roman"/>
          <w:sz w:val="28"/>
          <w:szCs w:val="28"/>
        </w:rPr>
        <w:t>.</w:t>
      </w:r>
    </w:p>
    <w:p w:rsidR="00AA7DF9" w:rsidRPr="007F5F8A" w:rsidRDefault="00AA7DF9" w:rsidP="009540F1">
      <w:pPr>
        <w:pStyle w:val="af4"/>
        <w:widowControl w:val="0"/>
        <w:tabs>
          <w:tab w:val="left" w:pos="0"/>
          <w:tab w:val="left" w:pos="142"/>
        </w:tabs>
        <w:spacing w:after="0" w:line="240" w:lineRule="auto"/>
        <w:ind w:firstLine="709"/>
        <w:jc w:val="both"/>
        <w:rPr>
          <w:rFonts w:ascii="Times New Roman" w:hAnsi="Times New Roman"/>
          <w:sz w:val="28"/>
          <w:szCs w:val="28"/>
        </w:rPr>
      </w:pPr>
    </w:p>
    <w:p w:rsidR="009540F1" w:rsidRPr="007F5F8A" w:rsidRDefault="009540F1" w:rsidP="009540F1">
      <w:pPr>
        <w:pStyle w:val="2"/>
        <w:keepNext w:val="0"/>
        <w:keepLines w:val="0"/>
        <w:widowControl w:val="0"/>
        <w:spacing w:before="0" w:line="240" w:lineRule="auto"/>
        <w:ind w:firstLine="567"/>
        <w:jc w:val="both"/>
        <w:rPr>
          <w:rFonts w:ascii="Times New Roman" w:hAnsi="Times New Roman"/>
          <w:color w:val="auto"/>
          <w:sz w:val="28"/>
          <w:szCs w:val="28"/>
        </w:rPr>
      </w:pPr>
      <w:bookmarkStart w:id="62" w:name="_Toc73997951"/>
      <w:bookmarkStart w:id="63" w:name="_Toc91626821"/>
      <w:r w:rsidRPr="007F5F8A">
        <w:rPr>
          <w:rFonts w:ascii="Times New Roman" w:hAnsi="Times New Roman"/>
          <w:color w:val="auto"/>
          <w:sz w:val="28"/>
          <w:szCs w:val="28"/>
        </w:rPr>
        <w:t>6.2.1 Исследование аэродинамики течения в топочной камере</w:t>
      </w:r>
      <w:bookmarkEnd w:id="62"/>
      <w:bookmarkEnd w:id="63"/>
      <w:r w:rsidRPr="007F5F8A">
        <w:rPr>
          <w:rFonts w:ascii="Times New Roman" w:hAnsi="Times New Roman"/>
          <w:color w:val="auto"/>
          <w:sz w:val="28"/>
          <w:szCs w:val="28"/>
        </w:rPr>
        <w:t xml:space="preserve"> </w:t>
      </w:r>
    </w:p>
    <w:p w:rsidR="009540F1" w:rsidRPr="007F5F8A" w:rsidRDefault="009540F1" w:rsidP="009540F1">
      <w:pPr>
        <w:pStyle w:val="af7"/>
        <w:widowControl w:val="0"/>
        <w:tabs>
          <w:tab w:val="left" w:pos="0"/>
          <w:tab w:val="left" w:pos="142"/>
          <w:tab w:val="left" w:pos="1080"/>
          <w:tab w:val="left" w:pos="9000"/>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 xml:space="preserve">В результате проведения вычислительных экспериментов по аэродинамике процесса были построены распределения вектора полной скорости в различных сечениях топочной камеры котла БКЗ-75, которые показаны на рисунках </w:t>
      </w:r>
      <w:r w:rsidRPr="007F5F8A">
        <w:rPr>
          <w:rFonts w:ascii="Times New Roman" w:hAnsi="Times New Roman"/>
          <w:sz w:val="28"/>
          <w:szCs w:val="28"/>
        </w:rPr>
        <w:t>6.3</w:t>
      </w:r>
      <w:r w:rsidR="006E49F6" w:rsidRPr="007F5F8A">
        <w:rPr>
          <w:rFonts w:ascii="Times New Roman" w:eastAsia="TimesNewRomanPSMT" w:hAnsi="Times New Roman"/>
          <w:sz w:val="28"/>
          <w:szCs w:val="28"/>
        </w:rPr>
        <w:t>–</w:t>
      </w:r>
      <w:r w:rsidRPr="007F5F8A">
        <w:rPr>
          <w:rFonts w:ascii="Times New Roman" w:eastAsia="TimesNewRomanPSMT" w:hAnsi="Times New Roman"/>
          <w:sz w:val="28"/>
          <w:szCs w:val="28"/>
        </w:rPr>
        <w:t xml:space="preserve">6.4. </w:t>
      </w:r>
    </w:p>
    <w:p w:rsidR="009540F1" w:rsidRPr="007F5F8A" w:rsidRDefault="009540F1" w:rsidP="009540F1">
      <w:pPr>
        <w:pStyle w:val="af4"/>
        <w:widowControl w:val="0"/>
        <w:tabs>
          <w:tab w:val="left" w:pos="0"/>
          <w:tab w:val="left" w:pos="142"/>
        </w:tabs>
        <w:spacing w:after="0" w:line="240" w:lineRule="auto"/>
        <w:ind w:firstLine="425"/>
        <w:jc w:val="both"/>
        <w:rPr>
          <w:rFonts w:ascii="Times New Roman" w:hAnsi="Times New Roman"/>
          <w:sz w:val="28"/>
          <w:szCs w:val="28"/>
        </w:rPr>
      </w:pPr>
      <w:r w:rsidRPr="007F5F8A">
        <w:rPr>
          <w:rFonts w:ascii="Times New Roman" w:hAnsi="Times New Roman"/>
          <w:sz w:val="28"/>
          <w:szCs w:val="28"/>
        </w:rPr>
        <w:t>На рисунке 6.3 представлены распределения вектора полной скорости в поперечных сечениях топочной камеры котла БКЗ-75 в области пояса горелок (h=4.0 м, рисунок 6.3</w:t>
      </w:r>
      <w:r w:rsidR="007826FA" w:rsidRPr="007F5F8A">
        <w:rPr>
          <w:rFonts w:ascii="Times New Roman" w:hAnsi="Times New Roman"/>
          <w:sz w:val="28"/>
          <w:szCs w:val="28"/>
        </w:rPr>
        <w:t xml:space="preserve"> </w:t>
      </w:r>
      <w:r w:rsidRPr="007F5F8A">
        <w:rPr>
          <w:rFonts w:ascii="Times New Roman" w:hAnsi="Times New Roman"/>
          <w:sz w:val="28"/>
          <w:szCs w:val="28"/>
        </w:rPr>
        <w:t>a), в зоне расположения инжекторов (h=9.4 м, рисунок 6.3б), и в центральном сечении (у=3.3 м, рисунок 6.3</w:t>
      </w:r>
      <w:r w:rsidR="007826FA" w:rsidRPr="007F5F8A">
        <w:rPr>
          <w:rFonts w:ascii="Times New Roman" w:hAnsi="Times New Roman"/>
          <w:sz w:val="28"/>
          <w:szCs w:val="28"/>
        </w:rPr>
        <w:t xml:space="preserve"> </w:t>
      </w:r>
      <w:r w:rsidRPr="007F5F8A">
        <w:rPr>
          <w:rFonts w:ascii="Times New Roman" w:hAnsi="Times New Roman"/>
          <w:sz w:val="28"/>
          <w:szCs w:val="28"/>
        </w:rPr>
        <w:t xml:space="preserve">в) топочной камеры котла БКЗ-75 для базового случая (OFA=0%) и с применением технологии двухступенчатого сжигания (OFA=18%). </w:t>
      </w:r>
    </w:p>
    <w:p w:rsidR="009540F1" w:rsidRPr="007F5F8A" w:rsidRDefault="009519A3" w:rsidP="009540F1">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extent cx="3876675" cy="7811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tif"/>
                    <pic:cNvPicPr/>
                  </pic:nvPicPr>
                  <pic:blipFill rotWithShape="1">
                    <a:blip r:embed="rId352" cstate="print">
                      <a:extLst>
                        <a:ext uri="{28A0092B-C50C-407E-A947-70E740481C1C}">
                          <a14:useLocalDpi xmlns:a14="http://schemas.microsoft.com/office/drawing/2010/main" val="0"/>
                        </a:ext>
                      </a:extLst>
                    </a:blip>
                    <a:srcRect t="823"/>
                    <a:stretch/>
                  </pic:blipFill>
                  <pic:spPr bwMode="auto">
                    <a:xfrm>
                      <a:off x="0" y="0"/>
                      <a:ext cx="3877678" cy="7813540"/>
                    </a:xfrm>
                    <a:prstGeom prst="rect">
                      <a:avLst/>
                    </a:prstGeom>
                    <a:ln>
                      <a:noFill/>
                    </a:ln>
                    <a:extLst>
                      <a:ext uri="{53640926-AAD7-44D8-BBD7-CCE9431645EC}">
                        <a14:shadowObscured xmlns:a14="http://schemas.microsoft.com/office/drawing/2010/main"/>
                      </a:ext>
                    </a:extLst>
                  </pic:spPr>
                </pic:pic>
              </a:graphicData>
            </a:graphic>
          </wp:inline>
        </w:drawing>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p>
    <w:p w:rsidR="007826FA"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Рисунок 6.3 –</w:t>
      </w:r>
      <w:r w:rsidRPr="007F5F8A">
        <w:rPr>
          <w:rFonts w:ascii="Times New Roman" w:eastAsia="TimesNewRomanPSMT" w:hAnsi="Times New Roman"/>
          <w:sz w:val="28"/>
          <w:szCs w:val="28"/>
        </w:rPr>
        <w:t xml:space="preserve"> </w:t>
      </w:r>
      <w:r w:rsidRPr="007F5F8A">
        <w:rPr>
          <w:rFonts w:ascii="Times New Roman" w:hAnsi="Times New Roman"/>
          <w:sz w:val="28"/>
          <w:szCs w:val="28"/>
        </w:rPr>
        <w:t>Распределение вектора полной скорости в поперечном сечении топочной камеры котла БКЗ-75 в о</w:t>
      </w:r>
      <w:r w:rsidR="003B6D5B" w:rsidRPr="007F5F8A">
        <w:rPr>
          <w:rFonts w:ascii="Times New Roman" w:hAnsi="Times New Roman"/>
          <w:sz w:val="28"/>
          <w:szCs w:val="28"/>
        </w:rPr>
        <w:t xml:space="preserve">бласти (h=4.0 м) пояса горелок </w:t>
      </w:r>
      <w:r w:rsidRPr="007F5F8A">
        <w:rPr>
          <w:rFonts w:ascii="Times New Roman" w:hAnsi="Times New Roman"/>
          <w:sz w:val="28"/>
          <w:szCs w:val="28"/>
        </w:rPr>
        <w:t xml:space="preserve">a), </w:t>
      </w: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в зоне рас</w:t>
      </w:r>
      <w:r w:rsidR="003B6D5B" w:rsidRPr="007F5F8A">
        <w:rPr>
          <w:rFonts w:ascii="Times New Roman" w:hAnsi="Times New Roman"/>
          <w:sz w:val="28"/>
          <w:szCs w:val="28"/>
        </w:rPr>
        <w:t xml:space="preserve">положения (h=9.4 м) инжекторов </w:t>
      </w:r>
      <w:r w:rsidRPr="007F5F8A">
        <w:rPr>
          <w:rFonts w:ascii="Times New Roman" w:hAnsi="Times New Roman"/>
          <w:sz w:val="28"/>
          <w:szCs w:val="28"/>
        </w:rPr>
        <w:t>б) и в</w:t>
      </w:r>
      <w:r w:rsidR="003B6D5B" w:rsidRPr="007F5F8A">
        <w:rPr>
          <w:rFonts w:ascii="Times New Roman" w:hAnsi="Times New Roman"/>
          <w:sz w:val="28"/>
          <w:szCs w:val="28"/>
        </w:rPr>
        <w:t xml:space="preserve"> центральном (у=3.3 м) сечении </w:t>
      </w:r>
      <w:r w:rsidRPr="007F5F8A">
        <w:rPr>
          <w:rFonts w:ascii="Times New Roman" w:hAnsi="Times New Roman"/>
          <w:sz w:val="28"/>
          <w:szCs w:val="28"/>
        </w:rPr>
        <w:t xml:space="preserve">в) топочной камеры при разных объемах воздуха через инжекторы: </w:t>
      </w: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OFA=0% и OFA=18%</w:t>
      </w:r>
    </w:p>
    <w:p w:rsidR="009540F1" w:rsidRPr="007F5F8A" w:rsidRDefault="009540F1" w:rsidP="009540F1">
      <w:pPr>
        <w:widowControl w:val="0"/>
        <w:tabs>
          <w:tab w:val="left" w:pos="1644"/>
        </w:tabs>
        <w:spacing w:after="0" w:line="240" w:lineRule="auto"/>
        <w:jc w:val="center"/>
        <w:rPr>
          <w:rFonts w:ascii="Times New Roman" w:hAnsi="Times New Roman"/>
          <w:noProof/>
          <w:sz w:val="28"/>
          <w:szCs w:val="28"/>
        </w:rPr>
      </w:pPr>
      <w:r w:rsidRPr="007F5F8A">
        <w:rPr>
          <w:rFonts w:ascii="Times New Roman" w:hAnsi="Times New Roman"/>
          <w:noProof/>
          <w:sz w:val="28"/>
          <w:szCs w:val="28"/>
          <w:lang w:val="en-US" w:eastAsia="en-US"/>
        </w:rPr>
        <w:lastRenderedPageBreak/>
        <w:drawing>
          <wp:inline distT="0" distB="0" distL="0" distR="0" wp14:anchorId="3D0E803E" wp14:editId="705AAA5B">
            <wp:extent cx="5768207" cy="3060000"/>
            <wp:effectExtent l="0" t="0" r="4445"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5.tif"/>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5768207" cy="3060000"/>
                    </a:xfrm>
                    <a:prstGeom prst="rect">
                      <a:avLst/>
                    </a:prstGeom>
                  </pic:spPr>
                </pic:pic>
              </a:graphicData>
            </a:graphic>
          </wp:inline>
        </w:drawing>
      </w:r>
      <w:r w:rsidRPr="007F5F8A">
        <w:rPr>
          <w:rFonts w:ascii="Times New Roman" w:hAnsi="Times New Roman"/>
          <w:noProof/>
          <w:sz w:val="28"/>
          <w:szCs w:val="28"/>
        </w:rPr>
        <w:t xml:space="preserve">           </w:t>
      </w:r>
    </w:p>
    <w:p w:rsidR="009540F1" w:rsidRPr="007F5F8A" w:rsidRDefault="009540F1" w:rsidP="009540F1">
      <w:pPr>
        <w:widowControl w:val="0"/>
        <w:tabs>
          <w:tab w:val="left" w:pos="1644"/>
        </w:tabs>
        <w:spacing w:after="0" w:line="240" w:lineRule="auto"/>
        <w:jc w:val="center"/>
        <w:rPr>
          <w:rFonts w:ascii="Times New Roman" w:hAnsi="Times New Roman"/>
          <w:sz w:val="28"/>
          <w:szCs w:val="28"/>
        </w:rPr>
      </w:pPr>
      <w:r w:rsidRPr="007F5F8A">
        <w:rPr>
          <w:rFonts w:ascii="Times New Roman" w:hAnsi="Times New Roman"/>
          <w:noProof/>
          <w:sz w:val="28"/>
          <w:szCs w:val="28"/>
        </w:rPr>
        <w:t>а)                                                         б)</w:t>
      </w:r>
    </w:p>
    <w:p w:rsidR="009540F1" w:rsidRPr="007F5F8A" w:rsidRDefault="009540F1" w:rsidP="009540F1">
      <w:pPr>
        <w:widowControl w:val="0"/>
        <w:tabs>
          <w:tab w:val="left" w:pos="1644"/>
        </w:tabs>
        <w:spacing w:after="0" w:line="240" w:lineRule="auto"/>
        <w:ind w:firstLine="567"/>
        <w:rPr>
          <w:rFonts w:ascii="Times New Roman" w:hAnsi="Times New Roman"/>
          <w:noProof/>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Рисунок 6.4 –</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Поле вектора полной скорости в поперечных сечениях на выходе из топочной камеры котла </w:t>
      </w:r>
      <w:r w:rsidRPr="007F5F8A">
        <w:rPr>
          <w:rFonts w:ascii="Times New Roman" w:eastAsia="TimesNewRomanPSMT" w:hAnsi="Times New Roman"/>
          <w:sz w:val="28"/>
          <w:szCs w:val="28"/>
        </w:rPr>
        <w:t>БКЗ-75</w:t>
      </w:r>
      <w:r w:rsidRPr="007F5F8A">
        <w:rPr>
          <w:rFonts w:ascii="Times New Roman" w:hAnsi="Times New Roman"/>
          <w:sz w:val="28"/>
          <w:szCs w:val="28"/>
        </w:rPr>
        <w:t xml:space="preserve"> при различных объемах воздуха, подав</w:t>
      </w:r>
      <w:r w:rsidR="003B6D5B" w:rsidRPr="007F5F8A">
        <w:rPr>
          <w:rFonts w:ascii="Times New Roman" w:hAnsi="Times New Roman"/>
          <w:sz w:val="28"/>
          <w:szCs w:val="28"/>
        </w:rPr>
        <w:t xml:space="preserve">аемого через инжекторы: </w:t>
      </w:r>
      <w:r w:rsidR="00AA6FA5" w:rsidRPr="007F5F8A">
        <w:rPr>
          <w:rFonts w:ascii="Times New Roman" w:hAnsi="Times New Roman"/>
          <w:sz w:val="28"/>
          <w:szCs w:val="28"/>
        </w:rPr>
        <w:t xml:space="preserve">а) </w:t>
      </w:r>
      <w:r w:rsidR="003B6D5B" w:rsidRPr="007F5F8A">
        <w:rPr>
          <w:rFonts w:ascii="Times New Roman" w:hAnsi="Times New Roman"/>
          <w:sz w:val="28"/>
          <w:szCs w:val="28"/>
        </w:rPr>
        <w:t xml:space="preserve">OFA=0% </w:t>
      </w:r>
      <w:r w:rsidRPr="007F5F8A">
        <w:rPr>
          <w:rFonts w:ascii="Times New Roman" w:hAnsi="Times New Roman"/>
          <w:sz w:val="28"/>
          <w:szCs w:val="28"/>
        </w:rPr>
        <w:t>и</w:t>
      </w:r>
      <w:r w:rsidR="00AA6FA5" w:rsidRPr="007F5F8A">
        <w:rPr>
          <w:rFonts w:ascii="Times New Roman" w:hAnsi="Times New Roman"/>
          <w:sz w:val="28"/>
          <w:szCs w:val="28"/>
        </w:rPr>
        <w:t xml:space="preserve"> б) </w:t>
      </w:r>
      <w:r w:rsidRPr="007F5F8A">
        <w:rPr>
          <w:rFonts w:ascii="Times New Roman" w:hAnsi="Times New Roman"/>
          <w:sz w:val="28"/>
          <w:szCs w:val="28"/>
        </w:rPr>
        <w:t>OFA=18</w:t>
      </w:r>
      <w:r w:rsidR="003B6D5B" w:rsidRPr="007F5F8A">
        <w:rPr>
          <w:rFonts w:ascii="Times New Roman" w:hAnsi="Times New Roman"/>
          <w:sz w:val="28"/>
          <w:szCs w:val="28"/>
        </w:rPr>
        <w:t xml:space="preserve">% </w:t>
      </w:r>
    </w:p>
    <w:p w:rsidR="00AA7DF9" w:rsidRPr="007F5F8A" w:rsidRDefault="00AA7DF9" w:rsidP="009540F1">
      <w:pPr>
        <w:widowControl w:val="0"/>
        <w:autoSpaceDE w:val="0"/>
        <w:autoSpaceDN w:val="0"/>
        <w:adjustRightInd w:val="0"/>
        <w:spacing w:after="0" w:line="240" w:lineRule="auto"/>
        <w:jc w:val="center"/>
        <w:rPr>
          <w:rFonts w:ascii="Times New Roman" w:hAnsi="Times New Roman"/>
          <w:sz w:val="28"/>
          <w:szCs w:val="28"/>
        </w:rPr>
      </w:pPr>
    </w:p>
    <w:p w:rsidR="008F1722" w:rsidRPr="007F5F8A" w:rsidRDefault="008F1722" w:rsidP="008F1722">
      <w:pPr>
        <w:pStyle w:val="af7"/>
        <w:widowControl w:val="0"/>
        <w:tabs>
          <w:tab w:val="left" w:pos="0"/>
          <w:tab w:val="left" w:pos="142"/>
          <w:tab w:val="left" w:pos="1080"/>
          <w:tab w:val="left" w:pos="9000"/>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Мы видим, что для этих двух исследуемых режимов подачи воздуха через инжекторы ядро факела расположено в центре топочной камеры и определяется областью столкновения потоков из против</w:t>
      </w:r>
      <w:r w:rsidR="004B555D" w:rsidRPr="007F5F8A">
        <w:rPr>
          <w:rFonts w:ascii="Times New Roman" w:hAnsi="Times New Roman"/>
          <w:sz w:val="28"/>
          <w:szCs w:val="28"/>
        </w:rPr>
        <w:t>огорелок. Сравнивая рисунки 6.3</w:t>
      </w:r>
      <w:r w:rsidR="005C4E25" w:rsidRPr="007F5F8A">
        <w:rPr>
          <w:rFonts w:ascii="Times New Roman" w:hAnsi="Times New Roman"/>
          <w:sz w:val="28"/>
          <w:szCs w:val="28"/>
        </w:rPr>
        <w:t xml:space="preserve"> </w:t>
      </w:r>
      <w:r w:rsidRPr="007F5F8A">
        <w:rPr>
          <w:rFonts w:ascii="Times New Roman" w:hAnsi="Times New Roman"/>
          <w:sz w:val="28"/>
          <w:szCs w:val="28"/>
        </w:rPr>
        <w:t xml:space="preserve">а в области пояса горелок (h=4.0 м), можно заметить, как в том, так и в другом случае соударяются потоки, направленные из прямоточных горелок, которые расположены друг против друга. </w:t>
      </w:r>
    </w:p>
    <w:p w:rsidR="008F1722" w:rsidRPr="007F5F8A" w:rsidRDefault="008F1722" w:rsidP="008F1722">
      <w:pPr>
        <w:pStyle w:val="af7"/>
        <w:widowControl w:val="0"/>
        <w:tabs>
          <w:tab w:val="left" w:pos="0"/>
          <w:tab w:val="left" w:pos="142"/>
          <w:tab w:val="left" w:pos="1080"/>
          <w:tab w:val="left" w:pos="9000"/>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Однако в целом картина течения меняется при дополнительной подаче воздуха через инжекторы и аэродинамические характеристики горения пылеугольного факела при внедрении двухступенчатого сжигания отличаются от базового случая. Так, на рисунке 6.3 б отчетливо видна подача дополнительного воздуха через инжекторы по сравнению со случаем отсутствия такой подачи (базовый режим, рисунок 6.3 а). </w:t>
      </w:r>
    </w:p>
    <w:p w:rsidR="008F1722" w:rsidRPr="007F5F8A" w:rsidRDefault="008F1722" w:rsidP="008F1722">
      <w:pPr>
        <w:pStyle w:val="af7"/>
        <w:widowControl w:val="0"/>
        <w:tabs>
          <w:tab w:val="left" w:pos="0"/>
          <w:tab w:val="left" w:pos="142"/>
          <w:tab w:val="left" w:pos="1080"/>
          <w:tab w:val="left" w:pos="9000"/>
        </w:tabs>
        <w:spacing w:after="0" w:line="240" w:lineRule="auto"/>
        <w:ind w:left="0" w:firstLine="567"/>
        <w:jc w:val="both"/>
        <w:rPr>
          <w:rFonts w:ascii="Times New Roman" w:eastAsia="TimesNewRomanPSMT" w:hAnsi="Times New Roman"/>
          <w:sz w:val="28"/>
          <w:szCs w:val="28"/>
        </w:rPr>
      </w:pPr>
      <w:r w:rsidRPr="007F5F8A">
        <w:rPr>
          <w:rFonts w:ascii="Times New Roman" w:hAnsi="Times New Roman"/>
          <w:noProof/>
          <w:sz w:val="28"/>
          <w:szCs w:val="28"/>
        </w:rPr>
        <w:t>Д</w:t>
      </w:r>
      <w:r w:rsidRPr="007F5F8A">
        <w:rPr>
          <w:rFonts w:ascii="Times New Roman" w:hAnsi="Times New Roman"/>
          <w:sz w:val="28"/>
          <w:szCs w:val="28"/>
        </w:rPr>
        <w:t>ля случая</w:t>
      </w:r>
      <w:r w:rsidRPr="007F5F8A">
        <w:rPr>
          <w:rFonts w:ascii="Times New Roman" w:hAnsi="Times New Roman"/>
          <w:noProof/>
          <w:sz w:val="28"/>
          <w:szCs w:val="28"/>
        </w:rPr>
        <w:t xml:space="preserve"> OFA=18% п</w:t>
      </w:r>
      <w:r w:rsidRPr="007F5F8A">
        <w:rPr>
          <w:rFonts w:ascii="Times New Roman" w:hAnsi="Times New Roman"/>
          <w:sz w:val="28"/>
          <w:szCs w:val="28"/>
        </w:rPr>
        <w:t>отоки, направленные из инжекторов</w:t>
      </w:r>
      <w:r w:rsidRPr="007F5F8A">
        <w:rPr>
          <w:rFonts w:ascii="Times New Roman" w:hAnsi="Times New Roman"/>
          <w:noProof/>
          <w:sz w:val="28"/>
          <w:szCs w:val="28"/>
        </w:rPr>
        <w:t>, п</w:t>
      </w:r>
      <w:r w:rsidRPr="007F5F8A">
        <w:rPr>
          <w:rFonts w:ascii="Times New Roman" w:hAnsi="Times New Roman"/>
          <w:sz w:val="28"/>
          <w:szCs w:val="28"/>
        </w:rPr>
        <w:t xml:space="preserve">осле соударения дополнительно рассекаются на два вертикальных вихря выше области установки горелок </w:t>
      </w:r>
      <w:r w:rsidRPr="007F5F8A">
        <w:rPr>
          <w:rFonts w:ascii="Times New Roman" w:hAnsi="Times New Roman"/>
          <w:noProof/>
          <w:sz w:val="28"/>
          <w:szCs w:val="28"/>
        </w:rPr>
        <w:t xml:space="preserve">(рисунок </w:t>
      </w:r>
      <w:r w:rsidRPr="007F5F8A">
        <w:rPr>
          <w:rFonts w:ascii="Times New Roman" w:hAnsi="Times New Roman"/>
          <w:sz w:val="28"/>
          <w:szCs w:val="28"/>
        </w:rPr>
        <w:t xml:space="preserve">6.3 </w:t>
      </w:r>
      <w:r w:rsidRPr="007F5F8A">
        <w:rPr>
          <w:rFonts w:ascii="Times New Roman" w:hAnsi="Times New Roman"/>
          <w:noProof/>
          <w:sz w:val="28"/>
          <w:szCs w:val="28"/>
        </w:rPr>
        <w:t>б)</w:t>
      </w:r>
      <w:r w:rsidRPr="007F5F8A">
        <w:rPr>
          <w:rFonts w:ascii="Times New Roman" w:hAnsi="Times New Roman"/>
          <w:sz w:val="28"/>
          <w:szCs w:val="28"/>
        </w:rPr>
        <w:t xml:space="preserve">, ближе к центру камеры сгорания, что благоприятно влияет на перемешивание топлива и окислителя и, соответственно, на полноту сгорания пылеугольного топлива. </w:t>
      </w:r>
    </w:p>
    <w:p w:rsidR="008F1722" w:rsidRPr="007F5F8A" w:rsidRDefault="008F1722" w:rsidP="008F1722">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При движении отходящих газов к выходу из топочной камеры скорость уменьшается. В отличие от традиционного сжигания пылеугольного топлива (OFA=0%) вихревой характер течения на выходе из топки при использовании технологии двухступенчатого сжигания ослабевает (OFA=18%), что приводит к уменьшению скорости (рисунок 6.3 в).</w:t>
      </w:r>
    </w:p>
    <w:p w:rsidR="008F1722" w:rsidRPr="007F5F8A" w:rsidRDefault="008F1722" w:rsidP="008F1722">
      <w:pPr>
        <w:pStyle w:val="af7"/>
        <w:widowControl w:val="0"/>
        <w:tabs>
          <w:tab w:val="left" w:pos="0"/>
          <w:tab w:val="left" w:pos="142"/>
          <w:tab w:val="left" w:pos="1080"/>
          <w:tab w:val="left" w:pos="9000"/>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Это можно заметить, анализируя рисунок 6.4 распределения вектора полной </w:t>
      </w:r>
      <w:r w:rsidRPr="007F5F8A">
        <w:rPr>
          <w:rFonts w:ascii="Times New Roman" w:hAnsi="Times New Roman"/>
          <w:sz w:val="28"/>
          <w:szCs w:val="28"/>
        </w:rPr>
        <w:lastRenderedPageBreak/>
        <w:t xml:space="preserve">скорости в поперечных сечениях на выходе (h=16,75 м) из топочной камеры для базового случая (OFA=0%) и с применением технологии двухступенчатого сжигания (OFA=18%). </w:t>
      </w:r>
    </w:p>
    <w:p w:rsidR="008F1722" w:rsidRPr="007F5F8A" w:rsidRDefault="008F1722" w:rsidP="008F1722">
      <w:pPr>
        <w:pStyle w:val="af7"/>
        <w:widowControl w:val="0"/>
        <w:tabs>
          <w:tab w:val="left" w:pos="0"/>
          <w:tab w:val="left" w:pos="142"/>
          <w:tab w:val="left" w:pos="1080"/>
          <w:tab w:val="left" w:pos="9000"/>
        </w:tabs>
        <w:spacing w:after="0" w:line="240" w:lineRule="auto"/>
        <w:ind w:left="0" w:firstLine="567"/>
        <w:jc w:val="both"/>
        <w:rPr>
          <w:rFonts w:ascii="Times New Roman" w:eastAsia="TimesNewRomanPSMT" w:hAnsi="Times New Roman"/>
          <w:sz w:val="28"/>
          <w:szCs w:val="28"/>
        </w:rPr>
      </w:pPr>
      <w:r w:rsidRPr="007F5F8A">
        <w:rPr>
          <w:rFonts w:ascii="Times New Roman" w:hAnsi="Times New Roman"/>
          <w:sz w:val="28"/>
          <w:szCs w:val="28"/>
        </w:rPr>
        <w:t>Видно, что</w:t>
      </w:r>
      <w:r w:rsidRPr="007F5F8A">
        <w:rPr>
          <w:rFonts w:ascii="Times New Roman" w:hAnsi="Times New Roman"/>
          <w:noProof/>
          <w:sz w:val="28"/>
          <w:szCs w:val="28"/>
        </w:rPr>
        <w:t xml:space="preserve"> </w:t>
      </w:r>
      <w:r w:rsidRPr="007F5F8A">
        <w:rPr>
          <w:rFonts w:ascii="Times New Roman" w:hAnsi="Times New Roman"/>
          <w:sz w:val="28"/>
          <w:szCs w:val="28"/>
        </w:rPr>
        <w:t>в отличие от традиционного сжигания пылеугольного топлива (OFA=0%, рисунок 6.4 а), вихревой характер течения на выходе из топки при использовании технологии двухступенчатого сжигания</w:t>
      </w:r>
      <w:r w:rsidRPr="007F5F8A">
        <w:rPr>
          <w:rFonts w:ascii="Times New Roman" w:eastAsia="TimesNewRomanPSMT" w:hAnsi="Times New Roman"/>
          <w:sz w:val="28"/>
          <w:szCs w:val="28"/>
        </w:rPr>
        <w:t xml:space="preserve"> немного </w:t>
      </w:r>
      <w:r w:rsidRPr="007F5F8A">
        <w:rPr>
          <w:rFonts w:ascii="Times New Roman" w:hAnsi="Times New Roman"/>
          <w:sz w:val="28"/>
          <w:szCs w:val="28"/>
        </w:rPr>
        <w:t>ослабевает (OFA=18%, рисунок 6.4 б), что приводит к уменьшению скорости. Здесь среднее значение вектора полной скорости для базового случая равно 5,55</w:t>
      </w:r>
      <w:r w:rsidRPr="007F5F8A">
        <w:rPr>
          <w:rFonts w:ascii="Times New Roman" w:eastAsia="TimesNewRomanPSMT" w:hAnsi="Times New Roman"/>
          <w:sz w:val="28"/>
          <w:szCs w:val="28"/>
        </w:rPr>
        <w:t xml:space="preserve"> м/с (рисунок 6.4 а), а </w:t>
      </w:r>
      <w:r w:rsidRPr="007F5F8A">
        <w:rPr>
          <w:rFonts w:ascii="Times New Roman" w:hAnsi="Times New Roman"/>
          <w:noProof/>
          <w:sz w:val="28"/>
          <w:szCs w:val="28"/>
        </w:rPr>
        <w:t xml:space="preserve">при дополнительной подаче воздуха через инжекторы </w:t>
      </w:r>
      <w:r w:rsidRPr="007F5F8A">
        <w:rPr>
          <w:rFonts w:ascii="Times New Roman" w:hAnsi="Times New Roman"/>
          <w:sz w:val="28"/>
          <w:szCs w:val="28"/>
        </w:rPr>
        <w:t xml:space="preserve">составляет </w:t>
      </w:r>
      <w:r w:rsidRPr="007F5F8A">
        <w:rPr>
          <w:rFonts w:ascii="Times New Roman" w:eastAsia="TimesNewRomanPSMT" w:hAnsi="Times New Roman"/>
          <w:sz w:val="28"/>
          <w:szCs w:val="28"/>
        </w:rPr>
        <w:t>5,51 м/с (рисунок 6.4 б).</w:t>
      </w:r>
    </w:p>
    <w:p w:rsidR="00A30A80" w:rsidRPr="007F5F8A" w:rsidRDefault="00A30A80" w:rsidP="008F1722">
      <w:pPr>
        <w:pStyle w:val="af4"/>
        <w:widowControl w:val="0"/>
        <w:tabs>
          <w:tab w:val="left" w:pos="0"/>
          <w:tab w:val="left" w:pos="142"/>
        </w:tabs>
        <w:spacing w:after="0" w:line="240" w:lineRule="auto"/>
        <w:ind w:firstLine="567"/>
        <w:jc w:val="both"/>
        <w:rPr>
          <w:rFonts w:ascii="Times New Roman" w:hAnsi="Times New Roman"/>
          <w:sz w:val="28"/>
          <w:szCs w:val="28"/>
        </w:rPr>
      </w:pPr>
    </w:p>
    <w:p w:rsidR="009540F1" w:rsidRPr="007F5F8A" w:rsidRDefault="009540F1" w:rsidP="00AA7DF9">
      <w:pPr>
        <w:pStyle w:val="2"/>
        <w:keepNext w:val="0"/>
        <w:keepLines w:val="0"/>
        <w:widowControl w:val="0"/>
        <w:spacing w:before="0" w:line="240" w:lineRule="auto"/>
        <w:ind w:firstLine="567"/>
        <w:jc w:val="both"/>
        <w:rPr>
          <w:rFonts w:ascii="Times New Roman" w:hAnsi="Times New Roman"/>
          <w:b/>
          <w:color w:val="auto"/>
          <w:sz w:val="28"/>
          <w:szCs w:val="28"/>
        </w:rPr>
      </w:pPr>
      <w:bookmarkStart w:id="64" w:name="_Toc73997952"/>
      <w:bookmarkStart w:id="65" w:name="_Toc91626822"/>
      <w:r w:rsidRPr="007F5F8A">
        <w:rPr>
          <w:rFonts w:ascii="Times New Roman" w:hAnsi="Times New Roman"/>
          <w:color w:val="auto"/>
          <w:sz w:val="28"/>
          <w:szCs w:val="28"/>
        </w:rPr>
        <w:t>6.2.2 Исследование температурных характеристик топочной камеры</w:t>
      </w:r>
      <w:bookmarkEnd w:id="64"/>
      <w:bookmarkEnd w:id="65"/>
      <w:r w:rsidRPr="007F5F8A">
        <w:rPr>
          <w:rFonts w:ascii="Times New Roman" w:hAnsi="Times New Roman"/>
          <w:color w:val="auto"/>
          <w:sz w:val="28"/>
          <w:szCs w:val="28"/>
        </w:rPr>
        <w:t xml:space="preserve"> </w:t>
      </w:r>
    </w:p>
    <w:p w:rsidR="009540F1" w:rsidRPr="007F5F8A" w:rsidRDefault="009540F1" w:rsidP="009540F1">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Результаты вычислительных экспериментов по исследованию влияния OFA-инжекторов на температурные характеристики топочной камеры котла БКЗ-75 Шахтинской ТЭЦ при горении в ней пылеугольного топлива (высокозольный карагандинский уголь) представлены на рисунках 6.5</w:t>
      </w:r>
      <w:r w:rsidR="006E49F6" w:rsidRPr="007F5F8A">
        <w:rPr>
          <w:rFonts w:ascii="Times New Roman" w:hAnsi="Times New Roman"/>
          <w:sz w:val="28"/>
          <w:szCs w:val="28"/>
        </w:rPr>
        <w:t>–</w:t>
      </w:r>
      <w:r w:rsidRPr="007F5F8A">
        <w:rPr>
          <w:rFonts w:ascii="Times New Roman" w:hAnsi="Times New Roman"/>
          <w:sz w:val="28"/>
          <w:szCs w:val="28"/>
        </w:rPr>
        <w:t xml:space="preserve">6.8. </w:t>
      </w:r>
    </w:p>
    <w:p w:rsidR="00554A88" w:rsidRPr="007F5F8A" w:rsidRDefault="009540F1" w:rsidP="00622C7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Распределения температуры Т в поперечном сечении топочной камеры в области пояса горелок (h=4.0 м) и в зоне расположения OFA-инжекторов (h=9.4 м) для базового случая (OFA=0%) и с применением технологии двухступенчатого сжигания (OFA=10% и OFA=18%)</w:t>
      </w:r>
      <w:r w:rsidR="00622C77" w:rsidRPr="007F5F8A">
        <w:rPr>
          <w:rFonts w:ascii="Times New Roman" w:hAnsi="Times New Roman"/>
          <w:sz w:val="28"/>
          <w:szCs w:val="28"/>
        </w:rPr>
        <w:t xml:space="preserve"> показаны на рисунках 6.5</w:t>
      </w:r>
      <w:r w:rsidR="006E49F6" w:rsidRPr="007F5F8A">
        <w:rPr>
          <w:rFonts w:ascii="Times New Roman" w:hAnsi="Times New Roman"/>
          <w:sz w:val="28"/>
          <w:szCs w:val="28"/>
        </w:rPr>
        <w:t>–</w:t>
      </w:r>
      <w:r w:rsidR="00622C77" w:rsidRPr="007F5F8A">
        <w:rPr>
          <w:rFonts w:ascii="Times New Roman" w:hAnsi="Times New Roman"/>
          <w:sz w:val="28"/>
          <w:szCs w:val="28"/>
        </w:rPr>
        <w:t xml:space="preserve">6.6. </w:t>
      </w:r>
    </w:p>
    <w:p w:rsidR="009540F1" w:rsidRPr="007F5F8A" w:rsidRDefault="009540F1" w:rsidP="00622C77">
      <w:pPr>
        <w:widowControl w:val="0"/>
        <w:tabs>
          <w:tab w:val="left" w:pos="1134"/>
        </w:tabs>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Сравнительный анализ рисунков 6.5</w:t>
      </w:r>
      <w:r w:rsidR="00795211" w:rsidRPr="007F5F8A">
        <w:rPr>
          <w:rFonts w:ascii="Times New Roman" w:hAnsi="Times New Roman"/>
          <w:sz w:val="28"/>
          <w:szCs w:val="28"/>
        </w:rPr>
        <w:t xml:space="preserve"> </w:t>
      </w:r>
      <w:r w:rsidRPr="007F5F8A">
        <w:rPr>
          <w:rFonts w:ascii="Times New Roman" w:hAnsi="Times New Roman"/>
          <w:sz w:val="28"/>
          <w:szCs w:val="28"/>
        </w:rPr>
        <w:t>а, 6.5</w:t>
      </w:r>
      <w:r w:rsidR="00795211" w:rsidRPr="007F5F8A">
        <w:rPr>
          <w:rFonts w:ascii="Times New Roman" w:hAnsi="Times New Roman"/>
          <w:sz w:val="28"/>
          <w:szCs w:val="28"/>
        </w:rPr>
        <w:t xml:space="preserve"> </w:t>
      </w:r>
      <w:r w:rsidRPr="007F5F8A">
        <w:rPr>
          <w:rFonts w:ascii="Times New Roman" w:hAnsi="Times New Roman"/>
          <w:sz w:val="28"/>
          <w:szCs w:val="28"/>
        </w:rPr>
        <w:t>б и 6.5</w:t>
      </w:r>
      <w:r w:rsidR="00795211" w:rsidRPr="007F5F8A">
        <w:rPr>
          <w:rFonts w:ascii="Times New Roman" w:hAnsi="Times New Roman"/>
          <w:sz w:val="28"/>
          <w:szCs w:val="28"/>
        </w:rPr>
        <w:t xml:space="preserve"> </w:t>
      </w:r>
      <w:r w:rsidRPr="007F5F8A">
        <w:rPr>
          <w:rFonts w:ascii="Times New Roman" w:hAnsi="Times New Roman"/>
          <w:sz w:val="28"/>
          <w:szCs w:val="28"/>
        </w:rPr>
        <w:t xml:space="preserve">в показывает, что при увеличении объема воздуха, подаваемого через OFA-инжекторы, температура в области расположения горелочных устройств увеличивается: OFA=10% – 750,35 </w:t>
      </w:r>
      <w:r w:rsidRPr="007F5F8A">
        <w:rPr>
          <w:rFonts w:ascii="Times New Roman" w:hAnsi="Times New Roman"/>
          <w:sz w:val="28"/>
          <w:szCs w:val="28"/>
          <w:vertAlign w:val="superscript"/>
        </w:rPr>
        <w:t>0</w:t>
      </w:r>
      <w:r w:rsidRPr="007F5F8A">
        <w:rPr>
          <w:rFonts w:ascii="Times New Roman" w:hAnsi="Times New Roman"/>
          <w:sz w:val="28"/>
          <w:szCs w:val="28"/>
        </w:rPr>
        <w:t xml:space="preserve">С; OFA=18% – 744,08 </w:t>
      </w:r>
      <w:r w:rsidRPr="007F5F8A">
        <w:rPr>
          <w:rFonts w:ascii="Times New Roman" w:hAnsi="Times New Roman"/>
          <w:sz w:val="28"/>
          <w:szCs w:val="28"/>
          <w:vertAlign w:val="superscript"/>
        </w:rPr>
        <w:t>0</w:t>
      </w:r>
      <w:r w:rsidRPr="007F5F8A">
        <w:rPr>
          <w:rFonts w:ascii="Times New Roman" w:hAnsi="Times New Roman"/>
          <w:sz w:val="28"/>
          <w:szCs w:val="28"/>
        </w:rPr>
        <w:t xml:space="preserve">С по сравнению с базовым вариантом: OFA=0% – 620,56 </w:t>
      </w:r>
      <w:r w:rsidRPr="007F5F8A">
        <w:rPr>
          <w:rFonts w:ascii="Times New Roman" w:hAnsi="Times New Roman"/>
          <w:sz w:val="28"/>
          <w:szCs w:val="28"/>
          <w:vertAlign w:val="superscript"/>
        </w:rPr>
        <w:t>0</w:t>
      </w:r>
      <w:r w:rsidRPr="007F5F8A">
        <w:rPr>
          <w:rFonts w:ascii="Times New Roman" w:hAnsi="Times New Roman"/>
          <w:sz w:val="28"/>
          <w:szCs w:val="28"/>
        </w:rPr>
        <w:t xml:space="preserve">С. </w:t>
      </w:r>
    </w:p>
    <w:p w:rsidR="008F1722" w:rsidRPr="007F5F8A" w:rsidRDefault="009540F1" w:rsidP="00622C7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Это связано с тем, что применение технологии двухступенчатого сжигания вызывает снижение концентрации кислорода в области наиболее интенсивного горения (пояс горелок), что приводит к снижению общего коэффициента избытка воздуха в этой области и к повышению температуры пламени в этой зоне (рисунок 6.5).</w:t>
      </w:r>
      <w:r w:rsidR="00EE1141" w:rsidRPr="007F5F8A">
        <w:rPr>
          <w:rFonts w:ascii="Times New Roman" w:hAnsi="Times New Roman"/>
          <w:sz w:val="28"/>
          <w:szCs w:val="28"/>
        </w:rPr>
        <w:t xml:space="preserve"> </w:t>
      </w:r>
    </w:p>
    <w:p w:rsidR="00622C77" w:rsidRPr="007F5F8A" w:rsidRDefault="00EE1141" w:rsidP="00622C7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области расположения OFA-инжекторов воздуха подается больше, химические реакции происходят интенсивнее, температура растет по сравнению с температурой в области пояса горелок (рисунок 6.6</w:t>
      </w:r>
      <w:r w:rsidR="00795211" w:rsidRPr="007F5F8A">
        <w:rPr>
          <w:rFonts w:ascii="Times New Roman" w:hAnsi="Times New Roman"/>
          <w:sz w:val="28"/>
          <w:szCs w:val="28"/>
        </w:rPr>
        <w:t xml:space="preserve"> </w:t>
      </w:r>
      <w:r w:rsidRPr="007F5F8A">
        <w:rPr>
          <w:rFonts w:ascii="Times New Roman" w:hAnsi="Times New Roman"/>
          <w:sz w:val="28"/>
          <w:szCs w:val="28"/>
        </w:rPr>
        <w:t>а, б и в).</w:t>
      </w:r>
      <w:r w:rsidR="00622C77" w:rsidRPr="007F5F8A">
        <w:rPr>
          <w:rFonts w:ascii="Times New Roman" w:hAnsi="Times New Roman"/>
          <w:sz w:val="28"/>
          <w:szCs w:val="28"/>
        </w:rPr>
        <w:t xml:space="preserve"> Однако, чем больше мы подаем дополнительного холодного воздуха через OFA-инжекторы, тем меньше становится среднее значение температуры в этой зоне: для OFA=0% – 987,30 </w:t>
      </w:r>
      <w:r w:rsidR="00622C77" w:rsidRPr="007F5F8A">
        <w:rPr>
          <w:rFonts w:ascii="Times New Roman" w:hAnsi="Times New Roman"/>
          <w:sz w:val="28"/>
          <w:szCs w:val="28"/>
          <w:vertAlign w:val="superscript"/>
        </w:rPr>
        <w:t>0</w:t>
      </w:r>
      <w:r w:rsidR="00622C77" w:rsidRPr="007F5F8A">
        <w:rPr>
          <w:rFonts w:ascii="Times New Roman" w:hAnsi="Times New Roman"/>
          <w:sz w:val="28"/>
          <w:szCs w:val="28"/>
        </w:rPr>
        <w:t xml:space="preserve">С; OFA=10% – 918,56 </w:t>
      </w:r>
      <w:r w:rsidR="00622C77" w:rsidRPr="007F5F8A">
        <w:rPr>
          <w:rFonts w:ascii="Times New Roman" w:hAnsi="Times New Roman"/>
          <w:sz w:val="28"/>
          <w:szCs w:val="28"/>
          <w:vertAlign w:val="superscript"/>
        </w:rPr>
        <w:t>0</w:t>
      </w:r>
      <w:r w:rsidR="00622C77" w:rsidRPr="007F5F8A">
        <w:rPr>
          <w:rFonts w:ascii="Times New Roman" w:hAnsi="Times New Roman"/>
          <w:sz w:val="28"/>
          <w:szCs w:val="28"/>
        </w:rPr>
        <w:t xml:space="preserve">С; OFA=18% – 879,17 </w:t>
      </w:r>
      <w:r w:rsidR="00622C77" w:rsidRPr="007F5F8A">
        <w:rPr>
          <w:rFonts w:ascii="Times New Roman" w:hAnsi="Times New Roman"/>
          <w:sz w:val="28"/>
          <w:szCs w:val="28"/>
          <w:vertAlign w:val="superscript"/>
        </w:rPr>
        <w:t>0</w:t>
      </w:r>
      <w:r w:rsidR="00622C77" w:rsidRPr="007F5F8A">
        <w:rPr>
          <w:rFonts w:ascii="Times New Roman" w:hAnsi="Times New Roman"/>
          <w:sz w:val="28"/>
          <w:szCs w:val="28"/>
        </w:rPr>
        <w:t>С.</w:t>
      </w:r>
    </w:p>
    <w:p w:rsidR="00622C77" w:rsidRPr="007F5F8A" w:rsidRDefault="00622C77" w:rsidP="00622C7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Рисунок 6.7 иллюстрирует распределение температуры в центральном (у=3.3 м) сечении топочной камеры котла БКЗ-75 для базового случая (OFA=0%) и с применением технологии двухступенчатого сжигания (OFA</w:t>
      </w:r>
      <w:r w:rsidR="00834686" w:rsidRPr="007F5F8A">
        <w:rPr>
          <w:rFonts w:ascii="Times New Roman" w:hAnsi="Times New Roman"/>
          <w:sz w:val="28"/>
          <w:szCs w:val="28"/>
        </w:rPr>
        <w:t>=1</w:t>
      </w:r>
      <w:r w:rsidRPr="007F5F8A">
        <w:rPr>
          <w:rFonts w:ascii="Times New Roman" w:hAnsi="Times New Roman"/>
          <w:sz w:val="28"/>
          <w:szCs w:val="28"/>
        </w:rPr>
        <w:t>0%, OFA=18%). Как было сказано выше, при увеличении объема воздуха, подаваемого через OFA-инжекторы, температура в центре топочной камеры увеличивается (рисунок 6.5), а в области расположения OFA-инжекторов уменьшается (рисунок 6.6).</w:t>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r w:rsidRPr="007F5F8A">
        <w:rPr>
          <w:rFonts w:ascii="Times New Roman" w:hAnsi="Times New Roman"/>
          <w:iCs/>
          <w:noProof/>
          <w:sz w:val="28"/>
          <w:szCs w:val="28"/>
          <w:lang w:val="en-US" w:eastAsia="en-US"/>
        </w:rPr>
        <w:lastRenderedPageBreak/>
        <w:drawing>
          <wp:inline distT="0" distB="0" distL="0" distR="0" wp14:anchorId="61464B1C" wp14:editId="60BC5A4B">
            <wp:extent cx="6113780" cy="3167380"/>
            <wp:effectExtent l="0" t="0" r="127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6.tif"/>
                    <pic:cNvPicPr/>
                  </pic:nvPicPr>
                  <pic:blipFill>
                    <a:blip r:embed="rId354">
                      <a:extLst>
                        <a:ext uri="{28A0092B-C50C-407E-A947-70E740481C1C}">
                          <a14:useLocalDpi xmlns:a14="http://schemas.microsoft.com/office/drawing/2010/main" val="0"/>
                        </a:ext>
                      </a:extLst>
                    </a:blip>
                    <a:stretch>
                      <a:fillRect/>
                    </a:stretch>
                  </pic:blipFill>
                  <pic:spPr>
                    <a:xfrm>
                      <a:off x="0" y="0"/>
                      <a:ext cx="6113780" cy="3167380"/>
                    </a:xfrm>
                    <a:prstGeom prst="rect">
                      <a:avLst/>
                    </a:prstGeom>
                  </pic:spPr>
                </pic:pic>
              </a:graphicData>
            </a:graphic>
          </wp:inline>
        </w:drawing>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r w:rsidRPr="007F5F8A">
        <w:rPr>
          <w:rFonts w:ascii="Times New Roman" w:hAnsi="Times New Roman"/>
          <w:iCs/>
          <w:sz w:val="28"/>
          <w:szCs w:val="28"/>
        </w:rPr>
        <w:t>а)                                     б)                                   в)</w:t>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w:t>
      </w:r>
      <w:r w:rsidRPr="007F5F8A">
        <w:rPr>
          <w:rFonts w:ascii="Times New Roman" w:hAnsi="Times New Roman"/>
          <w:iCs/>
          <w:sz w:val="28"/>
          <w:szCs w:val="28"/>
        </w:rPr>
        <w:t>5 –</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Распределение температуры Т в поперечном сечении топочной камеры котла </w:t>
      </w:r>
      <w:r w:rsidRPr="007F5F8A">
        <w:rPr>
          <w:rFonts w:ascii="Times New Roman" w:eastAsia="TimesNewRomanPSMT" w:hAnsi="Times New Roman"/>
          <w:sz w:val="28"/>
          <w:szCs w:val="28"/>
        </w:rPr>
        <w:t>БКЗ-75</w:t>
      </w:r>
      <w:r w:rsidRPr="007F5F8A">
        <w:rPr>
          <w:rFonts w:ascii="Times New Roman" w:hAnsi="Times New Roman"/>
          <w:sz w:val="28"/>
          <w:szCs w:val="28"/>
        </w:rPr>
        <w:t xml:space="preserve"> в области пояса горелок (h=4.0 м) при различных объемах воздуха, подаваемого через инжекторы:</w:t>
      </w:r>
    </w:p>
    <w:p w:rsidR="009540F1" w:rsidRPr="007F5F8A" w:rsidRDefault="003B6D5B" w:rsidP="00AA6FA5">
      <w:pPr>
        <w:pStyle w:val="a3"/>
        <w:widowControl w:val="0"/>
        <w:numPr>
          <w:ilvl w:val="0"/>
          <w:numId w:val="20"/>
        </w:numPr>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lang w:val="en-US"/>
        </w:rPr>
        <w:t>OFA</w:t>
      </w:r>
      <w:r w:rsidRPr="007F5F8A">
        <w:rPr>
          <w:rFonts w:ascii="Times New Roman" w:hAnsi="Times New Roman"/>
          <w:sz w:val="28"/>
          <w:szCs w:val="28"/>
        </w:rPr>
        <w:t xml:space="preserve">=0%, </w:t>
      </w:r>
      <w:r w:rsidR="00AA6FA5" w:rsidRPr="007F5F8A">
        <w:rPr>
          <w:rFonts w:ascii="Times New Roman" w:hAnsi="Times New Roman"/>
          <w:sz w:val="28"/>
          <w:szCs w:val="28"/>
        </w:rPr>
        <w:t xml:space="preserve">б) </w:t>
      </w:r>
      <w:r w:rsidRPr="007F5F8A">
        <w:rPr>
          <w:rFonts w:ascii="Times New Roman" w:hAnsi="Times New Roman"/>
          <w:sz w:val="28"/>
          <w:szCs w:val="28"/>
          <w:lang w:val="en-US"/>
        </w:rPr>
        <w:t>OFA</w:t>
      </w:r>
      <w:r w:rsidRPr="007F5F8A">
        <w:rPr>
          <w:rFonts w:ascii="Times New Roman" w:hAnsi="Times New Roman"/>
          <w:sz w:val="28"/>
          <w:szCs w:val="28"/>
        </w:rPr>
        <w:t xml:space="preserve">=10%, </w:t>
      </w:r>
      <w:r w:rsidR="00AA6FA5" w:rsidRPr="007F5F8A">
        <w:rPr>
          <w:rFonts w:ascii="Times New Roman" w:hAnsi="Times New Roman"/>
          <w:sz w:val="28"/>
          <w:szCs w:val="28"/>
        </w:rPr>
        <w:t xml:space="preserve">в) </w:t>
      </w:r>
      <w:r w:rsidRPr="007F5F8A">
        <w:rPr>
          <w:rFonts w:ascii="Times New Roman" w:hAnsi="Times New Roman"/>
          <w:sz w:val="28"/>
          <w:szCs w:val="28"/>
          <w:lang w:val="en-US"/>
        </w:rPr>
        <w:t>OFA</w:t>
      </w:r>
      <w:r w:rsidRPr="007F5F8A">
        <w:rPr>
          <w:rFonts w:ascii="Times New Roman" w:hAnsi="Times New Roman"/>
          <w:sz w:val="28"/>
          <w:szCs w:val="28"/>
        </w:rPr>
        <w:t xml:space="preserve">=18% </w:t>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34E0E961" wp14:editId="33660AED">
            <wp:extent cx="6095342" cy="3168000"/>
            <wp:effectExtent l="0" t="0" r="127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7.tif"/>
                    <pic:cNvPicPr/>
                  </pic:nvPicPr>
                  <pic:blipFill>
                    <a:blip r:embed="rId355">
                      <a:extLst>
                        <a:ext uri="{28A0092B-C50C-407E-A947-70E740481C1C}">
                          <a14:useLocalDpi xmlns:a14="http://schemas.microsoft.com/office/drawing/2010/main" val="0"/>
                        </a:ext>
                      </a:extLst>
                    </a:blip>
                    <a:stretch>
                      <a:fillRect/>
                    </a:stretch>
                  </pic:blipFill>
                  <pic:spPr>
                    <a:xfrm>
                      <a:off x="0" y="0"/>
                      <a:ext cx="6095342" cy="3168000"/>
                    </a:xfrm>
                    <a:prstGeom prst="rect">
                      <a:avLst/>
                    </a:prstGeom>
                  </pic:spPr>
                </pic:pic>
              </a:graphicData>
            </a:graphic>
          </wp:inline>
        </w:drawing>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r w:rsidRPr="007F5F8A">
        <w:rPr>
          <w:rFonts w:ascii="Times New Roman" w:hAnsi="Times New Roman"/>
          <w:iCs/>
          <w:sz w:val="28"/>
          <w:szCs w:val="28"/>
        </w:rPr>
        <w:t>а)                                      б)                                   в)</w:t>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w:t>
      </w:r>
      <w:r w:rsidRPr="007F5F8A">
        <w:rPr>
          <w:rFonts w:ascii="Times New Roman" w:hAnsi="Times New Roman"/>
          <w:iCs/>
          <w:sz w:val="28"/>
          <w:szCs w:val="28"/>
        </w:rPr>
        <w:t>6 –</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Распределение температуры Т в поперечном сечении топочной камеры котла </w:t>
      </w:r>
      <w:r w:rsidRPr="007F5F8A">
        <w:rPr>
          <w:rFonts w:ascii="Times New Roman" w:eastAsia="TimesNewRomanPSMT" w:hAnsi="Times New Roman"/>
          <w:sz w:val="28"/>
          <w:szCs w:val="28"/>
        </w:rPr>
        <w:t>БКЗ-75</w:t>
      </w:r>
      <w:r w:rsidRPr="007F5F8A">
        <w:rPr>
          <w:rFonts w:ascii="Times New Roman" w:hAnsi="Times New Roman"/>
          <w:sz w:val="28"/>
          <w:szCs w:val="28"/>
        </w:rPr>
        <w:t xml:space="preserve"> в зоне расположения OFA-инжекторов (h=9.4 м) при различных объемах воздуха, подаваемого через инжекторы:</w:t>
      </w:r>
    </w:p>
    <w:p w:rsidR="009540F1" w:rsidRPr="007F5F8A" w:rsidRDefault="00180441" w:rsidP="00180441">
      <w:pPr>
        <w:pStyle w:val="a3"/>
        <w:widowControl w:val="0"/>
        <w:autoSpaceDE w:val="0"/>
        <w:autoSpaceDN w:val="0"/>
        <w:adjustRightInd w:val="0"/>
        <w:spacing w:after="0" w:line="240" w:lineRule="auto"/>
        <w:ind w:left="456"/>
        <w:jc w:val="center"/>
        <w:rPr>
          <w:rFonts w:ascii="Times New Roman" w:hAnsi="Times New Roman"/>
          <w:sz w:val="28"/>
          <w:szCs w:val="28"/>
        </w:rPr>
      </w:pPr>
      <w:r w:rsidRPr="007F5F8A">
        <w:rPr>
          <w:rFonts w:ascii="Times New Roman" w:hAnsi="Times New Roman"/>
          <w:sz w:val="28"/>
          <w:szCs w:val="28"/>
        </w:rPr>
        <w:t xml:space="preserve">а) </w:t>
      </w:r>
      <w:r w:rsidR="009540F1" w:rsidRPr="007F5F8A">
        <w:rPr>
          <w:rFonts w:ascii="Times New Roman" w:hAnsi="Times New Roman"/>
          <w:sz w:val="28"/>
          <w:szCs w:val="28"/>
          <w:lang w:val="en-US"/>
        </w:rPr>
        <w:t>OFA</w:t>
      </w:r>
      <w:r w:rsidR="003B6D5B" w:rsidRPr="007F5F8A">
        <w:rPr>
          <w:rFonts w:ascii="Times New Roman" w:hAnsi="Times New Roman"/>
          <w:sz w:val="28"/>
          <w:szCs w:val="28"/>
        </w:rPr>
        <w:t xml:space="preserve">=0%, </w:t>
      </w:r>
      <w:r w:rsidR="009540F1" w:rsidRPr="007F5F8A">
        <w:rPr>
          <w:rFonts w:ascii="Times New Roman" w:hAnsi="Times New Roman"/>
          <w:sz w:val="28"/>
          <w:szCs w:val="28"/>
        </w:rPr>
        <w:t xml:space="preserve">б) </w:t>
      </w:r>
      <w:r w:rsidR="009540F1" w:rsidRPr="007F5F8A">
        <w:rPr>
          <w:rFonts w:ascii="Times New Roman" w:hAnsi="Times New Roman"/>
          <w:sz w:val="28"/>
          <w:szCs w:val="28"/>
          <w:lang w:val="en-US"/>
        </w:rPr>
        <w:t>OFA</w:t>
      </w:r>
      <w:r w:rsidR="003B6D5B" w:rsidRPr="007F5F8A">
        <w:rPr>
          <w:rFonts w:ascii="Times New Roman" w:hAnsi="Times New Roman"/>
          <w:sz w:val="28"/>
          <w:szCs w:val="28"/>
        </w:rPr>
        <w:t xml:space="preserve">=10%, </w:t>
      </w:r>
      <w:r w:rsidR="009540F1" w:rsidRPr="007F5F8A">
        <w:rPr>
          <w:rFonts w:ascii="Times New Roman" w:hAnsi="Times New Roman"/>
          <w:sz w:val="28"/>
          <w:szCs w:val="28"/>
        </w:rPr>
        <w:t xml:space="preserve">в) </w:t>
      </w:r>
      <w:r w:rsidR="009540F1" w:rsidRPr="007F5F8A">
        <w:rPr>
          <w:rFonts w:ascii="Times New Roman" w:hAnsi="Times New Roman"/>
          <w:sz w:val="28"/>
          <w:szCs w:val="28"/>
          <w:lang w:val="en-US"/>
        </w:rPr>
        <w:t>OFA</w:t>
      </w:r>
      <w:r w:rsidR="009540F1" w:rsidRPr="007F5F8A">
        <w:rPr>
          <w:rFonts w:ascii="Times New Roman" w:hAnsi="Times New Roman"/>
          <w:sz w:val="28"/>
          <w:szCs w:val="28"/>
        </w:rPr>
        <w:t>=18%</w:t>
      </w:r>
    </w:p>
    <w:p w:rsidR="009540F1" w:rsidRPr="007F5F8A" w:rsidRDefault="009540F1" w:rsidP="009540F1">
      <w:pPr>
        <w:widowControl w:val="0"/>
        <w:tabs>
          <w:tab w:val="left" w:pos="1500"/>
        </w:tabs>
        <w:spacing w:after="0" w:line="240" w:lineRule="auto"/>
        <w:jc w:val="center"/>
        <w:rPr>
          <w:rFonts w:ascii="Times New Roman" w:hAnsi="Times New Roman"/>
          <w:noProof/>
          <w:sz w:val="28"/>
          <w:szCs w:val="28"/>
        </w:rPr>
      </w:pPr>
      <w:r w:rsidRPr="007F5F8A">
        <w:rPr>
          <w:rFonts w:ascii="Times New Roman" w:hAnsi="Times New Roman"/>
          <w:noProof/>
          <w:sz w:val="28"/>
          <w:szCs w:val="28"/>
          <w:lang w:val="en-US" w:eastAsia="en-US"/>
        </w:rPr>
        <w:lastRenderedPageBreak/>
        <w:drawing>
          <wp:inline distT="0" distB="0" distL="0" distR="0" wp14:anchorId="6CBDF405" wp14:editId="4E47606C">
            <wp:extent cx="5108972" cy="3744000"/>
            <wp:effectExtent l="0" t="0" r="0" b="889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8 — копия.tif"/>
                    <pic:cNvPicPr/>
                  </pic:nvPicPr>
                  <pic:blipFill>
                    <a:blip r:embed="rId356">
                      <a:extLst>
                        <a:ext uri="{28A0092B-C50C-407E-A947-70E740481C1C}">
                          <a14:useLocalDpi xmlns:a14="http://schemas.microsoft.com/office/drawing/2010/main" val="0"/>
                        </a:ext>
                      </a:extLst>
                    </a:blip>
                    <a:stretch>
                      <a:fillRect/>
                    </a:stretch>
                  </pic:blipFill>
                  <pic:spPr>
                    <a:xfrm>
                      <a:off x="0" y="0"/>
                      <a:ext cx="5108972" cy="3744000"/>
                    </a:xfrm>
                    <a:prstGeom prst="rect">
                      <a:avLst/>
                    </a:prstGeom>
                  </pic:spPr>
                </pic:pic>
              </a:graphicData>
            </a:graphic>
          </wp:inline>
        </w:drawing>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r w:rsidRPr="007F5F8A">
        <w:rPr>
          <w:rFonts w:ascii="Times New Roman" w:hAnsi="Times New Roman"/>
          <w:iCs/>
          <w:sz w:val="28"/>
          <w:szCs w:val="28"/>
        </w:rPr>
        <w:t>а)                                      б)                                   в)</w:t>
      </w:r>
    </w:p>
    <w:p w:rsidR="009540F1" w:rsidRPr="007F5F8A" w:rsidRDefault="009540F1" w:rsidP="009540F1">
      <w:pPr>
        <w:widowControl w:val="0"/>
        <w:autoSpaceDE w:val="0"/>
        <w:autoSpaceDN w:val="0"/>
        <w:adjustRightInd w:val="0"/>
        <w:spacing w:after="0" w:line="240" w:lineRule="auto"/>
        <w:ind w:firstLine="567"/>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w:t>
      </w:r>
      <w:r w:rsidRPr="007F5F8A">
        <w:rPr>
          <w:rFonts w:ascii="Times New Roman" w:hAnsi="Times New Roman"/>
          <w:iCs/>
          <w:sz w:val="28"/>
          <w:szCs w:val="28"/>
        </w:rPr>
        <w:t>7 –</w:t>
      </w:r>
      <w:r w:rsidRPr="007F5F8A">
        <w:rPr>
          <w:rFonts w:ascii="Times New Roman" w:eastAsia="TimesNewRomanPSMT" w:hAnsi="Times New Roman"/>
          <w:sz w:val="28"/>
          <w:szCs w:val="28"/>
        </w:rPr>
        <w:t xml:space="preserve"> </w:t>
      </w:r>
      <w:r w:rsidRPr="007F5F8A">
        <w:rPr>
          <w:rFonts w:ascii="Times New Roman" w:hAnsi="Times New Roman"/>
          <w:sz w:val="28"/>
          <w:szCs w:val="28"/>
        </w:rPr>
        <w:t xml:space="preserve">Распределение температуры Т в центральном сечении (у=3.3 м) топочной камеры котла </w:t>
      </w:r>
      <w:r w:rsidRPr="007F5F8A">
        <w:rPr>
          <w:rFonts w:ascii="Times New Roman" w:eastAsia="TimesNewRomanPSMT" w:hAnsi="Times New Roman"/>
          <w:sz w:val="28"/>
          <w:szCs w:val="28"/>
        </w:rPr>
        <w:t>БКЗ-75</w:t>
      </w:r>
      <w:r w:rsidRPr="007F5F8A">
        <w:rPr>
          <w:rFonts w:ascii="Times New Roman" w:hAnsi="Times New Roman"/>
          <w:sz w:val="28"/>
          <w:szCs w:val="28"/>
        </w:rPr>
        <w:t xml:space="preserve"> при различных объемах воздуха</w:t>
      </w:r>
      <w:r w:rsidR="003B6D5B" w:rsidRPr="007F5F8A">
        <w:rPr>
          <w:rFonts w:ascii="Times New Roman" w:hAnsi="Times New Roman"/>
          <w:sz w:val="28"/>
          <w:szCs w:val="28"/>
        </w:rPr>
        <w:t xml:space="preserve">, подаваемого через инжекторы: a) OFA=0%, б) OFA=10%, </w:t>
      </w:r>
      <w:r w:rsidRPr="007F5F8A">
        <w:rPr>
          <w:rFonts w:ascii="Times New Roman" w:hAnsi="Times New Roman"/>
          <w:sz w:val="28"/>
          <w:szCs w:val="28"/>
        </w:rPr>
        <w:t>в) OFA=18%</w:t>
      </w:r>
    </w:p>
    <w:p w:rsidR="00554A88" w:rsidRPr="007F5F8A" w:rsidRDefault="00554A88" w:rsidP="00554A88">
      <w:pPr>
        <w:widowControl w:val="0"/>
        <w:autoSpaceDE w:val="0"/>
        <w:autoSpaceDN w:val="0"/>
        <w:adjustRightInd w:val="0"/>
        <w:spacing w:after="0" w:line="240" w:lineRule="auto"/>
        <w:ind w:firstLine="567"/>
        <w:jc w:val="both"/>
        <w:rPr>
          <w:rFonts w:ascii="Times New Roman" w:hAnsi="Times New Roman"/>
          <w:sz w:val="28"/>
          <w:szCs w:val="28"/>
        </w:rPr>
      </w:pPr>
    </w:p>
    <w:p w:rsidR="008F1722" w:rsidRPr="007F5F8A" w:rsidRDefault="008F1722" w:rsidP="008F1722">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Это приводит к тому, что средние значения температуры Т по центральному сечению топочной камеры котла БКЗ-75 для всех трех случаев отличаются незначительно: для базового случая OFA=0% она составляет 1094,80 </w:t>
      </w:r>
      <w:r w:rsidRPr="007F5F8A">
        <w:rPr>
          <w:rFonts w:ascii="Times New Roman" w:hAnsi="Times New Roman"/>
          <w:sz w:val="28"/>
          <w:szCs w:val="28"/>
          <w:vertAlign w:val="superscript"/>
        </w:rPr>
        <w:t>0</w:t>
      </w:r>
      <w:r w:rsidRPr="007F5F8A">
        <w:rPr>
          <w:rFonts w:ascii="Times New Roman" w:hAnsi="Times New Roman"/>
          <w:sz w:val="28"/>
          <w:szCs w:val="28"/>
        </w:rPr>
        <w:t xml:space="preserve">С; OFA=10% – 1154,84 </w:t>
      </w:r>
      <w:r w:rsidRPr="007F5F8A">
        <w:rPr>
          <w:rFonts w:ascii="Times New Roman" w:hAnsi="Times New Roman"/>
          <w:sz w:val="28"/>
          <w:szCs w:val="28"/>
          <w:vertAlign w:val="superscript"/>
        </w:rPr>
        <w:t>0</w:t>
      </w:r>
      <w:r w:rsidRPr="007F5F8A">
        <w:rPr>
          <w:rFonts w:ascii="Times New Roman" w:hAnsi="Times New Roman"/>
          <w:sz w:val="28"/>
          <w:szCs w:val="28"/>
        </w:rPr>
        <w:t xml:space="preserve">С и для OFA=18% – 1150,02 </w:t>
      </w:r>
      <w:r w:rsidRPr="007F5F8A">
        <w:rPr>
          <w:rFonts w:ascii="Times New Roman" w:hAnsi="Times New Roman"/>
          <w:sz w:val="28"/>
          <w:szCs w:val="28"/>
          <w:vertAlign w:val="superscript"/>
        </w:rPr>
        <w:t>0</w:t>
      </w:r>
      <w:r w:rsidRPr="007F5F8A">
        <w:rPr>
          <w:rFonts w:ascii="Times New Roman" w:hAnsi="Times New Roman"/>
          <w:sz w:val="28"/>
          <w:szCs w:val="28"/>
        </w:rPr>
        <w:t xml:space="preserve">С (рисунок 6.7). </w:t>
      </w:r>
    </w:p>
    <w:p w:rsidR="00554A88" w:rsidRPr="007F5F8A" w:rsidRDefault="00554A88" w:rsidP="00554A88">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По мере продвижения к выходу из топки, поле температуры выравнивается и различия в значениях средней температуры для разных случаев OFA-режимов уменьшаются.</w:t>
      </w:r>
    </w:p>
    <w:p w:rsidR="00622C77" w:rsidRPr="007F5F8A" w:rsidRDefault="00622C77" w:rsidP="00622C7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Сказанное выше подтверждается трехмерным (рисунок 6.8</w:t>
      </w:r>
      <w:r w:rsidR="004D5547" w:rsidRPr="007F5F8A">
        <w:rPr>
          <w:rFonts w:ascii="Times New Roman" w:hAnsi="Times New Roman"/>
          <w:sz w:val="28"/>
          <w:szCs w:val="28"/>
        </w:rPr>
        <w:t xml:space="preserve"> </w:t>
      </w:r>
      <w:r w:rsidRPr="007F5F8A">
        <w:rPr>
          <w:rFonts w:ascii="Times New Roman" w:hAnsi="Times New Roman"/>
          <w:sz w:val="28"/>
          <w:szCs w:val="28"/>
        </w:rPr>
        <w:t>а) и двумерным графиками (рисунок 6.8</w:t>
      </w:r>
      <w:r w:rsidR="00510B90" w:rsidRPr="007F5F8A">
        <w:rPr>
          <w:rFonts w:ascii="Times New Roman" w:hAnsi="Times New Roman"/>
          <w:sz w:val="28"/>
          <w:szCs w:val="28"/>
        </w:rPr>
        <w:t xml:space="preserve"> </w:t>
      </w:r>
      <w:r w:rsidRPr="007F5F8A">
        <w:rPr>
          <w:rFonts w:ascii="Times New Roman" w:hAnsi="Times New Roman"/>
          <w:sz w:val="28"/>
          <w:szCs w:val="28"/>
        </w:rPr>
        <w:t xml:space="preserve">б) распределения температуры Т по высоте топочной камеры h для исследуемых режимов. Так среднее значение температуры Т на выходе равно для: OFA=0% – 885,79 </w:t>
      </w:r>
      <w:r w:rsidRPr="007F5F8A">
        <w:rPr>
          <w:rFonts w:ascii="Times New Roman" w:hAnsi="Times New Roman"/>
          <w:sz w:val="28"/>
          <w:szCs w:val="28"/>
          <w:vertAlign w:val="superscript"/>
        </w:rPr>
        <w:t>0</w:t>
      </w:r>
      <w:r w:rsidRPr="007F5F8A">
        <w:rPr>
          <w:rFonts w:ascii="Times New Roman" w:hAnsi="Times New Roman"/>
          <w:sz w:val="28"/>
          <w:szCs w:val="28"/>
        </w:rPr>
        <w:t xml:space="preserve">С; OFA=10% – 865,90 </w:t>
      </w:r>
      <w:r w:rsidRPr="007F5F8A">
        <w:rPr>
          <w:rFonts w:ascii="Times New Roman" w:hAnsi="Times New Roman"/>
          <w:sz w:val="28"/>
          <w:szCs w:val="28"/>
          <w:vertAlign w:val="superscript"/>
        </w:rPr>
        <w:t>0</w:t>
      </w:r>
      <w:r w:rsidRPr="007F5F8A">
        <w:rPr>
          <w:rFonts w:ascii="Times New Roman" w:hAnsi="Times New Roman"/>
          <w:sz w:val="28"/>
          <w:szCs w:val="28"/>
        </w:rPr>
        <w:t xml:space="preserve">С и OFA=18% – 856,26 </w:t>
      </w:r>
      <w:r w:rsidRPr="007F5F8A">
        <w:rPr>
          <w:rFonts w:ascii="Times New Roman" w:hAnsi="Times New Roman"/>
          <w:sz w:val="28"/>
          <w:szCs w:val="28"/>
          <w:vertAlign w:val="superscript"/>
        </w:rPr>
        <w:t>0</w:t>
      </w:r>
      <w:r w:rsidRPr="007F5F8A">
        <w:rPr>
          <w:rFonts w:ascii="Times New Roman" w:hAnsi="Times New Roman"/>
          <w:sz w:val="28"/>
          <w:szCs w:val="28"/>
        </w:rPr>
        <w:t xml:space="preserve">С. </w:t>
      </w:r>
    </w:p>
    <w:p w:rsidR="00622C77" w:rsidRPr="007F5F8A" w:rsidRDefault="00622C77" w:rsidP="00622C77">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Температура на выходе из топочной камеры подтверждается экспериментальными данными (рисунок 6.8</w:t>
      </w:r>
      <w:r w:rsidR="00510B90" w:rsidRPr="007F5F8A">
        <w:rPr>
          <w:rFonts w:ascii="Times New Roman" w:hAnsi="Times New Roman"/>
          <w:sz w:val="28"/>
          <w:szCs w:val="28"/>
        </w:rPr>
        <w:t xml:space="preserve"> </w:t>
      </w:r>
      <w:r w:rsidRPr="007F5F8A">
        <w:rPr>
          <w:rFonts w:ascii="Times New Roman" w:hAnsi="Times New Roman"/>
          <w:sz w:val="28"/>
          <w:szCs w:val="28"/>
        </w:rPr>
        <w:t>б), полученными непосредственно на действующей Шахтинской ТЭЦ [</w:t>
      </w:r>
      <w:r w:rsidR="00B30D77" w:rsidRPr="007F5F8A">
        <w:rPr>
          <w:rFonts w:ascii="Times New Roman" w:hAnsi="Times New Roman"/>
          <w:sz w:val="28"/>
          <w:szCs w:val="28"/>
        </w:rPr>
        <w:t xml:space="preserve">56,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.112; 141, </w:t>
      </w:r>
      <w:r w:rsidR="00B30D77" w:rsidRPr="007F5F8A">
        <w:rPr>
          <w:rFonts w:ascii="Times New Roman" w:hAnsi="Times New Roman"/>
          <w:sz w:val="28"/>
          <w:szCs w:val="28"/>
          <w:lang w:val="en-US"/>
        </w:rPr>
        <w:t>c</w:t>
      </w:r>
      <w:r w:rsidR="00B30D77" w:rsidRPr="007F5F8A">
        <w:rPr>
          <w:rFonts w:ascii="Times New Roman" w:hAnsi="Times New Roman"/>
          <w:sz w:val="28"/>
          <w:szCs w:val="28"/>
        </w:rPr>
        <w:t>. 238</w:t>
      </w:r>
      <w:r w:rsidRPr="007F5F8A">
        <w:rPr>
          <w:rFonts w:ascii="Times New Roman" w:hAnsi="Times New Roman"/>
          <w:sz w:val="28"/>
          <w:szCs w:val="28"/>
        </w:rPr>
        <w:t>] и ее теоретическим значением, рассчитанным по методике ЦКТИ для базового варианта (</w:t>
      </w:r>
      <w:r w:rsidRPr="007F5F8A">
        <w:rPr>
          <w:rFonts w:ascii="Times New Roman" w:hAnsi="Times New Roman"/>
          <w:noProof/>
          <w:sz w:val="28"/>
          <w:szCs w:val="28"/>
        </w:rPr>
        <w:t>OFA=0%)</w:t>
      </w:r>
      <w:r w:rsidRPr="007F5F8A">
        <w:rPr>
          <w:rFonts w:ascii="Times New Roman" w:hAnsi="Times New Roman"/>
          <w:sz w:val="28"/>
          <w:szCs w:val="28"/>
        </w:rPr>
        <w:t xml:space="preserve"> [142</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 280; </w:t>
      </w:r>
      <w:r w:rsidRPr="007F5F8A">
        <w:rPr>
          <w:rFonts w:ascii="Times New Roman" w:hAnsi="Times New Roman"/>
          <w:sz w:val="28"/>
          <w:szCs w:val="28"/>
        </w:rPr>
        <w:t>14</w:t>
      </w:r>
      <w:r w:rsidR="00D915BF" w:rsidRPr="007F5F8A">
        <w:rPr>
          <w:rFonts w:ascii="Times New Roman" w:hAnsi="Times New Roman"/>
          <w:sz w:val="28"/>
          <w:szCs w:val="28"/>
        </w:rPr>
        <w:t>3</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130</w:t>
      </w:r>
      <w:r w:rsidRPr="007F5F8A">
        <w:rPr>
          <w:rFonts w:ascii="Times New Roman" w:hAnsi="Times New Roman"/>
          <w:sz w:val="28"/>
          <w:szCs w:val="28"/>
        </w:rPr>
        <w:t xml:space="preserve">]. </w:t>
      </w:r>
      <w:r w:rsidRPr="007F5F8A">
        <w:rPr>
          <w:rFonts w:ascii="Times New Roman" w:eastAsia="TimesNewRomanPSMT" w:hAnsi="Times New Roman"/>
          <w:sz w:val="28"/>
          <w:szCs w:val="28"/>
        </w:rPr>
        <w:t>Сравнивая результаты, можно заметить</w:t>
      </w:r>
      <w:r w:rsidRPr="007F5F8A">
        <w:rPr>
          <w:rFonts w:ascii="Times New Roman" w:hAnsi="Times New Roman"/>
          <w:sz w:val="28"/>
          <w:szCs w:val="28"/>
        </w:rPr>
        <w:t>, что п</w:t>
      </w:r>
      <w:r w:rsidRPr="007F5F8A">
        <w:rPr>
          <w:rFonts w:ascii="Times New Roman" w:hAnsi="Times New Roman"/>
          <w:spacing w:val="-4"/>
          <w:sz w:val="28"/>
          <w:szCs w:val="28"/>
        </w:rPr>
        <w:t xml:space="preserve">ри </w:t>
      </w:r>
      <w:r w:rsidRPr="007F5F8A">
        <w:rPr>
          <w:rFonts w:ascii="Times New Roman" w:hAnsi="Times New Roman"/>
          <w:sz w:val="28"/>
          <w:szCs w:val="28"/>
        </w:rPr>
        <w:t>увеличении объема воздуха, подаваемого через OFA-инжекторы,</w:t>
      </w:r>
      <w:r w:rsidRPr="007F5F8A">
        <w:rPr>
          <w:rFonts w:ascii="Times New Roman" w:hAnsi="Times New Roman"/>
          <w:spacing w:val="-4"/>
          <w:sz w:val="28"/>
          <w:szCs w:val="28"/>
        </w:rPr>
        <w:t xml:space="preserve"> наблюдается смещение местоположения ядра факела и увеличение протяженности зоны максимальных температур (рисунок </w:t>
      </w:r>
      <w:r w:rsidRPr="007F5F8A">
        <w:rPr>
          <w:rFonts w:ascii="Times New Roman" w:hAnsi="Times New Roman"/>
          <w:sz w:val="28"/>
          <w:szCs w:val="28"/>
        </w:rPr>
        <w:t>6.</w:t>
      </w:r>
      <w:r w:rsidRPr="007F5F8A">
        <w:rPr>
          <w:rFonts w:ascii="Times New Roman" w:hAnsi="Times New Roman"/>
          <w:spacing w:val="-4"/>
          <w:sz w:val="28"/>
          <w:szCs w:val="28"/>
        </w:rPr>
        <w:t>8</w:t>
      </w:r>
      <w:r w:rsidR="00F805E2" w:rsidRPr="007F5F8A">
        <w:rPr>
          <w:rFonts w:ascii="Times New Roman" w:hAnsi="Times New Roman"/>
          <w:spacing w:val="-4"/>
          <w:sz w:val="28"/>
          <w:szCs w:val="28"/>
        </w:rPr>
        <w:t xml:space="preserve"> </w:t>
      </w:r>
      <w:r w:rsidRPr="007F5F8A">
        <w:rPr>
          <w:rFonts w:ascii="Times New Roman" w:hAnsi="Times New Roman"/>
          <w:spacing w:val="-4"/>
          <w:sz w:val="28"/>
          <w:szCs w:val="28"/>
        </w:rPr>
        <w:t>б, кривая 2, 3).</w:t>
      </w:r>
    </w:p>
    <w:p w:rsidR="009540F1" w:rsidRPr="007F5F8A" w:rsidRDefault="009540F1" w:rsidP="009540F1">
      <w:pPr>
        <w:widowControl w:val="0"/>
        <w:tabs>
          <w:tab w:val="left" w:pos="993"/>
        </w:tabs>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234AEBC6" wp14:editId="0C43CAEC">
            <wp:extent cx="5105400" cy="6587956"/>
            <wp:effectExtent l="0" t="0" r="0" b="381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9 (2).tif"/>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5107820" cy="6591079"/>
                    </a:xfrm>
                    <a:prstGeom prst="rect">
                      <a:avLst/>
                    </a:prstGeom>
                  </pic:spPr>
                </pic:pic>
              </a:graphicData>
            </a:graphic>
          </wp:inline>
        </w:drawing>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w:t>
      </w:r>
      <w:r w:rsidRPr="007F5F8A">
        <w:rPr>
          <w:rFonts w:ascii="Times New Roman" w:hAnsi="Times New Roman"/>
          <w:iCs/>
          <w:sz w:val="28"/>
          <w:szCs w:val="28"/>
        </w:rPr>
        <w:t>8 –</w:t>
      </w:r>
      <w:r w:rsidR="003B6D5B" w:rsidRPr="007F5F8A">
        <w:rPr>
          <w:rFonts w:ascii="Times New Roman" w:eastAsia="TimesNewRomanPSMT" w:hAnsi="Times New Roman"/>
          <w:sz w:val="28"/>
          <w:szCs w:val="28"/>
        </w:rPr>
        <w:t xml:space="preserve"> Трехмерное </w:t>
      </w:r>
      <w:r w:rsidRPr="007F5F8A">
        <w:rPr>
          <w:rFonts w:ascii="Times New Roman" w:eastAsia="TimesNewRomanPSMT" w:hAnsi="Times New Roman"/>
          <w:sz w:val="28"/>
          <w:szCs w:val="28"/>
        </w:rPr>
        <w:t>а) и д</w:t>
      </w:r>
      <w:r w:rsidR="003B6D5B" w:rsidRPr="007F5F8A">
        <w:rPr>
          <w:rFonts w:ascii="Times New Roman" w:eastAsia="TimesNewRomanPSMT" w:hAnsi="Times New Roman"/>
          <w:sz w:val="28"/>
          <w:szCs w:val="28"/>
        </w:rPr>
        <w:t xml:space="preserve">вумерное </w:t>
      </w:r>
      <w:r w:rsidRPr="007F5F8A">
        <w:rPr>
          <w:rFonts w:ascii="Times New Roman" w:eastAsia="TimesNewRomanPSMT" w:hAnsi="Times New Roman"/>
          <w:sz w:val="28"/>
          <w:szCs w:val="28"/>
        </w:rPr>
        <w:t>б) р</w:t>
      </w:r>
      <w:r w:rsidRPr="007F5F8A">
        <w:rPr>
          <w:rFonts w:ascii="Times New Roman" w:hAnsi="Times New Roman"/>
          <w:sz w:val="28"/>
          <w:szCs w:val="28"/>
        </w:rPr>
        <w:t xml:space="preserve">аспределение температуры Т по высоте топочной камеры h котла БКЗ-75 при различных объемах воздуха, подаваемого через инжекторы: кривая 1 – OFA=0%; кривая 2 – OFA=10%; </w:t>
      </w:r>
    </w:p>
    <w:p w:rsidR="0018044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кривая 3 – OFA=18%; </w:t>
      </w:r>
      <w:r w:rsidRPr="007F5F8A">
        <w:rPr>
          <w:rFonts w:ascii="Times New Roman" w:hAnsi="Times New Roman"/>
          <w:noProof/>
          <w:sz w:val="28"/>
          <w:szCs w:val="28"/>
          <w:lang w:val="en-US" w:eastAsia="en-US"/>
        </w:rPr>
        <w:drawing>
          <wp:inline distT="0" distB="0" distL="0" distR="0" wp14:anchorId="1FCC77DC" wp14:editId="021EE846">
            <wp:extent cx="104775" cy="857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7F5F8A">
        <w:rPr>
          <w:rFonts w:ascii="Times New Roman" w:hAnsi="Times New Roman"/>
          <w:sz w:val="28"/>
          <w:szCs w:val="28"/>
        </w:rPr>
        <w:t xml:space="preserve">  – эксперимент на ТЭ</w:t>
      </w:r>
      <w:r w:rsidR="0023499B" w:rsidRPr="007F5F8A">
        <w:rPr>
          <w:rFonts w:ascii="Times New Roman" w:hAnsi="Times New Roman"/>
          <w:sz w:val="28"/>
          <w:szCs w:val="28"/>
        </w:rPr>
        <w:t>С</w:t>
      </w:r>
      <w:r w:rsidRPr="007F5F8A">
        <w:rPr>
          <w:rFonts w:ascii="Times New Roman" w:hAnsi="Times New Roman"/>
          <w:sz w:val="28"/>
          <w:szCs w:val="28"/>
        </w:rPr>
        <w:t xml:space="preserve"> [</w:t>
      </w:r>
      <w:r w:rsidR="00B30D77" w:rsidRPr="007F5F8A">
        <w:rPr>
          <w:rFonts w:ascii="Times New Roman" w:hAnsi="Times New Roman"/>
          <w:sz w:val="28"/>
          <w:szCs w:val="28"/>
        </w:rPr>
        <w:t xml:space="preserve">56,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.112; 141, </w:t>
      </w:r>
      <w:r w:rsidR="00B30D77" w:rsidRPr="007F5F8A">
        <w:rPr>
          <w:rFonts w:ascii="Times New Roman" w:hAnsi="Times New Roman"/>
          <w:sz w:val="28"/>
          <w:szCs w:val="28"/>
          <w:lang w:val="en-US"/>
        </w:rPr>
        <w:t>c</w:t>
      </w:r>
      <w:r w:rsidR="00B30D77" w:rsidRPr="007F5F8A">
        <w:rPr>
          <w:rFonts w:ascii="Times New Roman" w:hAnsi="Times New Roman"/>
          <w:sz w:val="28"/>
          <w:szCs w:val="28"/>
        </w:rPr>
        <w:t>. 238</w:t>
      </w:r>
      <w:r w:rsidRPr="007F5F8A">
        <w:rPr>
          <w:rFonts w:ascii="Times New Roman" w:hAnsi="Times New Roman"/>
          <w:sz w:val="28"/>
          <w:szCs w:val="28"/>
        </w:rPr>
        <w:t>],</w:t>
      </w:r>
    </w:p>
    <w:p w:rsidR="00B30D77" w:rsidRPr="007F5F8A" w:rsidRDefault="00B140E4" w:rsidP="009540F1">
      <w:pPr>
        <w:widowControl w:val="0"/>
        <w:autoSpaceDE w:val="0"/>
        <w:autoSpaceDN w:val="0"/>
        <w:adjustRightInd w:val="0"/>
        <w:spacing w:after="0" w:line="240" w:lineRule="auto"/>
        <w:jc w:val="center"/>
        <w:rPr>
          <w:rFonts w:ascii="Times New Roman" w:hAnsi="Times New Roman"/>
          <w:sz w:val="28"/>
          <w:szCs w:val="28"/>
        </w:rPr>
      </w:pPr>
      <w:r>
        <w:pict>
          <v:shape id="Рисунок 31" o:spid="_x0000_i1173" type="#_x0000_t75" style="width:12pt;height:12pt;visibility:visible;mso-wrap-style:square">
            <v:imagedata r:id="rId359" o:title=""/>
          </v:shape>
        </w:pict>
      </w:r>
      <w:r w:rsidR="009540F1" w:rsidRPr="007F5F8A">
        <w:rPr>
          <w:rFonts w:ascii="Times New Roman" w:hAnsi="Times New Roman"/>
          <w:sz w:val="28"/>
          <w:szCs w:val="28"/>
        </w:rPr>
        <w:t xml:space="preserve"> – теоретическое значение, полученное</w:t>
      </w: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 по методу ЦКТИ [</w:t>
      </w:r>
      <w:r w:rsidR="00B30D77" w:rsidRPr="007F5F8A">
        <w:rPr>
          <w:rFonts w:ascii="Times New Roman" w:hAnsi="Times New Roman"/>
          <w:sz w:val="28"/>
          <w:szCs w:val="28"/>
        </w:rPr>
        <w:t xml:space="preserve">142, </w:t>
      </w:r>
      <w:r w:rsidR="00B30D77" w:rsidRPr="007F5F8A">
        <w:rPr>
          <w:rFonts w:ascii="Times New Roman" w:hAnsi="Times New Roman"/>
          <w:sz w:val="28"/>
          <w:szCs w:val="28"/>
          <w:lang w:val="en-US"/>
        </w:rPr>
        <w:t>c</w:t>
      </w:r>
      <w:r w:rsidR="00B30D77" w:rsidRPr="007F5F8A">
        <w:rPr>
          <w:rFonts w:ascii="Times New Roman" w:hAnsi="Times New Roman"/>
          <w:sz w:val="28"/>
          <w:szCs w:val="28"/>
        </w:rPr>
        <w:t xml:space="preserve">. 280; 143, </w:t>
      </w:r>
      <w:r w:rsidR="00B30D77" w:rsidRPr="007F5F8A">
        <w:rPr>
          <w:rFonts w:ascii="Times New Roman" w:hAnsi="Times New Roman"/>
          <w:sz w:val="28"/>
          <w:szCs w:val="28"/>
          <w:lang w:val="en-US"/>
        </w:rPr>
        <w:t>c</w:t>
      </w:r>
      <w:r w:rsidR="00B30D77" w:rsidRPr="007F5F8A">
        <w:rPr>
          <w:rFonts w:ascii="Times New Roman" w:hAnsi="Times New Roman"/>
          <w:sz w:val="28"/>
          <w:szCs w:val="28"/>
        </w:rPr>
        <w:t>.130</w:t>
      </w:r>
      <w:r w:rsidRPr="007F5F8A">
        <w:rPr>
          <w:rFonts w:ascii="Times New Roman" w:hAnsi="Times New Roman"/>
          <w:sz w:val="28"/>
          <w:szCs w:val="28"/>
        </w:rPr>
        <w:t>]</w:t>
      </w:r>
    </w:p>
    <w:p w:rsidR="00DA62F0" w:rsidRPr="007F5F8A" w:rsidRDefault="00DA62F0" w:rsidP="00DA62F0">
      <w:pPr>
        <w:widowControl w:val="0"/>
        <w:autoSpaceDE w:val="0"/>
        <w:autoSpaceDN w:val="0"/>
        <w:adjustRightInd w:val="0"/>
        <w:spacing w:after="0" w:line="240" w:lineRule="auto"/>
        <w:ind w:firstLine="567"/>
        <w:jc w:val="both"/>
        <w:rPr>
          <w:rFonts w:ascii="Times New Roman" w:hAnsi="Times New Roman"/>
          <w:sz w:val="28"/>
          <w:szCs w:val="28"/>
        </w:rPr>
      </w:pPr>
    </w:p>
    <w:p w:rsidR="00DA62F0" w:rsidRPr="007F5F8A" w:rsidRDefault="00DA62F0" w:rsidP="00DA62F0">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Увеличение температуры в ядре факела и снижение ее на выходе оказывает существенное влияние на химические процессы образования продуктов горения, поскольку температура является основным фактором при определении скорости реакции горения компонентов топливной смеси. При повышении температуры, </w:t>
      </w:r>
      <w:r w:rsidRPr="007F5F8A">
        <w:rPr>
          <w:rFonts w:ascii="Times New Roman" w:hAnsi="Times New Roman"/>
          <w:sz w:val="28"/>
          <w:szCs w:val="28"/>
        </w:rPr>
        <w:lastRenderedPageBreak/>
        <w:t>увеличивается скорость элементарных реакций, повышается качество смеше</w:t>
      </w:r>
      <w:r w:rsidRPr="007F5F8A">
        <w:rPr>
          <w:rFonts w:ascii="Times New Roman" w:hAnsi="Times New Roman"/>
          <w:spacing w:val="6"/>
          <w:sz w:val="28"/>
          <w:szCs w:val="28"/>
        </w:rPr>
        <w:t xml:space="preserve">ния топливной аэросмеси </w:t>
      </w:r>
      <w:r w:rsidRPr="007F5F8A">
        <w:rPr>
          <w:rFonts w:ascii="Times New Roman" w:hAnsi="Times New Roman"/>
          <w:sz w:val="28"/>
          <w:szCs w:val="28"/>
        </w:rPr>
        <w:t>и вторичного воздуха и снижается уровень выбросов от неполного сгорания.</w:t>
      </w:r>
    </w:p>
    <w:p w:rsidR="00622C77" w:rsidRPr="007F5F8A" w:rsidRDefault="00622C77" w:rsidP="00622C77">
      <w:pPr>
        <w:pStyle w:val="11"/>
        <w:widowControl w:val="0"/>
        <w:tabs>
          <w:tab w:val="left" w:pos="0"/>
          <w:tab w:val="left" w:pos="142"/>
          <w:tab w:val="right" w:leader="dot" w:pos="9356"/>
        </w:tabs>
        <w:spacing w:after="0" w:line="240" w:lineRule="auto"/>
        <w:ind w:left="0" w:firstLine="567"/>
        <w:jc w:val="both"/>
        <w:rPr>
          <w:rFonts w:ascii="Times New Roman" w:hAnsi="Times New Roman" w:cs="Times New Roman"/>
          <w:sz w:val="28"/>
          <w:szCs w:val="28"/>
          <w:lang w:eastAsia="ru-RU"/>
        </w:rPr>
      </w:pPr>
      <w:r w:rsidRPr="007F5F8A">
        <w:rPr>
          <w:rFonts w:ascii="Times New Roman" w:hAnsi="Times New Roman"/>
          <w:sz w:val="28"/>
          <w:szCs w:val="28"/>
        </w:rPr>
        <w:t xml:space="preserve">Однако, это не приводит к автоматическому снижению </w:t>
      </w:r>
      <w:r w:rsidRPr="007F5F8A">
        <w:rPr>
          <w:rFonts w:ascii="Times New Roman" w:hAnsi="Times New Roman"/>
          <w:spacing w:val="2"/>
          <w:sz w:val="28"/>
          <w:szCs w:val="28"/>
        </w:rPr>
        <w:t>уровня выбросов вредных веществ, таких как оксид углерода СО и оксиды азота NO</w:t>
      </w:r>
      <w:r w:rsidRPr="007F5F8A">
        <w:rPr>
          <w:rFonts w:ascii="Times New Roman" w:hAnsi="Times New Roman"/>
          <w:spacing w:val="2"/>
          <w:position w:val="-2"/>
          <w:sz w:val="28"/>
          <w:szCs w:val="28"/>
          <w:vertAlign w:val="subscript"/>
        </w:rPr>
        <w:t>x</w:t>
      </w:r>
      <w:r w:rsidRPr="007F5F8A">
        <w:rPr>
          <w:rFonts w:ascii="Times New Roman" w:hAnsi="Times New Roman"/>
          <w:spacing w:val="2"/>
          <w:sz w:val="28"/>
          <w:szCs w:val="28"/>
        </w:rPr>
        <w:t xml:space="preserve">. Их эффективное снижение может быть обеспечено </w:t>
      </w:r>
      <w:r w:rsidRPr="007F5F8A">
        <w:rPr>
          <w:rFonts w:ascii="Times New Roman" w:hAnsi="Times New Roman"/>
          <w:sz w:val="28"/>
          <w:szCs w:val="28"/>
        </w:rPr>
        <w:t xml:space="preserve">на следующей стадии сжигания пылеугольного топлива, когда дополнительный воздух подается в топочную камеру через OFA-инжекторы, т.е. при организации </w:t>
      </w:r>
      <w:r w:rsidRPr="007F5F8A">
        <w:rPr>
          <w:rFonts w:ascii="Times New Roman" w:hAnsi="Times New Roman"/>
          <w:snapToGrid w:val="0"/>
          <w:sz w:val="28"/>
          <w:szCs w:val="28"/>
          <w:lang w:bidi="en-US"/>
        </w:rPr>
        <w:t>двухступенчатого сжигания топлива</w:t>
      </w:r>
      <w:r w:rsidRPr="007F5F8A">
        <w:rPr>
          <w:rFonts w:ascii="Times New Roman" w:hAnsi="Times New Roman"/>
          <w:sz w:val="28"/>
          <w:szCs w:val="28"/>
        </w:rPr>
        <w:t>.</w:t>
      </w:r>
    </w:p>
    <w:p w:rsidR="009540F1" w:rsidRPr="007F5F8A" w:rsidRDefault="009540F1" w:rsidP="009540F1">
      <w:pPr>
        <w:widowControl w:val="0"/>
        <w:autoSpaceDE w:val="0"/>
        <w:autoSpaceDN w:val="0"/>
        <w:adjustRightInd w:val="0"/>
        <w:spacing w:after="0" w:line="240" w:lineRule="auto"/>
        <w:ind w:firstLine="567"/>
        <w:jc w:val="both"/>
        <w:rPr>
          <w:rFonts w:ascii="Times New Roman" w:hAnsi="Times New Roman"/>
          <w:spacing w:val="2"/>
          <w:sz w:val="28"/>
          <w:szCs w:val="28"/>
        </w:rPr>
      </w:pPr>
      <w:r w:rsidRPr="007F5F8A">
        <w:rPr>
          <w:rFonts w:ascii="Times New Roman" w:hAnsi="Times New Roman"/>
          <w:sz w:val="28"/>
          <w:szCs w:val="28"/>
        </w:rPr>
        <w:t>В следующем разделе настоящей главы диссертации представлены результаты и</w:t>
      </w:r>
      <w:r w:rsidRPr="007F5F8A">
        <w:rPr>
          <w:rFonts w:ascii="Times New Roman" w:eastAsia="TimesNewRomanPSMT" w:hAnsi="Times New Roman"/>
          <w:sz w:val="28"/>
          <w:szCs w:val="28"/>
        </w:rPr>
        <w:t xml:space="preserve">сследования концентрационных полей продуктов реакции горения топлива в </w:t>
      </w:r>
      <w:r w:rsidRPr="007F5F8A">
        <w:rPr>
          <w:rFonts w:ascii="Times New Roman" w:hAnsi="Times New Roman"/>
          <w:sz w:val="28"/>
          <w:szCs w:val="28"/>
        </w:rPr>
        <w:t>топочной камере котла БКЗ-75 Шахтинской ТЭЦ.</w:t>
      </w:r>
    </w:p>
    <w:p w:rsidR="009540F1" w:rsidRPr="007F5F8A" w:rsidRDefault="009540F1" w:rsidP="009540F1">
      <w:pPr>
        <w:widowControl w:val="0"/>
        <w:tabs>
          <w:tab w:val="left" w:pos="993"/>
        </w:tabs>
        <w:spacing w:after="0" w:line="240" w:lineRule="auto"/>
        <w:ind w:firstLine="142"/>
        <w:jc w:val="both"/>
        <w:rPr>
          <w:rFonts w:ascii="Times New Roman" w:hAnsi="Times New Roman"/>
          <w:sz w:val="28"/>
          <w:szCs w:val="28"/>
        </w:rPr>
      </w:pPr>
    </w:p>
    <w:p w:rsidR="009540F1" w:rsidRPr="007F5F8A" w:rsidRDefault="003E73D8" w:rsidP="009540F1">
      <w:pPr>
        <w:pStyle w:val="2"/>
        <w:keepNext w:val="0"/>
        <w:keepLines w:val="0"/>
        <w:widowControl w:val="0"/>
        <w:spacing w:before="0" w:line="240" w:lineRule="auto"/>
        <w:ind w:firstLine="567"/>
        <w:jc w:val="both"/>
        <w:rPr>
          <w:rFonts w:ascii="Times New Roman" w:hAnsi="Times New Roman"/>
          <w:b/>
          <w:color w:val="auto"/>
          <w:sz w:val="28"/>
          <w:szCs w:val="28"/>
        </w:rPr>
      </w:pPr>
      <w:bookmarkStart w:id="66" w:name="_Toc73997953"/>
      <w:bookmarkStart w:id="67" w:name="_Toc91626823"/>
      <w:r>
        <w:rPr>
          <w:rFonts w:ascii="Times New Roman" w:hAnsi="Times New Roman"/>
          <w:color w:val="auto"/>
          <w:sz w:val="28"/>
          <w:szCs w:val="28"/>
        </w:rPr>
        <w:t>6.2.3</w:t>
      </w:r>
      <w:r w:rsidR="009540F1" w:rsidRPr="007F5F8A">
        <w:rPr>
          <w:rFonts w:ascii="Times New Roman" w:hAnsi="Times New Roman"/>
          <w:color w:val="auto"/>
          <w:sz w:val="28"/>
          <w:szCs w:val="28"/>
        </w:rPr>
        <w:t xml:space="preserve"> </w:t>
      </w:r>
      <w:r w:rsidR="009540F1" w:rsidRPr="007F5F8A">
        <w:rPr>
          <w:rFonts w:ascii="Times New Roman" w:eastAsia="TimesNewRomanPSMT" w:hAnsi="Times New Roman"/>
          <w:color w:val="auto"/>
          <w:sz w:val="28"/>
          <w:szCs w:val="28"/>
        </w:rPr>
        <w:t xml:space="preserve">Исследование концентрационных полей продуктов реакции горения топлива в </w:t>
      </w:r>
      <w:r w:rsidR="009540F1" w:rsidRPr="007F5F8A">
        <w:rPr>
          <w:rFonts w:ascii="Times New Roman" w:hAnsi="Times New Roman"/>
          <w:color w:val="auto"/>
          <w:sz w:val="28"/>
          <w:szCs w:val="28"/>
        </w:rPr>
        <w:t>топочной камере</w:t>
      </w:r>
      <w:bookmarkEnd w:id="66"/>
      <w:bookmarkEnd w:id="67"/>
      <w:r w:rsidR="009540F1" w:rsidRPr="007F5F8A">
        <w:rPr>
          <w:rFonts w:ascii="Times New Roman" w:hAnsi="Times New Roman"/>
          <w:color w:val="auto"/>
          <w:sz w:val="28"/>
          <w:szCs w:val="28"/>
        </w:rPr>
        <w:t xml:space="preserve"> </w:t>
      </w:r>
    </w:p>
    <w:p w:rsidR="009540F1" w:rsidRPr="007F5F8A" w:rsidRDefault="009540F1" w:rsidP="009540F1">
      <w:pPr>
        <w:pStyle w:val="210"/>
        <w:widowControl w:val="0"/>
        <w:tabs>
          <w:tab w:val="left" w:pos="0"/>
          <w:tab w:val="left" w:pos="142"/>
        </w:tabs>
        <w:ind w:left="0" w:firstLine="567"/>
        <w:rPr>
          <w:color w:val="auto"/>
          <w:sz w:val="28"/>
          <w:szCs w:val="28"/>
          <w:lang w:val="ru-RU"/>
        </w:rPr>
      </w:pPr>
      <w:r w:rsidRPr="007F5F8A">
        <w:rPr>
          <w:color w:val="auto"/>
          <w:sz w:val="28"/>
          <w:szCs w:val="28"/>
          <w:lang w:val="ru-RU"/>
        </w:rPr>
        <w:t>На рисунках 6.9</w:t>
      </w:r>
      <w:r w:rsidR="006E49F6" w:rsidRPr="007F5F8A">
        <w:rPr>
          <w:color w:val="auto"/>
          <w:sz w:val="28"/>
          <w:szCs w:val="28"/>
          <w:lang w:val="ru-RU"/>
        </w:rPr>
        <w:t>–</w:t>
      </w:r>
      <w:r w:rsidRPr="007F5F8A">
        <w:rPr>
          <w:color w:val="auto"/>
          <w:sz w:val="28"/>
          <w:szCs w:val="28"/>
          <w:lang w:val="ru-RU"/>
        </w:rPr>
        <w:t xml:space="preserve">6.16 представлены результаты вычислительных экспериментов по исследованию влияния технологии </w:t>
      </w:r>
      <w:r w:rsidRPr="007F5F8A">
        <w:rPr>
          <w:bCs/>
          <w:color w:val="auto"/>
          <w:sz w:val="28"/>
          <w:szCs w:val="28"/>
          <w:lang w:val="ru-RU"/>
        </w:rPr>
        <w:t>двухступенчатого сжигания</w:t>
      </w:r>
      <w:r w:rsidRPr="007F5F8A">
        <w:rPr>
          <w:color w:val="auto"/>
          <w:sz w:val="28"/>
          <w:szCs w:val="28"/>
          <w:lang w:val="ru-RU"/>
        </w:rPr>
        <w:t xml:space="preserve"> на распределение концентраций </w:t>
      </w:r>
      <w:r w:rsidRPr="007F5F8A">
        <w:rPr>
          <w:color w:val="auto"/>
          <w:spacing w:val="2"/>
          <w:sz w:val="28"/>
          <w:szCs w:val="28"/>
          <w:lang w:val="ru-RU"/>
        </w:rPr>
        <w:t>оксида углерода СО и диоксида азота NO</w:t>
      </w:r>
      <w:r w:rsidRPr="007F5F8A">
        <w:rPr>
          <w:color w:val="auto"/>
          <w:spacing w:val="2"/>
          <w:position w:val="-2"/>
          <w:sz w:val="28"/>
          <w:szCs w:val="28"/>
          <w:vertAlign w:val="subscript"/>
          <w:lang w:val="ru-RU"/>
        </w:rPr>
        <w:t>2</w:t>
      </w:r>
      <w:r w:rsidRPr="007F5F8A">
        <w:rPr>
          <w:color w:val="auto"/>
          <w:sz w:val="28"/>
          <w:szCs w:val="28"/>
          <w:lang w:val="ru-RU"/>
        </w:rPr>
        <w:t xml:space="preserve"> в топочном пространстве камеры сгорания котла БКЗ-75 Шахтинской ТЭЦ и на выходе из нее.</w:t>
      </w:r>
    </w:p>
    <w:p w:rsidR="00554A88" w:rsidRPr="007F5F8A" w:rsidRDefault="009540F1" w:rsidP="00FF6339">
      <w:pPr>
        <w:pStyle w:val="210"/>
        <w:widowControl w:val="0"/>
        <w:tabs>
          <w:tab w:val="left" w:pos="0"/>
          <w:tab w:val="left" w:pos="142"/>
        </w:tabs>
        <w:ind w:left="0" w:firstLine="567"/>
        <w:rPr>
          <w:color w:val="auto"/>
          <w:sz w:val="28"/>
          <w:szCs w:val="28"/>
          <w:lang w:val="ru-RU"/>
        </w:rPr>
      </w:pPr>
      <w:r w:rsidRPr="007F5F8A">
        <w:rPr>
          <w:color w:val="auto"/>
          <w:sz w:val="28"/>
          <w:szCs w:val="28"/>
          <w:lang w:val="ru-RU"/>
        </w:rPr>
        <w:t>Трехмерное распределение концентрации диоксида азота NO</w:t>
      </w:r>
      <w:r w:rsidRPr="007F5F8A">
        <w:rPr>
          <w:color w:val="auto"/>
          <w:sz w:val="28"/>
          <w:szCs w:val="28"/>
          <w:vertAlign w:val="subscript"/>
          <w:lang w:val="ru-RU"/>
        </w:rPr>
        <w:t xml:space="preserve">2 </w:t>
      </w:r>
      <w:r w:rsidRPr="007F5F8A">
        <w:rPr>
          <w:color w:val="auto"/>
          <w:sz w:val="28"/>
          <w:szCs w:val="28"/>
          <w:lang w:val="ru-RU"/>
        </w:rPr>
        <w:t>в поперечном сечении топочной камеры котла БКЗ-75 в области пояса горелок (h=4.0 м) и в зоне расположения OFA-инжекторов (h=9.4</w:t>
      </w:r>
      <w:r w:rsidR="00012A94" w:rsidRPr="007F5F8A">
        <w:rPr>
          <w:color w:val="auto"/>
          <w:sz w:val="28"/>
          <w:szCs w:val="28"/>
          <w:lang w:val="ru-RU"/>
        </w:rPr>
        <w:t xml:space="preserve"> </w:t>
      </w:r>
      <w:r w:rsidRPr="007F5F8A">
        <w:rPr>
          <w:color w:val="auto"/>
          <w:sz w:val="28"/>
          <w:szCs w:val="28"/>
          <w:lang w:val="ru-RU"/>
        </w:rPr>
        <w:t>м) для трех вариантов подачи дополнительного воздуха через инжекторы: а) OFA=0% (базовый вариант), б) OFA=10% и в) OFA=18% показано на рисунках 6.9</w:t>
      </w:r>
      <w:r w:rsidR="006E49F6" w:rsidRPr="007F5F8A">
        <w:rPr>
          <w:color w:val="auto"/>
          <w:sz w:val="28"/>
          <w:szCs w:val="28"/>
          <w:lang w:val="ru-RU"/>
        </w:rPr>
        <w:t>–</w:t>
      </w:r>
      <w:r w:rsidRPr="007F5F8A">
        <w:rPr>
          <w:color w:val="auto"/>
          <w:sz w:val="28"/>
          <w:szCs w:val="28"/>
          <w:lang w:val="ru-RU"/>
        </w:rPr>
        <w:t xml:space="preserve">6.10. </w:t>
      </w:r>
    </w:p>
    <w:p w:rsidR="00FF6339" w:rsidRPr="007F5F8A" w:rsidRDefault="00FF6339" w:rsidP="00FF6339">
      <w:pPr>
        <w:pStyle w:val="210"/>
        <w:widowControl w:val="0"/>
        <w:tabs>
          <w:tab w:val="left" w:pos="0"/>
          <w:tab w:val="left" w:pos="142"/>
        </w:tabs>
        <w:ind w:left="0" w:firstLine="567"/>
        <w:rPr>
          <w:color w:val="auto"/>
          <w:sz w:val="28"/>
          <w:szCs w:val="28"/>
          <w:lang w:val="ru-RU"/>
        </w:rPr>
      </w:pPr>
      <w:r w:rsidRPr="007F5F8A">
        <w:rPr>
          <w:color w:val="auto"/>
          <w:spacing w:val="-4"/>
          <w:sz w:val="28"/>
          <w:szCs w:val="28"/>
          <w:lang w:val="ru-RU"/>
        </w:rPr>
        <w:t xml:space="preserve">Мы видим, что с </w:t>
      </w:r>
      <w:r w:rsidRPr="007F5F8A">
        <w:rPr>
          <w:color w:val="auto"/>
          <w:sz w:val="28"/>
          <w:szCs w:val="28"/>
          <w:lang w:val="ru-RU"/>
        </w:rPr>
        <w:t xml:space="preserve">увеличением объема воздуха, подаваемого через </w:t>
      </w:r>
      <w:r w:rsidRPr="007F5F8A">
        <w:rPr>
          <w:color w:val="auto"/>
          <w:sz w:val="28"/>
          <w:szCs w:val="28"/>
        </w:rPr>
        <w:t>OFA</w:t>
      </w:r>
      <w:r w:rsidRPr="007F5F8A">
        <w:rPr>
          <w:color w:val="auto"/>
          <w:sz w:val="28"/>
          <w:szCs w:val="28"/>
          <w:lang w:val="ru-RU"/>
        </w:rPr>
        <w:t>-инжекторы,</w:t>
      </w:r>
      <w:r w:rsidRPr="007F5F8A">
        <w:rPr>
          <w:color w:val="auto"/>
          <w:spacing w:val="-4"/>
          <w:sz w:val="28"/>
          <w:szCs w:val="28"/>
          <w:lang w:val="ru-RU"/>
        </w:rPr>
        <w:t xml:space="preserve"> повышается количество диоксида азота, образующегося в области расположения горелочных устройств по сравнению с базовым вариантом. Так </w:t>
      </w:r>
      <w:r w:rsidRPr="007F5F8A">
        <w:rPr>
          <w:color w:val="auto"/>
          <w:sz w:val="28"/>
          <w:szCs w:val="28"/>
          <w:lang w:val="ru-RU"/>
        </w:rPr>
        <w:t xml:space="preserve">концентрация </w:t>
      </w:r>
      <w:r w:rsidRPr="007F5F8A">
        <w:rPr>
          <w:color w:val="auto"/>
          <w:spacing w:val="-4"/>
          <w:sz w:val="28"/>
          <w:szCs w:val="28"/>
          <w:lang w:val="ru-RU"/>
        </w:rPr>
        <w:t>диоксида азота</w:t>
      </w:r>
      <w:r w:rsidRPr="007F5F8A">
        <w:rPr>
          <w:color w:val="auto"/>
          <w:sz w:val="28"/>
          <w:szCs w:val="28"/>
          <w:lang w:val="ru-RU"/>
        </w:rPr>
        <w:t xml:space="preserve"> </w:t>
      </w:r>
      <w:r w:rsidRPr="007F5F8A">
        <w:rPr>
          <w:color w:val="auto"/>
          <w:sz w:val="28"/>
          <w:szCs w:val="28"/>
        </w:rPr>
        <w:t>NO</w:t>
      </w:r>
      <w:r w:rsidRPr="007F5F8A">
        <w:rPr>
          <w:color w:val="auto"/>
          <w:sz w:val="28"/>
          <w:szCs w:val="28"/>
          <w:vertAlign w:val="subscript"/>
          <w:lang w:val="ru-RU"/>
        </w:rPr>
        <w:t>2</w:t>
      </w:r>
      <w:r w:rsidRPr="007F5F8A">
        <w:rPr>
          <w:color w:val="auto"/>
          <w:spacing w:val="-4"/>
          <w:sz w:val="28"/>
          <w:szCs w:val="28"/>
          <w:lang w:val="ru-RU"/>
        </w:rPr>
        <w:t xml:space="preserve"> </w:t>
      </w:r>
      <w:r w:rsidRPr="007F5F8A">
        <w:rPr>
          <w:color w:val="auto"/>
          <w:sz w:val="28"/>
          <w:szCs w:val="28"/>
          <w:lang w:val="ru-RU"/>
        </w:rPr>
        <w:t xml:space="preserve">составляет при: </w:t>
      </w:r>
      <w:r w:rsidRPr="007F5F8A">
        <w:rPr>
          <w:color w:val="auto"/>
          <w:sz w:val="28"/>
          <w:szCs w:val="28"/>
        </w:rPr>
        <w:t>OFA</w:t>
      </w:r>
      <w:r w:rsidRPr="007F5F8A">
        <w:rPr>
          <w:color w:val="auto"/>
          <w:sz w:val="28"/>
          <w:szCs w:val="28"/>
          <w:lang w:val="ru-RU"/>
        </w:rPr>
        <w:t>=0% – 492,48 мг/нм</w:t>
      </w:r>
      <w:r w:rsidRPr="007F5F8A">
        <w:rPr>
          <w:color w:val="auto"/>
          <w:sz w:val="28"/>
          <w:szCs w:val="28"/>
          <w:vertAlign w:val="superscript"/>
          <w:lang w:val="ru-RU"/>
        </w:rPr>
        <w:t xml:space="preserve">3 </w:t>
      </w:r>
      <w:r w:rsidRPr="007F5F8A">
        <w:rPr>
          <w:color w:val="auto"/>
          <w:sz w:val="28"/>
          <w:szCs w:val="28"/>
          <w:lang w:val="ru-RU"/>
        </w:rPr>
        <w:t>(рисунок 6.9</w:t>
      </w:r>
      <w:r w:rsidR="00012A94" w:rsidRPr="007F5F8A">
        <w:rPr>
          <w:color w:val="auto"/>
          <w:sz w:val="28"/>
          <w:szCs w:val="28"/>
          <w:lang w:val="ru-RU"/>
        </w:rPr>
        <w:t xml:space="preserve"> </w:t>
      </w:r>
      <w:r w:rsidRPr="007F5F8A">
        <w:rPr>
          <w:color w:val="auto"/>
          <w:sz w:val="28"/>
          <w:szCs w:val="28"/>
          <w:lang w:val="ru-RU"/>
        </w:rPr>
        <w:t xml:space="preserve">а), </w:t>
      </w:r>
      <w:r w:rsidRPr="007F5F8A">
        <w:rPr>
          <w:color w:val="auto"/>
          <w:sz w:val="28"/>
          <w:szCs w:val="28"/>
        </w:rPr>
        <w:t>OFA</w:t>
      </w:r>
      <w:r w:rsidRPr="007F5F8A">
        <w:rPr>
          <w:color w:val="auto"/>
          <w:sz w:val="28"/>
          <w:szCs w:val="28"/>
          <w:lang w:val="ru-RU"/>
        </w:rPr>
        <w:t>=18% – 819,13 мг/нм</w:t>
      </w:r>
      <w:r w:rsidRPr="007F5F8A">
        <w:rPr>
          <w:color w:val="auto"/>
          <w:sz w:val="28"/>
          <w:szCs w:val="28"/>
          <w:vertAlign w:val="superscript"/>
          <w:lang w:val="ru-RU"/>
        </w:rPr>
        <w:t xml:space="preserve">3 </w:t>
      </w:r>
      <w:r w:rsidRPr="007F5F8A">
        <w:rPr>
          <w:color w:val="auto"/>
          <w:sz w:val="28"/>
          <w:szCs w:val="28"/>
          <w:lang w:val="ru-RU"/>
        </w:rPr>
        <w:t>(рисунок 6.9</w:t>
      </w:r>
      <w:r w:rsidR="00012A94" w:rsidRPr="007F5F8A">
        <w:rPr>
          <w:color w:val="auto"/>
          <w:sz w:val="28"/>
          <w:szCs w:val="28"/>
          <w:lang w:val="ru-RU"/>
        </w:rPr>
        <w:t xml:space="preserve"> </w:t>
      </w:r>
      <w:r w:rsidRPr="007F5F8A">
        <w:rPr>
          <w:color w:val="auto"/>
          <w:sz w:val="28"/>
          <w:szCs w:val="28"/>
          <w:lang w:val="ru-RU"/>
        </w:rPr>
        <w:t xml:space="preserve">б) и </w:t>
      </w:r>
      <w:r w:rsidRPr="007F5F8A">
        <w:rPr>
          <w:color w:val="auto"/>
          <w:sz w:val="28"/>
          <w:szCs w:val="28"/>
        </w:rPr>
        <w:t>OFA</w:t>
      </w:r>
      <w:r w:rsidRPr="007F5F8A">
        <w:rPr>
          <w:color w:val="auto"/>
          <w:sz w:val="28"/>
          <w:szCs w:val="28"/>
          <w:lang w:val="ru-RU"/>
        </w:rPr>
        <w:t>=18% – 714,51 мг/нм</w:t>
      </w:r>
      <w:r w:rsidRPr="007F5F8A">
        <w:rPr>
          <w:color w:val="auto"/>
          <w:sz w:val="28"/>
          <w:szCs w:val="28"/>
          <w:vertAlign w:val="superscript"/>
          <w:lang w:val="ru-RU"/>
        </w:rPr>
        <w:t xml:space="preserve">3 </w:t>
      </w:r>
      <w:r w:rsidRPr="007F5F8A">
        <w:rPr>
          <w:color w:val="auto"/>
          <w:sz w:val="28"/>
          <w:szCs w:val="28"/>
          <w:lang w:val="ru-RU"/>
        </w:rPr>
        <w:t>(рисунок 6.9</w:t>
      </w:r>
      <w:r w:rsidR="00012A94" w:rsidRPr="007F5F8A">
        <w:rPr>
          <w:color w:val="auto"/>
          <w:sz w:val="28"/>
          <w:szCs w:val="28"/>
          <w:lang w:val="ru-RU"/>
        </w:rPr>
        <w:t xml:space="preserve"> </w:t>
      </w:r>
      <w:r w:rsidRPr="007F5F8A">
        <w:rPr>
          <w:color w:val="auto"/>
          <w:sz w:val="28"/>
          <w:szCs w:val="28"/>
          <w:lang w:val="ru-RU"/>
        </w:rPr>
        <w:t>в).</w:t>
      </w:r>
    </w:p>
    <w:p w:rsidR="00554A88" w:rsidRPr="007F5F8A" w:rsidRDefault="00554A88" w:rsidP="00554A88">
      <w:pPr>
        <w:widowControl w:val="0"/>
        <w:autoSpaceDE w:val="0"/>
        <w:autoSpaceDN w:val="0"/>
        <w:adjustRightInd w:val="0"/>
        <w:spacing w:after="0" w:line="240" w:lineRule="auto"/>
        <w:ind w:firstLine="567"/>
        <w:jc w:val="both"/>
        <w:rPr>
          <w:rFonts w:ascii="Times New Roman" w:hAnsi="Times New Roman"/>
          <w:spacing w:val="-4"/>
          <w:sz w:val="28"/>
          <w:szCs w:val="28"/>
        </w:rPr>
      </w:pPr>
      <w:r w:rsidRPr="007F5F8A">
        <w:rPr>
          <w:rFonts w:ascii="Times New Roman" w:hAnsi="Times New Roman"/>
          <w:spacing w:val="-4"/>
          <w:sz w:val="28"/>
          <w:szCs w:val="28"/>
        </w:rPr>
        <w:t xml:space="preserve">Анализ рисунка </w:t>
      </w:r>
      <w:r w:rsidRPr="007F5F8A">
        <w:rPr>
          <w:rFonts w:ascii="Times New Roman" w:hAnsi="Times New Roman"/>
          <w:sz w:val="28"/>
          <w:szCs w:val="28"/>
        </w:rPr>
        <w:t>6.1</w:t>
      </w:r>
      <w:r w:rsidRPr="007F5F8A">
        <w:rPr>
          <w:rFonts w:ascii="Times New Roman" w:hAnsi="Times New Roman"/>
          <w:spacing w:val="-4"/>
          <w:sz w:val="28"/>
          <w:szCs w:val="28"/>
        </w:rPr>
        <w:t xml:space="preserve">0 показывает, что </w:t>
      </w:r>
      <w:r w:rsidRPr="007F5F8A">
        <w:rPr>
          <w:rFonts w:ascii="Times New Roman" w:hAnsi="Times New Roman"/>
          <w:sz w:val="28"/>
          <w:szCs w:val="28"/>
        </w:rPr>
        <w:t xml:space="preserve">в зоне расположения OFA-инжекторов </w:t>
      </w:r>
      <w:r w:rsidRPr="007F5F8A">
        <w:rPr>
          <w:rFonts w:ascii="Times New Roman" w:hAnsi="Times New Roman"/>
          <w:spacing w:val="-4"/>
          <w:sz w:val="28"/>
          <w:szCs w:val="28"/>
        </w:rPr>
        <w:t xml:space="preserve">на высоте </w:t>
      </w:r>
      <w:r w:rsidRPr="007F5F8A">
        <w:rPr>
          <w:rFonts w:ascii="Times New Roman" w:hAnsi="Times New Roman"/>
          <w:sz w:val="28"/>
          <w:szCs w:val="28"/>
        </w:rPr>
        <w:t>h=9.4 м</w:t>
      </w:r>
      <w:r w:rsidRPr="007F5F8A">
        <w:rPr>
          <w:rFonts w:ascii="Times New Roman" w:hAnsi="Times New Roman"/>
          <w:spacing w:val="-4"/>
          <w:sz w:val="28"/>
          <w:szCs w:val="28"/>
        </w:rPr>
        <w:t xml:space="preserve"> наблюдается равномерное снижение концентрации диоксида азота NO</w:t>
      </w:r>
      <w:r w:rsidRPr="007F5F8A">
        <w:rPr>
          <w:rFonts w:ascii="Times New Roman" w:hAnsi="Times New Roman"/>
          <w:spacing w:val="-4"/>
          <w:sz w:val="28"/>
          <w:szCs w:val="28"/>
          <w:vertAlign w:val="subscript"/>
        </w:rPr>
        <w:t>2</w:t>
      </w:r>
      <w:r w:rsidRPr="007F5F8A">
        <w:rPr>
          <w:rFonts w:ascii="Times New Roman" w:hAnsi="Times New Roman"/>
          <w:spacing w:val="-4"/>
          <w:sz w:val="28"/>
          <w:szCs w:val="28"/>
        </w:rPr>
        <w:t>. Здесь средние значения концентрации диоксида азота NO</w:t>
      </w:r>
      <w:r w:rsidRPr="007F5F8A">
        <w:rPr>
          <w:rFonts w:ascii="Times New Roman" w:hAnsi="Times New Roman"/>
          <w:spacing w:val="-4"/>
          <w:sz w:val="28"/>
          <w:szCs w:val="28"/>
          <w:vertAlign w:val="subscript"/>
        </w:rPr>
        <w:t>2</w:t>
      </w:r>
      <w:r w:rsidRPr="007F5F8A">
        <w:rPr>
          <w:rFonts w:ascii="Times New Roman" w:hAnsi="Times New Roman"/>
          <w:spacing w:val="-4"/>
          <w:sz w:val="28"/>
          <w:szCs w:val="28"/>
        </w:rPr>
        <w:t xml:space="preserve"> для всех трех случаев значительно отличаются: для базового варианта OFA=0% концентрация равна 613,06 мг/нм</w:t>
      </w:r>
      <w:r w:rsidRPr="007F5F8A">
        <w:rPr>
          <w:rFonts w:ascii="Times New Roman" w:hAnsi="Times New Roman"/>
          <w:spacing w:val="-4"/>
          <w:sz w:val="28"/>
          <w:szCs w:val="28"/>
          <w:vertAlign w:val="superscript"/>
        </w:rPr>
        <w:t>3</w:t>
      </w:r>
      <w:r w:rsidRPr="007F5F8A">
        <w:rPr>
          <w:rFonts w:ascii="Times New Roman" w:hAnsi="Times New Roman"/>
          <w:spacing w:val="-4"/>
          <w:sz w:val="28"/>
          <w:szCs w:val="28"/>
        </w:rPr>
        <w:t>, при OFA=</w:t>
      </w:r>
      <w:r w:rsidRPr="007F5F8A">
        <w:rPr>
          <w:rFonts w:ascii="Times New Roman" w:hAnsi="Times New Roman"/>
          <w:sz w:val="28"/>
          <w:szCs w:val="28"/>
        </w:rPr>
        <w:t>10%</w:t>
      </w:r>
      <w:r w:rsidRPr="007F5F8A">
        <w:rPr>
          <w:rFonts w:ascii="Times New Roman" w:hAnsi="Times New Roman"/>
          <w:spacing w:val="-4"/>
          <w:sz w:val="28"/>
          <w:szCs w:val="28"/>
        </w:rPr>
        <w:t xml:space="preserve"> – 541,28 мг/нм</w:t>
      </w:r>
      <w:r w:rsidRPr="007F5F8A">
        <w:rPr>
          <w:rFonts w:ascii="Times New Roman" w:hAnsi="Times New Roman"/>
          <w:spacing w:val="-4"/>
          <w:sz w:val="28"/>
          <w:szCs w:val="28"/>
          <w:vertAlign w:val="superscript"/>
        </w:rPr>
        <w:t>3</w:t>
      </w:r>
      <w:r w:rsidRPr="007F5F8A">
        <w:rPr>
          <w:rFonts w:ascii="Times New Roman" w:hAnsi="Times New Roman"/>
          <w:spacing w:val="-4"/>
          <w:sz w:val="28"/>
          <w:szCs w:val="28"/>
        </w:rPr>
        <w:t xml:space="preserve"> и при OFA=18% – 454,46 мг/нм</w:t>
      </w:r>
      <w:r w:rsidRPr="007F5F8A">
        <w:rPr>
          <w:rFonts w:ascii="Times New Roman" w:hAnsi="Times New Roman"/>
          <w:spacing w:val="-4"/>
          <w:sz w:val="28"/>
          <w:szCs w:val="28"/>
          <w:vertAlign w:val="superscript"/>
        </w:rPr>
        <w:t>3</w:t>
      </w:r>
      <w:r w:rsidRPr="007F5F8A">
        <w:rPr>
          <w:rFonts w:ascii="Times New Roman" w:hAnsi="Times New Roman"/>
          <w:spacing w:val="-4"/>
          <w:sz w:val="28"/>
          <w:szCs w:val="28"/>
        </w:rPr>
        <w:t>.</w:t>
      </w:r>
    </w:p>
    <w:p w:rsidR="00554A88" w:rsidRPr="007F5F8A" w:rsidRDefault="00554A88" w:rsidP="00554A88">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Сравнивая базовый режим работы с режимом, когда включаются дополнительные OFA-инжекторы, можно отметить, что наиболее высокие концентрации NO</w:t>
      </w:r>
      <w:r w:rsidRPr="007F5F8A">
        <w:rPr>
          <w:rFonts w:ascii="Times New Roman" w:hAnsi="Times New Roman"/>
          <w:position w:val="-2"/>
          <w:sz w:val="28"/>
          <w:szCs w:val="28"/>
          <w:vertAlign w:val="subscript"/>
        </w:rPr>
        <w:t>x</w:t>
      </w:r>
      <w:r w:rsidRPr="007F5F8A">
        <w:rPr>
          <w:rFonts w:ascii="Times New Roman" w:hAnsi="Times New Roman"/>
          <w:sz w:val="28"/>
          <w:szCs w:val="28"/>
        </w:rPr>
        <w:t xml:space="preserve"> наблюдаются в более низкой части топочной камеры (рисунок 6.9), что характерно для всех видов топок. Однако, в отличие от базового режима, когда имеют место высокие концентрации NO</w:t>
      </w:r>
      <w:r w:rsidRPr="007F5F8A">
        <w:rPr>
          <w:rFonts w:ascii="Times New Roman" w:hAnsi="Times New Roman"/>
          <w:position w:val="-2"/>
          <w:sz w:val="28"/>
          <w:szCs w:val="28"/>
          <w:vertAlign w:val="subscript"/>
        </w:rPr>
        <w:t>x</w:t>
      </w:r>
      <w:r w:rsidRPr="007F5F8A">
        <w:rPr>
          <w:rFonts w:ascii="Times New Roman" w:hAnsi="Times New Roman"/>
          <w:sz w:val="28"/>
          <w:szCs w:val="28"/>
        </w:rPr>
        <w:t xml:space="preserve"> на выходе из топки, при организации метода </w:t>
      </w:r>
      <w:r w:rsidRPr="007F5F8A">
        <w:rPr>
          <w:rFonts w:ascii="Times New Roman" w:hAnsi="Times New Roman"/>
          <w:bCs/>
          <w:sz w:val="28"/>
          <w:szCs w:val="28"/>
        </w:rPr>
        <w:t>двухступенчатого сжигания</w:t>
      </w:r>
      <w:r w:rsidRPr="007F5F8A">
        <w:rPr>
          <w:rFonts w:ascii="Times New Roman" w:hAnsi="Times New Roman"/>
          <w:sz w:val="28"/>
          <w:szCs w:val="28"/>
        </w:rPr>
        <w:t xml:space="preserve"> отмечается существенное снижение NO</w:t>
      </w:r>
      <w:r w:rsidRPr="007F5F8A">
        <w:rPr>
          <w:rFonts w:ascii="Times New Roman" w:hAnsi="Times New Roman"/>
          <w:sz w:val="28"/>
          <w:szCs w:val="28"/>
          <w:vertAlign w:val="subscript"/>
        </w:rPr>
        <w:t xml:space="preserve">2 </w:t>
      </w:r>
      <w:r w:rsidRPr="007F5F8A">
        <w:rPr>
          <w:rFonts w:ascii="Times New Roman" w:hAnsi="Times New Roman"/>
          <w:sz w:val="28"/>
          <w:szCs w:val="28"/>
        </w:rPr>
        <w:t>по мере приближения к выходу (рисунок 6.10).</w:t>
      </w:r>
    </w:p>
    <w:p w:rsidR="009540F1" w:rsidRPr="007F5F8A" w:rsidRDefault="009540F1" w:rsidP="009540F1">
      <w:pPr>
        <w:widowControl w:val="0"/>
        <w:tabs>
          <w:tab w:val="left" w:pos="1008"/>
        </w:tabs>
        <w:spacing w:after="0" w:line="240" w:lineRule="auto"/>
        <w:jc w:val="center"/>
        <w:rPr>
          <w:rFonts w:ascii="Times New Roman" w:hAnsi="Times New Roman"/>
          <w:noProof/>
          <w:sz w:val="28"/>
          <w:szCs w:val="28"/>
        </w:rPr>
      </w:pPr>
      <w:r w:rsidRPr="007F5F8A">
        <w:rPr>
          <w:rFonts w:ascii="Times New Roman" w:hAnsi="Times New Roman"/>
          <w:noProof/>
          <w:sz w:val="28"/>
          <w:szCs w:val="28"/>
          <w:lang w:val="en-US" w:eastAsia="en-US"/>
        </w:rPr>
        <w:lastRenderedPageBreak/>
        <w:drawing>
          <wp:inline distT="0" distB="0" distL="0" distR="0" wp14:anchorId="054D57BE" wp14:editId="032BD271">
            <wp:extent cx="6126271" cy="3168000"/>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6126271" cy="3168000"/>
                    </a:xfrm>
                    <a:prstGeom prst="rect">
                      <a:avLst/>
                    </a:prstGeom>
                    <a:noFill/>
                    <a:ln>
                      <a:noFill/>
                    </a:ln>
                  </pic:spPr>
                </pic:pic>
              </a:graphicData>
            </a:graphic>
          </wp:inline>
        </w:drawing>
      </w:r>
    </w:p>
    <w:p w:rsidR="009540F1" w:rsidRPr="007F5F8A" w:rsidRDefault="009540F1" w:rsidP="009540F1">
      <w:pPr>
        <w:widowControl w:val="0"/>
        <w:spacing w:after="0" w:line="240" w:lineRule="auto"/>
        <w:ind w:firstLine="567"/>
        <w:jc w:val="center"/>
        <w:rPr>
          <w:rFonts w:ascii="Times New Roman" w:hAnsi="Times New Roman"/>
          <w:sz w:val="28"/>
          <w:szCs w:val="28"/>
        </w:rPr>
      </w:pPr>
      <w:r w:rsidRPr="007F5F8A">
        <w:rPr>
          <w:rFonts w:ascii="Times New Roman" w:hAnsi="Times New Roman"/>
          <w:sz w:val="28"/>
          <w:szCs w:val="28"/>
        </w:rPr>
        <w:t>а)                                                б)                                                   в)</w:t>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p>
    <w:p w:rsidR="009540F1" w:rsidRPr="007F5F8A" w:rsidRDefault="009540F1" w:rsidP="009540F1">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w:t>
      </w:r>
      <w:r w:rsidRPr="007F5F8A">
        <w:rPr>
          <w:rFonts w:ascii="Times New Roman" w:hAnsi="Times New Roman"/>
          <w:iCs/>
          <w:sz w:val="28"/>
          <w:szCs w:val="28"/>
        </w:rPr>
        <w:t>9 –</w:t>
      </w:r>
      <w:r w:rsidRPr="007F5F8A">
        <w:rPr>
          <w:rFonts w:ascii="Times New Roman" w:eastAsia="TimesNewRomanPSMT" w:hAnsi="Times New Roman"/>
          <w:sz w:val="28"/>
          <w:szCs w:val="28"/>
        </w:rPr>
        <w:t xml:space="preserve"> </w:t>
      </w:r>
      <w:r w:rsidRPr="007F5F8A">
        <w:rPr>
          <w:rFonts w:ascii="Times New Roman" w:hAnsi="Times New Roman"/>
          <w:sz w:val="28"/>
          <w:szCs w:val="28"/>
        </w:rPr>
        <w:t>Распределение концентрации диоксида азота NO</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в поперечном сечении топочной камеры котла БКЗ-75 в области пояса горелок (h=4.0 м) при различных объемах воздуха, подаваемого через инжекторы: </w:t>
      </w:r>
    </w:p>
    <w:p w:rsidR="009540F1" w:rsidRPr="007F5F8A" w:rsidRDefault="003B6D5B" w:rsidP="009540F1">
      <w:pPr>
        <w:widowControl w:val="0"/>
        <w:autoSpaceDE w:val="0"/>
        <w:autoSpaceDN w:val="0"/>
        <w:adjustRightInd w:val="0"/>
        <w:spacing w:after="0" w:line="240" w:lineRule="auto"/>
        <w:jc w:val="center"/>
        <w:rPr>
          <w:rFonts w:ascii="Times New Roman" w:hAnsi="Times New Roman"/>
          <w:sz w:val="28"/>
          <w:szCs w:val="28"/>
          <w:lang w:val="en-US"/>
        </w:rPr>
      </w:pPr>
      <w:r w:rsidRPr="007F5F8A">
        <w:rPr>
          <w:rFonts w:ascii="Times New Roman" w:hAnsi="Times New Roman"/>
          <w:sz w:val="28"/>
          <w:szCs w:val="28"/>
          <w:lang w:val="en-US"/>
        </w:rPr>
        <w:t xml:space="preserve">a) OFA=0%, </w:t>
      </w:r>
      <w:r w:rsidR="009540F1" w:rsidRPr="007F5F8A">
        <w:rPr>
          <w:rFonts w:ascii="Times New Roman" w:hAnsi="Times New Roman"/>
          <w:sz w:val="28"/>
          <w:szCs w:val="28"/>
        </w:rPr>
        <w:t>б</w:t>
      </w:r>
      <w:r w:rsidRPr="007F5F8A">
        <w:rPr>
          <w:rFonts w:ascii="Times New Roman" w:hAnsi="Times New Roman"/>
          <w:sz w:val="28"/>
          <w:szCs w:val="28"/>
          <w:lang w:val="en-US"/>
        </w:rPr>
        <w:t xml:space="preserve">) OFA=10%, </w:t>
      </w:r>
      <w:r w:rsidR="009540F1" w:rsidRPr="007F5F8A">
        <w:rPr>
          <w:rFonts w:ascii="Times New Roman" w:hAnsi="Times New Roman"/>
          <w:sz w:val="28"/>
          <w:szCs w:val="28"/>
        </w:rPr>
        <w:t>в</w:t>
      </w:r>
      <w:r w:rsidR="009540F1" w:rsidRPr="007F5F8A">
        <w:rPr>
          <w:rFonts w:ascii="Times New Roman" w:hAnsi="Times New Roman"/>
          <w:sz w:val="28"/>
          <w:szCs w:val="28"/>
          <w:lang w:val="en-US"/>
        </w:rPr>
        <w:t>) OFA=18%</w:t>
      </w:r>
    </w:p>
    <w:p w:rsidR="00554A88" w:rsidRPr="007F5F8A" w:rsidRDefault="00554A88" w:rsidP="009540F1">
      <w:pPr>
        <w:widowControl w:val="0"/>
        <w:autoSpaceDE w:val="0"/>
        <w:autoSpaceDN w:val="0"/>
        <w:adjustRightInd w:val="0"/>
        <w:spacing w:after="0" w:line="240" w:lineRule="auto"/>
        <w:jc w:val="center"/>
        <w:rPr>
          <w:rFonts w:ascii="Times New Roman" w:hAnsi="Times New Roman"/>
          <w:sz w:val="28"/>
          <w:szCs w:val="28"/>
          <w:lang w:val="en-US"/>
        </w:rPr>
      </w:pPr>
    </w:p>
    <w:p w:rsidR="009540F1" w:rsidRPr="007F5F8A" w:rsidRDefault="009540F1" w:rsidP="009540F1">
      <w:pPr>
        <w:pStyle w:val="210"/>
        <w:widowControl w:val="0"/>
        <w:tabs>
          <w:tab w:val="left" w:pos="0"/>
          <w:tab w:val="left" w:pos="142"/>
        </w:tabs>
        <w:ind w:left="0"/>
        <w:jc w:val="center"/>
        <w:rPr>
          <w:noProof/>
          <w:color w:val="auto"/>
          <w:sz w:val="28"/>
          <w:szCs w:val="28"/>
          <w:lang w:val="ru-RU"/>
        </w:rPr>
      </w:pPr>
      <w:r w:rsidRPr="007F5F8A">
        <w:rPr>
          <w:noProof/>
          <w:color w:val="auto"/>
          <w:sz w:val="28"/>
          <w:szCs w:val="28"/>
          <w:lang w:val="en-US" w:eastAsia="en-US"/>
        </w:rPr>
        <w:drawing>
          <wp:inline distT="0" distB="0" distL="0" distR="0" wp14:anchorId="4334F84A" wp14:editId="62261469">
            <wp:extent cx="6112749" cy="316800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1.tif"/>
                    <pic:cNvPicPr/>
                  </pic:nvPicPr>
                  <pic:blipFill>
                    <a:blip r:embed="rId361">
                      <a:extLst>
                        <a:ext uri="{28A0092B-C50C-407E-A947-70E740481C1C}">
                          <a14:useLocalDpi xmlns:a14="http://schemas.microsoft.com/office/drawing/2010/main" val="0"/>
                        </a:ext>
                      </a:extLst>
                    </a:blip>
                    <a:stretch>
                      <a:fillRect/>
                    </a:stretch>
                  </pic:blipFill>
                  <pic:spPr>
                    <a:xfrm>
                      <a:off x="0" y="0"/>
                      <a:ext cx="6112749" cy="3168000"/>
                    </a:xfrm>
                    <a:prstGeom prst="rect">
                      <a:avLst/>
                    </a:prstGeom>
                  </pic:spPr>
                </pic:pic>
              </a:graphicData>
            </a:graphic>
          </wp:inline>
        </w:drawing>
      </w: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а)                                                б)                                                   в)</w:t>
      </w:r>
    </w:p>
    <w:p w:rsidR="009540F1" w:rsidRPr="007F5F8A" w:rsidRDefault="009540F1" w:rsidP="009540F1">
      <w:pPr>
        <w:pStyle w:val="210"/>
        <w:widowControl w:val="0"/>
        <w:tabs>
          <w:tab w:val="left" w:pos="0"/>
          <w:tab w:val="left" w:pos="142"/>
        </w:tabs>
        <w:ind w:left="0"/>
        <w:rPr>
          <w:noProof/>
          <w:color w:val="auto"/>
          <w:sz w:val="28"/>
          <w:szCs w:val="28"/>
          <w:lang w:val="ru-RU"/>
        </w:rPr>
      </w:pPr>
    </w:p>
    <w:p w:rsidR="009540F1" w:rsidRPr="007F5F8A" w:rsidRDefault="009540F1" w:rsidP="009540F1">
      <w:pPr>
        <w:pStyle w:val="210"/>
        <w:widowControl w:val="0"/>
        <w:tabs>
          <w:tab w:val="left" w:pos="0"/>
          <w:tab w:val="left" w:pos="142"/>
        </w:tabs>
        <w:ind w:left="0"/>
        <w:jc w:val="center"/>
        <w:rPr>
          <w:color w:val="auto"/>
          <w:sz w:val="28"/>
          <w:szCs w:val="28"/>
          <w:lang w:val="ru-RU"/>
        </w:rPr>
      </w:pPr>
      <w:r w:rsidRPr="007F5F8A">
        <w:rPr>
          <w:iCs/>
          <w:color w:val="auto"/>
          <w:sz w:val="28"/>
          <w:szCs w:val="28"/>
          <w:lang w:val="ru-RU"/>
        </w:rPr>
        <w:t xml:space="preserve">Рисунок </w:t>
      </w:r>
      <w:r w:rsidRPr="007F5F8A">
        <w:rPr>
          <w:color w:val="auto"/>
          <w:sz w:val="28"/>
          <w:szCs w:val="28"/>
          <w:lang w:val="ru-RU"/>
        </w:rPr>
        <w:t>6.1</w:t>
      </w:r>
      <w:r w:rsidRPr="007F5F8A">
        <w:rPr>
          <w:iCs/>
          <w:color w:val="auto"/>
          <w:sz w:val="28"/>
          <w:szCs w:val="28"/>
          <w:lang w:val="ru-RU"/>
        </w:rPr>
        <w:t xml:space="preserve">0 – </w:t>
      </w:r>
      <w:r w:rsidRPr="007F5F8A">
        <w:rPr>
          <w:color w:val="auto"/>
          <w:sz w:val="28"/>
          <w:szCs w:val="28"/>
          <w:lang w:val="ru-RU"/>
        </w:rPr>
        <w:t>Распределение концентрации диоксида азота NO</w:t>
      </w:r>
      <w:r w:rsidRPr="007F5F8A">
        <w:rPr>
          <w:color w:val="auto"/>
          <w:sz w:val="28"/>
          <w:szCs w:val="28"/>
          <w:vertAlign w:val="subscript"/>
          <w:lang w:val="ru-RU"/>
        </w:rPr>
        <w:t xml:space="preserve">2 </w:t>
      </w:r>
      <w:r w:rsidRPr="007F5F8A">
        <w:rPr>
          <w:color w:val="auto"/>
          <w:sz w:val="28"/>
          <w:szCs w:val="28"/>
          <w:lang w:val="ru-RU"/>
        </w:rPr>
        <w:t>в поперечном сечении топочной камеры котла БКЗ-75 в зоне расположения OFA-инжекторов (h=9.4 м) при различных объемах воздуха, подаваемого через инжекторы:</w:t>
      </w:r>
    </w:p>
    <w:p w:rsidR="009540F1" w:rsidRPr="007F5F8A" w:rsidRDefault="009F4601" w:rsidP="009F4601">
      <w:pPr>
        <w:pStyle w:val="210"/>
        <w:widowControl w:val="0"/>
        <w:tabs>
          <w:tab w:val="left" w:pos="0"/>
          <w:tab w:val="left" w:pos="142"/>
        </w:tabs>
        <w:ind w:left="456"/>
        <w:jc w:val="center"/>
        <w:rPr>
          <w:color w:val="auto"/>
          <w:sz w:val="28"/>
          <w:szCs w:val="28"/>
          <w:lang w:val="en-US"/>
        </w:rPr>
      </w:pPr>
      <w:r w:rsidRPr="007F5F8A">
        <w:rPr>
          <w:color w:val="auto"/>
          <w:sz w:val="28"/>
          <w:szCs w:val="28"/>
          <w:lang w:val="en-US"/>
        </w:rPr>
        <w:t xml:space="preserve">a) </w:t>
      </w:r>
      <w:r w:rsidR="003B6D5B" w:rsidRPr="007F5F8A">
        <w:rPr>
          <w:color w:val="auto"/>
          <w:sz w:val="28"/>
          <w:szCs w:val="28"/>
          <w:lang w:val="en-US"/>
        </w:rPr>
        <w:t xml:space="preserve">OFA=0%, </w:t>
      </w:r>
      <w:r w:rsidR="009540F1" w:rsidRPr="007F5F8A">
        <w:rPr>
          <w:color w:val="auto"/>
          <w:sz w:val="28"/>
          <w:szCs w:val="28"/>
          <w:lang w:val="ru-RU"/>
        </w:rPr>
        <w:t>б</w:t>
      </w:r>
      <w:r w:rsidR="003B6D5B" w:rsidRPr="007F5F8A">
        <w:rPr>
          <w:color w:val="auto"/>
          <w:sz w:val="28"/>
          <w:szCs w:val="28"/>
          <w:lang w:val="en-US"/>
        </w:rPr>
        <w:t xml:space="preserve">) OFA=10%, </w:t>
      </w:r>
      <w:r w:rsidR="009540F1" w:rsidRPr="007F5F8A">
        <w:rPr>
          <w:color w:val="auto"/>
          <w:sz w:val="28"/>
          <w:szCs w:val="28"/>
          <w:lang w:val="ru-RU"/>
        </w:rPr>
        <w:t>в</w:t>
      </w:r>
      <w:r w:rsidR="009540F1" w:rsidRPr="007F5F8A">
        <w:rPr>
          <w:color w:val="auto"/>
          <w:sz w:val="28"/>
          <w:szCs w:val="28"/>
          <w:lang w:val="en-US"/>
        </w:rPr>
        <w:t>) OFA=18%</w:t>
      </w:r>
    </w:p>
    <w:p w:rsidR="00012A94" w:rsidRPr="007F5F8A" w:rsidRDefault="00DA62F0" w:rsidP="00012A94">
      <w:pPr>
        <w:widowControl w:val="0"/>
        <w:autoSpaceDE w:val="0"/>
        <w:autoSpaceDN w:val="0"/>
        <w:adjustRightInd w:val="0"/>
        <w:spacing w:after="0" w:line="240" w:lineRule="auto"/>
        <w:ind w:firstLine="567"/>
        <w:jc w:val="both"/>
        <w:rPr>
          <w:rFonts w:ascii="Times New Roman" w:hAnsi="Times New Roman"/>
          <w:spacing w:val="-4"/>
          <w:sz w:val="28"/>
          <w:szCs w:val="28"/>
        </w:rPr>
      </w:pPr>
      <w:r w:rsidRPr="007F5F8A">
        <w:rPr>
          <w:rFonts w:ascii="Times New Roman" w:hAnsi="Times New Roman"/>
          <w:spacing w:val="-4"/>
          <w:sz w:val="28"/>
          <w:szCs w:val="28"/>
        </w:rPr>
        <w:lastRenderedPageBreak/>
        <w:t>При смешивании в горелке топлива с контролируемым потоком воздуха создается относительно обедненная кислородом и обогащенная топливом зона горения в нижней части топочного устройства, которая помогает снизить образование NO</w:t>
      </w:r>
      <w:r w:rsidRPr="007F5F8A">
        <w:rPr>
          <w:rFonts w:ascii="Times New Roman" w:hAnsi="Times New Roman"/>
          <w:spacing w:val="-4"/>
          <w:sz w:val="28"/>
          <w:szCs w:val="28"/>
          <w:vertAlign w:val="subscript"/>
        </w:rPr>
        <w:t>x</w:t>
      </w:r>
      <w:r w:rsidRPr="007F5F8A">
        <w:rPr>
          <w:rFonts w:ascii="Times New Roman" w:hAnsi="Times New Roman"/>
          <w:spacing w:val="-4"/>
          <w:sz w:val="28"/>
          <w:szCs w:val="28"/>
        </w:rPr>
        <w:t xml:space="preserve"> из азота, содержащегося в топливе (топливные NO</w:t>
      </w:r>
      <w:r w:rsidRPr="007F5F8A">
        <w:rPr>
          <w:rFonts w:ascii="Times New Roman" w:hAnsi="Times New Roman"/>
          <w:spacing w:val="-4"/>
          <w:sz w:val="28"/>
          <w:szCs w:val="28"/>
          <w:vertAlign w:val="subscript"/>
        </w:rPr>
        <w:t>x</w:t>
      </w:r>
      <w:r w:rsidRPr="007F5F8A">
        <w:rPr>
          <w:rFonts w:ascii="Times New Roman" w:hAnsi="Times New Roman"/>
          <w:spacing w:val="-4"/>
          <w:sz w:val="28"/>
          <w:szCs w:val="28"/>
        </w:rPr>
        <w:t>).</w:t>
      </w:r>
    </w:p>
    <w:p w:rsidR="000F2FDD" w:rsidRPr="007F5F8A" w:rsidRDefault="00DA62F0" w:rsidP="00012A94">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В области расположения OFA-инжекторов имеют место процессы дожигани</w:t>
      </w:r>
      <w:r w:rsidR="00012A94" w:rsidRPr="007F5F8A">
        <w:rPr>
          <w:rFonts w:ascii="Times New Roman" w:hAnsi="Times New Roman"/>
          <w:sz w:val="28"/>
          <w:szCs w:val="28"/>
        </w:rPr>
        <w:t xml:space="preserve">я аэросмеси и летучих веществ. </w:t>
      </w:r>
      <w:r w:rsidR="000F2FDD" w:rsidRPr="007F5F8A">
        <w:rPr>
          <w:rFonts w:ascii="Times New Roman" w:hAnsi="Times New Roman"/>
          <w:spacing w:val="-4"/>
          <w:sz w:val="28"/>
          <w:szCs w:val="28"/>
        </w:rPr>
        <w:t>Вследствие п</w:t>
      </w:r>
      <w:r w:rsidR="000F2FDD" w:rsidRPr="007F5F8A">
        <w:rPr>
          <w:rFonts w:ascii="Times New Roman" w:hAnsi="Times New Roman"/>
          <w:sz w:val="28"/>
          <w:szCs w:val="28"/>
        </w:rPr>
        <w:t>одачи дополнительного воздуха через OFA-инжекторы в этой области топочной камеры (h=9.4 м) создается зона, обогащенная кислородом с о</w:t>
      </w:r>
      <w:r w:rsidR="000F2FDD" w:rsidRPr="007F5F8A">
        <w:rPr>
          <w:rFonts w:ascii="Times New Roman" w:hAnsi="Times New Roman"/>
          <w:spacing w:val="-4"/>
          <w:sz w:val="28"/>
          <w:szCs w:val="28"/>
        </w:rPr>
        <w:t>тносительно низкой температурой, что приводит к пониженному</w:t>
      </w:r>
      <w:r w:rsidR="000F2FDD" w:rsidRPr="007F5F8A">
        <w:rPr>
          <w:rFonts w:ascii="Times New Roman" w:hAnsi="Times New Roman"/>
          <w:sz w:val="28"/>
          <w:szCs w:val="28"/>
        </w:rPr>
        <w:t xml:space="preserve"> образованию NO</w:t>
      </w:r>
      <w:r w:rsidR="000F2FDD" w:rsidRPr="007F5F8A">
        <w:rPr>
          <w:rFonts w:ascii="Times New Roman" w:hAnsi="Times New Roman"/>
          <w:position w:val="-2"/>
          <w:sz w:val="28"/>
          <w:szCs w:val="28"/>
          <w:vertAlign w:val="subscript"/>
        </w:rPr>
        <w:t>x</w:t>
      </w:r>
      <w:r w:rsidR="000F2FDD" w:rsidRPr="007F5F8A">
        <w:rPr>
          <w:rFonts w:ascii="Times New Roman" w:hAnsi="Times New Roman"/>
          <w:sz w:val="28"/>
          <w:szCs w:val="28"/>
        </w:rPr>
        <w:t xml:space="preserve"> из воздуха (термические NO</w:t>
      </w:r>
      <w:r w:rsidR="000F2FDD" w:rsidRPr="007F5F8A">
        <w:rPr>
          <w:rFonts w:ascii="Times New Roman" w:hAnsi="Times New Roman"/>
          <w:position w:val="-2"/>
          <w:sz w:val="28"/>
          <w:szCs w:val="28"/>
          <w:vertAlign w:val="subscript"/>
        </w:rPr>
        <w:t>x</w:t>
      </w:r>
      <w:r w:rsidR="000F2FDD" w:rsidRPr="007F5F8A">
        <w:rPr>
          <w:rFonts w:ascii="Times New Roman" w:hAnsi="Times New Roman"/>
          <w:sz w:val="28"/>
          <w:szCs w:val="28"/>
        </w:rPr>
        <w:t>).</w:t>
      </w:r>
    </w:p>
    <w:p w:rsidR="00012A94" w:rsidRPr="007F5F8A" w:rsidRDefault="009540F1" w:rsidP="00012A94">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Ниже на рисунке 6.11 представлена графическая интерпретация распределения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центральном (у=3.3 м) сечении топочной камеры котла БКЗ-75 для трех вариантов подачи дополнительного воздуха через OFA-инжекторы: а)</w:t>
      </w:r>
      <w:r w:rsidRPr="007F5F8A">
        <w:rPr>
          <w:rFonts w:ascii="Times New Roman" w:hAnsi="Times New Roman"/>
          <w:noProof/>
          <w:sz w:val="28"/>
          <w:szCs w:val="28"/>
        </w:rPr>
        <w:t xml:space="preserve"> OFA=0% (базовый вариант), б) OFA=10%, в) OFA=18%. </w:t>
      </w:r>
      <w:r w:rsidR="00012A94" w:rsidRPr="007F5F8A">
        <w:rPr>
          <w:rFonts w:ascii="Times New Roman" w:hAnsi="Times New Roman"/>
          <w:noProof/>
          <w:sz w:val="28"/>
          <w:szCs w:val="28"/>
        </w:rPr>
        <w:t xml:space="preserve">Анализ рисунков </w:t>
      </w:r>
      <w:r w:rsidR="00012A94" w:rsidRPr="007F5F8A">
        <w:rPr>
          <w:rFonts w:ascii="Times New Roman" w:hAnsi="Times New Roman"/>
          <w:sz w:val="28"/>
          <w:szCs w:val="28"/>
        </w:rPr>
        <w:t>6.1</w:t>
      </w:r>
      <w:r w:rsidR="00012A94" w:rsidRPr="007F5F8A">
        <w:rPr>
          <w:rFonts w:ascii="Times New Roman" w:hAnsi="Times New Roman"/>
          <w:noProof/>
          <w:sz w:val="28"/>
          <w:szCs w:val="28"/>
        </w:rPr>
        <w:t xml:space="preserve">1 а, </w:t>
      </w:r>
      <w:r w:rsidR="00012A94" w:rsidRPr="007F5F8A">
        <w:rPr>
          <w:rFonts w:ascii="Times New Roman" w:hAnsi="Times New Roman"/>
          <w:sz w:val="28"/>
          <w:szCs w:val="28"/>
        </w:rPr>
        <w:t>6.1</w:t>
      </w:r>
      <w:r w:rsidR="00012A94" w:rsidRPr="007F5F8A">
        <w:rPr>
          <w:rFonts w:ascii="Times New Roman" w:hAnsi="Times New Roman"/>
          <w:noProof/>
          <w:sz w:val="28"/>
          <w:szCs w:val="28"/>
        </w:rPr>
        <w:t xml:space="preserve">1 б и </w:t>
      </w:r>
      <w:r w:rsidR="00012A94" w:rsidRPr="007F5F8A">
        <w:rPr>
          <w:rFonts w:ascii="Times New Roman" w:hAnsi="Times New Roman"/>
          <w:sz w:val="28"/>
          <w:szCs w:val="28"/>
        </w:rPr>
        <w:t>6.1</w:t>
      </w:r>
      <w:r w:rsidR="00012A94" w:rsidRPr="007F5F8A">
        <w:rPr>
          <w:rFonts w:ascii="Times New Roman" w:hAnsi="Times New Roman"/>
          <w:noProof/>
          <w:sz w:val="28"/>
          <w:szCs w:val="28"/>
        </w:rPr>
        <w:t xml:space="preserve">1 в показывает, что большая часть </w:t>
      </w:r>
      <w:r w:rsidR="00012A94" w:rsidRPr="007F5F8A">
        <w:rPr>
          <w:rFonts w:ascii="Times New Roman" w:hAnsi="Times New Roman"/>
          <w:sz w:val="28"/>
          <w:szCs w:val="28"/>
        </w:rPr>
        <w:t>диоксида азота NO</w:t>
      </w:r>
      <w:r w:rsidR="00012A94" w:rsidRPr="007F5F8A">
        <w:rPr>
          <w:rFonts w:ascii="Times New Roman" w:hAnsi="Times New Roman"/>
          <w:sz w:val="28"/>
          <w:szCs w:val="28"/>
          <w:vertAlign w:val="subscript"/>
        </w:rPr>
        <w:t xml:space="preserve">2 </w:t>
      </w:r>
      <w:r w:rsidR="00012A94" w:rsidRPr="007F5F8A">
        <w:rPr>
          <w:rFonts w:ascii="Times New Roman" w:hAnsi="Times New Roman"/>
          <w:sz w:val="28"/>
          <w:szCs w:val="28"/>
        </w:rPr>
        <w:t>образуется в зоне активного горения, расположенной в области горелочных устройств. Именно эта область характеризуется высокими значениями температуры двухфазного потока (см. рисунки 6.5</w:t>
      </w:r>
      <w:r w:rsidR="005C4E25" w:rsidRPr="007F5F8A">
        <w:rPr>
          <w:rFonts w:ascii="Times New Roman" w:hAnsi="Times New Roman"/>
          <w:sz w:val="28"/>
          <w:szCs w:val="28"/>
        </w:rPr>
        <w:t>–</w:t>
      </w:r>
      <w:r w:rsidR="00012A94" w:rsidRPr="007F5F8A">
        <w:rPr>
          <w:rFonts w:ascii="Times New Roman" w:hAnsi="Times New Roman"/>
          <w:sz w:val="28"/>
          <w:szCs w:val="28"/>
        </w:rPr>
        <w:t>6.8) и концентрации диоксида азота NO</w:t>
      </w:r>
      <w:r w:rsidR="00012A94" w:rsidRPr="007F5F8A">
        <w:rPr>
          <w:rFonts w:ascii="Times New Roman" w:hAnsi="Times New Roman"/>
          <w:sz w:val="28"/>
          <w:szCs w:val="28"/>
          <w:vertAlign w:val="subscript"/>
        </w:rPr>
        <w:t>2</w:t>
      </w:r>
      <w:r w:rsidR="00012A94" w:rsidRPr="007F5F8A">
        <w:rPr>
          <w:rFonts w:ascii="Times New Roman" w:hAnsi="Times New Roman"/>
          <w:sz w:val="28"/>
          <w:szCs w:val="28"/>
        </w:rPr>
        <w:t>, которая</w:t>
      </w:r>
      <w:r w:rsidR="00012A94" w:rsidRPr="007F5F8A">
        <w:rPr>
          <w:rFonts w:ascii="Times New Roman" w:hAnsi="Times New Roman"/>
          <w:sz w:val="28"/>
          <w:szCs w:val="28"/>
          <w:vertAlign w:val="subscript"/>
        </w:rPr>
        <w:t xml:space="preserve"> </w:t>
      </w:r>
      <w:r w:rsidR="00012A94" w:rsidRPr="007F5F8A">
        <w:rPr>
          <w:rFonts w:ascii="Times New Roman" w:hAnsi="Times New Roman"/>
          <w:sz w:val="28"/>
          <w:szCs w:val="28"/>
        </w:rPr>
        <w:t>снижается по высоте топочной камеры.</w:t>
      </w:r>
    </w:p>
    <w:p w:rsidR="009540F1" w:rsidRPr="007F5F8A" w:rsidRDefault="009540F1" w:rsidP="00FF6339">
      <w:pPr>
        <w:widowControl w:val="0"/>
        <w:autoSpaceDE w:val="0"/>
        <w:autoSpaceDN w:val="0"/>
        <w:adjustRightInd w:val="0"/>
        <w:spacing w:after="0" w:line="240" w:lineRule="auto"/>
        <w:ind w:firstLine="567"/>
        <w:jc w:val="both"/>
        <w:rPr>
          <w:rFonts w:ascii="Times New Roman" w:hAnsi="Times New Roman"/>
          <w:sz w:val="28"/>
          <w:szCs w:val="28"/>
        </w:rPr>
      </w:pPr>
    </w:p>
    <w:p w:rsidR="009540F1" w:rsidRPr="007F5F8A" w:rsidRDefault="00533D20" w:rsidP="00FF6339">
      <w:pPr>
        <w:widowControl w:val="0"/>
        <w:tabs>
          <w:tab w:val="left" w:pos="1008"/>
        </w:tabs>
        <w:spacing w:after="0" w:line="240" w:lineRule="auto"/>
        <w:jc w:val="center"/>
        <w:rPr>
          <w:rFonts w:ascii="Times New Roman" w:hAnsi="Times New Roman"/>
          <w:noProof/>
          <w:sz w:val="28"/>
          <w:szCs w:val="28"/>
        </w:rPr>
      </w:pPr>
      <w:r w:rsidRPr="007F5F8A">
        <w:rPr>
          <w:rFonts w:ascii="Times New Roman" w:hAnsi="Times New Roman"/>
          <w:noProof/>
          <w:sz w:val="28"/>
          <w:szCs w:val="28"/>
          <w:lang w:val="en-US" w:eastAsia="en-US"/>
        </w:rPr>
        <w:drawing>
          <wp:inline distT="0" distB="0" distL="0" distR="0">
            <wp:extent cx="4929759" cy="3672000"/>
            <wp:effectExtent l="0" t="0" r="444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2 — копия.tif"/>
                    <pic:cNvPicPr/>
                  </pic:nvPicPr>
                  <pic:blipFill>
                    <a:blip r:embed="rId362">
                      <a:extLst>
                        <a:ext uri="{28A0092B-C50C-407E-A947-70E740481C1C}">
                          <a14:useLocalDpi xmlns:a14="http://schemas.microsoft.com/office/drawing/2010/main" val="0"/>
                        </a:ext>
                      </a:extLst>
                    </a:blip>
                    <a:stretch>
                      <a:fillRect/>
                    </a:stretch>
                  </pic:blipFill>
                  <pic:spPr>
                    <a:xfrm>
                      <a:off x="0" y="0"/>
                      <a:ext cx="4929759" cy="3672000"/>
                    </a:xfrm>
                    <a:prstGeom prst="rect">
                      <a:avLst/>
                    </a:prstGeom>
                  </pic:spPr>
                </pic:pic>
              </a:graphicData>
            </a:graphic>
          </wp:inline>
        </w:drawing>
      </w:r>
    </w:p>
    <w:p w:rsidR="009540F1" w:rsidRPr="007F5F8A" w:rsidRDefault="009540F1" w:rsidP="00FF6339">
      <w:pPr>
        <w:widowControl w:val="0"/>
        <w:spacing w:after="0" w:line="240" w:lineRule="auto"/>
        <w:ind w:firstLine="567"/>
        <w:rPr>
          <w:rFonts w:ascii="Times New Roman" w:hAnsi="Times New Roman"/>
          <w:sz w:val="28"/>
          <w:szCs w:val="28"/>
        </w:rPr>
      </w:pPr>
      <w:r w:rsidRPr="007F5F8A">
        <w:rPr>
          <w:rFonts w:ascii="Times New Roman" w:hAnsi="Times New Roman"/>
          <w:sz w:val="28"/>
          <w:szCs w:val="28"/>
        </w:rPr>
        <w:t xml:space="preserve">                 а)                             </w:t>
      </w:r>
      <w:r w:rsidR="00012A94" w:rsidRPr="007F5F8A">
        <w:rPr>
          <w:rFonts w:ascii="Times New Roman" w:hAnsi="Times New Roman"/>
          <w:sz w:val="28"/>
          <w:szCs w:val="28"/>
        </w:rPr>
        <w:t xml:space="preserve">  </w:t>
      </w:r>
      <w:r w:rsidRPr="007F5F8A">
        <w:rPr>
          <w:rFonts w:ascii="Times New Roman" w:hAnsi="Times New Roman"/>
          <w:sz w:val="28"/>
          <w:szCs w:val="28"/>
        </w:rPr>
        <w:t xml:space="preserve">   б)                             </w:t>
      </w:r>
      <w:r w:rsidR="00012A94" w:rsidRPr="007F5F8A">
        <w:rPr>
          <w:rFonts w:ascii="Times New Roman" w:hAnsi="Times New Roman"/>
          <w:sz w:val="28"/>
          <w:szCs w:val="28"/>
        </w:rPr>
        <w:t xml:space="preserve">      </w:t>
      </w:r>
      <w:r w:rsidRPr="007F5F8A">
        <w:rPr>
          <w:rFonts w:ascii="Times New Roman" w:hAnsi="Times New Roman"/>
          <w:sz w:val="28"/>
          <w:szCs w:val="28"/>
        </w:rPr>
        <w:t>в)</w:t>
      </w:r>
    </w:p>
    <w:p w:rsidR="009540F1" w:rsidRPr="007F5F8A" w:rsidRDefault="009540F1" w:rsidP="00FF6339">
      <w:pPr>
        <w:widowControl w:val="0"/>
        <w:autoSpaceDE w:val="0"/>
        <w:autoSpaceDN w:val="0"/>
        <w:adjustRightInd w:val="0"/>
        <w:spacing w:after="0" w:line="240" w:lineRule="auto"/>
        <w:rPr>
          <w:rFonts w:ascii="Times New Roman" w:hAnsi="Times New Roman"/>
          <w:iCs/>
          <w:sz w:val="28"/>
          <w:szCs w:val="28"/>
        </w:rPr>
      </w:pPr>
    </w:p>
    <w:p w:rsidR="00012A94" w:rsidRPr="007F5F8A" w:rsidRDefault="009540F1" w:rsidP="00012A94">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6.1</w:t>
      </w:r>
      <w:r w:rsidRPr="007F5F8A">
        <w:rPr>
          <w:rFonts w:ascii="Times New Roman" w:hAnsi="Times New Roman"/>
          <w:iCs/>
          <w:sz w:val="28"/>
          <w:szCs w:val="28"/>
        </w:rPr>
        <w:t>1 –</w:t>
      </w:r>
      <w:r w:rsidRPr="007F5F8A">
        <w:rPr>
          <w:rFonts w:ascii="Times New Roman" w:eastAsia="TimesNewRomanPSMT" w:hAnsi="Times New Roman"/>
          <w:sz w:val="28"/>
          <w:szCs w:val="28"/>
        </w:rPr>
        <w:t xml:space="preserve"> </w:t>
      </w:r>
      <w:r w:rsidRPr="007F5F8A">
        <w:rPr>
          <w:rFonts w:ascii="Times New Roman" w:hAnsi="Times New Roman"/>
          <w:sz w:val="28"/>
          <w:szCs w:val="28"/>
        </w:rPr>
        <w:t>Распределение концентрации диоксида азота NO</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в центральном сечении (у=3.3 м) топочной камеры котла </w:t>
      </w:r>
      <w:r w:rsidRPr="007F5F8A">
        <w:rPr>
          <w:rFonts w:ascii="Times New Roman" w:eastAsia="TimesNewRomanPSMT" w:hAnsi="Times New Roman"/>
          <w:sz w:val="28"/>
          <w:szCs w:val="28"/>
        </w:rPr>
        <w:t xml:space="preserve">БКЗ-75 </w:t>
      </w:r>
      <w:r w:rsidRPr="007F5F8A">
        <w:rPr>
          <w:rFonts w:ascii="Times New Roman" w:hAnsi="Times New Roman"/>
          <w:sz w:val="28"/>
          <w:szCs w:val="28"/>
        </w:rPr>
        <w:t>при различных объемах воздуха, подаваемого через инжекторы:</w:t>
      </w:r>
      <w:r w:rsidR="00DA62F0" w:rsidRPr="007F5F8A">
        <w:rPr>
          <w:rFonts w:ascii="Times New Roman" w:hAnsi="Times New Roman"/>
          <w:sz w:val="28"/>
          <w:szCs w:val="28"/>
        </w:rPr>
        <w:t xml:space="preserve"> </w:t>
      </w:r>
    </w:p>
    <w:p w:rsidR="009540F1" w:rsidRPr="007F5F8A" w:rsidRDefault="00DA62F0" w:rsidP="00012A94">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w:t>
      </w:r>
      <w:r w:rsidR="009540F1" w:rsidRPr="007F5F8A">
        <w:rPr>
          <w:rFonts w:ascii="Times New Roman" w:hAnsi="Times New Roman"/>
          <w:sz w:val="28"/>
          <w:szCs w:val="28"/>
          <w:lang w:val="en-US"/>
        </w:rPr>
        <w:t>OFA</w:t>
      </w:r>
      <w:r w:rsidR="003B6D5B" w:rsidRPr="007F5F8A">
        <w:rPr>
          <w:rFonts w:ascii="Times New Roman" w:hAnsi="Times New Roman"/>
          <w:sz w:val="28"/>
          <w:szCs w:val="28"/>
        </w:rPr>
        <w:t xml:space="preserve">=0%, </w:t>
      </w:r>
      <w:r w:rsidR="009540F1" w:rsidRPr="007F5F8A">
        <w:rPr>
          <w:rFonts w:ascii="Times New Roman" w:hAnsi="Times New Roman"/>
          <w:sz w:val="28"/>
          <w:szCs w:val="28"/>
        </w:rPr>
        <w:t xml:space="preserve">б) </w:t>
      </w:r>
      <w:r w:rsidR="009540F1" w:rsidRPr="007F5F8A">
        <w:rPr>
          <w:rFonts w:ascii="Times New Roman" w:hAnsi="Times New Roman"/>
          <w:sz w:val="28"/>
          <w:szCs w:val="28"/>
          <w:lang w:val="en-US"/>
        </w:rPr>
        <w:t>OFA</w:t>
      </w:r>
      <w:r w:rsidR="003B6D5B" w:rsidRPr="007F5F8A">
        <w:rPr>
          <w:rFonts w:ascii="Times New Roman" w:hAnsi="Times New Roman"/>
          <w:sz w:val="28"/>
          <w:szCs w:val="28"/>
        </w:rPr>
        <w:t xml:space="preserve">=10%, </w:t>
      </w:r>
      <w:r w:rsidR="009540F1" w:rsidRPr="007F5F8A">
        <w:rPr>
          <w:rFonts w:ascii="Times New Roman" w:hAnsi="Times New Roman"/>
          <w:sz w:val="28"/>
          <w:szCs w:val="28"/>
        </w:rPr>
        <w:t xml:space="preserve">в) </w:t>
      </w:r>
      <w:r w:rsidR="009540F1" w:rsidRPr="007F5F8A">
        <w:rPr>
          <w:rFonts w:ascii="Times New Roman" w:hAnsi="Times New Roman"/>
          <w:sz w:val="28"/>
          <w:szCs w:val="28"/>
          <w:lang w:val="en-US"/>
        </w:rPr>
        <w:t>OFA</w:t>
      </w:r>
      <w:r w:rsidR="009540F1" w:rsidRPr="007F5F8A">
        <w:rPr>
          <w:rFonts w:ascii="Times New Roman" w:hAnsi="Times New Roman"/>
          <w:sz w:val="28"/>
          <w:szCs w:val="28"/>
        </w:rPr>
        <w:t>=18%</w:t>
      </w:r>
    </w:p>
    <w:p w:rsidR="00554A88" w:rsidRPr="007F5F8A" w:rsidRDefault="00554A88" w:rsidP="00554A88">
      <w:pPr>
        <w:widowControl w:val="0"/>
        <w:tabs>
          <w:tab w:val="left" w:pos="0"/>
        </w:tabs>
        <w:spacing w:after="0" w:line="240" w:lineRule="auto"/>
        <w:ind w:firstLine="567"/>
        <w:jc w:val="both"/>
        <w:rPr>
          <w:rFonts w:ascii="Times New Roman" w:hAnsi="Times New Roman"/>
          <w:sz w:val="28"/>
          <w:szCs w:val="28"/>
        </w:rPr>
      </w:pPr>
      <w:r w:rsidRPr="007F5F8A">
        <w:rPr>
          <w:rFonts w:ascii="Times New Roman" w:hAnsi="Times New Roman"/>
          <w:sz w:val="28"/>
          <w:szCs w:val="28"/>
        </w:rPr>
        <w:lastRenderedPageBreak/>
        <w:t>Рисунок 6.12 демонстрирует трехмерное</w:t>
      </w:r>
      <w:r w:rsidR="007E2796" w:rsidRPr="007F5F8A">
        <w:rPr>
          <w:rFonts w:ascii="Times New Roman" w:hAnsi="Times New Roman"/>
          <w:sz w:val="28"/>
          <w:szCs w:val="28"/>
        </w:rPr>
        <w:t xml:space="preserve"> </w:t>
      </w:r>
      <w:r w:rsidR="000F2FDD" w:rsidRPr="007F5F8A">
        <w:rPr>
          <w:rFonts w:ascii="Times New Roman" w:hAnsi="Times New Roman"/>
          <w:sz w:val="28"/>
          <w:szCs w:val="28"/>
        </w:rPr>
        <w:t>а)</w:t>
      </w:r>
      <w:r w:rsidRPr="007F5F8A">
        <w:rPr>
          <w:rFonts w:ascii="Times New Roman" w:hAnsi="Times New Roman"/>
          <w:sz w:val="28"/>
          <w:szCs w:val="28"/>
        </w:rPr>
        <w:t xml:space="preserve"> и двумерное</w:t>
      </w:r>
      <w:r w:rsidR="007E2796" w:rsidRPr="007F5F8A">
        <w:rPr>
          <w:rFonts w:ascii="Times New Roman" w:hAnsi="Times New Roman"/>
          <w:sz w:val="28"/>
          <w:szCs w:val="28"/>
        </w:rPr>
        <w:t xml:space="preserve"> </w:t>
      </w:r>
      <w:r w:rsidR="000F2FDD" w:rsidRPr="007F5F8A">
        <w:rPr>
          <w:rFonts w:ascii="Times New Roman" w:hAnsi="Times New Roman"/>
          <w:sz w:val="28"/>
          <w:szCs w:val="28"/>
        </w:rPr>
        <w:t>б)</w:t>
      </w:r>
      <w:r w:rsidRPr="007F5F8A">
        <w:rPr>
          <w:rFonts w:ascii="Times New Roman" w:hAnsi="Times New Roman"/>
          <w:sz w:val="28"/>
          <w:szCs w:val="28"/>
        </w:rPr>
        <w:t xml:space="preserve"> распределение концентраций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котла БКЗ-75 для исследуемых для трех вариантов подачи дополнительного воздуха через инжекторы: а) OFA=0% (базовый вариант), б) OFA=10% и в) OFA=18%.</w:t>
      </w:r>
    </w:p>
    <w:p w:rsidR="00012A94" w:rsidRPr="007F5F8A" w:rsidRDefault="00012A94" w:rsidP="00554A88">
      <w:pPr>
        <w:widowControl w:val="0"/>
        <w:tabs>
          <w:tab w:val="left" w:pos="0"/>
        </w:tabs>
        <w:spacing w:after="0" w:line="240" w:lineRule="auto"/>
        <w:ind w:firstLine="567"/>
        <w:jc w:val="both"/>
        <w:rPr>
          <w:rFonts w:ascii="Times New Roman" w:hAnsi="Times New Roman"/>
          <w:sz w:val="28"/>
          <w:szCs w:val="28"/>
        </w:rPr>
      </w:pPr>
    </w:p>
    <w:p w:rsidR="009540F1" w:rsidRPr="007F5F8A" w:rsidRDefault="003E73D8" w:rsidP="009540F1">
      <w:pPr>
        <w:widowControl w:val="0"/>
        <w:spacing w:after="0" w:line="240" w:lineRule="auto"/>
        <w:jc w:val="center"/>
        <w:rPr>
          <w:rFonts w:ascii="Times New Roman" w:hAnsi="Times New Roman"/>
          <w:sz w:val="28"/>
          <w:szCs w:val="28"/>
        </w:rPr>
      </w:pPr>
      <w:r>
        <w:rPr>
          <w:rFonts w:ascii="Times New Roman" w:hAnsi="Times New Roman"/>
          <w:noProof/>
          <w:sz w:val="28"/>
          <w:szCs w:val="28"/>
          <w:lang w:val="en-US" w:eastAsia="en-US"/>
        </w:rPr>
        <w:drawing>
          <wp:inline distT="0" distB="0" distL="0" distR="0">
            <wp:extent cx="5337535" cy="6804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3 (2) — копия — копия.tif"/>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5337535" cy="6804000"/>
                    </a:xfrm>
                    <a:prstGeom prst="rect">
                      <a:avLst/>
                    </a:prstGeom>
                  </pic:spPr>
                </pic:pic>
              </a:graphicData>
            </a:graphic>
          </wp:inline>
        </w:drawing>
      </w:r>
    </w:p>
    <w:p w:rsidR="009540F1" w:rsidRPr="007F5F8A" w:rsidRDefault="009540F1" w:rsidP="009540F1">
      <w:pPr>
        <w:widowControl w:val="0"/>
        <w:autoSpaceDE w:val="0"/>
        <w:autoSpaceDN w:val="0"/>
        <w:adjustRightInd w:val="0"/>
        <w:spacing w:after="0" w:line="240" w:lineRule="auto"/>
        <w:jc w:val="center"/>
        <w:rPr>
          <w:rFonts w:ascii="Times New Roman" w:hAnsi="Times New Roman"/>
          <w:iCs/>
          <w:sz w:val="28"/>
          <w:szCs w:val="28"/>
        </w:rPr>
      </w:pPr>
    </w:p>
    <w:p w:rsidR="00012A94" w:rsidRPr="007F5F8A" w:rsidRDefault="009540F1" w:rsidP="00012A94">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6.1</w:t>
      </w:r>
      <w:r w:rsidRPr="007F5F8A">
        <w:rPr>
          <w:rFonts w:ascii="Times New Roman" w:hAnsi="Times New Roman"/>
          <w:iCs/>
          <w:sz w:val="28"/>
          <w:szCs w:val="28"/>
        </w:rPr>
        <w:t>2 –</w:t>
      </w:r>
      <w:r w:rsidRPr="007F5F8A">
        <w:rPr>
          <w:rFonts w:ascii="Times New Roman" w:eastAsia="TimesNewRomanPSMT" w:hAnsi="Times New Roman"/>
          <w:sz w:val="28"/>
          <w:szCs w:val="28"/>
        </w:rPr>
        <w:t xml:space="preserve"> Тр</w:t>
      </w:r>
      <w:r w:rsidR="003B6D5B" w:rsidRPr="007F5F8A">
        <w:rPr>
          <w:rFonts w:ascii="Times New Roman" w:eastAsia="TimesNewRomanPSMT" w:hAnsi="Times New Roman"/>
          <w:sz w:val="28"/>
          <w:szCs w:val="28"/>
        </w:rPr>
        <w:t xml:space="preserve">ехмерное а) и двумерное </w:t>
      </w:r>
      <w:r w:rsidRPr="007F5F8A">
        <w:rPr>
          <w:rFonts w:ascii="Times New Roman" w:eastAsia="TimesNewRomanPSMT" w:hAnsi="Times New Roman"/>
          <w:sz w:val="28"/>
          <w:szCs w:val="28"/>
        </w:rPr>
        <w:t>б) р</w:t>
      </w:r>
      <w:r w:rsidRPr="007F5F8A">
        <w:rPr>
          <w:rFonts w:ascii="Times New Roman" w:hAnsi="Times New Roman"/>
          <w:sz w:val="28"/>
          <w:szCs w:val="28"/>
        </w:rPr>
        <w:t>аспределение концентрации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камеры котла БКЗ-75 при различных объемах воздуха, подаваемого через инжекторы: </w:t>
      </w:r>
    </w:p>
    <w:p w:rsidR="00012A94" w:rsidRPr="007F5F8A" w:rsidRDefault="009540F1" w:rsidP="00012A94">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sz w:val="28"/>
          <w:szCs w:val="28"/>
        </w:rPr>
        <w:t>кривая 1 – OFA=0%;</w:t>
      </w:r>
      <w:r w:rsidR="00012A94" w:rsidRPr="007F5F8A">
        <w:rPr>
          <w:rFonts w:ascii="Times New Roman" w:hAnsi="Times New Roman"/>
          <w:sz w:val="28"/>
          <w:szCs w:val="28"/>
        </w:rPr>
        <w:t xml:space="preserve"> </w:t>
      </w:r>
      <w:r w:rsidRPr="007F5F8A">
        <w:rPr>
          <w:rFonts w:ascii="Times New Roman" w:hAnsi="Times New Roman"/>
          <w:sz w:val="28"/>
          <w:szCs w:val="28"/>
        </w:rPr>
        <w:t>кривая 2</w:t>
      </w:r>
      <w:r w:rsidRPr="007F5F8A">
        <w:rPr>
          <w:rFonts w:ascii="Times New Roman" w:hAnsi="Times New Roman"/>
          <w:i/>
          <w:sz w:val="28"/>
          <w:szCs w:val="28"/>
        </w:rPr>
        <w:t xml:space="preserve"> </w:t>
      </w:r>
      <w:r w:rsidRPr="007F5F8A">
        <w:rPr>
          <w:rFonts w:ascii="Times New Roman" w:hAnsi="Times New Roman"/>
          <w:sz w:val="28"/>
          <w:szCs w:val="28"/>
        </w:rPr>
        <w:t>– OFA=10%; кривая 3 – OFA=18%;</w:t>
      </w:r>
      <w:r w:rsidR="00012A94" w:rsidRPr="007F5F8A">
        <w:rPr>
          <w:rFonts w:ascii="Times New Roman" w:hAnsi="Times New Roman"/>
          <w:sz w:val="28"/>
          <w:szCs w:val="28"/>
        </w:rPr>
        <w:t xml:space="preserve"> </w:t>
      </w:r>
    </w:p>
    <w:p w:rsidR="009540F1" w:rsidRPr="007F5F8A" w:rsidRDefault="009540F1" w:rsidP="00012A94">
      <w:pPr>
        <w:widowControl w:val="0"/>
        <w:autoSpaceDE w:val="0"/>
        <w:autoSpaceDN w:val="0"/>
        <w:adjustRightInd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20EAEFF6" wp14:editId="700486AF">
            <wp:extent cx="104775" cy="857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7F5F8A">
        <w:rPr>
          <w:rFonts w:ascii="Times New Roman" w:hAnsi="Times New Roman"/>
          <w:sz w:val="28"/>
          <w:szCs w:val="28"/>
        </w:rPr>
        <w:t>– эксперимент на ТЭ</w:t>
      </w:r>
      <w:r w:rsidR="0023499B" w:rsidRPr="007F5F8A">
        <w:rPr>
          <w:rFonts w:ascii="Times New Roman" w:hAnsi="Times New Roman"/>
          <w:sz w:val="28"/>
          <w:szCs w:val="28"/>
        </w:rPr>
        <w:t>С</w:t>
      </w:r>
      <w:r w:rsidRPr="007F5F8A">
        <w:rPr>
          <w:rFonts w:ascii="Times New Roman" w:hAnsi="Times New Roman"/>
          <w:sz w:val="28"/>
          <w:szCs w:val="28"/>
        </w:rPr>
        <w:t xml:space="preserve"> [56,</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112;</w:t>
      </w:r>
      <w:r w:rsidRPr="007F5F8A">
        <w:rPr>
          <w:rFonts w:ascii="Times New Roman" w:hAnsi="Times New Roman"/>
          <w:sz w:val="28"/>
          <w:szCs w:val="28"/>
        </w:rPr>
        <w:t xml:space="preserve"> 141,</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238,</w:t>
      </w:r>
      <w:r w:rsidRPr="007F5F8A">
        <w:rPr>
          <w:rFonts w:ascii="Times New Roman" w:hAnsi="Times New Roman"/>
          <w:sz w:val="28"/>
          <w:szCs w:val="28"/>
        </w:rPr>
        <w:t xml:space="preserve"> 14</w:t>
      </w:r>
      <w:r w:rsidR="00D915BF" w:rsidRPr="007F5F8A">
        <w:rPr>
          <w:rFonts w:ascii="Times New Roman" w:hAnsi="Times New Roman"/>
          <w:sz w:val="28"/>
          <w:szCs w:val="28"/>
        </w:rPr>
        <w:t>6</w:t>
      </w:r>
      <w:r w:rsidR="00B30D77" w:rsidRPr="007F5F8A">
        <w:rPr>
          <w:rFonts w:ascii="Times New Roman" w:hAnsi="Times New Roman"/>
          <w:sz w:val="28"/>
          <w:szCs w:val="28"/>
        </w:rPr>
        <w:t xml:space="preserve">, </w:t>
      </w:r>
      <w:r w:rsidR="00B30D77" w:rsidRPr="007F5F8A">
        <w:rPr>
          <w:rFonts w:ascii="Times New Roman" w:hAnsi="Times New Roman"/>
          <w:sz w:val="28"/>
          <w:szCs w:val="28"/>
          <w:lang w:val="en-US"/>
        </w:rPr>
        <w:t>c</w:t>
      </w:r>
      <w:r w:rsidR="00B30D77" w:rsidRPr="007F5F8A">
        <w:rPr>
          <w:rFonts w:ascii="Times New Roman" w:hAnsi="Times New Roman"/>
          <w:sz w:val="28"/>
          <w:szCs w:val="28"/>
        </w:rPr>
        <w:t>. 19</w:t>
      </w:r>
      <w:r w:rsidRPr="007F5F8A">
        <w:rPr>
          <w:rFonts w:ascii="Times New Roman" w:hAnsi="Times New Roman"/>
          <w:sz w:val="28"/>
          <w:szCs w:val="28"/>
        </w:rPr>
        <w:t>]</w:t>
      </w:r>
    </w:p>
    <w:p w:rsidR="000F2FDD" w:rsidRPr="007F5F8A" w:rsidRDefault="000F2FDD" w:rsidP="000F2FDD">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lastRenderedPageBreak/>
        <w:t>Анализ этого рисунка подтверждает сказанное выше о том, что основное образование NO</w:t>
      </w:r>
      <w:r w:rsidRPr="007F5F8A">
        <w:rPr>
          <w:rFonts w:ascii="Times New Roman" w:hAnsi="Times New Roman"/>
          <w:sz w:val="28"/>
          <w:szCs w:val="28"/>
          <w:vertAlign w:val="subscript"/>
        </w:rPr>
        <w:t>х</w:t>
      </w:r>
      <w:r w:rsidRPr="007F5F8A">
        <w:rPr>
          <w:rFonts w:ascii="Times New Roman" w:hAnsi="Times New Roman"/>
          <w:sz w:val="28"/>
          <w:szCs w:val="28"/>
        </w:rPr>
        <w:t xml:space="preserve"> происходит в области распространения потоков из горелок. Характер распределения кривых на этом участке неоднозначен (рисунок 6.12</w:t>
      </w:r>
      <w:r w:rsidR="001E1EED" w:rsidRPr="007F5F8A">
        <w:rPr>
          <w:rFonts w:ascii="Times New Roman" w:hAnsi="Times New Roman"/>
          <w:sz w:val="28"/>
          <w:szCs w:val="28"/>
        </w:rPr>
        <w:t xml:space="preserve"> </w:t>
      </w:r>
      <w:r w:rsidRPr="007F5F8A">
        <w:rPr>
          <w:rFonts w:ascii="Times New Roman" w:hAnsi="Times New Roman"/>
          <w:sz w:val="28"/>
          <w:szCs w:val="28"/>
        </w:rPr>
        <w:t>б), что говорит о сложном процессе образования диоксидов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в этой области и о влиянии технологии двухступенчатого сжигания топлива подавления оксидов азота на процесс формирования этих компонентов.</w:t>
      </w:r>
    </w:p>
    <w:p w:rsidR="0047174B" w:rsidRPr="007F5F8A" w:rsidRDefault="0047174B" w:rsidP="0047174B">
      <w:pPr>
        <w:widowControl w:val="0"/>
        <w:tabs>
          <w:tab w:val="left" w:pos="0"/>
        </w:tabs>
        <w:spacing w:after="0" w:line="240" w:lineRule="auto"/>
        <w:ind w:firstLine="567"/>
        <w:jc w:val="both"/>
        <w:rPr>
          <w:rFonts w:ascii="Times New Roman" w:hAnsi="Times New Roman"/>
          <w:sz w:val="28"/>
          <w:szCs w:val="28"/>
        </w:rPr>
      </w:pPr>
      <w:r w:rsidRPr="007F5F8A">
        <w:rPr>
          <w:rFonts w:ascii="Times New Roman" w:hAnsi="Times New Roman"/>
          <w:spacing w:val="-4"/>
          <w:sz w:val="28"/>
          <w:szCs w:val="28"/>
        </w:rPr>
        <w:t>Н</w:t>
      </w:r>
      <w:r w:rsidRPr="007F5F8A">
        <w:rPr>
          <w:rFonts w:ascii="Times New Roman" w:hAnsi="Times New Roman"/>
          <w:sz w:val="28"/>
          <w:szCs w:val="28"/>
        </w:rPr>
        <w:t xml:space="preserve">а выходе из </w:t>
      </w:r>
      <w:r w:rsidRPr="007F5F8A">
        <w:rPr>
          <w:rFonts w:ascii="Times New Roman" w:hAnsi="Times New Roman"/>
          <w:spacing w:val="-4"/>
          <w:sz w:val="28"/>
          <w:szCs w:val="28"/>
        </w:rPr>
        <w:t xml:space="preserve">топочной камеры при увеличении </w:t>
      </w:r>
      <w:r w:rsidRPr="007F5F8A">
        <w:rPr>
          <w:rFonts w:ascii="Times New Roman" w:hAnsi="Times New Roman"/>
          <w:sz w:val="28"/>
          <w:szCs w:val="28"/>
        </w:rPr>
        <w:t>объема воздуха, подаваемого через OFA инжекторы,</w:t>
      </w:r>
      <w:r w:rsidRPr="007F5F8A">
        <w:rPr>
          <w:rFonts w:ascii="Times New Roman" w:hAnsi="Times New Roman"/>
          <w:spacing w:val="-4"/>
          <w:sz w:val="28"/>
          <w:szCs w:val="28"/>
        </w:rPr>
        <w:t xml:space="preserve"> происходит значительное уменьшение концентрации диоксида азота NO</w:t>
      </w:r>
      <w:r w:rsidRPr="007F5F8A">
        <w:rPr>
          <w:rFonts w:ascii="Times New Roman" w:hAnsi="Times New Roman"/>
          <w:spacing w:val="-4"/>
          <w:sz w:val="28"/>
          <w:szCs w:val="28"/>
          <w:vertAlign w:val="subscript"/>
        </w:rPr>
        <w:t>2</w:t>
      </w:r>
      <w:r w:rsidRPr="007F5F8A">
        <w:rPr>
          <w:rFonts w:ascii="Times New Roman" w:hAnsi="Times New Roman"/>
          <w:spacing w:val="-4"/>
          <w:sz w:val="28"/>
          <w:szCs w:val="28"/>
        </w:rPr>
        <w:t xml:space="preserve"> по сравнению с базовым режимом: при</w:t>
      </w:r>
      <w:r w:rsidRPr="007F5F8A">
        <w:rPr>
          <w:rFonts w:ascii="Times New Roman" w:hAnsi="Times New Roman"/>
          <w:sz w:val="28"/>
          <w:szCs w:val="28"/>
        </w:rPr>
        <w:t xml:space="preserve"> OFA=0% – 564,4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6.12</w:t>
      </w:r>
      <w:r w:rsidR="00AC0E4C" w:rsidRPr="007F5F8A">
        <w:rPr>
          <w:rFonts w:ascii="Times New Roman" w:hAnsi="Times New Roman"/>
          <w:sz w:val="28"/>
          <w:szCs w:val="28"/>
        </w:rPr>
        <w:t xml:space="preserve"> </w:t>
      </w:r>
      <w:r w:rsidRPr="007F5F8A">
        <w:rPr>
          <w:rFonts w:ascii="Times New Roman" w:hAnsi="Times New Roman"/>
          <w:sz w:val="28"/>
          <w:szCs w:val="28"/>
        </w:rPr>
        <w:t>а и 6.12</w:t>
      </w:r>
      <w:r w:rsidR="00AC0E4C" w:rsidRPr="007F5F8A">
        <w:rPr>
          <w:rFonts w:ascii="Times New Roman" w:hAnsi="Times New Roman"/>
          <w:sz w:val="28"/>
          <w:szCs w:val="28"/>
        </w:rPr>
        <w:t xml:space="preserve"> </w:t>
      </w:r>
      <w:r w:rsidRPr="007F5F8A">
        <w:rPr>
          <w:rFonts w:ascii="Times New Roman" w:hAnsi="Times New Roman"/>
          <w:sz w:val="28"/>
          <w:szCs w:val="28"/>
        </w:rPr>
        <w:t>б, кривая 1), при OFA=10% – 509,44 мг/нм</w:t>
      </w:r>
      <w:r w:rsidRPr="007F5F8A">
        <w:rPr>
          <w:rFonts w:ascii="Times New Roman" w:hAnsi="Times New Roman"/>
          <w:sz w:val="28"/>
          <w:szCs w:val="28"/>
          <w:vertAlign w:val="superscript"/>
        </w:rPr>
        <w:t>3</w:t>
      </w:r>
      <w:r w:rsidRPr="007F5F8A">
        <w:rPr>
          <w:rFonts w:ascii="Times New Roman" w:hAnsi="Times New Roman"/>
          <w:sz w:val="28"/>
          <w:szCs w:val="28"/>
        </w:rPr>
        <w:t xml:space="preserve"> (рисунок 6.12</w:t>
      </w:r>
      <w:r w:rsidR="00AC0E4C" w:rsidRPr="007F5F8A">
        <w:rPr>
          <w:rFonts w:ascii="Times New Roman" w:hAnsi="Times New Roman"/>
          <w:sz w:val="28"/>
          <w:szCs w:val="28"/>
        </w:rPr>
        <w:t xml:space="preserve"> </w:t>
      </w:r>
      <w:r w:rsidRPr="007F5F8A">
        <w:rPr>
          <w:rFonts w:ascii="Times New Roman" w:hAnsi="Times New Roman"/>
          <w:sz w:val="28"/>
          <w:szCs w:val="28"/>
        </w:rPr>
        <w:t>а и 6.12</w:t>
      </w:r>
      <w:r w:rsidR="00AC0E4C" w:rsidRPr="007F5F8A">
        <w:rPr>
          <w:rFonts w:ascii="Times New Roman" w:hAnsi="Times New Roman"/>
          <w:sz w:val="28"/>
          <w:szCs w:val="28"/>
        </w:rPr>
        <w:t xml:space="preserve"> </w:t>
      </w:r>
      <w:r w:rsidRPr="007F5F8A">
        <w:rPr>
          <w:rFonts w:ascii="Times New Roman" w:hAnsi="Times New Roman"/>
          <w:sz w:val="28"/>
          <w:szCs w:val="28"/>
        </w:rPr>
        <w:t>б, кривая 2), при OFA=18% – 424,88 мг/нм</w:t>
      </w:r>
      <w:r w:rsidRPr="007F5F8A">
        <w:rPr>
          <w:rFonts w:ascii="Times New Roman" w:hAnsi="Times New Roman"/>
          <w:sz w:val="28"/>
          <w:szCs w:val="28"/>
          <w:vertAlign w:val="superscript"/>
        </w:rPr>
        <w:t xml:space="preserve">3 </w:t>
      </w:r>
      <w:r w:rsidRPr="007F5F8A">
        <w:rPr>
          <w:rFonts w:ascii="Times New Roman" w:hAnsi="Times New Roman"/>
          <w:sz w:val="28"/>
          <w:szCs w:val="28"/>
        </w:rPr>
        <w:t>(рисунок 6.12</w:t>
      </w:r>
      <w:r w:rsidR="00AC0E4C" w:rsidRPr="007F5F8A">
        <w:rPr>
          <w:rFonts w:ascii="Times New Roman" w:hAnsi="Times New Roman"/>
          <w:sz w:val="28"/>
          <w:szCs w:val="28"/>
        </w:rPr>
        <w:t xml:space="preserve"> </w:t>
      </w:r>
      <w:r w:rsidRPr="007F5F8A">
        <w:rPr>
          <w:rFonts w:ascii="Times New Roman" w:hAnsi="Times New Roman"/>
          <w:sz w:val="28"/>
          <w:szCs w:val="28"/>
        </w:rPr>
        <w:t>а и 6.12</w:t>
      </w:r>
      <w:r w:rsidR="00AC0E4C" w:rsidRPr="007F5F8A">
        <w:rPr>
          <w:rFonts w:ascii="Times New Roman" w:hAnsi="Times New Roman"/>
          <w:sz w:val="28"/>
          <w:szCs w:val="28"/>
        </w:rPr>
        <w:t xml:space="preserve"> </w:t>
      </w:r>
      <w:r w:rsidRPr="007F5F8A">
        <w:rPr>
          <w:rFonts w:ascii="Times New Roman" w:hAnsi="Times New Roman"/>
          <w:sz w:val="28"/>
          <w:szCs w:val="28"/>
        </w:rPr>
        <w:t xml:space="preserve">б, кривая 3), что в первую очередь связано с уменьшением температуры </w:t>
      </w:r>
      <w:r w:rsidR="0005788A" w:rsidRPr="007F5F8A">
        <w:rPr>
          <w:rFonts w:ascii="Times New Roman" w:hAnsi="Times New Roman"/>
          <w:sz w:val="28"/>
          <w:szCs w:val="28"/>
        </w:rPr>
        <w:t>в этой области топочной камеры.</w:t>
      </w:r>
    </w:p>
    <w:p w:rsidR="00BC4873" w:rsidRPr="007F5F8A" w:rsidRDefault="0047174B" w:rsidP="0047174B">
      <w:pPr>
        <w:widowControl w:val="0"/>
        <w:spacing w:after="0" w:line="240" w:lineRule="auto"/>
        <w:ind w:firstLine="567"/>
        <w:jc w:val="both"/>
        <w:rPr>
          <w:rFonts w:ascii="Times New Roman" w:hAnsi="Times New Roman"/>
          <w:spacing w:val="-4"/>
          <w:sz w:val="28"/>
          <w:szCs w:val="28"/>
        </w:rPr>
      </w:pPr>
      <w:r w:rsidRPr="007F5F8A">
        <w:rPr>
          <w:rFonts w:ascii="Times New Roman" w:hAnsi="Times New Roman"/>
          <w:noProof/>
          <w:sz w:val="28"/>
          <w:szCs w:val="28"/>
        </w:rPr>
        <w:t>Это</w:t>
      </w:r>
      <w:r w:rsidRPr="007F5F8A">
        <w:rPr>
          <w:rFonts w:ascii="Times New Roman" w:hAnsi="Times New Roman"/>
          <w:spacing w:val="-4"/>
          <w:sz w:val="28"/>
          <w:szCs w:val="28"/>
        </w:rPr>
        <w:t xml:space="preserve"> говорит о существенном влиянии технологии двухступенчатого сжигания на распределение концентрации этого вредного продукта горения угольного топлива. </w:t>
      </w:r>
    </w:p>
    <w:p w:rsidR="0047174B" w:rsidRPr="007F5F8A" w:rsidRDefault="0047174B" w:rsidP="0047174B">
      <w:pPr>
        <w:widowControl w:val="0"/>
        <w:spacing w:after="0" w:line="240" w:lineRule="auto"/>
        <w:ind w:firstLine="567"/>
        <w:jc w:val="both"/>
        <w:rPr>
          <w:rFonts w:ascii="Times New Roman" w:hAnsi="Times New Roman"/>
          <w:sz w:val="28"/>
          <w:szCs w:val="28"/>
          <w:lang w:val="kk-KZ"/>
        </w:rPr>
      </w:pPr>
      <w:r w:rsidRPr="007F5F8A">
        <w:rPr>
          <w:rFonts w:ascii="Times New Roman" w:hAnsi="Times New Roman"/>
          <w:spacing w:val="-4"/>
          <w:sz w:val="28"/>
          <w:szCs w:val="28"/>
        </w:rPr>
        <w:t>На основе анализа рисунков 6.9</w:t>
      </w:r>
      <w:r w:rsidR="00B4038D" w:rsidRPr="007F5F8A">
        <w:rPr>
          <w:rFonts w:ascii="Times New Roman" w:hAnsi="Times New Roman"/>
          <w:spacing w:val="-4"/>
          <w:sz w:val="28"/>
          <w:szCs w:val="28"/>
        </w:rPr>
        <w:t>–</w:t>
      </w:r>
      <w:r w:rsidRPr="007F5F8A">
        <w:rPr>
          <w:rFonts w:ascii="Times New Roman" w:hAnsi="Times New Roman"/>
          <w:spacing w:val="-4"/>
          <w:sz w:val="28"/>
          <w:szCs w:val="28"/>
        </w:rPr>
        <w:t>6.12 можно сделать вывод о том, что т</w:t>
      </w:r>
      <w:r w:rsidRPr="007F5F8A">
        <w:rPr>
          <w:rFonts w:ascii="Times New Roman" w:hAnsi="Times New Roman"/>
          <w:sz w:val="28"/>
          <w:szCs w:val="28"/>
          <w:lang w:val="kk-KZ"/>
        </w:rPr>
        <w:t xml:space="preserve">ехнология двухступенчатого сжигания является эффективным методом снижения концентрации оксидов азота в топочном пространстве и позволяет создать </w:t>
      </w:r>
      <w:r w:rsidRPr="007F5F8A">
        <w:rPr>
          <w:rFonts w:ascii="Times New Roman" w:hAnsi="Times New Roman"/>
          <w:sz w:val="28"/>
          <w:szCs w:val="28"/>
        </w:rPr>
        <w:t>правильные аэродинамические и температурные условия для сокращения одних из самых опасных выбросов (</w:t>
      </w:r>
      <w:r w:rsidRPr="007F5F8A">
        <w:rPr>
          <w:rFonts w:ascii="Times New Roman" w:hAnsi="Times New Roman"/>
          <w:spacing w:val="-4"/>
          <w:sz w:val="28"/>
          <w:szCs w:val="28"/>
        </w:rPr>
        <w:t>NO</w:t>
      </w:r>
      <w:r w:rsidRPr="007F5F8A">
        <w:rPr>
          <w:rFonts w:ascii="Times New Roman" w:hAnsi="Times New Roman"/>
          <w:spacing w:val="-4"/>
          <w:sz w:val="28"/>
          <w:szCs w:val="28"/>
          <w:vertAlign w:val="subscript"/>
        </w:rPr>
        <w:t>х</w:t>
      </w:r>
      <w:r w:rsidRPr="007F5F8A">
        <w:rPr>
          <w:rFonts w:ascii="Times New Roman" w:hAnsi="Times New Roman"/>
          <w:sz w:val="28"/>
          <w:szCs w:val="28"/>
        </w:rPr>
        <w:t>) в окружающую среду.</w:t>
      </w:r>
    </w:p>
    <w:p w:rsidR="009540F1" w:rsidRPr="007F5F8A" w:rsidRDefault="009540F1"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Рисунки 6.13</w:t>
      </w:r>
      <w:r w:rsidR="005C4E25" w:rsidRPr="007F5F8A">
        <w:rPr>
          <w:rFonts w:ascii="Times New Roman" w:hAnsi="Times New Roman"/>
          <w:sz w:val="28"/>
          <w:szCs w:val="28"/>
        </w:rPr>
        <w:t>–</w:t>
      </w:r>
      <w:r w:rsidRPr="007F5F8A">
        <w:rPr>
          <w:rFonts w:ascii="Times New Roman" w:hAnsi="Times New Roman"/>
          <w:sz w:val="28"/>
          <w:szCs w:val="28"/>
        </w:rPr>
        <w:t>6.14 иллюстрируют трехмерные распределения концентрации оксида углерода CO в области расположения горелочных устройств и OFA-инжекторов для трех вариантов подачи дополнительного воздуха: а) OFA=0% (базовый вариант), б) OFA=10%, в) OFA=18%.</w:t>
      </w:r>
    </w:p>
    <w:p w:rsidR="00C669EF" w:rsidRPr="007F5F8A" w:rsidRDefault="00C669EF" w:rsidP="00C669EF">
      <w:pPr>
        <w:widowControl w:val="0"/>
        <w:spacing w:after="0" w:line="240" w:lineRule="auto"/>
        <w:ind w:firstLine="567"/>
        <w:jc w:val="both"/>
        <w:rPr>
          <w:rFonts w:ascii="Times New Roman" w:hAnsi="Times New Roman"/>
          <w:noProof/>
          <w:sz w:val="28"/>
          <w:szCs w:val="28"/>
        </w:rPr>
      </w:pPr>
      <w:r w:rsidRPr="007F5F8A">
        <w:rPr>
          <w:rFonts w:ascii="Times New Roman" w:hAnsi="Times New Roman"/>
          <w:sz w:val="28"/>
          <w:szCs w:val="28"/>
        </w:rPr>
        <w:t xml:space="preserve">На рисунке 6.15 представлено </w:t>
      </w:r>
      <w:r w:rsidRPr="007F5F8A">
        <w:rPr>
          <w:rFonts w:ascii="Times New Roman" w:eastAsia="TimesNewRomanPSMT" w:hAnsi="Times New Roman"/>
          <w:sz w:val="28"/>
          <w:szCs w:val="28"/>
        </w:rPr>
        <w:t>трехмерное а) и двумерное б) р</w:t>
      </w:r>
      <w:r w:rsidRPr="007F5F8A">
        <w:rPr>
          <w:rFonts w:ascii="Times New Roman" w:hAnsi="Times New Roman"/>
          <w:sz w:val="28"/>
          <w:szCs w:val="28"/>
        </w:rPr>
        <w:t>аспределение средних значений концентрации оксида углерода СО по высоте h топочной камеры для трех исследуемых случаев внедрения OFA – технологии в топке котла БКЗ-75: а)</w:t>
      </w:r>
      <w:r w:rsidRPr="007F5F8A">
        <w:rPr>
          <w:rFonts w:ascii="Times New Roman" w:hAnsi="Times New Roman"/>
          <w:noProof/>
          <w:sz w:val="28"/>
          <w:szCs w:val="28"/>
        </w:rPr>
        <w:t xml:space="preserve"> OFA=0% (базовый вариант), б) OFA=10%, в) OFA=18%.</w:t>
      </w:r>
    </w:p>
    <w:p w:rsidR="00C669EF" w:rsidRPr="007F5F8A" w:rsidRDefault="00C669EF" w:rsidP="00C669EF">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Можно отметить, что оксид углерода сконцентрирован преимущественно в зоне основного распространения топливного потока и окислителя (воздух) из горелок, т.е. там, где в большом количестве присутствует углерод топлива. Использование метода </w:t>
      </w:r>
      <w:r w:rsidRPr="007F5F8A">
        <w:rPr>
          <w:rFonts w:ascii="Times New Roman" w:hAnsi="Times New Roman"/>
          <w:bCs/>
          <w:sz w:val="28"/>
          <w:szCs w:val="28"/>
        </w:rPr>
        <w:t xml:space="preserve">двухступенчатого сжигания топлива </w:t>
      </w:r>
      <w:r w:rsidRPr="007F5F8A">
        <w:rPr>
          <w:rFonts w:ascii="Times New Roman" w:hAnsi="Times New Roman"/>
          <w:sz w:val="28"/>
          <w:szCs w:val="28"/>
        </w:rPr>
        <w:t>в топочной камере, когда OFA-инжекторы</w:t>
      </w:r>
      <w:r w:rsidRPr="007F5F8A">
        <w:rPr>
          <w:rFonts w:ascii="Times New Roman" w:hAnsi="Times New Roman"/>
          <w:spacing w:val="4"/>
          <w:sz w:val="28"/>
          <w:szCs w:val="28"/>
        </w:rPr>
        <w:t xml:space="preserve"> расположены в области, находящейся выше основной зоны горения, позволяет интенсифицировать</w:t>
      </w:r>
      <w:r w:rsidRPr="007F5F8A">
        <w:rPr>
          <w:rFonts w:ascii="Times New Roman" w:hAnsi="Times New Roman"/>
          <w:sz w:val="28"/>
          <w:szCs w:val="28"/>
        </w:rPr>
        <w:t xml:space="preserve"> смешивание OFA-воздуха с СО в общем потоке горючих газов и максимально возможно преобразовать оксид углерода СО в диоксид углерода CO</w:t>
      </w:r>
      <w:r w:rsidRPr="007F5F8A">
        <w:rPr>
          <w:rFonts w:ascii="Times New Roman" w:hAnsi="Times New Roman"/>
          <w:position w:val="-2"/>
          <w:sz w:val="28"/>
          <w:szCs w:val="28"/>
          <w:vertAlign w:val="subscript"/>
        </w:rPr>
        <w:t>2</w:t>
      </w:r>
      <w:r w:rsidRPr="007F5F8A">
        <w:rPr>
          <w:rFonts w:ascii="Times New Roman" w:hAnsi="Times New Roman"/>
          <w:sz w:val="28"/>
          <w:szCs w:val="28"/>
        </w:rPr>
        <w:t xml:space="preserve"> прежде, чем существенная часть СО выйдет из топочной камеры.</w:t>
      </w:r>
    </w:p>
    <w:p w:rsidR="000F2FDD" w:rsidRDefault="00C669EF" w:rsidP="009540F1">
      <w:pPr>
        <w:widowControl w:val="0"/>
        <w:spacing w:after="0" w:line="240" w:lineRule="auto"/>
        <w:ind w:firstLine="567"/>
        <w:jc w:val="both"/>
        <w:rPr>
          <w:rFonts w:ascii="Times New Roman" w:hAnsi="Times New Roman"/>
          <w:sz w:val="28"/>
          <w:szCs w:val="28"/>
        </w:rPr>
      </w:pPr>
      <w:r w:rsidRPr="007F5F8A">
        <w:rPr>
          <w:rFonts w:ascii="Times New Roman" w:hAnsi="Times New Roman"/>
          <w:noProof/>
          <w:sz w:val="28"/>
          <w:szCs w:val="28"/>
        </w:rPr>
        <w:t xml:space="preserve">Действительно, при </w:t>
      </w:r>
      <w:r w:rsidRPr="007F5F8A">
        <w:rPr>
          <w:rFonts w:ascii="Times New Roman" w:hAnsi="Times New Roman"/>
          <w:sz w:val="28"/>
          <w:szCs w:val="28"/>
        </w:rPr>
        <w:t>увеличении объема воздуха, подаваемого через OFA-инжекторы, происходит дальнейшее окисление окиси углерода СО до диоксида углерода СО</w:t>
      </w:r>
      <w:r w:rsidRPr="007F5F8A">
        <w:rPr>
          <w:rFonts w:ascii="Times New Roman" w:hAnsi="Times New Roman"/>
          <w:sz w:val="28"/>
          <w:szCs w:val="28"/>
          <w:vertAlign w:val="subscript"/>
        </w:rPr>
        <w:t>2</w:t>
      </w:r>
      <w:r w:rsidRPr="007F5F8A">
        <w:rPr>
          <w:rFonts w:ascii="Times New Roman" w:hAnsi="Times New Roman"/>
          <w:sz w:val="28"/>
          <w:szCs w:val="28"/>
        </w:rPr>
        <w:t>, что приводит к уменьшению концентрации СО в отходящих газах и на выходе из топочно</w:t>
      </w:r>
      <w:r w:rsidR="00227094" w:rsidRPr="007F5F8A">
        <w:rPr>
          <w:rFonts w:ascii="Times New Roman" w:hAnsi="Times New Roman"/>
          <w:sz w:val="28"/>
          <w:szCs w:val="28"/>
        </w:rPr>
        <w:t>го пространства (рисунок 6.15).</w:t>
      </w:r>
    </w:p>
    <w:p w:rsidR="00C45533" w:rsidRDefault="00C45533" w:rsidP="009540F1">
      <w:pPr>
        <w:widowControl w:val="0"/>
        <w:spacing w:after="0" w:line="240" w:lineRule="auto"/>
        <w:ind w:firstLine="567"/>
        <w:jc w:val="both"/>
        <w:rPr>
          <w:rFonts w:ascii="Times New Roman" w:hAnsi="Times New Roman"/>
          <w:sz w:val="28"/>
          <w:szCs w:val="28"/>
        </w:rPr>
      </w:pPr>
    </w:p>
    <w:p w:rsidR="00C45533" w:rsidRPr="007F5F8A" w:rsidRDefault="00C45533" w:rsidP="009540F1">
      <w:pPr>
        <w:widowControl w:val="0"/>
        <w:spacing w:after="0" w:line="240" w:lineRule="auto"/>
        <w:ind w:firstLine="567"/>
        <w:jc w:val="both"/>
        <w:rPr>
          <w:rFonts w:ascii="Times New Roman" w:hAnsi="Times New Roman"/>
          <w:sz w:val="28"/>
          <w:szCs w:val="28"/>
        </w:rPr>
      </w:pP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lastRenderedPageBreak/>
        <w:drawing>
          <wp:inline distT="0" distB="0" distL="0" distR="0" wp14:anchorId="78AFCB00" wp14:editId="0B0BC0B4">
            <wp:extent cx="5874026" cy="3168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4.tif"/>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874026" cy="3168000"/>
                    </a:xfrm>
                    <a:prstGeom prst="rect">
                      <a:avLst/>
                    </a:prstGeom>
                  </pic:spPr>
                </pic:pic>
              </a:graphicData>
            </a:graphic>
          </wp:inline>
        </w:drawing>
      </w:r>
    </w:p>
    <w:p w:rsidR="00945D6F" w:rsidRPr="007F5F8A" w:rsidRDefault="00945D6F" w:rsidP="00945D6F">
      <w:pPr>
        <w:widowControl w:val="0"/>
        <w:spacing w:after="0" w:line="240" w:lineRule="auto"/>
        <w:jc w:val="both"/>
        <w:rPr>
          <w:rFonts w:ascii="Times New Roman" w:hAnsi="Times New Roman"/>
          <w:iCs/>
          <w:sz w:val="28"/>
          <w:szCs w:val="28"/>
        </w:rPr>
      </w:pPr>
      <w:r w:rsidRPr="007F5F8A">
        <w:rPr>
          <w:rFonts w:ascii="Times New Roman" w:hAnsi="Times New Roman"/>
          <w:iCs/>
          <w:sz w:val="28"/>
          <w:szCs w:val="28"/>
        </w:rPr>
        <w:t xml:space="preserve">                      а)                                        б)                                       в)</w:t>
      </w:r>
    </w:p>
    <w:p w:rsidR="00945D6F" w:rsidRPr="007F5F8A" w:rsidRDefault="00945D6F" w:rsidP="009540F1">
      <w:pPr>
        <w:widowControl w:val="0"/>
        <w:spacing w:after="0" w:line="240" w:lineRule="auto"/>
        <w:jc w:val="center"/>
        <w:rPr>
          <w:rFonts w:ascii="Times New Roman" w:hAnsi="Times New Roman"/>
          <w:sz w:val="28"/>
          <w:szCs w:val="28"/>
        </w:rPr>
      </w:pP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Рисунок 6.13 </w:t>
      </w:r>
      <w:r w:rsidRPr="007F5F8A">
        <w:rPr>
          <w:rFonts w:ascii="Times New Roman" w:hAnsi="Times New Roman"/>
          <w:iCs/>
          <w:sz w:val="28"/>
          <w:szCs w:val="28"/>
        </w:rPr>
        <w:t xml:space="preserve">– </w:t>
      </w:r>
      <w:r w:rsidRPr="007F5F8A">
        <w:rPr>
          <w:rFonts w:ascii="Times New Roman" w:hAnsi="Times New Roman"/>
          <w:sz w:val="28"/>
          <w:szCs w:val="28"/>
        </w:rPr>
        <w:t xml:space="preserve">Распределение концентрации оксида углерода СО в поперечном сечении топочной камеры котла БКЗ-75 в области пояса горелок (h=4.0 м) при различных объемах воздуха, подаваемого через инжекторы: </w:t>
      </w:r>
    </w:p>
    <w:p w:rsidR="009540F1" w:rsidRPr="007F5F8A" w:rsidRDefault="003B6D5B" w:rsidP="00F805E2">
      <w:pPr>
        <w:pStyle w:val="a3"/>
        <w:widowControl w:val="0"/>
        <w:numPr>
          <w:ilvl w:val="0"/>
          <w:numId w:val="22"/>
        </w:numPr>
        <w:spacing w:after="0" w:line="240" w:lineRule="auto"/>
        <w:jc w:val="center"/>
        <w:rPr>
          <w:rFonts w:ascii="Times New Roman" w:hAnsi="Times New Roman"/>
          <w:sz w:val="28"/>
          <w:szCs w:val="28"/>
        </w:rPr>
      </w:pPr>
      <w:r w:rsidRPr="007F5F8A">
        <w:rPr>
          <w:rFonts w:ascii="Times New Roman" w:hAnsi="Times New Roman"/>
          <w:sz w:val="28"/>
          <w:szCs w:val="28"/>
          <w:lang w:val="en-US"/>
        </w:rPr>
        <w:t>OFA</w:t>
      </w:r>
      <w:r w:rsidRPr="007F5F8A">
        <w:rPr>
          <w:rFonts w:ascii="Times New Roman" w:hAnsi="Times New Roman"/>
          <w:sz w:val="28"/>
          <w:szCs w:val="28"/>
        </w:rPr>
        <w:t xml:space="preserve">=0%, </w:t>
      </w:r>
      <w:r w:rsidR="00F805E2" w:rsidRPr="007F5F8A">
        <w:rPr>
          <w:rFonts w:ascii="Times New Roman" w:hAnsi="Times New Roman"/>
          <w:sz w:val="28"/>
          <w:szCs w:val="28"/>
        </w:rPr>
        <w:t xml:space="preserve">б) </w:t>
      </w:r>
      <w:r w:rsidRPr="007F5F8A">
        <w:rPr>
          <w:rFonts w:ascii="Times New Roman" w:hAnsi="Times New Roman"/>
          <w:sz w:val="28"/>
          <w:szCs w:val="28"/>
          <w:lang w:val="en-US"/>
        </w:rPr>
        <w:t>OFA</w:t>
      </w:r>
      <w:r w:rsidRPr="007F5F8A">
        <w:rPr>
          <w:rFonts w:ascii="Times New Roman" w:hAnsi="Times New Roman"/>
          <w:sz w:val="28"/>
          <w:szCs w:val="28"/>
        </w:rPr>
        <w:t xml:space="preserve">=10%, </w:t>
      </w:r>
      <w:r w:rsidR="00F805E2" w:rsidRPr="007F5F8A">
        <w:rPr>
          <w:rFonts w:ascii="Times New Roman" w:hAnsi="Times New Roman"/>
          <w:sz w:val="28"/>
          <w:szCs w:val="28"/>
        </w:rPr>
        <w:t xml:space="preserve">в) </w:t>
      </w:r>
      <w:r w:rsidRPr="007F5F8A">
        <w:rPr>
          <w:rFonts w:ascii="Times New Roman" w:hAnsi="Times New Roman"/>
          <w:sz w:val="28"/>
          <w:szCs w:val="28"/>
          <w:lang w:val="en-US"/>
        </w:rPr>
        <w:t>OFA</w:t>
      </w:r>
      <w:r w:rsidRPr="007F5F8A">
        <w:rPr>
          <w:rFonts w:ascii="Times New Roman" w:hAnsi="Times New Roman"/>
          <w:sz w:val="28"/>
          <w:szCs w:val="28"/>
        </w:rPr>
        <w:t xml:space="preserve">=18% </w:t>
      </w:r>
    </w:p>
    <w:p w:rsidR="009540F1" w:rsidRPr="007F5F8A" w:rsidRDefault="009540F1" w:rsidP="009540F1">
      <w:pPr>
        <w:widowControl w:val="0"/>
        <w:spacing w:after="0" w:line="240" w:lineRule="auto"/>
        <w:jc w:val="center"/>
        <w:rPr>
          <w:rFonts w:ascii="Times New Roman" w:hAnsi="Times New Roman"/>
          <w:sz w:val="28"/>
          <w:szCs w:val="28"/>
        </w:rPr>
      </w:pP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5CEC7D0D" wp14:editId="77863662">
            <wp:extent cx="5663733" cy="3168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5.tif"/>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663733" cy="3168000"/>
                    </a:xfrm>
                    <a:prstGeom prst="rect">
                      <a:avLst/>
                    </a:prstGeom>
                  </pic:spPr>
                </pic:pic>
              </a:graphicData>
            </a:graphic>
          </wp:inline>
        </w:drawing>
      </w:r>
    </w:p>
    <w:p w:rsidR="009540F1" w:rsidRPr="007F5F8A" w:rsidRDefault="00945D6F" w:rsidP="00945D6F">
      <w:pPr>
        <w:widowControl w:val="0"/>
        <w:spacing w:after="0" w:line="240" w:lineRule="auto"/>
        <w:jc w:val="both"/>
        <w:rPr>
          <w:rFonts w:ascii="Times New Roman" w:hAnsi="Times New Roman"/>
          <w:iCs/>
          <w:sz w:val="28"/>
          <w:szCs w:val="28"/>
        </w:rPr>
      </w:pPr>
      <w:r w:rsidRPr="007F5F8A">
        <w:rPr>
          <w:rFonts w:ascii="Times New Roman" w:hAnsi="Times New Roman"/>
          <w:iCs/>
          <w:sz w:val="28"/>
          <w:szCs w:val="28"/>
        </w:rPr>
        <w:t xml:space="preserve">                  а)                                        б)                                       в)</w:t>
      </w:r>
    </w:p>
    <w:p w:rsidR="00945D6F" w:rsidRPr="007F5F8A" w:rsidRDefault="00945D6F" w:rsidP="009540F1">
      <w:pPr>
        <w:widowControl w:val="0"/>
        <w:spacing w:after="0" w:line="240" w:lineRule="auto"/>
        <w:jc w:val="center"/>
        <w:rPr>
          <w:rFonts w:ascii="Times New Roman" w:hAnsi="Times New Roman"/>
          <w:iCs/>
          <w:sz w:val="28"/>
          <w:szCs w:val="28"/>
        </w:rPr>
      </w:pPr>
    </w:p>
    <w:p w:rsidR="00F805E2"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6.1</w:t>
      </w:r>
      <w:r w:rsidRPr="007F5F8A">
        <w:rPr>
          <w:rFonts w:ascii="Times New Roman" w:hAnsi="Times New Roman"/>
          <w:iCs/>
          <w:sz w:val="28"/>
          <w:szCs w:val="28"/>
        </w:rPr>
        <w:t>4 –</w:t>
      </w:r>
      <w:r w:rsidRPr="007F5F8A">
        <w:rPr>
          <w:rFonts w:ascii="Times New Roman" w:hAnsi="Times New Roman"/>
          <w:sz w:val="28"/>
          <w:szCs w:val="28"/>
        </w:rPr>
        <w:t xml:space="preserve"> Распределение концентрации оксида углерода СО в поперечном сечении топочной камеры котла БКЗ-75 в зоне расположения OFA-инжекторов (h=9.4 м) при различных объемах воздуха, подав</w:t>
      </w:r>
      <w:r w:rsidR="003B6D5B" w:rsidRPr="007F5F8A">
        <w:rPr>
          <w:rFonts w:ascii="Times New Roman" w:hAnsi="Times New Roman"/>
          <w:sz w:val="28"/>
          <w:szCs w:val="28"/>
        </w:rPr>
        <w:t xml:space="preserve">аемого через инжекторы: </w:t>
      </w:r>
    </w:p>
    <w:p w:rsidR="009540F1" w:rsidRPr="007F5F8A" w:rsidRDefault="00F805E2" w:rsidP="009540F1">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 xml:space="preserve">а) </w:t>
      </w:r>
      <w:r w:rsidRPr="007F5F8A">
        <w:rPr>
          <w:rFonts w:ascii="Times New Roman" w:hAnsi="Times New Roman"/>
          <w:sz w:val="28"/>
          <w:szCs w:val="28"/>
          <w:lang w:val="en-US"/>
        </w:rPr>
        <w:t>OFA</w:t>
      </w:r>
      <w:r w:rsidRPr="007F5F8A">
        <w:rPr>
          <w:rFonts w:ascii="Times New Roman" w:hAnsi="Times New Roman"/>
          <w:sz w:val="28"/>
          <w:szCs w:val="28"/>
        </w:rPr>
        <w:t xml:space="preserve">=0%, б) </w:t>
      </w:r>
      <w:r w:rsidRPr="007F5F8A">
        <w:rPr>
          <w:rFonts w:ascii="Times New Roman" w:hAnsi="Times New Roman"/>
          <w:sz w:val="28"/>
          <w:szCs w:val="28"/>
          <w:lang w:val="en-US"/>
        </w:rPr>
        <w:t>OFA</w:t>
      </w:r>
      <w:r w:rsidRPr="007F5F8A">
        <w:rPr>
          <w:rFonts w:ascii="Times New Roman" w:hAnsi="Times New Roman"/>
          <w:sz w:val="28"/>
          <w:szCs w:val="28"/>
        </w:rPr>
        <w:t xml:space="preserve">=10%, в) </w:t>
      </w:r>
      <w:r w:rsidRPr="007F5F8A">
        <w:rPr>
          <w:rFonts w:ascii="Times New Roman" w:hAnsi="Times New Roman"/>
          <w:sz w:val="28"/>
          <w:szCs w:val="28"/>
          <w:lang w:val="en-US"/>
        </w:rPr>
        <w:t>OFA</w:t>
      </w:r>
      <w:r w:rsidRPr="007F5F8A">
        <w:rPr>
          <w:rFonts w:ascii="Times New Roman" w:hAnsi="Times New Roman"/>
          <w:sz w:val="28"/>
          <w:szCs w:val="28"/>
        </w:rPr>
        <w:t>=18%</w:t>
      </w:r>
    </w:p>
    <w:p w:rsidR="009540F1" w:rsidRPr="007F5F8A" w:rsidRDefault="009540F1" w:rsidP="009540F1">
      <w:pPr>
        <w:widowControl w:val="0"/>
        <w:spacing w:after="0" w:line="240" w:lineRule="auto"/>
        <w:jc w:val="center"/>
        <w:rPr>
          <w:rFonts w:ascii="Times New Roman" w:hAnsi="Times New Roman"/>
          <w:b/>
          <w:iCs/>
          <w:sz w:val="28"/>
          <w:szCs w:val="28"/>
        </w:rPr>
      </w:pPr>
      <w:r w:rsidRPr="007F5F8A">
        <w:rPr>
          <w:rFonts w:ascii="Times New Roman" w:hAnsi="Times New Roman"/>
          <w:b/>
          <w:iCs/>
          <w:noProof/>
          <w:sz w:val="28"/>
          <w:szCs w:val="28"/>
          <w:lang w:val="en-US" w:eastAsia="en-US"/>
        </w:rPr>
        <w:lastRenderedPageBreak/>
        <w:drawing>
          <wp:inline distT="0" distB="0" distL="0" distR="0" wp14:anchorId="72E1458F" wp14:editId="473677CF">
            <wp:extent cx="5795065" cy="6804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6.tif"/>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795065" cy="6804000"/>
                    </a:xfrm>
                    <a:prstGeom prst="rect">
                      <a:avLst/>
                    </a:prstGeom>
                  </pic:spPr>
                </pic:pic>
              </a:graphicData>
            </a:graphic>
          </wp:inline>
        </w:drawing>
      </w:r>
      <w:r w:rsidRPr="007F5F8A">
        <w:rPr>
          <w:rFonts w:ascii="Times New Roman" w:hAnsi="Times New Roman"/>
          <w:b/>
          <w:iCs/>
          <w:sz w:val="28"/>
          <w:szCs w:val="28"/>
        </w:rPr>
        <w:t xml:space="preserve"> </w:t>
      </w:r>
    </w:p>
    <w:p w:rsidR="009540F1" w:rsidRPr="007F5F8A" w:rsidRDefault="009540F1" w:rsidP="009540F1">
      <w:pPr>
        <w:widowControl w:val="0"/>
        <w:spacing w:after="0" w:line="240" w:lineRule="auto"/>
        <w:ind w:firstLine="425"/>
        <w:jc w:val="center"/>
        <w:rPr>
          <w:rFonts w:ascii="Times New Roman" w:hAnsi="Times New Roman"/>
          <w:iCs/>
          <w:sz w:val="28"/>
          <w:szCs w:val="28"/>
        </w:rPr>
      </w:pPr>
    </w:p>
    <w:p w:rsidR="009540F1" w:rsidRPr="007F5F8A" w:rsidRDefault="009540F1" w:rsidP="009540F1">
      <w:pPr>
        <w:widowControl w:val="0"/>
        <w:spacing w:after="0" w:line="240" w:lineRule="auto"/>
        <w:ind w:firstLine="425"/>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6.1</w:t>
      </w:r>
      <w:r w:rsidRPr="007F5F8A">
        <w:rPr>
          <w:rFonts w:ascii="Times New Roman" w:hAnsi="Times New Roman"/>
          <w:iCs/>
          <w:sz w:val="28"/>
          <w:szCs w:val="28"/>
        </w:rPr>
        <w:t>5</w:t>
      </w:r>
      <w:r w:rsidRPr="007F5F8A">
        <w:rPr>
          <w:rFonts w:ascii="Times New Roman" w:hAnsi="Times New Roman"/>
          <w:b/>
          <w:iCs/>
          <w:sz w:val="28"/>
          <w:szCs w:val="28"/>
        </w:rPr>
        <w:t xml:space="preserve"> </w:t>
      </w:r>
      <w:r w:rsidRPr="007F5F8A">
        <w:rPr>
          <w:rFonts w:ascii="Times New Roman" w:hAnsi="Times New Roman"/>
          <w:iCs/>
          <w:sz w:val="28"/>
          <w:szCs w:val="28"/>
        </w:rPr>
        <w:t>–</w:t>
      </w:r>
      <w:r w:rsidRPr="007F5F8A">
        <w:rPr>
          <w:rFonts w:ascii="Times New Roman" w:eastAsia="TimesNewRomanPSMT" w:hAnsi="Times New Roman"/>
          <w:sz w:val="28"/>
          <w:szCs w:val="28"/>
        </w:rPr>
        <w:t xml:space="preserve"> </w:t>
      </w:r>
      <w:r w:rsidRPr="007F5F8A">
        <w:rPr>
          <w:rFonts w:ascii="Times New Roman" w:eastAsia="Calibri" w:hAnsi="Times New Roman"/>
          <w:sz w:val="28"/>
          <w:szCs w:val="28"/>
        </w:rPr>
        <w:t>Трехмерное а) и двумерное б) р</w:t>
      </w:r>
      <w:r w:rsidRPr="007F5F8A">
        <w:rPr>
          <w:rFonts w:ascii="Times New Roman" w:hAnsi="Times New Roman"/>
          <w:sz w:val="28"/>
          <w:szCs w:val="28"/>
        </w:rPr>
        <w:t xml:space="preserve">аспределение концентрации оксида углерода СО по высоте h топочной камеры котла БКЗ-75 при различных объемах воздуха, подаваемого через инжекторы: </w:t>
      </w:r>
    </w:p>
    <w:p w:rsidR="009540F1" w:rsidRPr="007F5F8A" w:rsidRDefault="009540F1" w:rsidP="009540F1">
      <w:pPr>
        <w:widowControl w:val="0"/>
        <w:spacing w:after="0" w:line="240" w:lineRule="auto"/>
        <w:ind w:firstLine="425"/>
        <w:jc w:val="center"/>
        <w:rPr>
          <w:rFonts w:ascii="Times New Roman" w:hAnsi="Times New Roman"/>
          <w:sz w:val="28"/>
          <w:szCs w:val="28"/>
        </w:rPr>
      </w:pPr>
      <w:r w:rsidRPr="007F5F8A">
        <w:rPr>
          <w:rFonts w:ascii="Times New Roman" w:hAnsi="Times New Roman"/>
          <w:sz w:val="28"/>
          <w:szCs w:val="28"/>
        </w:rPr>
        <w:t>кривая 1 – OFA=0%; кривая 2 – OFA=10%; кривая 3 – OFA=18%</w:t>
      </w:r>
    </w:p>
    <w:p w:rsidR="009540F1" w:rsidRPr="007F5F8A" w:rsidRDefault="009540F1" w:rsidP="009540F1">
      <w:pPr>
        <w:widowControl w:val="0"/>
        <w:spacing w:after="0" w:line="240" w:lineRule="auto"/>
        <w:ind w:firstLine="567"/>
        <w:jc w:val="both"/>
        <w:rPr>
          <w:rFonts w:ascii="Times New Roman" w:hAnsi="Times New Roman"/>
          <w:sz w:val="28"/>
          <w:szCs w:val="28"/>
        </w:rPr>
      </w:pPr>
    </w:p>
    <w:p w:rsidR="0005788A" w:rsidRPr="007F5F8A" w:rsidRDefault="0005788A" w:rsidP="0005788A">
      <w:pPr>
        <w:widowControl w:val="0"/>
        <w:spacing w:after="0" w:line="240" w:lineRule="auto"/>
        <w:ind w:firstLine="567"/>
        <w:jc w:val="both"/>
        <w:rPr>
          <w:rFonts w:ascii="Times New Roman" w:hAnsi="Times New Roman"/>
          <w:noProof/>
          <w:sz w:val="28"/>
          <w:szCs w:val="28"/>
        </w:rPr>
      </w:pPr>
      <w:r w:rsidRPr="007F5F8A">
        <w:rPr>
          <w:rFonts w:ascii="Times New Roman" w:hAnsi="Times New Roman"/>
          <w:noProof/>
          <w:sz w:val="28"/>
          <w:szCs w:val="28"/>
        </w:rPr>
        <w:t xml:space="preserve">Анализ рисунка </w:t>
      </w:r>
      <w:r w:rsidR="00227094" w:rsidRPr="007F5F8A">
        <w:rPr>
          <w:rFonts w:ascii="Times New Roman" w:hAnsi="Times New Roman"/>
          <w:sz w:val="28"/>
          <w:szCs w:val="28"/>
        </w:rPr>
        <w:t>6.1</w:t>
      </w:r>
      <w:r w:rsidR="00227094" w:rsidRPr="007F5F8A">
        <w:rPr>
          <w:rFonts w:ascii="Times New Roman" w:hAnsi="Times New Roman"/>
          <w:iCs/>
          <w:sz w:val="28"/>
          <w:szCs w:val="28"/>
        </w:rPr>
        <w:t>5</w:t>
      </w:r>
      <w:r w:rsidR="00227094" w:rsidRPr="007F5F8A">
        <w:rPr>
          <w:rFonts w:ascii="Times New Roman" w:hAnsi="Times New Roman"/>
          <w:b/>
          <w:iCs/>
          <w:sz w:val="28"/>
          <w:szCs w:val="28"/>
        </w:rPr>
        <w:t xml:space="preserve"> </w:t>
      </w:r>
      <w:r w:rsidRPr="007F5F8A">
        <w:rPr>
          <w:rFonts w:ascii="Times New Roman" w:hAnsi="Times New Roman"/>
          <w:noProof/>
          <w:sz w:val="28"/>
          <w:szCs w:val="28"/>
        </w:rPr>
        <w:t xml:space="preserve">показывает, что </w:t>
      </w:r>
      <w:r w:rsidRPr="007F5F8A">
        <w:rPr>
          <w:rFonts w:ascii="Times New Roman" w:hAnsi="Times New Roman"/>
          <w:sz w:val="28"/>
          <w:szCs w:val="28"/>
        </w:rPr>
        <w:t>увеличение объема инжектируемого воздуха, позволяет существенно снизить концентрацию оксида углерода CO на выходе из топочной камеры с 7,4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r w:rsidRPr="007F5F8A">
        <w:rPr>
          <w:rFonts w:ascii="Times New Roman" w:hAnsi="Times New Roman"/>
          <w:sz w:val="28"/>
          <w:szCs w:val="28"/>
        </w:rPr>
        <w:t xml:space="preserve"> кг/кг (при OFA=0%) до 4,6</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r w:rsidRPr="007F5F8A">
        <w:rPr>
          <w:rFonts w:ascii="Times New Roman" w:hAnsi="Times New Roman"/>
          <w:sz w:val="28"/>
          <w:szCs w:val="28"/>
        </w:rPr>
        <w:t xml:space="preserve"> кг/ кг (при OFA=18%).</w:t>
      </w:r>
    </w:p>
    <w:p w:rsidR="0047174B" w:rsidRPr="007F5F8A" w:rsidRDefault="0047174B" w:rsidP="0047174B">
      <w:pPr>
        <w:widowControl w:val="0"/>
        <w:spacing w:after="0" w:line="240" w:lineRule="auto"/>
        <w:ind w:firstLine="567"/>
        <w:jc w:val="both"/>
        <w:rPr>
          <w:rFonts w:ascii="Times New Roman" w:hAnsi="Times New Roman"/>
          <w:sz w:val="28"/>
          <w:szCs w:val="28"/>
        </w:rPr>
      </w:pPr>
      <w:r w:rsidRPr="007F5F8A">
        <w:rPr>
          <w:rFonts w:ascii="Times New Roman" w:hAnsi="Times New Roman"/>
          <w:noProof/>
          <w:sz w:val="28"/>
          <w:szCs w:val="28"/>
        </w:rPr>
        <w:t xml:space="preserve">На рисунке </w:t>
      </w:r>
      <w:r w:rsidRPr="007F5F8A">
        <w:rPr>
          <w:rFonts w:ascii="Times New Roman" w:hAnsi="Times New Roman"/>
          <w:sz w:val="28"/>
          <w:szCs w:val="28"/>
        </w:rPr>
        <w:t>6.1</w:t>
      </w:r>
      <w:r w:rsidRPr="007F5F8A">
        <w:rPr>
          <w:rFonts w:ascii="Times New Roman" w:hAnsi="Times New Roman"/>
          <w:noProof/>
          <w:sz w:val="28"/>
          <w:szCs w:val="28"/>
        </w:rPr>
        <w:t>6 приведены</w:t>
      </w:r>
      <w:r w:rsidRPr="007F5F8A">
        <w:rPr>
          <w:rFonts w:ascii="Times New Roman" w:hAnsi="Times New Roman"/>
          <w:sz w:val="28"/>
          <w:szCs w:val="28"/>
        </w:rPr>
        <w:t xml:space="preserve"> зависимости значений температуры Т, </w:t>
      </w:r>
      <w:r w:rsidRPr="007F5F8A">
        <w:rPr>
          <w:rFonts w:ascii="Times New Roman" w:hAnsi="Times New Roman"/>
          <w:sz w:val="28"/>
          <w:szCs w:val="28"/>
        </w:rPr>
        <w:lastRenderedPageBreak/>
        <w:t>концентраций оксида углерода СО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топочной камеры от </w:t>
      </w:r>
      <w:r w:rsidRPr="007F5F8A">
        <w:rPr>
          <w:rFonts w:ascii="Times New Roman" w:eastAsia="TimesNewRomanPSMT" w:hAnsi="Times New Roman"/>
          <w:sz w:val="28"/>
          <w:szCs w:val="28"/>
        </w:rPr>
        <w:t xml:space="preserve">различных режимов </w:t>
      </w:r>
      <w:r w:rsidRPr="007F5F8A">
        <w:rPr>
          <w:rFonts w:ascii="Times New Roman" w:hAnsi="Times New Roman"/>
          <w:sz w:val="28"/>
          <w:szCs w:val="28"/>
        </w:rPr>
        <w:t xml:space="preserve">подачи воздуха через инжекторы: </w:t>
      </w:r>
      <w:r w:rsidRPr="007F5F8A">
        <w:rPr>
          <w:rFonts w:ascii="Times New Roman" w:hAnsi="Times New Roman"/>
          <w:noProof/>
          <w:sz w:val="28"/>
          <w:szCs w:val="28"/>
        </w:rPr>
        <w:t xml:space="preserve">OFA равно 0% (базовый вариант), 5%, 10%, 15%, 18%, 20%, 25% и 30% от </w:t>
      </w:r>
      <w:r w:rsidRPr="007F5F8A">
        <w:rPr>
          <w:rFonts w:ascii="Times New Roman" w:hAnsi="Times New Roman"/>
          <w:sz w:val="28"/>
          <w:szCs w:val="28"/>
        </w:rPr>
        <w:t>общего объема воздуха</w:t>
      </w:r>
      <w:r w:rsidRPr="007F5F8A">
        <w:rPr>
          <w:rFonts w:ascii="Times New Roman" w:hAnsi="Times New Roman"/>
          <w:snapToGrid w:val="0"/>
          <w:sz w:val="28"/>
          <w:szCs w:val="28"/>
          <w:lang w:bidi="en-US"/>
        </w:rPr>
        <w:t>, необходимого для сжигания топлива</w:t>
      </w:r>
      <w:r w:rsidRPr="007F5F8A">
        <w:rPr>
          <w:rFonts w:ascii="Times New Roman" w:hAnsi="Times New Roman"/>
          <w:noProof/>
          <w:sz w:val="28"/>
          <w:szCs w:val="28"/>
        </w:rPr>
        <w:t>.</w:t>
      </w:r>
    </w:p>
    <w:p w:rsidR="00C669EF" w:rsidRPr="007F5F8A" w:rsidRDefault="00C669EF" w:rsidP="00C669EF">
      <w:pPr>
        <w:pStyle w:val="210"/>
        <w:widowControl w:val="0"/>
        <w:tabs>
          <w:tab w:val="left" w:pos="0"/>
          <w:tab w:val="left" w:pos="142"/>
        </w:tabs>
        <w:ind w:left="0" w:firstLine="567"/>
        <w:rPr>
          <w:color w:val="auto"/>
          <w:sz w:val="28"/>
          <w:szCs w:val="28"/>
          <w:lang w:val="ru-RU"/>
        </w:rPr>
      </w:pPr>
    </w:p>
    <w:p w:rsidR="009540F1" w:rsidRPr="007F5F8A" w:rsidRDefault="009540F1" w:rsidP="009540F1">
      <w:pPr>
        <w:widowControl w:val="0"/>
        <w:spacing w:after="0" w:line="240" w:lineRule="auto"/>
        <w:jc w:val="center"/>
        <w:rPr>
          <w:rFonts w:ascii="Times New Roman" w:hAnsi="Times New Roman"/>
          <w:sz w:val="28"/>
          <w:szCs w:val="28"/>
        </w:rPr>
      </w:pPr>
      <w:r w:rsidRPr="007F5F8A">
        <w:rPr>
          <w:rFonts w:ascii="Times New Roman" w:hAnsi="Times New Roman"/>
          <w:noProof/>
          <w:sz w:val="28"/>
          <w:szCs w:val="28"/>
          <w:lang w:val="en-US" w:eastAsia="en-US"/>
        </w:rPr>
        <w:drawing>
          <wp:inline distT="0" distB="0" distL="0" distR="0" wp14:anchorId="0F9F1998" wp14:editId="65A58414">
            <wp:extent cx="5845070" cy="4124325"/>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67">
                      <a:extLst>
                        <a:ext uri="{28A0092B-C50C-407E-A947-70E740481C1C}">
                          <a14:useLocalDpi xmlns:a14="http://schemas.microsoft.com/office/drawing/2010/main" val="0"/>
                        </a:ext>
                      </a:extLst>
                    </a:blip>
                    <a:srcRect b="1711"/>
                    <a:stretch>
                      <a:fillRect/>
                    </a:stretch>
                  </pic:blipFill>
                  <pic:spPr bwMode="auto">
                    <a:xfrm>
                      <a:off x="0" y="0"/>
                      <a:ext cx="5887709" cy="4154411"/>
                    </a:xfrm>
                    <a:prstGeom prst="rect">
                      <a:avLst/>
                    </a:prstGeom>
                    <a:noFill/>
                    <a:ln>
                      <a:noFill/>
                    </a:ln>
                  </pic:spPr>
                </pic:pic>
              </a:graphicData>
            </a:graphic>
          </wp:inline>
        </w:drawing>
      </w:r>
    </w:p>
    <w:p w:rsidR="009540F1" w:rsidRPr="007F5F8A" w:rsidRDefault="009540F1" w:rsidP="009540F1">
      <w:pPr>
        <w:widowControl w:val="0"/>
        <w:tabs>
          <w:tab w:val="left" w:pos="0"/>
          <w:tab w:val="left" w:pos="142"/>
        </w:tabs>
        <w:spacing w:after="0" w:line="240" w:lineRule="auto"/>
        <w:rPr>
          <w:rFonts w:ascii="Times New Roman" w:hAnsi="Times New Roman"/>
          <w:iCs/>
          <w:sz w:val="28"/>
          <w:szCs w:val="28"/>
        </w:rPr>
      </w:pPr>
    </w:p>
    <w:p w:rsidR="009540F1" w:rsidRPr="007F5F8A" w:rsidRDefault="009540F1" w:rsidP="009540F1">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iCs/>
          <w:sz w:val="28"/>
          <w:szCs w:val="28"/>
        </w:rPr>
        <w:t xml:space="preserve">Рисунок </w:t>
      </w:r>
      <w:r w:rsidRPr="007F5F8A">
        <w:rPr>
          <w:rFonts w:ascii="Times New Roman" w:hAnsi="Times New Roman"/>
          <w:sz w:val="28"/>
          <w:szCs w:val="28"/>
        </w:rPr>
        <w:t>6.1</w:t>
      </w:r>
      <w:r w:rsidRPr="007F5F8A">
        <w:rPr>
          <w:rFonts w:ascii="Times New Roman" w:hAnsi="Times New Roman"/>
          <w:iCs/>
          <w:sz w:val="28"/>
          <w:szCs w:val="28"/>
        </w:rPr>
        <w:t xml:space="preserve">6 – </w:t>
      </w:r>
      <w:r w:rsidRPr="007F5F8A">
        <w:rPr>
          <w:rFonts w:ascii="Times New Roman" w:eastAsia="TimesNewRomanPSMT" w:hAnsi="Times New Roman"/>
          <w:sz w:val="28"/>
          <w:szCs w:val="28"/>
        </w:rPr>
        <w:t xml:space="preserve">Зависимость температуры Т, </w:t>
      </w:r>
      <w:r w:rsidRPr="007F5F8A">
        <w:rPr>
          <w:rFonts w:ascii="Times New Roman" w:hAnsi="Times New Roman"/>
          <w:sz w:val="28"/>
          <w:szCs w:val="28"/>
        </w:rPr>
        <w:t>концентраций оксида углерода СО и диоксида азота NO</w:t>
      </w:r>
      <w:r w:rsidRPr="007F5F8A">
        <w:rPr>
          <w:rFonts w:ascii="Times New Roman" w:hAnsi="Times New Roman"/>
          <w:sz w:val="28"/>
          <w:szCs w:val="28"/>
          <w:vertAlign w:val="subscript"/>
        </w:rPr>
        <w:t xml:space="preserve">2 </w:t>
      </w:r>
      <w:r w:rsidRPr="007F5F8A">
        <w:rPr>
          <w:rFonts w:ascii="Times New Roman" w:hAnsi="Times New Roman"/>
          <w:sz w:val="28"/>
          <w:szCs w:val="28"/>
        </w:rPr>
        <w:t xml:space="preserve">на выходе из топочной камеры котла БКЗ-75 от объема дополнительного воздуха через OFA-инжекторы: </w:t>
      </w:r>
    </w:p>
    <w:p w:rsidR="009540F1" w:rsidRPr="007F5F8A" w:rsidRDefault="009540F1" w:rsidP="009540F1">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кривая 1 – Т; кривая 2 – СО; кривая 3 – NO</w:t>
      </w:r>
      <w:r w:rsidRPr="007F5F8A">
        <w:rPr>
          <w:rFonts w:ascii="Times New Roman" w:hAnsi="Times New Roman"/>
          <w:sz w:val="28"/>
          <w:szCs w:val="28"/>
          <w:vertAlign w:val="subscript"/>
        </w:rPr>
        <w:t>2</w:t>
      </w:r>
    </w:p>
    <w:p w:rsidR="0047174B" w:rsidRPr="007F5F8A" w:rsidRDefault="0047174B" w:rsidP="003659B4">
      <w:pPr>
        <w:pStyle w:val="210"/>
        <w:widowControl w:val="0"/>
        <w:tabs>
          <w:tab w:val="left" w:pos="0"/>
          <w:tab w:val="left" w:pos="142"/>
        </w:tabs>
        <w:ind w:left="0" w:firstLine="567"/>
        <w:rPr>
          <w:color w:val="auto"/>
          <w:sz w:val="28"/>
          <w:szCs w:val="28"/>
          <w:lang w:val="ru-RU"/>
        </w:rPr>
      </w:pPr>
    </w:p>
    <w:p w:rsidR="001E1EED" w:rsidRPr="007F5F8A" w:rsidRDefault="001E1EED" w:rsidP="001E1EED">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Анализируя результаты исследуемых режимов (рисунок 6.16), можно заметить тенденцию уменьшения температуры Т (кривая 1), концентраций оксида углерода СО (кривая 2)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(кривая 3) в топочном пространстве по мере увеличения объема дополнительного воздуха через OFA-инжекторы.</w:t>
      </w:r>
    </w:p>
    <w:p w:rsidR="001E1EED" w:rsidRPr="007F5F8A" w:rsidRDefault="001E1EED" w:rsidP="001E1EED">
      <w:pPr>
        <w:pStyle w:val="210"/>
        <w:widowControl w:val="0"/>
        <w:tabs>
          <w:tab w:val="left" w:pos="0"/>
          <w:tab w:val="left" w:pos="142"/>
        </w:tabs>
        <w:ind w:left="0" w:firstLine="567"/>
        <w:rPr>
          <w:color w:val="auto"/>
          <w:sz w:val="28"/>
          <w:szCs w:val="28"/>
          <w:lang w:val="ru-RU"/>
        </w:rPr>
      </w:pPr>
      <w:r w:rsidRPr="007F5F8A">
        <w:rPr>
          <w:color w:val="auto"/>
          <w:sz w:val="28"/>
          <w:szCs w:val="28"/>
          <w:lang w:val="ru-RU"/>
        </w:rPr>
        <w:t xml:space="preserve">Что касается диоксида азота (рисунок 6.16, кривая 3), то мы видим, что при внедрении технологии </w:t>
      </w:r>
      <w:r w:rsidRPr="007F5F8A">
        <w:rPr>
          <w:snapToGrid w:val="0"/>
          <w:color w:val="auto"/>
          <w:sz w:val="28"/>
          <w:szCs w:val="28"/>
          <w:lang w:val="ru-RU" w:bidi="en-US"/>
        </w:rPr>
        <w:t xml:space="preserve">двухступенчатого сжигания топлива </w:t>
      </w:r>
      <w:r w:rsidRPr="007F5F8A">
        <w:rPr>
          <w:color w:val="auto"/>
          <w:sz w:val="28"/>
          <w:szCs w:val="28"/>
          <w:lang w:val="ru-RU"/>
        </w:rPr>
        <w:t>на котле БКЗ-75 Шахтинской ТЭЦ оптимальным вариантом снижения (почти на 25%) концентрации NO</w:t>
      </w:r>
      <w:r w:rsidRPr="007F5F8A">
        <w:rPr>
          <w:color w:val="auto"/>
          <w:sz w:val="28"/>
          <w:szCs w:val="28"/>
          <w:vertAlign w:val="subscript"/>
          <w:lang w:val="ru-RU"/>
        </w:rPr>
        <w:t>2</w:t>
      </w:r>
      <w:r w:rsidRPr="007F5F8A">
        <w:rPr>
          <w:color w:val="auto"/>
          <w:sz w:val="28"/>
          <w:szCs w:val="28"/>
          <w:lang w:val="ru-RU"/>
        </w:rPr>
        <w:t xml:space="preserve"> на выходе из топочной камеры является использование инжекторов при OFA=18%. Дальнейшее увеличение объема дополнительного воздуха приводит к росту концентрации диоксида азота NO</w:t>
      </w:r>
      <w:r w:rsidRPr="007F5F8A">
        <w:rPr>
          <w:color w:val="auto"/>
          <w:sz w:val="28"/>
          <w:szCs w:val="28"/>
          <w:vertAlign w:val="subscript"/>
          <w:lang w:val="ru-RU"/>
        </w:rPr>
        <w:t xml:space="preserve">2 </w:t>
      </w:r>
      <w:r w:rsidRPr="007F5F8A">
        <w:rPr>
          <w:color w:val="auto"/>
          <w:sz w:val="28"/>
          <w:szCs w:val="28"/>
          <w:lang w:val="ru-RU"/>
        </w:rPr>
        <w:t>на выходе из топки.</w:t>
      </w:r>
    </w:p>
    <w:p w:rsidR="00C669EF" w:rsidRPr="007F5F8A" w:rsidRDefault="00C669EF" w:rsidP="00C669EF">
      <w:pPr>
        <w:widowControl w:val="0"/>
        <w:spacing w:after="0" w:line="240" w:lineRule="auto"/>
        <w:ind w:firstLine="567"/>
        <w:jc w:val="both"/>
        <w:rPr>
          <w:rFonts w:ascii="Times New Roman" w:hAnsi="Times New Roman"/>
          <w:sz w:val="28"/>
          <w:szCs w:val="28"/>
        </w:rPr>
      </w:pPr>
      <w:r w:rsidRPr="007F5F8A">
        <w:rPr>
          <w:rFonts w:ascii="Times New Roman" w:hAnsi="Times New Roman"/>
          <w:sz w:val="28"/>
          <w:szCs w:val="28"/>
        </w:rPr>
        <w:t>Изменение основных характеристик топочного процесса (температура T, концентрации оксида углерода СО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по высоте h топочной </w:t>
      </w:r>
      <w:r w:rsidRPr="007F5F8A">
        <w:rPr>
          <w:rFonts w:ascii="Times New Roman" w:hAnsi="Times New Roman"/>
          <w:sz w:val="28"/>
          <w:szCs w:val="28"/>
        </w:rPr>
        <w:lastRenderedPageBreak/>
        <w:t>камеры котла БКЗ-75 при различных режимах подачи дополнительного воздуха через инжекторы: OFA равно 0% (базовый вариант), 5%, 10%, 15%, 18%, 20%, 25% и 30% показано в таблице 6.4.</w:t>
      </w:r>
    </w:p>
    <w:p w:rsidR="00634B83" w:rsidRPr="007F5F8A" w:rsidRDefault="00634B83" w:rsidP="00C669EF">
      <w:pPr>
        <w:widowControl w:val="0"/>
        <w:spacing w:after="0" w:line="240" w:lineRule="auto"/>
        <w:ind w:firstLine="567"/>
        <w:jc w:val="both"/>
        <w:rPr>
          <w:rFonts w:ascii="Times New Roman" w:hAnsi="Times New Roman"/>
          <w:sz w:val="28"/>
          <w:szCs w:val="28"/>
        </w:rPr>
      </w:pPr>
    </w:p>
    <w:p w:rsidR="009540F1" w:rsidRPr="007F5F8A" w:rsidRDefault="009540F1" w:rsidP="002764D6">
      <w:pPr>
        <w:widowControl w:val="0"/>
        <w:tabs>
          <w:tab w:val="left" w:pos="0"/>
          <w:tab w:val="left" w:pos="142"/>
        </w:tabs>
        <w:spacing w:after="0" w:line="240" w:lineRule="auto"/>
        <w:jc w:val="both"/>
        <w:rPr>
          <w:rFonts w:ascii="Times New Roman" w:hAnsi="Times New Roman"/>
          <w:sz w:val="28"/>
          <w:szCs w:val="28"/>
        </w:rPr>
      </w:pPr>
      <w:r w:rsidRPr="007F5F8A">
        <w:rPr>
          <w:rFonts w:ascii="Times New Roman" w:hAnsi="Times New Roman"/>
          <w:sz w:val="28"/>
          <w:szCs w:val="28"/>
        </w:rPr>
        <w:t>Таблица 6.4 – Средние по сечению значения основных характеристик тепломассопереноса (Т, СО, NO</w:t>
      </w:r>
      <w:r w:rsidRPr="007F5F8A">
        <w:rPr>
          <w:rFonts w:ascii="Times New Roman" w:hAnsi="Times New Roman"/>
          <w:sz w:val="28"/>
          <w:szCs w:val="28"/>
          <w:vertAlign w:val="subscript"/>
        </w:rPr>
        <w:t>2</w:t>
      </w:r>
      <w:r w:rsidRPr="007F5F8A">
        <w:rPr>
          <w:rFonts w:ascii="Times New Roman" w:hAnsi="Times New Roman"/>
          <w:sz w:val="28"/>
          <w:szCs w:val="28"/>
        </w:rPr>
        <w:t>) на различных высотах h топочной камеры котла БКЗ-75 (зона пояса горелок, h=4 м; зона инжекторов, h=9,4 м; на выходе из топки, h=16,75 м) при сжигании в ней карагандинского угля (зольность 35,1%) с использованием технологии двухступенчатого сжигания</w:t>
      </w:r>
    </w:p>
    <w:p w:rsidR="00726630" w:rsidRPr="007F5F8A" w:rsidRDefault="00726630" w:rsidP="00726630">
      <w:pPr>
        <w:widowControl w:val="0"/>
        <w:tabs>
          <w:tab w:val="left" w:pos="0"/>
          <w:tab w:val="left" w:pos="142"/>
        </w:tabs>
        <w:spacing w:after="0" w:line="240" w:lineRule="auto"/>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1138"/>
        <w:gridCol w:w="1053"/>
        <w:gridCol w:w="1057"/>
        <w:gridCol w:w="1057"/>
        <w:gridCol w:w="1049"/>
        <w:gridCol w:w="1169"/>
        <w:gridCol w:w="1136"/>
        <w:gridCol w:w="1134"/>
      </w:tblGrid>
      <w:tr w:rsidR="00726630" w:rsidRPr="007F5F8A" w:rsidTr="00726630">
        <w:trPr>
          <w:trHeight w:val="342"/>
        </w:trPr>
        <w:tc>
          <w:tcPr>
            <w:tcW w:w="433" w:type="pct"/>
            <w:vMerge w:val="restart"/>
            <w:shd w:val="clear" w:color="auto" w:fill="auto"/>
            <w:vAlign w:val="center"/>
          </w:tcPr>
          <w:p w:rsidR="00726630" w:rsidRPr="007F5F8A" w:rsidRDefault="00726630" w:rsidP="0086076A">
            <w:pPr>
              <w:widowControl w:val="0"/>
              <w:tabs>
                <w:tab w:val="left" w:pos="0"/>
                <w:tab w:val="left" w:pos="142"/>
              </w:tabs>
              <w:spacing w:after="0" w:line="240" w:lineRule="auto"/>
              <w:jc w:val="center"/>
              <w:rPr>
                <w:rFonts w:ascii="Times New Roman" w:hAnsi="Times New Roman"/>
                <w:sz w:val="28"/>
                <w:szCs w:val="28"/>
              </w:rPr>
            </w:pPr>
            <w:r w:rsidRPr="007F5F8A">
              <w:rPr>
                <w:rFonts w:ascii="Times New Roman" w:hAnsi="Times New Roman"/>
                <w:sz w:val="28"/>
                <w:szCs w:val="28"/>
              </w:rPr>
              <w:t>Высота h, м</w:t>
            </w:r>
          </w:p>
        </w:tc>
        <w:tc>
          <w:tcPr>
            <w:tcW w:w="4567" w:type="pct"/>
            <w:gridSpan w:val="8"/>
            <w:shd w:val="clear" w:color="auto" w:fill="auto"/>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 OFA</w:t>
            </w:r>
          </w:p>
        </w:tc>
      </w:tr>
      <w:tr w:rsidR="00726630" w:rsidRPr="007F5F8A" w:rsidTr="00726630">
        <w:trPr>
          <w:trHeight w:val="178"/>
        </w:trPr>
        <w:tc>
          <w:tcPr>
            <w:tcW w:w="433" w:type="pct"/>
            <w:vMerge/>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p>
        </w:tc>
        <w:tc>
          <w:tcPr>
            <w:tcW w:w="591"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0</w:t>
            </w:r>
          </w:p>
        </w:tc>
        <w:tc>
          <w:tcPr>
            <w:tcW w:w="547"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5</w:t>
            </w:r>
          </w:p>
        </w:tc>
        <w:tc>
          <w:tcPr>
            <w:tcW w:w="549"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10</w:t>
            </w:r>
          </w:p>
        </w:tc>
        <w:tc>
          <w:tcPr>
            <w:tcW w:w="549"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15</w:t>
            </w:r>
          </w:p>
        </w:tc>
        <w:tc>
          <w:tcPr>
            <w:tcW w:w="545"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18</w:t>
            </w:r>
          </w:p>
        </w:tc>
        <w:tc>
          <w:tcPr>
            <w:tcW w:w="607"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20</w:t>
            </w:r>
          </w:p>
        </w:tc>
        <w:tc>
          <w:tcPr>
            <w:tcW w:w="590"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25</w:t>
            </w:r>
          </w:p>
        </w:tc>
        <w:tc>
          <w:tcPr>
            <w:tcW w:w="589" w:type="pct"/>
            <w:shd w:val="clear" w:color="auto" w:fill="auto"/>
            <w:vAlign w:val="center"/>
          </w:tcPr>
          <w:p w:rsidR="00726630" w:rsidRPr="007F5F8A" w:rsidRDefault="00726630" w:rsidP="0086076A">
            <w:pPr>
              <w:pStyle w:val="af4"/>
              <w:widowControl w:val="0"/>
              <w:tabs>
                <w:tab w:val="left" w:pos="0"/>
                <w:tab w:val="left" w:pos="142"/>
              </w:tabs>
              <w:spacing w:after="0" w:line="240" w:lineRule="auto"/>
              <w:jc w:val="center"/>
              <w:rPr>
                <w:rFonts w:ascii="Times New Roman" w:eastAsia="TimesNewRoman" w:hAnsi="Times New Roman"/>
                <w:sz w:val="28"/>
                <w:szCs w:val="28"/>
              </w:rPr>
            </w:pPr>
            <w:r w:rsidRPr="007F5F8A">
              <w:rPr>
                <w:rFonts w:ascii="Times New Roman" w:eastAsia="TimesNewRoman" w:hAnsi="Times New Roman"/>
                <w:sz w:val="28"/>
                <w:szCs w:val="28"/>
              </w:rPr>
              <w:t>30</w:t>
            </w:r>
          </w:p>
        </w:tc>
      </w:tr>
      <w:tr w:rsidR="00726630" w:rsidRPr="007F5F8A" w:rsidTr="00726630">
        <w:tc>
          <w:tcPr>
            <w:tcW w:w="5000" w:type="pct"/>
            <w:gridSpan w:val="9"/>
            <w:shd w:val="clear" w:color="auto" w:fill="auto"/>
            <w:vAlign w:val="center"/>
          </w:tcPr>
          <w:p w:rsidR="00726630" w:rsidRPr="007F5F8A" w:rsidRDefault="00726630" w:rsidP="0086076A">
            <w:pPr>
              <w:widowControl w:val="0"/>
              <w:tabs>
                <w:tab w:val="left" w:pos="0"/>
                <w:tab w:val="left" w:pos="142"/>
                <w:tab w:val="left" w:pos="6240"/>
              </w:tabs>
              <w:spacing w:after="0" w:line="240" w:lineRule="auto"/>
              <w:jc w:val="center"/>
              <w:rPr>
                <w:rFonts w:ascii="Times New Roman" w:hAnsi="Times New Roman"/>
                <w:sz w:val="28"/>
                <w:szCs w:val="28"/>
              </w:rPr>
            </w:pPr>
            <w:r w:rsidRPr="007F5F8A">
              <w:rPr>
                <w:rFonts w:ascii="Times New Roman" w:hAnsi="Times New Roman"/>
                <w:sz w:val="28"/>
                <w:szCs w:val="28"/>
              </w:rPr>
              <w:t>Температура Т, °C</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4</w:t>
            </w:r>
          </w:p>
        </w:tc>
        <w:tc>
          <w:tcPr>
            <w:tcW w:w="591"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620,56</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736,14</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750,35</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754,74</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744,08</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791,64</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820,06</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843,59</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9,4</w:t>
            </w:r>
          </w:p>
        </w:tc>
        <w:tc>
          <w:tcPr>
            <w:tcW w:w="591" w:type="pct"/>
            <w:shd w:val="clear" w:color="auto" w:fill="auto"/>
            <w:vAlign w:val="center"/>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987,30</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945,64</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918,56</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949,45</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879,17</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937,54</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922,58</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902,60</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16,75</w:t>
            </w:r>
          </w:p>
        </w:tc>
        <w:tc>
          <w:tcPr>
            <w:tcW w:w="591"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885,79</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868,09</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865,90</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857,39</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856,26</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854,36</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845,72</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836,65</w:t>
            </w:r>
          </w:p>
        </w:tc>
      </w:tr>
      <w:tr w:rsidR="00726630" w:rsidRPr="007F5F8A" w:rsidTr="00726630">
        <w:tc>
          <w:tcPr>
            <w:tcW w:w="5000" w:type="pct"/>
            <w:gridSpan w:val="9"/>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vertAlign w:val="superscript"/>
              </w:rPr>
            </w:pPr>
            <w:r w:rsidRPr="007F5F8A">
              <w:rPr>
                <w:rFonts w:ascii="Times New Roman" w:hAnsi="Times New Roman"/>
                <w:sz w:val="28"/>
                <w:szCs w:val="28"/>
              </w:rPr>
              <w:t>Концентрация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мг/нм</w:t>
            </w:r>
            <w:r w:rsidRPr="007F5F8A">
              <w:rPr>
                <w:rFonts w:ascii="Times New Roman" w:hAnsi="Times New Roman"/>
                <w:sz w:val="28"/>
                <w:szCs w:val="28"/>
                <w:vertAlign w:val="superscript"/>
              </w:rPr>
              <w:t>3</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4</w:t>
            </w:r>
          </w:p>
        </w:tc>
        <w:tc>
          <w:tcPr>
            <w:tcW w:w="591"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492,48</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635,83</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819,13</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738,51</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714,51</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1002,31</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1836,58</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3248,56</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9,4</w:t>
            </w:r>
          </w:p>
        </w:tc>
        <w:tc>
          <w:tcPr>
            <w:tcW w:w="591"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613,06</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596,53</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541,28</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498,69</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454,46</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484,73</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524,86</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547,79</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16,75</w:t>
            </w:r>
          </w:p>
        </w:tc>
        <w:tc>
          <w:tcPr>
            <w:tcW w:w="591"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564,34</w:t>
            </w:r>
          </w:p>
        </w:tc>
        <w:tc>
          <w:tcPr>
            <w:tcW w:w="54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559,48</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509,43</w:t>
            </w:r>
          </w:p>
        </w:tc>
        <w:tc>
          <w:tcPr>
            <w:tcW w:w="54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447,35</w:t>
            </w:r>
          </w:p>
        </w:tc>
        <w:tc>
          <w:tcPr>
            <w:tcW w:w="545"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424,88</w:t>
            </w:r>
          </w:p>
        </w:tc>
        <w:tc>
          <w:tcPr>
            <w:tcW w:w="607"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432,96</w:t>
            </w:r>
          </w:p>
        </w:tc>
        <w:tc>
          <w:tcPr>
            <w:tcW w:w="590"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458,50</w:t>
            </w:r>
          </w:p>
        </w:tc>
        <w:tc>
          <w:tcPr>
            <w:tcW w:w="589" w:type="pct"/>
            <w:shd w:val="clear" w:color="auto" w:fill="auto"/>
          </w:tcPr>
          <w:p w:rsidR="00726630" w:rsidRPr="007F5F8A" w:rsidRDefault="00726630" w:rsidP="0086076A">
            <w:pPr>
              <w:widowControl w:val="0"/>
              <w:spacing w:after="0" w:line="240" w:lineRule="auto"/>
              <w:jc w:val="center"/>
              <w:rPr>
                <w:rFonts w:ascii="Times New Roman" w:hAnsi="Times New Roman"/>
                <w:sz w:val="28"/>
                <w:szCs w:val="28"/>
              </w:rPr>
            </w:pPr>
            <w:r w:rsidRPr="007F5F8A">
              <w:rPr>
                <w:rFonts w:ascii="Times New Roman" w:hAnsi="Times New Roman"/>
                <w:sz w:val="28"/>
                <w:szCs w:val="28"/>
              </w:rPr>
              <w:t>464,95</w:t>
            </w:r>
          </w:p>
        </w:tc>
      </w:tr>
      <w:tr w:rsidR="00726630" w:rsidRPr="007F5F8A" w:rsidTr="00726630">
        <w:tc>
          <w:tcPr>
            <w:tcW w:w="5000" w:type="pct"/>
            <w:gridSpan w:val="9"/>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Концентрация оксида углерода СО, кг/кг</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4</w:t>
            </w:r>
          </w:p>
        </w:tc>
        <w:tc>
          <w:tcPr>
            <w:tcW w:w="591"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2,0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2,5</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3,2</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5"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60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3,7</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90"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4,3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8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4,7</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9,4</w:t>
            </w:r>
          </w:p>
        </w:tc>
        <w:tc>
          <w:tcPr>
            <w:tcW w:w="591"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2,4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2,3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1,9</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2,1</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45"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1,5</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60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1,6</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90"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1,4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c>
          <w:tcPr>
            <w:tcW w:w="58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1,1</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-3</w:t>
            </w:r>
          </w:p>
        </w:tc>
      </w:tr>
      <w:tr w:rsidR="00726630" w:rsidRPr="007F5F8A" w:rsidTr="00726630">
        <w:tc>
          <w:tcPr>
            <w:tcW w:w="433" w:type="pct"/>
            <w:shd w:val="clear" w:color="auto" w:fill="auto"/>
          </w:tcPr>
          <w:p w:rsidR="00726630" w:rsidRPr="007F5F8A" w:rsidRDefault="00726630" w:rsidP="0086076A">
            <w:pPr>
              <w:widowControl w:val="0"/>
              <w:tabs>
                <w:tab w:val="left" w:pos="164"/>
              </w:tabs>
              <w:spacing w:after="0" w:line="240" w:lineRule="auto"/>
              <w:ind w:left="-120"/>
              <w:jc w:val="center"/>
              <w:rPr>
                <w:rFonts w:ascii="Times New Roman" w:hAnsi="Times New Roman"/>
                <w:sz w:val="28"/>
                <w:szCs w:val="28"/>
              </w:rPr>
            </w:pPr>
            <w:r w:rsidRPr="007F5F8A">
              <w:rPr>
                <w:rFonts w:ascii="Times New Roman" w:hAnsi="Times New Roman"/>
                <w:sz w:val="28"/>
                <w:szCs w:val="28"/>
              </w:rPr>
              <w:t>16,75</w:t>
            </w:r>
          </w:p>
        </w:tc>
        <w:tc>
          <w:tcPr>
            <w:tcW w:w="591"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7,4</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4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5,5</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5,3</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4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4,7</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45"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4,6</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607"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4,0</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90"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3,8</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c>
          <w:tcPr>
            <w:tcW w:w="589" w:type="pct"/>
            <w:shd w:val="clear" w:color="auto" w:fill="auto"/>
          </w:tcPr>
          <w:p w:rsidR="00726630" w:rsidRPr="007F5F8A" w:rsidRDefault="00726630" w:rsidP="0086076A">
            <w:pPr>
              <w:widowControl w:val="0"/>
              <w:spacing w:after="0" w:line="240" w:lineRule="auto"/>
              <w:rPr>
                <w:rFonts w:ascii="Times New Roman" w:hAnsi="Times New Roman"/>
                <w:sz w:val="28"/>
                <w:szCs w:val="28"/>
              </w:rPr>
            </w:pPr>
            <w:r w:rsidRPr="007F5F8A">
              <w:rPr>
                <w:rFonts w:ascii="Times New Roman" w:hAnsi="Times New Roman"/>
                <w:sz w:val="28"/>
                <w:szCs w:val="28"/>
              </w:rPr>
              <w:t>3,7</w:t>
            </w:r>
            <w:r w:rsidRPr="007F5F8A">
              <w:rPr>
                <w:rFonts w:ascii="Times New Roman" w:hAnsi="Times New Roman"/>
                <w:sz w:val="28"/>
                <w:szCs w:val="28"/>
                <w:vertAlign w:val="superscript"/>
              </w:rPr>
              <w:t>.</w:t>
            </w:r>
            <w:r w:rsidRPr="007F5F8A">
              <w:rPr>
                <w:rFonts w:ascii="Times New Roman" w:hAnsi="Times New Roman"/>
                <w:sz w:val="28"/>
                <w:szCs w:val="28"/>
              </w:rPr>
              <w:t>10</w:t>
            </w:r>
            <w:r w:rsidRPr="007F5F8A">
              <w:rPr>
                <w:rFonts w:ascii="Times New Roman" w:hAnsi="Times New Roman"/>
                <w:sz w:val="28"/>
                <w:szCs w:val="28"/>
                <w:vertAlign w:val="superscript"/>
              </w:rPr>
              <w:t>-4</w:t>
            </w:r>
          </w:p>
        </w:tc>
      </w:tr>
    </w:tbl>
    <w:p w:rsidR="009540F1" w:rsidRPr="007F5F8A" w:rsidRDefault="009540F1" w:rsidP="009540F1">
      <w:pPr>
        <w:widowControl w:val="0"/>
        <w:autoSpaceDE w:val="0"/>
        <w:autoSpaceDN w:val="0"/>
        <w:adjustRightInd w:val="0"/>
        <w:spacing w:after="0" w:line="240" w:lineRule="auto"/>
        <w:ind w:firstLine="567"/>
        <w:jc w:val="both"/>
        <w:rPr>
          <w:rFonts w:ascii="Times New Roman" w:hAnsi="Times New Roman"/>
          <w:sz w:val="28"/>
          <w:szCs w:val="28"/>
        </w:rPr>
      </w:pPr>
    </w:p>
    <w:p w:rsidR="009540F1" w:rsidRPr="007F5F8A" w:rsidRDefault="009540F1" w:rsidP="009540F1">
      <w:pPr>
        <w:widowControl w:val="0"/>
        <w:tabs>
          <w:tab w:val="left" w:pos="0"/>
          <w:tab w:val="left" w:pos="142"/>
        </w:tabs>
        <w:spacing w:after="0" w:line="240" w:lineRule="auto"/>
        <w:ind w:firstLine="567"/>
        <w:jc w:val="both"/>
        <w:rPr>
          <w:rFonts w:ascii="Times New Roman" w:hAnsi="Times New Roman"/>
          <w:sz w:val="28"/>
          <w:szCs w:val="28"/>
        </w:rPr>
      </w:pPr>
      <w:r w:rsidRPr="007F5F8A">
        <w:rPr>
          <w:rFonts w:ascii="Times New Roman" w:hAnsi="Times New Roman"/>
          <w:sz w:val="28"/>
          <w:szCs w:val="28"/>
        </w:rPr>
        <w:t>Анализируя результаты, приведенные в таблице 6.4, можно сделать вывод о том, что использование технологии двухступенчатого сжигания в котле БКЗ-75 Шахтинской ТЭЦ позволяет значительно уменьшить концентрации оксида углерода СО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на выходе из топочной камеры. Показано, что увеличение объема дополнительного воздуха, подаваемого через OFA-инжекторы, до 18% приводит к уменьшению концентраций оксида углерода СО примерно на 36%, а оксида азота NO на 25% по сравнению с базовым случаем (OFA=0%).</w:t>
      </w:r>
    </w:p>
    <w:p w:rsidR="001F69E3" w:rsidRPr="007F5F8A" w:rsidRDefault="009540F1" w:rsidP="005B4F28">
      <w:pPr>
        <w:widowControl w:val="0"/>
        <w:autoSpaceDE w:val="0"/>
        <w:autoSpaceDN w:val="0"/>
        <w:adjustRightInd w:val="0"/>
        <w:spacing w:after="0" w:line="240" w:lineRule="auto"/>
        <w:ind w:firstLine="567"/>
        <w:jc w:val="both"/>
        <w:rPr>
          <w:rFonts w:ascii="Times New Roman" w:hAnsi="Times New Roman"/>
          <w:sz w:val="28"/>
          <w:szCs w:val="28"/>
        </w:rPr>
      </w:pPr>
      <w:r w:rsidRPr="007F5F8A">
        <w:rPr>
          <w:rFonts w:ascii="Times New Roman" w:hAnsi="Times New Roman"/>
          <w:sz w:val="28"/>
          <w:szCs w:val="28"/>
        </w:rPr>
        <w:t>Полученные результаты позволят оптимизировать процесс сжигания низкосортного топлива в топочной камере котла БКЗ-75, повысить эффективность выгорания топлива, уменьшить вредные выбросы и внедрить технологию двухступенчатого сжигания на других углесжигающих ТЭ</w:t>
      </w:r>
      <w:r w:rsidR="0023499B" w:rsidRPr="007F5F8A">
        <w:rPr>
          <w:rFonts w:ascii="Times New Roman" w:hAnsi="Times New Roman"/>
          <w:sz w:val="28"/>
          <w:szCs w:val="28"/>
        </w:rPr>
        <w:t>С</w:t>
      </w:r>
      <w:r w:rsidRPr="007F5F8A">
        <w:rPr>
          <w:rFonts w:ascii="Times New Roman" w:hAnsi="Times New Roman"/>
          <w:sz w:val="28"/>
          <w:szCs w:val="28"/>
        </w:rPr>
        <w:t xml:space="preserve">. </w:t>
      </w:r>
      <w:r w:rsidRPr="007F5F8A">
        <w:rPr>
          <w:rFonts w:ascii="Times New Roman" w:hAnsi="Times New Roman"/>
          <w:spacing w:val="-4"/>
          <w:sz w:val="28"/>
          <w:szCs w:val="28"/>
        </w:rPr>
        <w:t>Мы сможем эффективно управлять процессами</w:t>
      </w:r>
      <w:r w:rsidRPr="007F5F8A">
        <w:rPr>
          <w:rFonts w:ascii="Times New Roman" w:hAnsi="Times New Roman"/>
          <w:sz w:val="28"/>
          <w:szCs w:val="28"/>
        </w:rPr>
        <w:t xml:space="preserve"> горения топлива в реальных энергетических установках с необходимым воздействием на различные его параметры, отыскивать наилучшие конструктивные решения по горелочным устройствам, создавать оптимальные способы сжигания высокозольного угля, минимизировать вредные пылегазовые выбросы в атмосферу.</w:t>
      </w:r>
    </w:p>
    <w:p w:rsidR="00150B67" w:rsidRPr="007F5F8A" w:rsidRDefault="005B4F28" w:rsidP="00634B83">
      <w:pPr>
        <w:pStyle w:val="1"/>
        <w:jc w:val="center"/>
        <w:rPr>
          <w:rFonts w:ascii="Times New Roman" w:hAnsi="Times New Roman"/>
          <w:b/>
          <w:color w:val="auto"/>
          <w:sz w:val="28"/>
          <w:szCs w:val="28"/>
        </w:rPr>
      </w:pPr>
      <w:r w:rsidRPr="007F5F8A">
        <w:rPr>
          <w:color w:val="auto"/>
        </w:rPr>
        <w:br w:type="page"/>
      </w:r>
      <w:bookmarkStart w:id="68" w:name="_Toc91626824"/>
      <w:r w:rsidR="00150B67" w:rsidRPr="007F5F8A">
        <w:rPr>
          <w:rFonts w:ascii="Times New Roman" w:hAnsi="Times New Roman"/>
          <w:b/>
          <w:color w:val="auto"/>
          <w:sz w:val="28"/>
          <w:szCs w:val="28"/>
        </w:rPr>
        <w:lastRenderedPageBreak/>
        <w:t>ЗАКЛЮЧЕНИЕ</w:t>
      </w:r>
      <w:bookmarkEnd w:id="68"/>
    </w:p>
    <w:p w:rsidR="005B4F28" w:rsidRPr="007F5F8A" w:rsidRDefault="005B4F28" w:rsidP="005B4F28">
      <w:pPr>
        <w:spacing w:after="0" w:line="240" w:lineRule="auto"/>
        <w:ind w:firstLine="567"/>
        <w:rPr>
          <w:rFonts w:ascii="Times New Roman" w:hAnsi="Times New Roman"/>
          <w:sz w:val="28"/>
          <w:szCs w:val="28"/>
        </w:rPr>
      </w:pPr>
    </w:p>
    <w:p w:rsidR="00150B67" w:rsidRPr="007F5F8A" w:rsidRDefault="00150B67" w:rsidP="005B4F28">
      <w:pPr>
        <w:widowControl w:val="0"/>
        <w:spacing w:after="0" w:line="240" w:lineRule="auto"/>
        <w:ind w:firstLine="567"/>
        <w:jc w:val="both"/>
        <w:rPr>
          <w:rFonts w:ascii="Times New Roman" w:hAnsi="Times New Roman"/>
          <w:sz w:val="28"/>
          <w:szCs w:val="28"/>
        </w:rPr>
      </w:pPr>
      <w:r w:rsidRPr="007F5F8A">
        <w:rPr>
          <w:rFonts w:ascii="Times New Roman" w:hAnsi="Times New Roman"/>
          <w:bCs/>
          <w:sz w:val="28"/>
          <w:szCs w:val="28"/>
        </w:rPr>
        <w:t>Д</w:t>
      </w:r>
      <w:r w:rsidRPr="007F5F8A">
        <w:rPr>
          <w:rFonts w:ascii="Times New Roman" w:hAnsi="Times New Roman"/>
          <w:sz w:val="28"/>
          <w:szCs w:val="28"/>
        </w:rPr>
        <w:t xml:space="preserve">иссертационная работа посвящена исследованию процессов тепломассопереноса </w:t>
      </w:r>
      <w:r w:rsidRPr="007F5F8A">
        <w:rPr>
          <w:rFonts w:ascii="Times New Roman" w:hAnsi="Times New Roman"/>
          <w:sz w:val="28"/>
          <w:szCs w:val="28"/>
          <w:lang w:val="kk-KZ"/>
        </w:rPr>
        <w:t>при сжигании низкосортного топлива в топочной камере котла БКЗ-75 Шахтинской ТЭЦ</w:t>
      </w:r>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 xml:space="preserve"> целью внедрения оптимальных методов минимизации выбросов вредных веществ в атмосферу.</w:t>
      </w:r>
      <w:r w:rsidRPr="007F5F8A">
        <w:rPr>
          <w:rFonts w:ascii="Times New Roman" w:hAnsi="Times New Roman"/>
          <w:sz w:val="28"/>
          <w:szCs w:val="28"/>
          <w:lang w:eastAsia="ar-SA"/>
        </w:rPr>
        <w:t xml:space="preserve"> </w:t>
      </w:r>
      <w:r w:rsidRPr="007F5F8A">
        <w:rPr>
          <w:rFonts w:ascii="Times New Roman" w:hAnsi="Times New Roman"/>
          <w:sz w:val="28"/>
          <w:szCs w:val="28"/>
        </w:rPr>
        <w:t>По результатам исследований, можно сформулировать следующие выводы:</w:t>
      </w:r>
    </w:p>
    <w:p w:rsidR="00150B67" w:rsidRPr="007F5F8A" w:rsidRDefault="00150B67" w:rsidP="00150B67">
      <w:pPr>
        <w:pStyle w:val="a3"/>
        <w:widowControl w:val="0"/>
        <w:numPr>
          <w:ilvl w:val="3"/>
          <w:numId w:val="12"/>
        </w:numPr>
        <w:pBdr>
          <w:left w:val="single" w:sz="4" w:space="0" w:color="FFFFFF"/>
        </w:pBdr>
        <w:tabs>
          <w:tab w:val="left" w:pos="0"/>
          <w:tab w:val="left" w:pos="142"/>
          <w:tab w:val="left" w:pos="1134"/>
          <w:tab w:val="left" w:pos="8820"/>
        </w:tabs>
        <w:spacing w:after="0" w:line="240" w:lineRule="auto"/>
        <w:ind w:left="0" w:firstLine="567"/>
        <w:jc w:val="both"/>
        <w:rPr>
          <w:rFonts w:ascii="Times New Roman" w:hAnsi="Times New Roman"/>
          <w:sz w:val="28"/>
          <w:szCs w:val="28"/>
        </w:rPr>
      </w:pPr>
      <w:r w:rsidRPr="007F5F8A">
        <w:rPr>
          <w:rFonts w:ascii="Times New Roman" w:hAnsi="Times New Roman"/>
          <w:sz w:val="28"/>
          <w:szCs w:val="28"/>
          <w:lang w:eastAsia="ar-SA"/>
        </w:rPr>
        <w:t>Для проведения вычислительных экспериментов разработаны</w:t>
      </w:r>
      <w:r w:rsidRPr="007F5F8A">
        <w:rPr>
          <w:rFonts w:ascii="Times New Roman" w:hAnsi="Times New Roman"/>
          <w:sz w:val="28"/>
          <w:szCs w:val="28"/>
        </w:rPr>
        <w:t xml:space="preserve"> физико-математическая, химическая и геометрическая модели, адекватно отражающие реальные технологические процессы сжигания низкосортного угля в топочной камере котла БКЗ-75 Шахтинской ТЭЦ. </w:t>
      </w:r>
    </w:p>
    <w:p w:rsidR="00150B67" w:rsidRPr="007F5F8A" w:rsidRDefault="00150B67" w:rsidP="00150B67">
      <w:pPr>
        <w:pStyle w:val="a3"/>
        <w:numPr>
          <w:ilvl w:val="3"/>
          <w:numId w:val="12"/>
        </w:numPr>
        <w:tabs>
          <w:tab w:val="left" w:pos="1134"/>
        </w:tabs>
        <w:spacing w:after="0" w:line="240" w:lineRule="auto"/>
        <w:ind w:left="0" w:firstLine="567"/>
        <w:jc w:val="both"/>
        <w:rPr>
          <w:rFonts w:ascii="Times New Roman" w:eastAsia="TimesNewRomanPSMT" w:hAnsi="Times New Roman"/>
          <w:sz w:val="28"/>
          <w:szCs w:val="28"/>
        </w:rPr>
      </w:pPr>
      <w:r w:rsidRPr="007F5F8A">
        <w:rPr>
          <w:rFonts w:ascii="Times New Roman" w:hAnsi="Times New Roman"/>
          <w:sz w:val="28"/>
          <w:szCs w:val="28"/>
        </w:rPr>
        <w:t xml:space="preserve">Проведены вычислительные эксперименты по внедрению технологии </w:t>
      </w:r>
      <w:r w:rsidRPr="007F5F8A">
        <w:rPr>
          <w:rFonts w:ascii="Times New Roman" w:hAnsi="Times New Roman"/>
          <w:snapToGrid w:val="0"/>
          <w:sz w:val="28"/>
          <w:szCs w:val="28"/>
          <w:lang w:bidi="en-US"/>
        </w:rPr>
        <w:t>двухступенчатого сжигания топлива</w:t>
      </w:r>
      <w:r w:rsidRPr="007F5F8A">
        <w:rPr>
          <w:rFonts w:ascii="Times New Roman" w:hAnsi="Times New Roman"/>
          <w:sz w:val="28"/>
          <w:szCs w:val="28"/>
        </w:rPr>
        <w:t xml:space="preserve"> при различных режимах подачи дополнительного воздуха через OFA-инжекторы: 0% (базовый вариант, традиционное сжигание), 5%, 10%, 15%, 18%, 20%, 25% и 30% от необходимого общего объема воздуха. </w:t>
      </w:r>
    </w:p>
    <w:p w:rsidR="00150B67" w:rsidRPr="007F5F8A" w:rsidRDefault="00150B67" w:rsidP="00150B67">
      <w:pPr>
        <w:pStyle w:val="a3"/>
        <w:numPr>
          <w:ilvl w:val="3"/>
          <w:numId w:val="12"/>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pacing w:val="2"/>
          <w:sz w:val="28"/>
          <w:szCs w:val="28"/>
        </w:rPr>
        <w:t>Показано,</w:t>
      </w:r>
      <w:r w:rsidRPr="007F5F8A">
        <w:rPr>
          <w:rFonts w:ascii="Times New Roman" w:hAnsi="Times New Roman"/>
          <w:bCs/>
          <w:sz w:val="28"/>
          <w:szCs w:val="28"/>
        </w:rPr>
        <w:t xml:space="preserve"> что </w:t>
      </w:r>
      <w:r w:rsidRPr="007F5F8A">
        <w:rPr>
          <w:rFonts w:ascii="Times New Roman" w:hAnsi="Times New Roman"/>
          <w:sz w:val="28"/>
          <w:szCs w:val="28"/>
        </w:rPr>
        <w:t>увеличение объема дополнительного воздуха приводит к росту температуры в центре топоч</w:t>
      </w:r>
      <w:r w:rsidR="004C2DDD" w:rsidRPr="007F5F8A">
        <w:rPr>
          <w:rFonts w:ascii="Times New Roman" w:hAnsi="Times New Roman"/>
          <w:sz w:val="28"/>
          <w:szCs w:val="28"/>
        </w:rPr>
        <w:t xml:space="preserve">ной камеры и к ее снижению </w:t>
      </w:r>
      <w:r w:rsidRPr="007F5F8A">
        <w:rPr>
          <w:rFonts w:ascii="Times New Roman" w:hAnsi="Times New Roman"/>
          <w:sz w:val="28"/>
          <w:szCs w:val="28"/>
        </w:rPr>
        <w:t>в области расположения OFA-инжекторов.</w:t>
      </w:r>
      <w:r w:rsidRPr="007F5F8A">
        <w:rPr>
          <w:rFonts w:ascii="Times New Roman" w:hAnsi="Times New Roman"/>
          <w:spacing w:val="-4"/>
          <w:sz w:val="28"/>
          <w:szCs w:val="28"/>
        </w:rPr>
        <w:t xml:space="preserve"> </w:t>
      </w:r>
      <w:r w:rsidRPr="007F5F8A">
        <w:rPr>
          <w:rFonts w:ascii="Times New Roman" w:hAnsi="Times New Roman"/>
          <w:sz w:val="28"/>
          <w:szCs w:val="28"/>
        </w:rPr>
        <w:t xml:space="preserve">По мере продвижения к выходу из топки поле температуры выравнивается, а различия в значениях температуры при разных режимах подачи дополнительного воздуха через инжекторы уменьшаются. </w:t>
      </w:r>
    </w:p>
    <w:p w:rsidR="00150B67" w:rsidRPr="007F5F8A" w:rsidRDefault="00150B67" w:rsidP="00150B67">
      <w:pPr>
        <w:pStyle w:val="a3"/>
        <w:numPr>
          <w:ilvl w:val="3"/>
          <w:numId w:val="12"/>
        </w:numPr>
        <w:tabs>
          <w:tab w:val="left" w:pos="993"/>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Распределение температуры по высоте топочной камеры подтверждается экспериментальными данными, полученными непосредственно на действующей Шахтинской ТЭЦ, а на выходе из топочного пространства с ее теоретическим значением, рассчитанным по методике ЦКТИ для базового варианта (</w:t>
      </w:r>
      <w:r w:rsidRPr="007F5F8A">
        <w:rPr>
          <w:rFonts w:ascii="Times New Roman" w:hAnsi="Times New Roman"/>
          <w:noProof/>
          <w:sz w:val="28"/>
          <w:szCs w:val="28"/>
        </w:rPr>
        <w:t>OFA=0%).</w:t>
      </w:r>
      <w:r w:rsidRPr="007F5F8A">
        <w:rPr>
          <w:rFonts w:ascii="Times New Roman" w:hAnsi="Times New Roman"/>
          <w:sz w:val="28"/>
          <w:szCs w:val="28"/>
        </w:rPr>
        <w:t xml:space="preserve"> </w:t>
      </w:r>
    </w:p>
    <w:p w:rsidR="00150B67" w:rsidRPr="007F5F8A" w:rsidRDefault="00150B67" w:rsidP="00150B67">
      <w:pPr>
        <w:pStyle w:val="a3"/>
        <w:numPr>
          <w:ilvl w:val="3"/>
          <w:numId w:val="12"/>
        </w:numPr>
        <w:tabs>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pacing w:val="2"/>
          <w:sz w:val="28"/>
          <w:szCs w:val="28"/>
        </w:rPr>
        <w:t>Показано,</w:t>
      </w:r>
      <w:r w:rsidRPr="007F5F8A">
        <w:rPr>
          <w:rFonts w:ascii="Times New Roman" w:hAnsi="Times New Roman"/>
          <w:bCs/>
          <w:sz w:val="28"/>
          <w:szCs w:val="28"/>
        </w:rPr>
        <w:t xml:space="preserve"> что </w:t>
      </w:r>
      <w:r w:rsidRPr="007F5F8A">
        <w:rPr>
          <w:rFonts w:ascii="Times New Roman" w:hAnsi="Times New Roman"/>
          <w:sz w:val="28"/>
          <w:szCs w:val="28"/>
        </w:rPr>
        <w:t>использование технологии двухступенчатого сжигания в топочной камере котла БКЗ-75 Шахтинской ТЭЦ приводит к значительному сокращению выбросов оксида углерода СО и</w:t>
      </w:r>
      <w:r w:rsidRPr="007F5F8A">
        <w:rPr>
          <w:rFonts w:ascii="Times New Roman" w:hAnsi="Times New Roman"/>
          <w:bCs/>
          <w:sz w:val="28"/>
          <w:szCs w:val="28"/>
        </w:rPr>
        <w:t xml:space="preserve"> </w:t>
      </w:r>
      <w:r w:rsidRPr="007F5F8A">
        <w:rPr>
          <w:rFonts w:ascii="Times New Roman" w:hAnsi="Times New Roman"/>
          <w:sz w:val="28"/>
          <w:szCs w:val="28"/>
        </w:rPr>
        <w:t>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из топочного пространства. У</w:t>
      </w:r>
      <w:r w:rsidRPr="007F5F8A">
        <w:rPr>
          <w:rFonts w:ascii="Times New Roman" w:hAnsi="Times New Roman"/>
          <w:bCs/>
          <w:sz w:val="28"/>
          <w:szCs w:val="28"/>
        </w:rPr>
        <w:t>величение процентного содержания воздуха, подаваемого через инжекторы, до 18% приводит к уменьшению концентраций на выходе из топочной камеры</w:t>
      </w:r>
      <w:r w:rsidRPr="007F5F8A">
        <w:rPr>
          <w:rFonts w:ascii="Times New Roman" w:hAnsi="Times New Roman"/>
          <w:sz w:val="28"/>
          <w:szCs w:val="28"/>
        </w:rPr>
        <w:t xml:space="preserve"> оксида углерода СО </w:t>
      </w:r>
      <w:r w:rsidRPr="007F5F8A">
        <w:rPr>
          <w:rFonts w:ascii="Times New Roman" w:hAnsi="Times New Roman"/>
          <w:bCs/>
          <w:sz w:val="28"/>
          <w:szCs w:val="28"/>
        </w:rPr>
        <w:t>примерно на 36%, а диоксида азота NO</w:t>
      </w:r>
      <w:r w:rsidRPr="007F5F8A">
        <w:rPr>
          <w:rFonts w:ascii="Times New Roman" w:hAnsi="Times New Roman"/>
          <w:bCs/>
          <w:sz w:val="28"/>
          <w:szCs w:val="28"/>
          <w:vertAlign w:val="subscript"/>
        </w:rPr>
        <w:t>2</w:t>
      </w:r>
      <w:r w:rsidRPr="007F5F8A">
        <w:rPr>
          <w:rFonts w:ascii="Times New Roman" w:hAnsi="Times New Roman"/>
          <w:bCs/>
          <w:sz w:val="28"/>
          <w:szCs w:val="28"/>
        </w:rPr>
        <w:t xml:space="preserve"> на 25% по сравнению с базовым случаем.</w:t>
      </w:r>
    </w:p>
    <w:p w:rsidR="00150B67" w:rsidRPr="007F5F8A" w:rsidRDefault="00150B67" w:rsidP="00150B67">
      <w:pPr>
        <w:pStyle w:val="a3"/>
        <w:numPr>
          <w:ilvl w:val="3"/>
          <w:numId w:val="12"/>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Исследовано</w:t>
      </w:r>
      <w:r w:rsidRPr="007F5F8A">
        <w:rPr>
          <w:rFonts w:ascii="Times New Roman" w:hAnsi="Times New Roman"/>
          <w:sz w:val="28"/>
          <w:szCs w:val="28"/>
          <w:lang w:eastAsia="ar-SA"/>
        </w:rPr>
        <w:t xml:space="preserve"> влияние закрутки пылеугольного потока на характеристики процессов тепломассопереноса </w:t>
      </w:r>
      <w:r w:rsidRPr="007F5F8A">
        <w:rPr>
          <w:rFonts w:ascii="Times New Roman" w:hAnsi="Times New Roman"/>
          <w:sz w:val="28"/>
          <w:szCs w:val="28"/>
        </w:rPr>
        <w:t xml:space="preserve">(вектор полной скорости, распределение температуры, концентрации продуктов горения). Приведено сравнение характеристик топочных процессов для двух случаев: </w:t>
      </w:r>
      <w:r w:rsidRPr="007F5F8A">
        <w:rPr>
          <w:rFonts w:ascii="Times New Roman" w:eastAsia="TimesNewRomanPSMT" w:hAnsi="Times New Roman"/>
          <w:sz w:val="28"/>
          <w:szCs w:val="28"/>
        </w:rPr>
        <w:t xml:space="preserve">прямоточный способ подачи аэросмеси – горелки расположены на противоположных боковых стенках и </w:t>
      </w:r>
      <w:r w:rsidRPr="007F5F8A">
        <w:rPr>
          <w:rFonts w:ascii="Times New Roman" w:hAnsi="Times New Roman"/>
          <w:sz w:val="28"/>
          <w:szCs w:val="28"/>
        </w:rPr>
        <w:t xml:space="preserve">вихревой способ подачи аэросмеси – горелки </w:t>
      </w:r>
      <w:r w:rsidRPr="007F5F8A">
        <w:rPr>
          <w:rFonts w:ascii="Times New Roman" w:eastAsia="TimesNewRomanPSMT" w:hAnsi="Times New Roman"/>
          <w:sz w:val="28"/>
          <w:szCs w:val="28"/>
        </w:rPr>
        <w:t xml:space="preserve">с углом закрутки потока аэросмеси и наклоном их к центру симметрии котла на 30 градусов. </w:t>
      </w:r>
      <w:r w:rsidRPr="007F5F8A">
        <w:rPr>
          <w:rFonts w:ascii="Times New Roman" w:hAnsi="Times New Roman"/>
          <w:sz w:val="28"/>
          <w:szCs w:val="28"/>
        </w:rPr>
        <w:t xml:space="preserve"> </w:t>
      </w:r>
    </w:p>
    <w:p w:rsidR="00150B67" w:rsidRPr="007F5F8A" w:rsidRDefault="00150B67" w:rsidP="00150B67">
      <w:pPr>
        <w:pStyle w:val="a3"/>
        <w:numPr>
          <w:ilvl w:val="3"/>
          <w:numId w:val="12"/>
        </w:numPr>
        <w:tabs>
          <w:tab w:val="left" w:pos="993"/>
          <w:tab w:val="left" w:pos="1134"/>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eastAsia="TimesNewRomanPSMT" w:hAnsi="Times New Roman"/>
          <w:sz w:val="28"/>
          <w:szCs w:val="28"/>
        </w:rPr>
        <w:t xml:space="preserve">Установлено, что при вихревой подаче топливной аэросмеси наблюдается увеличение протяженности зоны максимальных температур, рост температуры в ядре факела и снижение ее на выходе из топочной камеры, что оказывает существенное влияние на химические процессы образования </w:t>
      </w:r>
      <w:r w:rsidRPr="007F5F8A">
        <w:rPr>
          <w:rFonts w:ascii="Times New Roman" w:eastAsia="TimesNewRomanPSMT" w:hAnsi="Times New Roman"/>
          <w:sz w:val="28"/>
          <w:szCs w:val="28"/>
        </w:rPr>
        <w:lastRenderedPageBreak/>
        <w:t xml:space="preserve">продуктов горения. Это связано с более интенсивным характером вихревого течения, обеспечивающим максимальный конвективный перенос и увеличение времени пребывания угольных частиц в топочной камере </w:t>
      </w:r>
      <w:r w:rsidRPr="007F5F8A">
        <w:rPr>
          <w:rFonts w:ascii="Times New Roman" w:hAnsi="Times New Roman"/>
          <w:sz w:val="28"/>
          <w:szCs w:val="28"/>
        </w:rPr>
        <w:t>котла</w:t>
      </w:r>
      <w:r w:rsidRPr="007F5F8A">
        <w:rPr>
          <w:rFonts w:ascii="Times New Roman" w:eastAsia="TimesNewRomanPSMT" w:hAnsi="Times New Roman"/>
          <w:sz w:val="28"/>
          <w:szCs w:val="28"/>
        </w:rPr>
        <w:t>.</w:t>
      </w:r>
    </w:p>
    <w:p w:rsidR="00150B67" w:rsidRPr="007F5F8A" w:rsidRDefault="00150B67" w:rsidP="00150B67">
      <w:pPr>
        <w:pStyle w:val="a3"/>
        <w:numPr>
          <w:ilvl w:val="3"/>
          <w:numId w:val="12"/>
        </w:numPr>
        <w:tabs>
          <w:tab w:val="left" w:pos="1134"/>
        </w:tabs>
        <w:spacing w:after="0" w:line="240" w:lineRule="auto"/>
        <w:ind w:left="0" w:firstLine="567"/>
        <w:jc w:val="both"/>
        <w:rPr>
          <w:rFonts w:ascii="Times New Roman" w:hAnsi="Times New Roman"/>
          <w:sz w:val="28"/>
          <w:szCs w:val="28"/>
        </w:rPr>
      </w:pPr>
      <w:r w:rsidRPr="007F5F8A">
        <w:rPr>
          <w:rFonts w:ascii="Times New Roman" w:eastAsia="TimesNewRomanPSMT" w:hAnsi="Times New Roman"/>
          <w:sz w:val="28"/>
          <w:szCs w:val="28"/>
        </w:rPr>
        <w:t>Показано, что</w:t>
      </w:r>
      <w:r w:rsidRPr="007F5F8A">
        <w:rPr>
          <w:rFonts w:ascii="Times New Roman" w:hAnsi="Times New Roman"/>
          <w:sz w:val="28"/>
          <w:szCs w:val="28"/>
        </w:rPr>
        <w:t xml:space="preserve"> на выходе из топочной камеры средние значения концентраций оксида углерода СО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при использовании вихревых горелочных устройств </w:t>
      </w:r>
      <w:r w:rsidRPr="007F5F8A">
        <w:rPr>
          <w:rFonts w:ascii="Times New Roman" w:eastAsia="TT16EAo00" w:hAnsi="Times New Roman"/>
          <w:sz w:val="28"/>
          <w:szCs w:val="28"/>
        </w:rPr>
        <w:t xml:space="preserve">уменьшаются и </w:t>
      </w:r>
      <w:r w:rsidRPr="007F5F8A">
        <w:rPr>
          <w:rFonts w:ascii="Times New Roman" w:hAnsi="Times New Roman"/>
          <w:sz w:val="28"/>
          <w:szCs w:val="28"/>
        </w:rPr>
        <w:t xml:space="preserve">соответствуют нормам ПДК для действующего энергетического котла БКЗ-75, использующего высокозольный карагандинский уголь. </w:t>
      </w:r>
    </w:p>
    <w:p w:rsidR="00150B67" w:rsidRPr="007F5F8A" w:rsidRDefault="00150B67" w:rsidP="00150B67">
      <w:pPr>
        <w:pStyle w:val="a3"/>
        <w:numPr>
          <w:ilvl w:val="3"/>
          <w:numId w:val="12"/>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Исследованы топочные процессы </w:t>
      </w:r>
      <w:r w:rsidR="00653862" w:rsidRPr="007F5F8A">
        <w:rPr>
          <w:rFonts w:ascii="Times New Roman" w:hAnsi="Times New Roman"/>
          <w:sz w:val="28"/>
          <w:szCs w:val="28"/>
        </w:rPr>
        <w:t xml:space="preserve">при пониженной нагрузке котла (часть </w:t>
      </w:r>
      <w:r w:rsidR="00F32213" w:rsidRPr="007F5F8A">
        <w:rPr>
          <w:rFonts w:ascii="Times New Roman" w:hAnsi="Times New Roman"/>
          <w:sz w:val="28"/>
          <w:szCs w:val="28"/>
        </w:rPr>
        <w:t>горело</w:t>
      </w:r>
      <w:r w:rsidR="002A0912" w:rsidRPr="007F5F8A">
        <w:rPr>
          <w:rFonts w:ascii="Times New Roman" w:hAnsi="Times New Roman"/>
          <w:sz w:val="28"/>
          <w:szCs w:val="28"/>
        </w:rPr>
        <w:t>к</w:t>
      </w:r>
      <w:r w:rsidR="00653862" w:rsidRPr="007F5F8A">
        <w:rPr>
          <w:rFonts w:ascii="Times New Roman" w:hAnsi="Times New Roman"/>
          <w:sz w:val="28"/>
          <w:szCs w:val="28"/>
        </w:rPr>
        <w:t xml:space="preserve"> отключена</w:t>
      </w:r>
      <w:r w:rsidR="00F32213" w:rsidRPr="007F5F8A">
        <w:rPr>
          <w:rFonts w:ascii="Times New Roman" w:hAnsi="Times New Roman"/>
          <w:sz w:val="28"/>
          <w:szCs w:val="28"/>
        </w:rPr>
        <w:t>).</w:t>
      </w:r>
      <w:r w:rsidRPr="007F5F8A">
        <w:rPr>
          <w:rFonts w:ascii="Times New Roman" w:hAnsi="Times New Roman"/>
          <w:sz w:val="28"/>
          <w:szCs w:val="28"/>
        </w:rPr>
        <w:t xml:space="preserve"> Приведено сравнение характеристик топочных процессов для двух случаев: прямоточный способ подачи аэросмеси, когда из четырех горелок работают только две</w:t>
      </w:r>
      <w:r w:rsidRPr="007F5F8A">
        <w:rPr>
          <w:rFonts w:ascii="Times New Roman" w:eastAsia="TimesNewRomanPSMT" w:hAnsi="Times New Roman"/>
          <w:sz w:val="28"/>
          <w:szCs w:val="28"/>
        </w:rPr>
        <w:t xml:space="preserve"> прямоточные горелки, а две </w:t>
      </w:r>
      <w:r w:rsidR="00F32213" w:rsidRPr="007F5F8A">
        <w:rPr>
          <w:rFonts w:ascii="Times New Roman" w:eastAsia="TimesNewRomanPSMT" w:hAnsi="Times New Roman"/>
          <w:sz w:val="28"/>
          <w:szCs w:val="28"/>
        </w:rPr>
        <w:t>отключены</w:t>
      </w:r>
      <w:r w:rsidRPr="007F5F8A">
        <w:rPr>
          <w:rFonts w:ascii="Times New Roman" w:eastAsia="TimesNewRomanPSMT" w:hAnsi="Times New Roman"/>
          <w:sz w:val="28"/>
          <w:szCs w:val="28"/>
        </w:rPr>
        <w:t xml:space="preserve"> и в</w:t>
      </w:r>
      <w:r w:rsidRPr="007F5F8A">
        <w:rPr>
          <w:rFonts w:ascii="Times New Roman" w:hAnsi="Times New Roman"/>
          <w:sz w:val="28"/>
          <w:szCs w:val="28"/>
        </w:rPr>
        <w:t>ихревой способ подачи аэросмеси, когда из четырех горелок работают</w:t>
      </w:r>
      <w:r w:rsidRPr="007F5F8A">
        <w:rPr>
          <w:rFonts w:ascii="Times New Roman" w:eastAsia="TimesNewRomanPSMT" w:hAnsi="Times New Roman"/>
          <w:sz w:val="28"/>
          <w:szCs w:val="28"/>
        </w:rPr>
        <w:t xml:space="preserve"> две вихревые горелки с углом закрутки потока аэросмеси и наклоном их к центру симметрии котла на 30 градусов, а две </w:t>
      </w:r>
      <w:r w:rsidR="00F32213" w:rsidRPr="007F5F8A">
        <w:rPr>
          <w:rFonts w:ascii="Times New Roman" w:eastAsia="TimesNewRomanPSMT" w:hAnsi="Times New Roman"/>
          <w:sz w:val="28"/>
          <w:szCs w:val="28"/>
        </w:rPr>
        <w:t>отключены</w:t>
      </w:r>
      <w:r w:rsidRPr="007F5F8A">
        <w:rPr>
          <w:rFonts w:ascii="Times New Roman" w:eastAsia="TimesNewRomanPSMT" w:hAnsi="Times New Roman"/>
          <w:sz w:val="28"/>
          <w:szCs w:val="28"/>
        </w:rPr>
        <w:t>.</w:t>
      </w:r>
    </w:p>
    <w:p w:rsidR="00150B67" w:rsidRPr="007F5F8A" w:rsidRDefault="00505358" w:rsidP="00150B67">
      <w:pPr>
        <w:pStyle w:val="a3"/>
        <w:numPr>
          <w:ilvl w:val="3"/>
          <w:numId w:val="12"/>
        </w:numPr>
        <w:tabs>
          <w:tab w:val="left" w:pos="360"/>
          <w:tab w:val="left" w:pos="540"/>
          <w:tab w:val="left" w:pos="720"/>
          <w:tab w:val="left" w:pos="1134"/>
          <w:tab w:val="left" w:pos="1843"/>
        </w:tabs>
        <w:spacing w:after="0" w:line="240" w:lineRule="auto"/>
        <w:ind w:left="0" w:firstLine="567"/>
        <w:jc w:val="both"/>
        <w:rPr>
          <w:rFonts w:ascii="Times New Roman" w:hAnsi="Times New Roman"/>
          <w:sz w:val="28"/>
          <w:szCs w:val="28"/>
        </w:rPr>
      </w:pPr>
      <w:r w:rsidRPr="007F5F8A">
        <w:rPr>
          <w:rFonts w:ascii="Times New Roman" w:eastAsia="TimesNewRomanPSMT" w:hAnsi="Times New Roman"/>
          <w:sz w:val="28"/>
          <w:szCs w:val="28"/>
        </w:rPr>
        <w:t>И</w:t>
      </w:r>
      <w:r w:rsidR="00150B67" w:rsidRPr="007F5F8A">
        <w:rPr>
          <w:rFonts w:ascii="Times New Roman" w:eastAsia="TimesNewRomanPSMT" w:hAnsi="Times New Roman"/>
          <w:sz w:val="28"/>
          <w:szCs w:val="28"/>
        </w:rPr>
        <w:t>спользовани</w:t>
      </w:r>
      <w:r w:rsidRPr="007F5F8A">
        <w:rPr>
          <w:rFonts w:ascii="Times New Roman" w:eastAsia="TimesNewRomanPSMT" w:hAnsi="Times New Roman"/>
          <w:sz w:val="28"/>
          <w:szCs w:val="28"/>
        </w:rPr>
        <w:t>е</w:t>
      </w:r>
      <w:r w:rsidR="00150B67" w:rsidRPr="007F5F8A">
        <w:rPr>
          <w:rFonts w:ascii="Times New Roman" w:eastAsia="TimesNewRomanPSMT" w:hAnsi="Times New Roman"/>
          <w:sz w:val="28"/>
          <w:szCs w:val="28"/>
        </w:rPr>
        <w:t xml:space="preserve"> вихревых горелок </w:t>
      </w:r>
      <w:r w:rsidR="00F32213" w:rsidRPr="007F5F8A">
        <w:rPr>
          <w:rFonts w:ascii="Times New Roman" w:hAnsi="Times New Roman"/>
          <w:sz w:val="28"/>
          <w:szCs w:val="28"/>
        </w:rPr>
        <w:t>при пониженной нагрузке котла</w:t>
      </w:r>
      <w:r w:rsidR="00150B67" w:rsidRPr="007F5F8A">
        <w:rPr>
          <w:rFonts w:ascii="Times New Roman" w:hAnsi="Times New Roman"/>
          <w:sz w:val="28"/>
          <w:szCs w:val="28"/>
        </w:rPr>
        <w:t xml:space="preserve"> значительный уровень турбулентности течения</w:t>
      </w:r>
      <w:r w:rsidR="00150B67" w:rsidRPr="007F5F8A">
        <w:rPr>
          <w:rFonts w:ascii="Times New Roman" w:eastAsia="TimesNewRomanPSMT" w:hAnsi="Times New Roman"/>
          <w:sz w:val="28"/>
          <w:szCs w:val="28"/>
        </w:rPr>
        <w:t xml:space="preserve"> и наличие высоких скоростей встречного тангенциального движения реагирующих</w:t>
      </w:r>
      <w:r w:rsidR="00150B67" w:rsidRPr="007F5F8A">
        <w:rPr>
          <w:rFonts w:ascii="Times New Roman" w:hAnsi="Times New Roman"/>
          <w:sz w:val="28"/>
          <w:szCs w:val="28"/>
        </w:rPr>
        <w:t xml:space="preserve"> потоков обеспечивают тщательное перемешивание аэросмеси. Это в свою очередь увеличивает время пребывания угольной пыли в зоне горения, уменьшает механическую неполноту сгорания и приводит к росту температуры в топочном пространстве и к незначительному ее увеличению на выходе из топки. </w:t>
      </w:r>
      <w:r w:rsidR="00150B67" w:rsidRPr="007F5F8A">
        <w:rPr>
          <w:rFonts w:ascii="Times New Roman" w:hAnsi="Times New Roman"/>
          <w:sz w:val="28"/>
          <w:szCs w:val="28"/>
        </w:rPr>
        <w:tab/>
      </w:r>
    </w:p>
    <w:p w:rsidR="00150B67" w:rsidRPr="007F5F8A" w:rsidRDefault="00150B67" w:rsidP="00150B67">
      <w:pPr>
        <w:pStyle w:val="a3"/>
        <w:numPr>
          <w:ilvl w:val="3"/>
          <w:numId w:val="12"/>
        </w:numPr>
        <w:tabs>
          <w:tab w:val="left" w:pos="360"/>
          <w:tab w:val="left" w:pos="540"/>
          <w:tab w:val="left" w:pos="720"/>
          <w:tab w:val="left" w:pos="1134"/>
          <w:tab w:val="left" w:pos="1843"/>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Показано, что использование вихревых горелочных устройств с закруткой потока аэросмеси приводит к уменьшению концентраций оксида углерода СО (на 34%) и диоксида азота NO</w:t>
      </w:r>
      <w:r w:rsidRPr="007F5F8A">
        <w:rPr>
          <w:rFonts w:ascii="Times New Roman" w:hAnsi="Times New Roman"/>
          <w:sz w:val="28"/>
          <w:szCs w:val="28"/>
          <w:vertAlign w:val="subscript"/>
        </w:rPr>
        <w:t>2</w:t>
      </w:r>
      <w:r w:rsidRPr="007F5F8A">
        <w:rPr>
          <w:rFonts w:ascii="Times New Roman" w:hAnsi="Times New Roman"/>
          <w:sz w:val="28"/>
          <w:szCs w:val="28"/>
        </w:rPr>
        <w:t xml:space="preserve"> (на 8%) по сравнению с прямоточным способом подачи топливной смеси.</w:t>
      </w:r>
      <w:r w:rsidRPr="007F5F8A">
        <w:rPr>
          <w:rFonts w:ascii="Times New Roman" w:eastAsia="TT16EAo00" w:hAnsi="Times New Roman"/>
          <w:sz w:val="28"/>
          <w:szCs w:val="28"/>
        </w:rPr>
        <w:t xml:space="preserve"> В то же время при вихревой подаче пылеугольного топлива значения концентрации </w:t>
      </w:r>
      <w:r w:rsidRPr="007F5F8A">
        <w:rPr>
          <w:rFonts w:ascii="Times New Roman" w:hAnsi="Times New Roman"/>
          <w:sz w:val="28"/>
          <w:szCs w:val="28"/>
        </w:rPr>
        <w:t>диоксида углерода СО</w:t>
      </w:r>
      <w:r w:rsidRPr="007F5F8A">
        <w:rPr>
          <w:rFonts w:ascii="Times New Roman" w:hAnsi="Times New Roman"/>
          <w:sz w:val="28"/>
          <w:szCs w:val="28"/>
          <w:vertAlign w:val="subscript"/>
        </w:rPr>
        <w:t xml:space="preserve">2 </w:t>
      </w:r>
      <w:r w:rsidRPr="007F5F8A">
        <w:rPr>
          <w:rFonts w:ascii="Times New Roman" w:hAnsi="Times New Roman"/>
          <w:sz w:val="28"/>
          <w:szCs w:val="28"/>
        </w:rPr>
        <w:t>всюду выше, но не превышают ПДК, принятых в РК. Это говорит о том, что в этом случае создаются более благоприятные условия для его образования, в частности для догорания СО с образованием СО</w:t>
      </w:r>
      <w:r w:rsidRPr="007F5F8A">
        <w:rPr>
          <w:rFonts w:ascii="Times New Roman" w:hAnsi="Times New Roman"/>
          <w:sz w:val="28"/>
          <w:szCs w:val="28"/>
          <w:vertAlign w:val="subscript"/>
        </w:rPr>
        <w:t>2</w:t>
      </w:r>
      <w:r w:rsidRPr="007F5F8A">
        <w:rPr>
          <w:rFonts w:ascii="Times New Roman" w:hAnsi="Times New Roman"/>
          <w:sz w:val="28"/>
          <w:szCs w:val="28"/>
        </w:rPr>
        <w:t>.</w:t>
      </w:r>
    </w:p>
    <w:p w:rsidR="00150B67" w:rsidRPr="007F5F8A" w:rsidRDefault="00150B67" w:rsidP="00150B67">
      <w:pPr>
        <w:spacing w:after="0" w:line="240" w:lineRule="auto"/>
        <w:ind w:firstLine="567"/>
        <w:jc w:val="both"/>
        <w:rPr>
          <w:rFonts w:ascii="Times New Roman" w:hAnsi="Times New Roman"/>
          <w:b/>
          <w:i/>
          <w:sz w:val="28"/>
          <w:szCs w:val="28"/>
        </w:rPr>
      </w:pPr>
      <w:r w:rsidRPr="007F5F8A">
        <w:rPr>
          <w:rFonts w:ascii="Times New Roman" w:hAnsi="Times New Roman"/>
          <w:b/>
          <w:i/>
          <w:sz w:val="28"/>
          <w:szCs w:val="28"/>
        </w:rPr>
        <w:t>Оценка полноты решений поставленных задач.</w:t>
      </w:r>
    </w:p>
    <w:p w:rsidR="00150B67" w:rsidRPr="007F5F8A" w:rsidRDefault="00150B67" w:rsidP="00150B67">
      <w:pPr>
        <w:spacing w:after="0" w:line="240" w:lineRule="auto"/>
        <w:ind w:firstLine="567"/>
        <w:jc w:val="both"/>
        <w:rPr>
          <w:rFonts w:ascii="Times New Roman" w:hAnsi="Times New Roman"/>
          <w:sz w:val="28"/>
          <w:szCs w:val="28"/>
          <w:lang w:eastAsia="ar-SA"/>
        </w:rPr>
      </w:pPr>
      <w:r w:rsidRPr="007F5F8A">
        <w:rPr>
          <w:rFonts w:ascii="Times New Roman" w:hAnsi="Times New Roman"/>
          <w:sz w:val="28"/>
          <w:szCs w:val="28"/>
        </w:rPr>
        <w:t xml:space="preserve">Задачи, поставленные в диссертационной работе, решены в полном объеме. </w:t>
      </w:r>
      <w:r w:rsidRPr="007F5F8A">
        <w:rPr>
          <w:rFonts w:ascii="Times New Roman" w:hAnsi="Times New Roman"/>
          <w:sz w:val="28"/>
          <w:szCs w:val="28"/>
          <w:lang w:eastAsia="ar-SA"/>
        </w:rPr>
        <w:t xml:space="preserve">Проведены вычислительные эксперименты по исследованию влияния </w:t>
      </w:r>
      <w:r w:rsidRPr="007F5F8A">
        <w:rPr>
          <w:rFonts w:ascii="Times New Roman" w:hAnsi="Times New Roman"/>
          <w:bCs/>
          <w:sz w:val="28"/>
          <w:szCs w:val="28"/>
        </w:rPr>
        <w:t xml:space="preserve">внедрения технологии двухступенчатого сжигания высокозольного карагандинского угля, </w:t>
      </w:r>
      <w:r w:rsidRPr="007F5F8A">
        <w:rPr>
          <w:rFonts w:ascii="Times New Roman" w:hAnsi="Times New Roman"/>
          <w:sz w:val="28"/>
          <w:szCs w:val="28"/>
          <w:lang w:eastAsia="ar-SA"/>
        </w:rPr>
        <w:t xml:space="preserve">конструкционных параметров камеры сгорания, различных компоновочных решений по горелочным устройствам и способа подачи топливной аэросмеси на </w:t>
      </w:r>
      <w:r w:rsidRPr="007F5F8A">
        <w:rPr>
          <w:rFonts w:ascii="Times New Roman" w:hAnsi="Times New Roman"/>
          <w:sz w:val="28"/>
          <w:szCs w:val="28"/>
        </w:rPr>
        <w:t>основные характеристики процессов тепломассопереноса: аэродинамика течения, распределение температуры и концентрации продуктов горения. С помощью современных компьютерных технологий получена высокоинформативная 3</w:t>
      </w:r>
      <w:r w:rsidRPr="007F5F8A">
        <w:rPr>
          <w:rFonts w:ascii="Times New Roman" w:hAnsi="Times New Roman"/>
          <w:sz w:val="28"/>
          <w:szCs w:val="28"/>
          <w:lang w:val="en-US"/>
        </w:rPr>
        <w:t>D</w:t>
      </w:r>
      <w:r w:rsidRPr="007F5F8A">
        <w:rPr>
          <w:rFonts w:ascii="Times New Roman" w:hAnsi="Times New Roman"/>
          <w:sz w:val="28"/>
          <w:szCs w:val="28"/>
        </w:rPr>
        <w:t xml:space="preserve"> визуализация полученных результатов и проведено их </w:t>
      </w:r>
      <w:r w:rsidRPr="007F5F8A">
        <w:rPr>
          <w:rFonts w:ascii="Times New Roman" w:hAnsi="Times New Roman"/>
          <w:sz w:val="28"/>
          <w:szCs w:val="28"/>
          <w:lang w:eastAsia="ar-SA"/>
        </w:rPr>
        <w:t>сравнение с экспериментальными данными, полученными непосредственно на казахстанской ТЭС.</w:t>
      </w:r>
    </w:p>
    <w:p w:rsidR="00150B67" w:rsidRPr="007F5F8A" w:rsidRDefault="00150B67" w:rsidP="00150B67">
      <w:pPr>
        <w:spacing w:after="0" w:line="240" w:lineRule="auto"/>
        <w:ind w:firstLine="567"/>
        <w:jc w:val="both"/>
        <w:rPr>
          <w:rFonts w:ascii="Times New Roman" w:hAnsi="Times New Roman"/>
          <w:b/>
          <w:i/>
          <w:sz w:val="28"/>
          <w:szCs w:val="28"/>
        </w:rPr>
      </w:pPr>
      <w:r w:rsidRPr="007F5F8A">
        <w:rPr>
          <w:rFonts w:ascii="Times New Roman" w:hAnsi="Times New Roman"/>
          <w:b/>
          <w:i/>
          <w:sz w:val="28"/>
          <w:szCs w:val="28"/>
        </w:rPr>
        <w:t>Разработка рекомендаций и исходных данных по конкретному использованию результатов.</w:t>
      </w:r>
    </w:p>
    <w:p w:rsidR="00150B67" w:rsidRPr="007F5F8A" w:rsidRDefault="00150B67" w:rsidP="00150B67">
      <w:pPr>
        <w:spacing w:after="0" w:line="240" w:lineRule="auto"/>
        <w:ind w:firstLine="567"/>
        <w:jc w:val="both"/>
        <w:rPr>
          <w:rFonts w:ascii="Times New Roman" w:hAnsi="Times New Roman"/>
          <w:sz w:val="28"/>
          <w:szCs w:val="28"/>
        </w:rPr>
      </w:pPr>
      <w:r w:rsidRPr="007F5F8A">
        <w:rPr>
          <w:rFonts w:ascii="Times New Roman" w:hAnsi="Times New Roman"/>
          <w:sz w:val="28"/>
          <w:szCs w:val="28"/>
        </w:rPr>
        <w:lastRenderedPageBreak/>
        <w:t xml:space="preserve">Представленные в диссертационной работе современные методы физического, математического и 3D компьютерного моделирования позволяют исследовать процессы турбулентного тепломассопереноса и формирования вредных веществ при горении твердого топлива в камерах сгорания реальных энергетических объектов и выработать рекомендации по практическому применению результатов диссертации. </w:t>
      </w:r>
    </w:p>
    <w:p w:rsidR="00150B67" w:rsidRPr="007F5F8A" w:rsidRDefault="00150B67" w:rsidP="00150B67">
      <w:pPr>
        <w:spacing w:after="0" w:line="240" w:lineRule="auto"/>
        <w:ind w:firstLine="567"/>
        <w:jc w:val="both"/>
        <w:rPr>
          <w:rFonts w:ascii="Times New Roman" w:hAnsi="Times New Roman"/>
          <w:sz w:val="28"/>
          <w:szCs w:val="28"/>
        </w:rPr>
      </w:pPr>
      <w:r w:rsidRPr="007F5F8A">
        <w:rPr>
          <w:rFonts w:ascii="Times New Roman" w:hAnsi="Times New Roman"/>
          <w:sz w:val="28"/>
          <w:szCs w:val="28"/>
        </w:rPr>
        <w:t>Полученные результаты влияния конструкционных параметров топочной камеры, различных компоновок горелочных устройств и способа подачи топливной аэросмеси на основные характеристики процесса тепломассопереноса (аэродинамика течения, распределение температуры и концентрации продуктов горения) позволят оптимизировать процесс сжигания низкосортного топлива не только в топочной камере котла БКЗ-75 Шахтинской ТЭЦ, но на других углесжигающих ТЭ</w:t>
      </w:r>
      <w:r w:rsidR="0023499B" w:rsidRPr="007F5F8A">
        <w:rPr>
          <w:rFonts w:ascii="Times New Roman" w:hAnsi="Times New Roman"/>
          <w:sz w:val="28"/>
          <w:szCs w:val="28"/>
        </w:rPr>
        <w:t>С</w:t>
      </w:r>
      <w:r w:rsidRPr="007F5F8A">
        <w:rPr>
          <w:rFonts w:ascii="Times New Roman" w:hAnsi="Times New Roman"/>
          <w:sz w:val="28"/>
          <w:szCs w:val="28"/>
        </w:rPr>
        <w:t xml:space="preserve"> РК. </w:t>
      </w:r>
    </w:p>
    <w:p w:rsidR="00150B67" w:rsidRPr="007F5F8A" w:rsidRDefault="00150B67" w:rsidP="00150B67">
      <w:pPr>
        <w:spacing w:after="0" w:line="240" w:lineRule="auto"/>
        <w:ind w:firstLine="567"/>
        <w:jc w:val="both"/>
        <w:rPr>
          <w:rFonts w:ascii="Times New Roman" w:hAnsi="Times New Roman"/>
          <w:sz w:val="28"/>
          <w:szCs w:val="28"/>
        </w:rPr>
      </w:pPr>
      <w:r w:rsidRPr="007F5F8A">
        <w:rPr>
          <w:rFonts w:ascii="Times New Roman" w:hAnsi="Times New Roman"/>
          <w:sz w:val="28"/>
          <w:szCs w:val="28"/>
        </w:rPr>
        <w:t>Результаты, полученные в диссертационной работе, позволяют:</w:t>
      </w:r>
    </w:p>
    <w:p w:rsidR="00150B67" w:rsidRPr="007F5F8A" w:rsidRDefault="00150B67" w:rsidP="00D22478">
      <w:pPr>
        <w:pStyle w:val="a3"/>
        <w:numPr>
          <w:ilvl w:val="0"/>
          <w:numId w:val="13"/>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управлять процессом горения топлива в топочных камерах реальных энергетических установок с необходимым воздействием на различные его параметры,</w:t>
      </w:r>
    </w:p>
    <w:p w:rsidR="00150B67" w:rsidRPr="007F5F8A" w:rsidRDefault="00795211" w:rsidP="00D22478">
      <w:pPr>
        <w:pStyle w:val="a3"/>
        <w:numPr>
          <w:ilvl w:val="0"/>
          <w:numId w:val="13"/>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разработать</w:t>
      </w:r>
      <w:r w:rsidR="00150B67" w:rsidRPr="007F5F8A">
        <w:rPr>
          <w:rFonts w:ascii="Times New Roman" w:hAnsi="Times New Roman"/>
          <w:sz w:val="28"/>
          <w:szCs w:val="28"/>
        </w:rPr>
        <w:t xml:space="preserve"> рекомендации по внедрению на </w:t>
      </w:r>
      <w:r w:rsidRPr="007F5F8A">
        <w:rPr>
          <w:rFonts w:ascii="Times New Roman" w:hAnsi="Times New Roman"/>
          <w:sz w:val="28"/>
          <w:szCs w:val="28"/>
        </w:rPr>
        <w:t>действующих</w:t>
      </w:r>
      <w:r w:rsidRPr="007F5F8A">
        <w:rPr>
          <w:rFonts w:ascii="Times New Roman" w:hAnsi="Times New Roman"/>
          <w:sz w:val="28"/>
          <w:szCs w:val="28"/>
          <w:lang w:val="kk-KZ"/>
        </w:rPr>
        <w:t xml:space="preserve"> </w:t>
      </w:r>
      <w:r w:rsidRPr="007F5F8A">
        <w:rPr>
          <w:rFonts w:ascii="Times New Roman" w:hAnsi="Times New Roman"/>
          <w:sz w:val="28"/>
          <w:szCs w:val="28"/>
        </w:rPr>
        <w:t>углесжигающих</w:t>
      </w:r>
      <w:r w:rsidR="00150B67" w:rsidRPr="007F5F8A">
        <w:rPr>
          <w:rFonts w:ascii="Times New Roman" w:hAnsi="Times New Roman"/>
          <w:sz w:val="28"/>
          <w:szCs w:val="28"/>
          <w:lang w:val="kk-KZ"/>
        </w:rPr>
        <w:t xml:space="preserve"> </w:t>
      </w:r>
      <w:r w:rsidR="00150B67" w:rsidRPr="007F5F8A">
        <w:rPr>
          <w:rFonts w:ascii="Times New Roman" w:hAnsi="Times New Roman"/>
          <w:sz w:val="28"/>
          <w:szCs w:val="28"/>
        </w:rPr>
        <w:t>ТЭ</w:t>
      </w:r>
      <w:r w:rsidR="0023499B" w:rsidRPr="007F5F8A">
        <w:rPr>
          <w:rFonts w:ascii="Times New Roman" w:hAnsi="Times New Roman"/>
          <w:sz w:val="28"/>
          <w:szCs w:val="28"/>
        </w:rPr>
        <w:t>С</w:t>
      </w:r>
      <w:r w:rsidR="00150B67" w:rsidRPr="007F5F8A">
        <w:rPr>
          <w:rFonts w:ascii="Times New Roman" w:hAnsi="Times New Roman"/>
          <w:sz w:val="28"/>
          <w:szCs w:val="28"/>
        </w:rPr>
        <w:t xml:space="preserve"> энергоэффективной экологически </w:t>
      </w:r>
      <w:r w:rsidR="00150B67" w:rsidRPr="007F5F8A">
        <w:rPr>
          <w:rFonts w:ascii="Times New Roman" w:hAnsi="Times New Roman"/>
          <w:bCs/>
          <w:sz w:val="28"/>
          <w:szCs w:val="28"/>
        </w:rPr>
        <w:t>«</w:t>
      </w:r>
      <w:r w:rsidR="00150B67" w:rsidRPr="007F5F8A">
        <w:rPr>
          <w:rFonts w:ascii="Times New Roman" w:hAnsi="Times New Roman"/>
          <w:sz w:val="28"/>
          <w:szCs w:val="28"/>
        </w:rPr>
        <w:t>чистой</w:t>
      </w:r>
      <w:r w:rsidR="00150B67" w:rsidRPr="007F5F8A">
        <w:rPr>
          <w:rFonts w:ascii="Times New Roman" w:hAnsi="Times New Roman"/>
          <w:bCs/>
          <w:sz w:val="28"/>
          <w:szCs w:val="28"/>
        </w:rPr>
        <w:t xml:space="preserve">» </w:t>
      </w:r>
      <w:r w:rsidR="00150B67" w:rsidRPr="007F5F8A">
        <w:rPr>
          <w:rFonts w:ascii="Times New Roman" w:hAnsi="Times New Roman"/>
          <w:sz w:val="28"/>
          <w:szCs w:val="28"/>
        </w:rPr>
        <w:t>технологии двухступенчатого сжигания топлива,</w:t>
      </w:r>
    </w:p>
    <w:p w:rsidR="00150B67" w:rsidRPr="007F5F8A" w:rsidRDefault="00150B67" w:rsidP="00D22478">
      <w:pPr>
        <w:pStyle w:val="a3"/>
        <w:numPr>
          <w:ilvl w:val="0"/>
          <w:numId w:val="13"/>
        </w:numPr>
        <w:tabs>
          <w:tab w:val="left" w:pos="1134"/>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 </w:t>
      </w:r>
      <w:r w:rsidRPr="007F5F8A">
        <w:rPr>
          <w:rFonts w:ascii="Times New Roman" w:hAnsi="Times New Roman"/>
          <w:bCs/>
          <w:sz w:val="28"/>
          <w:szCs w:val="28"/>
        </w:rPr>
        <w:t>отыскивать наилучшие конструктивные решения по горелочным устройствам, создавать оптимальные способы сжигания высокозольного угля и минимизировать вредные пылегазовые выбросы в атмосферу, что несомненно способствует решению актуальных проблем теплоэнергетики.</w:t>
      </w:r>
    </w:p>
    <w:p w:rsidR="00150B67" w:rsidRPr="007F5F8A" w:rsidRDefault="00150B67" w:rsidP="00150B67">
      <w:pPr>
        <w:spacing w:after="0" w:line="240" w:lineRule="auto"/>
        <w:ind w:firstLine="567"/>
        <w:jc w:val="both"/>
        <w:rPr>
          <w:rFonts w:ascii="Times New Roman" w:hAnsi="Times New Roman"/>
          <w:b/>
          <w:i/>
          <w:sz w:val="28"/>
          <w:szCs w:val="28"/>
        </w:rPr>
      </w:pPr>
      <w:r w:rsidRPr="007F5F8A">
        <w:rPr>
          <w:rFonts w:ascii="Times New Roman" w:hAnsi="Times New Roman"/>
          <w:b/>
          <w:i/>
          <w:sz w:val="28"/>
          <w:szCs w:val="28"/>
        </w:rPr>
        <w:t>Оценка технико-экономической эффективности внедрения.</w:t>
      </w:r>
    </w:p>
    <w:p w:rsidR="00150B67" w:rsidRPr="007F5F8A" w:rsidRDefault="00150B67" w:rsidP="00150B67">
      <w:pPr>
        <w:spacing w:after="0" w:line="240" w:lineRule="auto"/>
        <w:ind w:firstLine="567"/>
        <w:jc w:val="both"/>
        <w:rPr>
          <w:rFonts w:ascii="Times New Roman" w:hAnsi="Times New Roman"/>
          <w:sz w:val="28"/>
          <w:szCs w:val="28"/>
        </w:rPr>
      </w:pPr>
      <w:r w:rsidRPr="007F5F8A">
        <w:rPr>
          <w:rFonts w:ascii="Times New Roman" w:hAnsi="Times New Roman"/>
          <w:sz w:val="28"/>
          <w:szCs w:val="28"/>
        </w:rPr>
        <w:t xml:space="preserve">Методы физического, математического и 3D компьютерного моделирования, используемые в диссертационной работе, позволяют провести анализ </w:t>
      </w:r>
      <w:r w:rsidR="006F6387" w:rsidRPr="007F5F8A">
        <w:rPr>
          <w:rFonts w:ascii="Times New Roman" w:hAnsi="Times New Roman"/>
          <w:sz w:val="28"/>
          <w:szCs w:val="28"/>
        </w:rPr>
        <w:t>всех параметров,</w:t>
      </w:r>
      <w:r w:rsidRPr="007F5F8A">
        <w:rPr>
          <w:rFonts w:ascii="Times New Roman" w:hAnsi="Times New Roman"/>
          <w:sz w:val="28"/>
          <w:szCs w:val="28"/>
        </w:rPr>
        <w:t xml:space="preserve"> существующих и будущих новых котлов, что обеспечит экономию времени и средств в отличие от строительства действующей модели. Технико-экономическая эффективность предложенных методов исследования и полученных результатов обусловлена возможностью отрабатывать новые технические решения и внедрять современные экологически </w:t>
      </w:r>
      <w:r w:rsidRPr="007F5F8A">
        <w:rPr>
          <w:rFonts w:ascii="Times New Roman" w:hAnsi="Times New Roman"/>
          <w:bCs/>
          <w:sz w:val="28"/>
          <w:szCs w:val="28"/>
        </w:rPr>
        <w:t>«</w:t>
      </w:r>
      <w:r w:rsidRPr="007F5F8A">
        <w:rPr>
          <w:rFonts w:ascii="Times New Roman" w:hAnsi="Times New Roman"/>
          <w:sz w:val="28"/>
          <w:szCs w:val="28"/>
        </w:rPr>
        <w:t>чистые</w:t>
      </w:r>
      <w:r w:rsidRPr="007F5F8A">
        <w:rPr>
          <w:rFonts w:ascii="Times New Roman" w:hAnsi="Times New Roman"/>
          <w:bCs/>
          <w:sz w:val="28"/>
          <w:szCs w:val="28"/>
        </w:rPr>
        <w:t xml:space="preserve">» </w:t>
      </w:r>
      <w:r w:rsidRPr="007F5F8A">
        <w:rPr>
          <w:rFonts w:ascii="Times New Roman" w:hAnsi="Times New Roman"/>
          <w:sz w:val="28"/>
          <w:szCs w:val="28"/>
        </w:rPr>
        <w:t xml:space="preserve">технологии </w:t>
      </w:r>
      <w:r w:rsidRPr="007F5F8A">
        <w:rPr>
          <w:rFonts w:ascii="Times New Roman" w:hAnsi="Times New Roman"/>
          <w:bCs/>
          <w:sz w:val="28"/>
          <w:szCs w:val="28"/>
        </w:rPr>
        <w:t>не только для котла БКЗ-75 Шахтинской ТЭЦ, но на других углесжигающих ТЭ</w:t>
      </w:r>
      <w:r w:rsidR="0023499B" w:rsidRPr="007F5F8A">
        <w:rPr>
          <w:rFonts w:ascii="Times New Roman" w:hAnsi="Times New Roman"/>
          <w:bCs/>
          <w:sz w:val="28"/>
          <w:szCs w:val="28"/>
        </w:rPr>
        <w:t>С</w:t>
      </w:r>
      <w:r w:rsidRPr="007F5F8A">
        <w:rPr>
          <w:rFonts w:ascii="Times New Roman" w:hAnsi="Times New Roman"/>
          <w:bCs/>
          <w:sz w:val="28"/>
          <w:szCs w:val="28"/>
        </w:rPr>
        <w:t>.</w:t>
      </w:r>
    </w:p>
    <w:p w:rsidR="00150B67" w:rsidRPr="007F5F8A" w:rsidRDefault="00150B67" w:rsidP="00150B67">
      <w:pPr>
        <w:tabs>
          <w:tab w:val="left" w:pos="0"/>
          <w:tab w:val="left" w:pos="142"/>
        </w:tabs>
        <w:spacing w:after="0" w:line="240" w:lineRule="auto"/>
        <w:ind w:firstLine="567"/>
        <w:jc w:val="both"/>
        <w:rPr>
          <w:rFonts w:ascii="Times New Roman" w:hAnsi="Times New Roman"/>
          <w:sz w:val="28"/>
          <w:szCs w:val="28"/>
        </w:rPr>
      </w:pPr>
    </w:p>
    <w:p w:rsidR="00314043" w:rsidRPr="007F5F8A" w:rsidRDefault="00314043">
      <w:pPr>
        <w:spacing w:after="160" w:line="259" w:lineRule="auto"/>
        <w:rPr>
          <w:rFonts w:ascii="Times New Roman" w:hAnsi="Times New Roman"/>
          <w:b/>
          <w:sz w:val="28"/>
          <w:szCs w:val="28"/>
        </w:rPr>
      </w:pPr>
      <w:bookmarkStart w:id="69" w:name="Левинзон"/>
      <w:bookmarkStart w:id="70" w:name="_Ref63889808"/>
      <w:r w:rsidRPr="007F5F8A">
        <w:rPr>
          <w:rFonts w:ascii="Times New Roman" w:hAnsi="Times New Roman"/>
          <w:b/>
          <w:sz w:val="28"/>
          <w:szCs w:val="28"/>
        </w:rPr>
        <w:br w:type="page"/>
      </w:r>
    </w:p>
    <w:p w:rsidR="00150B67" w:rsidRPr="007F5F8A" w:rsidRDefault="00150B67" w:rsidP="00150B67">
      <w:pPr>
        <w:pStyle w:val="1"/>
        <w:keepNext w:val="0"/>
        <w:keepLines w:val="0"/>
        <w:widowControl w:val="0"/>
        <w:spacing w:before="0" w:line="240" w:lineRule="auto"/>
        <w:jc w:val="center"/>
        <w:rPr>
          <w:rFonts w:ascii="Times New Roman" w:hAnsi="Times New Roman"/>
          <w:b/>
          <w:color w:val="auto"/>
          <w:sz w:val="28"/>
          <w:szCs w:val="28"/>
        </w:rPr>
      </w:pPr>
      <w:bookmarkStart w:id="71" w:name="_Toc91626825"/>
      <w:r w:rsidRPr="007F5F8A">
        <w:rPr>
          <w:rFonts w:ascii="Times New Roman" w:hAnsi="Times New Roman"/>
          <w:b/>
          <w:color w:val="auto"/>
          <w:sz w:val="28"/>
          <w:szCs w:val="28"/>
        </w:rPr>
        <w:lastRenderedPageBreak/>
        <w:t>СПИСОК ИСПОЛЬЗОВАННЫХ ИСТОЧНИКОВ</w:t>
      </w:r>
      <w:bookmarkEnd w:id="71"/>
    </w:p>
    <w:p w:rsidR="00150B67" w:rsidRPr="007F5F8A" w:rsidRDefault="00150B67" w:rsidP="00150B67">
      <w:pPr>
        <w:spacing w:after="0" w:line="240" w:lineRule="auto"/>
        <w:rPr>
          <w:rFonts w:ascii="Times New Roman" w:hAnsi="Times New Roman"/>
          <w:sz w:val="28"/>
          <w:szCs w:val="28"/>
        </w:rPr>
      </w:pP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Левинзон</w:t>
      </w:r>
      <w:bookmarkEnd w:id="69"/>
      <w:r w:rsidRPr="007F5F8A">
        <w:rPr>
          <w:rFonts w:ascii="Times New Roman" w:hAnsi="Times New Roman"/>
          <w:sz w:val="28"/>
          <w:szCs w:val="28"/>
        </w:rPr>
        <w:t xml:space="preserve"> С.В. Энергоресурсы: прогнозы и реальность. – Академия Естествознания, 2008. – 65 с.</w:t>
      </w:r>
      <w:bookmarkEnd w:id="70"/>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lang w:val="en-US"/>
        </w:rPr>
      </w:pPr>
      <w:bookmarkStart w:id="72" w:name="_Ref63889824"/>
      <w:r w:rsidRPr="007F5F8A">
        <w:rPr>
          <w:rFonts w:ascii="Times New Roman" w:hAnsi="Times New Roman"/>
          <w:sz w:val="28"/>
          <w:szCs w:val="28"/>
          <w:lang w:val="en-US"/>
        </w:rPr>
        <w:t>Karatayev M., Clarke M.L. Current energy resources in Kazakhstan and the future potential of renewables: A review // Energy Procedia. – 2014. – Vol. 59. – P. 97</w:t>
      </w:r>
      <w:r w:rsidR="0095629C" w:rsidRPr="007F5F8A">
        <w:rPr>
          <w:rFonts w:ascii="Times New Roman" w:hAnsi="Times New Roman"/>
          <w:sz w:val="28"/>
          <w:szCs w:val="28"/>
          <w:lang w:val="en-US"/>
        </w:rPr>
        <w:t>–</w:t>
      </w:r>
      <w:r w:rsidRPr="007F5F8A">
        <w:rPr>
          <w:rFonts w:ascii="Times New Roman" w:hAnsi="Times New Roman"/>
          <w:sz w:val="28"/>
          <w:szCs w:val="28"/>
          <w:lang w:val="en-US"/>
        </w:rPr>
        <w:t>104.</w:t>
      </w:r>
      <w:bookmarkEnd w:id="72"/>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lang w:val="en-US"/>
        </w:rPr>
      </w:pPr>
      <w:bookmarkStart w:id="73" w:name="_Ref63889829"/>
      <w:r w:rsidRPr="007F5F8A">
        <w:rPr>
          <w:rFonts w:ascii="Times New Roman" w:hAnsi="Times New Roman"/>
          <w:sz w:val="28"/>
          <w:szCs w:val="28"/>
        </w:rPr>
        <w:t xml:space="preserve">Всемирный банк. Обзор по Казахстану // </w:t>
      </w:r>
      <w:hyperlink r:id="rId368" w:history="1">
        <w:r w:rsidRPr="007F5F8A">
          <w:rPr>
            <w:rStyle w:val="a5"/>
            <w:rFonts w:ascii="Times New Roman" w:hAnsi="Times New Roman"/>
            <w:color w:val="auto"/>
            <w:sz w:val="28"/>
            <w:szCs w:val="28"/>
            <w:u w:val="none"/>
          </w:rPr>
          <w:t>www.vsemirnyjbank.org/ru/country/kazakhstan/overview</w:t>
        </w:r>
      </w:hyperlink>
      <w:r w:rsidRPr="007F5F8A">
        <w:rPr>
          <w:rFonts w:ascii="Times New Roman" w:hAnsi="Times New Roman"/>
          <w:sz w:val="28"/>
          <w:szCs w:val="28"/>
        </w:rPr>
        <w:t>.</w:t>
      </w:r>
      <w:bookmarkStart w:id="74" w:name="_Ref63889839"/>
      <w:bookmarkEnd w:id="73"/>
      <w:r w:rsidRPr="007F5F8A">
        <w:rPr>
          <w:rFonts w:ascii="Times New Roman" w:hAnsi="Times New Roman"/>
          <w:sz w:val="28"/>
          <w:szCs w:val="28"/>
        </w:rPr>
        <w:t xml:space="preserve"> </w:t>
      </w:r>
      <w:bookmarkEnd w:id="74"/>
      <w:r w:rsidRPr="007F5F8A">
        <w:rPr>
          <w:rFonts w:ascii="Times New Roman" w:hAnsi="Times New Roman"/>
          <w:sz w:val="28"/>
          <w:szCs w:val="28"/>
          <w:lang w:val="en-US"/>
        </w:rPr>
        <w:t>World Bank Group. Kazakhstan Partnership Programme Snapshot Report. – 2014. – 33 p.</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lang w:val="en-US"/>
        </w:rPr>
      </w:pPr>
      <w:bookmarkStart w:id="75" w:name="_Ref63889880"/>
      <w:r w:rsidRPr="007F5F8A">
        <w:rPr>
          <w:rFonts w:ascii="Times New Roman" w:hAnsi="Times New Roman"/>
          <w:sz w:val="28"/>
          <w:szCs w:val="28"/>
          <w:lang w:val="en-US"/>
        </w:rPr>
        <w:t>Smoot L.D. Role of combustion research in the fossil energy industry // Ener</w:t>
      </w:r>
      <w:r w:rsidR="00353A09" w:rsidRPr="007F5F8A">
        <w:rPr>
          <w:rFonts w:ascii="Times New Roman" w:hAnsi="Times New Roman"/>
          <w:sz w:val="28"/>
          <w:szCs w:val="28"/>
          <w:lang w:val="en-US"/>
        </w:rPr>
        <w:t>gy &amp; Fuels. – 1993. – Vol. 7, №</w:t>
      </w:r>
      <w:r w:rsidRPr="007F5F8A">
        <w:rPr>
          <w:rFonts w:ascii="Times New Roman" w:hAnsi="Times New Roman"/>
          <w:sz w:val="28"/>
          <w:szCs w:val="28"/>
          <w:lang w:val="en-US"/>
        </w:rPr>
        <w:t xml:space="preserve"> 6. – P. 689</w:t>
      </w:r>
      <w:bookmarkEnd w:id="75"/>
      <w:r w:rsidR="0095629C" w:rsidRPr="007F5F8A">
        <w:rPr>
          <w:rFonts w:ascii="Times New Roman" w:hAnsi="Times New Roman"/>
          <w:sz w:val="28"/>
          <w:szCs w:val="28"/>
          <w:lang w:val="en-US"/>
        </w:rPr>
        <w:t>–</w:t>
      </w:r>
      <w:r w:rsidRPr="007F5F8A">
        <w:rPr>
          <w:rFonts w:ascii="Times New Roman" w:hAnsi="Times New Roman"/>
          <w:sz w:val="28"/>
          <w:szCs w:val="28"/>
          <w:lang w:val="en-US"/>
        </w:rPr>
        <w:t>699.</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lang w:val="en-US"/>
        </w:rPr>
      </w:pPr>
      <w:bookmarkStart w:id="76" w:name="_Ref63889889"/>
      <w:r w:rsidRPr="007F5F8A">
        <w:rPr>
          <w:rFonts w:ascii="Times New Roman" w:hAnsi="Times New Roman"/>
          <w:sz w:val="28"/>
          <w:szCs w:val="28"/>
          <w:lang w:val="en-US"/>
        </w:rPr>
        <w:t xml:space="preserve">Williams A., Pourkashanian M., Jones J.M., Skorupska </w:t>
      </w:r>
      <w:r w:rsidRPr="007F5F8A">
        <w:rPr>
          <w:rFonts w:ascii="Times New Roman" w:hAnsi="Times New Roman"/>
          <w:sz w:val="28"/>
          <w:szCs w:val="28"/>
        </w:rPr>
        <w:t>Т</w:t>
      </w:r>
      <w:r w:rsidRPr="007F5F8A">
        <w:rPr>
          <w:rFonts w:ascii="Times New Roman" w:hAnsi="Times New Roman"/>
          <w:sz w:val="28"/>
          <w:szCs w:val="28"/>
          <w:lang w:val="en-US"/>
        </w:rPr>
        <w:t>. Combustion and Gasification of Coal. – Taylor &amp; Francis, New York, USA, 2000</w:t>
      </w:r>
      <w:bookmarkEnd w:id="76"/>
      <w:r w:rsidRPr="007F5F8A">
        <w:rPr>
          <w:rFonts w:ascii="Times New Roman" w:hAnsi="Times New Roman"/>
          <w:sz w:val="28"/>
          <w:szCs w:val="28"/>
          <w:lang w:val="en-US"/>
        </w:rPr>
        <w:t>. – 336 p.</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lang w:val="en-US"/>
        </w:rPr>
      </w:pPr>
      <w:bookmarkStart w:id="77" w:name="_Ref63889905"/>
      <w:r w:rsidRPr="007F5F8A">
        <w:rPr>
          <w:rFonts w:ascii="Times New Roman" w:hAnsi="Times New Roman"/>
          <w:sz w:val="28"/>
          <w:szCs w:val="28"/>
        </w:rPr>
        <w:t>Мессерле В.Е., Устименко А.Б. Плазменное воспламенение и горение твердого топлива. Научно</w:t>
      </w:r>
      <w:r w:rsidRPr="007F5F8A">
        <w:rPr>
          <w:rFonts w:ascii="Times New Roman" w:hAnsi="Times New Roman"/>
          <w:sz w:val="28"/>
          <w:szCs w:val="28"/>
          <w:lang w:val="en-US"/>
        </w:rPr>
        <w:t>-</w:t>
      </w:r>
      <w:r w:rsidRPr="007F5F8A">
        <w:rPr>
          <w:rFonts w:ascii="Times New Roman" w:hAnsi="Times New Roman"/>
          <w:sz w:val="28"/>
          <w:szCs w:val="28"/>
        </w:rPr>
        <w:t>технические</w:t>
      </w:r>
      <w:r w:rsidRPr="007F5F8A">
        <w:rPr>
          <w:rFonts w:ascii="Times New Roman" w:hAnsi="Times New Roman"/>
          <w:sz w:val="28"/>
          <w:szCs w:val="28"/>
          <w:lang w:val="en-US"/>
        </w:rPr>
        <w:t xml:space="preserve"> </w:t>
      </w:r>
      <w:r w:rsidRPr="007F5F8A">
        <w:rPr>
          <w:rFonts w:ascii="Times New Roman" w:hAnsi="Times New Roman"/>
          <w:sz w:val="28"/>
          <w:szCs w:val="28"/>
        </w:rPr>
        <w:t>основы</w:t>
      </w:r>
      <w:r w:rsidRPr="007F5F8A">
        <w:rPr>
          <w:rFonts w:ascii="Times New Roman" w:hAnsi="Times New Roman"/>
          <w:sz w:val="28"/>
          <w:szCs w:val="28"/>
          <w:lang w:val="en-US"/>
        </w:rPr>
        <w:t>. – Palmarium Academic Publishing, 2012. – 367</w:t>
      </w:r>
      <w:bookmarkEnd w:id="77"/>
      <w:r w:rsidRPr="007F5F8A">
        <w:rPr>
          <w:rFonts w:ascii="Times New Roman" w:hAnsi="Times New Roman"/>
          <w:sz w:val="28"/>
          <w:szCs w:val="28"/>
          <w:lang w:val="en-US"/>
        </w:rPr>
        <w:t xml:space="preserve"> c. </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Vorotnikov V. Kazakhstan prepares to grow coal production // Coal age. – 2013. – Vol. 118, № 9. – P. 40</w:t>
      </w:r>
      <w:r w:rsidR="0095629C" w:rsidRPr="007F5F8A">
        <w:rPr>
          <w:rFonts w:ascii="Times New Roman" w:hAnsi="Times New Roman"/>
          <w:sz w:val="28"/>
          <w:szCs w:val="28"/>
          <w:lang w:val="en-US"/>
        </w:rPr>
        <w:t>–</w:t>
      </w:r>
      <w:r w:rsidRPr="007F5F8A">
        <w:rPr>
          <w:rFonts w:ascii="Times New Roman" w:hAnsi="Times New Roman"/>
          <w:sz w:val="28"/>
          <w:szCs w:val="28"/>
          <w:lang w:val="en-US"/>
        </w:rPr>
        <w:t xml:space="preserve">43.  </w:t>
      </w:r>
      <w:bookmarkStart w:id="78" w:name="_Ref63889849"/>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Ермеков Т.М., Жалгасулы Н., Галиц В.И. Комплексная переработка угля месторождений Казахстана // Сборник докладов 1-ой Международной научно-практической конференции «Горное дело в Казахстане. Состояние и перспективы. Центрально-Азиатский горнопромышленный союз». – Алматы, 2000. –</w:t>
      </w:r>
      <w:r w:rsidR="001777D4" w:rsidRPr="007F5F8A">
        <w:rPr>
          <w:rFonts w:ascii="Times New Roman" w:hAnsi="Times New Roman"/>
          <w:sz w:val="28"/>
          <w:szCs w:val="28"/>
        </w:rPr>
        <w:t xml:space="preserve"> С.</w:t>
      </w:r>
      <w:r w:rsidRPr="007F5F8A">
        <w:rPr>
          <w:rFonts w:ascii="Times New Roman" w:hAnsi="Times New Roman"/>
          <w:sz w:val="28"/>
          <w:szCs w:val="28"/>
        </w:rPr>
        <w:t xml:space="preserve"> 171</w:t>
      </w:r>
      <w:bookmarkEnd w:id="78"/>
      <w:r w:rsidR="001777D4"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bookmarkStart w:id="79" w:name="_Ref63889854"/>
      <w:r w:rsidRPr="007F5F8A">
        <w:rPr>
          <w:rFonts w:ascii="Times New Roman" w:hAnsi="Times New Roman"/>
          <w:sz w:val="28"/>
          <w:szCs w:val="28"/>
        </w:rPr>
        <w:t>Калмыков Д.Е., Маликова А.Д. Загнанные в уголь. Обзор угледобыча и угольная энергогенерация в Казахстане. Состояние и перспективы</w:t>
      </w:r>
      <w:r w:rsidRPr="007F5F8A">
        <w:rPr>
          <w:rFonts w:ascii="Times New Roman" w:hAnsi="Times New Roman"/>
          <w:sz w:val="28"/>
          <w:szCs w:val="28"/>
          <w:lang w:val="en-US"/>
        </w:rPr>
        <w:t xml:space="preserve">. – </w:t>
      </w:r>
      <w:r w:rsidRPr="007F5F8A">
        <w:rPr>
          <w:rFonts w:ascii="Times New Roman" w:hAnsi="Times New Roman"/>
          <w:sz w:val="28"/>
          <w:szCs w:val="28"/>
        </w:rPr>
        <w:t>Караганда, 2017. –</w:t>
      </w:r>
      <w:r w:rsidRPr="007F5F8A">
        <w:rPr>
          <w:rFonts w:ascii="Times New Roman" w:hAnsi="Times New Roman"/>
          <w:sz w:val="28"/>
          <w:szCs w:val="28"/>
          <w:lang w:val="en-US"/>
        </w:rPr>
        <w:t xml:space="preserve"> </w:t>
      </w:r>
      <w:r w:rsidRPr="007F5F8A">
        <w:rPr>
          <w:rFonts w:ascii="Times New Roman" w:hAnsi="Times New Roman"/>
          <w:sz w:val="28"/>
          <w:szCs w:val="28"/>
        </w:rPr>
        <w:t>70</w:t>
      </w:r>
      <w:bookmarkEnd w:id="79"/>
      <w:r w:rsidRPr="007F5F8A">
        <w:rPr>
          <w:rFonts w:ascii="Times New Roman" w:hAnsi="Times New Roman"/>
          <w:sz w:val="28"/>
          <w:szCs w:val="28"/>
          <w:lang w:val="en-US"/>
        </w:rPr>
        <w:t xml:space="preserve"> 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hAnsi="Times New Roman"/>
          <w:sz w:val="28"/>
          <w:szCs w:val="28"/>
        </w:rPr>
      </w:pPr>
      <w:bookmarkStart w:id="80" w:name="_Ref63889950"/>
      <w:r w:rsidRPr="007F5F8A">
        <w:rPr>
          <w:rFonts w:ascii="Times New Roman" w:hAnsi="Times New Roman"/>
          <w:sz w:val="28"/>
          <w:szCs w:val="28"/>
        </w:rPr>
        <w:t>Дукенбаев К.Д. Энергетика Казахстана</w:t>
      </w:r>
      <w:r w:rsidR="0062143C" w:rsidRPr="007F5F8A">
        <w:rPr>
          <w:rFonts w:ascii="Times New Roman" w:hAnsi="Times New Roman"/>
          <w:sz w:val="28"/>
          <w:szCs w:val="28"/>
        </w:rPr>
        <w:t>. Том</w:t>
      </w:r>
      <w:r w:rsidR="00BC4873" w:rsidRPr="007F5F8A">
        <w:rPr>
          <w:rFonts w:ascii="Times New Roman" w:hAnsi="Times New Roman"/>
          <w:sz w:val="28"/>
          <w:szCs w:val="28"/>
        </w:rPr>
        <w:t xml:space="preserve"> 4. Технический аспект. – </w:t>
      </w:r>
      <w:r w:rsidRPr="007F5F8A">
        <w:rPr>
          <w:rFonts w:ascii="Times New Roman" w:hAnsi="Times New Roman"/>
          <w:sz w:val="28"/>
          <w:szCs w:val="28"/>
        </w:rPr>
        <w:t>Алматы: Наука, 2000. – 350</w:t>
      </w:r>
      <w:bookmarkEnd w:id="80"/>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 xml:space="preserve">. </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bookmarkStart w:id="81" w:name="_Ref63889964"/>
      <w:r w:rsidRPr="007F5F8A">
        <w:rPr>
          <w:rFonts w:ascii="Times New Roman" w:hAnsi="Times New Roman"/>
          <w:sz w:val="28"/>
          <w:szCs w:val="28"/>
        </w:rPr>
        <w:t>Алияров Б.К., Алиярова М.Б. Казахстан: Энергетическая безопасность, энергетическая эффективность и устойчивость развития энергетики (состояние и перспективы). – Алматы: Наука, 2010. – 276</w:t>
      </w:r>
      <w:bookmarkEnd w:id="81"/>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 xml:space="preserve">. </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bookmarkStart w:id="82" w:name="_Ref63889969"/>
      <w:r w:rsidRPr="007F5F8A">
        <w:rPr>
          <w:rFonts w:ascii="Times New Roman" w:hAnsi="Times New Roman"/>
          <w:sz w:val="28"/>
          <w:szCs w:val="28"/>
        </w:rPr>
        <w:t xml:space="preserve">Алияров Б.К. Освоение сжигания </w:t>
      </w:r>
      <w:r w:rsidR="0062143C" w:rsidRPr="007F5F8A">
        <w:rPr>
          <w:rFonts w:ascii="Times New Roman" w:hAnsi="Times New Roman"/>
          <w:sz w:val="28"/>
          <w:szCs w:val="28"/>
        </w:rPr>
        <w:t>э</w:t>
      </w:r>
      <w:r w:rsidRPr="007F5F8A">
        <w:rPr>
          <w:rFonts w:ascii="Times New Roman" w:hAnsi="Times New Roman"/>
          <w:sz w:val="28"/>
          <w:szCs w:val="28"/>
        </w:rPr>
        <w:t>кибастузского угля на тепловых станциях. – Алматы: Наука, 1996. – 271</w:t>
      </w:r>
      <w:bookmarkEnd w:id="82"/>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bookmarkStart w:id="83" w:name="_Ref63889977"/>
      <w:r w:rsidRPr="007F5F8A">
        <w:rPr>
          <w:rFonts w:ascii="Times New Roman" w:hAnsi="Times New Roman"/>
          <w:sz w:val="28"/>
          <w:szCs w:val="28"/>
        </w:rPr>
        <w:t xml:space="preserve">Аскарова А.С., Болегенова С.А., Шафарик П., Максимов В.Ю., Болегенова С.А., Нугыманова А.О. Процессы тепломассопереноса в топочных камерах при горении термохимически активированного топлива // Теплофизика и Аэромеханика. – </w:t>
      </w:r>
      <w:bookmarkEnd w:id="83"/>
      <w:r w:rsidRPr="007F5F8A">
        <w:rPr>
          <w:rFonts w:ascii="Times New Roman" w:hAnsi="Times New Roman"/>
          <w:sz w:val="28"/>
          <w:szCs w:val="28"/>
        </w:rPr>
        <w:t>2019. – Т. 26, №</w:t>
      </w:r>
      <w:r w:rsidR="00FA5383" w:rsidRPr="007F5F8A">
        <w:rPr>
          <w:rFonts w:ascii="Times New Roman" w:hAnsi="Times New Roman"/>
          <w:sz w:val="28"/>
          <w:szCs w:val="28"/>
        </w:rPr>
        <w:t xml:space="preserve"> </w:t>
      </w:r>
      <w:r w:rsidRPr="007F5F8A">
        <w:rPr>
          <w:rFonts w:ascii="Times New Roman" w:hAnsi="Times New Roman"/>
          <w:sz w:val="28"/>
          <w:szCs w:val="28"/>
        </w:rPr>
        <w:t>6. – С. 977</w:t>
      </w:r>
      <w:r w:rsidR="005C4E25" w:rsidRPr="007F5F8A">
        <w:rPr>
          <w:rFonts w:ascii="Times New Roman" w:hAnsi="Times New Roman"/>
          <w:sz w:val="28"/>
          <w:szCs w:val="28"/>
        </w:rPr>
        <w:t>-</w:t>
      </w:r>
      <w:r w:rsidRPr="007F5F8A">
        <w:rPr>
          <w:rFonts w:ascii="Times New Roman" w:hAnsi="Times New Roman"/>
          <w:sz w:val="28"/>
          <w:szCs w:val="28"/>
        </w:rPr>
        <w:t xml:space="preserve">989. </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Аскарова А.С., Болегенова С.А., Бекетаева М. Формирование вредных пылегазовых компонентов в процессе горения // Известия НАН РК. Серия физико-математическая. –</w:t>
      </w:r>
      <w:r w:rsidRPr="007F5F8A">
        <w:rPr>
          <w:rFonts w:ascii="Times New Roman" w:hAnsi="Times New Roman"/>
          <w:sz w:val="28"/>
          <w:szCs w:val="28"/>
          <w:lang w:val="kk-KZ"/>
        </w:rPr>
        <w:t xml:space="preserve"> 2015</w:t>
      </w:r>
      <w:r w:rsidRPr="007F5F8A">
        <w:rPr>
          <w:rFonts w:ascii="Times New Roman" w:hAnsi="Times New Roman"/>
          <w:sz w:val="28"/>
          <w:szCs w:val="28"/>
        </w:rPr>
        <w:t>. – Т. 1, № 299. –</w:t>
      </w:r>
      <w:r w:rsidRPr="007F5F8A">
        <w:rPr>
          <w:rFonts w:ascii="Times New Roman" w:hAnsi="Times New Roman"/>
          <w:sz w:val="28"/>
          <w:szCs w:val="28"/>
          <w:lang w:val="kk-KZ"/>
        </w:rPr>
        <w:t xml:space="preserve"> С. </w:t>
      </w:r>
      <w:r w:rsidRPr="007F5F8A">
        <w:rPr>
          <w:rFonts w:ascii="Times New Roman" w:hAnsi="Times New Roman"/>
          <w:sz w:val="28"/>
          <w:szCs w:val="28"/>
        </w:rPr>
        <w:t>32</w:t>
      </w:r>
      <w:r w:rsidR="005C4E25" w:rsidRPr="007F5F8A">
        <w:rPr>
          <w:rFonts w:ascii="Times New Roman" w:hAnsi="Times New Roman"/>
          <w:sz w:val="28"/>
          <w:szCs w:val="28"/>
        </w:rPr>
        <w:t>-</w:t>
      </w:r>
      <w:r w:rsidRPr="007F5F8A">
        <w:rPr>
          <w:rFonts w:ascii="Times New Roman" w:hAnsi="Times New Roman"/>
          <w:sz w:val="28"/>
          <w:szCs w:val="28"/>
        </w:rPr>
        <w:t>38.</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84" w:name="_Ref63889507"/>
      <w:r w:rsidRPr="007F5F8A">
        <w:rPr>
          <w:rFonts w:ascii="Times New Roman" w:hAnsi="Times New Roman"/>
          <w:sz w:val="28"/>
          <w:szCs w:val="28"/>
        </w:rPr>
        <w:t xml:space="preserve">Башкова М.Н., Казимиров С.А., Темлянцев М.В., Багрянцев В.И., Рыбушкин А.А., Слажнева К.С. Практика и перспективы применения различных способов сжигания твердого топлива в теплоэнергетических установках // </w:t>
      </w:r>
      <w:r w:rsidRPr="007F5F8A">
        <w:rPr>
          <w:rFonts w:ascii="Times New Roman" w:hAnsi="Times New Roman"/>
          <w:sz w:val="28"/>
          <w:szCs w:val="28"/>
        </w:rPr>
        <w:lastRenderedPageBreak/>
        <w:t>Энергетика и электротехника. – 2014. – С. 24</w:t>
      </w:r>
      <w:r w:rsidR="005C4E25" w:rsidRPr="007F5F8A">
        <w:rPr>
          <w:rFonts w:ascii="Times New Roman" w:hAnsi="Times New Roman"/>
          <w:sz w:val="28"/>
          <w:szCs w:val="28"/>
        </w:rPr>
        <w:t>-</w:t>
      </w:r>
      <w:r w:rsidRPr="007F5F8A">
        <w:rPr>
          <w:rFonts w:ascii="Times New Roman" w:hAnsi="Times New Roman"/>
          <w:sz w:val="28"/>
          <w:szCs w:val="28"/>
        </w:rPr>
        <w:t>32</w:t>
      </w:r>
      <w:bookmarkStart w:id="85" w:name="bau0001"/>
      <w:bookmarkEnd w:id="84"/>
      <w:r w:rsidRPr="007F5F8A">
        <w:rPr>
          <w:rFonts w:ascii="Times New Roman" w:hAnsi="Times New Roman"/>
          <w:sz w:val="28"/>
          <w:szCs w:val="28"/>
        </w:rPr>
        <w:t>.</w:t>
      </w:r>
    </w:p>
    <w:bookmarkEnd w:id="85"/>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bCs/>
          <w:sz w:val="28"/>
          <w:szCs w:val="28"/>
        </w:rPr>
      </w:pPr>
      <w:r w:rsidRPr="007F5F8A">
        <w:rPr>
          <w:rFonts w:ascii="Times New Roman" w:hAnsi="Times New Roman"/>
          <w:bCs/>
          <w:sz w:val="28"/>
          <w:szCs w:val="28"/>
        </w:rPr>
        <w:t>Каменецкий Б.Я. Расчет теплообме</w:t>
      </w:r>
      <w:r w:rsidRPr="007F5F8A">
        <w:rPr>
          <w:rFonts w:ascii="Times New Roman" w:hAnsi="Times New Roman"/>
          <w:bCs/>
          <w:sz w:val="28"/>
          <w:szCs w:val="28"/>
        </w:rPr>
        <w:softHyphen/>
        <w:t>на в топках котлов при слоевом сжигании топлива // Теплоэнергетика. – 2008. – Т. 5. – С. 75</w:t>
      </w:r>
      <w:r w:rsidR="005C4E25" w:rsidRPr="007F5F8A">
        <w:rPr>
          <w:rFonts w:ascii="Times New Roman" w:hAnsi="Times New Roman"/>
          <w:sz w:val="28"/>
          <w:szCs w:val="28"/>
        </w:rPr>
        <w:t>-</w:t>
      </w:r>
      <w:r w:rsidRPr="007F5F8A">
        <w:rPr>
          <w:rFonts w:ascii="Times New Roman" w:hAnsi="Times New Roman"/>
          <w:bCs/>
          <w:sz w:val="28"/>
          <w:szCs w:val="28"/>
        </w:rPr>
        <w:t>77.</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86" w:name="_Ref63889525"/>
      <w:r w:rsidRPr="007F5F8A">
        <w:rPr>
          <w:rFonts w:ascii="Times New Roman" w:hAnsi="Times New Roman"/>
          <w:sz w:val="28"/>
          <w:szCs w:val="28"/>
        </w:rPr>
        <w:t>Белусов В.Н., Смородин С.Н., Смирнова О.С. Топливо и теория горения. Ч.I. Топливо: учебное пособие. – СПбГТУРП</w:t>
      </w:r>
      <w:r w:rsidRPr="007F5F8A">
        <w:rPr>
          <w:rFonts w:ascii="Times New Roman" w:hAnsi="Times New Roman"/>
          <w:sz w:val="28"/>
          <w:szCs w:val="28"/>
          <w:lang w:val="en-US"/>
        </w:rPr>
        <w:t>,</w:t>
      </w:r>
      <w:r w:rsidRPr="007F5F8A">
        <w:rPr>
          <w:rFonts w:ascii="Times New Roman" w:hAnsi="Times New Roman"/>
          <w:sz w:val="28"/>
          <w:szCs w:val="28"/>
        </w:rPr>
        <w:t xml:space="preserve"> 2011. – 84</w:t>
      </w:r>
      <w:bookmarkEnd w:id="86"/>
      <w:r w:rsidRPr="007F5F8A">
        <w:rPr>
          <w:rFonts w:ascii="Times New Roman" w:hAnsi="Times New Roman"/>
          <w:sz w:val="28"/>
          <w:szCs w:val="28"/>
          <w:lang w:val="en-US"/>
        </w:rPr>
        <w:t xml:space="preserve"> c</w:t>
      </w:r>
      <w:r w:rsidRPr="007F5F8A">
        <w:rPr>
          <w:rFonts w:ascii="Times New Roman" w:hAnsi="Times New Roman"/>
          <w:sz w:val="28"/>
          <w:szCs w:val="28"/>
        </w:rPr>
        <w:t xml:space="preserve">.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Mahallawy F.E., Habik   S.E. Fundamentals and Technology of Combustion 1st Edition. – Elsevier Science, 2002. – 862 p.</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Rossiter A.P., Jones B.P. </w:t>
      </w:r>
      <w:r w:rsidRPr="007F5F8A">
        <w:rPr>
          <w:rStyle w:val="14"/>
          <w:rFonts w:ascii="Times New Roman" w:hAnsi="Times New Roman"/>
          <w:sz w:val="28"/>
          <w:szCs w:val="28"/>
          <w:lang w:val="en-US"/>
        </w:rPr>
        <w:t xml:space="preserve"> Energy Management and Efficiency for the Process Industries</w:t>
      </w:r>
      <w:r w:rsidRPr="007F5F8A">
        <w:rPr>
          <w:rFonts w:ascii="Times New Roman" w:hAnsi="Times New Roman"/>
          <w:sz w:val="28"/>
          <w:szCs w:val="28"/>
          <w:lang w:val="en-US"/>
        </w:rPr>
        <w:t xml:space="preserve">. – </w:t>
      </w:r>
      <w:r w:rsidRPr="007F5F8A">
        <w:rPr>
          <w:rStyle w:val="infovalue"/>
          <w:rFonts w:ascii="Times New Roman" w:hAnsi="Times New Roman"/>
          <w:sz w:val="28"/>
          <w:szCs w:val="28"/>
          <w:lang w:val="en-US"/>
        </w:rPr>
        <w:t>American Institute of Chemical Engineers</w:t>
      </w:r>
      <w:r w:rsidRPr="007F5F8A">
        <w:rPr>
          <w:rFonts w:ascii="Times New Roman" w:hAnsi="Times New Roman"/>
          <w:sz w:val="28"/>
          <w:szCs w:val="28"/>
          <w:lang w:val="en-US"/>
        </w:rPr>
        <w:t>,</w:t>
      </w:r>
      <w:r w:rsidRPr="007F5F8A">
        <w:rPr>
          <w:rStyle w:val="infovalue"/>
          <w:rFonts w:ascii="Times New Roman" w:hAnsi="Times New Roman"/>
          <w:sz w:val="28"/>
          <w:szCs w:val="28"/>
          <w:lang w:val="en-US"/>
        </w:rPr>
        <w:t xml:space="preserve"> 2015</w:t>
      </w:r>
      <w:r w:rsidRPr="007F5F8A">
        <w:rPr>
          <w:rFonts w:ascii="Times New Roman" w:hAnsi="Times New Roman"/>
          <w:sz w:val="28"/>
          <w:szCs w:val="28"/>
          <w:lang w:val="en-US"/>
        </w:rPr>
        <w:t>. – 400 p.</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87" w:name="bau0010"/>
      <w:bookmarkStart w:id="88" w:name="baep-author-id1"/>
      <w:bookmarkStart w:id="89" w:name="_Ref63889562"/>
      <w:r w:rsidRPr="007F5F8A">
        <w:rPr>
          <w:rStyle w:val="infovalue"/>
          <w:rFonts w:ascii="Times New Roman" w:hAnsi="Times New Roman"/>
          <w:sz w:val="28"/>
          <w:szCs w:val="28"/>
        </w:rPr>
        <w:t>Лейкин В.З.</w:t>
      </w:r>
      <w:r w:rsidRPr="007F5F8A">
        <w:rPr>
          <w:rFonts w:ascii="Times New Roman" w:hAnsi="Times New Roman"/>
          <w:sz w:val="28"/>
          <w:szCs w:val="28"/>
        </w:rPr>
        <w:t xml:space="preserve"> Создание оборудования и отработка технологии подготовки топлива для сжигания и газификации в циркули</w:t>
      </w:r>
      <w:r w:rsidRPr="007F5F8A">
        <w:rPr>
          <w:rFonts w:ascii="Times New Roman" w:hAnsi="Times New Roman"/>
          <w:sz w:val="28"/>
          <w:szCs w:val="28"/>
        </w:rPr>
        <w:softHyphen/>
        <w:t>рующем и стационарном кипящем слое // Теплоэнергетика. – 2008. – Т. 1. – С. 71</w:t>
      </w:r>
      <w:r w:rsidR="005C4E25" w:rsidRPr="007F5F8A">
        <w:rPr>
          <w:rFonts w:ascii="Times New Roman" w:hAnsi="Times New Roman"/>
          <w:sz w:val="28"/>
          <w:szCs w:val="28"/>
        </w:rPr>
        <w:t>-</w:t>
      </w:r>
      <w:r w:rsidRPr="007F5F8A">
        <w:rPr>
          <w:rFonts w:ascii="Times New Roman" w:hAnsi="Times New Roman"/>
          <w:sz w:val="28"/>
          <w:szCs w:val="28"/>
        </w:rPr>
        <w:t>80.</w:t>
      </w:r>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69" w:anchor="!" w:history="1">
        <w:r w:rsidR="00150B67" w:rsidRPr="007F5F8A">
          <w:rPr>
            <w:rFonts w:ascii="Times New Roman" w:hAnsi="Times New Roman"/>
            <w:sz w:val="28"/>
            <w:szCs w:val="28"/>
            <w:lang w:val="en-US"/>
          </w:rPr>
          <w:t>Sarkar</w:t>
        </w:r>
      </w:hyperlink>
      <w:bookmarkEnd w:id="87"/>
      <w:r w:rsidR="00150B67" w:rsidRPr="007F5F8A">
        <w:rPr>
          <w:rFonts w:ascii="Times New Roman" w:hAnsi="Times New Roman"/>
          <w:sz w:val="28"/>
          <w:szCs w:val="28"/>
          <w:lang w:val="en-US"/>
        </w:rPr>
        <w:t xml:space="preserve"> D.K. Chapter 5 - Fluidized-Bed Combustion Boilers // </w:t>
      </w:r>
      <w:hyperlink r:id="rId370" w:tooltip="Go to Thermal Power Plant on ScienceDirect" w:history="1">
        <w:r w:rsidR="00150B67" w:rsidRPr="007F5F8A">
          <w:rPr>
            <w:rFonts w:ascii="Times New Roman" w:hAnsi="Times New Roman"/>
            <w:sz w:val="28"/>
            <w:szCs w:val="28"/>
            <w:lang w:val="en-US"/>
          </w:rPr>
          <w:t>Thermal Power Plant</w:t>
        </w:r>
      </w:hyperlink>
      <w:r w:rsidR="00150B67" w:rsidRPr="007F5F8A">
        <w:rPr>
          <w:rFonts w:ascii="Times New Roman" w:hAnsi="Times New Roman"/>
          <w:sz w:val="28"/>
          <w:szCs w:val="28"/>
          <w:lang w:val="en-US"/>
        </w:rPr>
        <w:t xml:space="preserve"> Design and Operation. – 2015. – P. 159</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187.</w:t>
      </w:r>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71" w:anchor="!" w:history="1">
        <w:r w:rsidR="00150B67" w:rsidRPr="007F5F8A">
          <w:rPr>
            <w:rFonts w:ascii="Times New Roman" w:hAnsi="Times New Roman"/>
            <w:sz w:val="28"/>
            <w:szCs w:val="28"/>
            <w:lang w:val="en-US"/>
          </w:rPr>
          <w:t>Basu</w:t>
        </w:r>
      </w:hyperlink>
      <w:bookmarkStart w:id="90" w:name="baep-author-id2"/>
      <w:bookmarkEnd w:id="88"/>
      <w:r w:rsidR="00150B67" w:rsidRPr="007F5F8A">
        <w:rPr>
          <w:rFonts w:ascii="Times New Roman" w:hAnsi="Times New Roman"/>
          <w:sz w:val="28"/>
          <w:szCs w:val="28"/>
          <w:lang w:val="en-US"/>
        </w:rPr>
        <w:t xml:space="preserve"> P., </w:t>
      </w:r>
      <w:hyperlink r:id="rId372" w:anchor="!" w:history="1">
        <w:r w:rsidR="00150B67" w:rsidRPr="007F5F8A">
          <w:rPr>
            <w:rFonts w:ascii="Times New Roman" w:hAnsi="Times New Roman"/>
            <w:sz w:val="28"/>
            <w:szCs w:val="28"/>
            <w:lang w:val="en-US"/>
          </w:rPr>
          <w:t>Cheng</w:t>
        </w:r>
      </w:hyperlink>
      <w:bookmarkEnd w:id="90"/>
      <w:r w:rsidR="00150B67" w:rsidRPr="007F5F8A">
        <w:rPr>
          <w:rFonts w:ascii="Times New Roman" w:hAnsi="Times New Roman"/>
          <w:sz w:val="28"/>
          <w:szCs w:val="28"/>
          <w:lang w:val="en-US"/>
        </w:rPr>
        <w:t xml:space="preserve"> L. Heat transfer in a pressurized circulating fluidized bed // </w:t>
      </w:r>
      <w:hyperlink r:id="rId373" w:tooltip="Go to International Journal of Heat and Mass Transfer on ScienceDirect" w:history="1">
        <w:r w:rsidR="00150B67" w:rsidRPr="007F5F8A">
          <w:rPr>
            <w:rFonts w:ascii="Times New Roman" w:hAnsi="Times New Roman"/>
            <w:sz w:val="28"/>
            <w:szCs w:val="28"/>
            <w:lang w:val="en-US"/>
          </w:rPr>
          <w:t>Int. Journal of Heat and Mass Transfer</w:t>
        </w:r>
      </w:hyperlink>
      <w:r w:rsidR="00150B67" w:rsidRPr="007F5F8A">
        <w:rPr>
          <w:rFonts w:ascii="Times New Roman" w:hAnsi="Times New Roman"/>
          <w:sz w:val="28"/>
          <w:szCs w:val="28"/>
          <w:lang w:val="en-US"/>
        </w:rPr>
        <w:t xml:space="preserve">. – 1996. – </w:t>
      </w:r>
      <w:hyperlink r:id="rId374" w:tooltip="Go to table of contents for this volume/issue" w:history="1">
        <w:r w:rsidR="00150B67" w:rsidRPr="007F5F8A">
          <w:rPr>
            <w:rFonts w:ascii="Times New Roman" w:hAnsi="Times New Roman"/>
            <w:sz w:val="28"/>
            <w:szCs w:val="28"/>
            <w:lang w:val="en-US"/>
          </w:rPr>
          <w:t>Vol. 39, № 13</w:t>
        </w:r>
      </w:hyperlink>
      <w:r w:rsidR="00150B67" w:rsidRPr="007F5F8A">
        <w:rPr>
          <w:rFonts w:ascii="Times New Roman" w:hAnsi="Times New Roman"/>
          <w:sz w:val="28"/>
          <w:szCs w:val="28"/>
          <w:lang w:val="en-US"/>
        </w:rPr>
        <w:t>. – P. 2711</w:t>
      </w:r>
      <w:r w:rsidR="00B8680B" w:rsidRPr="007F5F8A">
        <w:rPr>
          <w:rFonts w:ascii="Times New Roman" w:hAnsi="Times New Roman"/>
          <w:sz w:val="28"/>
          <w:szCs w:val="28"/>
        </w:rPr>
        <w:t>–</w:t>
      </w:r>
      <w:r w:rsidR="00150B67" w:rsidRPr="007F5F8A">
        <w:rPr>
          <w:rFonts w:ascii="Times New Roman" w:hAnsi="Times New Roman"/>
          <w:sz w:val="28"/>
          <w:szCs w:val="28"/>
          <w:lang w:val="en-US"/>
        </w:rPr>
        <w:t>2722.</w:t>
      </w:r>
      <w:bookmarkEnd w:id="89"/>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Salamatov V.V. Combustion in circulating fluidized bed: competitive technology for the coal-fired power industry // </w:t>
      </w:r>
      <w:hyperlink r:id="rId375" w:history="1">
        <w:r w:rsidRPr="007F5F8A">
          <w:rPr>
            <w:rStyle w:val="a5"/>
            <w:rFonts w:ascii="Times New Roman" w:hAnsi="Times New Roman"/>
            <w:color w:val="auto"/>
            <w:sz w:val="28"/>
            <w:szCs w:val="28"/>
            <w:u w:val="none"/>
            <w:lang w:val="en-US"/>
          </w:rPr>
          <w:t>Journal of Engineering Thermophysics</w:t>
        </w:r>
      </w:hyperlink>
      <w:r w:rsidRPr="007F5F8A">
        <w:rPr>
          <w:rFonts w:ascii="Times New Roman" w:hAnsi="Times New Roman"/>
          <w:sz w:val="28"/>
          <w:szCs w:val="28"/>
          <w:lang w:val="en-US"/>
        </w:rPr>
        <w:t>. – 2019. – Vol. 28. – P. 199</w:t>
      </w:r>
      <w:r w:rsidR="00B8680B" w:rsidRPr="007F5F8A">
        <w:rPr>
          <w:rFonts w:ascii="Times New Roman" w:hAnsi="Times New Roman"/>
          <w:sz w:val="28"/>
          <w:szCs w:val="28"/>
          <w:lang w:val="en-US"/>
        </w:rPr>
        <w:t>–</w:t>
      </w:r>
      <w:r w:rsidRPr="007F5F8A">
        <w:rPr>
          <w:rFonts w:ascii="Times New Roman" w:hAnsi="Times New Roman"/>
          <w:sz w:val="28"/>
          <w:szCs w:val="28"/>
          <w:lang w:val="en-US"/>
        </w:rPr>
        <w:t>210.</w:t>
      </w:r>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76" w:anchor="!" w:history="1">
        <w:r w:rsidR="00150B67" w:rsidRPr="007F5F8A">
          <w:rPr>
            <w:rFonts w:ascii="Times New Roman" w:hAnsi="Times New Roman"/>
            <w:sz w:val="28"/>
            <w:szCs w:val="28"/>
            <w:lang w:val="en-US"/>
          </w:rPr>
          <w:t>Lunbo D</w:t>
        </w:r>
      </w:hyperlink>
      <w:r w:rsidR="00150B67" w:rsidRPr="007F5F8A">
        <w:rPr>
          <w:rFonts w:ascii="Times New Roman" w:hAnsi="Times New Roman"/>
          <w:sz w:val="28"/>
          <w:szCs w:val="28"/>
          <w:lang w:val="en-US"/>
        </w:rPr>
        <w:t xml:space="preserve">., </w:t>
      </w:r>
      <w:hyperlink r:id="rId377" w:anchor="!" w:history="1">
        <w:r w:rsidR="00150B67" w:rsidRPr="007F5F8A">
          <w:rPr>
            <w:rFonts w:ascii="Times New Roman" w:hAnsi="Times New Roman"/>
            <w:sz w:val="28"/>
            <w:szCs w:val="28"/>
            <w:lang w:val="en-US"/>
          </w:rPr>
          <w:t>Li L.</w:t>
        </w:r>
      </w:hyperlink>
      <w:hyperlink r:id="rId378" w:anchor="!" w:history="1">
        <w:r w:rsidR="00150B67" w:rsidRPr="007F5F8A">
          <w:rPr>
            <w:rFonts w:ascii="Times New Roman" w:hAnsi="Times New Roman"/>
            <w:sz w:val="28"/>
            <w:szCs w:val="28"/>
            <w:lang w:val="en-US"/>
          </w:rPr>
          <w:t>, Daoyin</w:t>
        </w:r>
      </w:hyperlink>
      <w:r w:rsidR="00150B67" w:rsidRPr="007F5F8A">
        <w:rPr>
          <w:rFonts w:ascii="Times New Roman" w:hAnsi="Times New Roman"/>
          <w:sz w:val="28"/>
          <w:szCs w:val="28"/>
          <w:lang w:val="en-US"/>
        </w:rPr>
        <w:t xml:space="preserve"> L., </w:t>
      </w:r>
      <w:hyperlink r:id="rId379" w:anchor="!" w:history="1">
        <w:r w:rsidR="00150B67" w:rsidRPr="007F5F8A">
          <w:rPr>
            <w:rFonts w:ascii="Times New Roman" w:hAnsi="Times New Roman"/>
            <w:sz w:val="28"/>
            <w:szCs w:val="28"/>
            <w:lang w:val="en-US"/>
          </w:rPr>
          <w:t>Zhao Ch</w:t>
        </w:r>
      </w:hyperlink>
      <w:r w:rsidR="00150B67" w:rsidRPr="007F5F8A">
        <w:rPr>
          <w:rFonts w:ascii="Times New Roman" w:hAnsi="Times New Roman"/>
          <w:sz w:val="28"/>
          <w:szCs w:val="28"/>
          <w:lang w:val="en-US"/>
        </w:rPr>
        <w:t xml:space="preserve">.  Fundamental study on fuel-staged oxy-fuel fluidized bed combustion // </w:t>
      </w:r>
      <w:hyperlink r:id="rId380" w:tooltip="Go to Combustion and Flame on ScienceDirect" w:history="1">
        <w:r w:rsidR="00150B67" w:rsidRPr="007F5F8A">
          <w:rPr>
            <w:rFonts w:ascii="Times New Roman" w:hAnsi="Times New Roman"/>
            <w:sz w:val="28"/>
            <w:szCs w:val="28"/>
            <w:lang w:val="en-US"/>
          </w:rPr>
          <w:t>Combustion and Flame</w:t>
        </w:r>
      </w:hyperlink>
      <w:r w:rsidR="00150B67" w:rsidRPr="007F5F8A">
        <w:rPr>
          <w:rFonts w:ascii="Times New Roman" w:hAnsi="Times New Roman"/>
          <w:sz w:val="28"/>
          <w:szCs w:val="28"/>
          <w:lang w:val="en-US"/>
        </w:rPr>
        <w:t>. – 2019. – Vol. 206. – P. 227</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 xml:space="preserve">238.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1" w:name="_Ref63889699"/>
      <w:r w:rsidRPr="007F5F8A">
        <w:rPr>
          <w:rFonts w:ascii="Times New Roman" w:hAnsi="Times New Roman"/>
          <w:sz w:val="28"/>
          <w:szCs w:val="28"/>
        </w:rPr>
        <w:t>Архипов А.М., Путилов В.Я. Ступенчатое факельное сжигание кузнецких углей на ТЭС // Теплоэнергетика. – 2009. – Т. 8. – С. 52</w:t>
      </w:r>
      <w:r w:rsidR="005C4E25" w:rsidRPr="007F5F8A">
        <w:rPr>
          <w:rFonts w:ascii="Times New Roman" w:hAnsi="Times New Roman"/>
          <w:sz w:val="28"/>
          <w:szCs w:val="28"/>
        </w:rPr>
        <w:t>-</w:t>
      </w:r>
      <w:r w:rsidRPr="007F5F8A">
        <w:rPr>
          <w:rFonts w:ascii="Times New Roman" w:hAnsi="Times New Roman"/>
          <w:sz w:val="28"/>
          <w:szCs w:val="28"/>
        </w:rPr>
        <w:t>57.</w:t>
      </w:r>
      <w:bookmarkEnd w:id="91"/>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Гореликов Е.Ю., Литвинов И.В., Шторк С.И. Факельное сжигание угольного топлива // </w:t>
      </w:r>
      <w:r w:rsidRPr="007F5F8A">
        <w:rPr>
          <w:rFonts w:ascii="Times New Roman" w:hAnsi="Times New Roman"/>
          <w:sz w:val="28"/>
          <w:szCs w:val="28"/>
          <w:lang w:val="en-US"/>
        </w:rPr>
        <w:t>X</w:t>
      </w:r>
      <w:r w:rsidRPr="007F5F8A">
        <w:rPr>
          <w:rFonts w:ascii="Times New Roman" w:hAnsi="Times New Roman"/>
          <w:sz w:val="28"/>
          <w:szCs w:val="28"/>
        </w:rPr>
        <w:t xml:space="preserve"> Всероссийская конференция с международным участием «Горение топлива: теория, эксперимент, приложения». – Новосибирск, Россия, 2018. – С. 34.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2" w:name="_Ref63889715"/>
      <w:r w:rsidRPr="007F5F8A">
        <w:rPr>
          <w:rFonts w:ascii="Times New Roman" w:hAnsi="Times New Roman"/>
          <w:sz w:val="28"/>
          <w:szCs w:val="28"/>
        </w:rPr>
        <w:t>Осинцев В.В. Особенности и организация факельного процесса в топке с многофункциональными горелками // Электрические станции. – 2002. – №11. – С. 14</w:t>
      </w:r>
      <w:r w:rsidR="00DA61AD" w:rsidRPr="007F5F8A">
        <w:rPr>
          <w:rFonts w:ascii="Times New Roman" w:hAnsi="Times New Roman"/>
          <w:sz w:val="28"/>
          <w:szCs w:val="28"/>
        </w:rPr>
        <w:t>-</w:t>
      </w:r>
      <w:r w:rsidRPr="007F5F8A">
        <w:rPr>
          <w:rFonts w:ascii="Times New Roman" w:hAnsi="Times New Roman"/>
          <w:sz w:val="28"/>
          <w:szCs w:val="28"/>
        </w:rPr>
        <w:t>19.</w:t>
      </w:r>
      <w:bookmarkEnd w:id="92"/>
    </w:p>
    <w:p w:rsidR="00150B67" w:rsidRPr="007F5F8A" w:rsidRDefault="00C33F34"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81" w:history="1">
        <w:r w:rsidR="00150B67" w:rsidRPr="007F5F8A">
          <w:rPr>
            <w:rFonts w:ascii="Times New Roman" w:hAnsi="Times New Roman"/>
            <w:sz w:val="28"/>
            <w:szCs w:val="28"/>
            <w:lang w:val="en-US"/>
          </w:rPr>
          <w:t>Katalambula</w:t>
        </w:r>
      </w:hyperlink>
      <w:r w:rsidR="00150B67" w:rsidRPr="007F5F8A">
        <w:rPr>
          <w:rFonts w:ascii="Times New Roman" w:hAnsi="Times New Roman"/>
          <w:sz w:val="28"/>
          <w:szCs w:val="28"/>
          <w:lang w:val="en-US"/>
        </w:rPr>
        <w:t xml:space="preserve"> H., Gupta R. Low-Grade Coals: A Review of Some Prospective Upgrading Technologies // Energy Fuels. – 2009. – Vol. 23, №</w:t>
      </w:r>
      <w:r w:rsidR="00353A09" w:rsidRPr="007F5F8A">
        <w:rPr>
          <w:rFonts w:ascii="Times New Roman" w:hAnsi="Times New Roman"/>
          <w:sz w:val="28"/>
          <w:szCs w:val="28"/>
          <w:lang w:val="en-US"/>
        </w:rPr>
        <w:t xml:space="preserve"> </w:t>
      </w:r>
      <w:r w:rsidR="00150B67" w:rsidRPr="007F5F8A">
        <w:rPr>
          <w:rFonts w:ascii="Times New Roman" w:hAnsi="Times New Roman"/>
          <w:sz w:val="28"/>
          <w:szCs w:val="28"/>
          <w:lang w:val="en-US"/>
        </w:rPr>
        <w:t>7. – P. 3392</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3405.</w:t>
      </w:r>
      <w:bookmarkStart w:id="93" w:name="_Ref63889729"/>
    </w:p>
    <w:p w:rsidR="00150B67" w:rsidRPr="007F5F8A" w:rsidRDefault="00C33F34"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82" w:anchor="!" w:history="1">
        <w:r w:rsidR="00150B67" w:rsidRPr="007F5F8A">
          <w:rPr>
            <w:rStyle w:val="text"/>
            <w:rFonts w:ascii="Times New Roman" w:hAnsi="Times New Roman"/>
            <w:sz w:val="28"/>
            <w:szCs w:val="28"/>
            <w:lang w:val="en-US"/>
          </w:rPr>
          <w:t>Zhang</w:t>
        </w:r>
      </w:hyperlink>
      <w:r w:rsidR="00150B67" w:rsidRPr="007F5F8A">
        <w:rPr>
          <w:rFonts w:ascii="Times New Roman" w:hAnsi="Times New Roman"/>
          <w:sz w:val="28"/>
          <w:szCs w:val="28"/>
          <w:lang w:val="en-US"/>
        </w:rPr>
        <w:t xml:space="preserve"> J., </w:t>
      </w:r>
      <w:hyperlink r:id="rId383" w:anchor="!" w:history="1">
        <w:r w:rsidR="00150B67" w:rsidRPr="007F5F8A">
          <w:rPr>
            <w:rStyle w:val="text"/>
            <w:rFonts w:ascii="Times New Roman" w:hAnsi="Times New Roman"/>
            <w:sz w:val="28"/>
            <w:szCs w:val="28"/>
            <w:lang w:val="en-US"/>
          </w:rPr>
          <w:t>Nieh</w:t>
        </w:r>
      </w:hyperlink>
      <w:r w:rsidR="00150B67" w:rsidRPr="007F5F8A">
        <w:rPr>
          <w:rFonts w:ascii="Times New Roman" w:hAnsi="Times New Roman"/>
          <w:sz w:val="28"/>
          <w:szCs w:val="28"/>
          <w:lang w:val="en-US"/>
        </w:rPr>
        <w:t xml:space="preserve"> S.</w:t>
      </w:r>
      <w:r w:rsidR="00150B67" w:rsidRPr="007F5F8A">
        <w:rPr>
          <w:rStyle w:val="title-text"/>
          <w:rFonts w:ascii="Times New Roman" w:hAnsi="Times New Roman"/>
          <w:sz w:val="28"/>
          <w:szCs w:val="28"/>
          <w:lang w:val="en-US"/>
        </w:rPr>
        <w:t xml:space="preserve">  Comprehensive modelling of pulverized coal combustion in a vortex combustor</w:t>
      </w:r>
      <w:bookmarkEnd w:id="93"/>
      <w:r w:rsidR="00150B67" w:rsidRPr="007F5F8A">
        <w:rPr>
          <w:rFonts w:ascii="Times New Roman" w:hAnsi="Times New Roman"/>
          <w:sz w:val="28"/>
          <w:szCs w:val="28"/>
          <w:lang w:val="en-US"/>
        </w:rPr>
        <w:t xml:space="preserve"> // </w:t>
      </w:r>
      <w:hyperlink r:id="rId384" w:tooltip="Go to Fuel on ScienceDirect" w:history="1">
        <w:r w:rsidR="00150B67" w:rsidRPr="007F5F8A">
          <w:rPr>
            <w:rStyle w:val="a5"/>
            <w:rFonts w:ascii="Times New Roman" w:hAnsi="Times New Roman"/>
            <w:color w:val="auto"/>
            <w:sz w:val="28"/>
            <w:szCs w:val="28"/>
            <w:u w:val="none"/>
            <w:lang w:val="en-US"/>
          </w:rPr>
          <w:t>Fuel</w:t>
        </w:r>
      </w:hyperlink>
      <w:r w:rsidR="00150B67" w:rsidRPr="007F5F8A">
        <w:rPr>
          <w:rFonts w:ascii="Times New Roman" w:hAnsi="Times New Roman"/>
          <w:sz w:val="28"/>
          <w:szCs w:val="28"/>
          <w:lang w:val="en-US"/>
        </w:rPr>
        <w:t xml:space="preserve">. – 1997. – </w:t>
      </w:r>
      <w:hyperlink r:id="rId385" w:tooltip="Go to table of contents for this volume/issue" w:history="1">
        <w:r w:rsidR="00150B67" w:rsidRPr="007F5F8A">
          <w:rPr>
            <w:rStyle w:val="a5"/>
            <w:rFonts w:ascii="Times New Roman" w:hAnsi="Times New Roman"/>
            <w:color w:val="auto"/>
            <w:sz w:val="28"/>
            <w:szCs w:val="28"/>
            <w:u w:val="none"/>
            <w:lang w:val="en-US"/>
          </w:rPr>
          <w:t>Vol. 76, № 2</w:t>
        </w:r>
      </w:hyperlink>
      <w:r w:rsidR="00150B67" w:rsidRPr="007F5F8A">
        <w:rPr>
          <w:rFonts w:ascii="Times New Roman" w:hAnsi="Times New Roman"/>
          <w:sz w:val="28"/>
          <w:szCs w:val="28"/>
          <w:lang w:val="en-US"/>
        </w:rPr>
        <w:t>. – P. 123</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131.</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4" w:name="_Ref63889735"/>
      <w:r w:rsidRPr="007F5F8A">
        <w:rPr>
          <w:rFonts w:ascii="Times New Roman" w:hAnsi="Times New Roman"/>
          <w:sz w:val="28"/>
          <w:szCs w:val="28"/>
        </w:rPr>
        <w:t>Рундыгин Ю.А., Григорьев К.А., Скудицкий В.Е. Низкотемпературная вихревая технология сжигания твердых топлив: опыт внедрения, перспективы использования // Всероссийский научно-технический семинар “Новые технологии сжигания твердого топлива: их текущее состояние и использование в будущем” Сб. докл. - М.: ВТИ. – Москва, 2001. – С. 286</w:t>
      </w:r>
      <w:r w:rsidR="00DA61AD" w:rsidRPr="007F5F8A">
        <w:rPr>
          <w:rFonts w:ascii="Times New Roman" w:hAnsi="Times New Roman"/>
          <w:sz w:val="28"/>
          <w:szCs w:val="28"/>
        </w:rPr>
        <w:t>-</w:t>
      </w:r>
      <w:r w:rsidRPr="007F5F8A">
        <w:rPr>
          <w:rFonts w:ascii="Times New Roman" w:hAnsi="Times New Roman"/>
          <w:sz w:val="28"/>
          <w:szCs w:val="28"/>
        </w:rPr>
        <w:t xml:space="preserve">295. </w:t>
      </w:r>
      <w:bookmarkEnd w:id="94"/>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5" w:name="_Ref63889744"/>
      <w:r w:rsidRPr="007F5F8A">
        <w:rPr>
          <w:rFonts w:ascii="Times New Roman" w:hAnsi="Times New Roman"/>
          <w:sz w:val="28"/>
          <w:szCs w:val="28"/>
        </w:rPr>
        <w:t>Жуйков А.В. Совершенствование процесса вихревого сжигания канско-ачинских углей с учетом снижения оксидов азота // Вестник ИрГТУ. – 2014. – № 6. – С. 71</w:t>
      </w:r>
      <w:r w:rsidR="00DA61AD" w:rsidRPr="007F5F8A">
        <w:rPr>
          <w:rFonts w:ascii="Times New Roman" w:hAnsi="Times New Roman"/>
          <w:sz w:val="28"/>
          <w:szCs w:val="28"/>
        </w:rPr>
        <w:t>-</w:t>
      </w:r>
      <w:r w:rsidRPr="007F5F8A">
        <w:rPr>
          <w:rFonts w:ascii="Times New Roman" w:hAnsi="Times New Roman"/>
          <w:sz w:val="28"/>
          <w:szCs w:val="28"/>
        </w:rPr>
        <w:t>73</w:t>
      </w:r>
      <w:bookmarkEnd w:id="95"/>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6" w:name="_Ref63889748"/>
      <w:r w:rsidRPr="007F5F8A">
        <w:rPr>
          <w:rFonts w:ascii="Times New Roman" w:hAnsi="Times New Roman"/>
          <w:sz w:val="28"/>
          <w:szCs w:val="28"/>
        </w:rPr>
        <w:lastRenderedPageBreak/>
        <w:t>Анохина Е.С., Шторк С.И., Алексеенко С.В. Экспериментальное и численное моделирование стационарных вихревых структур // Современная наука сборник научных статей. – 2012. – Т. 10, № 2. – С. 68</w:t>
      </w:r>
      <w:r w:rsidR="00DA61AD" w:rsidRPr="007F5F8A">
        <w:rPr>
          <w:rFonts w:ascii="Times New Roman" w:hAnsi="Times New Roman"/>
          <w:sz w:val="28"/>
          <w:szCs w:val="28"/>
        </w:rPr>
        <w:t>-</w:t>
      </w:r>
      <w:r w:rsidRPr="007F5F8A">
        <w:rPr>
          <w:rFonts w:ascii="Times New Roman" w:hAnsi="Times New Roman"/>
          <w:sz w:val="28"/>
          <w:szCs w:val="28"/>
        </w:rPr>
        <w:t>72.</w:t>
      </w:r>
      <w:bookmarkEnd w:id="96"/>
    </w:p>
    <w:p w:rsidR="00150B67" w:rsidRPr="007F5F8A" w:rsidRDefault="00150B67" w:rsidP="00150B67">
      <w:pPr>
        <w:pStyle w:val="a3"/>
        <w:widowControl w:val="0"/>
        <w:numPr>
          <w:ilvl w:val="0"/>
          <w:numId w:val="7"/>
        </w:numPr>
        <w:tabs>
          <w:tab w:val="left" w:pos="142"/>
          <w:tab w:val="left" w:pos="709"/>
          <w:tab w:val="left" w:pos="1418"/>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Хаджинов Е.А.</w:t>
      </w:r>
      <w:r w:rsidR="0049599B">
        <w:rPr>
          <w:rFonts w:ascii="Times New Roman" w:hAnsi="Times New Roman"/>
          <w:sz w:val="28"/>
          <w:szCs w:val="28"/>
          <w:lang w:val="kk-KZ"/>
        </w:rPr>
        <w:t xml:space="preserve"> </w:t>
      </w:r>
      <w:r w:rsidR="0049599B" w:rsidRPr="0049599B">
        <w:rPr>
          <w:rFonts w:ascii="Times New Roman" w:hAnsi="Times New Roman"/>
          <w:sz w:val="28"/>
          <w:szCs w:val="28"/>
        </w:rPr>
        <w:t>Экспериментальное исследование кинетики горения одиночных частиц пылеугольного топлива</w:t>
      </w:r>
      <w:r w:rsidRPr="007F5F8A">
        <w:rPr>
          <w:rFonts w:ascii="Times New Roman" w:hAnsi="Times New Roman"/>
          <w:sz w:val="28"/>
          <w:szCs w:val="28"/>
        </w:rPr>
        <w:t xml:space="preserve"> // Металл и</w:t>
      </w:r>
      <w:r w:rsidR="0049599B">
        <w:rPr>
          <w:rFonts w:ascii="Times New Roman" w:hAnsi="Times New Roman"/>
          <w:sz w:val="28"/>
          <w:szCs w:val="28"/>
        </w:rPr>
        <w:t xml:space="preserve"> литье Украины. – 2013. – Т. 11</w:t>
      </w:r>
      <w:r w:rsidRPr="007F5F8A">
        <w:rPr>
          <w:rFonts w:ascii="Times New Roman" w:hAnsi="Times New Roman"/>
          <w:sz w:val="28"/>
          <w:szCs w:val="28"/>
        </w:rPr>
        <w:t>. – С.</w:t>
      </w:r>
      <w:r w:rsidR="0049599B">
        <w:rPr>
          <w:rFonts w:ascii="Times New Roman" w:hAnsi="Times New Roman"/>
          <w:sz w:val="28"/>
          <w:szCs w:val="28"/>
        </w:rPr>
        <w:t xml:space="preserve"> 9</w:t>
      </w:r>
      <w:r w:rsidR="00DA61AD" w:rsidRPr="007F5F8A">
        <w:rPr>
          <w:rFonts w:ascii="Times New Roman" w:hAnsi="Times New Roman"/>
          <w:sz w:val="28"/>
          <w:szCs w:val="28"/>
        </w:rPr>
        <w:t>-</w:t>
      </w:r>
      <w:r w:rsidR="0049599B">
        <w:rPr>
          <w:rFonts w:ascii="Times New Roman" w:hAnsi="Times New Roman"/>
          <w:sz w:val="28"/>
          <w:szCs w:val="28"/>
        </w:rPr>
        <w:t>13</w:t>
      </w:r>
      <w:r w:rsidRPr="007F5F8A">
        <w:rPr>
          <w:rFonts w:ascii="Times New Roman" w:hAnsi="Times New Roman"/>
          <w:sz w:val="28"/>
          <w:szCs w:val="28"/>
        </w:rPr>
        <w:t>.</w:t>
      </w:r>
      <w:r w:rsidRPr="007F5F8A">
        <w:rPr>
          <w:rFonts w:ascii="Times New Roman" w:hAnsi="Times New Roman"/>
          <w:i/>
          <w:sz w:val="28"/>
          <w:szCs w:val="28"/>
        </w:rPr>
        <w:t xml:space="preserve"> </w:t>
      </w:r>
    </w:p>
    <w:p w:rsidR="00150B67" w:rsidRPr="007F5F8A" w:rsidRDefault="00150B67" w:rsidP="00150B67">
      <w:pPr>
        <w:pStyle w:val="a3"/>
        <w:widowControl w:val="0"/>
        <w:numPr>
          <w:ilvl w:val="0"/>
          <w:numId w:val="7"/>
        </w:numPr>
        <w:tabs>
          <w:tab w:val="left" w:pos="1418"/>
          <w:tab w:val="left" w:pos="1747"/>
        </w:tabs>
        <w:autoSpaceDE w:val="0"/>
        <w:autoSpaceDN w:val="0"/>
        <w:adjustRightInd w:val="0"/>
        <w:spacing w:after="0" w:line="240" w:lineRule="auto"/>
        <w:ind w:left="0" w:firstLine="567"/>
        <w:jc w:val="both"/>
        <w:rPr>
          <w:rFonts w:ascii="Times New Roman" w:hAnsi="Times New Roman"/>
          <w:sz w:val="28"/>
          <w:szCs w:val="28"/>
        </w:rPr>
      </w:pPr>
      <w:r w:rsidRPr="007F5F8A">
        <w:rPr>
          <w:rFonts w:ascii="Times New Roman" w:hAnsi="Times New Roman"/>
          <w:sz w:val="28"/>
          <w:szCs w:val="28"/>
        </w:rPr>
        <w:t>Худякова Г.И., Рыжков А.Ф., Силин В.Е., Осипов П.В., Зорин М.В., Стуков М.И. Экспериментальные исследования сжигания местных топлив // VIII Всероссийская конференция с международным участием «Горение твердого топлива» Институт теплофизики им. С.С. Кутателадзе СОРАН. – Новосибирск, Россия, 2012. – С. 101.1</w:t>
      </w:r>
      <w:r w:rsidR="00DA61AD" w:rsidRPr="007F5F8A">
        <w:rPr>
          <w:rFonts w:ascii="Times New Roman" w:hAnsi="Times New Roman"/>
          <w:sz w:val="28"/>
          <w:szCs w:val="28"/>
        </w:rPr>
        <w:t>-</w:t>
      </w:r>
      <w:r w:rsidRPr="007F5F8A">
        <w:rPr>
          <w:rFonts w:ascii="Times New Roman" w:hAnsi="Times New Roman"/>
          <w:sz w:val="28"/>
          <w:szCs w:val="28"/>
        </w:rPr>
        <w:t>101.8.</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97" w:name="Бабий"/>
      <w:r w:rsidRPr="007F5F8A">
        <w:rPr>
          <w:rFonts w:ascii="Times New Roman" w:hAnsi="Times New Roman"/>
          <w:sz w:val="28"/>
          <w:szCs w:val="28"/>
        </w:rPr>
        <w:t xml:space="preserve">Бабий </w:t>
      </w:r>
      <w:bookmarkEnd w:id="97"/>
      <w:r w:rsidRPr="007F5F8A">
        <w:rPr>
          <w:rFonts w:ascii="Times New Roman" w:hAnsi="Times New Roman"/>
          <w:sz w:val="28"/>
          <w:szCs w:val="28"/>
        </w:rPr>
        <w:t xml:space="preserve">В.И., Куваев Ю.Ф. Горение угольной пыли и расчет пылеугольного факела. – М: Энергоатомиздат. – 1986. – 208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bookmarkStart w:id="98" w:name="Essenhigh"/>
      <w:r w:rsidRPr="007F5F8A">
        <w:rPr>
          <w:rFonts w:ascii="Times New Roman" w:hAnsi="Times New Roman"/>
          <w:sz w:val="28"/>
          <w:szCs w:val="28"/>
          <w:lang w:val="en-US"/>
        </w:rPr>
        <w:t>Essenhigh</w:t>
      </w:r>
      <w:bookmarkEnd w:id="98"/>
      <w:r w:rsidRPr="007F5F8A">
        <w:rPr>
          <w:rFonts w:ascii="Times New Roman" w:hAnsi="Times New Roman"/>
          <w:sz w:val="28"/>
          <w:szCs w:val="28"/>
          <w:lang w:val="en-US"/>
        </w:rPr>
        <w:t xml:space="preserve"> R.H., Beeston G. Kinetics of coal combustion: The influence of oxygen concentration on the burning-out time of single particles // Physical Chemistry – 1963. – Vol. 67. – P. 1349.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Levendis Y.A., </w:t>
      </w:r>
      <w:bookmarkStart w:id="99" w:name="Bejarano_P"/>
      <w:r w:rsidRPr="007F5F8A">
        <w:rPr>
          <w:rFonts w:ascii="Times New Roman" w:hAnsi="Times New Roman"/>
          <w:sz w:val="28"/>
          <w:szCs w:val="28"/>
          <w:lang w:val="en-US"/>
        </w:rPr>
        <w:t>Bejarano</w:t>
      </w:r>
      <w:bookmarkEnd w:id="99"/>
      <w:r w:rsidRPr="007F5F8A">
        <w:rPr>
          <w:rFonts w:ascii="Times New Roman" w:hAnsi="Times New Roman"/>
          <w:sz w:val="28"/>
          <w:szCs w:val="28"/>
          <w:lang w:val="en-US"/>
        </w:rPr>
        <w:t xml:space="preserve"> P.A. Single coal particle combustion in O</w:t>
      </w:r>
      <w:r w:rsidRPr="007F5F8A">
        <w:rPr>
          <w:rFonts w:ascii="Times New Roman" w:hAnsi="Times New Roman"/>
          <w:sz w:val="28"/>
          <w:szCs w:val="28"/>
          <w:vertAlign w:val="subscript"/>
          <w:lang w:val="en-US"/>
        </w:rPr>
        <w:t>2</w:t>
      </w:r>
      <w:r w:rsidRPr="007F5F8A">
        <w:rPr>
          <w:rFonts w:ascii="Times New Roman" w:hAnsi="Times New Roman"/>
          <w:sz w:val="28"/>
          <w:szCs w:val="28"/>
          <w:lang w:val="en-US"/>
        </w:rPr>
        <w:t xml:space="preserve"> /N</w:t>
      </w:r>
      <w:r w:rsidRPr="007F5F8A">
        <w:rPr>
          <w:rFonts w:ascii="Times New Roman" w:hAnsi="Times New Roman"/>
          <w:sz w:val="28"/>
          <w:szCs w:val="28"/>
          <w:vertAlign w:val="subscript"/>
          <w:lang w:val="en-US"/>
        </w:rPr>
        <w:t>2</w:t>
      </w:r>
      <w:r w:rsidRPr="007F5F8A">
        <w:rPr>
          <w:rFonts w:ascii="Times New Roman" w:hAnsi="Times New Roman"/>
          <w:sz w:val="28"/>
          <w:szCs w:val="28"/>
          <w:lang w:val="en-US"/>
        </w:rPr>
        <w:t xml:space="preserve"> and O</w:t>
      </w:r>
      <w:r w:rsidRPr="007F5F8A">
        <w:rPr>
          <w:rFonts w:ascii="Times New Roman" w:hAnsi="Times New Roman"/>
          <w:sz w:val="28"/>
          <w:szCs w:val="28"/>
          <w:vertAlign w:val="subscript"/>
          <w:lang w:val="en-US"/>
        </w:rPr>
        <w:t>2</w:t>
      </w:r>
      <w:r w:rsidRPr="007F5F8A">
        <w:rPr>
          <w:rFonts w:ascii="Times New Roman" w:hAnsi="Times New Roman"/>
          <w:sz w:val="28"/>
          <w:szCs w:val="28"/>
          <w:lang w:val="en-US"/>
        </w:rPr>
        <w:t>/CO</w:t>
      </w:r>
      <w:r w:rsidRPr="007F5F8A">
        <w:rPr>
          <w:rFonts w:ascii="Times New Roman" w:hAnsi="Times New Roman"/>
          <w:sz w:val="28"/>
          <w:szCs w:val="28"/>
          <w:vertAlign w:val="subscript"/>
          <w:lang w:val="en-US"/>
        </w:rPr>
        <w:t>2</w:t>
      </w:r>
      <w:r w:rsidRPr="007F5F8A">
        <w:rPr>
          <w:rFonts w:ascii="Times New Roman" w:hAnsi="Times New Roman"/>
          <w:sz w:val="28"/>
          <w:szCs w:val="28"/>
          <w:lang w:val="en-US"/>
        </w:rPr>
        <w:t xml:space="preserve"> environments // Combustion and Flame. – 2008. – Vol. 156. – P. 270</w:t>
      </w:r>
      <w:r w:rsidR="00B8680B" w:rsidRPr="007F5F8A">
        <w:rPr>
          <w:rFonts w:ascii="Times New Roman" w:hAnsi="Times New Roman"/>
          <w:sz w:val="28"/>
          <w:szCs w:val="28"/>
          <w:lang w:val="en-US"/>
        </w:rPr>
        <w:t>–</w:t>
      </w:r>
      <w:r w:rsidRPr="007F5F8A">
        <w:rPr>
          <w:rFonts w:ascii="Times New Roman" w:hAnsi="Times New Roman"/>
          <w:sz w:val="28"/>
          <w:szCs w:val="28"/>
          <w:lang w:val="en-US"/>
        </w:rPr>
        <w:t>287.</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100" w:name="Хзмалян"/>
      <w:r w:rsidRPr="007F5F8A">
        <w:rPr>
          <w:rFonts w:ascii="Times New Roman" w:hAnsi="Times New Roman"/>
          <w:sz w:val="28"/>
          <w:szCs w:val="28"/>
        </w:rPr>
        <w:t>Хзмалян</w:t>
      </w:r>
      <w:bookmarkEnd w:id="100"/>
      <w:r w:rsidRPr="007F5F8A">
        <w:rPr>
          <w:rFonts w:ascii="Times New Roman" w:hAnsi="Times New Roman"/>
          <w:sz w:val="28"/>
          <w:szCs w:val="28"/>
        </w:rPr>
        <w:t xml:space="preserve"> Д.М., Каган Я.А. Теория горения и топочные устройства. – М.: «Энергия», 1976 – 484 </w:t>
      </w:r>
      <w:r w:rsidRPr="007F5F8A">
        <w:rPr>
          <w:rFonts w:ascii="Times New Roman" w:hAnsi="Times New Roman"/>
          <w:sz w:val="28"/>
          <w:szCs w:val="28"/>
          <w:lang w:val="en-US"/>
        </w:rPr>
        <w:t>c</w:t>
      </w:r>
      <w:r w:rsidRPr="007F5F8A">
        <w:rPr>
          <w:rFonts w:ascii="Times New Roman" w:hAnsi="Times New Roman"/>
          <w:sz w:val="28"/>
          <w:szCs w:val="28"/>
        </w:rPr>
        <w:t xml:space="preserve">.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101" w:name="Основы"/>
      <w:bookmarkStart w:id="102" w:name="_Ref65957612"/>
      <w:r w:rsidRPr="007F5F8A">
        <w:rPr>
          <w:rFonts w:ascii="Times New Roman" w:hAnsi="Times New Roman"/>
          <w:sz w:val="28"/>
          <w:szCs w:val="28"/>
        </w:rPr>
        <w:t>Померанцева В.В. Основы</w:t>
      </w:r>
      <w:bookmarkEnd w:id="101"/>
      <w:r w:rsidRPr="007F5F8A">
        <w:rPr>
          <w:rFonts w:ascii="Times New Roman" w:hAnsi="Times New Roman"/>
          <w:sz w:val="28"/>
          <w:szCs w:val="28"/>
        </w:rPr>
        <w:t xml:space="preserve"> практической теории горения. – Л.: Энергоатомиздат, 1987. – 240</w:t>
      </w:r>
      <w:bookmarkEnd w:id="102"/>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Wilfrid F., Martin C.P. Fuels and Technology. Second Edition. – Pergamon, 1980.  –</w:t>
      </w:r>
      <w:r w:rsidRPr="007F5F8A">
        <w:rPr>
          <w:rFonts w:ascii="Times New Roman" w:hAnsi="Times New Roman"/>
          <w:sz w:val="28"/>
          <w:szCs w:val="28"/>
        </w:rPr>
        <w:t xml:space="preserve"> </w:t>
      </w:r>
      <w:r w:rsidRPr="007F5F8A">
        <w:rPr>
          <w:rFonts w:ascii="Times New Roman" w:hAnsi="Times New Roman"/>
          <w:sz w:val="28"/>
          <w:szCs w:val="28"/>
          <w:lang w:val="en-US"/>
        </w:rPr>
        <w:t>732 p.</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r w:rsidRPr="007F5F8A">
        <w:rPr>
          <w:rFonts w:ascii="Times New Roman" w:hAnsi="Times New Roman"/>
          <w:bCs/>
          <w:sz w:val="28"/>
          <w:szCs w:val="28"/>
        </w:rPr>
        <w:t>Мухиддин М.П., Назаров С.М., Иброхимов А.З. Исследование физико-химического процесса горения угольной и древесной частицы</w:t>
      </w:r>
      <w:r w:rsidRPr="007F5F8A">
        <w:rPr>
          <w:rFonts w:ascii="Times New Roman" w:hAnsi="Times New Roman"/>
          <w:sz w:val="28"/>
          <w:szCs w:val="28"/>
        </w:rPr>
        <w:t xml:space="preserve"> // Политехнический Вестник. Серия: инженерные исследования. – 2018. – Т. 1, № 41. – С. 227</w:t>
      </w:r>
      <w:r w:rsidR="00DA61AD" w:rsidRPr="007F5F8A">
        <w:rPr>
          <w:rFonts w:ascii="Times New Roman" w:hAnsi="Times New Roman"/>
          <w:sz w:val="28"/>
          <w:szCs w:val="28"/>
        </w:rPr>
        <w:t>-</w:t>
      </w:r>
      <w:r w:rsidRPr="007F5F8A">
        <w:rPr>
          <w:rFonts w:ascii="Times New Roman" w:hAnsi="Times New Roman"/>
          <w:sz w:val="28"/>
          <w:szCs w:val="28"/>
        </w:rPr>
        <w:t xml:space="preserve">234. </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3" w:name="Канторович"/>
      <w:r w:rsidRPr="007F5F8A">
        <w:rPr>
          <w:rFonts w:ascii="Times New Roman" w:hAnsi="Times New Roman"/>
          <w:sz w:val="28"/>
          <w:szCs w:val="28"/>
        </w:rPr>
        <w:t>Канторович</w:t>
      </w:r>
      <w:bookmarkEnd w:id="103"/>
      <w:r w:rsidRPr="007F5F8A">
        <w:rPr>
          <w:rFonts w:ascii="Times New Roman" w:hAnsi="Times New Roman"/>
          <w:sz w:val="28"/>
          <w:szCs w:val="28"/>
        </w:rPr>
        <w:t xml:space="preserve"> Б.В. Основы теории горения и газификации твердого топлива: монография. – Изд-во академии наук СССР, 1958. –  601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4" w:name="Маршак"/>
      <w:r w:rsidRPr="007F5F8A">
        <w:rPr>
          <w:rFonts w:ascii="Times New Roman" w:hAnsi="Times New Roman"/>
          <w:sz w:val="28"/>
          <w:szCs w:val="28"/>
        </w:rPr>
        <w:t>Маршак</w:t>
      </w:r>
      <w:bookmarkEnd w:id="104"/>
      <w:r w:rsidRPr="007F5F8A">
        <w:rPr>
          <w:rFonts w:ascii="Times New Roman" w:hAnsi="Times New Roman"/>
          <w:sz w:val="28"/>
          <w:szCs w:val="28"/>
        </w:rPr>
        <w:t xml:space="preserve"> Ю.Л., Козлов С.Г. Исследование пристенной области топочных камер // Тезисы докл. III Всесоюзной «Влияние минеральной части энергетических топлив на условия работы парогенераторов». – Таллин, 1980. – С. 116</w:t>
      </w:r>
      <w:r w:rsidR="00DA61AD" w:rsidRPr="007F5F8A">
        <w:rPr>
          <w:rFonts w:ascii="Times New Roman" w:hAnsi="Times New Roman"/>
          <w:sz w:val="28"/>
          <w:szCs w:val="28"/>
        </w:rPr>
        <w:t>-</w:t>
      </w:r>
      <w:r w:rsidRPr="007F5F8A">
        <w:rPr>
          <w:rFonts w:ascii="Times New Roman" w:hAnsi="Times New Roman"/>
          <w:sz w:val="28"/>
          <w:szCs w:val="28"/>
        </w:rPr>
        <w:t xml:space="preserve">124. </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5" w:name="Митор"/>
      <w:r w:rsidRPr="007F5F8A">
        <w:rPr>
          <w:rFonts w:ascii="Times New Roman" w:hAnsi="Times New Roman"/>
          <w:sz w:val="28"/>
          <w:szCs w:val="28"/>
        </w:rPr>
        <w:t>Митор</w:t>
      </w:r>
      <w:bookmarkEnd w:id="105"/>
      <w:r w:rsidRPr="007F5F8A">
        <w:rPr>
          <w:rFonts w:ascii="Times New Roman" w:hAnsi="Times New Roman"/>
          <w:sz w:val="28"/>
          <w:szCs w:val="28"/>
        </w:rPr>
        <w:t xml:space="preserve"> В.В., Кузнецов Н.В. Тепловой расчет котельных агрегатов (нормативный метод). – М.: Энергия, 1973. – 297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6" w:name="Наджасаров"/>
      <w:r w:rsidRPr="007F5F8A">
        <w:rPr>
          <w:rFonts w:ascii="Times New Roman" w:hAnsi="Times New Roman"/>
          <w:sz w:val="28"/>
          <w:szCs w:val="28"/>
        </w:rPr>
        <w:t>Наджасаров</w:t>
      </w:r>
      <w:bookmarkEnd w:id="106"/>
      <w:r w:rsidRPr="007F5F8A">
        <w:rPr>
          <w:rFonts w:ascii="Times New Roman" w:hAnsi="Times New Roman"/>
          <w:sz w:val="28"/>
          <w:szCs w:val="28"/>
        </w:rPr>
        <w:t xml:space="preserve"> М.А. Высокофорсированные огневые процессы. – М.: Энергия, 1967. – 294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107" w:name="Витман"/>
      <w:r w:rsidRPr="007F5F8A">
        <w:rPr>
          <w:rFonts w:ascii="Times New Roman" w:hAnsi="Times New Roman"/>
          <w:kern w:val="36"/>
          <w:sz w:val="28"/>
          <w:szCs w:val="28"/>
        </w:rPr>
        <w:t>Витман</w:t>
      </w:r>
      <w:bookmarkEnd w:id="107"/>
      <w:r w:rsidRPr="007F5F8A">
        <w:rPr>
          <w:rFonts w:ascii="Times New Roman" w:hAnsi="Times New Roman"/>
          <w:kern w:val="36"/>
          <w:sz w:val="28"/>
          <w:szCs w:val="28"/>
        </w:rPr>
        <w:t xml:space="preserve"> Л.А., Кацнельсон Б.Д., Палеев И.И. Распыливание жидкости форсунками. – </w:t>
      </w:r>
      <w:r w:rsidRPr="007F5F8A">
        <w:rPr>
          <w:rStyle w:val="st"/>
          <w:rFonts w:ascii="Times New Roman" w:eastAsia="Courier New" w:hAnsi="Times New Roman"/>
          <w:sz w:val="28"/>
          <w:szCs w:val="28"/>
        </w:rPr>
        <w:t>М.: Госэнергоиздат</w:t>
      </w:r>
      <w:r w:rsidRPr="007F5F8A">
        <w:rPr>
          <w:rFonts w:ascii="Times New Roman" w:hAnsi="Times New Roman"/>
          <w:sz w:val="28"/>
          <w:szCs w:val="28"/>
        </w:rPr>
        <w:t xml:space="preserve">, 1962. – 265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8" w:name="Эпик"/>
      <w:r w:rsidRPr="007F5F8A">
        <w:rPr>
          <w:rFonts w:ascii="Times New Roman" w:hAnsi="Times New Roman"/>
          <w:sz w:val="28"/>
          <w:szCs w:val="28"/>
        </w:rPr>
        <w:t>Эпик</w:t>
      </w:r>
      <w:bookmarkEnd w:id="108"/>
      <w:r w:rsidRPr="007F5F8A">
        <w:rPr>
          <w:rFonts w:ascii="Times New Roman" w:hAnsi="Times New Roman"/>
          <w:sz w:val="28"/>
          <w:szCs w:val="28"/>
        </w:rPr>
        <w:t xml:space="preserve"> И.П. Влияние минеральной части сланцев на условия работы котлоагрегата. – Таллин: ЭГИ, 1961. –  249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09" w:name="Отс"/>
      <w:r w:rsidRPr="007F5F8A">
        <w:rPr>
          <w:rFonts w:ascii="Times New Roman" w:hAnsi="Times New Roman"/>
          <w:sz w:val="28"/>
          <w:szCs w:val="28"/>
        </w:rPr>
        <w:t>Отс</w:t>
      </w:r>
      <w:bookmarkEnd w:id="109"/>
      <w:r w:rsidRPr="007F5F8A">
        <w:rPr>
          <w:rFonts w:ascii="Times New Roman" w:hAnsi="Times New Roman"/>
          <w:sz w:val="28"/>
          <w:szCs w:val="28"/>
        </w:rPr>
        <w:t xml:space="preserve"> А.А. Процессы в парогенераторах при сжигании сланцев и канско-ачинских углей. – М.: Энергия, 1977. – 312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10" w:name="Кузнецов"/>
      <w:r w:rsidRPr="007F5F8A">
        <w:rPr>
          <w:rFonts w:ascii="Times New Roman" w:hAnsi="Times New Roman"/>
          <w:sz w:val="28"/>
          <w:szCs w:val="28"/>
        </w:rPr>
        <w:lastRenderedPageBreak/>
        <w:t>Кузнецов</w:t>
      </w:r>
      <w:bookmarkEnd w:id="110"/>
      <w:r w:rsidRPr="007F5F8A">
        <w:rPr>
          <w:rFonts w:ascii="Times New Roman" w:hAnsi="Times New Roman"/>
          <w:sz w:val="28"/>
          <w:szCs w:val="28"/>
        </w:rPr>
        <w:t xml:space="preserve"> Н.В. Рабочие процессы и вопросы усовершенствования конвективных поверхностей котельных агрегатов. – М.: Госэнергоиздат, 1958. – 171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rPr>
      </w:pPr>
      <w:bookmarkStart w:id="111" w:name="Устименко"/>
      <w:r w:rsidRPr="007F5F8A">
        <w:rPr>
          <w:rFonts w:ascii="Times New Roman" w:hAnsi="Times New Roman"/>
          <w:sz w:val="28"/>
          <w:szCs w:val="28"/>
        </w:rPr>
        <w:t>Устименко</w:t>
      </w:r>
      <w:bookmarkEnd w:id="111"/>
      <w:r w:rsidRPr="007F5F8A">
        <w:rPr>
          <w:rFonts w:ascii="Times New Roman" w:hAnsi="Times New Roman"/>
          <w:sz w:val="28"/>
          <w:szCs w:val="28"/>
        </w:rPr>
        <w:t xml:space="preserve"> Б.П. Высокотемпературные энерготехнологические процессы и аппараты. – М</w:t>
      </w:r>
      <w:r w:rsidRPr="007F5F8A">
        <w:rPr>
          <w:rFonts w:ascii="Times New Roman" w:hAnsi="Times New Roman"/>
          <w:sz w:val="28"/>
          <w:szCs w:val="28"/>
          <w:lang w:val="kk-KZ"/>
        </w:rPr>
        <w:t>осква</w:t>
      </w:r>
      <w:r w:rsidRPr="007F5F8A">
        <w:rPr>
          <w:rFonts w:ascii="Times New Roman" w:hAnsi="Times New Roman"/>
          <w:sz w:val="28"/>
          <w:szCs w:val="28"/>
        </w:rPr>
        <w:t xml:space="preserve">, 1980. – 189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lang w:val="en-US"/>
        </w:rPr>
      </w:pPr>
      <w:bookmarkStart w:id="112" w:name="Singer"/>
      <w:r w:rsidRPr="007F5F8A">
        <w:rPr>
          <w:rFonts w:ascii="Times New Roman" w:hAnsi="Times New Roman"/>
          <w:sz w:val="28"/>
          <w:szCs w:val="28"/>
          <w:lang w:val="en-US"/>
        </w:rPr>
        <w:t>Singer</w:t>
      </w:r>
      <w:bookmarkEnd w:id="112"/>
      <w:r w:rsidRPr="007F5F8A">
        <w:rPr>
          <w:rFonts w:ascii="Times New Roman" w:hAnsi="Times New Roman"/>
          <w:sz w:val="28"/>
          <w:szCs w:val="28"/>
          <w:lang w:val="en-US"/>
        </w:rPr>
        <w:t xml:space="preserve"> S. Pulverized coal combustion: recent developments. – USA: Noyes Publications, 1984. – 184 p.</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lang w:val="en-US"/>
        </w:rPr>
      </w:pPr>
      <w:bookmarkStart w:id="113" w:name="Smoot"/>
      <w:r w:rsidRPr="007F5F8A">
        <w:rPr>
          <w:rFonts w:ascii="Times New Roman" w:hAnsi="Times New Roman"/>
          <w:sz w:val="28"/>
          <w:szCs w:val="28"/>
          <w:lang w:val="en-US"/>
        </w:rPr>
        <w:t>Smoo</w:t>
      </w:r>
      <w:bookmarkEnd w:id="113"/>
      <w:r w:rsidRPr="007F5F8A">
        <w:rPr>
          <w:rFonts w:ascii="Times New Roman" w:hAnsi="Times New Roman"/>
          <w:sz w:val="28"/>
          <w:szCs w:val="28"/>
          <w:lang w:val="en-US"/>
        </w:rPr>
        <w:t>t L.D. Pulverized coal diffusion flames: a perspective through the modeling // Works of 18</w:t>
      </w:r>
      <w:r w:rsidRPr="007F5F8A">
        <w:rPr>
          <w:rFonts w:ascii="Times New Roman" w:hAnsi="Times New Roman"/>
          <w:sz w:val="28"/>
          <w:szCs w:val="28"/>
          <w:vertAlign w:val="superscript"/>
          <w:lang w:val="en-US"/>
        </w:rPr>
        <w:t>th</w:t>
      </w:r>
      <w:r w:rsidRPr="007F5F8A">
        <w:rPr>
          <w:rFonts w:ascii="Times New Roman" w:hAnsi="Times New Roman"/>
          <w:sz w:val="28"/>
          <w:szCs w:val="28"/>
          <w:lang w:val="en-US"/>
        </w:rPr>
        <w:t xml:space="preserve"> Symposium on Combustion. – Oxford, 1981. – P. 1185</w:t>
      </w:r>
      <w:r w:rsidR="00B8680B" w:rsidRPr="007F5F8A">
        <w:rPr>
          <w:rFonts w:ascii="Times New Roman" w:hAnsi="Times New Roman"/>
          <w:sz w:val="28"/>
          <w:szCs w:val="28"/>
          <w:lang w:val="en-US"/>
        </w:rPr>
        <w:t>–</w:t>
      </w:r>
      <w:r w:rsidRPr="007F5F8A">
        <w:rPr>
          <w:rFonts w:ascii="Times New Roman" w:hAnsi="Times New Roman"/>
          <w:sz w:val="28"/>
          <w:szCs w:val="28"/>
          <w:lang w:val="en-US"/>
        </w:rPr>
        <w:t>1202.</w:t>
      </w:r>
    </w:p>
    <w:p w:rsidR="00150B67" w:rsidRPr="007F5F8A" w:rsidRDefault="00150B67" w:rsidP="00150B67">
      <w:pPr>
        <w:pStyle w:val="af4"/>
        <w:widowControl w:val="0"/>
        <w:numPr>
          <w:ilvl w:val="0"/>
          <w:numId w:val="7"/>
        </w:numPr>
        <w:tabs>
          <w:tab w:val="left" w:pos="1418"/>
        </w:tabs>
        <w:autoSpaceDE w:val="0"/>
        <w:autoSpaceDN w:val="0"/>
        <w:spacing w:after="0" w:line="240" w:lineRule="auto"/>
        <w:ind w:left="0" w:firstLine="567"/>
        <w:jc w:val="both"/>
        <w:rPr>
          <w:rFonts w:ascii="Times New Roman" w:hAnsi="Times New Roman"/>
          <w:sz w:val="28"/>
          <w:szCs w:val="28"/>
          <w:lang w:val="de-DE"/>
        </w:rPr>
      </w:pPr>
      <w:bookmarkStart w:id="114" w:name="Zincer"/>
      <w:r w:rsidRPr="007F5F8A">
        <w:rPr>
          <w:rFonts w:ascii="Times New Roman" w:hAnsi="Times New Roman"/>
          <w:sz w:val="28"/>
          <w:szCs w:val="28"/>
          <w:lang w:val="de-DE"/>
        </w:rPr>
        <w:t>Zinser</w:t>
      </w:r>
      <w:bookmarkEnd w:id="114"/>
      <w:r w:rsidRPr="007F5F8A">
        <w:rPr>
          <w:rFonts w:ascii="Times New Roman" w:hAnsi="Times New Roman"/>
          <w:sz w:val="28"/>
          <w:szCs w:val="28"/>
          <w:lang w:val="de-DE"/>
        </w:rPr>
        <w:t xml:space="preserve"> W. Sur Entwicklung mathematischer Flammenmodelle fur die Verbrennung technischer Brennstoffe: Fortschiritt-Berichte VDI-Verlag. – 1984. – Vol. 6, №</w:t>
      </w:r>
      <w:r w:rsidR="00353A09" w:rsidRPr="007F5F8A">
        <w:rPr>
          <w:rFonts w:ascii="Times New Roman" w:hAnsi="Times New Roman"/>
          <w:sz w:val="28"/>
          <w:szCs w:val="28"/>
          <w:lang w:val="de-DE"/>
        </w:rPr>
        <w:t xml:space="preserve"> </w:t>
      </w:r>
      <w:r w:rsidRPr="007F5F8A">
        <w:rPr>
          <w:rFonts w:ascii="Times New Roman" w:hAnsi="Times New Roman"/>
          <w:sz w:val="28"/>
          <w:szCs w:val="28"/>
          <w:lang w:val="de-DE"/>
        </w:rPr>
        <w:t xml:space="preserve">171. – P. 191.  </w:t>
      </w:r>
    </w:p>
    <w:p w:rsidR="00150B67" w:rsidRPr="007F5F8A" w:rsidRDefault="00150B67" w:rsidP="00150B67">
      <w:pPr>
        <w:pStyle w:val="af4"/>
        <w:widowControl w:val="0"/>
        <w:numPr>
          <w:ilvl w:val="0"/>
          <w:numId w:val="7"/>
        </w:numPr>
        <w:tabs>
          <w:tab w:val="num" w:pos="1080"/>
          <w:tab w:val="left" w:pos="1418"/>
        </w:tabs>
        <w:spacing w:after="0" w:line="240" w:lineRule="auto"/>
        <w:ind w:left="0" w:firstLine="567"/>
        <w:jc w:val="both"/>
        <w:rPr>
          <w:rFonts w:ascii="Times New Roman" w:hAnsi="Times New Roman"/>
          <w:sz w:val="28"/>
          <w:szCs w:val="28"/>
        </w:rPr>
      </w:pPr>
      <w:bookmarkStart w:id="115" w:name="Вулис"/>
      <w:r w:rsidRPr="007F5F8A">
        <w:rPr>
          <w:rFonts w:ascii="Times New Roman" w:hAnsi="Times New Roman"/>
          <w:sz w:val="28"/>
          <w:szCs w:val="28"/>
          <w:lang w:val="de-DE"/>
        </w:rPr>
        <w:t xml:space="preserve">   </w:t>
      </w:r>
      <w:r w:rsidRPr="007F5F8A">
        <w:rPr>
          <w:rFonts w:ascii="Times New Roman" w:hAnsi="Times New Roman"/>
          <w:sz w:val="28"/>
          <w:szCs w:val="28"/>
        </w:rPr>
        <w:t>Вулис</w:t>
      </w:r>
      <w:bookmarkEnd w:id="115"/>
      <w:r w:rsidRPr="007F5F8A">
        <w:rPr>
          <w:rFonts w:ascii="Times New Roman" w:hAnsi="Times New Roman"/>
          <w:sz w:val="28"/>
          <w:szCs w:val="28"/>
        </w:rPr>
        <w:t xml:space="preserve"> Л.А., Кашкаров В.П. Теория струй вязкой жидкости. – М.: Наука, 1965. – 431 </w:t>
      </w:r>
      <w:r w:rsidRPr="007F5F8A">
        <w:rPr>
          <w:rFonts w:ascii="Times New Roman" w:hAnsi="Times New Roman"/>
          <w:sz w:val="28"/>
          <w:szCs w:val="28"/>
          <w:lang w:val="en-US"/>
        </w:rPr>
        <w:t>c</w:t>
      </w:r>
      <w:r w:rsidRPr="007F5F8A">
        <w:rPr>
          <w:rFonts w:ascii="Times New Roman" w:hAnsi="Times New Roman"/>
          <w:sz w:val="28"/>
          <w:szCs w:val="28"/>
        </w:rPr>
        <w:t xml:space="preserve">.  </w:t>
      </w:r>
    </w:p>
    <w:p w:rsidR="00150B67" w:rsidRPr="007F5F8A" w:rsidRDefault="00150B67" w:rsidP="00150B67">
      <w:pPr>
        <w:pStyle w:val="a3"/>
        <w:widowControl w:val="0"/>
        <w:numPr>
          <w:ilvl w:val="0"/>
          <w:numId w:val="7"/>
        </w:numPr>
        <w:tabs>
          <w:tab w:val="left" w:pos="1068"/>
          <w:tab w:val="left" w:pos="1418"/>
        </w:tabs>
        <w:spacing w:after="0" w:line="240" w:lineRule="auto"/>
        <w:ind w:left="0" w:firstLine="567"/>
        <w:jc w:val="both"/>
        <w:rPr>
          <w:rFonts w:ascii="Times New Roman" w:hAnsi="Times New Roman"/>
          <w:sz w:val="28"/>
          <w:szCs w:val="28"/>
          <w:lang w:eastAsia="uk"/>
        </w:rPr>
      </w:pPr>
      <w:r w:rsidRPr="007F5F8A">
        <w:rPr>
          <w:rFonts w:ascii="Times New Roman" w:hAnsi="Times New Roman"/>
          <w:sz w:val="28"/>
          <w:szCs w:val="28"/>
        </w:rPr>
        <w:tab/>
      </w:r>
      <w:r w:rsidRPr="007F5F8A">
        <w:rPr>
          <w:rFonts w:ascii="Times New Roman" w:hAnsi="Times New Roman"/>
          <w:sz w:val="28"/>
          <w:szCs w:val="28"/>
          <w:lang w:eastAsia="uk"/>
        </w:rPr>
        <w:t>Вулис Л.А., Ершин Ш.А., Ярин Л.П. Основы теории газового факела</w:t>
      </w:r>
      <w:r w:rsidRPr="007F5F8A">
        <w:rPr>
          <w:rFonts w:ascii="Times New Roman" w:hAnsi="Times New Roman"/>
          <w:sz w:val="28"/>
          <w:szCs w:val="28"/>
        </w:rPr>
        <w:t>. –</w:t>
      </w:r>
      <w:r w:rsidRPr="007F5F8A">
        <w:rPr>
          <w:rFonts w:ascii="Times New Roman" w:hAnsi="Times New Roman"/>
          <w:sz w:val="28"/>
          <w:szCs w:val="28"/>
          <w:lang w:eastAsia="uk"/>
        </w:rPr>
        <w:t>Л.: Изд-во «Энергия»</w:t>
      </w:r>
      <w:r w:rsidRPr="007F5F8A">
        <w:rPr>
          <w:rFonts w:ascii="Times New Roman" w:hAnsi="Times New Roman"/>
          <w:sz w:val="28"/>
          <w:szCs w:val="28"/>
        </w:rPr>
        <w:t xml:space="preserve">, </w:t>
      </w:r>
      <w:r w:rsidRPr="007F5F8A">
        <w:rPr>
          <w:rFonts w:ascii="Times New Roman" w:hAnsi="Times New Roman"/>
          <w:sz w:val="28"/>
          <w:szCs w:val="28"/>
          <w:lang w:eastAsia="uk"/>
        </w:rPr>
        <w:t>1968</w:t>
      </w:r>
      <w:r w:rsidRPr="007F5F8A">
        <w:rPr>
          <w:rFonts w:ascii="Times New Roman" w:hAnsi="Times New Roman"/>
          <w:sz w:val="28"/>
          <w:szCs w:val="28"/>
        </w:rPr>
        <w:t xml:space="preserve">. – </w:t>
      </w:r>
      <w:r w:rsidRPr="007F5F8A">
        <w:rPr>
          <w:rFonts w:ascii="Times New Roman" w:hAnsi="Times New Roman"/>
          <w:sz w:val="28"/>
          <w:szCs w:val="28"/>
          <w:lang w:eastAsia="uk"/>
        </w:rPr>
        <w:t>205</w:t>
      </w:r>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widowControl w:val="0"/>
        <w:numPr>
          <w:ilvl w:val="0"/>
          <w:numId w:val="7"/>
        </w:numPr>
        <w:tabs>
          <w:tab w:val="left" w:pos="180"/>
          <w:tab w:val="left" w:pos="360"/>
          <w:tab w:val="left" w:pos="1418"/>
        </w:tabs>
        <w:spacing w:after="0" w:line="240" w:lineRule="auto"/>
        <w:ind w:left="0" w:firstLine="567"/>
        <w:jc w:val="both"/>
        <w:rPr>
          <w:rFonts w:ascii="Times New Roman" w:hAnsi="Times New Roman"/>
          <w:sz w:val="28"/>
          <w:szCs w:val="28"/>
        </w:rPr>
      </w:pPr>
      <w:bookmarkStart w:id="116" w:name="Алияров"/>
      <w:bookmarkStart w:id="117" w:name="Устименко_Б_П"/>
      <w:bookmarkStart w:id="118" w:name="_Ref63888628"/>
      <w:r w:rsidRPr="007F5F8A">
        <w:rPr>
          <w:rFonts w:ascii="Times New Roman" w:hAnsi="Times New Roman"/>
          <w:sz w:val="28"/>
          <w:szCs w:val="28"/>
        </w:rPr>
        <w:t>Устименко</w:t>
      </w:r>
      <w:bookmarkEnd w:id="116"/>
      <w:bookmarkEnd w:id="117"/>
      <w:r w:rsidRPr="007F5F8A">
        <w:rPr>
          <w:rFonts w:ascii="Times New Roman" w:hAnsi="Times New Roman"/>
          <w:sz w:val="28"/>
          <w:szCs w:val="28"/>
        </w:rPr>
        <w:t xml:space="preserve"> Б.П., Алияров Б.К., Абубакиров Е.К. Огневое моделирование пылеугольных топок. – Алма-Ата: Наука, 1982. – 212</w:t>
      </w:r>
      <w:bookmarkEnd w:id="118"/>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eastAsia="uk"/>
        </w:rPr>
      </w:pPr>
      <w:bookmarkStart w:id="119" w:name="_Ref63888635"/>
      <w:r w:rsidRPr="007F5F8A">
        <w:rPr>
          <w:rFonts w:ascii="Times New Roman" w:hAnsi="Times New Roman"/>
          <w:sz w:val="28"/>
          <w:szCs w:val="28"/>
          <w:lang w:eastAsia="uk"/>
        </w:rPr>
        <w:t>Сакипов З.Б., Мессерле В.Е., Ибраев Ш.Ш. Электротермохимическая подготовка углей к сжиганию</w:t>
      </w:r>
      <w:r w:rsidRPr="007F5F8A">
        <w:rPr>
          <w:rFonts w:ascii="Times New Roman" w:hAnsi="Times New Roman"/>
          <w:sz w:val="28"/>
          <w:szCs w:val="28"/>
        </w:rPr>
        <w:t>. –</w:t>
      </w:r>
      <w:r w:rsidRPr="007F5F8A">
        <w:rPr>
          <w:rFonts w:ascii="Times New Roman" w:hAnsi="Times New Roman"/>
          <w:sz w:val="28"/>
          <w:szCs w:val="28"/>
          <w:lang w:eastAsia="uk"/>
        </w:rPr>
        <w:t xml:space="preserve"> Алматы: Гылым</w:t>
      </w:r>
      <w:r w:rsidRPr="007F5F8A">
        <w:rPr>
          <w:rFonts w:ascii="Times New Roman" w:hAnsi="Times New Roman"/>
          <w:sz w:val="28"/>
          <w:szCs w:val="28"/>
        </w:rPr>
        <w:t xml:space="preserve">, </w:t>
      </w:r>
      <w:r w:rsidRPr="007F5F8A">
        <w:rPr>
          <w:rFonts w:ascii="Times New Roman" w:hAnsi="Times New Roman"/>
          <w:sz w:val="28"/>
          <w:szCs w:val="28"/>
          <w:lang w:eastAsia="uk"/>
        </w:rPr>
        <w:t>1993</w:t>
      </w:r>
      <w:r w:rsidRPr="007F5F8A">
        <w:rPr>
          <w:rFonts w:ascii="Times New Roman" w:hAnsi="Times New Roman"/>
          <w:sz w:val="28"/>
          <w:szCs w:val="28"/>
        </w:rPr>
        <w:t xml:space="preserve">. – </w:t>
      </w:r>
      <w:r w:rsidRPr="007F5F8A">
        <w:rPr>
          <w:rFonts w:ascii="Times New Roman" w:hAnsi="Times New Roman"/>
          <w:sz w:val="28"/>
          <w:szCs w:val="28"/>
          <w:lang w:eastAsia="uk"/>
        </w:rPr>
        <w:t>259</w:t>
      </w:r>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r w:rsidRPr="007F5F8A">
        <w:rPr>
          <w:rFonts w:ascii="Times New Roman" w:hAnsi="Times New Roman"/>
          <w:sz w:val="28"/>
          <w:szCs w:val="28"/>
          <w:lang w:eastAsia="uk"/>
        </w:rPr>
        <w:t xml:space="preserve"> </w:t>
      </w:r>
      <w:bookmarkEnd w:id="119"/>
    </w:p>
    <w:p w:rsidR="00150B67" w:rsidRPr="007F5F8A" w:rsidRDefault="00150B67" w:rsidP="00150B67">
      <w:pPr>
        <w:pStyle w:val="af4"/>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120" w:name="_Ref63888637"/>
      <w:r w:rsidRPr="007F5F8A">
        <w:rPr>
          <w:rFonts w:ascii="Times New Roman" w:hAnsi="Times New Roman"/>
          <w:sz w:val="28"/>
          <w:szCs w:val="28"/>
        </w:rPr>
        <w:t>Устименко Б.П., Джакупов К.Б., Кроль В.О. Численное моделирование аэродинамики и горения в топочных и технологических устройствах. – Алма-Ата: Наука, 1986. – 224</w:t>
      </w:r>
      <w:bookmarkEnd w:id="120"/>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 xml:space="preserve">. </w:t>
      </w:r>
    </w:p>
    <w:p w:rsidR="00150B67" w:rsidRPr="007F5F8A" w:rsidRDefault="00150B67" w:rsidP="00150B67">
      <w:pPr>
        <w:widowControl w:val="0"/>
        <w:numPr>
          <w:ilvl w:val="0"/>
          <w:numId w:val="7"/>
        </w:numPr>
        <w:tabs>
          <w:tab w:val="left" w:pos="142"/>
          <w:tab w:val="left" w:pos="1418"/>
        </w:tabs>
        <w:spacing w:after="0" w:line="240" w:lineRule="auto"/>
        <w:ind w:left="0" w:firstLine="567"/>
        <w:jc w:val="both"/>
        <w:rPr>
          <w:rStyle w:val="HTML1"/>
          <w:rFonts w:ascii="Times New Roman" w:eastAsia="Albany AMT" w:hAnsi="Times New Roman" w:cs="Times New Roman"/>
          <w:sz w:val="28"/>
          <w:szCs w:val="28"/>
          <w:lang w:eastAsia="ar-SA"/>
        </w:rPr>
      </w:pPr>
      <w:bookmarkStart w:id="121" w:name="_Ref63888696"/>
      <w:r w:rsidRPr="007F5F8A">
        <w:rPr>
          <w:rStyle w:val="HTML1"/>
          <w:rFonts w:ascii="Times New Roman" w:eastAsia="Albany AMT" w:hAnsi="Times New Roman" w:cs="Times New Roman"/>
          <w:sz w:val="28"/>
          <w:szCs w:val="28"/>
          <w:lang w:eastAsia="ar-SA"/>
        </w:rPr>
        <w:t>Аскарова А.С. Тепломассоперенос при сжигании твердого топлива в промышленных котлах на примере Павлодарской ТЭЦ // Теплофизика и Аэромеханика. – 2000</w:t>
      </w:r>
      <w:r w:rsidRPr="007F5F8A">
        <w:rPr>
          <w:rFonts w:ascii="Times New Roman" w:hAnsi="Times New Roman"/>
          <w:sz w:val="28"/>
          <w:szCs w:val="28"/>
        </w:rPr>
        <w:t xml:space="preserve">. – </w:t>
      </w:r>
      <w:r w:rsidRPr="007F5F8A">
        <w:rPr>
          <w:rStyle w:val="HTML1"/>
          <w:rFonts w:ascii="Times New Roman" w:eastAsia="Albany AMT" w:hAnsi="Times New Roman" w:cs="Times New Roman"/>
          <w:sz w:val="28"/>
          <w:szCs w:val="28"/>
          <w:lang w:eastAsia="ar-SA"/>
        </w:rPr>
        <w:t>T.7, №2. – C. 293</w:t>
      </w:r>
      <w:r w:rsidR="007F118A">
        <w:rPr>
          <w:rFonts w:ascii="Times New Roman" w:hAnsi="Times New Roman"/>
          <w:sz w:val="28"/>
          <w:szCs w:val="28"/>
        </w:rPr>
        <w:t>-</w:t>
      </w:r>
      <w:r w:rsidRPr="007F5F8A">
        <w:rPr>
          <w:rStyle w:val="HTML1"/>
          <w:rFonts w:ascii="Times New Roman" w:eastAsia="Albany AMT" w:hAnsi="Times New Roman" w:cs="Times New Roman"/>
          <w:sz w:val="28"/>
          <w:szCs w:val="28"/>
          <w:lang w:eastAsia="ar-SA"/>
        </w:rPr>
        <w:t>300.</w:t>
      </w:r>
      <w:bookmarkEnd w:id="121"/>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rPr>
      </w:pPr>
      <w:bookmarkStart w:id="122" w:name="_Ref63888702"/>
      <w:r w:rsidRPr="007F5F8A">
        <w:rPr>
          <w:rFonts w:ascii="Times New Roman" w:eastAsia="Calibri" w:hAnsi="Times New Roman"/>
          <w:sz w:val="28"/>
          <w:szCs w:val="28"/>
        </w:rPr>
        <w:t xml:space="preserve">Аскарова А.С., Болегенова С.А., </w:t>
      </w:r>
      <w:r w:rsidRPr="007F5F8A">
        <w:rPr>
          <w:rFonts w:ascii="Times New Roman" w:eastAsia="??" w:hAnsi="Times New Roman"/>
          <w:sz w:val="28"/>
          <w:szCs w:val="28"/>
          <w:lang w:eastAsia="ko-KR"/>
        </w:rPr>
        <w:t xml:space="preserve">Лаврищева Е.И., </w:t>
      </w:r>
      <w:r w:rsidRPr="007F5F8A">
        <w:rPr>
          <w:rFonts w:ascii="Times New Roman" w:eastAsia="Calibri" w:hAnsi="Times New Roman"/>
          <w:sz w:val="28"/>
          <w:szCs w:val="28"/>
        </w:rPr>
        <w:t xml:space="preserve">Локтионова И.В. </w:t>
      </w:r>
      <w:r w:rsidRPr="007F5F8A">
        <w:rPr>
          <w:rFonts w:ascii="Times New Roman" w:eastAsia="??" w:hAnsi="Times New Roman"/>
          <w:sz w:val="28"/>
          <w:szCs w:val="28"/>
          <w:lang w:eastAsia="ko-KR"/>
        </w:rPr>
        <w:t>Численное моделирование топочных процессов при горении высокозольного экибастузского угля // Теплофизика и Аэромеханика</w:t>
      </w:r>
      <w:r w:rsidRPr="007F5F8A">
        <w:rPr>
          <w:rFonts w:ascii="Times New Roman" w:eastAsia="Calibri" w:hAnsi="Times New Roman"/>
          <w:spacing w:val="-2"/>
          <w:sz w:val="28"/>
          <w:szCs w:val="28"/>
        </w:rPr>
        <w:t xml:space="preserve">. – </w:t>
      </w:r>
      <w:r w:rsidRPr="007F5F8A">
        <w:rPr>
          <w:rFonts w:ascii="Times New Roman" w:eastAsia="??" w:hAnsi="Times New Roman"/>
          <w:spacing w:val="-2"/>
          <w:sz w:val="28"/>
          <w:szCs w:val="28"/>
          <w:lang w:eastAsia="ko-KR"/>
        </w:rPr>
        <w:t>2002</w:t>
      </w:r>
      <w:r w:rsidRPr="007F5F8A">
        <w:rPr>
          <w:rFonts w:ascii="Times New Roman" w:eastAsia="Calibri" w:hAnsi="Times New Roman"/>
          <w:spacing w:val="-2"/>
          <w:sz w:val="28"/>
          <w:szCs w:val="28"/>
        </w:rPr>
        <w:t>. –</w:t>
      </w:r>
      <w:r w:rsidRPr="007F5F8A">
        <w:rPr>
          <w:rFonts w:ascii="Times New Roman" w:eastAsia="??" w:hAnsi="Times New Roman"/>
          <w:spacing w:val="-2"/>
          <w:sz w:val="28"/>
          <w:szCs w:val="28"/>
          <w:lang w:eastAsia="ko-KR"/>
        </w:rPr>
        <w:t xml:space="preserve"> Т.</w:t>
      </w:r>
      <w:r w:rsidR="00FA5383" w:rsidRPr="007F5F8A">
        <w:rPr>
          <w:rFonts w:ascii="Times New Roman" w:eastAsia="??" w:hAnsi="Times New Roman"/>
          <w:spacing w:val="-2"/>
          <w:sz w:val="28"/>
          <w:szCs w:val="28"/>
          <w:lang w:eastAsia="ko-KR"/>
        </w:rPr>
        <w:t xml:space="preserve"> </w:t>
      </w:r>
      <w:r w:rsidRPr="007F5F8A">
        <w:rPr>
          <w:rFonts w:ascii="Times New Roman" w:eastAsia="??" w:hAnsi="Times New Roman"/>
          <w:spacing w:val="-2"/>
          <w:sz w:val="28"/>
          <w:szCs w:val="28"/>
          <w:lang w:eastAsia="ko-KR"/>
        </w:rPr>
        <w:t>9, №</w:t>
      </w:r>
      <w:r w:rsidR="00FA5383" w:rsidRPr="007F5F8A">
        <w:rPr>
          <w:rFonts w:ascii="Times New Roman" w:eastAsia="??" w:hAnsi="Times New Roman"/>
          <w:spacing w:val="-2"/>
          <w:sz w:val="28"/>
          <w:szCs w:val="28"/>
          <w:lang w:eastAsia="ko-KR"/>
        </w:rPr>
        <w:t xml:space="preserve"> </w:t>
      </w:r>
      <w:r w:rsidRPr="007F5F8A">
        <w:rPr>
          <w:rFonts w:ascii="Times New Roman" w:eastAsia="??" w:hAnsi="Times New Roman"/>
          <w:spacing w:val="-2"/>
          <w:sz w:val="28"/>
          <w:szCs w:val="28"/>
          <w:lang w:eastAsia="ko-KR"/>
        </w:rPr>
        <w:t>4</w:t>
      </w:r>
      <w:r w:rsidRPr="007F5F8A">
        <w:rPr>
          <w:rFonts w:ascii="Times New Roman" w:eastAsia="Calibri" w:hAnsi="Times New Roman"/>
          <w:spacing w:val="-2"/>
          <w:sz w:val="28"/>
          <w:szCs w:val="28"/>
        </w:rPr>
        <w:t>. – С.</w:t>
      </w:r>
      <w:r w:rsidR="00FA5383" w:rsidRPr="007F5F8A">
        <w:rPr>
          <w:rFonts w:ascii="Times New Roman" w:eastAsia="Calibri" w:hAnsi="Times New Roman"/>
          <w:spacing w:val="-2"/>
          <w:sz w:val="28"/>
          <w:szCs w:val="28"/>
        </w:rPr>
        <w:t xml:space="preserve"> </w:t>
      </w:r>
      <w:r w:rsidRPr="007F5F8A">
        <w:rPr>
          <w:rFonts w:ascii="Times New Roman" w:eastAsia="??" w:hAnsi="Times New Roman"/>
          <w:spacing w:val="-2"/>
          <w:sz w:val="28"/>
          <w:szCs w:val="28"/>
          <w:lang w:eastAsia="ko-KR"/>
        </w:rPr>
        <w:t>585</w:t>
      </w:r>
      <w:r w:rsidR="00DA61AD" w:rsidRPr="007F5F8A">
        <w:rPr>
          <w:rFonts w:ascii="Times New Roman" w:hAnsi="Times New Roman"/>
          <w:sz w:val="28"/>
          <w:szCs w:val="28"/>
        </w:rPr>
        <w:t>-</w:t>
      </w:r>
      <w:r w:rsidRPr="007F5F8A">
        <w:rPr>
          <w:rFonts w:ascii="Times New Roman" w:eastAsia="??" w:hAnsi="Times New Roman"/>
          <w:spacing w:val="-2"/>
          <w:sz w:val="28"/>
          <w:szCs w:val="28"/>
          <w:lang w:eastAsia="ko-KR"/>
        </w:rPr>
        <w:t>596.</w:t>
      </w:r>
      <w:bookmarkEnd w:id="122"/>
    </w:p>
    <w:p w:rsidR="00150B67" w:rsidRPr="007F5F8A" w:rsidRDefault="00150B67" w:rsidP="00150B67">
      <w:pPr>
        <w:pStyle w:val="a3"/>
        <w:widowControl w:val="0"/>
        <w:numPr>
          <w:ilvl w:val="0"/>
          <w:numId w:val="7"/>
        </w:numPr>
        <w:tabs>
          <w:tab w:val="left" w:pos="567"/>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Пономарев В.Б., Лошкарев А.Б. Математическое моделирование технологических процессов. – Екатеринбург</w:t>
      </w:r>
      <w:r w:rsidRPr="007F5F8A">
        <w:rPr>
          <w:rFonts w:ascii="Times New Roman" w:hAnsi="Times New Roman"/>
          <w:sz w:val="28"/>
          <w:szCs w:val="28"/>
        </w:rPr>
        <w:t xml:space="preserve">. – </w:t>
      </w:r>
      <w:r w:rsidRPr="007F5F8A">
        <w:rPr>
          <w:rFonts w:ascii="Times New Roman" w:eastAsia="TimesNewRomanPSMT" w:hAnsi="Times New Roman"/>
          <w:sz w:val="28"/>
          <w:szCs w:val="28"/>
        </w:rPr>
        <w:t>2006</w:t>
      </w:r>
      <w:r w:rsidRPr="007F5F8A">
        <w:rPr>
          <w:rFonts w:ascii="Times New Roman" w:hAnsi="Times New Roman"/>
          <w:sz w:val="28"/>
          <w:szCs w:val="28"/>
        </w:rPr>
        <w:t xml:space="preserve">. – </w:t>
      </w:r>
      <w:r w:rsidRPr="007F5F8A">
        <w:rPr>
          <w:rFonts w:ascii="Times New Roman" w:eastAsia="TimesNewRomanPSMT" w:hAnsi="Times New Roman"/>
          <w:sz w:val="28"/>
          <w:szCs w:val="28"/>
        </w:rPr>
        <w:t>114</w:t>
      </w:r>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hAnsi="Times New Roman"/>
          <w:sz w:val="28"/>
          <w:szCs w:val="28"/>
        </w:rPr>
        <w:t>Хабарова М.А., Тринчеко А.А. Численное исследование выгорания топливных частиц при факельном сжигании с вводом вторичного топлива // Международная научная конференция студентов, аспирантов и молодых учёных «Ломоносов-2019» подсекция Математическое моделирование. – Москва, 2019. –  Т. 4. – С. 1940702.1</w:t>
      </w:r>
      <w:r w:rsidR="00DA61AD" w:rsidRPr="007F5F8A">
        <w:rPr>
          <w:rFonts w:ascii="Times New Roman" w:hAnsi="Times New Roman"/>
          <w:sz w:val="28"/>
          <w:szCs w:val="28"/>
        </w:rPr>
        <w:t>-</w:t>
      </w:r>
      <w:r w:rsidRPr="007F5F8A">
        <w:rPr>
          <w:rFonts w:ascii="Times New Roman" w:hAnsi="Times New Roman"/>
          <w:sz w:val="28"/>
          <w:szCs w:val="28"/>
        </w:rPr>
        <w:t xml:space="preserve">1940702.8.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hAnsi="Times New Roman"/>
          <w:sz w:val="28"/>
          <w:szCs w:val="28"/>
        </w:rPr>
        <w:t>Чернецкий М.Ю., Дектеров А.А. Математическая модель процессов теплообмена и горения пылеугольного топлива при факельном сжигании: научное издание // Физика горения и взрыва. – Т. 47, № 3. – С. 37</w:t>
      </w:r>
      <w:r w:rsidR="00DA61AD" w:rsidRPr="007F5F8A">
        <w:rPr>
          <w:rFonts w:ascii="Times New Roman" w:hAnsi="Times New Roman"/>
          <w:sz w:val="28"/>
          <w:szCs w:val="28"/>
        </w:rPr>
        <w:t>-</w:t>
      </w:r>
      <w:r w:rsidRPr="007F5F8A">
        <w:rPr>
          <w:rFonts w:ascii="Times New Roman" w:hAnsi="Times New Roman"/>
          <w:sz w:val="28"/>
          <w:szCs w:val="28"/>
        </w:rPr>
        <w:t>46.</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Красинский Д.В. Моделирование топочных процессов при сжигании распыленного угля в вихревой топке усовершенствованной конструкции // Теплоэнергетика</w:t>
      </w:r>
      <w:r w:rsidRPr="007F5F8A">
        <w:rPr>
          <w:rFonts w:ascii="Times New Roman" w:hAnsi="Times New Roman"/>
          <w:sz w:val="28"/>
          <w:szCs w:val="28"/>
        </w:rPr>
        <w:t xml:space="preserve">. – </w:t>
      </w:r>
      <w:r w:rsidRPr="007F5F8A">
        <w:rPr>
          <w:rFonts w:ascii="Times New Roman" w:eastAsia="TimesNewRomanPSMT" w:hAnsi="Times New Roman"/>
          <w:sz w:val="28"/>
          <w:szCs w:val="28"/>
        </w:rPr>
        <w:t xml:space="preserve"> 2015</w:t>
      </w:r>
      <w:r w:rsidRPr="007F5F8A">
        <w:rPr>
          <w:rFonts w:ascii="Times New Roman" w:hAnsi="Times New Roman"/>
          <w:sz w:val="28"/>
          <w:szCs w:val="28"/>
        </w:rPr>
        <w:t xml:space="preserve">. – </w:t>
      </w:r>
      <w:r w:rsidR="00353A09" w:rsidRPr="007F5F8A">
        <w:rPr>
          <w:rFonts w:ascii="Times New Roman" w:eastAsia="TimesNewRomanPSMT" w:hAnsi="Times New Roman"/>
          <w:sz w:val="28"/>
          <w:szCs w:val="28"/>
        </w:rPr>
        <w:t>Т.</w:t>
      </w:r>
      <w:r w:rsidRPr="007F5F8A">
        <w:rPr>
          <w:rFonts w:ascii="Times New Roman" w:eastAsia="TimesNewRomanPSMT" w:hAnsi="Times New Roman"/>
          <w:sz w:val="28"/>
          <w:szCs w:val="28"/>
        </w:rPr>
        <w:t xml:space="preserve"> 3</w:t>
      </w:r>
      <w:r w:rsidRPr="007F5F8A">
        <w:rPr>
          <w:rFonts w:ascii="Times New Roman" w:hAnsi="Times New Roman"/>
          <w:sz w:val="28"/>
          <w:szCs w:val="28"/>
        </w:rPr>
        <w:t xml:space="preserve">. – </w:t>
      </w:r>
      <w:r w:rsidRPr="007F5F8A">
        <w:rPr>
          <w:rFonts w:ascii="Times New Roman" w:eastAsia="TimesNewRomanPSMT" w:hAnsi="Times New Roman"/>
          <w:sz w:val="28"/>
          <w:szCs w:val="28"/>
        </w:rPr>
        <w:t xml:space="preserve"> С. 54</w:t>
      </w:r>
      <w:r w:rsidR="00DA61AD" w:rsidRPr="007F5F8A">
        <w:rPr>
          <w:rFonts w:ascii="Times New Roman" w:hAnsi="Times New Roman"/>
          <w:sz w:val="28"/>
          <w:szCs w:val="28"/>
        </w:rPr>
        <w:t>-</w:t>
      </w:r>
      <w:r w:rsidRPr="007F5F8A">
        <w:rPr>
          <w:rFonts w:ascii="Times New Roman" w:eastAsia="TimesNewRomanPSMT" w:hAnsi="Times New Roman"/>
          <w:sz w:val="28"/>
          <w:szCs w:val="28"/>
        </w:rPr>
        <w:t>61.</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lastRenderedPageBreak/>
        <w:t>Двойнишников В.А., Хохлов Д.А. Конструкция пылеугольной растопочной вихревой горелки и численное исследование ее работоспособности // Теплоэнергетика</w:t>
      </w:r>
      <w:r w:rsidRPr="007F5F8A">
        <w:rPr>
          <w:rFonts w:ascii="Times New Roman" w:hAnsi="Times New Roman"/>
          <w:sz w:val="28"/>
          <w:szCs w:val="28"/>
        </w:rPr>
        <w:t xml:space="preserve">. – </w:t>
      </w:r>
      <w:r w:rsidRPr="007F5F8A">
        <w:rPr>
          <w:rFonts w:ascii="Times New Roman" w:eastAsia="TimesNewRomanPSMT" w:hAnsi="Times New Roman"/>
          <w:sz w:val="28"/>
          <w:szCs w:val="28"/>
        </w:rPr>
        <w:t>2013</w:t>
      </w:r>
      <w:r w:rsidRPr="007F5F8A">
        <w:rPr>
          <w:rFonts w:ascii="Times New Roman" w:hAnsi="Times New Roman"/>
          <w:sz w:val="28"/>
          <w:szCs w:val="28"/>
        </w:rPr>
        <w:t xml:space="preserve">. – </w:t>
      </w:r>
      <w:r w:rsidRPr="007F5F8A">
        <w:rPr>
          <w:rFonts w:ascii="Times New Roman" w:eastAsia="TimesNewRomanPSMT" w:hAnsi="Times New Roman"/>
          <w:sz w:val="28"/>
          <w:szCs w:val="28"/>
        </w:rPr>
        <w:t>№</w:t>
      </w:r>
      <w:r w:rsidR="0062143C" w:rsidRPr="007F5F8A">
        <w:rPr>
          <w:rFonts w:ascii="Times New Roman" w:eastAsia="TimesNewRomanPSMT" w:hAnsi="Times New Roman"/>
          <w:sz w:val="28"/>
          <w:szCs w:val="28"/>
        </w:rPr>
        <w:t xml:space="preserve"> </w:t>
      </w:r>
      <w:r w:rsidRPr="007F5F8A">
        <w:rPr>
          <w:rFonts w:ascii="Times New Roman" w:eastAsia="TimesNewRomanPSMT" w:hAnsi="Times New Roman"/>
          <w:sz w:val="28"/>
          <w:szCs w:val="28"/>
        </w:rPr>
        <w:t>6</w:t>
      </w:r>
      <w:r w:rsidRPr="007F5F8A">
        <w:rPr>
          <w:rFonts w:ascii="Times New Roman" w:hAnsi="Times New Roman"/>
          <w:sz w:val="28"/>
          <w:szCs w:val="28"/>
        </w:rPr>
        <w:t xml:space="preserve">. – </w:t>
      </w:r>
      <w:r w:rsidRPr="007F5F8A">
        <w:rPr>
          <w:rFonts w:ascii="Times New Roman" w:eastAsia="TimesNewRomanPSMT" w:hAnsi="Times New Roman"/>
          <w:sz w:val="28"/>
          <w:szCs w:val="28"/>
        </w:rPr>
        <w:t>С.12</w:t>
      </w:r>
      <w:r w:rsidR="00DA61AD" w:rsidRPr="007F5F8A">
        <w:rPr>
          <w:rFonts w:ascii="Times New Roman" w:hAnsi="Times New Roman"/>
          <w:sz w:val="28"/>
          <w:szCs w:val="28"/>
        </w:rPr>
        <w:t>-</w:t>
      </w:r>
      <w:r w:rsidRPr="007F5F8A">
        <w:rPr>
          <w:rFonts w:ascii="Times New Roman" w:eastAsia="TimesNewRomanPSMT" w:hAnsi="Times New Roman"/>
          <w:sz w:val="28"/>
          <w:szCs w:val="28"/>
        </w:rPr>
        <w:t>18.</w:t>
      </w:r>
    </w:p>
    <w:p w:rsidR="00150B67" w:rsidRPr="007F5F8A" w:rsidRDefault="00150B67" w:rsidP="00150B67">
      <w:pPr>
        <w:pStyle w:val="a3"/>
        <w:widowControl w:val="0"/>
        <w:numPr>
          <w:ilvl w:val="0"/>
          <w:numId w:val="7"/>
        </w:numPr>
        <w:tabs>
          <w:tab w:val="left" w:pos="1418"/>
        </w:tabs>
        <w:autoSpaceDE w:val="0"/>
        <w:autoSpaceDN w:val="0"/>
        <w:adjustRightInd w:val="0"/>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Гиль А.В., Старченко А.В., Заворин А.С. Применение численного моделирования топочных процессов для практики перевода котлов на непроектное топливо: монография. – Томск: STT</w:t>
      </w:r>
      <w:r w:rsidRPr="007F5F8A">
        <w:rPr>
          <w:rFonts w:ascii="Times New Roman" w:hAnsi="Times New Roman"/>
          <w:sz w:val="28"/>
          <w:szCs w:val="28"/>
        </w:rPr>
        <w:t>,</w:t>
      </w:r>
      <w:r w:rsidRPr="007F5F8A">
        <w:rPr>
          <w:rFonts w:ascii="Times New Roman" w:eastAsia="TimesNewRomanPSMT" w:hAnsi="Times New Roman"/>
          <w:sz w:val="28"/>
          <w:szCs w:val="28"/>
        </w:rPr>
        <w:t xml:space="preserve"> 2011. –</w:t>
      </w:r>
      <w:r w:rsidRPr="007F5F8A">
        <w:rPr>
          <w:rFonts w:ascii="Times New Roman" w:hAnsi="Times New Roman"/>
          <w:sz w:val="28"/>
          <w:szCs w:val="28"/>
        </w:rPr>
        <w:t xml:space="preserve"> </w:t>
      </w:r>
      <w:r w:rsidRPr="007F5F8A">
        <w:rPr>
          <w:rFonts w:ascii="Times New Roman" w:eastAsia="TimesNewRomanPSMT" w:hAnsi="Times New Roman"/>
          <w:sz w:val="28"/>
          <w:szCs w:val="28"/>
        </w:rPr>
        <w:t>184</w:t>
      </w:r>
      <w:r w:rsidRPr="007F5F8A">
        <w:rPr>
          <w:rFonts w:ascii="Times New Roman" w:hAnsi="Times New Roman"/>
          <w:sz w:val="28"/>
          <w:szCs w:val="28"/>
        </w:rPr>
        <w:t xml:space="preserve"> </w:t>
      </w:r>
      <w:r w:rsidRPr="007F5F8A">
        <w:rPr>
          <w:rFonts w:ascii="Times New Roman" w:hAnsi="Times New Roman"/>
          <w:sz w:val="28"/>
          <w:szCs w:val="28"/>
          <w:lang w:val="en-US"/>
        </w:rPr>
        <w:t>c</w:t>
      </w:r>
      <w:r w:rsidRPr="007F5F8A">
        <w:rPr>
          <w:rFonts w:ascii="Times New Roman" w:eastAsia="TimesNewRomanPSMT" w:hAnsi="Times New Roman"/>
          <w:sz w:val="28"/>
          <w:szCs w:val="28"/>
        </w:rPr>
        <w:t>.</w:t>
      </w:r>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86" w:anchor="search/q=author:%22Purnomo%2C+Heri%22&amp;sort=date%20desc,%20bibcode%20desc" w:history="1">
        <w:r w:rsidR="00150B67" w:rsidRPr="007F5F8A">
          <w:rPr>
            <w:rFonts w:ascii="Times New Roman" w:hAnsi="Times New Roman"/>
            <w:sz w:val="28"/>
            <w:szCs w:val="28"/>
            <w:lang w:val="en-US"/>
          </w:rPr>
          <w:t>Heri</w:t>
        </w:r>
      </w:hyperlink>
      <w:r w:rsidR="00150B67" w:rsidRPr="007F5F8A">
        <w:rPr>
          <w:rFonts w:ascii="Times New Roman" w:hAnsi="Times New Roman"/>
          <w:sz w:val="28"/>
          <w:szCs w:val="28"/>
          <w:lang w:val="en-US"/>
        </w:rPr>
        <w:t xml:space="preserve"> P., Bambang S. Numerical simulation of coal particle size (fineness) effect to combustion characteristics of sub-critical pulverized coal boiler 600 MW capacity AIP Conference Proceedings. – 2019. – Vol. 2187, №</w:t>
      </w:r>
      <w:r w:rsidR="00353A09" w:rsidRPr="007F5F8A">
        <w:rPr>
          <w:rFonts w:ascii="Times New Roman" w:hAnsi="Times New Roman"/>
          <w:sz w:val="28"/>
          <w:szCs w:val="28"/>
          <w:lang w:val="en-US"/>
        </w:rPr>
        <w:t xml:space="preserve"> </w:t>
      </w:r>
      <w:r w:rsidR="00150B67" w:rsidRPr="007F5F8A">
        <w:rPr>
          <w:rFonts w:ascii="Times New Roman" w:hAnsi="Times New Roman"/>
          <w:sz w:val="28"/>
          <w:szCs w:val="28"/>
          <w:lang w:val="en-US"/>
        </w:rPr>
        <w:t>1. – P. 20</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 xml:space="preserve">33. </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Madejski P., Janda T., Modlinski N., Nabaglo D.A Combustion process optimization and numerical analysis for the low emission operation of pulverized coal-fired boiler // Developments in Combustion Technology. – 2016. – P. 33</w:t>
      </w:r>
      <w:r w:rsidR="00B8680B" w:rsidRPr="007F5F8A">
        <w:rPr>
          <w:rFonts w:ascii="Times New Roman" w:hAnsi="Times New Roman"/>
          <w:sz w:val="28"/>
          <w:szCs w:val="28"/>
          <w:lang w:val="en-US"/>
        </w:rPr>
        <w:t>–</w:t>
      </w:r>
      <w:r w:rsidRPr="007F5F8A">
        <w:rPr>
          <w:rFonts w:ascii="Times New Roman" w:hAnsi="Times New Roman"/>
          <w:sz w:val="28"/>
          <w:szCs w:val="28"/>
          <w:lang w:val="en-US"/>
        </w:rPr>
        <w:t xml:space="preserve">71. </w:t>
      </w:r>
      <w:bookmarkStart w:id="123" w:name="bau010"/>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87" w:anchor="!" w:history="1">
        <w:bookmarkStart w:id="124" w:name="bau005"/>
        <w:r w:rsidR="00150B67" w:rsidRPr="007F5F8A">
          <w:rPr>
            <w:rFonts w:ascii="Times New Roman" w:hAnsi="Times New Roman"/>
            <w:sz w:val="28"/>
            <w:szCs w:val="28"/>
            <w:lang w:val="en-US"/>
          </w:rPr>
          <w:t xml:space="preserve">Koheib </w:t>
        </w:r>
        <w:hyperlink r:id="rId388" w:anchor="!" w:history="1">
          <w:r w:rsidR="00150B67" w:rsidRPr="007F5F8A">
            <w:rPr>
              <w:rFonts w:ascii="Times New Roman" w:hAnsi="Times New Roman"/>
              <w:sz w:val="28"/>
              <w:szCs w:val="28"/>
              <w:lang w:val="en-US"/>
            </w:rPr>
            <w:t>M.M.</w:t>
          </w:r>
        </w:hyperlink>
        <w:bookmarkEnd w:id="124"/>
        <w:r w:rsidR="00150B67" w:rsidRPr="007F5F8A">
          <w:rPr>
            <w:rFonts w:ascii="Times New Roman" w:hAnsi="Times New Roman"/>
            <w:sz w:val="28"/>
            <w:szCs w:val="28"/>
            <w:lang w:val="en-US"/>
          </w:rPr>
          <w:t xml:space="preserve">, </w:t>
        </w:r>
      </w:hyperlink>
      <w:bookmarkStart w:id="125" w:name="bau015"/>
      <w:bookmarkEnd w:id="123"/>
      <w:r w:rsidR="00150B67" w:rsidRPr="007F5F8A">
        <w:rPr>
          <w:rFonts w:ascii="Times New Roman" w:hAnsi="Times New Roman"/>
          <w:sz w:val="28"/>
          <w:szCs w:val="28"/>
        </w:rPr>
        <w:fldChar w:fldCharType="begin"/>
      </w:r>
      <w:r w:rsidR="00150B67" w:rsidRPr="007F5F8A">
        <w:rPr>
          <w:rFonts w:ascii="Times New Roman" w:hAnsi="Times New Roman"/>
          <w:sz w:val="28"/>
          <w:szCs w:val="28"/>
          <w:lang w:val="en-US"/>
        </w:rPr>
        <w:instrText xml:space="preserve"> HYPERLINK "https://www.sciencedirect.com/science/article/abs/pii/S092188311830044X" \l "!" </w:instrText>
      </w:r>
      <w:r w:rsidR="00150B67" w:rsidRPr="007F5F8A">
        <w:rPr>
          <w:rFonts w:ascii="Times New Roman" w:hAnsi="Times New Roman"/>
          <w:sz w:val="28"/>
          <w:szCs w:val="28"/>
        </w:rPr>
        <w:fldChar w:fldCharType="separate"/>
      </w:r>
      <w:r w:rsidR="00150B67" w:rsidRPr="007F5F8A">
        <w:rPr>
          <w:rFonts w:ascii="Times New Roman" w:hAnsi="Times New Roman"/>
          <w:sz w:val="28"/>
          <w:szCs w:val="28"/>
          <w:lang w:val="en-US"/>
        </w:rPr>
        <w:t xml:space="preserve"> Kurose</w:t>
      </w:r>
      <w:r w:rsidR="00150B67" w:rsidRPr="007F5F8A">
        <w:rPr>
          <w:rFonts w:ascii="Times New Roman" w:hAnsi="Times New Roman"/>
          <w:sz w:val="28"/>
          <w:szCs w:val="28"/>
        </w:rPr>
        <w:fldChar w:fldCharType="end"/>
      </w:r>
      <w:bookmarkEnd w:id="125"/>
      <w:r w:rsidR="00150B67" w:rsidRPr="007F5F8A">
        <w:rPr>
          <w:rFonts w:ascii="Times New Roman" w:hAnsi="Times New Roman"/>
          <w:sz w:val="28"/>
          <w:szCs w:val="28"/>
          <w:lang w:val="en-US"/>
        </w:rPr>
        <w:t xml:space="preserve"> Y.R. Numerical simulation of soot formation in pulverized coal combustion with detailed chemical reaction mechanism // </w:t>
      </w:r>
      <w:hyperlink r:id="rId389" w:tooltip="Go to Advanced Powder Technology on ScienceDirect" w:history="1">
        <w:r w:rsidR="00150B67" w:rsidRPr="007F5F8A">
          <w:rPr>
            <w:rFonts w:ascii="Times New Roman" w:hAnsi="Times New Roman"/>
            <w:sz w:val="28"/>
            <w:szCs w:val="28"/>
            <w:lang w:val="en-US"/>
          </w:rPr>
          <w:t>Advanced Powder Technology</w:t>
        </w:r>
      </w:hyperlink>
      <w:r w:rsidR="00150B67" w:rsidRPr="007F5F8A">
        <w:rPr>
          <w:rFonts w:ascii="Times New Roman" w:hAnsi="Times New Roman"/>
          <w:sz w:val="28"/>
          <w:szCs w:val="28"/>
          <w:lang w:val="en-US"/>
        </w:rPr>
        <w:t xml:space="preserve">. – 2018. – </w:t>
      </w:r>
      <w:hyperlink r:id="rId390" w:tooltip="Go to table of contents for this volume/issue" w:history="1">
        <w:r w:rsidR="00150B67" w:rsidRPr="007F5F8A">
          <w:rPr>
            <w:rFonts w:ascii="Times New Roman" w:hAnsi="Times New Roman"/>
            <w:sz w:val="28"/>
            <w:szCs w:val="28"/>
            <w:lang w:val="en-US"/>
          </w:rPr>
          <w:t>Vol. 29, № 5</w:t>
        </w:r>
      </w:hyperlink>
      <w:r w:rsidR="00150B67" w:rsidRPr="007F5F8A">
        <w:rPr>
          <w:rFonts w:ascii="Times New Roman" w:hAnsi="Times New Roman"/>
          <w:sz w:val="28"/>
          <w:szCs w:val="28"/>
          <w:lang w:val="en-US"/>
        </w:rPr>
        <w:t>. – P. 1119</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1127.</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Silva C.V., Indrusiak M.L.S., Beskow A.B. CFD Analysis of the pulverized coal combustion processes in a 160 MWe tangentially-fired-boiler of a thermal power plant // Journal of the Braz. Soc. of Mech. Sci. &amp; Eng. – 2010. – Vol. XXXII, №</w:t>
      </w:r>
      <w:r w:rsidRPr="007F5F8A">
        <w:rPr>
          <w:rFonts w:ascii="Times New Roman" w:hAnsi="Times New Roman"/>
          <w:sz w:val="28"/>
          <w:szCs w:val="28"/>
        </w:rPr>
        <w:t xml:space="preserve"> </w:t>
      </w:r>
      <w:r w:rsidRPr="007F5F8A">
        <w:rPr>
          <w:rFonts w:ascii="Times New Roman" w:hAnsi="Times New Roman"/>
          <w:sz w:val="28"/>
          <w:szCs w:val="28"/>
          <w:lang w:val="en-US"/>
        </w:rPr>
        <w:t>4. –</w:t>
      </w:r>
      <w:r w:rsidRPr="007F5F8A">
        <w:rPr>
          <w:rFonts w:ascii="Times New Roman" w:hAnsi="Times New Roman"/>
          <w:sz w:val="28"/>
          <w:szCs w:val="28"/>
        </w:rPr>
        <w:t xml:space="preserve"> </w:t>
      </w:r>
      <w:r w:rsidRPr="007F5F8A">
        <w:rPr>
          <w:rFonts w:ascii="Times New Roman" w:hAnsi="Times New Roman"/>
          <w:sz w:val="28"/>
          <w:szCs w:val="28"/>
          <w:lang w:val="en-US"/>
        </w:rPr>
        <w:t>P. 427</w:t>
      </w:r>
      <w:r w:rsidR="00B8680B" w:rsidRPr="007F5F8A">
        <w:rPr>
          <w:rFonts w:ascii="Times New Roman" w:hAnsi="Times New Roman"/>
          <w:sz w:val="28"/>
          <w:szCs w:val="28"/>
        </w:rPr>
        <w:t>–</w:t>
      </w:r>
      <w:r w:rsidRPr="007F5F8A">
        <w:rPr>
          <w:rFonts w:ascii="Times New Roman" w:hAnsi="Times New Roman"/>
          <w:sz w:val="28"/>
          <w:szCs w:val="28"/>
          <w:lang w:val="en-US"/>
        </w:rPr>
        <w:t>436.</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eastAsia="TimesNewRomanPSMT" w:hAnsi="Times New Roman"/>
          <w:sz w:val="28"/>
          <w:szCs w:val="28"/>
          <w:lang w:val="en-US"/>
        </w:rPr>
      </w:pPr>
      <w:r w:rsidRPr="007F5F8A">
        <w:rPr>
          <w:rFonts w:ascii="Times New Roman" w:eastAsia="TimesNewRomanPSMT" w:hAnsi="Times New Roman"/>
          <w:sz w:val="28"/>
          <w:szCs w:val="28"/>
          <w:lang w:val="en-US"/>
        </w:rPr>
        <w:t>Samale A. Mathematical modeling for coal combustion: Phenomenological modeling, Finite Volume Method, Single coal particle combustion // LAP Lambert Academic Publishing</w:t>
      </w:r>
      <w:r w:rsidRPr="007F5F8A">
        <w:rPr>
          <w:rFonts w:ascii="Times New Roman" w:hAnsi="Times New Roman"/>
          <w:sz w:val="28"/>
          <w:szCs w:val="28"/>
          <w:lang w:val="en-US"/>
        </w:rPr>
        <w:t xml:space="preserve">. – </w:t>
      </w:r>
      <w:r w:rsidRPr="007F5F8A">
        <w:rPr>
          <w:rFonts w:ascii="Times New Roman" w:eastAsia="TimesNewRomanPSMT" w:hAnsi="Times New Roman"/>
          <w:sz w:val="28"/>
          <w:szCs w:val="28"/>
          <w:lang w:val="en-US"/>
        </w:rPr>
        <w:t>2010</w:t>
      </w:r>
      <w:r w:rsidRPr="007F5F8A">
        <w:rPr>
          <w:rFonts w:ascii="Times New Roman" w:hAnsi="Times New Roman"/>
          <w:sz w:val="28"/>
          <w:szCs w:val="28"/>
          <w:lang w:val="en-US"/>
        </w:rPr>
        <w:t>. – P.</w:t>
      </w:r>
      <w:r w:rsidRPr="007F5F8A">
        <w:rPr>
          <w:rFonts w:ascii="Times New Roman" w:eastAsia="TimesNewRomanPSMT" w:hAnsi="Times New Roman"/>
          <w:sz w:val="28"/>
          <w:szCs w:val="28"/>
          <w:lang w:val="en-US"/>
        </w:rPr>
        <w:t xml:space="preserve"> 84.</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eastAsia="TimesNewRomanPSMT" w:hAnsi="Times New Roman"/>
          <w:sz w:val="28"/>
          <w:szCs w:val="28"/>
          <w:lang w:val="en-US"/>
        </w:rPr>
        <w:t>Backreedy R.I., Fletcher L.M., Ma L., Pourkashanian M., Williams A. Modelling pulverized coal combustion using a detailed coal combustion model // Combustion Science and Technology</w:t>
      </w:r>
      <w:r w:rsidRPr="007F5F8A">
        <w:rPr>
          <w:rFonts w:ascii="Times New Roman" w:hAnsi="Times New Roman"/>
          <w:sz w:val="28"/>
          <w:szCs w:val="28"/>
          <w:lang w:val="en-US"/>
        </w:rPr>
        <w:t xml:space="preserve">. – </w:t>
      </w:r>
      <w:r w:rsidRPr="007F5F8A">
        <w:rPr>
          <w:rFonts w:ascii="Times New Roman" w:eastAsia="TimesNewRomanPSMT" w:hAnsi="Times New Roman"/>
          <w:sz w:val="28"/>
          <w:szCs w:val="28"/>
          <w:lang w:val="en-US"/>
        </w:rPr>
        <w:t>2010</w:t>
      </w:r>
      <w:r w:rsidRPr="007F5F8A">
        <w:rPr>
          <w:rFonts w:ascii="Times New Roman" w:hAnsi="Times New Roman"/>
          <w:sz w:val="28"/>
          <w:szCs w:val="28"/>
          <w:lang w:val="en-US"/>
        </w:rPr>
        <w:t>. –</w:t>
      </w:r>
      <w:r w:rsidRPr="007F5F8A">
        <w:rPr>
          <w:rFonts w:ascii="Times New Roman" w:eastAsia="TimesNewRomanPSMT" w:hAnsi="Times New Roman"/>
          <w:sz w:val="28"/>
          <w:szCs w:val="28"/>
          <w:lang w:val="en-US"/>
        </w:rPr>
        <w:t xml:space="preserve"> Vol. 178, № 4</w:t>
      </w:r>
      <w:r w:rsidRPr="007F5F8A">
        <w:rPr>
          <w:rFonts w:ascii="Times New Roman" w:hAnsi="Times New Roman"/>
          <w:sz w:val="28"/>
          <w:szCs w:val="28"/>
          <w:lang w:val="en-US"/>
        </w:rPr>
        <w:t>. – P</w:t>
      </w:r>
      <w:r w:rsidRPr="007F5F8A">
        <w:rPr>
          <w:rFonts w:ascii="Times New Roman" w:eastAsia="TimesNewRomanPSMT" w:hAnsi="Times New Roman"/>
          <w:sz w:val="28"/>
          <w:szCs w:val="28"/>
          <w:lang w:val="en-US"/>
        </w:rPr>
        <w:t>. 763</w:t>
      </w:r>
      <w:r w:rsidR="00B8680B" w:rsidRPr="007F5F8A">
        <w:rPr>
          <w:rFonts w:ascii="Times New Roman" w:hAnsi="Times New Roman"/>
          <w:sz w:val="28"/>
          <w:szCs w:val="28"/>
          <w:lang w:val="en-US"/>
        </w:rPr>
        <w:t>–</w:t>
      </w:r>
      <w:r w:rsidRPr="007F5F8A">
        <w:rPr>
          <w:rFonts w:ascii="Times New Roman" w:eastAsia="TimesNewRomanPSMT" w:hAnsi="Times New Roman"/>
          <w:sz w:val="28"/>
          <w:szCs w:val="28"/>
          <w:lang w:val="en-US"/>
        </w:rPr>
        <w:t>787.</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Садыкова С.Б. Подходы к моделированию турбулентного горения // XI Международная научно-техническая конференция «Энергетика, инфокоммуникационные технологии и высшее образование». – Кокшетау, 2020. – </w:t>
      </w:r>
      <w:r w:rsidR="0062143C" w:rsidRPr="007F5F8A">
        <w:rPr>
          <w:rFonts w:ascii="Times New Roman" w:hAnsi="Times New Roman"/>
          <w:sz w:val="28"/>
          <w:szCs w:val="28"/>
        </w:rPr>
        <w:t xml:space="preserve">С. </w:t>
      </w:r>
      <w:r w:rsidRPr="007F5F8A">
        <w:rPr>
          <w:rFonts w:ascii="Times New Roman" w:hAnsi="Times New Roman"/>
          <w:sz w:val="28"/>
          <w:szCs w:val="28"/>
        </w:rPr>
        <w:t>44.</w:t>
      </w:r>
    </w:p>
    <w:p w:rsidR="00150B67" w:rsidRPr="007F5F8A" w:rsidRDefault="00150B67" w:rsidP="00150B67">
      <w:pPr>
        <w:pStyle w:val="a3"/>
        <w:widowControl w:val="0"/>
        <w:numPr>
          <w:ilvl w:val="0"/>
          <w:numId w:val="7"/>
        </w:numPr>
        <w:tabs>
          <w:tab w:val="left" w:pos="567"/>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Беднаржевский B.C. Комплекс пакетов прикладных программ для автоматизированного проектирования котлоагрегата на АРМ-М // Тяжелое машиностроение</w:t>
      </w:r>
      <w:r w:rsidRPr="007F5F8A">
        <w:rPr>
          <w:rFonts w:ascii="Times New Roman" w:hAnsi="Times New Roman"/>
          <w:sz w:val="28"/>
          <w:szCs w:val="28"/>
        </w:rPr>
        <w:t xml:space="preserve">. – </w:t>
      </w:r>
      <w:r w:rsidRPr="007F5F8A">
        <w:rPr>
          <w:rFonts w:ascii="Times New Roman" w:eastAsia="TimesNewRomanPSMT" w:hAnsi="Times New Roman"/>
          <w:sz w:val="28"/>
          <w:szCs w:val="28"/>
        </w:rPr>
        <w:t>1992</w:t>
      </w:r>
      <w:r w:rsidRPr="007F5F8A">
        <w:rPr>
          <w:rFonts w:ascii="Times New Roman" w:hAnsi="Times New Roman"/>
          <w:sz w:val="28"/>
          <w:szCs w:val="28"/>
        </w:rPr>
        <w:t xml:space="preserve">. – </w:t>
      </w:r>
      <w:r w:rsidRPr="007F5F8A">
        <w:rPr>
          <w:rFonts w:ascii="Times New Roman" w:eastAsia="TimesNewRomanPSMT" w:hAnsi="Times New Roman"/>
          <w:sz w:val="28"/>
          <w:szCs w:val="28"/>
        </w:rPr>
        <w:t>Т. 12</w:t>
      </w:r>
      <w:r w:rsidRPr="007F5F8A">
        <w:rPr>
          <w:rFonts w:ascii="Times New Roman" w:hAnsi="Times New Roman"/>
          <w:sz w:val="28"/>
          <w:szCs w:val="28"/>
        </w:rPr>
        <w:t xml:space="preserve">. – </w:t>
      </w:r>
      <w:r w:rsidRPr="007F5F8A">
        <w:rPr>
          <w:rFonts w:ascii="Times New Roman" w:eastAsia="TimesNewRomanPSMT" w:hAnsi="Times New Roman"/>
          <w:sz w:val="28"/>
          <w:szCs w:val="28"/>
        </w:rPr>
        <w:t xml:space="preserve"> С. 33</w:t>
      </w:r>
      <w:r w:rsidR="00DA61AD" w:rsidRPr="007F5F8A">
        <w:rPr>
          <w:rFonts w:ascii="Times New Roman" w:hAnsi="Times New Roman"/>
          <w:sz w:val="28"/>
          <w:szCs w:val="28"/>
        </w:rPr>
        <w:t>-</w:t>
      </w:r>
      <w:r w:rsidRPr="007F5F8A">
        <w:rPr>
          <w:rFonts w:ascii="Times New Roman" w:eastAsia="TimesNewRomanPSMT" w:hAnsi="Times New Roman"/>
          <w:sz w:val="28"/>
          <w:szCs w:val="28"/>
        </w:rPr>
        <w:t>35.</w:t>
      </w:r>
    </w:p>
    <w:p w:rsidR="00150B67" w:rsidRPr="007F5F8A" w:rsidRDefault="00150B67" w:rsidP="00150B67">
      <w:pPr>
        <w:pStyle w:val="a3"/>
        <w:widowControl w:val="0"/>
        <w:numPr>
          <w:ilvl w:val="0"/>
          <w:numId w:val="7"/>
        </w:numPr>
        <w:tabs>
          <w:tab w:val="left" w:pos="567"/>
          <w:tab w:val="left" w:pos="1418"/>
        </w:tabs>
        <w:spacing w:after="0" w:line="240" w:lineRule="auto"/>
        <w:ind w:left="0" w:firstLine="567"/>
        <w:jc w:val="both"/>
        <w:rPr>
          <w:rFonts w:ascii="Times New Roman" w:eastAsia="TimesNewRomanPSMT" w:hAnsi="Times New Roman"/>
          <w:sz w:val="28"/>
          <w:szCs w:val="28"/>
        </w:rPr>
      </w:pPr>
      <w:r w:rsidRPr="007F5F8A">
        <w:rPr>
          <w:rFonts w:ascii="Times New Roman" w:eastAsia="TimesNewRomanPSMT" w:hAnsi="Times New Roman"/>
          <w:sz w:val="28"/>
          <w:szCs w:val="28"/>
        </w:rPr>
        <w:t>Беднаржевский В. С. Матeматичeскоe моделирование и компьютeрныe технологии в задачах проектирования энергетических паровых котлов Вычислительные технологии</w:t>
      </w:r>
      <w:r w:rsidRPr="007F5F8A">
        <w:rPr>
          <w:rFonts w:ascii="Times New Roman" w:hAnsi="Times New Roman"/>
          <w:sz w:val="28"/>
          <w:szCs w:val="28"/>
        </w:rPr>
        <w:t>. – 2002. –</w:t>
      </w:r>
      <w:r w:rsidRPr="007F5F8A">
        <w:rPr>
          <w:rFonts w:ascii="Times New Roman" w:eastAsia="TimesNewRomanPSMT" w:hAnsi="Times New Roman"/>
          <w:sz w:val="28"/>
          <w:szCs w:val="28"/>
        </w:rPr>
        <w:t xml:space="preserve"> Т. 7, № 6. – </w:t>
      </w:r>
      <w:r w:rsidRPr="007F5F8A">
        <w:rPr>
          <w:rFonts w:ascii="Times New Roman" w:hAnsi="Times New Roman"/>
          <w:sz w:val="28"/>
          <w:szCs w:val="28"/>
        </w:rPr>
        <w:t xml:space="preserve">С. </w:t>
      </w:r>
      <w:r w:rsidRPr="007F5F8A">
        <w:rPr>
          <w:rFonts w:ascii="Times New Roman" w:eastAsia="TimesNewRomanPSMT" w:hAnsi="Times New Roman"/>
          <w:sz w:val="28"/>
          <w:szCs w:val="28"/>
        </w:rPr>
        <w:t>13</w:t>
      </w:r>
      <w:r w:rsidR="00DA61AD" w:rsidRPr="007F5F8A">
        <w:rPr>
          <w:rFonts w:ascii="Times New Roman" w:hAnsi="Times New Roman"/>
          <w:sz w:val="28"/>
          <w:szCs w:val="28"/>
        </w:rPr>
        <w:t>-</w:t>
      </w:r>
      <w:r w:rsidRPr="007F5F8A">
        <w:rPr>
          <w:rFonts w:ascii="Times New Roman" w:eastAsia="TimesNewRomanPSMT" w:hAnsi="Times New Roman"/>
          <w:sz w:val="28"/>
          <w:szCs w:val="28"/>
        </w:rPr>
        <w:t>23.</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rPr>
      </w:pPr>
      <w:r w:rsidRPr="007F5F8A">
        <w:rPr>
          <w:rFonts w:ascii="Times New Roman" w:eastAsia="TimesNewRomanPSMT" w:hAnsi="Times New Roman"/>
          <w:sz w:val="28"/>
          <w:szCs w:val="28"/>
        </w:rPr>
        <w:t>Горностаева Т.Н., Горностаев О.М. Математическое и компьютерное моделирование. Учебное пособие. – М.: Мир науки</w:t>
      </w:r>
      <w:r w:rsidRPr="007F5F8A">
        <w:rPr>
          <w:rFonts w:ascii="Times New Roman" w:hAnsi="Times New Roman"/>
          <w:sz w:val="28"/>
          <w:szCs w:val="28"/>
        </w:rPr>
        <w:t xml:space="preserve">, </w:t>
      </w:r>
      <w:r w:rsidRPr="007F5F8A">
        <w:rPr>
          <w:rFonts w:ascii="Times New Roman" w:eastAsia="TimesNewRomanPSMT" w:hAnsi="Times New Roman"/>
          <w:sz w:val="28"/>
          <w:szCs w:val="28"/>
        </w:rPr>
        <w:t>2019. –</w:t>
      </w:r>
      <w:r w:rsidRPr="007F5F8A">
        <w:rPr>
          <w:rFonts w:ascii="Times New Roman" w:eastAsia="TimesNewRomanPSMT" w:hAnsi="Times New Roman"/>
          <w:sz w:val="28"/>
          <w:szCs w:val="28"/>
          <w:lang w:val="en-US"/>
        </w:rPr>
        <w:t xml:space="preserve"> 123 c</w:t>
      </w:r>
      <w:r w:rsidRPr="007F5F8A">
        <w:rPr>
          <w:rFonts w:ascii="Times New Roman" w:eastAsia="TimesNewRomanPSMT" w:hAnsi="Times New Roman"/>
          <w:sz w:val="28"/>
          <w:szCs w:val="28"/>
        </w:rPr>
        <w:t>.</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Walter H., Epple B. Numerical simulation of power plants and firing systems. – Springer-Verlag Vienna, 2017. – 815 p.</w:t>
      </w:r>
    </w:p>
    <w:p w:rsidR="00150B67" w:rsidRPr="007F5F8A"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hyperlink r:id="rId391" w:history="1">
        <w:r w:rsidR="00150B67" w:rsidRPr="007F5F8A">
          <w:rPr>
            <w:rFonts w:ascii="Times New Roman" w:hAnsi="Times New Roman"/>
            <w:sz w:val="28"/>
            <w:szCs w:val="28"/>
            <w:lang w:val="en-US"/>
          </w:rPr>
          <w:t xml:space="preserve"> Scheffknecht</w:t>
        </w:r>
      </w:hyperlink>
      <w:r w:rsidR="00150B67" w:rsidRPr="007F5F8A">
        <w:rPr>
          <w:rFonts w:ascii="Times New Roman" w:hAnsi="Times New Roman"/>
          <w:sz w:val="28"/>
          <w:szCs w:val="28"/>
          <w:lang w:val="en-US"/>
        </w:rPr>
        <w:t xml:space="preserve"> G., </w:t>
      </w:r>
      <w:hyperlink r:id="rId392" w:history="1">
        <w:r w:rsidR="00150B67" w:rsidRPr="007F5F8A">
          <w:rPr>
            <w:rFonts w:ascii="Times New Roman" w:hAnsi="Times New Roman"/>
            <w:sz w:val="28"/>
            <w:szCs w:val="28"/>
            <w:lang w:val="en-US"/>
          </w:rPr>
          <w:t>Lemp</w:t>
        </w:r>
      </w:hyperlink>
      <w:r w:rsidR="00150B67" w:rsidRPr="007F5F8A">
        <w:rPr>
          <w:rFonts w:ascii="Times New Roman" w:hAnsi="Times New Roman"/>
          <w:sz w:val="28"/>
          <w:szCs w:val="28"/>
          <w:lang w:val="en-US"/>
        </w:rPr>
        <w:t xml:space="preserve"> O., </w:t>
      </w:r>
      <w:hyperlink r:id="rId393" w:history="1">
        <w:r w:rsidR="00150B67" w:rsidRPr="007F5F8A">
          <w:rPr>
            <w:rFonts w:ascii="Times New Roman" w:hAnsi="Times New Roman"/>
            <w:sz w:val="28"/>
            <w:szCs w:val="28"/>
            <w:lang w:val="en-US"/>
          </w:rPr>
          <w:t>Leithner</w:t>
        </w:r>
      </w:hyperlink>
      <w:r w:rsidR="00150B67" w:rsidRPr="007F5F8A">
        <w:rPr>
          <w:rFonts w:ascii="Times New Roman" w:hAnsi="Times New Roman"/>
          <w:sz w:val="28"/>
          <w:szCs w:val="28"/>
          <w:lang w:val="en-US"/>
        </w:rPr>
        <w:t xml:space="preserve"> R., </w:t>
      </w:r>
      <w:hyperlink r:id="rId394" w:history="1">
        <w:r w:rsidR="00150B67" w:rsidRPr="007F5F8A">
          <w:rPr>
            <w:rFonts w:ascii="Times New Roman" w:hAnsi="Times New Roman"/>
            <w:sz w:val="28"/>
            <w:szCs w:val="28"/>
            <w:lang w:val="en-US"/>
          </w:rPr>
          <w:t xml:space="preserve"> Strelow</w:t>
        </w:r>
      </w:hyperlink>
      <w:r w:rsidR="00150B67" w:rsidRPr="007F5F8A">
        <w:rPr>
          <w:rFonts w:ascii="Times New Roman" w:hAnsi="Times New Roman"/>
          <w:sz w:val="28"/>
          <w:szCs w:val="28"/>
          <w:lang w:val="en-US"/>
        </w:rPr>
        <w:t xml:space="preserve"> M., </w:t>
      </w:r>
      <w:hyperlink r:id="rId395" w:history="1">
        <w:r w:rsidR="00150B67" w:rsidRPr="007F5F8A">
          <w:rPr>
            <w:rFonts w:ascii="Times New Roman" w:hAnsi="Times New Roman"/>
            <w:sz w:val="28"/>
            <w:szCs w:val="28"/>
            <w:lang w:val="en-US"/>
          </w:rPr>
          <w:t>Epple</w:t>
        </w:r>
      </w:hyperlink>
      <w:r w:rsidR="00150B67" w:rsidRPr="007F5F8A">
        <w:rPr>
          <w:rFonts w:ascii="Times New Roman" w:hAnsi="Times New Roman"/>
          <w:sz w:val="28"/>
          <w:szCs w:val="28"/>
          <w:lang w:val="en-US"/>
        </w:rPr>
        <w:t xml:space="preserve"> B., </w:t>
      </w:r>
      <w:hyperlink r:id="rId396" w:history="1">
        <w:r w:rsidR="00150B67" w:rsidRPr="007F5F8A">
          <w:rPr>
            <w:rFonts w:ascii="Times New Roman" w:hAnsi="Times New Roman"/>
            <w:sz w:val="28"/>
            <w:szCs w:val="28"/>
            <w:lang w:val="en-US"/>
          </w:rPr>
          <w:t xml:space="preserve"> Muller</w:t>
        </w:r>
      </w:hyperlink>
      <w:r w:rsidR="00150B67" w:rsidRPr="007F5F8A">
        <w:rPr>
          <w:rFonts w:ascii="Times New Roman" w:hAnsi="Times New Roman"/>
          <w:sz w:val="28"/>
          <w:szCs w:val="28"/>
          <w:lang w:val="en-US"/>
        </w:rPr>
        <w:t xml:space="preserve"> M. Prediction of slagging and fouling of furnaces and heat exchanger surfaces in boilers by simulation // </w:t>
      </w:r>
      <w:hyperlink r:id="rId397" w:history="1">
        <w:r w:rsidR="00150B67" w:rsidRPr="007F5F8A">
          <w:rPr>
            <w:rFonts w:ascii="Times New Roman" w:hAnsi="Times New Roman"/>
            <w:sz w:val="28"/>
            <w:szCs w:val="28"/>
            <w:lang w:val="en-US"/>
          </w:rPr>
          <w:t>VGB PowerTech</w:t>
        </w:r>
      </w:hyperlink>
      <w:r w:rsidR="00150B67" w:rsidRPr="007F5F8A">
        <w:rPr>
          <w:rFonts w:ascii="Times New Roman" w:hAnsi="Times New Roman"/>
          <w:sz w:val="28"/>
          <w:szCs w:val="28"/>
          <w:lang w:val="en-US"/>
        </w:rPr>
        <w:t>. – 2012. – Vol. 92, №</w:t>
      </w:r>
      <w:r w:rsidR="00353A09" w:rsidRPr="007F5F8A">
        <w:rPr>
          <w:rFonts w:ascii="Times New Roman" w:hAnsi="Times New Roman"/>
          <w:sz w:val="28"/>
          <w:szCs w:val="28"/>
          <w:lang w:val="en-US"/>
        </w:rPr>
        <w:t xml:space="preserve"> </w:t>
      </w:r>
      <w:r w:rsidR="00150B67" w:rsidRPr="007F5F8A">
        <w:rPr>
          <w:rFonts w:ascii="Times New Roman" w:hAnsi="Times New Roman"/>
          <w:sz w:val="28"/>
          <w:szCs w:val="28"/>
          <w:lang w:val="en-US"/>
        </w:rPr>
        <w:t>11. – P. 44</w:t>
      </w:r>
      <w:r w:rsidR="00B8680B" w:rsidRPr="007F5F8A">
        <w:rPr>
          <w:rFonts w:ascii="Times New Roman" w:hAnsi="Times New Roman"/>
          <w:sz w:val="28"/>
          <w:szCs w:val="28"/>
          <w:lang w:val="en-US"/>
        </w:rPr>
        <w:t>–</w:t>
      </w:r>
      <w:r w:rsidR="00150B67" w:rsidRPr="007F5F8A">
        <w:rPr>
          <w:rFonts w:ascii="Times New Roman" w:hAnsi="Times New Roman"/>
          <w:sz w:val="28"/>
          <w:szCs w:val="28"/>
          <w:lang w:val="en-US"/>
        </w:rPr>
        <w:t>49.</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lang w:val="en-US"/>
        </w:rPr>
      </w:pPr>
      <w:r w:rsidRPr="007F5F8A">
        <w:rPr>
          <w:rFonts w:ascii="Times New Roman" w:hAnsi="Times New Roman"/>
          <w:sz w:val="28"/>
          <w:szCs w:val="28"/>
          <w:lang w:val="en-US"/>
        </w:rPr>
        <w:t xml:space="preserve">Magda A., Magda S.I., Strelow M., Muller H., Leithner R. CFD modelling of ash deposits in coal-fired power plants // Proceedings of International Conference </w:t>
      </w:r>
      <w:r w:rsidRPr="007F5F8A">
        <w:rPr>
          <w:rFonts w:ascii="Times New Roman" w:hAnsi="Times New Roman"/>
          <w:sz w:val="28"/>
          <w:szCs w:val="28"/>
          <w:lang w:val="en-US"/>
        </w:rPr>
        <w:lastRenderedPageBreak/>
        <w:t>on Heat Exchanger Fouling and Cleaning. – Crete Island, Greece, 2011. – P. 301</w:t>
      </w:r>
      <w:r w:rsidR="00B8680B" w:rsidRPr="007F5F8A">
        <w:rPr>
          <w:rFonts w:ascii="Times New Roman" w:hAnsi="Times New Roman"/>
          <w:sz w:val="28"/>
          <w:szCs w:val="28"/>
          <w:lang w:val="en-US"/>
        </w:rPr>
        <w:t>–</w:t>
      </w:r>
      <w:r w:rsidRPr="007F5F8A">
        <w:rPr>
          <w:rFonts w:ascii="Times New Roman" w:hAnsi="Times New Roman"/>
          <w:sz w:val="28"/>
          <w:szCs w:val="28"/>
          <w:lang w:val="en-US"/>
        </w:rPr>
        <w:t>308.</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lang w:val="de-DE"/>
        </w:rPr>
      </w:pPr>
      <w:r w:rsidRPr="007F5F8A">
        <w:rPr>
          <w:rFonts w:ascii="Times New Roman" w:hAnsi="Times New Roman"/>
          <w:sz w:val="28"/>
          <w:szCs w:val="28"/>
          <w:lang w:val="de-DE"/>
        </w:rPr>
        <w:t>Epple B., Leithner R., Linzer W., Walter H. Simulation von Kraftwerken und Feuerungen. – Springer-Verlag Vienna. – 2012. – 810 p.</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Askarova A.S., Bolegenova S.A., Georgiev A., Nugymanova A.O., Baizhuma Zh.</w:t>
      </w:r>
      <w:r w:rsidRPr="007F5F8A">
        <w:rPr>
          <w:rFonts w:ascii="Times New Roman" w:hAnsi="Times New Roman"/>
          <w:sz w:val="28"/>
          <w:szCs w:val="28"/>
        </w:rPr>
        <w:t>Т</w:t>
      </w:r>
      <w:r w:rsidRPr="007F5F8A">
        <w:rPr>
          <w:rFonts w:ascii="Times New Roman" w:hAnsi="Times New Roman"/>
          <w:sz w:val="28"/>
          <w:szCs w:val="28"/>
          <w:lang w:val="en-US"/>
        </w:rPr>
        <w:t>. The use of a new “clean” technology for burning low-grade coal in on boilers of Kazakhstan TPPs // Bulgarian Chemical Communications. – 2018. – Vol. 50. – P. 53</w:t>
      </w:r>
      <w:r w:rsidR="00B8680B" w:rsidRPr="007F5F8A">
        <w:rPr>
          <w:rFonts w:ascii="Times New Roman" w:hAnsi="Times New Roman"/>
          <w:sz w:val="28"/>
          <w:szCs w:val="28"/>
          <w:lang w:val="en-US"/>
        </w:rPr>
        <w:t>–</w:t>
      </w:r>
      <w:r w:rsidRPr="007F5F8A">
        <w:rPr>
          <w:rFonts w:ascii="Times New Roman" w:hAnsi="Times New Roman"/>
          <w:sz w:val="28"/>
          <w:szCs w:val="28"/>
          <w:lang w:val="en-US"/>
        </w:rPr>
        <w:t>60.</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Askarova A.S., Bolegenova S.A., Maximov V., Nugymanova A. 3D-modelling of Kazakhstan low-grade coal burning in power boilers of thermal power plant with application of plasma gasification and stabilization technologies // Journal of Physics: Conference</w:t>
      </w:r>
      <w:r w:rsidR="00353A09" w:rsidRPr="007F5F8A">
        <w:rPr>
          <w:rFonts w:ascii="Times New Roman" w:hAnsi="Times New Roman"/>
          <w:sz w:val="28"/>
          <w:szCs w:val="28"/>
          <w:lang w:val="en-US"/>
        </w:rPr>
        <w:t xml:space="preserve"> Series. – 2019. – Vol. 1261, №</w:t>
      </w:r>
      <w:r w:rsidRPr="007F5F8A">
        <w:rPr>
          <w:rFonts w:ascii="Times New Roman" w:hAnsi="Times New Roman"/>
          <w:sz w:val="28"/>
          <w:szCs w:val="28"/>
          <w:lang w:val="en-US"/>
        </w:rPr>
        <w:t xml:space="preserve"> 1. – P.12</w:t>
      </w:r>
      <w:r w:rsidR="00B8680B" w:rsidRPr="007F5F8A">
        <w:rPr>
          <w:rFonts w:ascii="Times New Roman" w:hAnsi="Times New Roman"/>
          <w:sz w:val="28"/>
          <w:szCs w:val="28"/>
          <w:lang w:val="en-US"/>
        </w:rPr>
        <w:t>–</w:t>
      </w:r>
      <w:r w:rsidRPr="007F5F8A">
        <w:rPr>
          <w:rFonts w:ascii="Times New Roman" w:hAnsi="Times New Roman"/>
          <w:sz w:val="28"/>
          <w:szCs w:val="28"/>
          <w:lang w:val="en-US"/>
        </w:rPr>
        <w:t>22.</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lang w:val="en-US"/>
        </w:rPr>
      </w:pPr>
      <w:r w:rsidRPr="007F5F8A">
        <w:rPr>
          <w:rFonts w:ascii="Times New Roman" w:hAnsi="Times New Roman"/>
          <w:sz w:val="28"/>
          <w:szCs w:val="28"/>
          <w:lang w:val="en-US"/>
        </w:rPr>
        <w:t>Askarova A., Bolegenova S., Maximov V., Nugymanova A. Simulation of the aerodynamics and combustion of a turbulent pulverized-coal flame // Proceedings of 4th International Conference on Mathematics and Computers in Sciences and Industry (MCSI 2017). – Corfu Island, Greece, 2017. – P. 92</w:t>
      </w:r>
      <w:r w:rsidR="00B8680B" w:rsidRPr="007F5F8A">
        <w:rPr>
          <w:rFonts w:ascii="Times New Roman" w:hAnsi="Times New Roman"/>
          <w:sz w:val="28"/>
          <w:szCs w:val="28"/>
          <w:lang w:val="en-US"/>
        </w:rPr>
        <w:t>–</w:t>
      </w:r>
      <w:r w:rsidRPr="007F5F8A">
        <w:rPr>
          <w:rFonts w:ascii="Times New Roman" w:hAnsi="Times New Roman"/>
          <w:sz w:val="28"/>
          <w:szCs w:val="28"/>
          <w:lang w:val="en-US"/>
        </w:rPr>
        <w:t>97.</w:t>
      </w:r>
    </w:p>
    <w:p w:rsidR="00150B67" w:rsidRPr="007F5F8A" w:rsidRDefault="00150B67" w:rsidP="00150B67">
      <w:pPr>
        <w:pStyle w:val="Default"/>
        <w:widowControl w:val="0"/>
        <w:numPr>
          <w:ilvl w:val="0"/>
          <w:numId w:val="7"/>
        </w:numPr>
        <w:shd w:val="clear" w:color="auto" w:fill="FFFFFF"/>
        <w:tabs>
          <w:tab w:val="left" w:pos="709"/>
          <w:tab w:val="left" w:pos="1418"/>
        </w:tabs>
        <w:ind w:left="0" w:firstLine="567"/>
        <w:jc w:val="both"/>
        <w:rPr>
          <w:bCs/>
          <w:color w:val="auto"/>
          <w:sz w:val="28"/>
          <w:szCs w:val="28"/>
          <w:lang w:val="en-US"/>
        </w:rPr>
      </w:pPr>
      <w:r w:rsidRPr="007F5F8A">
        <w:rPr>
          <w:color w:val="auto"/>
          <w:sz w:val="28"/>
          <w:szCs w:val="28"/>
          <w:lang w:val="en-US"/>
        </w:rPr>
        <w:t xml:space="preserve">Askarova A.S., Maximov V., Bolegenova S.A., Beketayeva M.T. Numerical experimenting of combustion in the real boiler of CHP // International </w:t>
      </w:r>
      <w:r w:rsidRPr="007F5F8A">
        <w:rPr>
          <w:rStyle w:val="a5"/>
          <w:rFonts w:eastAsia="SimSun"/>
          <w:color w:val="auto"/>
          <w:sz w:val="28"/>
          <w:szCs w:val="28"/>
          <w:u w:val="none"/>
          <w:lang w:val="en-US"/>
        </w:rPr>
        <w:t>Journal</w:t>
      </w:r>
      <w:r w:rsidRPr="007F5F8A">
        <w:rPr>
          <w:color w:val="auto"/>
          <w:sz w:val="28"/>
          <w:szCs w:val="28"/>
          <w:lang w:val="en-US"/>
        </w:rPr>
        <w:t xml:space="preserve"> of Mechanics. – 2013. – Vol. 7, № 13. – </w:t>
      </w:r>
      <w:r w:rsidRPr="007F5F8A">
        <w:rPr>
          <w:color w:val="auto"/>
          <w:sz w:val="28"/>
          <w:szCs w:val="28"/>
        </w:rPr>
        <w:t>Р</w:t>
      </w:r>
      <w:r w:rsidRPr="007F5F8A">
        <w:rPr>
          <w:color w:val="auto"/>
          <w:sz w:val="28"/>
          <w:szCs w:val="28"/>
          <w:lang w:val="en-US"/>
        </w:rPr>
        <w:t>. 343</w:t>
      </w:r>
      <w:r w:rsidR="00B8680B" w:rsidRPr="007F5F8A">
        <w:rPr>
          <w:sz w:val="28"/>
          <w:szCs w:val="28"/>
          <w:lang w:val="en-US"/>
        </w:rPr>
        <w:t>–</w:t>
      </w:r>
      <w:r w:rsidRPr="007F5F8A">
        <w:rPr>
          <w:color w:val="auto"/>
          <w:sz w:val="28"/>
          <w:szCs w:val="28"/>
          <w:lang w:val="en-US"/>
        </w:rPr>
        <w:t>352.</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lang w:val="en-US"/>
        </w:rPr>
      </w:pPr>
      <w:r w:rsidRPr="007F5F8A">
        <w:rPr>
          <w:rFonts w:ascii="Times New Roman" w:hAnsi="Times New Roman"/>
          <w:sz w:val="28"/>
          <w:szCs w:val="28"/>
          <w:lang w:val="en-US"/>
        </w:rPr>
        <w:t>Askarova A.S., Bolegenova S.A, Ospanova S., Gabitova Z.K. Using 3D modeling technology for investigation of conventional combustion mode of BKZ-420-140-7C combustion chamber // Journal of Engineering and Applied Sciences. – 2014. – Vol. 9, № 1. – P. 24</w:t>
      </w:r>
      <w:r w:rsidR="00B8680B" w:rsidRPr="007F5F8A">
        <w:rPr>
          <w:rFonts w:ascii="Times New Roman" w:hAnsi="Times New Roman"/>
          <w:sz w:val="28"/>
          <w:szCs w:val="28"/>
          <w:lang w:val="en-US"/>
        </w:rPr>
        <w:t>–</w:t>
      </w:r>
      <w:r w:rsidRPr="007F5F8A">
        <w:rPr>
          <w:rFonts w:ascii="Times New Roman" w:hAnsi="Times New Roman"/>
          <w:sz w:val="28"/>
          <w:szCs w:val="28"/>
          <w:lang w:val="en-US"/>
        </w:rPr>
        <w:t>28.</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eastAsia="Times-Roman" w:hAnsi="Times New Roman"/>
          <w:sz w:val="28"/>
          <w:szCs w:val="28"/>
          <w:lang w:val="en-US"/>
        </w:rPr>
      </w:pPr>
      <w:r w:rsidRPr="007F5F8A">
        <w:rPr>
          <w:rFonts w:ascii="Times New Roman" w:hAnsi="Times New Roman"/>
          <w:sz w:val="28"/>
          <w:szCs w:val="28"/>
          <w:lang w:val="en-US"/>
        </w:rPr>
        <w:t>Askarova A.S., Maximov V.Yu., Bolegenova S.A., Bekmuhamet A. Mathematical simulation of pulverized coal in combustion chamber // Procedia Engineering. – 2012. – Vol. 42. – P. 1150</w:t>
      </w:r>
      <w:r w:rsidR="00B8680B" w:rsidRPr="007F5F8A">
        <w:rPr>
          <w:rFonts w:ascii="Times New Roman" w:hAnsi="Times New Roman"/>
          <w:sz w:val="28"/>
          <w:szCs w:val="28"/>
          <w:lang w:val="en-US"/>
        </w:rPr>
        <w:t>–</w:t>
      </w:r>
      <w:r w:rsidRPr="007F5F8A">
        <w:rPr>
          <w:rFonts w:ascii="Times New Roman" w:hAnsi="Times New Roman"/>
          <w:sz w:val="28"/>
          <w:szCs w:val="28"/>
          <w:lang w:val="en-US"/>
        </w:rPr>
        <w:t>1156.</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Askarova A., Buchmann M. Structure of the flame of fluidized-bed burners and combustion processes of high-ash coal // Proceedings of 18th Dutch-German Conference on Flames, VDI Berichte. – German. – 1997. – Vol. 1313. – P. 241</w:t>
      </w:r>
      <w:r w:rsidR="00B8680B" w:rsidRPr="007F5F8A">
        <w:rPr>
          <w:rFonts w:ascii="Times New Roman" w:hAnsi="Times New Roman"/>
          <w:sz w:val="28"/>
          <w:szCs w:val="28"/>
          <w:lang w:val="en-US"/>
        </w:rPr>
        <w:t>–</w:t>
      </w:r>
      <w:r w:rsidRPr="007F5F8A">
        <w:rPr>
          <w:rFonts w:ascii="Times New Roman" w:hAnsi="Times New Roman"/>
          <w:sz w:val="28"/>
          <w:szCs w:val="28"/>
          <w:lang w:val="en-US"/>
        </w:rPr>
        <w:t>244.</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Askarova A.S., Bolegenova S.A., Shortanbaeva Z.K. On the effect of the temperature boundary conditions on the walls for the processes of heat and mass transfer // International Journal of Mechanics. – 2016. – Vol. 10. – P. 349</w:t>
      </w:r>
      <w:r w:rsidR="00B8680B" w:rsidRPr="007F5F8A">
        <w:rPr>
          <w:rFonts w:ascii="Times New Roman" w:hAnsi="Times New Roman"/>
          <w:sz w:val="28"/>
          <w:szCs w:val="28"/>
          <w:lang w:val="en-US"/>
        </w:rPr>
        <w:t>–</w:t>
      </w:r>
      <w:r w:rsidRPr="007F5F8A">
        <w:rPr>
          <w:rFonts w:ascii="Times New Roman" w:hAnsi="Times New Roman"/>
          <w:sz w:val="28"/>
          <w:szCs w:val="28"/>
          <w:lang w:val="en-US"/>
        </w:rPr>
        <w:t>355.</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de-DE"/>
        </w:rPr>
      </w:pPr>
      <w:r w:rsidRPr="007F5F8A">
        <w:rPr>
          <w:rFonts w:ascii="Times New Roman" w:hAnsi="Times New Roman"/>
          <w:sz w:val="28"/>
          <w:szCs w:val="28"/>
          <w:lang w:val="de-DE"/>
        </w:rPr>
        <w:t>Muller H. Numerische Berechnung dreidimensionaler turbulenter Strömungen in Dampferzeugern mit Wärmeübergang und chemischen Reaktionen am Beispiel des SNCR-Verfahrens und der Kohleverbrennung // Fortschritt-Berichte VDI-Verlag. – 1992. – Vol. 6, № 268. – P. 158. (in German).</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Askarova A.S., Safarik P., Bolegenova S.A., Maximov V.U.</w:t>
      </w:r>
      <w:r w:rsidRPr="007F5F8A">
        <w:rPr>
          <w:rFonts w:ascii="Times New Roman" w:hAnsi="Times New Roman"/>
          <w:bCs/>
          <w:sz w:val="28"/>
          <w:szCs w:val="28"/>
          <w:lang w:val="en-US"/>
        </w:rPr>
        <w:t xml:space="preserve">, Beketayeva M.T. Numerical modeling of pulverized coal combustion at thermal power plant boilers // Journal of </w:t>
      </w:r>
      <w:r w:rsidRPr="007F5F8A">
        <w:rPr>
          <w:rFonts w:ascii="Times New Roman" w:hAnsi="Times New Roman"/>
          <w:sz w:val="28"/>
          <w:szCs w:val="28"/>
          <w:lang w:val="en-US"/>
        </w:rPr>
        <w:t>Thermal Science. – 2015. – Vol. 24, № 3. – P. 275</w:t>
      </w:r>
      <w:r w:rsidR="00B8680B" w:rsidRPr="007F5F8A">
        <w:rPr>
          <w:rFonts w:ascii="Times New Roman" w:hAnsi="Times New Roman"/>
          <w:sz w:val="28"/>
          <w:szCs w:val="28"/>
          <w:lang w:val="en-US"/>
        </w:rPr>
        <w:t>–</w:t>
      </w:r>
      <w:r w:rsidRPr="007F5F8A">
        <w:rPr>
          <w:rFonts w:ascii="Times New Roman" w:hAnsi="Times New Roman"/>
          <w:sz w:val="28"/>
          <w:szCs w:val="28"/>
          <w:lang w:val="en-US"/>
        </w:rPr>
        <w:t>282.</w:t>
      </w:r>
    </w:p>
    <w:p w:rsidR="00150B67" w:rsidRPr="007F5F8A" w:rsidRDefault="00150B67" w:rsidP="00150B67">
      <w:pPr>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Mohamad A.A., Bennacer R. Double diffusion, natural convection in an enclosure filled with saturated porous medium subjected to cross gradients; stably stratified fluid // International Journal of Heat and Mass Transfer. – 2002. – Vol. 45. – P. 3725</w:t>
      </w:r>
      <w:r w:rsidR="00B8680B" w:rsidRPr="007F5F8A">
        <w:rPr>
          <w:rFonts w:ascii="Times New Roman" w:hAnsi="Times New Roman"/>
          <w:sz w:val="28"/>
          <w:szCs w:val="28"/>
          <w:lang w:val="en-US"/>
        </w:rPr>
        <w:t>–</w:t>
      </w:r>
      <w:r w:rsidRPr="007F5F8A">
        <w:rPr>
          <w:rFonts w:ascii="Times New Roman" w:hAnsi="Times New Roman"/>
          <w:sz w:val="28"/>
          <w:szCs w:val="28"/>
          <w:lang w:val="en-US"/>
        </w:rPr>
        <w:t>3740.</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Chakraborty S., Dutta P. Three-dimensional double-diffusive convection </w:t>
      </w:r>
      <w:r w:rsidRPr="007F5F8A">
        <w:rPr>
          <w:rFonts w:ascii="Times New Roman" w:hAnsi="Times New Roman"/>
          <w:sz w:val="28"/>
          <w:szCs w:val="28"/>
          <w:lang w:val="en-US"/>
        </w:rPr>
        <w:lastRenderedPageBreak/>
        <w:t>and macrosegregation during non-equilibrium solidification of binary mixtures //International Journal of Heat and Mass Transfer. – 2003. – Vol. 46. – P. 2115</w:t>
      </w:r>
      <w:r w:rsidR="00B8680B" w:rsidRPr="007F5F8A">
        <w:rPr>
          <w:rFonts w:ascii="Times New Roman" w:hAnsi="Times New Roman"/>
          <w:sz w:val="28"/>
          <w:szCs w:val="28"/>
          <w:lang w:val="en-US"/>
        </w:rPr>
        <w:t>–</w:t>
      </w:r>
      <w:r w:rsidRPr="007F5F8A">
        <w:rPr>
          <w:rFonts w:ascii="Times New Roman" w:hAnsi="Times New Roman"/>
          <w:sz w:val="28"/>
          <w:szCs w:val="28"/>
          <w:lang w:val="en-US"/>
        </w:rPr>
        <w:t>2134.</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Abbas T., Costen P.G., Lockwood F.C. Solid fuel utilization: from coal to biomass // Symposium (International) on Combustion. – 1996. – Vol. 26, № 2. – P. 3041</w:t>
      </w:r>
      <w:r w:rsidR="00B8680B" w:rsidRPr="007F5F8A">
        <w:rPr>
          <w:rFonts w:ascii="Times New Roman" w:hAnsi="Times New Roman"/>
          <w:sz w:val="28"/>
          <w:szCs w:val="28"/>
          <w:lang w:val="en-US"/>
        </w:rPr>
        <w:t>–</w:t>
      </w:r>
      <w:r w:rsidRPr="007F5F8A">
        <w:rPr>
          <w:rFonts w:ascii="Times New Roman" w:hAnsi="Times New Roman"/>
          <w:sz w:val="28"/>
          <w:szCs w:val="28"/>
          <w:lang w:val="en-US"/>
        </w:rPr>
        <w:t>3058.</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Launder B.E., Spalding D.B. Lectures in mathematical models of turbulence. – London: Academic Press, 1972. – </w:t>
      </w:r>
      <w:r w:rsidR="00FA5383" w:rsidRPr="007F5F8A">
        <w:rPr>
          <w:rFonts w:ascii="Times New Roman" w:hAnsi="Times New Roman"/>
          <w:sz w:val="28"/>
          <w:szCs w:val="28"/>
          <w:lang w:val="en-US"/>
        </w:rPr>
        <w:t>169</w:t>
      </w:r>
      <w:r w:rsidRPr="007F5F8A">
        <w:rPr>
          <w:rFonts w:ascii="Times New Roman" w:hAnsi="Times New Roman"/>
          <w:sz w:val="28"/>
          <w:szCs w:val="28"/>
          <w:lang w:val="en-US"/>
        </w:rPr>
        <w:t xml:space="preserve"> p.</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de-DE"/>
        </w:rPr>
      </w:pPr>
      <w:r w:rsidRPr="007F5F8A">
        <w:rPr>
          <w:rFonts w:ascii="Times New Roman" w:hAnsi="Times New Roman"/>
          <w:sz w:val="28"/>
          <w:szCs w:val="28"/>
          <w:lang w:val="de-DE"/>
        </w:rPr>
        <w:t xml:space="preserve">Richter W. Anwendungen von Berechnungsmodellen fur Feuerraume // VGB Kraftwerkstechnik. – 1982. – Vol. 62, № 10. – </w:t>
      </w:r>
      <w:r w:rsidRPr="007F5F8A">
        <w:rPr>
          <w:rFonts w:ascii="Times New Roman" w:hAnsi="Times New Roman"/>
          <w:caps/>
          <w:sz w:val="28"/>
          <w:szCs w:val="28"/>
          <w:lang w:val="de-DE"/>
        </w:rPr>
        <w:t>P</w:t>
      </w:r>
      <w:r w:rsidRPr="007F5F8A">
        <w:rPr>
          <w:rFonts w:ascii="Times New Roman" w:hAnsi="Times New Roman"/>
          <w:sz w:val="28"/>
          <w:szCs w:val="28"/>
          <w:lang w:val="de-DE"/>
        </w:rPr>
        <w:t>. 845</w:t>
      </w:r>
      <w:r w:rsidR="00B8680B" w:rsidRPr="007F5F8A">
        <w:rPr>
          <w:rFonts w:ascii="Times New Roman" w:hAnsi="Times New Roman"/>
          <w:sz w:val="28"/>
          <w:szCs w:val="28"/>
          <w:lang w:val="de-DE"/>
        </w:rPr>
        <w:t>–</w:t>
      </w:r>
      <w:r w:rsidRPr="007F5F8A">
        <w:rPr>
          <w:rFonts w:ascii="Times New Roman" w:hAnsi="Times New Roman"/>
          <w:sz w:val="28"/>
          <w:szCs w:val="28"/>
          <w:lang w:val="de-DE"/>
        </w:rPr>
        <w:t>852. (in German).</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de-DE"/>
        </w:rPr>
      </w:pPr>
      <w:r w:rsidRPr="007F5F8A">
        <w:rPr>
          <w:rFonts w:ascii="Times New Roman" w:eastAsia="Calibri" w:hAnsi="Times New Roman"/>
          <w:sz w:val="28"/>
          <w:szCs w:val="28"/>
          <w:lang w:val="de-DE"/>
        </w:rPr>
        <w:t>Zinser W. Zur Entwicklung mathematischer Flammenmodelle fur die Verbrennung technischer Brennstoffe // Fortschritt-Berichte VDI-Verlag. – 1984. – Vol. 6, №</w:t>
      </w:r>
      <w:r w:rsidR="00353A09" w:rsidRPr="007F5F8A">
        <w:rPr>
          <w:rFonts w:ascii="Times New Roman" w:eastAsia="Calibri" w:hAnsi="Times New Roman"/>
          <w:sz w:val="28"/>
          <w:szCs w:val="28"/>
          <w:lang w:val="de-DE"/>
        </w:rPr>
        <w:t xml:space="preserve"> </w:t>
      </w:r>
      <w:r w:rsidRPr="007F5F8A">
        <w:rPr>
          <w:rFonts w:ascii="Times New Roman" w:eastAsia="Calibri" w:hAnsi="Times New Roman"/>
          <w:sz w:val="28"/>
          <w:szCs w:val="28"/>
          <w:lang w:val="de-DE"/>
        </w:rPr>
        <w:t xml:space="preserve">171. – P. 191. </w:t>
      </w:r>
      <w:r w:rsidRPr="007F5F8A">
        <w:rPr>
          <w:rFonts w:ascii="Times New Roman" w:hAnsi="Times New Roman"/>
          <w:sz w:val="28"/>
          <w:szCs w:val="28"/>
          <w:lang w:val="de-DE"/>
        </w:rPr>
        <w:t>(in German).</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eastAsia="Calibri" w:hAnsi="Times New Roman"/>
          <w:sz w:val="28"/>
          <w:szCs w:val="28"/>
          <w:lang w:val="de-DE"/>
        </w:rPr>
        <w:t xml:space="preserve">Westeuberd A.A., Fristrom R.M.  </w:t>
      </w:r>
      <w:r w:rsidRPr="007F5F8A">
        <w:rPr>
          <w:rFonts w:ascii="Times New Roman" w:eastAsia="Calibri" w:hAnsi="Times New Roman"/>
          <w:sz w:val="28"/>
          <w:szCs w:val="28"/>
          <w:lang w:val="en-US"/>
        </w:rPr>
        <w:t>Methane</w:t>
      </w:r>
      <w:r w:rsidR="005C4E25" w:rsidRPr="007F5F8A">
        <w:rPr>
          <w:rFonts w:ascii="Times New Roman" w:eastAsia="Calibri" w:hAnsi="Times New Roman"/>
          <w:sz w:val="28"/>
          <w:szCs w:val="28"/>
          <w:lang w:val="en-US"/>
        </w:rPr>
        <w:t>–</w:t>
      </w:r>
      <w:r w:rsidRPr="007F5F8A">
        <w:rPr>
          <w:rFonts w:ascii="Times New Roman" w:eastAsia="Calibri" w:hAnsi="Times New Roman"/>
          <w:sz w:val="28"/>
          <w:szCs w:val="28"/>
          <w:lang w:val="en-US"/>
        </w:rPr>
        <w:t xml:space="preserve">oxygen flame structure. II. Conservation of matter and energy in the one-tenth atmosphere flame // </w:t>
      </w:r>
      <w:r w:rsidRPr="007F5F8A">
        <w:rPr>
          <w:rFonts w:ascii="Times New Roman" w:hAnsi="Times New Roman"/>
          <w:sz w:val="28"/>
          <w:szCs w:val="28"/>
          <w:lang w:val="en-US"/>
        </w:rPr>
        <w:t xml:space="preserve">Journal of Physical Chemistry – 1960. – Vol. 64, № 10. – </w:t>
      </w:r>
      <w:r w:rsidRPr="007F5F8A">
        <w:rPr>
          <w:rFonts w:ascii="Times New Roman" w:hAnsi="Times New Roman"/>
          <w:sz w:val="28"/>
          <w:szCs w:val="28"/>
        </w:rPr>
        <w:t>Р</w:t>
      </w:r>
      <w:r w:rsidRPr="007F5F8A">
        <w:rPr>
          <w:rFonts w:ascii="Times New Roman" w:hAnsi="Times New Roman"/>
          <w:sz w:val="28"/>
          <w:szCs w:val="28"/>
          <w:lang w:val="en-US"/>
        </w:rPr>
        <w:t>. 1393</w:t>
      </w:r>
      <w:r w:rsidR="00B8680B" w:rsidRPr="007F5F8A">
        <w:rPr>
          <w:rFonts w:ascii="Times New Roman" w:hAnsi="Times New Roman"/>
          <w:sz w:val="28"/>
          <w:szCs w:val="28"/>
          <w:lang w:val="en-US"/>
        </w:rPr>
        <w:t>–</w:t>
      </w:r>
      <w:r w:rsidRPr="007F5F8A">
        <w:rPr>
          <w:rFonts w:ascii="Times New Roman" w:hAnsi="Times New Roman"/>
          <w:sz w:val="28"/>
          <w:szCs w:val="28"/>
          <w:lang w:val="en-US"/>
        </w:rPr>
        <w:t xml:space="preserve">1398. </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Колмогоров А.Н. Уравнения турбулентного движения несжимаемой жидкости // Известия АН СССР. – 1942. – Т. 6, №</w:t>
      </w:r>
      <w:r w:rsidR="00353A09" w:rsidRPr="007F5F8A">
        <w:rPr>
          <w:rFonts w:ascii="Times New Roman" w:hAnsi="Times New Roman"/>
          <w:sz w:val="28"/>
          <w:szCs w:val="28"/>
        </w:rPr>
        <w:t xml:space="preserve"> </w:t>
      </w:r>
      <w:r w:rsidRPr="007F5F8A">
        <w:rPr>
          <w:rFonts w:ascii="Times New Roman" w:hAnsi="Times New Roman"/>
          <w:sz w:val="28"/>
          <w:szCs w:val="28"/>
        </w:rPr>
        <w:t xml:space="preserve">1. – С. 56-66. </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rPr>
        <w:t xml:space="preserve"> </w:t>
      </w:r>
      <w:r w:rsidRPr="007F5F8A">
        <w:rPr>
          <w:rFonts w:ascii="Times New Roman" w:hAnsi="Times New Roman"/>
          <w:sz w:val="28"/>
          <w:szCs w:val="28"/>
          <w:lang w:val="en-US"/>
        </w:rPr>
        <w:t xml:space="preserve">Launder B., Spalding D. The numerical computation of turbulent flows // </w:t>
      </w:r>
      <w:r w:rsidRPr="007F5F8A">
        <w:rPr>
          <w:rFonts w:ascii="Times New Roman" w:hAnsi="Times New Roman"/>
          <w:iCs/>
          <w:sz w:val="28"/>
          <w:szCs w:val="28"/>
          <w:lang w:val="en-US"/>
        </w:rPr>
        <w:t>Computer</w:t>
      </w:r>
      <w:r w:rsidRPr="007F5F8A">
        <w:rPr>
          <w:rFonts w:ascii="Times New Roman" w:hAnsi="Times New Roman"/>
          <w:sz w:val="28"/>
          <w:szCs w:val="28"/>
          <w:lang w:val="en-US"/>
        </w:rPr>
        <w:t xml:space="preserve"> Methods in </w:t>
      </w:r>
      <w:r w:rsidRPr="007F5F8A">
        <w:rPr>
          <w:rFonts w:ascii="Times New Roman" w:hAnsi="Times New Roman"/>
          <w:iCs/>
          <w:sz w:val="28"/>
          <w:szCs w:val="28"/>
          <w:lang w:val="en-US"/>
        </w:rPr>
        <w:t>Applied Mechanics</w:t>
      </w:r>
      <w:r w:rsidRPr="007F5F8A">
        <w:rPr>
          <w:rFonts w:ascii="Times New Roman" w:hAnsi="Times New Roman"/>
          <w:sz w:val="28"/>
          <w:szCs w:val="28"/>
          <w:lang w:val="en-US"/>
        </w:rPr>
        <w:t xml:space="preserve"> and </w:t>
      </w:r>
      <w:r w:rsidRPr="007F5F8A">
        <w:rPr>
          <w:rFonts w:ascii="Times New Roman" w:hAnsi="Times New Roman"/>
          <w:iCs/>
          <w:sz w:val="28"/>
          <w:szCs w:val="28"/>
          <w:lang w:val="en-US"/>
        </w:rPr>
        <w:t>Engineering</w:t>
      </w:r>
      <w:r w:rsidRPr="007F5F8A">
        <w:rPr>
          <w:rFonts w:ascii="Times New Roman" w:hAnsi="Times New Roman"/>
          <w:sz w:val="28"/>
          <w:szCs w:val="28"/>
          <w:lang w:val="en-US"/>
        </w:rPr>
        <w:t xml:space="preserve">. – 1974. – Vol. 3. – </w:t>
      </w:r>
      <w:r w:rsidRPr="007F5F8A">
        <w:rPr>
          <w:rFonts w:ascii="Times New Roman" w:hAnsi="Times New Roman"/>
          <w:sz w:val="28"/>
          <w:szCs w:val="28"/>
        </w:rPr>
        <w:t>Р</w:t>
      </w:r>
      <w:r w:rsidRPr="007F5F8A">
        <w:rPr>
          <w:rFonts w:ascii="Times New Roman" w:hAnsi="Times New Roman"/>
          <w:sz w:val="28"/>
          <w:szCs w:val="28"/>
          <w:lang w:val="en-US"/>
        </w:rPr>
        <w:t>. 269</w:t>
      </w:r>
      <w:r w:rsidR="00B8680B" w:rsidRPr="007F5F8A">
        <w:rPr>
          <w:rFonts w:ascii="Times New Roman" w:hAnsi="Times New Roman"/>
          <w:sz w:val="28"/>
          <w:szCs w:val="28"/>
          <w:lang w:val="en-US"/>
        </w:rPr>
        <w:t>–</w:t>
      </w:r>
      <w:r w:rsidRPr="007F5F8A">
        <w:rPr>
          <w:rFonts w:ascii="Times New Roman" w:hAnsi="Times New Roman"/>
          <w:sz w:val="28"/>
          <w:szCs w:val="28"/>
          <w:lang w:val="en-US"/>
        </w:rPr>
        <w:t>289.</w:t>
      </w:r>
    </w:p>
    <w:p w:rsidR="00150B67" w:rsidRPr="007F5F8A"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Smoot L.D. Pulverized Coal Diffusion Flames: A perspective through the modeling // Works 18</w:t>
      </w:r>
      <w:r w:rsidRPr="007F5F8A">
        <w:rPr>
          <w:rFonts w:ascii="Times New Roman" w:hAnsi="Times New Roman"/>
          <w:sz w:val="28"/>
          <w:szCs w:val="28"/>
          <w:vertAlign w:val="superscript"/>
          <w:lang w:val="en-US"/>
        </w:rPr>
        <w:t>th</w:t>
      </w:r>
      <w:r w:rsidRPr="007F5F8A">
        <w:rPr>
          <w:rFonts w:ascii="Times New Roman" w:hAnsi="Times New Roman"/>
          <w:sz w:val="28"/>
          <w:szCs w:val="28"/>
          <w:lang w:val="en-US"/>
        </w:rPr>
        <w:t xml:space="preserve"> Symposium on Combustion. Oxford, 1981. – P. 1185</w:t>
      </w:r>
      <w:r w:rsidR="00B8680B" w:rsidRPr="007F5F8A">
        <w:rPr>
          <w:rFonts w:ascii="Times New Roman" w:hAnsi="Times New Roman"/>
          <w:sz w:val="28"/>
          <w:szCs w:val="28"/>
        </w:rPr>
        <w:t>–</w:t>
      </w:r>
      <w:r w:rsidRPr="007F5F8A">
        <w:rPr>
          <w:rFonts w:ascii="Times New Roman" w:hAnsi="Times New Roman"/>
          <w:sz w:val="28"/>
          <w:szCs w:val="28"/>
          <w:lang w:val="en-US"/>
        </w:rPr>
        <w:t>1202.</w:t>
      </w:r>
    </w:p>
    <w:p w:rsidR="00150B67" w:rsidRPr="007F5F8A"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7F5F8A">
        <w:rPr>
          <w:rFonts w:ascii="Times New Roman" w:hAnsi="Times New Roman"/>
          <w:sz w:val="28"/>
          <w:szCs w:val="28"/>
        </w:rPr>
        <w:t xml:space="preserve">Устименко Б.П., Джакупов К.Б., Кроль В.О. Численное моделирование аэродинамики и горения в топочных и технологических устройствах. – Алма–Ата: Наука, 1986. – 222 </w:t>
      </w:r>
      <w:r w:rsidRPr="007F5F8A">
        <w:rPr>
          <w:rFonts w:ascii="Times New Roman" w:hAnsi="Times New Roman"/>
          <w:sz w:val="28"/>
          <w:szCs w:val="28"/>
          <w:lang w:val="en-US"/>
        </w:rPr>
        <w:t>c</w:t>
      </w:r>
      <w:r w:rsidRPr="007F5F8A">
        <w:rPr>
          <w:rFonts w:ascii="Times New Roman" w:hAnsi="Times New Roman"/>
          <w:sz w:val="28"/>
          <w:szCs w:val="28"/>
        </w:rPr>
        <w:t>.</w:t>
      </w:r>
    </w:p>
    <w:p w:rsidR="00150B67" w:rsidRPr="007F5F8A" w:rsidRDefault="00150B67" w:rsidP="00150B67">
      <w:pPr>
        <w:pStyle w:val="LiteraturaJustified"/>
        <w:numPr>
          <w:ilvl w:val="0"/>
          <w:numId w:val="7"/>
        </w:numPr>
        <w:tabs>
          <w:tab w:val="left" w:pos="426"/>
          <w:tab w:val="left" w:pos="851"/>
          <w:tab w:val="left" w:pos="1418"/>
        </w:tabs>
        <w:spacing w:before="0"/>
        <w:ind w:left="0" w:firstLine="567"/>
        <w:rPr>
          <w:rFonts w:eastAsia="TimesNewRomanPSMT"/>
          <w:sz w:val="28"/>
          <w:szCs w:val="28"/>
          <w:lang w:eastAsia="ru-RU"/>
        </w:rPr>
      </w:pPr>
      <w:r w:rsidRPr="007F5F8A">
        <w:rPr>
          <w:rFonts w:eastAsia="TimesNewRomanPSMT"/>
          <w:sz w:val="28"/>
          <w:szCs w:val="28"/>
          <w:lang w:eastAsia="ru-RU"/>
        </w:rPr>
        <w:t>Leithner R., Winter F., Agarwal R.A., Hrdlicka J., Varjani S. Energy conversion processes with CO</w:t>
      </w:r>
      <w:r w:rsidRPr="007F5F8A">
        <w:rPr>
          <w:rFonts w:eastAsia="TimesNewRomanPSMT"/>
          <w:sz w:val="28"/>
          <w:szCs w:val="28"/>
          <w:vertAlign w:val="subscript"/>
          <w:lang w:eastAsia="ru-RU"/>
        </w:rPr>
        <w:t>2</w:t>
      </w:r>
      <w:r w:rsidRPr="007F5F8A">
        <w:rPr>
          <w:rFonts w:eastAsia="TimesNewRomanPSMT"/>
          <w:sz w:val="28"/>
          <w:szCs w:val="28"/>
          <w:lang w:eastAsia="ru-RU"/>
        </w:rPr>
        <w:t>-separation not reducing efficiency. Handbook of Combustion.</w:t>
      </w:r>
      <w:r w:rsidRPr="007F5F8A">
        <w:rPr>
          <w:rFonts w:eastAsia="TimesNewRomanPSMT"/>
          <w:sz w:val="28"/>
          <w:szCs w:val="28"/>
          <w:lang w:val="ru-RU" w:eastAsia="ru-RU"/>
        </w:rPr>
        <w:t xml:space="preserve"> –</w:t>
      </w:r>
      <w:r w:rsidRPr="007F5F8A">
        <w:rPr>
          <w:rFonts w:eastAsia="TimesNewRomanPSMT"/>
          <w:sz w:val="28"/>
          <w:szCs w:val="28"/>
          <w:lang w:eastAsia="ru-RU"/>
        </w:rPr>
        <w:t> Wiley VCH Verlag GmbH &amp; Co</w:t>
      </w:r>
      <w:r w:rsidRPr="007F5F8A">
        <w:rPr>
          <w:rFonts w:eastAsia="TimesNewRomanPSMT"/>
          <w:sz w:val="28"/>
          <w:szCs w:val="28"/>
          <w:lang w:val="ru-RU" w:eastAsia="ru-RU"/>
        </w:rPr>
        <w:t>,</w:t>
      </w:r>
      <w:r w:rsidRPr="007F5F8A">
        <w:rPr>
          <w:rFonts w:eastAsia="TimesNewRomanPSMT"/>
          <w:sz w:val="28"/>
          <w:szCs w:val="28"/>
          <w:lang w:eastAsia="ru-RU"/>
        </w:rPr>
        <w:t> 2010</w:t>
      </w:r>
      <w:r w:rsidRPr="007F5F8A">
        <w:rPr>
          <w:sz w:val="28"/>
          <w:szCs w:val="28"/>
        </w:rPr>
        <w:t>. – 184 p.</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7F5F8A">
        <w:rPr>
          <w:rFonts w:ascii="Times New Roman" w:hAnsi="Times New Roman"/>
          <w:sz w:val="28"/>
          <w:szCs w:val="28"/>
          <w:lang w:val="en-US"/>
        </w:rPr>
        <w:t xml:space="preserve">Askarova A.S., Beketayeva, M., Gabitova Z., Maximov V. Control of harmful </w:t>
      </w:r>
      <w:r w:rsidRPr="00875F28">
        <w:rPr>
          <w:rFonts w:ascii="Times New Roman" w:hAnsi="Times New Roman"/>
          <w:sz w:val="28"/>
          <w:szCs w:val="28"/>
          <w:lang w:val="en-US"/>
        </w:rPr>
        <w:t>emissions concentration into the atmosphere of megacities of Kazakhstan Republic // Proceedings of the International conference on Future Information Engineering. – Beijing, Peoples China. – 2014. – Vol.</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10. – P. 252</w:t>
      </w:r>
      <w:r w:rsidR="00B8680B" w:rsidRPr="00875F28">
        <w:rPr>
          <w:rFonts w:ascii="Times New Roman" w:hAnsi="Times New Roman"/>
          <w:sz w:val="28"/>
          <w:szCs w:val="28"/>
          <w:lang w:val="en-US"/>
        </w:rPr>
        <w:t>–</w:t>
      </w:r>
      <w:r w:rsidRPr="00875F28">
        <w:rPr>
          <w:rFonts w:ascii="Times New Roman" w:hAnsi="Times New Roman"/>
          <w:sz w:val="28"/>
          <w:szCs w:val="28"/>
          <w:lang w:val="en-US"/>
        </w:rPr>
        <w:t>258.</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Askarova A., Bolegenova S., Maksimov V., Bekmuhamet A. Numerical research of aerodynamic characteristics of combustion chamber BKZ-75 mining thermal power station // Procedia Engineering. – 2012. – Vol. 42. – P. 1250</w:t>
      </w:r>
      <w:r w:rsidR="00B8680B" w:rsidRPr="00875F28">
        <w:rPr>
          <w:rFonts w:ascii="Times New Roman" w:hAnsi="Times New Roman"/>
          <w:sz w:val="28"/>
          <w:szCs w:val="28"/>
          <w:lang w:val="en-US"/>
        </w:rPr>
        <w:t>–</w:t>
      </w:r>
      <w:r w:rsidRPr="00875F28">
        <w:rPr>
          <w:rFonts w:ascii="Times New Roman" w:hAnsi="Times New Roman"/>
          <w:sz w:val="28"/>
          <w:szCs w:val="28"/>
          <w:lang w:val="en-US"/>
        </w:rPr>
        <w:t>1259.</w:t>
      </w:r>
    </w:p>
    <w:p w:rsidR="00150B67" w:rsidRPr="00875F28" w:rsidRDefault="00B666A4"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Аскарова А.С.</w:t>
      </w:r>
      <w:r w:rsidR="00150B67" w:rsidRPr="00875F28">
        <w:rPr>
          <w:rFonts w:ascii="Times New Roman" w:hAnsi="Times New Roman"/>
          <w:sz w:val="28"/>
          <w:szCs w:val="28"/>
        </w:rPr>
        <w:t xml:space="preserve">, </w:t>
      </w:r>
      <w:r w:rsidRPr="00875F28">
        <w:rPr>
          <w:rFonts w:ascii="Times New Roman" w:hAnsi="Times New Roman"/>
          <w:sz w:val="28"/>
          <w:szCs w:val="28"/>
        </w:rPr>
        <w:t>Болегенова С.</w:t>
      </w:r>
      <w:r w:rsidR="00150B67" w:rsidRPr="00875F28">
        <w:rPr>
          <w:rFonts w:ascii="Times New Roman" w:hAnsi="Times New Roman"/>
          <w:sz w:val="28"/>
          <w:szCs w:val="28"/>
        </w:rPr>
        <w:t xml:space="preserve">, </w:t>
      </w:r>
      <w:r w:rsidR="00A91361" w:rsidRPr="00875F28">
        <w:rPr>
          <w:rFonts w:ascii="Times New Roman" w:hAnsi="Times New Roman"/>
          <w:sz w:val="28"/>
          <w:szCs w:val="28"/>
        </w:rPr>
        <w:t xml:space="preserve">Максимов В.Ю., </w:t>
      </w:r>
      <w:r w:rsidRPr="00875F28">
        <w:rPr>
          <w:rFonts w:ascii="Times New Roman" w:hAnsi="Times New Roman"/>
          <w:sz w:val="28"/>
          <w:szCs w:val="28"/>
        </w:rPr>
        <w:t>Болегенова С.</w:t>
      </w:r>
      <w:r w:rsidR="00150B67" w:rsidRPr="00875F28">
        <w:rPr>
          <w:rFonts w:ascii="Times New Roman" w:hAnsi="Times New Roman"/>
          <w:sz w:val="28"/>
          <w:szCs w:val="28"/>
        </w:rPr>
        <w:t>,</w:t>
      </w:r>
      <w:r w:rsidRPr="00875F28">
        <w:rPr>
          <w:rFonts w:ascii="Times New Roman" w:hAnsi="Times New Roman"/>
          <w:sz w:val="28"/>
          <w:szCs w:val="28"/>
        </w:rPr>
        <w:t xml:space="preserve"> </w:t>
      </w:r>
      <w:r w:rsidR="00A91361" w:rsidRPr="00875F28">
        <w:rPr>
          <w:rFonts w:ascii="Times New Roman" w:hAnsi="Times New Roman"/>
          <w:sz w:val="28"/>
          <w:szCs w:val="28"/>
        </w:rPr>
        <w:t xml:space="preserve">Бекетаева М. </w:t>
      </w:r>
      <w:r w:rsidRPr="00875F28">
        <w:rPr>
          <w:rFonts w:ascii="Times New Roman" w:hAnsi="Times New Roman"/>
          <w:sz w:val="28"/>
          <w:szCs w:val="28"/>
        </w:rPr>
        <w:t>Трехмерное моделирование аэродинамики и теплообмена в камере сгорания котла БКЗ-75 Шахтинской ТЭЦ</w:t>
      </w:r>
      <w:r w:rsidR="00150B67" w:rsidRPr="00875F28">
        <w:rPr>
          <w:rFonts w:ascii="Times New Roman" w:hAnsi="Times New Roman"/>
          <w:sz w:val="28"/>
          <w:szCs w:val="28"/>
        </w:rPr>
        <w:t xml:space="preserve"> // </w:t>
      </w:r>
      <w:r w:rsidRPr="00875F28">
        <w:rPr>
          <w:rFonts w:ascii="Times New Roman" w:hAnsi="Times New Roman"/>
          <w:sz w:val="28"/>
          <w:szCs w:val="28"/>
        </w:rPr>
        <w:t>Теплофизика и аэромеханика</w:t>
      </w:r>
      <w:r w:rsidR="00150B67" w:rsidRPr="00875F28">
        <w:rPr>
          <w:rFonts w:ascii="Times New Roman" w:hAnsi="Times New Roman"/>
          <w:sz w:val="28"/>
          <w:szCs w:val="28"/>
        </w:rPr>
        <w:t xml:space="preserve">. </w:t>
      </w:r>
      <w:r w:rsidRPr="00875F28">
        <w:rPr>
          <w:rFonts w:ascii="Times New Roman" w:hAnsi="Times New Roman"/>
          <w:sz w:val="28"/>
          <w:szCs w:val="28"/>
        </w:rPr>
        <w:t xml:space="preserve">– 2019. – Т. 26, № 2. </w:t>
      </w:r>
      <w:r w:rsidR="00150B67" w:rsidRPr="00875F28">
        <w:rPr>
          <w:rFonts w:ascii="Times New Roman" w:hAnsi="Times New Roman"/>
          <w:sz w:val="28"/>
          <w:szCs w:val="28"/>
        </w:rPr>
        <w:t xml:space="preserve">– </w:t>
      </w:r>
      <w:r w:rsidRPr="00875F28">
        <w:rPr>
          <w:rFonts w:ascii="Times New Roman" w:hAnsi="Times New Roman"/>
          <w:sz w:val="28"/>
          <w:szCs w:val="28"/>
        </w:rPr>
        <w:t>С</w:t>
      </w:r>
      <w:r w:rsidR="00150B67" w:rsidRPr="00875F28">
        <w:rPr>
          <w:rFonts w:ascii="Times New Roman" w:hAnsi="Times New Roman"/>
          <w:sz w:val="28"/>
          <w:szCs w:val="28"/>
        </w:rPr>
        <w:t xml:space="preserve">. </w:t>
      </w:r>
      <w:r w:rsidRPr="00875F28">
        <w:rPr>
          <w:rFonts w:ascii="Times New Roman" w:hAnsi="Times New Roman"/>
          <w:sz w:val="28"/>
          <w:szCs w:val="28"/>
        </w:rPr>
        <w:t>317-335</w:t>
      </w:r>
      <w:r w:rsidR="00150B67" w:rsidRPr="00875F28">
        <w:rPr>
          <w:rFonts w:ascii="Times New Roman" w:hAnsi="Times New Roman"/>
          <w:sz w:val="28"/>
          <w:szCs w:val="28"/>
        </w:rPr>
        <w:t xml:space="preserve">. </w:t>
      </w:r>
    </w:p>
    <w:p w:rsidR="00150B67" w:rsidRPr="00875F28"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Askarova A., Bolegenova S., Maximov V., Bolegenova S., Beketayeva M., Gabitova Z. Computational experiment on the effect of the boundary conditions for the temperature on the walls of the combustion chamber on the processes of heat and mass transfer // Recent Advances in Energy, Environment and Financial Science.  </w:t>
      </w:r>
      <w:r w:rsidRPr="00875F28">
        <w:rPr>
          <w:rFonts w:ascii="Times New Roman" w:hAnsi="Times New Roman"/>
          <w:bCs/>
          <w:sz w:val="28"/>
          <w:szCs w:val="28"/>
          <w:lang w:val="en-US"/>
        </w:rPr>
        <w:t>–</w:t>
      </w:r>
      <w:r w:rsidRPr="00875F28">
        <w:rPr>
          <w:rFonts w:ascii="Times New Roman" w:hAnsi="Times New Roman"/>
          <w:sz w:val="28"/>
          <w:szCs w:val="28"/>
          <w:lang w:val="en-US"/>
        </w:rPr>
        <w:t xml:space="preserve"> 2015. – </w:t>
      </w:r>
      <w:r w:rsidRPr="00875F28">
        <w:rPr>
          <w:rFonts w:ascii="Times New Roman" w:hAnsi="Times New Roman"/>
          <w:sz w:val="28"/>
          <w:szCs w:val="28"/>
          <w:lang w:val="en-US" w:eastAsia="ar-SA"/>
        </w:rPr>
        <w:t xml:space="preserve">P. </w:t>
      </w:r>
      <w:r w:rsidRPr="00875F28">
        <w:rPr>
          <w:rFonts w:ascii="Times New Roman" w:hAnsi="Times New Roman"/>
          <w:sz w:val="28"/>
          <w:szCs w:val="28"/>
          <w:lang w:val="en-US"/>
        </w:rPr>
        <w:t>205</w:t>
      </w:r>
      <w:r w:rsidR="00B8680B" w:rsidRPr="00875F28">
        <w:rPr>
          <w:rFonts w:ascii="Times New Roman" w:hAnsi="Times New Roman"/>
          <w:sz w:val="28"/>
          <w:szCs w:val="28"/>
        </w:rPr>
        <w:t>–</w:t>
      </w:r>
      <w:r w:rsidRPr="00875F28">
        <w:rPr>
          <w:rFonts w:ascii="Times New Roman" w:hAnsi="Times New Roman"/>
          <w:sz w:val="28"/>
          <w:szCs w:val="28"/>
          <w:lang w:val="en-US"/>
        </w:rPr>
        <w:t>214.</w:t>
      </w:r>
    </w:p>
    <w:p w:rsidR="00150B67" w:rsidRPr="00875F28" w:rsidRDefault="00150B67" w:rsidP="00150B67">
      <w:pPr>
        <w:pStyle w:val="a3"/>
        <w:widowControl w:val="0"/>
        <w:numPr>
          <w:ilvl w:val="0"/>
          <w:numId w:val="7"/>
        </w:numPr>
        <w:tabs>
          <w:tab w:val="left" w:pos="1276"/>
          <w:tab w:val="left" w:pos="1418"/>
        </w:tabs>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eastAsia="ar-SA"/>
        </w:rPr>
        <w:lastRenderedPageBreak/>
        <w:t xml:space="preserve"> De Marco A., Lockwood F. A new flux model for the calculation of radiation furnaces // La Rivista dei combustibili. –</w:t>
      </w:r>
      <w:r w:rsidRPr="00875F28">
        <w:rPr>
          <w:rFonts w:ascii="Times New Roman" w:hAnsi="Times New Roman"/>
          <w:sz w:val="28"/>
          <w:szCs w:val="28"/>
          <w:lang w:val="en-US"/>
        </w:rPr>
        <w:t xml:space="preserve"> </w:t>
      </w:r>
      <w:r w:rsidRPr="00875F28">
        <w:rPr>
          <w:rFonts w:ascii="Times New Roman" w:hAnsi="Times New Roman"/>
          <w:sz w:val="28"/>
          <w:szCs w:val="28"/>
          <w:lang w:val="en-US" w:eastAsia="ar-SA"/>
        </w:rPr>
        <w:t>1975. – Vol. 29. – P.</w:t>
      </w:r>
      <w:r w:rsidR="00353A09" w:rsidRPr="00875F28">
        <w:rPr>
          <w:rFonts w:ascii="Times New Roman" w:hAnsi="Times New Roman"/>
          <w:sz w:val="28"/>
          <w:szCs w:val="28"/>
          <w:lang w:val="en-US" w:eastAsia="ar-SA"/>
        </w:rPr>
        <w:t xml:space="preserve"> </w:t>
      </w:r>
      <w:r w:rsidRPr="00875F28">
        <w:rPr>
          <w:rFonts w:ascii="Times New Roman" w:hAnsi="Times New Roman"/>
          <w:sz w:val="28"/>
          <w:szCs w:val="28"/>
          <w:lang w:val="en-US" w:eastAsia="ar-SA"/>
        </w:rPr>
        <w:t>184</w:t>
      </w:r>
      <w:r w:rsidR="00B8680B" w:rsidRPr="00875F28">
        <w:rPr>
          <w:rFonts w:ascii="Times New Roman" w:hAnsi="Times New Roman"/>
          <w:sz w:val="28"/>
          <w:szCs w:val="28"/>
          <w:lang w:val="en-US"/>
        </w:rPr>
        <w:t>–</w:t>
      </w:r>
      <w:r w:rsidRPr="00875F28">
        <w:rPr>
          <w:rFonts w:ascii="Times New Roman" w:hAnsi="Times New Roman"/>
          <w:sz w:val="28"/>
          <w:szCs w:val="28"/>
          <w:lang w:val="en-US" w:eastAsia="ar-SA"/>
        </w:rPr>
        <w:t>196.</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Style w:val="hgkelc"/>
          <w:rFonts w:ascii="Times New Roman" w:hAnsi="Times New Roman"/>
          <w:sz w:val="28"/>
          <w:szCs w:val="28"/>
          <w:lang w:eastAsia="ar-SA"/>
        </w:rPr>
      </w:pPr>
      <w:r w:rsidRPr="00875F28">
        <w:rPr>
          <w:rFonts w:ascii="Times New Roman" w:hAnsi="Times New Roman"/>
          <w:sz w:val="28"/>
          <w:szCs w:val="28"/>
          <w:lang w:eastAsia="ar-SA"/>
        </w:rPr>
        <w:t xml:space="preserve">Белоусов В.Н., Смородин С.Н. Топливо и теория горения. Часть </w:t>
      </w:r>
      <w:r w:rsidRPr="00875F28">
        <w:rPr>
          <w:rStyle w:val="hgkelc"/>
          <w:rFonts w:ascii="Times New Roman" w:hAnsi="Times New Roman"/>
          <w:sz w:val="28"/>
          <w:szCs w:val="28"/>
        </w:rPr>
        <w:t>II. Теория горения. Учебное пособие</w:t>
      </w:r>
      <w:r w:rsidRPr="00875F28">
        <w:rPr>
          <w:rFonts w:ascii="Times New Roman" w:hAnsi="Times New Roman"/>
          <w:sz w:val="28"/>
          <w:szCs w:val="28"/>
        </w:rPr>
        <w:t>. –</w:t>
      </w:r>
      <w:r w:rsidRPr="00875F28">
        <w:rPr>
          <w:rStyle w:val="hgkelc"/>
          <w:rFonts w:ascii="Times New Roman" w:hAnsi="Times New Roman"/>
          <w:sz w:val="28"/>
          <w:szCs w:val="28"/>
        </w:rPr>
        <w:t xml:space="preserve"> Санкт-Петербург</w:t>
      </w:r>
      <w:r w:rsidRPr="00875F28">
        <w:rPr>
          <w:rFonts w:ascii="Times New Roman" w:hAnsi="Times New Roman"/>
          <w:sz w:val="28"/>
          <w:szCs w:val="28"/>
        </w:rPr>
        <w:t xml:space="preserve">, </w:t>
      </w:r>
      <w:r w:rsidRPr="00875F28">
        <w:rPr>
          <w:rStyle w:val="hgkelc"/>
          <w:rFonts w:ascii="Times New Roman" w:hAnsi="Times New Roman"/>
          <w:sz w:val="28"/>
          <w:szCs w:val="28"/>
        </w:rPr>
        <w:t>2011</w:t>
      </w:r>
      <w:r w:rsidRPr="00875F28">
        <w:rPr>
          <w:rFonts w:ascii="Times New Roman" w:hAnsi="Times New Roman"/>
          <w:sz w:val="28"/>
          <w:szCs w:val="28"/>
        </w:rPr>
        <w:t xml:space="preserve">. – </w:t>
      </w:r>
      <w:r w:rsidRPr="00875F28">
        <w:rPr>
          <w:rStyle w:val="hgkelc"/>
          <w:rFonts w:ascii="Times New Roman" w:hAnsi="Times New Roman"/>
          <w:sz w:val="28"/>
          <w:szCs w:val="28"/>
        </w:rPr>
        <w:t>84</w:t>
      </w:r>
      <w:r w:rsidRPr="00875F28">
        <w:rPr>
          <w:rFonts w:ascii="Times New Roman" w:hAnsi="Times New Roman"/>
          <w:sz w:val="28"/>
          <w:szCs w:val="28"/>
        </w:rPr>
        <w:t xml:space="preserve"> </w:t>
      </w:r>
      <w:r w:rsidRPr="00875F28">
        <w:rPr>
          <w:rFonts w:ascii="Times New Roman" w:hAnsi="Times New Roman"/>
          <w:sz w:val="28"/>
          <w:szCs w:val="28"/>
          <w:lang w:val="en-US"/>
        </w:rPr>
        <w:t>c</w:t>
      </w:r>
      <w:r w:rsidRPr="00875F28">
        <w:rPr>
          <w:rFonts w:ascii="Times New Roman" w:hAnsi="Times New Roman"/>
          <w:sz w:val="28"/>
          <w:szCs w:val="28"/>
        </w:rPr>
        <w:t>.</w:t>
      </w:r>
      <w:r w:rsidRPr="00875F28">
        <w:rPr>
          <w:rStyle w:val="hgkelc"/>
          <w:rFonts w:ascii="Times New Roman" w:hAnsi="Times New Roman"/>
          <w:sz w:val="28"/>
          <w:szCs w:val="28"/>
        </w:rPr>
        <w:t xml:space="preserve">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rPr>
        <w:t>Askarova A., Bolegenova S., Maximov V., Bolegenova S., Askarov N., Nugymanova A. Computer technologies of 3D modeling by combustion processes to create effective methods of burning solid fuel and reduce harmful create effective methods of burning solid fuel and reduce harmful dust and gas emissions into the atmosphere dust and gas emissions into the atmosphere // Energies. – 2021. – Vol. 14, № 5. – P. 1236</w:t>
      </w:r>
      <w:r w:rsidR="00B8680B" w:rsidRPr="00875F28">
        <w:rPr>
          <w:rFonts w:ascii="Times New Roman" w:hAnsi="Times New Roman"/>
          <w:sz w:val="28"/>
          <w:szCs w:val="28"/>
          <w:lang w:val="en-US"/>
        </w:rPr>
        <w:t>–</w:t>
      </w:r>
      <w:r w:rsidR="00795211" w:rsidRPr="00875F28">
        <w:rPr>
          <w:rFonts w:ascii="Times New Roman" w:hAnsi="Times New Roman"/>
          <w:sz w:val="28"/>
          <w:szCs w:val="28"/>
          <w:lang w:val="en-US"/>
        </w:rPr>
        <w:t>1258</w:t>
      </w:r>
      <w:r w:rsidRPr="00875F28">
        <w:rPr>
          <w:rFonts w:ascii="Times New Roman" w:hAnsi="Times New Roman"/>
          <w:sz w:val="28"/>
          <w:szCs w:val="28"/>
          <w:lang w:val="en-US"/>
        </w:rPr>
        <w:t>.</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rPr>
        <w:t>Hamor R.J., Smith I.W., Tyler R.J. Kinetics of combustion of pulverized brown coal char // Combustion and flame. – 1973. – Vol. 21. – P. 153</w:t>
      </w:r>
      <w:r w:rsidR="00B8680B" w:rsidRPr="00875F28">
        <w:rPr>
          <w:rFonts w:ascii="Times New Roman" w:hAnsi="Times New Roman"/>
          <w:sz w:val="28"/>
          <w:szCs w:val="28"/>
          <w:lang w:val="en-US"/>
        </w:rPr>
        <w:t>–</w:t>
      </w:r>
      <w:r w:rsidRPr="00875F28">
        <w:rPr>
          <w:rFonts w:ascii="Times New Roman" w:hAnsi="Times New Roman"/>
          <w:sz w:val="28"/>
          <w:szCs w:val="28"/>
          <w:lang w:val="en-US"/>
        </w:rPr>
        <w:t>162.</w:t>
      </w:r>
    </w:p>
    <w:p w:rsidR="00150B67" w:rsidRPr="00875F28" w:rsidRDefault="00150B67" w:rsidP="00150B67">
      <w:pPr>
        <w:pStyle w:val="a3"/>
        <w:widowControl w:val="0"/>
        <w:numPr>
          <w:ilvl w:val="0"/>
          <w:numId w:val="7"/>
        </w:numPr>
        <w:tabs>
          <w:tab w:val="left" w:pos="142"/>
          <w:tab w:val="left" w:pos="426"/>
          <w:tab w:val="left" w:pos="567"/>
          <w:tab w:val="left" w:pos="851"/>
          <w:tab w:val="left" w:pos="1418"/>
        </w:tabs>
        <w:suppressAutoHyphens/>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eastAsia="ar-SA"/>
        </w:rPr>
        <w:t xml:space="preserve">Mitchell J.W., Tarbell J.M. A kinetic model of nitric oxide formation during pulverized coal combustion // AIChE Jornal. – 1982. – Vol. 28. – </w:t>
      </w:r>
      <w:r w:rsidRPr="00875F28">
        <w:rPr>
          <w:rFonts w:ascii="Times New Roman" w:hAnsi="Times New Roman"/>
          <w:caps/>
          <w:sz w:val="28"/>
          <w:szCs w:val="28"/>
          <w:lang w:val="en-US" w:eastAsia="ar-SA"/>
        </w:rPr>
        <w:t>p</w:t>
      </w:r>
      <w:r w:rsidRPr="00875F28">
        <w:rPr>
          <w:rFonts w:ascii="Times New Roman" w:hAnsi="Times New Roman"/>
          <w:sz w:val="28"/>
          <w:szCs w:val="28"/>
          <w:lang w:val="en-US" w:eastAsia="ar-SA"/>
        </w:rPr>
        <w:t>. 302</w:t>
      </w:r>
      <w:r w:rsidR="00B8680B" w:rsidRPr="00875F28">
        <w:rPr>
          <w:rFonts w:ascii="Times New Roman" w:hAnsi="Times New Roman"/>
          <w:sz w:val="28"/>
          <w:szCs w:val="28"/>
          <w:lang w:val="en-US"/>
        </w:rPr>
        <w:t>–</w:t>
      </w:r>
      <w:r w:rsidRPr="00875F28">
        <w:rPr>
          <w:rFonts w:ascii="Times New Roman" w:hAnsi="Times New Roman"/>
          <w:sz w:val="28"/>
          <w:szCs w:val="28"/>
          <w:lang w:val="en-US" w:eastAsia="ar-SA"/>
        </w:rPr>
        <w:t>320.</w:t>
      </w:r>
    </w:p>
    <w:p w:rsidR="00150B67" w:rsidRPr="00875F28" w:rsidRDefault="00150B67" w:rsidP="00150B67">
      <w:pPr>
        <w:pStyle w:val="a3"/>
        <w:widowControl w:val="0"/>
        <w:numPr>
          <w:ilvl w:val="0"/>
          <w:numId w:val="7"/>
        </w:numPr>
        <w:tabs>
          <w:tab w:val="left" w:pos="142"/>
          <w:tab w:val="left" w:pos="851"/>
          <w:tab w:val="left" w:pos="1418"/>
        </w:tabs>
        <w:suppressAutoHyphens/>
        <w:autoSpaceDE w:val="0"/>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eastAsia="ar-SA"/>
        </w:rPr>
        <w:t xml:space="preserve">Walker P.L., Rusinko F., Austin L.G.  Gas reactions of carbon, advances in catalysis and related subjects. – New York: Academic Press, 1959. – 350 p. </w:t>
      </w:r>
    </w:p>
    <w:p w:rsidR="00150B67" w:rsidRPr="00875F28" w:rsidRDefault="00150B67" w:rsidP="00150B67">
      <w:pPr>
        <w:pStyle w:val="a3"/>
        <w:widowControl w:val="0"/>
        <w:numPr>
          <w:ilvl w:val="0"/>
          <w:numId w:val="7"/>
        </w:numPr>
        <w:tabs>
          <w:tab w:val="left" w:pos="142"/>
          <w:tab w:val="left" w:pos="851"/>
          <w:tab w:val="left" w:pos="1320"/>
          <w:tab w:val="left" w:pos="1418"/>
        </w:tabs>
        <w:spacing w:after="0" w:line="240" w:lineRule="auto"/>
        <w:ind w:left="0" w:firstLine="567"/>
        <w:jc w:val="both"/>
        <w:rPr>
          <w:rFonts w:ascii="Times New Roman" w:hAnsi="Times New Roman"/>
          <w:sz w:val="28"/>
          <w:szCs w:val="28"/>
          <w:lang w:val="de-DE" w:eastAsia="ar-SA"/>
        </w:rPr>
      </w:pPr>
      <w:r w:rsidRPr="00875F28">
        <w:rPr>
          <w:rFonts w:ascii="Times New Roman" w:hAnsi="Times New Roman"/>
          <w:sz w:val="28"/>
          <w:szCs w:val="28"/>
          <w:lang w:val="de-DE" w:eastAsia="ar-SA"/>
        </w:rPr>
        <w:t xml:space="preserve">Vockrodt S., Muller H., Hoppe A., Leithner R. </w:t>
      </w:r>
      <w:r w:rsidRPr="00875F28">
        <w:rPr>
          <w:rFonts w:ascii="Times New Roman" w:hAnsi="Times New Roman"/>
          <w:bCs/>
          <w:sz w:val="28"/>
          <w:szCs w:val="28"/>
          <w:lang w:val="de-DE" w:eastAsia="ar-SA"/>
        </w:rPr>
        <w:t>Einsatz von CFD-Simulationen zur Optimierung von Braunkohlefeuerungen</w:t>
      </w:r>
      <w:r w:rsidRPr="00875F28">
        <w:rPr>
          <w:rFonts w:ascii="Times New Roman" w:hAnsi="Times New Roman"/>
          <w:sz w:val="28"/>
          <w:szCs w:val="28"/>
          <w:lang w:val="de-DE" w:eastAsia="ar-SA"/>
        </w:rPr>
        <w:t xml:space="preserve"> //</w:t>
      </w:r>
      <w:r w:rsidRPr="00875F28">
        <w:rPr>
          <w:rFonts w:ascii="Times New Roman" w:hAnsi="Times New Roman"/>
          <w:sz w:val="28"/>
          <w:szCs w:val="28"/>
          <w:lang w:val="de-DE"/>
        </w:rPr>
        <w:t xml:space="preserve"> Proceedings of</w:t>
      </w:r>
      <w:r w:rsidRPr="00875F28">
        <w:rPr>
          <w:rFonts w:ascii="Times New Roman" w:hAnsi="Times New Roman"/>
          <w:sz w:val="28"/>
          <w:szCs w:val="28"/>
          <w:lang w:val="de-DE" w:eastAsia="ar-SA"/>
        </w:rPr>
        <w:t xml:space="preserve"> 9th conference on boiler technology. – German, 2002. – P. 565</w:t>
      </w:r>
      <w:r w:rsidR="00B8680B" w:rsidRPr="00875F28">
        <w:rPr>
          <w:rFonts w:ascii="Times New Roman" w:hAnsi="Times New Roman"/>
          <w:sz w:val="28"/>
          <w:szCs w:val="28"/>
          <w:lang w:val="de-DE"/>
        </w:rPr>
        <w:t>–</w:t>
      </w:r>
      <w:r w:rsidRPr="00875F28">
        <w:rPr>
          <w:rFonts w:ascii="Times New Roman" w:hAnsi="Times New Roman"/>
          <w:sz w:val="28"/>
          <w:szCs w:val="28"/>
          <w:lang w:val="de-DE" w:eastAsia="ar-SA"/>
        </w:rPr>
        <w:t>569.</w:t>
      </w:r>
    </w:p>
    <w:p w:rsidR="00150B67" w:rsidRPr="00875F28" w:rsidRDefault="00150B67" w:rsidP="00150B67">
      <w:pPr>
        <w:pStyle w:val="a3"/>
        <w:widowControl w:val="0"/>
        <w:numPr>
          <w:ilvl w:val="0"/>
          <w:numId w:val="7"/>
        </w:numPr>
        <w:tabs>
          <w:tab w:val="left" w:pos="142"/>
          <w:tab w:val="left" w:pos="851"/>
          <w:tab w:val="left" w:pos="1418"/>
        </w:tabs>
        <w:suppressAutoHyphens/>
        <w:autoSpaceDE w:val="0"/>
        <w:spacing w:after="0" w:line="240" w:lineRule="auto"/>
        <w:ind w:left="0" w:firstLine="567"/>
        <w:jc w:val="both"/>
        <w:rPr>
          <w:rFonts w:ascii="Times New Roman" w:hAnsi="Times New Roman"/>
          <w:sz w:val="28"/>
          <w:szCs w:val="28"/>
          <w:lang w:val="en-US" w:eastAsia="ar-SA"/>
        </w:rPr>
      </w:pPr>
      <w:r w:rsidRPr="00875F28">
        <w:rPr>
          <w:rFonts w:ascii="Times New Roman" w:hAnsi="Times New Roman"/>
          <w:sz w:val="28"/>
          <w:szCs w:val="28"/>
          <w:lang w:val="en-US" w:eastAsia="ar-SA"/>
        </w:rPr>
        <w:t>Betkowitz N. An Introduction to Coal Technology. – New York: Academic Press, 1979. – 359 p.</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bCs/>
          <w:spacing w:val="2"/>
          <w:sz w:val="28"/>
          <w:szCs w:val="28"/>
          <w:lang w:val="de-DE"/>
        </w:rPr>
      </w:pPr>
      <w:r w:rsidRPr="00875F28">
        <w:rPr>
          <w:rFonts w:ascii="Times New Roman" w:hAnsi="Times New Roman"/>
          <w:bCs/>
          <w:spacing w:val="2"/>
          <w:sz w:val="28"/>
          <w:szCs w:val="28"/>
          <w:lang w:val="de-DE"/>
        </w:rPr>
        <w:t>Schnell U. Berechnung der stickoxidemissionen von kohlenstaubfeuerungen // Forschritt-</w:t>
      </w:r>
      <w:r w:rsidRPr="00875F28">
        <w:rPr>
          <w:rFonts w:ascii="Times New Roman" w:hAnsi="Times New Roman"/>
          <w:bCs/>
          <w:spacing w:val="2"/>
          <w:sz w:val="28"/>
          <w:szCs w:val="28"/>
          <w:lang w:val="en-US"/>
        </w:rPr>
        <w:t>В</w:t>
      </w:r>
      <w:r w:rsidRPr="00875F28">
        <w:rPr>
          <w:rFonts w:ascii="Times New Roman" w:hAnsi="Times New Roman"/>
          <w:bCs/>
          <w:spacing w:val="2"/>
          <w:sz w:val="28"/>
          <w:szCs w:val="28"/>
          <w:lang w:val="de-DE"/>
        </w:rPr>
        <w:t>erichte VDI-Verlag. – 1991. – Vol. 6, №</w:t>
      </w:r>
      <w:r w:rsidR="00353A09" w:rsidRPr="00875F28">
        <w:rPr>
          <w:rFonts w:ascii="Times New Roman" w:hAnsi="Times New Roman"/>
          <w:bCs/>
          <w:spacing w:val="2"/>
          <w:sz w:val="28"/>
          <w:szCs w:val="28"/>
          <w:lang w:val="de-DE"/>
        </w:rPr>
        <w:t xml:space="preserve"> </w:t>
      </w:r>
      <w:r w:rsidRPr="00875F28">
        <w:rPr>
          <w:rFonts w:ascii="Times New Roman" w:hAnsi="Times New Roman"/>
          <w:bCs/>
          <w:spacing w:val="2"/>
          <w:sz w:val="28"/>
          <w:szCs w:val="28"/>
          <w:lang w:val="de-DE"/>
        </w:rPr>
        <w:t>271. – P. 193</w:t>
      </w:r>
      <w:r w:rsidR="00B8680B" w:rsidRPr="00875F28">
        <w:rPr>
          <w:rFonts w:ascii="Times New Roman" w:hAnsi="Times New Roman"/>
          <w:sz w:val="28"/>
          <w:szCs w:val="28"/>
          <w:lang w:val="de-DE"/>
        </w:rPr>
        <w:t>–</w:t>
      </w:r>
      <w:r w:rsidRPr="00875F28">
        <w:rPr>
          <w:rFonts w:ascii="Times New Roman" w:hAnsi="Times New Roman"/>
          <w:bCs/>
          <w:spacing w:val="2"/>
          <w:sz w:val="28"/>
          <w:szCs w:val="28"/>
          <w:lang w:val="de-DE"/>
        </w:rPr>
        <w:t>198. (in German).</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eastAsia="ar-SA"/>
        </w:rPr>
      </w:pPr>
      <w:r w:rsidRPr="00875F28">
        <w:rPr>
          <w:rFonts w:ascii="Times New Roman" w:hAnsi="Times New Roman"/>
          <w:spacing w:val="2"/>
          <w:sz w:val="28"/>
          <w:szCs w:val="28"/>
          <w:lang w:val="en-US"/>
        </w:rPr>
        <w:t>Edelman R.B., Fortune O.F.</w:t>
      </w:r>
      <w:r w:rsidRPr="00875F28">
        <w:rPr>
          <w:rFonts w:ascii="Times New Roman" w:hAnsi="Times New Roman"/>
          <w:bCs/>
          <w:spacing w:val="2"/>
          <w:sz w:val="28"/>
          <w:szCs w:val="28"/>
          <w:lang w:val="en-US"/>
        </w:rPr>
        <w:t xml:space="preserve"> A quasi-global chemical kinetic model for the finite rate combustion of hydrocarbon fuels with application to turbulent burning and mixing in hypersonic engines and nozzles // </w:t>
      </w:r>
      <w:r w:rsidRPr="00875F28">
        <w:rPr>
          <w:rFonts w:ascii="Times New Roman" w:hAnsi="Times New Roman"/>
          <w:sz w:val="28"/>
          <w:szCs w:val="28"/>
          <w:lang w:val="en-US"/>
        </w:rPr>
        <w:t xml:space="preserve">Proceedings of </w:t>
      </w:r>
      <w:r w:rsidRPr="00875F28">
        <w:rPr>
          <w:rFonts w:ascii="Times New Roman" w:hAnsi="Times New Roman"/>
          <w:bCs/>
          <w:spacing w:val="2"/>
          <w:sz w:val="28"/>
          <w:szCs w:val="28"/>
          <w:lang w:val="en-US"/>
        </w:rPr>
        <w:t>AIAA 7th Aerospace Sciences Meeting. – New York, 1969</w:t>
      </w:r>
      <w:r w:rsidRPr="00875F28">
        <w:rPr>
          <w:rFonts w:ascii="Times New Roman" w:hAnsi="Times New Roman"/>
          <w:sz w:val="28"/>
          <w:szCs w:val="28"/>
          <w:lang w:val="en-US"/>
        </w:rPr>
        <w:t>. –</w:t>
      </w:r>
      <w:r w:rsidRPr="00875F28">
        <w:rPr>
          <w:rFonts w:ascii="Times New Roman" w:hAnsi="Times New Roman"/>
          <w:bCs/>
          <w:spacing w:val="2"/>
          <w:sz w:val="28"/>
          <w:szCs w:val="28"/>
          <w:lang w:val="en-US"/>
        </w:rPr>
        <w:t xml:space="preserve"> P. 69</w:t>
      </w:r>
      <w:r w:rsidR="00B8680B" w:rsidRPr="00875F28">
        <w:rPr>
          <w:rFonts w:ascii="Times New Roman" w:hAnsi="Times New Roman"/>
          <w:sz w:val="28"/>
          <w:szCs w:val="28"/>
          <w:lang w:val="en-US"/>
        </w:rPr>
        <w:t>–</w:t>
      </w:r>
      <w:r w:rsidRPr="00875F28">
        <w:rPr>
          <w:rFonts w:ascii="Times New Roman" w:hAnsi="Times New Roman"/>
          <w:bCs/>
          <w:spacing w:val="2"/>
          <w:sz w:val="28"/>
          <w:szCs w:val="28"/>
          <w:lang w:val="en-US"/>
        </w:rPr>
        <w:t xml:space="preserve">86.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eastAsia="ar-SA"/>
        </w:rPr>
      </w:pPr>
      <w:r w:rsidRPr="00875F28">
        <w:rPr>
          <w:rFonts w:ascii="Times New Roman" w:hAnsi="Times New Roman"/>
          <w:bCs/>
          <w:sz w:val="28"/>
          <w:szCs w:val="28"/>
          <w:lang w:val="en-US"/>
        </w:rPr>
        <w:t>Magnussen B.F.</w:t>
      </w:r>
      <w:r w:rsidRPr="00875F28">
        <w:rPr>
          <w:rFonts w:ascii="Times New Roman" w:hAnsi="Times New Roman"/>
          <w:sz w:val="28"/>
          <w:szCs w:val="28"/>
          <w:lang w:val="en-US"/>
        </w:rPr>
        <w:t xml:space="preserve"> On the Mathematical Modeling of Turbulent Combustion with Special Emphasis on Soot Formation and Combustion // Works 16th Int. Symp. on Combustion. – Pitsburgh, 1976. – P. 719</w:t>
      </w:r>
      <w:r w:rsidR="00B8680B" w:rsidRPr="00875F28">
        <w:rPr>
          <w:rFonts w:ascii="Times New Roman" w:hAnsi="Times New Roman"/>
          <w:sz w:val="28"/>
          <w:szCs w:val="28"/>
        </w:rPr>
        <w:t>–</w:t>
      </w:r>
      <w:r w:rsidRPr="00875F28">
        <w:rPr>
          <w:rFonts w:ascii="Times New Roman" w:hAnsi="Times New Roman"/>
          <w:sz w:val="28"/>
          <w:szCs w:val="28"/>
          <w:lang w:val="en-US"/>
        </w:rPr>
        <w:t>729.</w:t>
      </w:r>
    </w:p>
    <w:p w:rsidR="00150B67" w:rsidRPr="00875F28" w:rsidRDefault="00150B67" w:rsidP="00150B67">
      <w:pPr>
        <w:pStyle w:val="a3"/>
        <w:widowControl w:val="0"/>
        <w:numPr>
          <w:ilvl w:val="0"/>
          <w:numId w:val="7"/>
        </w:numPr>
        <w:tabs>
          <w:tab w:val="left" w:pos="142"/>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Gibb J., Jenner R. Preliminary Note on the Radiant Heat Transfer Program FURDEC // Central Electricity Generating Board Report MS/C/N646. – 1974. – 20 p.</w:t>
      </w:r>
    </w:p>
    <w:p w:rsidR="00150B67" w:rsidRPr="00875F28" w:rsidRDefault="00150B67" w:rsidP="00150B67">
      <w:pPr>
        <w:pStyle w:val="a3"/>
        <w:widowControl w:val="0"/>
        <w:numPr>
          <w:ilvl w:val="0"/>
          <w:numId w:val="7"/>
        </w:numPr>
        <w:tabs>
          <w:tab w:val="left" w:pos="142"/>
          <w:tab w:val="left" w:pos="1418"/>
        </w:tabs>
        <w:spacing w:after="0" w:line="240" w:lineRule="auto"/>
        <w:ind w:left="0" w:firstLine="567"/>
        <w:jc w:val="both"/>
        <w:rPr>
          <w:rFonts w:ascii="Times New Roman" w:hAnsi="Times New Roman"/>
          <w:sz w:val="28"/>
          <w:szCs w:val="28"/>
          <w:lang w:val="de-DE"/>
        </w:rPr>
      </w:pPr>
      <w:r w:rsidRPr="00875F28">
        <w:rPr>
          <w:rFonts w:ascii="Times New Roman" w:hAnsi="Times New Roman"/>
          <w:sz w:val="28"/>
          <w:szCs w:val="28"/>
          <w:lang w:val="de-DE"/>
        </w:rPr>
        <w:t>Hemsath K.H. Zur Berechnung der flammenstrahlung: Dissertation universitat Stuttgart. – Stuttgart, 1996. – 225 p.</w:t>
      </w:r>
      <w:r w:rsidRPr="00875F28">
        <w:rPr>
          <w:rFonts w:ascii="Times New Roman" w:hAnsi="Times New Roman"/>
          <w:bCs/>
          <w:spacing w:val="2"/>
          <w:sz w:val="28"/>
          <w:szCs w:val="28"/>
          <w:lang w:val="de-DE"/>
        </w:rPr>
        <w:t xml:space="preserve"> (in German).</w:t>
      </w:r>
    </w:p>
    <w:p w:rsidR="00150B67" w:rsidRPr="00875F28" w:rsidRDefault="00150B67" w:rsidP="00150B67">
      <w:pPr>
        <w:pStyle w:val="a3"/>
        <w:widowControl w:val="0"/>
        <w:numPr>
          <w:ilvl w:val="0"/>
          <w:numId w:val="7"/>
        </w:numPr>
        <w:tabs>
          <w:tab w:val="left" w:pos="142"/>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Badzіoch S., Hawksley P.G., Peter C.W. Kinetics of thermal decomposition of pulverіzed coal particles of high temperatures // Industrial Engineering Chemistry Research. – 1970. – Vol. 9. – P. 521</w:t>
      </w:r>
      <w:r w:rsidR="00B8680B" w:rsidRPr="00875F28">
        <w:rPr>
          <w:rFonts w:ascii="Times New Roman" w:hAnsi="Times New Roman"/>
          <w:sz w:val="28"/>
          <w:szCs w:val="28"/>
          <w:lang w:val="en-US"/>
        </w:rPr>
        <w:t>–</w:t>
      </w:r>
      <w:r w:rsidRPr="00875F28">
        <w:rPr>
          <w:rFonts w:ascii="Times New Roman" w:hAnsi="Times New Roman"/>
          <w:sz w:val="28"/>
          <w:szCs w:val="28"/>
          <w:lang w:val="en-US"/>
        </w:rPr>
        <w:t>530.</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de-DE" w:eastAsia="ar-SA"/>
        </w:rPr>
      </w:pPr>
      <w:r w:rsidRPr="00875F28">
        <w:rPr>
          <w:rFonts w:ascii="Times New Roman" w:hAnsi="Times New Roman"/>
          <w:bCs/>
          <w:iCs/>
          <w:sz w:val="28"/>
          <w:szCs w:val="28"/>
          <w:lang w:val="de-DE"/>
        </w:rPr>
        <w:t>Gorner K.</w:t>
      </w:r>
      <w:r w:rsidRPr="00875F28">
        <w:rPr>
          <w:rFonts w:ascii="Times New Roman" w:hAnsi="Times New Roman"/>
          <w:sz w:val="28"/>
          <w:szCs w:val="28"/>
          <w:lang w:val="de-DE"/>
        </w:rPr>
        <w:t xml:space="preserve"> Technische verbrennungssysteme - Grundlagen, Modell Bildung, Simulation. – Berlin–Heidelberg: Springer-Verlag</w:t>
      </w:r>
      <w:r w:rsidRPr="00875F28">
        <w:rPr>
          <w:rFonts w:ascii="Times New Roman" w:hAnsi="Times New Roman"/>
          <w:bCs/>
          <w:sz w:val="28"/>
          <w:szCs w:val="28"/>
          <w:lang w:val="de-DE"/>
        </w:rPr>
        <w:t xml:space="preserve">, </w:t>
      </w:r>
      <w:r w:rsidRPr="00875F28">
        <w:rPr>
          <w:rFonts w:ascii="Times New Roman" w:hAnsi="Times New Roman"/>
          <w:sz w:val="28"/>
          <w:szCs w:val="28"/>
          <w:lang w:val="de-DE"/>
        </w:rPr>
        <w:t>1991</w:t>
      </w:r>
      <w:r w:rsidRPr="00875F28">
        <w:rPr>
          <w:rFonts w:ascii="Times New Roman" w:hAnsi="Times New Roman"/>
          <w:bCs/>
          <w:sz w:val="28"/>
          <w:szCs w:val="28"/>
          <w:lang w:val="de-DE"/>
        </w:rPr>
        <w:t xml:space="preserve">. – </w:t>
      </w:r>
      <w:r w:rsidRPr="00875F28">
        <w:rPr>
          <w:rFonts w:ascii="Times New Roman" w:hAnsi="Times New Roman"/>
          <w:sz w:val="28"/>
          <w:szCs w:val="28"/>
          <w:lang w:val="de-DE"/>
        </w:rPr>
        <w:t>198 p. (in German).</w:t>
      </w:r>
    </w:p>
    <w:p w:rsidR="00150B67" w:rsidRPr="00875F28" w:rsidRDefault="00C33F34"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eastAsia="ar-SA"/>
        </w:rPr>
      </w:pPr>
      <w:hyperlink r:id="rId398" w:anchor="!" w:history="1">
        <w:r w:rsidR="00150B67" w:rsidRPr="00875F28">
          <w:rPr>
            <w:rStyle w:val="text"/>
            <w:rFonts w:ascii="Times New Roman" w:hAnsi="Times New Roman"/>
            <w:sz w:val="28"/>
            <w:szCs w:val="28"/>
            <w:lang w:val="en-US"/>
          </w:rPr>
          <w:t>Wendt</w:t>
        </w:r>
      </w:hyperlink>
      <w:r w:rsidR="00150B67" w:rsidRPr="00875F28">
        <w:rPr>
          <w:rFonts w:ascii="Times New Roman" w:hAnsi="Times New Roman"/>
          <w:sz w:val="28"/>
          <w:szCs w:val="28"/>
          <w:lang w:val="en-US"/>
        </w:rPr>
        <w:t xml:space="preserve"> J.O.L. </w:t>
      </w:r>
      <w:r w:rsidR="00150B67" w:rsidRPr="00875F28">
        <w:rPr>
          <w:rStyle w:val="title-text"/>
          <w:rFonts w:ascii="Times New Roman" w:hAnsi="Times New Roman"/>
          <w:sz w:val="28"/>
          <w:szCs w:val="28"/>
          <w:lang w:val="en-US"/>
        </w:rPr>
        <w:t xml:space="preserve">Fundamental coal combustion mechanisms and pollutant formation in furnaces // </w:t>
      </w:r>
      <w:hyperlink r:id="rId399" w:tooltip="Go to Progress in Energy and Combustion Science on ScienceDirect" w:history="1">
        <w:r w:rsidR="00150B67" w:rsidRPr="00875F28">
          <w:rPr>
            <w:rStyle w:val="a5"/>
            <w:rFonts w:ascii="Times New Roman" w:hAnsi="Times New Roman"/>
            <w:color w:val="auto"/>
            <w:sz w:val="28"/>
            <w:szCs w:val="28"/>
            <w:u w:val="none"/>
            <w:lang w:val="en-US"/>
          </w:rPr>
          <w:t>Progress in Energy and Combustion Science</w:t>
        </w:r>
      </w:hyperlink>
      <w:r w:rsidR="00150B67" w:rsidRPr="00875F28">
        <w:rPr>
          <w:rFonts w:ascii="Times New Roman" w:hAnsi="Times New Roman"/>
          <w:bCs/>
          <w:sz w:val="28"/>
          <w:szCs w:val="28"/>
          <w:lang w:val="en-US"/>
        </w:rPr>
        <w:t xml:space="preserve">. – 1980. – </w:t>
      </w:r>
      <w:hyperlink r:id="rId400" w:tooltip="Go to table of contents for this volume/issue" w:history="1">
        <w:r w:rsidR="00150B67" w:rsidRPr="00875F28">
          <w:rPr>
            <w:rStyle w:val="a5"/>
            <w:rFonts w:ascii="Times New Roman" w:hAnsi="Times New Roman"/>
            <w:color w:val="auto"/>
            <w:sz w:val="28"/>
            <w:szCs w:val="28"/>
            <w:u w:val="none"/>
            <w:lang w:val="en-US"/>
          </w:rPr>
          <w:t>Vol. 6, № 2</w:t>
        </w:r>
      </w:hyperlink>
      <w:r w:rsidR="00150B67" w:rsidRPr="00875F28">
        <w:rPr>
          <w:rFonts w:ascii="Times New Roman" w:hAnsi="Times New Roman"/>
          <w:bCs/>
          <w:sz w:val="28"/>
          <w:szCs w:val="28"/>
          <w:lang w:val="en-US"/>
        </w:rPr>
        <w:t xml:space="preserve">. – </w:t>
      </w:r>
      <w:r w:rsidR="00150B67" w:rsidRPr="00875F28">
        <w:rPr>
          <w:rFonts w:ascii="Times New Roman" w:hAnsi="Times New Roman"/>
          <w:sz w:val="28"/>
          <w:szCs w:val="28"/>
          <w:lang w:val="en-US"/>
        </w:rPr>
        <w:t>P. 201</w:t>
      </w:r>
      <w:r w:rsidR="00B8680B" w:rsidRPr="00875F28">
        <w:rPr>
          <w:rFonts w:ascii="Times New Roman" w:hAnsi="Times New Roman"/>
          <w:sz w:val="28"/>
          <w:szCs w:val="28"/>
          <w:lang w:val="en-US"/>
        </w:rPr>
        <w:t>–</w:t>
      </w:r>
      <w:r w:rsidR="00150B67" w:rsidRPr="00875F28">
        <w:rPr>
          <w:rFonts w:ascii="Times New Roman" w:hAnsi="Times New Roman"/>
          <w:sz w:val="28"/>
          <w:szCs w:val="28"/>
          <w:lang w:val="en-US"/>
        </w:rPr>
        <w:t xml:space="preserve">222.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eastAsia="ar-SA"/>
        </w:rPr>
      </w:pPr>
      <w:r w:rsidRPr="00875F28">
        <w:rPr>
          <w:rFonts w:ascii="Times New Roman" w:hAnsi="Times New Roman"/>
          <w:sz w:val="28"/>
          <w:szCs w:val="28"/>
        </w:rPr>
        <w:lastRenderedPageBreak/>
        <w:t xml:space="preserve">Зельдович Я.Б., Франк-Каменецкий Д.А., Садовников П.Я. Окисление азота при горении. – М.: </w:t>
      </w:r>
      <w:r w:rsidR="00314043" w:rsidRPr="00875F28">
        <w:rPr>
          <w:rFonts w:ascii="Times New Roman" w:hAnsi="Times New Roman"/>
          <w:sz w:val="28"/>
          <w:szCs w:val="28"/>
        </w:rPr>
        <w:t>Изд-во АН СССР, 1947. –</w:t>
      </w:r>
      <w:r w:rsidRPr="00875F28">
        <w:rPr>
          <w:rFonts w:ascii="Times New Roman" w:hAnsi="Times New Roman"/>
          <w:sz w:val="28"/>
          <w:szCs w:val="28"/>
        </w:rPr>
        <w:t xml:space="preserve"> 317 </w:t>
      </w:r>
      <w:r w:rsidRPr="00875F28">
        <w:rPr>
          <w:rFonts w:ascii="Times New Roman" w:hAnsi="Times New Roman"/>
          <w:sz w:val="28"/>
          <w:szCs w:val="28"/>
          <w:lang w:val="en-US"/>
        </w:rPr>
        <w:t>c</w:t>
      </w:r>
      <w:r w:rsidRPr="00875F28">
        <w:rPr>
          <w:rFonts w:ascii="Times New Roman" w:hAnsi="Times New Roman"/>
          <w:sz w:val="28"/>
          <w:szCs w:val="28"/>
        </w:rPr>
        <w:t xml:space="preserve">.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bCs/>
          <w:sz w:val="28"/>
          <w:szCs w:val="28"/>
          <w:lang w:val="en-US"/>
        </w:rPr>
      </w:pPr>
      <w:r w:rsidRPr="00875F28">
        <w:rPr>
          <w:rFonts w:ascii="Times New Roman" w:hAnsi="Times New Roman"/>
          <w:bCs/>
          <w:sz w:val="28"/>
          <w:szCs w:val="28"/>
          <w:lang w:val="en-US"/>
        </w:rPr>
        <w:t>De Soete G.G. Overall reaction rates of NO and N</w:t>
      </w:r>
      <w:r w:rsidRPr="00875F28">
        <w:rPr>
          <w:rFonts w:ascii="Times New Roman" w:hAnsi="Times New Roman"/>
          <w:bCs/>
          <w:sz w:val="28"/>
          <w:szCs w:val="28"/>
          <w:vertAlign w:val="subscript"/>
          <w:lang w:val="en-US"/>
        </w:rPr>
        <w:t>2</w:t>
      </w:r>
      <w:r w:rsidRPr="00875F28">
        <w:rPr>
          <w:rFonts w:ascii="Times New Roman" w:hAnsi="Times New Roman"/>
          <w:bCs/>
          <w:sz w:val="28"/>
          <w:szCs w:val="28"/>
          <w:lang w:val="en-US"/>
        </w:rPr>
        <w:t xml:space="preserve"> formation from fuel nitrogen // </w:t>
      </w:r>
      <w:r w:rsidRPr="00875F28">
        <w:rPr>
          <w:rFonts w:ascii="Times New Roman" w:hAnsi="Times New Roman"/>
          <w:sz w:val="28"/>
          <w:szCs w:val="28"/>
          <w:lang w:val="en-US"/>
        </w:rPr>
        <w:t>Symposium (International) on C</w:t>
      </w:r>
      <w:r w:rsidR="00353A09" w:rsidRPr="00875F28">
        <w:rPr>
          <w:rFonts w:ascii="Times New Roman" w:hAnsi="Times New Roman"/>
          <w:sz w:val="28"/>
          <w:szCs w:val="28"/>
          <w:lang w:val="en-US"/>
        </w:rPr>
        <w:t>ombustion. – 1975. – Vol. 15, №</w:t>
      </w:r>
      <w:r w:rsidRPr="00875F28">
        <w:rPr>
          <w:rFonts w:ascii="Times New Roman" w:hAnsi="Times New Roman"/>
          <w:sz w:val="28"/>
          <w:szCs w:val="28"/>
          <w:lang w:val="en-US"/>
        </w:rPr>
        <w:t xml:space="preserve"> 1. – </w:t>
      </w:r>
      <w:r w:rsidRPr="00875F28">
        <w:rPr>
          <w:rFonts w:ascii="Times New Roman" w:hAnsi="Times New Roman"/>
          <w:sz w:val="28"/>
          <w:szCs w:val="28"/>
        </w:rPr>
        <w:t>Р</w:t>
      </w:r>
      <w:r w:rsidRPr="00875F28">
        <w:rPr>
          <w:rFonts w:ascii="Times New Roman" w:hAnsi="Times New Roman"/>
          <w:sz w:val="28"/>
          <w:szCs w:val="28"/>
          <w:lang w:val="en-US"/>
        </w:rPr>
        <w:t>. 1093</w:t>
      </w:r>
      <w:r w:rsidR="00B8680B" w:rsidRPr="00875F28">
        <w:rPr>
          <w:rFonts w:ascii="Times New Roman" w:hAnsi="Times New Roman"/>
          <w:sz w:val="28"/>
          <w:szCs w:val="28"/>
          <w:lang w:val="en-US"/>
        </w:rPr>
        <w:t>–</w:t>
      </w:r>
      <w:r w:rsidRPr="00875F28">
        <w:rPr>
          <w:rFonts w:ascii="Times New Roman" w:hAnsi="Times New Roman"/>
          <w:sz w:val="28"/>
          <w:szCs w:val="28"/>
          <w:lang w:val="en-US"/>
        </w:rPr>
        <w:t>1102</w:t>
      </w:r>
      <w:r w:rsidRPr="00875F28">
        <w:rPr>
          <w:rFonts w:ascii="Times New Roman" w:hAnsi="Times New Roman"/>
          <w:bCs/>
          <w:sz w:val="28"/>
          <w:szCs w:val="28"/>
          <w:lang w:val="en-US"/>
        </w:rPr>
        <w:t>.</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bCs/>
          <w:sz w:val="28"/>
          <w:szCs w:val="28"/>
          <w:lang w:eastAsia="en-US"/>
        </w:rPr>
      </w:pPr>
      <w:r w:rsidRPr="00875F28">
        <w:rPr>
          <w:rFonts w:ascii="Times New Roman" w:hAnsi="Times New Roman"/>
          <w:bCs/>
          <w:sz w:val="28"/>
          <w:szCs w:val="28"/>
          <w:lang w:eastAsia="en-US"/>
        </w:rPr>
        <w:t>Матюшевская, Н. А. Модернизация парового котла ТЭЦ // 68-я научно-техническая конференция учащихся, студентов и магистрантов. – Минск, 2017. – С. 241</w:t>
      </w:r>
      <w:r w:rsidR="00B8680B" w:rsidRPr="00875F28">
        <w:rPr>
          <w:rFonts w:ascii="Times New Roman" w:hAnsi="Times New Roman"/>
          <w:sz w:val="28"/>
          <w:szCs w:val="28"/>
        </w:rPr>
        <w:t>–</w:t>
      </w:r>
      <w:r w:rsidRPr="00875F28">
        <w:rPr>
          <w:rFonts w:ascii="Times New Roman" w:hAnsi="Times New Roman"/>
          <w:bCs/>
          <w:sz w:val="28"/>
          <w:szCs w:val="28"/>
          <w:lang w:eastAsia="en-US"/>
        </w:rPr>
        <w:t xml:space="preserve">242. </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val="ru-RU" w:eastAsia="ru-RU"/>
        </w:rPr>
      </w:pPr>
      <w:r w:rsidRPr="00875F28">
        <w:rPr>
          <w:bCs/>
          <w:sz w:val="28"/>
          <w:szCs w:val="28"/>
          <w:lang w:val="ru-RU"/>
        </w:rPr>
        <w:t xml:space="preserve">Медведев Д.А., Немчинов Д.В. Анализ парового котла БКЗ 75-39 как объекта управления // </w:t>
      </w:r>
      <w:r w:rsidRPr="00875F28">
        <w:rPr>
          <w:bCs/>
          <w:sz w:val="28"/>
          <w:szCs w:val="28"/>
        </w:rPr>
        <w:t>IV</w:t>
      </w:r>
      <w:r w:rsidRPr="00875F28">
        <w:rPr>
          <w:bCs/>
          <w:sz w:val="28"/>
          <w:szCs w:val="28"/>
          <w:lang w:val="ru-RU"/>
        </w:rPr>
        <w:t xml:space="preserve"> Международная научно-практическая конференция Наука и инновации в </w:t>
      </w:r>
      <w:r w:rsidRPr="00875F28">
        <w:rPr>
          <w:bCs/>
          <w:sz w:val="28"/>
          <w:szCs w:val="28"/>
        </w:rPr>
        <w:t>XXI</w:t>
      </w:r>
      <w:r w:rsidRPr="00875F28">
        <w:rPr>
          <w:bCs/>
          <w:sz w:val="28"/>
          <w:szCs w:val="28"/>
          <w:lang w:val="ru-RU"/>
        </w:rPr>
        <w:t xml:space="preserve"> веке: актуальные вопросы, открытия и достижения. – Пенза, 2017. – С. 152</w:t>
      </w:r>
      <w:r w:rsidR="00B8680B" w:rsidRPr="00875F28">
        <w:rPr>
          <w:sz w:val="28"/>
          <w:szCs w:val="28"/>
          <w:lang w:val="ru-RU"/>
        </w:rPr>
        <w:t>–</w:t>
      </w:r>
      <w:r w:rsidRPr="00875F28">
        <w:rPr>
          <w:bCs/>
          <w:sz w:val="28"/>
          <w:szCs w:val="28"/>
          <w:lang w:val="ru-RU"/>
        </w:rPr>
        <w:t>154.</w:t>
      </w:r>
    </w:p>
    <w:p w:rsidR="00150B67" w:rsidRPr="00875F28" w:rsidRDefault="00150B67" w:rsidP="00150B67">
      <w:pPr>
        <w:pStyle w:val="a3"/>
        <w:widowControl w:val="0"/>
        <w:numPr>
          <w:ilvl w:val="0"/>
          <w:numId w:val="7"/>
        </w:numPr>
        <w:tabs>
          <w:tab w:val="left" w:pos="567"/>
          <w:tab w:val="left" w:pos="709"/>
          <w:tab w:val="left" w:pos="851"/>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lang w:eastAsia="en-US"/>
        </w:rPr>
        <w:t>Саматова Ш.Ю. Изменение гидродинамики парового котла БКЗ - 75/39 и реконструкция хвостовых поверхностей нагрева</w:t>
      </w:r>
      <w:r w:rsidR="00314043" w:rsidRPr="00875F28">
        <w:rPr>
          <w:rFonts w:ascii="Times New Roman" w:hAnsi="Times New Roman"/>
          <w:sz w:val="28"/>
          <w:szCs w:val="28"/>
          <w:lang w:eastAsia="en-US"/>
        </w:rPr>
        <w:t xml:space="preserve"> // Молодой ученый. – 2017. –Т.</w:t>
      </w:r>
      <w:r w:rsidRPr="00875F28">
        <w:rPr>
          <w:rFonts w:ascii="Times New Roman" w:hAnsi="Times New Roman"/>
          <w:sz w:val="28"/>
          <w:szCs w:val="28"/>
          <w:lang w:eastAsia="en-US"/>
        </w:rPr>
        <w:t xml:space="preserve"> 3, № 137. – С. 156</w:t>
      </w:r>
      <w:r w:rsidR="00B8680B" w:rsidRPr="00875F28">
        <w:rPr>
          <w:rFonts w:ascii="Times New Roman" w:hAnsi="Times New Roman"/>
          <w:sz w:val="28"/>
          <w:szCs w:val="28"/>
        </w:rPr>
        <w:t>–</w:t>
      </w:r>
      <w:r w:rsidRPr="00875F28">
        <w:rPr>
          <w:rFonts w:ascii="Times New Roman" w:hAnsi="Times New Roman"/>
          <w:sz w:val="28"/>
          <w:szCs w:val="28"/>
          <w:lang w:eastAsia="en-US"/>
        </w:rPr>
        <w:t>158.</w:t>
      </w:r>
    </w:p>
    <w:p w:rsidR="00150B67" w:rsidRPr="00875F28" w:rsidRDefault="00150B67" w:rsidP="00150B67">
      <w:pPr>
        <w:pStyle w:val="a3"/>
        <w:widowControl w:val="0"/>
        <w:numPr>
          <w:ilvl w:val="0"/>
          <w:numId w:val="7"/>
        </w:numPr>
        <w:tabs>
          <w:tab w:val="left" w:pos="567"/>
          <w:tab w:val="left" w:pos="709"/>
          <w:tab w:val="left" w:pos="851"/>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Askarova A., Leithner R., Muller H., </w:t>
      </w:r>
      <w:hyperlink r:id="rId401" w:tooltip="Показать сведения об авторе" w:history="1">
        <w:r w:rsidRPr="00875F28">
          <w:rPr>
            <w:rFonts w:ascii="Times New Roman" w:hAnsi="Times New Roman"/>
            <w:sz w:val="28"/>
            <w:szCs w:val="28"/>
            <w:lang w:val="en-US"/>
          </w:rPr>
          <w:t>Heierle</w:t>
        </w:r>
      </w:hyperlink>
      <w:r w:rsidRPr="00875F28">
        <w:rPr>
          <w:rFonts w:ascii="Times New Roman" w:hAnsi="Times New Roman"/>
          <w:sz w:val="28"/>
          <w:szCs w:val="28"/>
          <w:lang w:val="en-US"/>
        </w:rPr>
        <w:t xml:space="preserve"> Ye. </w:t>
      </w:r>
      <w:hyperlink r:id="rId402" w:tooltip="Показать сведения о документе" w:history="1">
        <w:r w:rsidRPr="00875F28">
          <w:rPr>
            <w:rFonts w:ascii="Times New Roman" w:hAnsi="Times New Roman"/>
            <w:sz w:val="28"/>
            <w:szCs w:val="28"/>
            <w:lang w:val="en-US"/>
          </w:rPr>
          <w:t>CFD code Florean for industrial boilers simulations</w:t>
        </w:r>
      </w:hyperlink>
      <w:r w:rsidRPr="00875F28">
        <w:rPr>
          <w:rFonts w:ascii="Times New Roman" w:hAnsi="Times New Roman"/>
          <w:sz w:val="28"/>
          <w:szCs w:val="28"/>
          <w:lang w:val="en-US"/>
        </w:rPr>
        <w:t xml:space="preserve"> // </w:t>
      </w:r>
      <w:hyperlink r:id="rId403" w:tooltip="Показать сведения о названии источника" w:history="1">
        <w:r w:rsidRPr="00875F28">
          <w:rPr>
            <w:rFonts w:ascii="Times New Roman" w:hAnsi="Times New Roman"/>
            <w:sz w:val="28"/>
            <w:szCs w:val="28"/>
            <w:lang w:val="en-US"/>
          </w:rPr>
          <w:t>WSEAS transactions on heat and mass transfer</w:t>
        </w:r>
      </w:hyperlink>
      <w:r w:rsidRPr="00875F28">
        <w:rPr>
          <w:rFonts w:ascii="Times New Roman" w:hAnsi="Times New Roman"/>
          <w:sz w:val="28"/>
          <w:szCs w:val="28"/>
          <w:lang w:val="en-US"/>
        </w:rPr>
        <w:t>. – 2009. – Vol. 4, № 4. – P. 98</w:t>
      </w:r>
      <w:r w:rsidR="00B8680B" w:rsidRPr="00875F28">
        <w:rPr>
          <w:rFonts w:ascii="Times New Roman" w:hAnsi="Times New Roman"/>
          <w:sz w:val="28"/>
          <w:szCs w:val="28"/>
          <w:lang w:val="en-US"/>
        </w:rPr>
        <w:t>–</w:t>
      </w:r>
      <w:r w:rsidRPr="00875F28">
        <w:rPr>
          <w:rFonts w:ascii="Times New Roman" w:hAnsi="Times New Roman"/>
          <w:sz w:val="28"/>
          <w:szCs w:val="28"/>
          <w:lang w:val="en-US"/>
        </w:rPr>
        <w:t>107.</w:t>
      </w:r>
    </w:p>
    <w:p w:rsidR="00150B67" w:rsidRPr="00875F28" w:rsidRDefault="00314043" w:rsidP="00150B67">
      <w:pPr>
        <w:pStyle w:val="a3"/>
        <w:widowControl w:val="0"/>
        <w:numPr>
          <w:ilvl w:val="0"/>
          <w:numId w:val="7"/>
        </w:numPr>
        <w:tabs>
          <w:tab w:val="left" w:pos="1418"/>
        </w:tabs>
        <w:spacing w:after="0" w:line="240" w:lineRule="auto"/>
        <w:ind w:left="0" w:firstLine="567"/>
        <w:jc w:val="both"/>
        <w:rPr>
          <w:rFonts w:ascii="Times New Roman" w:eastAsia="Calibri" w:hAnsi="Times New Roman"/>
          <w:sz w:val="28"/>
          <w:szCs w:val="28"/>
          <w:lang w:val="en-US"/>
        </w:rPr>
      </w:pPr>
      <w:r w:rsidRPr="00875F28">
        <w:rPr>
          <w:rFonts w:ascii="Times New Roman" w:eastAsia="Calibri" w:hAnsi="Times New Roman"/>
          <w:sz w:val="28"/>
          <w:szCs w:val="28"/>
          <w:lang w:val="en-US"/>
        </w:rPr>
        <w:t>Askarova A.S., Leithner R.,</w:t>
      </w:r>
      <w:r w:rsidR="00150B67" w:rsidRPr="00875F28">
        <w:rPr>
          <w:rFonts w:ascii="Times New Roman" w:eastAsia="Calibri" w:hAnsi="Times New Roman"/>
          <w:sz w:val="28"/>
          <w:szCs w:val="28"/>
          <w:lang w:val="en-US"/>
        </w:rPr>
        <w:t xml:space="preserve"> Bolegenova S.A, Maximov V.Yu., Aitbayeva A. Using CFD code FLOREAN for simulations of industrial boiler // International Journal of mathematics and physics. – 2014. – Vol. 5, № 1. – P. 60</w:t>
      </w:r>
      <w:r w:rsidR="00B8680B" w:rsidRPr="00875F28">
        <w:rPr>
          <w:rFonts w:ascii="Times New Roman" w:hAnsi="Times New Roman"/>
          <w:sz w:val="28"/>
          <w:szCs w:val="28"/>
          <w:lang w:val="en-US"/>
        </w:rPr>
        <w:t>–</w:t>
      </w:r>
      <w:r w:rsidR="00150B67" w:rsidRPr="00875F28">
        <w:rPr>
          <w:rFonts w:ascii="Times New Roman" w:eastAsia="Calibri" w:hAnsi="Times New Roman"/>
          <w:sz w:val="28"/>
          <w:szCs w:val="28"/>
          <w:lang w:val="en-US"/>
        </w:rPr>
        <w:t>69.</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val="ru-RU" w:eastAsia="ru-RU"/>
        </w:rPr>
      </w:pPr>
      <w:r w:rsidRPr="00875F28">
        <w:rPr>
          <w:rFonts w:eastAsia="TimesNewRomanPSMT"/>
          <w:sz w:val="28"/>
          <w:szCs w:val="28"/>
          <w:lang w:val="ru-RU" w:eastAsia="ru-RU"/>
        </w:rPr>
        <w:t xml:space="preserve">Аскарова А.С., Нагибин </w:t>
      </w:r>
      <w:r w:rsidRPr="00875F28">
        <w:rPr>
          <w:rFonts w:eastAsia="TimesNewRomanPSMT"/>
          <w:sz w:val="28"/>
          <w:szCs w:val="28"/>
          <w:lang w:eastAsia="ru-RU"/>
        </w:rPr>
        <w:t>A</w:t>
      </w:r>
      <w:r w:rsidRPr="00875F28">
        <w:rPr>
          <w:rFonts w:eastAsia="TimesNewRomanPSMT"/>
          <w:sz w:val="28"/>
          <w:szCs w:val="28"/>
          <w:lang w:val="ru-RU" w:eastAsia="ru-RU"/>
        </w:rPr>
        <w:t>.</w:t>
      </w:r>
      <w:r w:rsidRPr="00875F28">
        <w:rPr>
          <w:rFonts w:eastAsia="TimesNewRomanPSMT"/>
          <w:sz w:val="28"/>
          <w:szCs w:val="28"/>
          <w:lang w:eastAsia="ru-RU"/>
        </w:rPr>
        <w:t>O</w:t>
      </w:r>
      <w:r w:rsidRPr="00875F28">
        <w:rPr>
          <w:rFonts w:eastAsia="TimesNewRomanPSMT"/>
          <w:sz w:val="28"/>
          <w:szCs w:val="28"/>
          <w:lang w:val="ru-RU" w:eastAsia="ru-RU"/>
        </w:rPr>
        <w:t xml:space="preserve">. Горение пылеугольного факела в топке с плазменно-топливной системой // Теплофизика и Аэромеханика. – 2010. – Т. 17, № 3. – </w:t>
      </w:r>
      <w:r w:rsidRPr="00875F28">
        <w:rPr>
          <w:rFonts w:eastAsia="TimesNewRomanPSMT"/>
          <w:sz w:val="28"/>
          <w:szCs w:val="28"/>
          <w:lang w:eastAsia="ru-RU"/>
        </w:rPr>
        <w:t>C</w:t>
      </w:r>
      <w:r w:rsidRPr="00875F28">
        <w:rPr>
          <w:rFonts w:eastAsia="TimesNewRomanPSMT"/>
          <w:sz w:val="28"/>
          <w:szCs w:val="28"/>
          <w:lang w:val="ru-RU" w:eastAsia="ru-RU"/>
        </w:rPr>
        <w:t>. 467</w:t>
      </w:r>
      <w:r w:rsidR="005C4E25" w:rsidRPr="00875F28">
        <w:rPr>
          <w:sz w:val="28"/>
          <w:szCs w:val="28"/>
          <w:lang w:val="ru-RU"/>
        </w:rPr>
        <w:t>-</w:t>
      </w:r>
      <w:r w:rsidRPr="00875F28">
        <w:rPr>
          <w:rFonts w:eastAsia="TimesNewRomanPSMT"/>
          <w:sz w:val="28"/>
          <w:szCs w:val="28"/>
          <w:lang w:val="ru-RU" w:eastAsia="ru-RU"/>
        </w:rPr>
        <w:t>476.</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eastAsia="ru-RU"/>
        </w:rPr>
      </w:pPr>
      <w:r w:rsidRPr="00875F28">
        <w:rPr>
          <w:rFonts w:eastAsia="TimesNewRomanPSMT"/>
          <w:sz w:val="28"/>
          <w:szCs w:val="28"/>
          <w:lang w:eastAsia="ru-RU"/>
        </w:rPr>
        <w:t>Pauker W. Creating data sets for FLOREAN using the tool PREPROZ, TU // Braunschweig: IWBT. – 1997. – P. 3</w:t>
      </w:r>
      <w:r w:rsidR="00B8680B" w:rsidRPr="00875F28">
        <w:rPr>
          <w:sz w:val="28"/>
          <w:szCs w:val="28"/>
        </w:rPr>
        <w:t>–</w:t>
      </w:r>
      <w:r w:rsidRPr="00875F28">
        <w:rPr>
          <w:rFonts w:eastAsia="TimesNewRomanPSMT"/>
          <w:sz w:val="28"/>
          <w:szCs w:val="28"/>
          <w:lang w:eastAsia="ru-RU"/>
        </w:rPr>
        <w:t>24.</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eastAsia="ru-RU"/>
        </w:rPr>
      </w:pPr>
      <w:r w:rsidRPr="00875F28">
        <w:rPr>
          <w:rFonts w:eastAsia="TimesNewRomanPSMT"/>
          <w:sz w:val="28"/>
          <w:szCs w:val="28"/>
          <w:lang w:eastAsia="ru-RU"/>
        </w:rPr>
        <w:t>Leithner R. Energy conversion processes with CO</w:t>
      </w:r>
      <w:r w:rsidRPr="00875F28">
        <w:rPr>
          <w:rFonts w:eastAsia="TimesNewRomanPSMT"/>
          <w:sz w:val="28"/>
          <w:szCs w:val="28"/>
          <w:vertAlign w:val="subscript"/>
          <w:lang w:eastAsia="ru-RU"/>
        </w:rPr>
        <w:t>2</w:t>
      </w:r>
      <w:r w:rsidRPr="00875F28">
        <w:rPr>
          <w:rFonts w:eastAsia="TimesNewRomanPSMT"/>
          <w:sz w:val="28"/>
          <w:szCs w:val="28"/>
          <w:lang w:eastAsia="ru-RU"/>
        </w:rPr>
        <w:t>-separation not reducin</w:t>
      </w:r>
      <w:r w:rsidR="00314043" w:rsidRPr="00875F28">
        <w:rPr>
          <w:rFonts w:eastAsia="TimesNewRomanPSMT"/>
          <w:sz w:val="28"/>
          <w:szCs w:val="28"/>
          <w:lang w:eastAsia="ru-RU"/>
        </w:rPr>
        <w:t xml:space="preserve">g efficiency. </w:t>
      </w:r>
      <w:r w:rsidRPr="00875F28">
        <w:rPr>
          <w:rFonts w:eastAsia="TimesNewRomanPSMT"/>
          <w:sz w:val="28"/>
          <w:szCs w:val="28"/>
          <w:lang w:eastAsia="ru-RU"/>
        </w:rPr>
        <w:t xml:space="preserve">– Wiley VCH Verlag GmbH &amp; Co, 2010. – 142 p. </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val="de-DE" w:eastAsia="ru-RU"/>
        </w:rPr>
      </w:pPr>
      <w:r w:rsidRPr="00875F28">
        <w:rPr>
          <w:rFonts w:eastAsia="TimesNewRomanPSMT"/>
          <w:sz w:val="28"/>
          <w:szCs w:val="28"/>
          <w:lang w:val="de-DE" w:eastAsia="ru-RU"/>
        </w:rPr>
        <w:t>Epple B., Leithner R., Linzer W., Walter H. Simulation von Kraftwerken und wärmetechnischen Anlagen. – Springer-Verlag: Vienna, 2009. – 702 p.</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eastAsia="ru-RU"/>
        </w:rPr>
      </w:pPr>
      <w:r w:rsidRPr="00875F28">
        <w:rPr>
          <w:rFonts w:eastAsia="TimesNewRomanPSMT"/>
          <w:sz w:val="28"/>
          <w:szCs w:val="28"/>
          <w:lang w:eastAsia="ru-RU"/>
        </w:rPr>
        <w:t>Patankar S.V. Numerical heat transfer and fluid flow. – Hemisphere Publishing Corporation, 1980. – 197 p.</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eastAsia="ru-RU"/>
        </w:rPr>
      </w:pPr>
      <w:r w:rsidRPr="00875F28">
        <w:rPr>
          <w:rFonts w:eastAsia="TimesNewRomanPSMT"/>
          <w:sz w:val="28"/>
          <w:szCs w:val="28"/>
          <w:lang w:eastAsia="ru-RU"/>
        </w:rPr>
        <w:t xml:space="preserve"> Leschziner M.A. Practical evaluation of three finite difference schemes for the computation of steady state recirculation flows // Computer Methods and Applied Mechanics an Engineering. – 1980. – Vol. 23. – P. 293</w:t>
      </w:r>
      <w:r w:rsidR="00B8680B" w:rsidRPr="00875F28">
        <w:rPr>
          <w:sz w:val="28"/>
          <w:szCs w:val="28"/>
        </w:rPr>
        <w:t>–</w:t>
      </w:r>
      <w:r w:rsidRPr="00875F28">
        <w:rPr>
          <w:rFonts w:eastAsia="TimesNewRomanPSMT"/>
          <w:sz w:val="28"/>
          <w:szCs w:val="28"/>
          <w:lang w:eastAsia="ru-RU"/>
        </w:rPr>
        <w:t>312.</w:t>
      </w:r>
    </w:p>
    <w:p w:rsidR="00150B67" w:rsidRPr="00875F28" w:rsidRDefault="00150B67" w:rsidP="00150B67">
      <w:pPr>
        <w:pStyle w:val="LiteraturaJustified"/>
        <w:numPr>
          <w:ilvl w:val="0"/>
          <w:numId w:val="7"/>
        </w:numPr>
        <w:tabs>
          <w:tab w:val="left" w:pos="709"/>
          <w:tab w:val="left" w:pos="851"/>
          <w:tab w:val="left" w:pos="1418"/>
        </w:tabs>
        <w:spacing w:before="0"/>
        <w:ind w:left="0" w:firstLine="567"/>
        <w:rPr>
          <w:rFonts w:eastAsia="TimesNewRomanPSMT"/>
          <w:sz w:val="28"/>
          <w:szCs w:val="28"/>
          <w:lang w:eastAsia="ru-RU"/>
        </w:rPr>
      </w:pPr>
      <w:r w:rsidRPr="00875F28">
        <w:rPr>
          <w:rFonts w:eastAsia="TimesNewRomanPSMT"/>
          <w:sz w:val="28"/>
          <w:szCs w:val="28"/>
          <w:lang w:eastAsia="ru-RU"/>
        </w:rPr>
        <w:t>Muller H., Schiller A. Prediction of Combustion and Pollutant Formation in Coal Fired Furnaces // Proceeding of 6</w:t>
      </w:r>
      <w:r w:rsidRPr="00875F28">
        <w:rPr>
          <w:rFonts w:eastAsia="TimesNewRomanPSMT"/>
          <w:sz w:val="28"/>
          <w:szCs w:val="28"/>
          <w:vertAlign w:val="superscript"/>
          <w:lang w:eastAsia="ru-RU"/>
        </w:rPr>
        <w:t>th</w:t>
      </w:r>
      <w:r w:rsidRPr="00875F28">
        <w:rPr>
          <w:rFonts w:eastAsia="TimesNewRomanPSMT"/>
          <w:sz w:val="28"/>
          <w:szCs w:val="28"/>
          <w:lang w:eastAsia="ru-RU"/>
        </w:rPr>
        <w:t xml:space="preserve"> International Conference on Combustion and Heat Technics. – Ungarn, 1994. – P. 45</w:t>
      </w:r>
      <w:r w:rsidR="00B8680B" w:rsidRPr="00875F28">
        <w:rPr>
          <w:sz w:val="28"/>
          <w:szCs w:val="28"/>
        </w:rPr>
        <w:t>–</w:t>
      </w:r>
      <w:r w:rsidRPr="00875F28">
        <w:rPr>
          <w:rFonts w:eastAsia="TimesNewRomanPSMT"/>
          <w:sz w:val="28"/>
          <w:szCs w:val="28"/>
          <w:lang w:eastAsia="ru-RU"/>
        </w:rPr>
        <w:t xml:space="preserve">52. </w:t>
      </w:r>
    </w:p>
    <w:p w:rsidR="00150B67" w:rsidRPr="00875F28" w:rsidRDefault="00150B67" w:rsidP="00150B67">
      <w:pPr>
        <w:pStyle w:val="a3"/>
        <w:widowControl w:val="0"/>
        <w:numPr>
          <w:ilvl w:val="0"/>
          <w:numId w:val="7"/>
        </w:numPr>
        <w:tabs>
          <w:tab w:val="left" w:pos="0"/>
          <w:tab w:val="left" w:pos="142"/>
          <w:tab w:val="left" w:pos="1418"/>
        </w:tabs>
        <w:spacing w:after="0" w:line="240" w:lineRule="auto"/>
        <w:ind w:left="0" w:firstLine="567"/>
        <w:jc w:val="both"/>
        <w:rPr>
          <w:rFonts w:ascii="Times New Roman" w:eastAsia="TimesNewRomanPSMT" w:hAnsi="Times New Roman"/>
          <w:sz w:val="28"/>
          <w:szCs w:val="28"/>
        </w:rPr>
      </w:pPr>
      <w:bookmarkStart w:id="126" w:name="_Ref63341499"/>
      <w:r w:rsidRPr="00875F28">
        <w:rPr>
          <w:rFonts w:ascii="Times New Roman" w:eastAsia="TimesNewRomanPSMT" w:hAnsi="Times New Roman"/>
          <w:sz w:val="28"/>
          <w:szCs w:val="28"/>
        </w:rPr>
        <w:t>Юренев В.Н., Сидельковский Л.Н. Котельные установки промышленных предприятий. – М.: Энергоатомиздат, 1988. – 528 с.</w:t>
      </w:r>
    </w:p>
    <w:p w:rsidR="00150B67" w:rsidRPr="00875F28" w:rsidRDefault="00150B67" w:rsidP="00150B67">
      <w:pPr>
        <w:pStyle w:val="a3"/>
        <w:widowControl w:val="0"/>
        <w:numPr>
          <w:ilvl w:val="0"/>
          <w:numId w:val="7"/>
        </w:numPr>
        <w:tabs>
          <w:tab w:val="left" w:pos="0"/>
          <w:tab w:val="left" w:pos="142"/>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 xml:space="preserve">Шульман В.Л., Рыжков А.Ф., Богатова Т.Ф., Микула В.А. </w:t>
      </w:r>
      <w:r w:rsidRPr="00875F28">
        <w:rPr>
          <w:rFonts w:ascii="Times New Roman" w:hAnsi="Times New Roman"/>
          <w:iCs/>
          <w:sz w:val="28"/>
          <w:szCs w:val="28"/>
        </w:rPr>
        <w:t>Общая энергетика: развитие топочных технологий часть 2: учебное пособие</w:t>
      </w:r>
      <w:r w:rsidRPr="00875F28">
        <w:rPr>
          <w:rFonts w:ascii="Times New Roman" w:hAnsi="Times New Roman"/>
          <w:sz w:val="28"/>
          <w:szCs w:val="28"/>
        </w:rPr>
        <w:t xml:space="preserve">. – Общество с ограниченной ответственностью "Издательство ЮРАЙТ", 2020. – 290 с. </w:t>
      </w:r>
    </w:p>
    <w:p w:rsidR="00150B67" w:rsidRPr="00875F28" w:rsidRDefault="00150B67" w:rsidP="00150B67">
      <w:pPr>
        <w:pStyle w:val="a3"/>
        <w:widowControl w:val="0"/>
        <w:numPr>
          <w:ilvl w:val="0"/>
          <w:numId w:val="7"/>
        </w:numPr>
        <w:tabs>
          <w:tab w:val="left" w:pos="0"/>
          <w:tab w:val="left" w:pos="142"/>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lastRenderedPageBreak/>
        <w:t>Askarova A.S., Safarik P., Bolegenova S.A., Nugymanova A., Maximov V.Yu., Bolegenova S.A. 3-D modeling of the aerodynamics and heat transfer process during the combustion of solid fuel in a swirl furnace // Acta Polytechnica. – 2019. – Vol. 59, №</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6. – P. 543</w:t>
      </w:r>
      <w:r w:rsidR="00B8680B" w:rsidRPr="00875F28">
        <w:rPr>
          <w:rFonts w:ascii="Times New Roman" w:hAnsi="Times New Roman"/>
          <w:sz w:val="28"/>
          <w:szCs w:val="28"/>
          <w:lang w:val="en-US"/>
        </w:rPr>
        <w:t>–</w:t>
      </w:r>
      <w:r w:rsidRPr="00875F28">
        <w:rPr>
          <w:rFonts w:ascii="Times New Roman" w:hAnsi="Times New Roman"/>
          <w:sz w:val="28"/>
          <w:szCs w:val="28"/>
          <w:lang w:val="en-US"/>
        </w:rPr>
        <w:t>553.</w:t>
      </w:r>
    </w:p>
    <w:p w:rsidR="00150B67" w:rsidRPr="00875F28" w:rsidRDefault="00150B67" w:rsidP="00955A46">
      <w:pPr>
        <w:pStyle w:val="a3"/>
        <w:widowControl w:val="0"/>
        <w:numPr>
          <w:ilvl w:val="0"/>
          <w:numId w:val="7"/>
        </w:numPr>
        <w:tabs>
          <w:tab w:val="left" w:pos="567"/>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Askarova A.S., Safarik P., Bolegenova S.A., Nugymanova A.O., Maximov V.Yu., Bolegenova S.A. Optimization of the solid fuel combustion process in combustion chambers in order to reduce harmful emissions // News of the national academy of sciences of the Republic of Kazakhstan-series physico-mathematical. – 2019. – Vol. 6, №</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 xml:space="preserve">328. – </w:t>
      </w:r>
      <w:r w:rsidRPr="00875F28">
        <w:rPr>
          <w:rFonts w:ascii="Times New Roman" w:hAnsi="Times New Roman"/>
          <w:sz w:val="28"/>
          <w:szCs w:val="28"/>
        </w:rPr>
        <w:t>Р</w:t>
      </w:r>
      <w:r w:rsidRPr="00875F28">
        <w:rPr>
          <w:rFonts w:ascii="Times New Roman" w:hAnsi="Times New Roman"/>
          <w:sz w:val="28"/>
          <w:szCs w:val="28"/>
          <w:lang w:val="en-US"/>
        </w:rPr>
        <w:t>. 34</w:t>
      </w:r>
      <w:r w:rsidR="00B8680B" w:rsidRPr="00875F28">
        <w:rPr>
          <w:rFonts w:ascii="Times New Roman" w:hAnsi="Times New Roman"/>
          <w:sz w:val="28"/>
          <w:szCs w:val="28"/>
          <w:lang w:val="en-US"/>
        </w:rPr>
        <w:t>–</w:t>
      </w:r>
      <w:r w:rsidRPr="00875F28">
        <w:rPr>
          <w:rFonts w:ascii="Times New Roman" w:hAnsi="Times New Roman"/>
          <w:sz w:val="28"/>
          <w:szCs w:val="28"/>
          <w:lang w:val="en-US"/>
        </w:rPr>
        <w:t>42.</w:t>
      </w:r>
    </w:p>
    <w:bookmarkEnd w:id="126"/>
    <w:p w:rsidR="00150B67" w:rsidRPr="00875F28" w:rsidRDefault="00150B67" w:rsidP="00955A46">
      <w:pPr>
        <w:pStyle w:val="a3"/>
        <w:widowControl w:val="0"/>
        <w:numPr>
          <w:ilvl w:val="0"/>
          <w:numId w:val="7"/>
        </w:numPr>
        <w:tabs>
          <w:tab w:val="left" w:pos="0"/>
          <w:tab w:val="left" w:pos="142"/>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 xml:space="preserve">Алияров Б.К., Алиярова М.Б. Сжигание Казахстанских углей на ТЭС и на крупных котельных. – Алматы: Гылым, 2012. – 304 </w:t>
      </w:r>
      <w:r w:rsidRPr="00875F28">
        <w:rPr>
          <w:rFonts w:ascii="Times New Roman" w:hAnsi="Times New Roman"/>
          <w:sz w:val="28"/>
          <w:szCs w:val="28"/>
          <w:lang w:val="en-US"/>
        </w:rPr>
        <w:t>c</w:t>
      </w:r>
      <w:r w:rsidRPr="00875F28">
        <w:rPr>
          <w:rFonts w:ascii="Times New Roman" w:hAnsi="Times New Roman"/>
          <w:sz w:val="28"/>
          <w:szCs w:val="28"/>
        </w:rPr>
        <w:t>.</w:t>
      </w:r>
    </w:p>
    <w:p w:rsidR="007801F7" w:rsidRPr="00875F28" w:rsidRDefault="00E04C4D" w:rsidP="00955A46">
      <w:pPr>
        <w:pStyle w:val="a3"/>
        <w:widowControl w:val="0"/>
        <w:numPr>
          <w:ilvl w:val="0"/>
          <w:numId w:val="7"/>
        </w:numPr>
        <w:tabs>
          <w:tab w:val="left" w:pos="0"/>
          <w:tab w:val="left" w:pos="142"/>
          <w:tab w:val="left" w:pos="1418"/>
        </w:tabs>
        <w:spacing w:after="0" w:line="240" w:lineRule="auto"/>
        <w:ind w:left="0" w:firstLine="567"/>
        <w:jc w:val="both"/>
        <w:rPr>
          <w:rFonts w:ascii="Times New Roman" w:hAnsi="Times New Roman"/>
          <w:sz w:val="28"/>
          <w:szCs w:val="28"/>
          <w:lang w:val="en-US"/>
        </w:rPr>
      </w:pPr>
      <w:bookmarkStart w:id="127" w:name="_Ref63341519"/>
      <w:r w:rsidRPr="00875F28">
        <w:rPr>
          <w:rFonts w:ascii="Times New Roman" w:hAnsi="Times New Roman"/>
          <w:sz w:val="28"/>
          <w:szCs w:val="28"/>
        </w:rPr>
        <w:t xml:space="preserve">Кузнецов Н.В., Митор В.В., Дубовский И.Е. Тепловой расчет котельных агрегатов (нормативный метод). – Энергия. Москва, 1973. – 296 </w:t>
      </w:r>
      <w:r w:rsidRPr="00875F28">
        <w:rPr>
          <w:rFonts w:ascii="Times New Roman" w:hAnsi="Times New Roman"/>
          <w:sz w:val="28"/>
          <w:szCs w:val="28"/>
          <w:lang w:val="en-US"/>
        </w:rPr>
        <w:t>c</w:t>
      </w:r>
      <w:r w:rsidRPr="00875F28">
        <w:rPr>
          <w:rFonts w:ascii="Times New Roman" w:hAnsi="Times New Roman"/>
          <w:sz w:val="28"/>
          <w:szCs w:val="28"/>
        </w:rPr>
        <w:t>.</w:t>
      </w:r>
    </w:p>
    <w:bookmarkEnd w:id="127"/>
    <w:p w:rsidR="007801F7" w:rsidRPr="00875F28" w:rsidRDefault="00E04C4D" w:rsidP="00955A46">
      <w:pPr>
        <w:pStyle w:val="a3"/>
        <w:widowControl w:val="0"/>
        <w:numPr>
          <w:ilvl w:val="0"/>
          <w:numId w:val="7"/>
        </w:numPr>
        <w:tabs>
          <w:tab w:val="left" w:pos="0"/>
          <w:tab w:val="left" w:pos="142"/>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 xml:space="preserve">Тепловой расчет котлов (нормативный метод). Издание третье, переработанное и дополненное. – НПО ЦКТИ, СПб, 1998. – 256 </w:t>
      </w:r>
      <w:r w:rsidRPr="00875F28">
        <w:rPr>
          <w:rFonts w:ascii="Times New Roman" w:hAnsi="Times New Roman"/>
          <w:sz w:val="28"/>
          <w:szCs w:val="28"/>
          <w:lang w:val="en-US"/>
        </w:rPr>
        <w:t>c</w:t>
      </w:r>
      <w:r w:rsidRPr="00875F28">
        <w:rPr>
          <w:rFonts w:ascii="Times New Roman" w:hAnsi="Times New Roman"/>
          <w:sz w:val="28"/>
          <w:szCs w:val="28"/>
        </w:rPr>
        <w:t>.</w:t>
      </w:r>
    </w:p>
    <w:p w:rsidR="00150B67" w:rsidRPr="00875F28" w:rsidRDefault="00150B67" w:rsidP="00955A46">
      <w:pPr>
        <w:pStyle w:val="32"/>
        <w:widowControl w:val="0"/>
        <w:numPr>
          <w:ilvl w:val="0"/>
          <w:numId w:val="7"/>
        </w:numPr>
        <w:tabs>
          <w:tab w:val="left" w:pos="0"/>
          <w:tab w:val="left" w:pos="142"/>
          <w:tab w:val="left" w:pos="709"/>
          <w:tab w:val="left" w:pos="1276"/>
          <w:tab w:val="left" w:pos="1418"/>
        </w:tabs>
        <w:spacing w:after="0" w:line="240" w:lineRule="auto"/>
        <w:ind w:left="0" w:firstLine="567"/>
        <w:jc w:val="both"/>
        <w:rPr>
          <w:rFonts w:ascii="Times New Roman" w:hAnsi="Times New Roman" w:cs="Times New Roman"/>
          <w:sz w:val="28"/>
          <w:szCs w:val="28"/>
        </w:rPr>
      </w:pPr>
      <w:r w:rsidRPr="00875F28">
        <w:rPr>
          <w:rFonts w:ascii="Times New Roman" w:hAnsi="Times New Roman" w:cs="Times New Roman"/>
          <w:sz w:val="28"/>
          <w:szCs w:val="28"/>
        </w:rPr>
        <w:t>Померанцев В.В. Основы практической теории горения</w:t>
      </w:r>
      <w:r w:rsidRPr="00875F28">
        <w:rPr>
          <w:rFonts w:ascii="Times New Roman" w:eastAsia="Times New Roman" w:hAnsi="Times New Roman" w:cs="Times New Roman"/>
          <w:sz w:val="28"/>
          <w:szCs w:val="28"/>
          <w:lang w:eastAsia="ru-RU"/>
        </w:rPr>
        <w:t xml:space="preserve">. – </w:t>
      </w:r>
      <w:r w:rsidRPr="00875F28">
        <w:rPr>
          <w:rFonts w:ascii="Times New Roman" w:hAnsi="Times New Roman" w:cs="Times New Roman"/>
          <w:sz w:val="28"/>
          <w:szCs w:val="28"/>
        </w:rPr>
        <w:t xml:space="preserve">Л.: Энергоатомиздат, 1986. – 312 </w:t>
      </w:r>
      <w:r w:rsidRPr="00875F28">
        <w:rPr>
          <w:rFonts w:ascii="Times New Roman" w:hAnsi="Times New Roman" w:cs="Times New Roman"/>
          <w:sz w:val="28"/>
          <w:szCs w:val="28"/>
          <w:lang w:val="en-US"/>
        </w:rPr>
        <w:t>c</w:t>
      </w:r>
      <w:r w:rsidRPr="00875F28">
        <w:rPr>
          <w:rFonts w:ascii="Times New Roman" w:hAnsi="Times New Roman" w:cs="Times New Roman"/>
          <w:sz w:val="28"/>
          <w:szCs w:val="28"/>
        </w:rPr>
        <w:t>.</w:t>
      </w:r>
    </w:p>
    <w:p w:rsidR="00150B67" w:rsidRPr="00875F28" w:rsidRDefault="00150B67" w:rsidP="00955A46">
      <w:pPr>
        <w:pStyle w:val="32"/>
        <w:widowControl w:val="0"/>
        <w:numPr>
          <w:ilvl w:val="0"/>
          <w:numId w:val="7"/>
        </w:numPr>
        <w:tabs>
          <w:tab w:val="left" w:pos="1276"/>
          <w:tab w:val="left" w:pos="1418"/>
        </w:tabs>
        <w:spacing w:after="0" w:line="240" w:lineRule="auto"/>
        <w:ind w:left="0" w:firstLine="567"/>
        <w:jc w:val="both"/>
        <w:rPr>
          <w:rFonts w:ascii="Times New Roman" w:eastAsia="??" w:hAnsi="Times New Roman" w:cs="Times New Roman"/>
          <w:spacing w:val="-2"/>
          <w:sz w:val="28"/>
          <w:szCs w:val="28"/>
          <w:lang w:val="en-US" w:eastAsia="ko-KR"/>
        </w:rPr>
      </w:pPr>
      <w:r w:rsidRPr="00875F28">
        <w:rPr>
          <w:rFonts w:ascii="Times New Roman" w:hAnsi="Times New Roman" w:cs="Times New Roman"/>
          <w:sz w:val="28"/>
          <w:szCs w:val="28"/>
          <w:lang w:val="en-US" w:eastAsia="ar-SA"/>
        </w:rPr>
        <w:t>Howard J.B., Williams G.C., Fine D.H. Kinetics of carbon monoxide oxidation in Postflame gases // Works of 14</w:t>
      </w:r>
      <w:r w:rsidRPr="00875F28">
        <w:rPr>
          <w:rFonts w:ascii="Times New Roman" w:hAnsi="Times New Roman" w:cs="Times New Roman"/>
          <w:sz w:val="28"/>
          <w:szCs w:val="28"/>
          <w:vertAlign w:val="superscript"/>
          <w:lang w:val="en-US" w:eastAsia="ar-SA"/>
        </w:rPr>
        <w:t>th</w:t>
      </w:r>
      <w:r w:rsidRPr="00875F28">
        <w:rPr>
          <w:rFonts w:ascii="Times New Roman" w:hAnsi="Times New Roman" w:cs="Times New Roman"/>
          <w:sz w:val="28"/>
          <w:szCs w:val="28"/>
          <w:lang w:val="en-US" w:eastAsia="ar-SA"/>
        </w:rPr>
        <w:t xml:space="preserve"> Int. Symposium on Combustion. – Pennsylvania, 1973. – </w:t>
      </w:r>
      <w:r w:rsidRPr="00875F28">
        <w:rPr>
          <w:rFonts w:ascii="Times New Roman" w:hAnsi="Times New Roman" w:cs="Times New Roman"/>
          <w:caps/>
          <w:sz w:val="28"/>
          <w:szCs w:val="28"/>
          <w:lang w:val="en-US" w:eastAsia="ar-SA"/>
        </w:rPr>
        <w:t>p</w:t>
      </w:r>
      <w:r w:rsidRPr="00875F28">
        <w:rPr>
          <w:rFonts w:ascii="Times New Roman" w:hAnsi="Times New Roman" w:cs="Times New Roman"/>
          <w:sz w:val="28"/>
          <w:szCs w:val="28"/>
          <w:lang w:val="en-US" w:eastAsia="ar-SA"/>
        </w:rPr>
        <w:t>. 975</w:t>
      </w:r>
      <w:r w:rsidR="00B8680B" w:rsidRPr="00875F28">
        <w:rPr>
          <w:rFonts w:ascii="Times New Roman" w:hAnsi="Times New Roman"/>
          <w:sz w:val="28"/>
          <w:szCs w:val="28"/>
        </w:rPr>
        <w:t>–</w:t>
      </w:r>
      <w:r w:rsidRPr="00875F28">
        <w:rPr>
          <w:rFonts w:ascii="Times New Roman" w:hAnsi="Times New Roman" w:cs="Times New Roman"/>
          <w:sz w:val="28"/>
          <w:szCs w:val="28"/>
          <w:lang w:val="en-US" w:eastAsia="ar-SA"/>
        </w:rPr>
        <w:t>986.</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bookmarkStart w:id="128" w:name="_Ref63341659"/>
      <w:r w:rsidRPr="00875F28">
        <w:rPr>
          <w:rFonts w:ascii="Times New Roman" w:hAnsi="Times New Roman"/>
          <w:sz w:val="28"/>
          <w:szCs w:val="28"/>
        </w:rPr>
        <w:t>Мессерле В.Е., Нагибин А.О., Устименко А.Б. Математическое моделирование горения пылеугольного факела в топке котла БКЗ-75, оснащенного плазменно-топливными системами // Доклады Национальной Академии Наук Республики Казахстан. Физика. – 2009. – Т. 2. – С. 16</w:t>
      </w:r>
      <w:r w:rsidR="00DA61AD" w:rsidRPr="00875F28">
        <w:rPr>
          <w:rFonts w:ascii="Times New Roman" w:hAnsi="Times New Roman"/>
          <w:sz w:val="28"/>
          <w:szCs w:val="28"/>
        </w:rPr>
        <w:t>-</w:t>
      </w:r>
      <w:r w:rsidRPr="00875F28">
        <w:rPr>
          <w:rFonts w:ascii="Times New Roman" w:hAnsi="Times New Roman"/>
          <w:sz w:val="28"/>
          <w:szCs w:val="28"/>
        </w:rPr>
        <w:t>23.</w:t>
      </w:r>
      <w:bookmarkEnd w:id="128"/>
      <w:r w:rsidRPr="00875F28">
        <w:rPr>
          <w:rFonts w:ascii="Times New Roman" w:hAnsi="Times New Roman"/>
          <w:sz w:val="28"/>
          <w:szCs w:val="28"/>
        </w:rPr>
        <w:t xml:space="preserve"> </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bookmarkStart w:id="129" w:name="_Ref64020933"/>
      <w:r w:rsidRPr="00875F28">
        <w:rPr>
          <w:rFonts w:ascii="Times New Roman" w:hAnsi="Times New Roman"/>
          <w:sz w:val="28"/>
          <w:szCs w:val="28"/>
        </w:rPr>
        <w:t xml:space="preserve">Делягин Г.Н., Лебедев В.И., Пермяков Б.А. Теплогенерирующие установки. Учебник для вузов. – М.: Стройиздат, 1986. – 559 </w:t>
      </w:r>
      <w:r w:rsidRPr="00875F28">
        <w:rPr>
          <w:rFonts w:ascii="Times New Roman" w:hAnsi="Times New Roman"/>
          <w:sz w:val="28"/>
          <w:szCs w:val="28"/>
          <w:lang w:val="en-US"/>
        </w:rPr>
        <w:t>c</w:t>
      </w:r>
      <w:r w:rsidRPr="00875F28">
        <w:rPr>
          <w:rFonts w:ascii="Times New Roman" w:hAnsi="Times New Roman"/>
          <w:sz w:val="28"/>
          <w:szCs w:val="28"/>
        </w:rPr>
        <w:t xml:space="preserve">. </w:t>
      </w:r>
      <w:bookmarkEnd w:id="129"/>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 xml:space="preserve">Правила технической эксплуатации электрических станций и сетей. Утверждены приказом Министра энергетики Республики Казахстан от 30 марта 2015 года № 247. </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bookmarkStart w:id="130" w:name="_Ref64021005"/>
      <w:r w:rsidRPr="00875F28">
        <w:rPr>
          <w:rFonts w:ascii="Times New Roman" w:hAnsi="Times New Roman"/>
          <w:sz w:val="28"/>
          <w:szCs w:val="28"/>
        </w:rPr>
        <w:t>Кибарин А.А. Режимы работы и эксплуатация котельных установок: учебное пособие. – Алматы, 2008. – 83</w:t>
      </w:r>
      <w:bookmarkEnd w:id="130"/>
      <w:r w:rsidRPr="00875F28">
        <w:rPr>
          <w:rFonts w:ascii="Times New Roman" w:hAnsi="Times New Roman"/>
          <w:sz w:val="28"/>
          <w:szCs w:val="28"/>
        </w:rPr>
        <w:t xml:space="preserve"> </w:t>
      </w:r>
      <w:r w:rsidRPr="00875F28">
        <w:rPr>
          <w:rFonts w:ascii="Times New Roman" w:hAnsi="Times New Roman"/>
          <w:sz w:val="28"/>
          <w:szCs w:val="28"/>
          <w:lang w:val="en-US"/>
        </w:rPr>
        <w:t>c</w:t>
      </w:r>
      <w:r w:rsidRPr="00875F28">
        <w:rPr>
          <w:rFonts w:ascii="Times New Roman" w:hAnsi="Times New Roman"/>
          <w:sz w:val="28"/>
          <w:szCs w:val="28"/>
        </w:rPr>
        <w:t>.</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bookmarkStart w:id="131" w:name="_Ref64020950"/>
      <w:r w:rsidRPr="00875F28">
        <w:rPr>
          <w:rFonts w:ascii="Times New Roman" w:hAnsi="Times New Roman"/>
          <w:sz w:val="28"/>
          <w:szCs w:val="28"/>
        </w:rPr>
        <w:t>Мобли Р.К. Справочник инженера промышленного предприятия Том 1. – М.: ЗАО Премиум Инжиниринг, 2007. – 838</w:t>
      </w:r>
      <w:bookmarkEnd w:id="131"/>
      <w:r w:rsidRPr="00875F28">
        <w:rPr>
          <w:rFonts w:ascii="Times New Roman" w:hAnsi="Times New Roman"/>
          <w:sz w:val="28"/>
          <w:szCs w:val="28"/>
        </w:rPr>
        <w:t xml:space="preserve"> </w:t>
      </w:r>
      <w:r w:rsidRPr="00875F28">
        <w:rPr>
          <w:rFonts w:ascii="Times New Roman" w:hAnsi="Times New Roman"/>
          <w:sz w:val="28"/>
          <w:szCs w:val="28"/>
          <w:lang w:val="en-US"/>
        </w:rPr>
        <w:t>c</w:t>
      </w:r>
      <w:r w:rsidRPr="00875F28">
        <w:rPr>
          <w:rFonts w:ascii="Times New Roman" w:hAnsi="Times New Roman"/>
          <w:sz w:val="28"/>
          <w:szCs w:val="28"/>
        </w:rPr>
        <w:t>.</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Технический Регламент Республики Казахстан «Требования к безопасности зданий и сооружений, строительных материалов и изделий» (утвержден постановлением Правительства Республики Казахстан от 17 ноября 2010 года № 1202) (с изменениями по состоянию на 23.07.2013 год).</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«Правила устройства электроустановок» (утверждены постановлением Правительства Республики Казахстан № 1355 от 24 октября 2012 года).</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Технический регламент «Требования к безопасности водогрейных и паровых котлов» (утвержден постановлением Правительства Республики Казахстан от 15 декабря 2009 года № 2126).</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bookmarkStart w:id="132" w:name="_Ref64020976"/>
      <w:r w:rsidRPr="00875F28">
        <w:rPr>
          <w:rFonts w:ascii="Times New Roman" w:hAnsi="Times New Roman"/>
          <w:sz w:val="28"/>
          <w:szCs w:val="28"/>
        </w:rPr>
        <w:t xml:space="preserve">Прокопенко А.Д., Мысак И.С. Стационарные, переменные и пусковые </w:t>
      </w:r>
      <w:r w:rsidRPr="00875F28">
        <w:rPr>
          <w:rFonts w:ascii="Times New Roman" w:hAnsi="Times New Roman"/>
          <w:sz w:val="28"/>
          <w:szCs w:val="28"/>
        </w:rPr>
        <w:lastRenderedPageBreak/>
        <w:t>режимы энергоблоков ТЭС. – М.: Энергоатомиздат, 1990.</w:t>
      </w:r>
      <w:bookmarkEnd w:id="132"/>
      <w:r w:rsidRPr="00875F28">
        <w:rPr>
          <w:rFonts w:ascii="Times New Roman" w:hAnsi="Times New Roman"/>
          <w:sz w:val="28"/>
          <w:szCs w:val="28"/>
        </w:rPr>
        <w:t xml:space="preserve"> – 317 </w:t>
      </w:r>
      <w:r w:rsidRPr="00875F28">
        <w:rPr>
          <w:rFonts w:ascii="Times New Roman" w:hAnsi="Times New Roman"/>
          <w:sz w:val="28"/>
          <w:szCs w:val="28"/>
          <w:lang w:val="en-US"/>
        </w:rPr>
        <w:t>c</w:t>
      </w:r>
      <w:r w:rsidRPr="00875F28">
        <w:rPr>
          <w:rFonts w:ascii="Times New Roman" w:hAnsi="Times New Roman"/>
          <w:sz w:val="28"/>
          <w:szCs w:val="28"/>
        </w:rPr>
        <w:t>.</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bookmarkStart w:id="133" w:name="_Ref64020983"/>
      <w:r w:rsidRPr="00875F28">
        <w:rPr>
          <w:rFonts w:ascii="Times New Roman" w:hAnsi="Times New Roman"/>
          <w:sz w:val="28"/>
          <w:szCs w:val="28"/>
        </w:rPr>
        <w:t xml:space="preserve">Зыков А.К. Паровые и водогрейные котлы. Справочное пособие. – М.: Энергоатомиздат, 1987. – 129 с. </w:t>
      </w:r>
      <w:bookmarkEnd w:id="133"/>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«Правила пожарной безопасности для энергетических предприятий» (утверждены постановлением Правительства Республики Казахстан № 1319 от 16 октября 2012 года).</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«Правила взрывобезопасности топливоподачи для приготовления и сжигания пылевидного топлива» (утвержден постановлением Правительства Республики Казахстан от 24 октября 2012 года №1348).</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lang w:val="en-US"/>
        </w:rPr>
      </w:pPr>
      <w:bookmarkStart w:id="134" w:name="_Ref64021015"/>
      <w:r w:rsidRPr="00875F28">
        <w:rPr>
          <w:rFonts w:ascii="Times New Roman" w:hAnsi="Times New Roman"/>
          <w:bCs/>
          <w:sz w:val="28"/>
          <w:szCs w:val="28"/>
          <w:lang w:val="en-US"/>
        </w:rPr>
        <w:t xml:space="preserve">Askarova A., </w:t>
      </w:r>
      <w:r w:rsidRPr="00875F28">
        <w:rPr>
          <w:rFonts w:ascii="Times New Roman" w:hAnsi="Times New Roman"/>
          <w:sz w:val="28"/>
          <w:szCs w:val="28"/>
          <w:lang w:val="en-US"/>
        </w:rPr>
        <w:t>Safarik</w:t>
      </w:r>
      <w:r w:rsidRPr="00875F28">
        <w:rPr>
          <w:rFonts w:ascii="Times New Roman" w:hAnsi="Times New Roman"/>
          <w:bCs/>
          <w:sz w:val="28"/>
          <w:szCs w:val="28"/>
          <w:lang w:val="en-US"/>
        </w:rPr>
        <w:t xml:space="preserve"> </w:t>
      </w:r>
      <w:r w:rsidRPr="00875F28">
        <w:rPr>
          <w:rFonts w:ascii="Times New Roman" w:hAnsi="Times New Roman"/>
          <w:sz w:val="28"/>
          <w:szCs w:val="28"/>
          <w:lang w:val="en-US"/>
        </w:rPr>
        <w:t>P.</w:t>
      </w:r>
      <w:r w:rsidRPr="00875F28">
        <w:rPr>
          <w:rFonts w:ascii="Times New Roman" w:hAnsi="Times New Roman"/>
          <w:bCs/>
          <w:sz w:val="28"/>
          <w:szCs w:val="28"/>
          <w:lang w:val="en-US"/>
        </w:rPr>
        <w:t xml:space="preserve">, Bolegenova S., Maximov V., Nugymanova A. 3D </w:t>
      </w:r>
      <w:hyperlink r:id="rId404" w:tooltip="Показать сведения о документе" w:history="1">
        <w:r w:rsidRPr="00875F28">
          <w:rPr>
            <w:rFonts w:ascii="Times New Roman" w:hAnsi="Times New Roman"/>
            <w:bCs/>
            <w:sz w:val="28"/>
            <w:szCs w:val="28"/>
            <w:lang w:val="en-US"/>
          </w:rPr>
          <w:t>modelling of heat and mass transfer during combustion of low-grade coal</w:t>
        </w:r>
      </w:hyperlink>
      <w:r w:rsidRPr="00875F28">
        <w:rPr>
          <w:rFonts w:ascii="Times New Roman" w:hAnsi="Times New Roman"/>
          <w:bCs/>
          <w:sz w:val="28"/>
          <w:szCs w:val="28"/>
          <w:lang w:val="en-US"/>
        </w:rPr>
        <w:t xml:space="preserve"> // </w:t>
      </w:r>
      <w:r w:rsidRPr="00875F28">
        <w:rPr>
          <w:rFonts w:ascii="Times New Roman" w:hAnsi="Times New Roman"/>
          <w:sz w:val="28"/>
          <w:szCs w:val="28"/>
          <w:lang w:val="en-US"/>
        </w:rPr>
        <w:t>Thermal Science. – 2020. – Vol. 24, № 5(A). – P. 2823</w:t>
      </w:r>
      <w:r w:rsidR="00B8680B" w:rsidRPr="00875F28">
        <w:rPr>
          <w:rFonts w:ascii="Times New Roman" w:hAnsi="Times New Roman"/>
          <w:sz w:val="28"/>
          <w:szCs w:val="28"/>
          <w:lang w:val="en-US"/>
        </w:rPr>
        <w:t>–</w:t>
      </w:r>
      <w:r w:rsidRPr="00875F28">
        <w:rPr>
          <w:rFonts w:ascii="Times New Roman" w:hAnsi="Times New Roman"/>
          <w:sz w:val="28"/>
          <w:szCs w:val="28"/>
          <w:lang w:val="en-US"/>
        </w:rPr>
        <w:t>2832</w:t>
      </w:r>
      <w:bookmarkEnd w:id="134"/>
      <w:r w:rsidRPr="00875F28">
        <w:rPr>
          <w:rFonts w:ascii="Times New Roman" w:hAnsi="Times New Roman"/>
          <w:sz w:val="28"/>
          <w:szCs w:val="28"/>
          <w:lang w:val="en-US"/>
        </w:rPr>
        <w:t>.</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lang w:val="en-US"/>
        </w:rPr>
      </w:pPr>
      <w:bookmarkStart w:id="135" w:name="_Ref64021020"/>
      <w:r w:rsidRPr="00875F28">
        <w:rPr>
          <w:rFonts w:ascii="Times New Roman" w:hAnsi="Times New Roman"/>
          <w:sz w:val="28"/>
          <w:szCs w:val="28"/>
          <w:lang w:val="en-US"/>
        </w:rPr>
        <w:t xml:space="preserve">Askarova A.S., </w:t>
      </w:r>
      <w:r w:rsidRPr="00875F28">
        <w:rPr>
          <w:rFonts w:ascii="Times New Roman" w:hAnsi="Times New Roman"/>
          <w:bCs/>
          <w:sz w:val="28"/>
          <w:szCs w:val="28"/>
          <w:lang w:val="en-US"/>
        </w:rPr>
        <w:t xml:space="preserve">Safarik P., Bolegenova S., Maximov V., Bolegenova S., Nugymanova A. Numerical simulation of heat and mass transfer at the partial stop of fuel </w:t>
      </w:r>
      <w:r w:rsidR="002A5C33">
        <w:rPr>
          <w:rFonts w:ascii="Times New Roman" w:hAnsi="Times New Roman"/>
          <w:bCs/>
          <w:sz w:val="28"/>
          <w:szCs w:val="28"/>
          <w:lang w:val="en-US"/>
        </w:rPr>
        <w:t>supplying in the chamber of TPP //</w:t>
      </w:r>
      <w:r w:rsidRPr="00875F28">
        <w:rPr>
          <w:rFonts w:ascii="Times New Roman" w:hAnsi="Times New Roman"/>
          <w:bCs/>
          <w:sz w:val="28"/>
          <w:szCs w:val="28"/>
          <w:lang w:val="en-US"/>
        </w:rPr>
        <w:t xml:space="preserve"> News of the national academy of sciences of the Republic of Kazakhstan-series Physico-mathematical. – 2020. – Vol. 2, № 330. – P. 88</w:t>
      </w:r>
      <w:r w:rsidR="00B8680B" w:rsidRPr="00875F28">
        <w:rPr>
          <w:rFonts w:ascii="Times New Roman" w:hAnsi="Times New Roman"/>
          <w:sz w:val="28"/>
          <w:szCs w:val="28"/>
          <w:lang w:val="en-US"/>
        </w:rPr>
        <w:t>–</w:t>
      </w:r>
      <w:r w:rsidRPr="00875F28">
        <w:rPr>
          <w:rFonts w:ascii="Times New Roman" w:hAnsi="Times New Roman"/>
          <w:bCs/>
          <w:sz w:val="28"/>
          <w:szCs w:val="28"/>
          <w:lang w:val="en-US"/>
        </w:rPr>
        <w:t xml:space="preserve">95. </w:t>
      </w:r>
      <w:bookmarkStart w:id="136" w:name="_Ref64021073"/>
      <w:bookmarkEnd w:id="135"/>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eastAsia="TimesNewRomanPSMT" w:hAnsi="Times New Roman"/>
          <w:sz w:val="28"/>
          <w:szCs w:val="28"/>
        </w:rPr>
        <w:t>Аскарова А.С., Болегенова С.А., Болегенова С.А., Максимов В.Ю., Шортанбаева Ж.К. Численное моделирование процессов сжигания пылеугольного топлива в топочной камере котла ПК 39</w:t>
      </w:r>
      <w:bookmarkEnd w:id="136"/>
      <w:r w:rsidRPr="00875F28">
        <w:rPr>
          <w:rFonts w:ascii="Times New Roman" w:eastAsia="TimesNewRomanPSMT" w:hAnsi="Times New Roman"/>
          <w:sz w:val="28"/>
          <w:szCs w:val="28"/>
        </w:rPr>
        <w:t xml:space="preserve"> // Известия НАН РК. Серия физико-математическая. – 2017. – Т. 2, № 312. – С. 58</w:t>
      </w:r>
      <w:r w:rsidR="00DA61AD" w:rsidRPr="00875F28">
        <w:rPr>
          <w:rFonts w:ascii="Times New Roman" w:hAnsi="Times New Roman"/>
          <w:sz w:val="28"/>
          <w:szCs w:val="28"/>
        </w:rPr>
        <w:t>-</w:t>
      </w:r>
      <w:r w:rsidRPr="00875F28">
        <w:rPr>
          <w:rFonts w:ascii="Times New Roman" w:eastAsia="TimesNewRomanPSMT" w:hAnsi="Times New Roman"/>
          <w:sz w:val="28"/>
          <w:szCs w:val="28"/>
        </w:rPr>
        <w:t xml:space="preserve">63. </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Fonts w:ascii="Times New Roman" w:hAnsi="Times New Roman"/>
          <w:bCs/>
          <w:sz w:val="28"/>
          <w:szCs w:val="28"/>
          <w:lang w:val="en-US"/>
        </w:rPr>
        <w:t> </w:t>
      </w:r>
      <w:bookmarkStart w:id="137" w:name="_Ref64021050"/>
      <w:bookmarkStart w:id="138" w:name="_Ref63341503"/>
      <w:r w:rsidRPr="00875F28">
        <w:rPr>
          <w:rFonts w:ascii="Times New Roman" w:eastAsia="TT16EAo00" w:hAnsi="Times New Roman"/>
          <w:sz w:val="28"/>
          <w:szCs w:val="28"/>
        </w:rPr>
        <w:t>Аскарова А.С., Болегенова С.А., Максимов В.Ю., Габитова З.Х., Численное моделирование горения пылеугольного топлива в камере сгорания энергетического котла // Теплофизика высоких температур. – 2015. – Т. 53, № 3. – С. 467</w:t>
      </w:r>
      <w:r w:rsidR="00DA61AD" w:rsidRPr="00875F28">
        <w:rPr>
          <w:rFonts w:ascii="Times New Roman" w:hAnsi="Times New Roman"/>
          <w:sz w:val="28"/>
          <w:szCs w:val="28"/>
        </w:rPr>
        <w:t>-</w:t>
      </w:r>
      <w:r w:rsidRPr="00875F28">
        <w:rPr>
          <w:rFonts w:ascii="Times New Roman" w:eastAsia="TT16EAo00" w:hAnsi="Times New Roman"/>
          <w:sz w:val="28"/>
          <w:szCs w:val="28"/>
        </w:rPr>
        <w:t>474</w:t>
      </w:r>
      <w:bookmarkEnd w:id="137"/>
      <w:bookmarkEnd w:id="138"/>
      <w:r w:rsidRPr="00875F28">
        <w:rPr>
          <w:rFonts w:ascii="Times New Roman" w:eastAsia="TT16EAo00" w:hAnsi="Times New Roman"/>
          <w:sz w:val="28"/>
          <w:szCs w:val="28"/>
        </w:rPr>
        <w:t>.</w:t>
      </w:r>
    </w:p>
    <w:p w:rsidR="00150B67" w:rsidRPr="00875F28" w:rsidRDefault="00150B67" w:rsidP="00150B67">
      <w:pPr>
        <w:pStyle w:val="a3"/>
        <w:widowControl w:val="0"/>
        <w:numPr>
          <w:ilvl w:val="0"/>
          <w:numId w:val="7"/>
        </w:numPr>
        <w:tabs>
          <w:tab w:val="left" w:pos="1276"/>
          <w:tab w:val="left" w:pos="1418"/>
          <w:tab w:val="left" w:pos="2093"/>
        </w:tabs>
        <w:spacing w:after="0" w:line="240" w:lineRule="auto"/>
        <w:ind w:left="0" w:firstLine="567"/>
        <w:jc w:val="both"/>
        <w:rPr>
          <w:rFonts w:ascii="Times New Roman" w:hAnsi="Times New Roman"/>
          <w:sz w:val="28"/>
          <w:szCs w:val="28"/>
        </w:rPr>
      </w:pPr>
      <w:r w:rsidRPr="00875F28">
        <w:rPr>
          <w:rStyle w:val="a6"/>
          <w:rFonts w:ascii="Times New Roman" w:hAnsi="Times New Roman"/>
          <w:b w:val="0"/>
          <w:sz w:val="28"/>
          <w:szCs w:val="28"/>
        </w:rPr>
        <w:t>Аскарова А.С., Болегенова С.А., Максимов В.Ю., Бекмухамет А., Бекетаева М.Т. Исследование физико-химических процессов, происходящих при горении пылеугольного топлива // Физико-математические науки. – 2012. – Т. 5, № 5. – С. 9</w:t>
      </w:r>
      <w:r w:rsidR="00DA61AD" w:rsidRPr="00875F28">
        <w:rPr>
          <w:rFonts w:ascii="Times New Roman" w:hAnsi="Times New Roman"/>
          <w:sz w:val="28"/>
          <w:szCs w:val="28"/>
        </w:rPr>
        <w:t>-</w:t>
      </w:r>
      <w:r w:rsidRPr="00875F28">
        <w:rPr>
          <w:rStyle w:val="a6"/>
          <w:rFonts w:ascii="Times New Roman" w:hAnsi="Times New Roman"/>
          <w:b w:val="0"/>
          <w:sz w:val="28"/>
          <w:szCs w:val="28"/>
        </w:rPr>
        <w:t xml:space="preserve">11.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Мунц В. А. Образование оксидов азота при сжигании твердых топлив // Теплоэнергетика. – 1997. – T. 12. – С.</w:t>
      </w:r>
      <w:r w:rsidRPr="00875F28">
        <w:rPr>
          <w:rFonts w:ascii="Times New Roman" w:hAnsi="Times New Roman"/>
          <w:spacing w:val="-2"/>
          <w:sz w:val="28"/>
          <w:szCs w:val="28"/>
        </w:rPr>
        <w:t xml:space="preserve"> </w:t>
      </w:r>
      <w:r w:rsidRPr="00875F28">
        <w:rPr>
          <w:rFonts w:ascii="Times New Roman" w:hAnsi="Times New Roman"/>
          <w:sz w:val="28"/>
          <w:szCs w:val="28"/>
        </w:rPr>
        <w:t>26</w:t>
      </w:r>
      <w:r w:rsidR="00DA61AD" w:rsidRPr="00875F28">
        <w:rPr>
          <w:rFonts w:ascii="Times New Roman" w:hAnsi="Times New Roman"/>
          <w:sz w:val="28"/>
          <w:szCs w:val="28"/>
        </w:rPr>
        <w:t>-</w:t>
      </w:r>
      <w:r w:rsidRPr="00875F28">
        <w:rPr>
          <w:rFonts w:ascii="Times New Roman" w:hAnsi="Times New Roman"/>
          <w:sz w:val="28"/>
          <w:szCs w:val="28"/>
        </w:rPr>
        <w:t>30.</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Stanmore B. R., Visona S.P. Prediction of NO emissions from a number of coal-fired power station boilers // Fuel Processing Technology. – 2000. – Vol. 64, № 1. – </w:t>
      </w:r>
      <w:r w:rsidRPr="00875F28">
        <w:rPr>
          <w:rFonts w:ascii="Times New Roman" w:hAnsi="Times New Roman"/>
          <w:sz w:val="28"/>
          <w:szCs w:val="28"/>
        </w:rPr>
        <w:t>Р</w:t>
      </w:r>
      <w:r w:rsidRPr="00875F28">
        <w:rPr>
          <w:rFonts w:ascii="Times New Roman" w:hAnsi="Times New Roman"/>
          <w:sz w:val="28"/>
          <w:szCs w:val="28"/>
          <w:lang w:val="en-US"/>
        </w:rPr>
        <w:t>. 25</w:t>
      </w:r>
      <w:r w:rsidR="00B8680B" w:rsidRPr="00875F28">
        <w:rPr>
          <w:rFonts w:ascii="Times New Roman" w:hAnsi="Times New Roman"/>
          <w:sz w:val="28"/>
          <w:szCs w:val="28"/>
          <w:lang w:val="en-US"/>
        </w:rPr>
        <w:t>–</w:t>
      </w:r>
      <w:r w:rsidRPr="00875F28">
        <w:rPr>
          <w:rFonts w:ascii="Times New Roman" w:hAnsi="Times New Roman"/>
          <w:sz w:val="28"/>
          <w:szCs w:val="28"/>
          <w:lang w:val="en-US"/>
        </w:rPr>
        <w:t>46.</w:t>
      </w:r>
    </w:p>
    <w:p w:rsidR="00BC3347" w:rsidRPr="00875F28" w:rsidRDefault="00BC3347" w:rsidP="00BC334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Askarova A.S., Bolegenova S.A., Nugymanova A.O., Tagaibek A.S. Influence of thermochemical activation of fuel on the combustion process in furnace chambers of thermal power plants // Proceeding of Alternative Energy Sources, Materials &amp; Technologies (AESMT’21), A</w:t>
      </w:r>
      <w:r w:rsidR="006024E5" w:rsidRPr="00875F28">
        <w:rPr>
          <w:rFonts w:ascii="Times New Roman" w:hAnsi="Times New Roman"/>
          <w:sz w:val="28"/>
          <w:szCs w:val="28"/>
          <w:lang w:val="en-US"/>
        </w:rPr>
        <w:t>lternative technologies</w:t>
      </w:r>
      <w:r w:rsidRPr="00875F28">
        <w:rPr>
          <w:rFonts w:ascii="Times New Roman" w:hAnsi="Times New Roman"/>
          <w:sz w:val="28"/>
          <w:szCs w:val="28"/>
          <w:lang w:val="en-US"/>
        </w:rPr>
        <w:t>, Low-Carbon Technologies. Ruse, Bulgaria, 2021. – Vol. 3. – P. 105</w:t>
      </w:r>
      <w:r w:rsidR="00B8680B" w:rsidRPr="00875F28">
        <w:rPr>
          <w:rFonts w:ascii="Times New Roman" w:hAnsi="Times New Roman"/>
          <w:sz w:val="28"/>
          <w:szCs w:val="28"/>
        </w:rPr>
        <w:t>–</w:t>
      </w:r>
      <w:r w:rsidRPr="00875F28">
        <w:rPr>
          <w:rFonts w:ascii="Times New Roman" w:hAnsi="Times New Roman"/>
          <w:sz w:val="28"/>
          <w:szCs w:val="28"/>
          <w:lang w:val="en-US"/>
        </w:rPr>
        <w:t xml:space="preserve">106.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Котлер В.Р. Реализация и эффективность технологических методов подавления оксидов азота на ТЭС // Теплоэнергетика. – 1994. – Т. 6. – С.</w:t>
      </w:r>
      <w:r w:rsidRPr="00875F28">
        <w:rPr>
          <w:rFonts w:ascii="Times New Roman" w:hAnsi="Times New Roman"/>
          <w:spacing w:val="-4"/>
          <w:sz w:val="28"/>
          <w:szCs w:val="28"/>
        </w:rPr>
        <w:t xml:space="preserve"> </w:t>
      </w:r>
      <w:r w:rsidRPr="00875F28">
        <w:rPr>
          <w:rFonts w:ascii="Times New Roman" w:hAnsi="Times New Roman"/>
          <w:sz w:val="28"/>
          <w:szCs w:val="28"/>
        </w:rPr>
        <w:t>2</w:t>
      </w:r>
      <w:r w:rsidR="00465AC2" w:rsidRPr="00875F28">
        <w:rPr>
          <w:rFonts w:ascii="Times New Roman" w:hAnsi="Times New Roman"/>
          <w:sz w:val="28"/>
          <w:szCs w:val="28"/>
        </w:rPr>
        <w:t>-</w:t>
      </w:r>
      <w:r w:rsidRPr="00875F28">
        <w:rPr>
          <w:rFonts w:ascii="Times New Roman" w:hAnsi="Times New Roman"/>
          <w:sz w:val="28"/>
          <w:szCs w:val="28"/>
        </w:rPr>
        <w:t>9.</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 xml:space="preserve">Росляков П.В., Ионкин И.Л., Егорова Л.Е., Плешанов К.А. Реализация мало затратных технологий снижения вредных выбросов при сжигании органических топлив в котлах ТЭС // Повышение надежности и </w:t>
      </w:r>
      <w:r w:rsidRPr="00875F28">
        <w:rPr>
          <w:rFonts w:ascii="Times New Roman" w:hAnsi="Times New Roman"/>
          <w:sz w:val="28"/>
          <w:szCs w:val="28"/>
        </w:rPr>
        <w:lastRenderedPageBreak/>
        <w:t>эффективности эксплуатации электрических станций и энергетических систем: ЭНЕРГО-2010: всероссийская научно-практическая конференция. – Москва, 2010. – С. 227-238.</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Bukovsky I., Kolovratnik M.  A Neural Network Model for Predicting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at the Melnik 1 // Acta Polytechnica. – 2012. –Vol. 52, №</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 xml:space="preserve">2. – </w:t>
      </w:r>
      <w:r w:rsidRPr="00875F28">
        <w:rPr>
          <w:rFonts w:ascii="Times New Roman" w:hAnsi="Times New Roman"/>
          <w:sz w:val="28"/>
          <w:szCs w:val="28"/>
        </w:rPr>
        <w:t>Р</w:t>
      </w:r>
      <w:r w:rsidRPr="00875F28">
        <w:rPr>
          <w:rFonts w:ascii="Times New Roman" w:hAnsi="Times New Roman"/>
          <w:sz w:val="28"/>
          <w:szCs w:val="28"/>
          <w:lang w:val="en-US"/>
        </w:rPr>
        <w:t>.</w:t>
      </w:r>
      <w:r w:rsidR="00E877BE" w:rsidRPr="00875F28">
        <w:rPr>
          <w:rFonts w:ascii="Times New Roman" w:hAnsi="Times New Roman"/>
          <w:sz w:val="28"/>
          <w:szCs w:val="28"/>
          <w:lang w:val="en-US"/>
        </w:rPr>
        <w:t xml:space="preserve"> </w:t>
      </w:r>
      <w:r w:rsidRPr="00875F28">
        <w:rPr>
          <w:rFonts w:ascii="Times New Roman" w:hAnsi="Times New Roman"/>
          <w:sz w:val="28"/>
          <w:szCs w:val="28"/>
          <w:lang w:val="en-US"/>
        </w:rPr>
        <w:t>17</w:t>
      </w:r>
      <w:r w:rsidR="00DA61AD" w:rsidRPr="00875F28">
        <w:rPr>
          <w:rFonts w:ascii="Times New Roman" w:hAnsi="Times New Roman"/>
          <w:sz w:val="28"/>
          <w:szCs w:val="28"/>
          <w:lang w:val="en-US"/>
        </w:rPr>
        <w:t>–</w:t>
      </w:r>
      <w:r w:rsidRPr="00875F28">
        <w:rPr>
          <w:rFonts w:ascii="Times New Roman" w:hAnsi="Times New Roman"/>
          <w:sz w:val="28"/>
          <w:szCs w:val="28"/>
          <w:lang w:val="en-US"/>
        </w:rPr>
        <w:t>22.</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Hyunbin J., Kiseop K., Jongkeun P., Changkook R., Hyunsoo A., Younggun G. Optimization of air distribution to reduce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emission and unburned carbon for the retrofit of a 500 MWe tangential-firing coal boiler // </w:t>
      </w:r>
      <w:r w:rsidRPr="00875F28">
        <w:rPr>
          <w:rFonts w:ascii="Times New Roman" w:hAnsi="Times New Roman"/>
          <w:iCs/>
          <w:sz w:val="28"/>
          <w:szCs w:val="28"/>
          <w:lang w:val="en-US"/>
        </w:rPr>
        <w:t>Energies. –</w:t>
      </w:r>
      <w:r w:rsidRPr="00875F28">
        <w:rPr>
          <w:rFonts w:ascii="Times New Roman" w:hAnsi="Times New Roman"/>
          <w:i/>
          <w:iCs/>
          <w:sz w:val="28"/>
          <w:szCs w:val="28"/>
          <w:lang w:val="en-US"/>
        </w:rPr>
        <w:t xml:space="preserve"> </w:t>
      </w:r>
      <w:r w:rsidRPr="00875F28">
        <w:rPr>
          <w:rFonts w:ascii="Times New Roman" w:hAnsi="Times New Roman"/>
          <w:bCs/>
          <w:sz w:val="28"/>
          <w:szCs w:val="28"/>
          <w:lang w:val="en-US"/>
        </w:rPr>
        <w:t>2019</w:t>
      </w:r>
      <w:r w:rsidRPr="00875F28">
        <w:rPr>
          <w:rFonts w:ascii="Times New Roman" w:hAnsi="Times New Roman"/>
          <w:sz w:val="28"/>
          <w:szCs w:val="28"/>
          <w:lang w:val="en-US"/>
        </w:rPr>
        <w:t>. – Vol. 12, №</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 xml:space="preserve">17. – </w:t>
      </w:r>
      <w:r w:rsidRPr="00875F28">
        <w:rPr>
          <w:rFonts w:ascii="Times New Roman" w:hAnsi="Times New Roman"/>
          <w:sz w:val="28"/>
          <w:szCs w:val="28"/>
        </w:rPr>
        <w:t>Р</w:t>
      </w:r>
      <w:r w:rsidRPr="00875F28">
        <w:rPr>
          <w:rFonts w:ascii="Times New Roman" w:hAnsi="Times New Roman"/>
          <w:sz w:val="28"/>
          <w:szCs w:val="28"/>
          <w:lang w:val="en-US"/>
        </w:rPr>
        <w:t>. 3281.</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Fan W., Lin Zh, Li Y. Experimental flow field characteristics of OFA for large-angle counter flow of fuel-rich jet combustion technology// Applied Energy. – 2010. – Vol. 87. – P. 2737</w:t>
      </w:r>
      <w:r w:rsidR="00DA61AD" w:rsidRPr="00875F28">
        <w:rPr>
          <w:rFonts w:ascii="Times New Roman" w:hAnsi="Times New Roman"/>
          <w:sz w:val="28"/>
          <w:szCs w:val="28"/>
          <w:lang w:val="en-US"/>
        </w:rPr>
        <w:t>–</w:t>
      </w:r>
      <w:r w:rsidRPr="00875F28">
        <w:rPr>
          <w:rFonts w:ascii="Times New Roman" w:hAnsi="Times New Roman"/>
          <w:sz w:val="28"/>
          <w:szCs w:val="28"/>
          <w:lang w:val="en-US"/>
        </w:rPr>
        <w:t>2745.</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Zhou J., Zhao Ch., Xu J. Application of Air-staged and Low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Emission Combustion Technology in Plant Boiler // Proceedings of the CSEE. – 2010. – Vol. 30, №</w:t>
      </w:r>
      <w:r w:rsidR="00353A09" w:rsidRPr="00875F28">
        <w:rPr>
          <w:rFonts w:ascii="Times New Roman" w:hAnsi="Times New Roman"/>
          <w:sz w:val="28"/>
          <w:szCs w:val="28"/>
          <w:lang w:val="en-US"/>
        </w:rPr>
        <w:t xml:space="preserve"> </w:t>
      </w:r>
      <w:r w:rsidRPr="00875F28">
        <w:rPr>
          <w:rFonts w:ascii="Times New Roman" w:hAnsi="Times New Roman"/>
          <w:sz w:val="28"/>
          <w:szCs w:val="28"/>
          <w:lang w:val="en-US"/>
        </w:rPr>
        <w:t xml:space="preserve">23. – </w:t>
      </w:r>
      <w:r w:rsidRPr="00875F28">
        <w:rPr>
          <w:rFonts w:ascii="Times New Roman" w:hAnsi="Times New Roman"/>
          <w:sz w:val="28"/>
          <w:szCs w:val="28"/>
        </w:rPr>
        <w:t>Р</w:t>
      </w:r>
      <w:r w:rsidRPr="00875F28">
        <w:rPr>
          <w:rFonts w:ascii="Times New Roman" w:hAnsi="Times New Roman"/>
          <w:sz w:val="28"/>
          <w:szCs w:val="28"/>
          <w:lang w:val="en-US"/>
        </w:rPr>
        <w:t>.</w:t>
      </w:r>
      <w:r w:rsidR="00795211" w:rsidRPr="00875F28">
        <w:rPr>
          <w:rFonts w:ascii="Times New Roman" w:hAnsi="Times New Roman"/>
          <w:sz w:val="28"/>
          <w:szCs w:val="28"/>
          <w:lang w:val="en-US"/>
        </w:rPr>
        <w:t xml:space="preserve"> </w:t>
      </w:r>
      <w:r w:rsidRPr="00875F28">
        <w:rPr>
          <w:rFonts w:ascii="Times New Roman" w:hAnsi="Times New Roman"/>
          <w:sz w:val="28"/>
          <w:szCs w:val="28"/>
          <w:lang w:val="en-US"/>
        </w:rPr>
        <w:t>19</w:t>
      </w:r>
      <w:r w:rsidR="00DA61AD" w:rsidRPr="00875F28">
        <w:rPr>
          <w:rFonts w:ascii="Times New Roman" w:hAnsi="Times New Roman"/>
          <w:sz w:val="28"/>
          <w:szCs w:val="28"/>
          <w:lang w:val="en-US"/>
        </w:rPr>
        <w:t>–</w:t>
      </w:r>
      <w:r w:rsidRPr="00875F28">
        <w:rPr>
          <w:rFonts w:ascii="Times New Roman" w:hAnsi="Times New Roman"/>
          <w:sz w:val="28"/>
          <w:szCs w:val="28"/>
          <w:lang w:val="en-US"/>
        </w:rPr>
        <w:t xml:space="preserve">23.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Серант</w:t>
      </w:r>
      <w:r w:rsidRPr="00875F28">
        <w:rPr>
          <w:rFonts w:ascii="Times New Roman" w:hAnsi="Times New Roman"/>
          <w:sz w:val="28"/>
          <w:szCs w:val="28"/>
          <w:lang w:val="en-US"/>
        </w:rPr>
        <w:t xml:space="preserve"> </w:t>
      </w:r>
      <w:r w:rsidRPr="00875F28">
        <w:rPr>
          <w:rFonts w:ascii="Times New Roman" w:hAnsi="Times New Roman"/>
          <w:sz w:val="28"/>
          <w:szCs w:val="28"/>
        </w:rPr>
        <w:t>Ф</w:t>
      </w:r>
      <w:r w:rsidRPr="00875F28">
        <w:rPr>
          <w:rFonts w:ascii="Times New Roman" w:hAnsi="Times New Roman"/>
          <w:sz w:val="28"/>
          <w:szCs w:val="28"/>
          <w:lang w:val="en-US"/>
        </w:rPr>
        <w:t>.</w:t>
      </w:r>
      <w:r w:rsidRPr="00875F28">
        <w:rPr>
          <w:rFonts w:ascii="Times New Roman" w:hAnsi="Times New Roman"/>
          <w:sz w:val="28"/>
          <w:szCs w:val="28"/>
        </w:rPr>
        <w:t>А</w:t>
      </w:r>
      <w:r w:rsidRPr="00875F28">
        <w:rPr>
          <w:rFonts w:ascii="Times New Roman" w:hAnsi="Times New Roman"/>
          <w:sz w:val="28"/>
          <w:szCs w:val="28"/>
          <w:lang w:val="en-US"/>
        </w:rPr>
        <w:t xml:space="preserve">., </w:t>
      </w:r>
      <w:r w:rsidRPr="00875F28">
        <w:rPr>
          <w:rFonts w:ascii="Times New Roman" w:hAnsi="Times New Roman"/>
          <w:sz w:val="28"/>
          <w:szCs w:val="28"/>
        </w:rPr>
        <w:t>Гордеев</w:t>
      </w:r>
      <w:r w:rsidRPr="00875F28">
        <w:rPr>
          <w:rFonts w:ascii="Times New Roman" w:hAnsi="Times New Roman"/>
          <w:sz w:val="28"/>
          <w:szCs w:val="28"/>
          <w:lang w:val="en-US"/>
        </w:rPr>
        <w:t xml:space="preserve"> </w:t>
      </w:r>
      <w:r w:rsidRPr="00875F28">
        <w:rPr>
          <w:rFonts w:ascii="Times New Roman" w:hAnsi="Times New Roman"/>
          <w:sz w:val="28"/>
          <w:szCs w:val="28"/>
        </w:rPr>
        <w:t>В</w:t>
      </w:r>
      <w:r w:rsidRPr="00875F28">
        <w:rPr>
          <w:rFonts w:ascii="Times New Roman" w:hAnsi="Times New Roman"/>
          <w:sz w:val="28"/>
          <w:szCs w:val="28"/>
          <w:lang w:val="en-US"/>
        </w:rPr>
        <w:t>.</w:t>
      </w:r>
      <w:r w:rsidRPr="00875F28">
        <w:rPr>
          <w:rFonts w:ascii="Times New Roman" w:hAnsi="Times New Roman"/>
          <w:sz w:val="28"/>
          <w:szCs w:val="28"/>
        </w:rPr>
        <w:t>В</w:t>
      </w:r>
      <w:r w:rsidRPr="00875F28">
        <w:rPr>
          <w:rFonts w:ascii="Times New Roman" w:hAnsi="Times New Roman"/>
          <w:sz w:val="28"/>
          <w:szCs w:val="28"/>
          <w:lang w:val="en-US"/>
        </w:rPr>
        <w:t xml:space="preserve">., </w:t>
      </w:r>
      <w:r w:rsidRPr="00875F28">
        <w:rPr>
          <w:rFonts w:ascii="Times New Roman" w:hAnsi="Times New Roman"/>
          <w:sz w:val="28"/>
          <w:szCs w:val="28"/>
        </w:rPr>
        <w:t>Саломасов</w:t>
      </w:r>
      <w:r w:rsidRPr="00875F28">
        <w:rPr>
          <w:rFonts w:ascii="Times New Roman" w:hAnsi="Times New Roman"/>
          <w:sz w:val="28"/>
          <w:szCs w:val="28"/>
          <w:lang w:val="en-US"/>
        </w:rPr>
        <w:t xml:space="preserve"> </w:t>
      </w:r>
      <w:r w:rsidRPr="00875F28">
        <w:rPr>
          <w:rFonts w:ascii="Times New Roman" w:hAnsi="Times New Roman"/>
          <w:sz w:val="28"/>
          <w:szCs w:val="28"/>
        </w:rPr>
        <w:t>Ю</w:t>
      </w:r>
      <w:r w:rsidRPr="00875F28">
        <w:rPr>
          <w:rFonts w:ascii="Times New Roman" w:hAnsi="Times New Roman"/>
          <w:sz w:val="28"/>
          <w:szCs w:val="28"/>
          <w:lang w:val="en-US"/>
        </w:rPr>
        <w:t>.</w:t>
      </w:r>
      <w:r w:rsidRPr="00875F28">
        <w:rPr>
          <w:rFonts w:ascii="Times New Roman" w:hAnsi="Times New Roman"/>
          <w:sz w:val="28"/>
          <w:szCs w:val="28"/>
        </w:rPr>
        <w:t>М</w:t>
      </w:r>
      <w:r w:rsidRPr="00875F28">
        <w:rPr>
          <w:rFonts w:ascii="Times New Roman" w:hAnsi="Times New Roman"/>
          <w:sz w:val="28"/>
          <w:szCs w:val="28"/>
          <w:lang w:val="en-US"/>
        </w:rPr>
        <w:t xml:space="preserve">., </w:t>
      </w:r>
      <w:r w:rsidRPr="00875F28">
        <w:rPr>
          <w:rFonts w:ascii="Times New Roman" w:hAnsi="Times New Roman"/>
          <w:sz w:val="28"/>
          <w:szCs w:val="28"/>
        </w:rPr>
        <w:t>Коняшкин</w:t>
      </w:r>
      <w:r w:rsidRPr="00875F28">
        <w:rPr>
          <w:rFonts w:ascii="Times New Roman" w:hAnsi="Times New Roman"/>
          <w:sz w:val="28"/>
          <w:szCs w:val="28"/>
          <w:lang w:val="en-US"/>
        </w:rPr>
        <w:t xml:space="preserve"> </w:t>
      </w:r>
      <w:r w:rsidRPr="00875F28">
        <w:rPr>
          <w:rFonts w:ascii="Times New Roman" w:hAnsi="Times New Roman"/>
          <w:sz w:val="28"/>
          <w:szCs w:val="28"/>
        </w:rPr>
        <w:t>В</w:t>
      </w:r>
      <w:r w:rsidRPr="00875F28">
        <w:rPr>
          <w:rFonts w:ascii="Times New Roman" w:hAnsi="Times New Roman"/>
          <w:sz w:val="28"/>
          <w:szCs w:val="28"/>
          <w:lang w:val="en-US"/>
        </w:rPr>
        <w:t>.</w:t>
      </w:r>
      <w:r w:rsidRPr="00875F28">
        <w:rPr>
          <w:rFonts w:ascii="Times New Roman" w:hAnsi="Times New Roman"/>
          <w:sz w:val="28"/>
          <w:szCs w:val="28"/>
        </w:rPr>
        <w:t>Ф</w:t>
      </w:r>
      <w:r w:rsidRPr="00875F28">
        <w:rPr>
          <w:rFonts w:ascii="Times New Roman" w:hAnsi="Times New Roman"/>
          <w:sz w:val="28"/>
          <w:szCs w:val="28"/>
          <w:lang w:val="en-US"/>
        </w:rPr>
        <w:t xml:space="preserve">., </w:t>
      </w:r>
      <w:r w:rsidRPr="00875F28">
        <w:rPr>
          <w:rFonts w:ascii="Times New Roman" w:hAnsi="Times New Roman"/>
          <w:sz w:val="28"/>
          <w:szCs w:val="28"/>
        </w:rPr>
        <w:t>Квривишвили</w:t>
      </w:r>
      <w:r w:rsidRPr="00875F28">
        <w:rPr>
          <w:rFonts w:ascii="Times New Roman" w:hAnsi="Times New Roman"/>
          <w:sz w:val="28"/>
          <w:szCs w:val="28"/>
          <w:lang w:val="en-US"/>
        </w:rPr>
        <w:t xml:space="preserve"> </w:t>
      </w:r>
      <w:r w:rsidRPr="00875F28">
        <w:rPr>
          <w:rFonts w:ascii="Times New Roman" w:hAnsi="Times New Roman"/>
          <w:sz w:val="28"/>
          <w:szCs w:val="28"/>
        </w:rPr>
        <w:t>А</w:t>
      </w:r>
      <w:r w:rsidRPr="00875F28">
        <w:rPr>
          <w:rFonts w:ascii="Times New Roman" w:hAnsi="Times New Roman"/>
          <w:sz w:val="28"/>
          <w:szCs w:val="28"/>
          <w:lang w:val="en-US"/>
        </w:rPr>
        <w:t>.</w:t>
      </w:r>
      <w:r w:rsidRPr="00875F28">
        <w:rPr>
          <w:rFonts w:ascii="Times New Roman" w:hAnsi="Times New Roman"/>
          <w:sz w:val="28"/>
          <w:szCs w:val="28"/>
        </w:rPr>
        <w:t>Р</w:t>
      </w:r>
      <w:r w:rsidRPr="00875F28">
        <w:rPr>
          <w:rFonts w:ascii="Times New Roman" w:hAnsi="Times New Roman"/>
          <w:sz w:val="28"/>
          <w:szCs w:val="28"/>
          <w:lang w:val="en-US"/>
        </w:rPr>
        <w:t xml:space="preserve">., </w:t>
      </w:r>
      <w:r w:rsidRPr="00875F28">
        <w:rPr>
          <w:rFonts w:ascii="Times New Roman" w:hAnsi="Times New Roman"/>
          <w:sz w:val="28"/>
          <w:szCs w:val="28"/>
        </w:rPr>
        <w:t>Барташук</w:t>
      </w:r>
      <w:r w:rsidRPr="00875F28">
        <w:rPr>
          <w:rFonts w:ascii="Times New Roman" w:hAnsi="Times New Roman"/>
          <w:sz w:val="28"/>
          <w:szCs w:val="28"/>
          <w:lang w:val="en-US"/>
        </w:rPr>
        <w:t xml:space="preserve"> </w:t>
      </w:r>
      <w:r w:rsidRPr="00875F28">
        <w:rPr>
          <w:rFonts w:ascii="Times New Roman" w:hAnsi="Times New Roman"/>
          <w:sz w:val="28"/>
          <w:szCs w:val="28"/>
        </w:rPr>
        <w:t>Е</w:t>
      </w:r>
      <w:r w:rsidRPr="00875F28">
        <w:rPr>
          <w:rFonts w:ascii="Times New Roman" w:hAnsi="Times New Roman"/>
          <w:sz w:val="28"/>
          <w:szCs w:val="28"/>
          <w:lang w:val="en-US"/>
        </w:rPr>
        <w:t>.</w:t>
      </w:r>
      <w:r w:rsidRPr="00875F28">
        <w:rPr>
          <w:rFonts w:ascii="Times New Roman" w:hAnsi="Times New Roman"/>
          <w:sz w:val="28"/>
          <w:szCs w:val="28"/>
        </w:rPr>
        <w:t>Г</w:t>
      </w:r>
      <w:r w:rsidRPr="00875F28">
        <w:rPr>
          <w:rFonts w:ascii="Times New Roman" w:hAnsi="Times New Roman"/>
          <w:sz w:val="28"/>
          <w:szCs w:val="28"/>
          <w:lang w:val="en-US"/>
        </w:rPr>
        <w:t xml:space="preserve">., </w:t>
      </w:r>
      <w:r w:rsidRPr="00875F28">
        <w:rPr>
          <w:rFonts w:ascii="Times New Roman" w:hAnsi="Times New Roman"/>
          <w:sz w:val="28"/>
          <w:szCs w:val="28"/>
        </w:rPr>
        <w:t>Шихотинов</w:t>
      </w:r>
      <w:r w:rsidRPr="00875F28">
        <w:rPr>
          <w:rFonts w:ascii="Times New Roman" w:hAnsi="Times New Roman"/>
          <w:sz w:val="28"/>
          <w:szCs w:val="28"/>
          <w:lang w:val="en-US"/>
        </w:rPr>
        <w:t xml:space="preserve"> </w:t>
      </w:r>
      <w:r w:rsidRPr="00875F28">
        <w:rPr>
          <w:rFonts w:ascii="Times New Roman" w:hAnsi="Times New Roman"/>
          <w:sz w:val="28"/>
          <w:szCs w:val="28"/>
        </w:rPr>
        <w:t>А</w:t>
      </w:r>
      <w:r w:rsidRPr="00875F28">
        <w:rPr>
          <w:rFonts w:ascii="Times New Roman" w:hAnsi="Times New Roman"/>
          <w:sz w:val="28"/>
          <w:szCs w:val="28"/>
          <w:lang w:val="en-US"/>
        </w:rPr>
        <w:t>.</w:t>
      </w:r>
      <w:r w:rsidRPr="00875F28">
        <w:rPr>
          <w:rFonts w:ascii="Times New Roman" w:hAnsi="Times New Roman"/>
          <w:sz w:val="28"/>
          <w:szCs w:val="28"/>
        </w:rPr>
        <w:t>В</w:t>
      </w:r>
      <w:r w:rsidRPr="00875F28">
        <w:rPr>
          <w:rFonts w:ascii="Times New Roman" w:hAnsi="Times New Roman"/>
          <w:sz w:val="28"/>
          <w:szCs w:val="28"/>
          <w:lang w:val="en-US"/>
        </w:rPr>
        <w:t xml:space="preserve">. </w:t>
      </w:r>
      <w:r w:rsidRPr="00875F28">
        <w:rPr>
          <w:rFonts w:ascii="Times New Roman" w:hAnsi="Times New Roman"/>
          <w:sz w:val="28"/>
          <w:szCs w:val="28"/>
        </w:rPr>
        <w:t>Двухступенчатое</w:t>
      </w:r>
      <w:r w:rsidRPr="00875F28">
        <w:rPr>
          <w:rFonts w:ascii="Times New Roman" w:hAnsi="Times New Roman"/>
          <w:sz w:val="28"/>
          <w:szCs w:val="28"/>
          <w:lang w:val="en-US"/>
        </w:rPr>
        <w:t xml:space="preserve"> </w:t>
      </w:r>
      <w:r w:rsidRPr="00875F28">
        <w:rPr>
          <w:rFonts w:ascii="Times New Roman" w:hAnsi="Times New Roman"/>
          <w:sz w:val="28"/>
          <w:szCs w:val="28"/>
        </w:rPr>
        <w:t>сжигание</w:t>
      </w:r>
      <w:r w:rsidRPr="00875F28">
        <w:rPr>
          <w:rFonts w:ascii="Times New Roman" w:hAnsi="Times New Roman"/>
          <w:sz w:val="28"/>
          <w:szCs w:val="28"/>
          <w:lang w:val="en-US"/>
        </w:rPr>
        <w:t xml:space="preserve"> </w:t>
      </w:r>
      <w:r w:rsidRPr="00875F28">
        <w:rPr>
          <w:rFonts w:ascii="Times New Roman" w:hAnsi="Times New Roman"/>
          <w:sz w:val="28"/>
          <w:szCs w:val="28"/>
        </w:rPr>
        <w:t>высокозольного</w:t>
      </w:r>
      <w:r w:rsidRPr="00875F28">
        <w:rPr>
          <w:rFonts w:ascii="Times New Roman" w:hAnsi="Times New Roman"/>
          <w:sz w:val="28"/>
          <w:szCs w:val="28"/>
          <w:lang w:val="en-US"/>
        </w:rPr>
        <w:t xml:space="preserve"> </w:t>
      </w:r>
      <w:r w:rsidRPr="00875F28">
        <w:rPr>
          <w:rFonts w:ascii="Times New Roman" w:hAnsi="Times New Roman"/>
          <w:sz w:val="28"/>
          <w:szCs w:val="28"/>
        </w:rPr>
        <w:t>экибастузского</w:t>
      </w:r>
      <w:r w:rsidRPr="00875F28">
        <w:rPr>
          <w:rFonts w:ascii="Times New Roman" w:hAnsi="Times New Roman"/>
          <w:sz w:val="28"/>
          <w:szCs w:val="28"/>
          <w:lang w:val="en-US"/>
        </w:rPr>
        <w:t xml:space="preserve"> </w:t>
      </w:r>
      <w:r w:rsidRPr="00875F28">
        <w:rPr>
          <w:rFonts w:ascii="Times New Roman" w:hAnsi="Times New Roman"/>
          <w:sz w:val="28"/>
          <w:szCs w:val="28"/>
        </w:rPr>
        <w:t>угля</w:t>
      </w:r>
      <w:r w:rsidRPr="00875F28">
        <w:rPr>
          <w:rFonts w:ascii="Times New Roman" w:hAnsi="Times New Roman"/>
          <w:sz w:val="28"/>
          <w:szCs w:val="28"/>
          <w:lang w:val="en-US"/>
        </w:rPr>
        <w:t xml:space="preserve"> </w:t>
      </w:r>
      <w:r w:rsidRPr="00875F28">
        <w:rPr>
          <w:rFonts w:ascii="Times New Roman" w:hAnsi="Times New Roman"/>
          <w:sz w:val="28"/>
          <w:szCs w:val="28"/>
        </w:rPr>
        <w:t>на</w:t>
      </w:r>
      <w:r w:rsidRPr="00875F28">
        <w:rPr>
          <w:rFonts w:ascii="Times New Roman" w:hAnsi="Times New Roman"/>
          <w:sz w:val="28"/>
          <w:szCs w:val="28"/>
          <w:lang w:val="en-US"/>
        </w:rPr>
        <w:t xml:space="preserve"> </w:t>
      </w:r>
      <w:r w:rsidRPr="00875F28">
        <w:rPr>
          <w:rFonts w:ascii="Times New Roman" w:hAnsi="Times New Roman"/>
          <w:sz w:val="28"/>
          <w:szCs w:val="28"/>
        </w:rPr>
        <w:t>модернизированном</w:t>
      </w:r>
      <w:r w:rsidRPr="00875F28">
        <w:rPr>
          <w:rFonts w:ascii="Times New Roman" w:hAnsi="Times New Roman"/>
          <w:sz w:val="28"/>
          <w:szCs w:val="28"/>
          <w:lang w:val="en-US"/>
        </w:rPr>
        <w:t xml:space="preserve"> </w:t>
      </w:r>
      <w:r w:rsidRPr="00875F28">
        <w:rPr>
          <w:rFonts w:ascii="Times New Roman" w:hAnsi="Times New Roman"/>
          <w:sz w:val="28"/>
          <w:szCs w:val="28"/>
        </w:rPr>
        <w:t>котле</w:t>
      </w:r>
      <w:r w:rsidRPr="00875F28">
        <w:rPr>
          <w:rFonts w:ascii="Times New Roman" w:hAnsi="Times New Roman"/>
          <w:sz w:val="28"/>
          <w:szCs w:val="28"/>
          <w:lang w:val="en-US"/>
        </w:rPr>
        <w:t xml:space="preserve"> </w:t>
      </w:r>
      <w:r w:rsidRPr="00875F28">
        <w:rPr>
          <w:rFonts w:ascii="Times New Roman" w:hAnsi="Times New Roman"/>
          <w:sz w:val="28"/>
          <w:szCs w:val="28"/>
        </w:rPr>
        <w:t>ПК</w:t>
      </w:r>
      <w:r w:rsidRPr="00875F28">
        <w:rPr>
          <w:rFonts w:ascii="Times New Roman" w:hAnsi="Times New Roman"/>
          <w:sz w:val="28"/>
          <w:szCs w:val="28"/>
          <w:lang w:val="en-US"/>
        </w:rPr>
        <w:t>-39-2</w:t>
      </w:r>
      <w:r w:rsidRPr="00875F28">
        <w:rPr>
          <w:rFonts w:ascii="Times New Roman" w:hAnsi="Times New Roman"/>
          <w:sz w:val="28"/>
          <w:szCs w:val="28"/>
        </w:rPr>
        <w:t>М</w:t>
      </w:r>
      <w:r w:rsidRPr="00875F28">
        <w:rPr>
          <w:rFonts w:ascii="Times New Roman" w:hAnsi="Times New Roman"/>
          <w:sz w:val="28"/>
          <w:szCs w:val="28"/>
          <w:lang w:val="en-US"/>
        </w:rPr>
        <w:t xml:space="preserve"> </w:t>
      </w:r>
      <w:r w:rsidRPr="00875F28">
        <w:rPr>
          <w:rFonts w:ascii="Times New Roman" w:hAnsi="Times New Roman"/>
          <w:sz w:val="28"/>
          <w:szCs w:val="28"/>
        </w:rPr>
        <w:t>энергоблока</w:t>
      </w:r>
      <w:r w:rsidRPr="00875F28">
        <w:rPr>
          <w:rFonts w:ascii="Times New Roman" w:hAnsi="Times New Roman"/>
          <w:sz w:val="28"/>
          <w:szCs w:val="28"/>
          <w:lang w:val="en-US"/>
        </w:rPr>
        <w:t xml:space="preserve"> 325 </w:t>
      </w:r>
      <w:r w:rsidRPr="00875F28">
        <w:rPr>
          <w:rFonts w:ascii="Times New Roman" w:hAnsi="Times New Roman"/>
          <w:sz w:val="28"/>
          <w:szCs w:val="28"/>
        </w:rPr>
        <w:t>МВТ</w:t>
      </w:r>
      <w:r w:rsidRPr="00875F28">
        <w:rPr>
          <w:rFonts w:ascii="Times New Roman" w:hAnsi="Times New Roman"/>
          <w:sz w:val="28"/>
          <w:szCs w:val="28"/>
          <w:lang w:val="en-US"/>
        </w:rPr>
        <w:t xml:space="preserve"> (</w:t>
      </w:r>
      <w:r w:rsidRPr="00875F28">
        <w:rPr>
          <w:rFonts w:ascii="Times New Roman" w:hAnsi="Times New Roman"/>
          <w:sz w:val="28"/>
          <w:szCs w:val="28"/>
        </w:rPr>
        <w:t>Ст</w:t>
      </w:r>
      <w:r w:rsidRPr="00875F28">
        <w:rPr>
          <w:rFonts w:ascii="Times New Roman" w:hAnsi="Times New Roman"/>
          <w:sz w:val="28"/>
          <w:szCs w:val="28"/>
          <w:lang w:val="en-US"/>
        </w:rPr>
        <w:t xml:space="preserve">. </w:t>
      </w:r>
      <w:r w:rsidRPr="00875F28">
        <w:rPr>
          <w:rFonts w:ascii="Times New Roman" w:hAnsi="Times New Roman"/>
          <w:sz w:val="28"/>
          <w:szCs w:val="28"/>
        </w:rPr>
        <w:t>№ 2) электростанции АО «ЕЭК» Г. Аксу (Казахстан) // VIII Всероссийская конференция с международным участием «Горение твердого топлива» Институт теплофизики им. С.С. Кутателадзе СОРАН. – Новосибирск, Россия, 2012. – С. 92.1</w:t>
      </w:r>
      <w:r w:rsidR="00DA61AD" w:rsidRPr="00875F28">
        <w:rPr>
          <w:rFonts w:ascii="Times New Roman" w:hAnsi="Times New Roman"/>
          <w:sz w:val="28"/>
          <w:szCs w:val="28"/>
        </w:rPr>
        <w:t>-</w:t>
      </w:r>
      <w:r w:rsidRPr="00875F28">
        <w:rPr>
          <w:rFonts w:ascii="Times New Roman" w:hAnsi="Times New Roman"/>
          <w:sz w:val="28"/>
          <w:szCs w:val="28"/>
        </w:rPr>
        <w:t>92.9.</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Kuang M., Li Zh., Jing X., Zeng X. Characterization of combustion and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emissions with respect to over fire air damper opening in a down-fired pulverized-coal furnace // Ener</w:t>
      </w:r>
      <w:r w:rsidR="00353A09" w:rsidRPr="00875F28">
        <w:rPr>
          <w:rFonts w:ascii="Times New Roman" w:hAnsi="Times New Roman"/>
          <w:sz w:val="28"/>
          <w:szCs w:val="28"/>
          <w:lang w:val="en-US"/>
        </w:rPr>
        <w:t xml:space="preserve">gy Fuels. – 2013. – Vol. 27, № </w:t>
      </w:r>
      <w:r w:rsidRPr="00875F28">
        <w:rPr>
          <w:rFonts w:ascii="Times New Roman" w:hAnsi="Times New Roman"/>
          <w:sz w:val="28"/>
          <w:szCs w:val="28"/>
          <w:lang w:val="en-US"/>
        </w:rPr>
        <w:t>9. – P. 5518</w:t>
      </w:r>
      <w:r w:rsidR="00DA61AD" w:rsidRPr="00875F28">
        <w:rPr>
          <w:rFonts w:ascii="Times New Roman" w:hAnsi="Times New Roman"/>
          <w:sz w:val="28"/>
          <w:szCs w:val="28"/>
          <w:lang w:val="en-US"/>
        </w:rPr>
        <w:t>–</w:t>
      </w:r>
      <w:r w:rsidRPr="00875F28">
        <w:rPr>
          <w:rFonts w:ascii="Times New Roman" w:hAnsi="Times New Roman"/>
          <w:sz w:val="28"/>
          <w:szCs w:val="28"/>
          <w:lang w:val="en-US"/>
        </w:rPr>
        <w:t>5526.</w:t>
      </w:r>
    </w:p>
    <w:p w:rsidR="00150B67" w:rsidRPr="00875F28" w:rsidRDefault="009637AB"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Аскарова А.С., Болегенова С.А., Максимов В.Ю., Болегенова С.А., Ергалиева А.Б. Уменьшение выбросов вредных веществ при сжигании пылеугольного топлива в камере сгорания котла БКЗ-160 Алматинской ТЭЦ с применением технологии «</w:t>
      </w:r>
      <w:r w:rsidRPr="00875F28">
        <w:rPr>
          <w:rFonts w:ascii="Times New Roman" w:hAnsi="Times New Roman"/>
          <w:sz w:val="28"/>
          <w:szCs w:val="28"/>
          <w:lang w:val="en-US"/>
        </w:rPr>
        <w:t>Overfire</w:t>
      </w:r>
      <w:r w:rsidRPr="00875F28">
        <w:rPr>
          <w:rFonts w:ascii="Times New Roman" w:hAnsi="Times New Roman"/>
          <w:sz w:val="28"/>
          <w:szCs w:val="28"/>
        </w:rPr>
        <w:t xml:space="preserve"> </w:t>
      </w:r>
      <w:r w:rsidRPr="00875F28">
        <w:rPr>
          <w:rFonts w:ascii="Times New Roman" w:hAnsi="Times New Roman"/>
          <w:sz w:val="28"/>
          <w:szCs w:val="28"/>
          <w:lang w:val="en-US"/>
        </w:rPr>
        <w:t>Air</w:t>
      </w:r>
      <w:r w:rsidRPr="00875F28">
        <w:rPr>
          <w:rFonts w:ascii="Times New Roman" w:hAnsi="Times New Roman"/>
          <w:sz w:val="28"/>
          <w:szCs w:val="28"/>
        </w:rPr>
        <w:t>»</w:t>
      </w:r>
      <w:r w:rsidR="00150B67" w:rsidRPr="00875F28">
        <w:rPr>
          <w:rFonts w:ascii="Times New Roman" w:hAnsi="Times New Roman"/>
          <w:sz w:val="28"/>
          <w:szCs w:val="28"/>
        </w:rPr>
        <w:t xml:space="preserve"> // </w:t>
      </w:r>
      <w:r w:rsidRPr="00875F28">
        <w:rPr>
          <w:rFonts w:ascii="Times New Roman" w:hAnsi="Times New Roman"/>
          <w:sz w:val="28"/>
          <w:szCs w:val="28"/>
        </w:rPr>
        <w:t>Теплофизика и аэромеханика</w:t>
      </w:r>
      <w:r w:rsidR="00353A09" w:rsidRPr="00875F28">
        <w:rPr>
          <w:rFonts w:ascii="Times New Roman" w:hAnsi="Times New Roman"/>
          <w:sz w:val="28"/>
          <w:szCs w:val="28"/>
        </w:rPr>
        <w:t>. – 2016. –</w:t>
      </w:r>
      <w:r w:rsidR="00280AFD" w:rsidRPr="00875F28">
        <w:rPr>
          <w:rFonts w:ascii="Times New Roman" w:hAnsi="Times New Roman"/>
          <w:sz w:val="28"/>
          <w:szCs w:val="28"/>
          <w:lang w:val="kk-KZ"/>
        </w:rPr>
        <w:t xml:space="preserve"> </w:t>
      </w:r>
      <w:r w:rsidR="00353A09" w:rsidRPr="00875F28">
        <w:rPr>
          <w:rFonts w:ascii="Times New Roman" w:hAnsi="Times New Roman"/>
          <w:sz w:val="28"/>
          <w:szCs w:val="28"/>
        </w:rPr>
        <w:t>№</w:t>
      </w:r>
      <w:r w:rsidR="00150B67" w:rsidRPr="00875F28">
        <w:rPr>
          <w:rFonts w:ascii="Times New Roman" w:hAnsi="Times New Roman"/>
          <w:sz w:val="28"/>
          <w:szCs w:val="28"/>
        </w:rPr>
        <w:t xml:space="preserve"> 1. – </w:t>
      </w:r>
      <w:r w:rsidRPr="00875F28">
        <w:rPr>
          <w:rFonts w:ascii="Times New Roman" w:hAnsi="Times New Roman"/>
          <w:sz w:val="28"/>
          <w:szCs w:val="28"/>
        </w:rPr>
        <w:t>С</w:t>
      </w:r>
      <w:r w:rsidR="00150B67" w:rsidRPr="00875F28">
        <w:rPr>
          <w:rFonts w:ascii="Times New Roman" w:hAnsi="Times New Roman"/>
          <w:sz w:val="28"/>
          <w:szCs w:val="28"/>
        </w:rPr>
        <w:t>. 125</w:t>
      </w:r>
      <w:r w:rsidR="00DA61AD" w:rsidRPr="00875F28">
        <w:rPr>
          <w:rFonts w:ascii="Times New Roman" w:hAnsi="Times New Roman"/>
          <w:sz w:val="28"/>
          <w:szCs w:val="28"/>
        </w:rPr>
        <w:t>–</w:t>
      </w:r>
      <w:r w:rsidR="00150B67" w:rsidRPr="00875F28">
        <w:rPr>
          <w:rFonts w:ascii="Times New Roman" w:hAnsi="Times New Roman"/>
          <w:sz w:val="28"/>
          <w:szCs w:val="28"/>
        </w:rPr>
        <w:t xml:space="preserve">134. </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Bowman C.T. Control of combustion–generated nitrogen oxide emissions: Technology driven by regulation // Symposium (International) on Combustion. – 1992. – Vol. 24, № 1. – </w:t>
      </w:r>
      <w:r w:rsidRPr="00875F28">
        <w:rPr>
          <w:rFonts w:ascii="Times New Roman" w:hAnsi="Times New Roman"/>
          <w:sz w:val="28"/>
          <w:szCs w:val="28"/>
        </w:rPr>
        <w:t>Р</w:t>
      </w:r>
      <w:r w:rsidRPr="00875F28">
        <w:rPr>
          <w:rFonts w:ascii="Times New Roman" w:hAnsi="Times New Roman"/>
          <w:sz w:val="28"/>
          <w:szCs w:val="28"/>
          <w:lang w:val="en-US"/>
        </w:rPr>
        <w:t>. 859</w:t>
      </w:r>
      <w:r w:rsidR="00DA61AD" w:rsidRPr="00875F28">
        <w:rPr>
          <w:rFonts w:ascii="Times New Roman" w:hAnsi="Times New Roman"/>
          <w:sz w:val="28"/>
          <w:szCs w:val="28"/>
          <w:lang w:val="en-US"/>
        </w:rPr>
        <w:t>–</w:t>
      </w:r>
      <w:r w:rsidRPr="00875F28">
        <w:rPr>
          <w:rFonts w:ascii="Times New Roman" w:hAnsi="Times New Roman"/>
          <w:sz w:val="28"/>
          <w:szCs w:val="28"/>
          <w:lang w:val="en-US"/>
        </w:rPr>
        <w:t>878.</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lang w:val="en-US"/>
        </w:rPr>
        <w:t xml:space="preserve">Xiang J., Li M., Sun L.S. Comparison of nitrogen oxide emissions from boiler for a wide range of coal qualities // International Journal Thermal Science.  </w:t>
      </w:r>
      <w:r w:rsidRPr="00875F28">
        <w:rPr>
          <w:rFonts w:ascii="Times New Roman" w:hAnsi="Times New Roman"/>
          <w:sz w:val="28"/>
          <w:szCs w:val="28"/>
        </w:rPr>
        <w:t>–2003. – Vol. 39, № 8. – Р.</w:t>
      </w:r>
      <w:r w:rsidRPr="00875F28">
        <w:rPr>
          <w:rFonts w:ascii="Times New Roman" w:hAnsi="Times New Roman"/>
          <w:sz w:val="28"/>
          <w:szCs w:val="28"/>
          <w:lang w:val="en-US"/>
        </w:rPr>
        <w:t xml:space="preserve"> </w:t>
      </w:r>
      <w:r w:rsidRPr="00875F28">
        <w:rPr>
          <w:rFonts w:ascii="Times New Roman" w:hAnsi="Times New Roman"/>
          <w:sz w:val="28"/>
          <w:szCs w:val="28"/>
        </w:rPr>
        <w:t>833</w:t>
      </w:r>
      <w:r w:rsidR="00DA61AD" w:rsidRPr="00875F28">
        <w:rPr>
          <w:rFonts w:ascii="Times New Roman" w:hAnsi="Times New Roman"/>
          <w:sz w:val="28"/>
          <w:szCs w:val="28"/>
        </w:rPr>
        <w:t>–</w:t>
      </w:r>
      <w:r w:rsidRPr="00875F28">
        <w:rPr>
          <w:rFonts w:ascii="Times New Roman" w:hAnsi="Times New Roman"/>
          <w:sz w:val="28"/>
          <w:szCs w:val="28"/>
        </w:rPr>
        <w:t>841.</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Pershing D.W., Wendt J.O.L. Pulverized coal combustion: The influence of flame temperature and coal composition on thermal and fuel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 Symposium (International) on Combustion. – 1977. – Vol. 16, № 1. – </w:t>
      </w:r>
      <w:r w:rsidRPr="00875F28">
        <w:rPr>
          <w:rFonts w:ascii="Times New Roman" w:hAnsi="Times New Roman"/>
          <w:sz w:val="28"/>
          <w:szCs w:val="28"/>
        </w:rPr>
        <w:t>Р</w:t>
      </w:r>
      <w:r w:rsidRPr="00875F28">
        <w:rPr>
          <w:rFonts w:ascii="Times New Roman" w:hAnsi="Times New Roman"/>
          <w:sz w:val="28"/>
          <w:szCs w:val="28"/>
          <w:lang w:val="en-US"/>
        </w:rPr>
        <w:t>. 389</w:t>
      </w:r>
      <w:r w:rsidR="00DA61AD" w:rsidRPr="00875F28">
        <w:rPr>
          <w:rFonts w:ascii="Times New Roman" w:hAnsi="Times New Roman"/>
          <w:sz w:val="28"/>
          <w:szCs w:val="28"/>
          <w:lang w:val="en-US"/>
        </w:rPr>
        <w:t>–</w:t>
      </w:r>
      <w:r w:rsidRPr="00875F28">
        <w:rPr>
          <w:rFonts w:ascii="Times New Roman" w:hAnsi="Times New Roman"/>
          <w:sz w:val="28"/>
          <w:szCs w:val="28"/>
          <w:lang w:val="en-US"/>
        </w:rPr>
        <w:t>399.</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Lyman J. Boiler control systems engineering. – USA: Np., 2005. – 175 p.</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Alfonso R., Dusatko G.C., Pohl J.H. Measurements of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emissions from coal boilers // Combustion Science and Technology. – 1993. – Vol. 93, № 1. – </w:t>
      </w:r>
      <w:r w:rsidRPr="00875F28">
        <w:rPr>
          <w:rFonts w:ascii="Times New Roman" w:hAnsi="Times New Roman"/>
          <w:sz w:val="28"/>
          <w:szCs w:val="28"/>
        </w:rPr>
        <w:t>Р</w:t>
      </w:r>
      <w:r w:rsidRPr="00875F28">
        <w:rPr>
          <w:rFonts w:ascii="Times New Roman" w:hAnsi="Times New Roman"/>
          <w:sz w:val="28"/>
          <w:szCs w:val="28"/>
          <w:lang w:val="en-US"/>
        </w:rPr>
        <w:t>. 41</w:t>
      </w:r>
      <w:r w:rsidR="00DA61AD" w:rsidRPr="00875F28">
        <w:rPr>
          <w:rFonts w:ascii="Times New Roman" w:hAnsi="Times New Roman"/>
          <w:sz w:val="28"/>
          <w:szCs w:val="28"/>
          <w:lang w:val="en-US"/>
        </w:rPr>
        <w:t>–</w:t>
      </w:r>
      <w:r w:rsidRPr="00875F28">
        <w:rPr>
          <w:rFonts w:ascii="Times New Roman" w:hAnsi="Times New Roman"/>
          <w:sz w:val="28"/>
          <w:szCs w:val="28"/>
          <w:lang w:val="en-US"/>
        </w:rPr>
        <w:t>51.</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iCs/>
          <w:sz w:val="28"/>
          <w:szCs w:val="28"/>
          <w:shd w:val="clear" w:color="auto" w:fill="FFFFFF"/>
          <w:lang w:val="en-US"/>
        </w:rPr>
        <w:t>Stefanica J., Hrdlicka</w:t>
      </w:r>
      <w:r w:rsidRPr="00875F28">
        <w:rPr>
          <w:rFonts w:ascii="Times New Roman" w:hAnsi="Times New Roman"/>
          <w:sz w:val="28"/>
          <w:szCs w:val="28"/>
          <w:shd w:val="clear" w:color="auto" w:fill="FFFFFF"/>
          <w:lang w:val="en-US"/>
        </w:rPr>
        <w:t xml:space="preserve"> </w:t>
      </w:r>
      <w:r w:rsidRPr="00875F28">
        <w:rPr>
          <w:rFonts w:ascii="Times New Roman" w:hAnsi="Times New Roman"/>
          <w:iCs/>
          <w:sz w:val="28"/>
          <w:szCs w:val="28"/>
          <w:shd w:val="clear" w:color="auto" w:fill="FFFFFF"/>
          <w:lang w:val="en-US"/>
        </w:rPr>
        <w:t xml:space="preserve">J. </w:t>
      </w:r>
      <w:r w:rsidRPr="00875F28">
        <w:rPr>
          <w:rFonts w:ascii="Times New Roman" w:hAnsi="Times New Roman"/>
          <w:sz w:val="28"/>
          <w:szCs w:val="28"/>
          <w:shd w:val="clear" w:color="auto" w:fill="FFFFFF"/>
          <w:lang w:val="en-US"/>
        </w:rPr>
        <w:t>NO</w:t>
      </w:r>
      <w:r w:rsidRPr="00875F28">
        <w:rPr>
          <w:rFonts w:ascii="Times New Roman" w:hAnsi="Times New Roman"/>
          <w:sz w:val="28"/>
          <w:szCs w:val="28"/>
          <w:shd w:val="clear" w:color="auto" w:fill="FFFFFF"/>
          <w:vertAlign w:val="subscript"/>
          <w:lang w:val="en-US"/>
        </w:rPr>
        <w:t>x</w:t>
      </w:r>
      <w:r w:rsidRPr="00875F28">
        <w:rPr>
          <w:rFonts w:ascii="Times New Roman" w:hAnsi="Times New Roman"/>
          <w:sz w:val="28"/>
          <w:szCs w:val="28"/>
          <w:shd w:val="clear" w:color="auto" w:fill="FFFFFF"/>
          <w:lang w:val="en-US"/>
        </w:rPr>
        <w:t xml:space="preserve"> prediction for FBC boilers using empirical </w:t>
      </w:r>
      <w:r w:rsidRPr="00875F28">
        <w:rPr>
          <w:rFonts w:ascii="Times New Roman" w:hAnsi="Times New Roman"/>
          <w:sz w:val="28"/>
          <w:szCs w:val="28"/>
          <w:shd w:val="clear" w:color="auto" w:fill="FFFFFF"/>
          <w:lang w:val="en-US"/>
        </w:rPr>
        <w:lastRenderedPageBreak/>
        <w:t>models</w:t>
      </w:r>
      <w:r w:rsidRPr="00875F28">
        <w:rPr>
          <w:rFonts w:ascii="Times New Roman" w:hAnsi="Times New Roman"/>
          <w:sz w:val="28"/>
          <w:szCs w:val="28"/>
          <w:lang w:val="en-US"/>
        </w:rPr>
        <w:t xml:space="preserve"> // Acta Polytechnica. – 2014. – Vol. 54, №1. – </w:t>
      </w:r>
      <w:r w:rsidRPr="00875F28">
        <w:rPr>
          <w:rFonts w:ascii="Times New Roman" w:hAnsi="Times New Roman"/>
          <w:sz w:val="28"/>
          <w:szCs w:val="28"/>
        </w:rPr>
        <w:t>Р</w:t>
      </w:r>
      <w:r w:rsidRPr="00875F28">
        <w:rPr>
          <w:rFonts w:ascii="Times New Roman" w:hAnsi="Times New Roman"/>
          <w:sz w:val="28"/>
          <w:szCs w:val="28"/>
          <w:lang w:val="en-US"/>
        </w:rPr>
        <w:t>. 68</w:t>
      </w:r>
      <w:r w:rsidR="00DA61AD" w:rsidRPr="00875F28">
        <w:rPr>
          <w:rFonts w:ascii="Times New Roman" w:hAnsi="Times New Roman"/>
          <w:sz w:val="28"/>
          <w:szCs w:val="28"/>
          <w:lang w:val="en-US"/>
        </w:rPr>
        <w:t>–</w:t>
      </w:r>
      <w:r w:rsidRPr="00875F28">
        <w:rPr>
          <w:rFonts w:ascii="Times New Roman" w:hAnsi="Times New Roman"/>
          <w:sz w:val="28"/>
          <w:szCs w:val="28"/>
          <w:lang w:val="en-US"/>
        </w:rPr>
        <w:t>73.</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Man C.K., Gibbins J.R., Witkamp J.G., Zhang J. Coal characterization for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prediction in air–staged combustion of pulverized coals // Fuel. – 2005. – Vol. 84, № 17. – </w:t>
      </w:r>
      <w:r w:rsidRPr="00875F28">
        <w:rPr>
          <w:rFonts w:ascii="Times New Roman" w:hAnsi="Times New Roman"/>
          <w:sz w:val="28"/>
          <w:szCs w:val="28"/>
        </w:rPr>
        <w:t>Р</w:t>
      </w:r>
      <w:r w:rsidRPr="00875F28">
        <w:rPr>
          <w:rFonts w:ascii="Times New Roman" w:hAnsi="Times New Roman"/>
          <w:sz w:val="28"/>
          <w:szCs w:val="28"/>
          <w:lang w:val="en-US"/>
        </w:rPr>
        <w:t>. 2190</w:t>
      </w:r>
      <w:r w:rsidR="00DA61AD" w:rsidRPr="00875F28">
        <w:rPr>
          <w:rFonts w:ascii="Times New Roman" w:hAnsi="Times New Roman"/>
          <w:sz w:val="28"/>
          <w:szCs w:val="28"/>
          <w:lang w:val="en-US"/>
        </w:rPr>
        <w:t>–</w:t>
      </w:r>
      <w:r w:rsidRPr="00875F28">
        <w:rPr>
          <w:rFonts w:ascii="Times New Roman" w:hAnsi="Times New Roman"/>
          <w:sz w:val="28"/>
          <w:szCs w:val="28"/>
          <w:lang w:val="en-US"/>
        </w:rPr>
        <w:t>2195.</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Li Z., Fan S., Liu G., Yang X., Chen Z., Su, W., Wang L. Influence of staged-air on combustion characteristics and NO</w:t>
      </w:r>
      <w:r w:rsidRPr="00875F28">
        <w:rPr>
          <w:rFonts w:ascii="Times New Roman" w:hAnsi="Times New Roman"/>
          <w:sz w:val="28"/>
          <w:szCs w:val="28"/>
          <w:vertAlign w:val="subscript"/>
          <w:lang w:val="en-US"/>
        </w:rPr>
        <w:t>x</w:t>
      </w:r>
      <w:r w:rsidRPr="00875F28">
        <w:rPr>
          <w:rFonts w:ascii="Times New Roman" w:hAnsi="Times New Roman"/>
          <w:sz w:val="28"/>
          <w:szCs w:val="28"/>
          <w:lang w:val="en-US"/>
        </w:rPr>
        <w:t xml:space="preserve"> emissions of a 300 MWe down–fired boiler with swirl burners // Energy Fuels. – 2010. – Vol. 24, № 1. – </w:t>
      </w:r>
      <w:r w:rsidRPr="00875F28">
        <w:rPr>
          <w:rFonts w:ascii="Times New Roman" w:hAnsi="Times New Roman"/>
          <w:sz w:val="28"/>
          <w:szCs w:val="28"/>
        </w:rPr>
        <w:t>Р</w:t>
      </w:r>
      <w:r w:rsidRPr="00875F28">
        <w:rPr>
          <w:rFonts w:ascii="Times New Roman" w:hAnsi="Times New Roman"/>
          <w:sz w:val="28"/>
          <w:szCs w:val="28"/>
          <w:lang w:val="en-US"/>
        </w:rPr>
        <w:t>. 38</w:t>
      </w:r>
      <w:r w:rsidR="00DA61AD" w:rsidRPr="00875F28">
        <w:rPr>
          <w:rFonts w:ascii="Times New Roman" w:hAnsi="Times New Roman"/>
          <w:sz w:val="28"/>
          <w:szCs w:val="28"/>
          <w:lang w:val="en-US"/>
        </w:rPr>
        <w:t>–</w:t>
      </w:r>
      <w:r w:rsidRPr="00875F28">
        <w:rPr>
          <w:rFonts w:ascii="Times New Roman" w:hAnsi="Times New Roman"/>
          <w:sz w:val="28"/>
          <w:szCs w:val="28"/>
          <w:lang w:val="en-US"/>
        </w:rPr>
        <w:t>45.</w:t>
      </w:r>
    </w:p>
    <w:bookmarkStart w:id="139" w:name="bau1"/>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bCs/>
          <w:sz w:val="28"/>
          <w:szCs w:val="28"/>
          <w:shd w:val="clear" w:color="auto" w:fill="FFFFFF"/>
        </w:rPr>
        <w:fldChar w:fldCharType="begin"/>
      </w:r>
      <w:r w:rsidRPr="00875F28">
        <w:rPr>
          <w:rFonts w:ascii="Times New Roman" w:hAnsi="Times New Roman"/>
          <w:bCs/>
          <w:sz w:val="28"/>
          <w:szCs w:val="28"/>
          <w:shd w:val="clear" w:color="auto" w:fill="FFFFFF"/>
          <w:lang w:val="en-US"/>
        </w:rPr>
        <w:instrText xml:space="preserve"> HYPERLINK "https://www.sciencedirect.com/science/article/pii/S0959652618334802?via%3Dihub" \l "!" </w:instrText>
      </w:r>
      <w:r w:rsidRPr="00875F28">
        <w:rPr>
          <w:rFonts w:ascii="Times New Roman" w:hAnsi="Times New Roman"/>
          <w:bCs/>
          <w:sz w:val="28"/>
          <w:szCs w:val="28"/>
          <w:shd w:val="clear" w:color="auto" w:fill="FFFFFF"/>
        </w:rPr>
        <w:fldChar w:fldCharType="separate"/>
      </w:r>
      <w:r w:rsidRPr="00875F28">
        <w:rPr>
          <w:rFonts w:ascii="Times New Roman" w:hAnsi="Times New Roman"/>
          <w:bCs/>
          <w:sz w:val="28"/>
          <w:szCs w:val="28"/>
          <w:shd w:val="clear" w:color="auto" w:fill="FFFFFF"/>
          <w:lang w:val="en-US"/>
        </w:rPr>
        <w:t xml:space="preserve"> Yang</w:t>
      </w:r>
      <w:r w:rsidRPr="00875F28">
        <w:rPr>
          <w:rFonts w:ascii="Times New Roman" w:hAnsi="Times New Roman"/>
          <w:sz w:val="28"/>
          <w:szCs w:val="28"/>
          <w:lang w:val="en-US"/>
        </w:rPr>
        <w:t xml:space="preserve"> </w:t>
      </w:r>
      <w:r w:rsidRPr="00875F28">
        <w:rPr>
          <w:rFonts w:ascii="Times New Roman" w:hAnsi="Times New Roman"/>
          <w:bCs/>
          <w:sz w:val="28"/>
          <w:szCs w:val="28"/>
          <w:shd w:val="clear" w:color="auto" w:fill="FFFFFF"/>
          <w:lang w:val="en-US"/>
        </w:rPr>
        <w:t>W.,</w:t>
      </w:r>
      <w:r w:rsidRPr="00875F28">
        <w:rPr>
          <w:rFonts w:ascii="Times New Roman" w:hAnsi="Times New Roman"/>
          <w:bCs/>
          <w:sz w:val="28"/>
          <w:szCs w:val="28"/>
          <w:shd w:val="clear" w:color="auto" w:fill="FFFFFF"/>
        </w:rPr>
        <w:fldChar w:fldCharType="end"/>
      </w:r>
      <w:bookmarkStart w:id="140" w:name="bau2"/>
      <w:bookmarkEnd w:id="139"/>
      <w:r w:rsidRPr="00875F28">
        <w:rPr>
          <w:rFonts w:ascii="Times New Roman" w:hAnsi="Times New Roman"/>
          <w:bCs/>
          <w:sz w:val="28"/>
          <w:szCs w:val="28"/>
          <w:shd w:val="clear" w:color="auto" w:fill="FFFFFF"/>
          <w:lang w:val="en-US"/>
        </w:rPr>
        <w:t xml:space="preserve"> </w:t>
      </w:r>
      <w:hyperlink r:id="rId405" w:anchor="!" w:history="1">
        <w:r w:rsidRPr="00875F28">
          <w:rPr>
            <w:rFonts w:ascii="Times New Roman" w:hAnsi="Times New Roman"/>
            <w:bCs/>
            <w:sz w:val="28"/>
            <w:szCs w:val="28"/>
            <w:shd w:val="clear" w:color="auto" w:fill="FFFFFF"/>
            <w:lang w:val="en-US"/>
          </w:rPr>
          <w:t>Wang</w:t>
        </w:r>
        <w:r w:rsidRPr="00875F28">
          <w:rPr>
            <w:rFonts w:ascii="Times New Roman" w:hAnsi="Times New Roman"/>
            <w:sz w:val="28"/>
            <w:szCs w:val="28"/>
            <w:lang w:val="en-US"/>
          </w:rPr>
          <w:t xml:space="preserve"> </w:t>
        </w:r>
        <w:r w:rsidRPr="00875F28">
          <w:rPr>
            <w:rFonts w:ascii="Times New Roman" w:hAnsi="Times New Roman"/>
            <w:bCs/>
            <w:sz w:val="28"/>
            <w:szCs w:val="28"/>
            <w:shd w:val="clear" w:color="auto" w:fill="FFFFFF"/>
            <w:lang w:val="en-US"/>
          </w:rPr>
          <w:t>B.,</w:t>
        </w:r>
      </w:hyperlink>
      <w:bookmarkStart w:id="141" w:name="bau3"/>
      <w:bookmarkEnd w:id="140"/>
      <w:r w:rsidRPr="00875F28">
        <w:rPr>
          <w:rFonts w:ascii="Times New Roman" w:hAnsi="Times New Roman"/>
          <w:bCs/>
          <w:sz w:val="28"/>
          <w:szCs w:val="28"/>
          <w:shd w:val="clear" w:color="auto" w:fill="FFFFFF"/>
          <w:lang w:val="en-US"/>
        </w:rPr>
        <w:t xml:space="preserve"> </w:t>
      </w:r>
      <w:bookmarkEnd w:id="141"/>
      <w:r w:rsidRPr="00875F28">
        <w:rPr>
          <w:rFonts w:ascii="Times New Roman" w:hAnsi="Times New Roman"/>
          <w:bCs/>
          <w:sz w:val="28"/>
          <w:szCs w:val="28"/>
          <w:shd w:val="clear" w:color="auto" w:fill="FFFFFF"/>
          <w:lang w:val="en-US"/>
        </w:rPr>
        <w:t>Combustion optimization and NO</w:t>
      </w:r>
      <w:r w:rsidRPr="00875F28">
        <w:rPr>
          <w:rFonts w:ascii="Times New Roman" w:hAnsi="Times New Roman"/>
          <w:bCs/>
          <w:sz w:val="28"/>
          <w:szCs w:val="28"/>
          <w:shd w:val="clear" w:color="auto" w:fill="FFFFFF"/>
          <w:vertAlign w:val="subscript"/>
          <w:lang w:val="en-US"/>
        </w:rPr>
        <w:t>x</w:t>
      </w:r>
      <w:r w:rsidRPr="00875F28">
        <w:rPr>
          <w:rFonts w:ascii="Times New Roman" w:hAnsi="Times New Roman"/>
          <w:bCs/>
          <w:sz w:val="28"/>
          <w:szCs w:val="28"/>
          <w:shd w:val="clear" w:color="auto" w:fill="FFFFFF"/>
          <w:lang w:val="en-US"/>
        </w:rPr>
        <w:t xml:space="preserve"> reduction of a 600 MWe down-fired boiler by rearrangement of swirl burner and introduction of separated over-fire air // </w:t>
      </w:r>
      <w:hyperlink r:id="rId406" w:tooltip="Go to Journal of Cleaner Production on ScienceDirect" w:history="1">
        <w:r w:rsidRPr="00875F28">
          <w:rPr>
            <w:rFonts w:ascii="Times New Roman" w:hAnsi="Times New Roman"/>
            <w:bCs/>
            <w:sz w:val="28"/>
            <w:szCs w:val="28"/>
            <w:shd w:val="clear" w:color="auto" w:fill="FFFFFF"/>
            <w:lang w:val="en-US"/>
          </w:rPr>
          <w:t>Journal of Cleaner Production</w:t>
        </w:r>
      </w:hyperlink>
      <w:r w:rsidRPr="00875F28">
        <w:rPr>
          <w:rFonts w:ascii="Times New Roman" w:hAnsi="Times New Roman"/>
          <w:bCs/>
          <w:sz w:val="28"/>
          <w:szCs w:val="28"/>
          <w:shd w:val="clear" w:color="auto" w:fill="FFFFFF"/>
          <w:lang w:val="en-US"/>
        </w:rPr>
        <w:t>. – 2017. – Vol. 210. – P. 1120</w:t>
      </w:r>
      <w:r w:rsidR="00DA61AD" w:rsidRPr="00875F28">
        <w:rPr>
          <w:rFonts w:ascii="Times New Roman" w:hAnsi="Times New Roman"/>
          <w:sz w:val="28"/>
          <w:szCs w:val="28"/>
          <w:lang w:val="en-US"/>
        </w:rPr>
        <w:t>–</w:t>
      </w:r>
      <w:r w:rsidRPr="00875F28">
        <w:rPr>
          <w:rFonts w:ascii="Times New Roman" w:hAnsi="Times New Roman"/>
          <w:bCs/>
          <w:sz w:val="28"/>
          <w:szCs w:val="28"/>
          <w:shd w:val="clear" w:color="auto" w:fill="FFFFFF"/>
          <w:lang w:val="en-US"/>
        </w:rPr>
        <w:t>1130.</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Bartłomiej H., Wiesław Z.I, Olgierd Z., Grzegorz L. Numerical research on the impact of changes in the configuration and the location of the over fire air nozzles on the combustion process in the ultra-supercritical BP 680 boiler // </w:t>
      </w:r>
      <w:r w:rsidRPr="00875F28">
        <w:rPr>
          <w:rFonts w:ascii="Times New Roman" w:hAnsi="Times New Roman"/>
          <w:iCs/>
          <w:sz w:val="28"/>
          <w:szCs w:val="28"/>
          <w:lang w:val="en-US"/>
        </w:rPr>
        <w:t xml:space="preserve">Process Safety and Environmental </w:t>
      </w:r>
      <w:r w:rsidRPr="00875F28">
        <w:rPr>
          <w:rFonts w:ascii="Times New Roman" w:hAnsi="Times New Roman"/>
          <w:sz w:val="28"/>
          <w:szCs w:val="28"/>
          <w:lang w:val="en-US"/>
        </w:rPr>
        <w:t xml:space="preserve">Protection. – </w:t>
      </w:r>
      <w:r w:rsidRPr="00875F28">
        <w:rPr>
          <w:rFonts w:ascii="Times New Roman" w:hAnsi="Times New Roman"/>
          <w:bCs/>
          <w:sz w:val="28"/>
          <w:szCs w:val="28"/>
          <w:lang w:val="en-US"/>
        </w:rPr>
        <w:t>2019</w:t>
      </w:r>
      <w:r w:rsidRPr="00875F28">
        <w:rPr>
          <w:rFonts w:ascii="Times New Roman" w:hAnsi="Times New Roman"/>
          <w:sz w:val="28"/>
          <w:szCs w:val="28"/>
          <w:lang w:val="en-US"/>
        </w:rPr>
        <w:t>. – Vol.125. – P. 129</w:t>
      </w:r>
      <w:r w:rsidR="00DA61AD" w:rsidRPr="00875F28">
        <w:rPr>
          <w:rFonts w:ascii="Times New Roman" w:hAnsi="Times New Roman"/>
          <w:sz w:val="28"/>
          <w:szCs w:val="28"/>
          <w:lang w:val="en-US"/>
        </w:rPr>
        <w:t>–</w:t>
      </w:r>
      <w:r w:rsidRPr="00875F28">
        <w:rPr>
          <w:rFonts w:ascii="Times New Roman" w:hAnsi="Times New Roman"/>
          <w:sz w:val="28"/>
          <w:szCs w:val="28"/>
          <w:lang w:val="en-US"/>
        </w:rPr>
        <w:t>142.</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rPr>
      </w:pPr>
      <w:r w:rsidRPr="00875F28">
        <w:rPr>
          <w:rFonts w:ascii="Times New Roman" w:hAnsi="Times New Roman"/>
          <w:sz w:val="28"/>
          <w:szCs w:val="28"/>
        </w:rPr>
        <w:t>Аскарова А.С., Локтионова И.В. Моделирование образования оксидов азота при сжигании твердого топлива в топочных камерах // Теплоэнергетика. – 2003. – № 8. – С. 22</w:t>
      </w:r>
      <w:r w:rsidR="00DA61AD" w:rsidRPr="00875F28">
        <w:rPr>
          <w:rFonts w:ascii="Times New Roman" w:hAnsi="Times New Roman"/>
          <w:sz w:val="28"/>
          <w:szCs w:val="28"/>
        </w:rPr>
        <w:t>-</w:t>
      </w:r>
      <w:r w:rsidRPr="00875F28">
        <w:rPr>
          <w:rFonts w:ascii="Times New Roman" w:hAnsi="Times New Roman"/>
          <w:sz w:val="28"/>
          <w:szCs w:val="28"/>
        </w:rPr>
        <w:t>26.</w:t>
      </w:r>
    </w:p>
    <w:p w:rsidR="00150B67" w:rsidRPr="00875F28" w:rsidRDefault="00150B67" w:rsidP="00150B67">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Askarova A., Safarik P., Bolegenova S., Maximov V., Nugymanova A. Minimization of toxic emissions during burning low-grade fuel at Kazakhstan thermal power plant // Acta Polytechnica. – 2020. – Vol. 60, № 3. – </w:t>
      </w:r>
      <w:r w:rsidRPr="00875F28">
        <w:rPr>
          <w:rFonts w:ascii="Times New Roman" w:hAnsi="Times New Roman"/>
          <w:sz w:val="28"/>
          <w:szCs w:val="28"/>
        </w:rPr>
        <w:t>Р</w:t>
      </w:r>
      <w:r w:rsidRPr="00875F28">
        <w:rPr>
          <w:rFonts w:ascii="Times New Roman" w:hAnsi="Times New Roman"/>
          <w:sz w:val="28"/>
          <w:szCs w:val="28"/>
          <w:lang w:val="en-US"/>
        </w:rPr>
        <w:t>. 206</w:t>
      </w:r>
      <w:r w:rsidR="00DA61AD" w:rsidRPr="00875F28">
        <w:rPr>
          <w:rFonts w:ascii="Times New Roman" w:hAnsi="Times New Roman"/>
          <w:sz w:val="28"/>
          <w:szCs w:val="28"/>
          <w:lang w:val="en-US"/>
        </w:rPr>
        <w:t>–</w:t>
      </w:r>
      <w:r w:rsidRPr="00875F28">
        <w:rPr>
          <w:rFonts w:ascii="Times New Roman" w:hAnsi="Times New Roman"/>
          <w:sz w:val="28"/>
          <w:szCs w:val="28"/>
          <w:lang w:val="en-US"/>
        </w:rPr>
        <w:t xml:space="preserve">213. </w:t>
      </w:r>
    </w:p>
    <w:p w:rsidR="00DC3CA8" w:rsidRPr="00875F28" w:rsidRDefault="00150B67" w:rsidP="00DC3CA8">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 xml:space="preserve">Askarova A.S., Safarik P., Bolegenova S.A., Maximov V.Yu., Nugymanova A.O. Use of two-stage fuel combustion technology to minimize hazardous emissions at Kazakhstan TPP // News of the national academy of sciences of the Republic of Kazakhstan physico-mathematical series. – 2021. – Vol. 1, № 335. – </w:t>
      </w:r>
      <w:r w:rsidRPr="00875F28">
        <w:rPr>
          <w:rFonts w:ascii="Times New Roman" w:hAnsi="Times New Roman"/>
          <w:sz w:val="28"/>
          <w:szCs w:val="28"/>
        </w:rPr>
        <w:t>Р</w:t>
      </w:r>
      <w:r w:rsidR="00795211" w:rsidRPr="00875F28">
        <w:rPr>
          <w:rFonts w:ascii="Times New Roman" w:hAnsi="Times New Roman"/>
          <w:sz w:val="28"/>
          <w:szCs w:val="28"/>
          <w:lang w:val="en-US"/>
        </w:rPr>
        <w:t xml:space="preserve">. </w:t>
      </w:r>
      <w:r w:rsidRPr="00875F28">
        <w:rPr>
          <w:rFonts w:ascii="Times New Roman" w:hAnsi="Times New Roman"/>
          <w:sz w:val="28"/>
          <w:szCs w:val="28"/>
          <w:lang w:val="en-US"/>
        </w:rPr>
        <w:t>74</w:t>
      </w:r>
      <w:r w:rsidR="00DA61AD" w:rsidRPr="00875F28">
        <w:rPr>
          <w:rFonts w:ascii="Times New Roman" w:hAnsi="Times New Roman"/>
          <w:sz w:val="28"/>
          <w:szCs w:val="28"/>
          <w:lang w:val="en-US"/>
        </w:rPr>
        <w:t>–</w:t>
      </w:r>
      <w:r w:rsidRPr="00875F28">
        <w:rPr>
          <w:rFonts w:ascii="Times New Roman" w:hAnsi="Times New Roman"/>
          <w:sz w:val="28"/>
          <w:szCs w:val="28"/>
          <w:lang w:val="en-US"/>
        </w:rPr>
        <w:t>80.</w:t>
      </w:r>
    </w:p>
    <w:p w:rsidR="00150B67" w:rsidRPr="00875F28" w:rsidRDefault="00DC3CA8" w:rsidP="00DC3CA8">
      <w:pPr>
        <w:pStyle w:val="a3"/>
        <w:widowControl w:val="0"/>
        <w:numPr>
          <w:ilvl w:val="0"/>
          <w:numId w:val="7"/>
        </w:numPr>
        <w:tabs>
          <w:tab w:val="left" w:pos="1418"/>
        </w:tabs>
        <w:spacing w:after="0" w:line="240" w:lineRule="auto"/>
        <w:ind w:left="0" w:firstLine="567"/>
        <w:jc w:val="both"/>
        <w:rPr>
          <w:rFonts w:ascii="Times New Roman" w:hAnsi="Times New Roman"/>
          <w:sz w:val="28"/>
          <w:szCs w:val="28"/>
          <w:lang w:val="en-US"/>
        </w:rPr>
      </w:pPr>
      <w:r w:rsidRPr="00875F28">
        <w:rPr>
          <w:rFonts w:ascii="Times New Roman" w:hAnsi="Times New Roman"/>
          <w:sz w:val="28"/>
          <w:szCs w:val="28"/>
          <w:lang w:val="en-US"/>
        </w:rPr>
        <w:t>Askarova A.S., Messerle V.E., Bolegenova S.A., Maximov V.Yu., Nugymanova</w:t>
      </w:r>
      <w:r w:rsidR="00150B67" w:rsidRPr="00875F28">
        <w:rPr>
          <w:rFonts w:ascii="Times New Roman" w:hAnsi="Times New Roman"/>
          <w:sz w:val="28"/>
          <w:szCs w:val="28"/>
          <w:lang w:val="en-US"/>
        </w:rPr>
        <w:t xml:space="preserve"> </w:t>
      </w:r>
      <w:r w:rsidR="00150B67" w:rsidRPr="00875F28">
        <w:rPr>
          <w:rFonts w:ascii="Times New Roman" w:hAnsi="Times New Roman"/>
          <w:sz w:val="28"/>
          <w:szCs w:val="28"/>
        </w:rPr>
        <w:t>А</w:t>
      </w:r>
      <w:r w:rsidR="00150B67" w:rsidRPr="00875F28">
        <w:rPr>
          <w:rFonts w:ascii="Times New Roman" w:hAnsi="Times New Roman"/>
          <w:sz w:val="28"/>
          <w:szCs w:val="28"/>
          <w:lang w:val="en-US"/>
        </w:rPr>
        <w:t>.</w:t>
      </w:r>
      <w:r w:rsidR="00150B67" w:rsidRPr="00875F28">
        <w:rPr>
          <w:rFonts w:ascii="Times New Roman" w:hAnsi="Times New Roman"/>
          <w:sz w:val="28"/>
          <w:szCs w:val="28"/>
        </w:rPr>
        <w:t>О</w:t>
      </w:r>
      <w:r w:rsidR="00150B67" w:rsidRPr="00875F28">
        <w:rPr>
          <w:rFonts w:ascii="Times New Roman" w:hAnsi="Times New Roman"/>
          <w:sz w:val="28"/>
          <w:szCs w:val="28"/>
          <w:lang w:val="en-US"/>
        </w:rPr>
        <w:t xml:space="preserve">. </w:t>
      </w:r>
      <w:r w:rsidRPr="00875F28">
        <w:rPr>
          <w:rFonts w:ascii="Times New Roman" w:hAnsi="Times New Roman"/>
          <w:sz w:val="28"/>
          <w:szCs w:val="28"/>
          <w:lang w:val="en-US"/>
        </w:rPr>
        <w:t>3D simulation of heat and mass transfer for testing of “clean energy” production technologies // Thermophysics and Aeromechanics. – 2021. – Vol. 28, № 2. – P. 291</w:t>
      </w:r>
      <w:r w:rsidR="00DA61AD" w:rsidRPr="00875F28">
        <w:rPr>
          <w:rFonts w:ascii="Times New Roman" w:hAnsi="Times New Roman"/>
          <w:sz w:val="28"/>
          <w:szCs w:val="28"/>
          <w:lang w:val="en-US"/>
        </w:rPr>
        <w:t>–</w:t>
      </w:r>
      <w:r w:rsidRPr="00875F28">
        <w:rPr>
          <w:rFonts w:ascii="Times New Roman" w:hAnsi="Times New Roman"/>
          <w:sz w:val="28"/>
          <w:szCs w:val="28"/>
          <w:lang w:val="en-US"/>
        </w:rPr>
        <w:t>301.</w:t>
      </w: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AE0753" w:rsidRPr="00875F28" w:rsidRDefault="00AE0753" w:rsidP="00AE0753">
      <w:pPr>
        <w:pStyle w:val="a3"/>
        <w:widowControl w:val="0"/>
        <w:tabs>
          <w:tab w:val="left" w:pos="1418"/>
        </w:tabs>
        <w:spacing w:after="0" w:line="240" w:lineRule="auto"/>
        <w:ind w:left="567"/>
        <w:jc w:val="both"/>
        <w:rPr>
          <w:rFonts w:ascii="Times New Roman" w:hAnsi="Times New Roman"/>
          <w:sz w:val="28"/>
          <w:szCs w:val="28"/>
          <w:lang w:val="en-US"/>
        </w:rPr>
      </w:pPr>
    </w:p>
    <w:p w:rsidR="00507ED9" w:rsidRDefault="00AE0753" w:rsidP="002312A3">
      <w:pPr>
        <w:pStyle w:val="1"/>
        <w:keepNext w:val="0"/>
        <w:keepLines w:val="0"/>
        <w:widowControl w:val="0"/>
        <w:spacing w:before="0" w:line="240" w:lineRule="auto"/>
        <w:jc w:val="center"/>
        <w:rPr>
          <w:rFonts w:ascii="Times New Roman" w:hAnsi="Times New Roman"/>
          <w:sz w:val="28"/>
          <w:szCs w:val="28"/>
        </w:rPr>
      </w:pPr>
      <w:bookmarkStart w:id="142" w:name="_Toc91626826"/>
      <w:r w:rsidRPr="00875F28">
        <w:rPr>
          <w:rFonts w:ascii="Times New Roman" w:hAnsi="Times New Roman"/>
          <w:b/>
          <w:color w:val="auto"/>
          <w:sz w:val="28"/>
          <w:szCs w:val="28"/>
        </w:rPr>
        <w:lastRenderedPageBreak/>
        <w:t>ПРИЛОЖЕНИЕ А</w:t>
      </w:r>
      <w:r w:rsidR="00CE5410">
        <w:rPr>
          <w:rFonts w:ascii="Times New Roman" w:hAnsi="Times New Roman"/>
          <w:b/>
          <w:color w:val="auto"/>
          <w:sz w:val="28"/>
          <w:szCs w:val="28"/>
        </w:rPr>
        <w:t xml:space="preserve"> </w:t>
      </w:r>
      <w:bookmarkEnd w:id="142"/>
      <w:r w:rsidR="002312A3">
        <w:rPr>
          <w:rFonts w:ascii="Times New Roman" w:hAnsi="Times New Roman"/>
          <w:color w:val="auto"/>
          <w:sz w:val="28"/>
          <w:szCs w:val="28"/>
        </w:rPr>
        <w:t xml:space="preserve">– </w:t>
      </w:r>
      <w:r w:rsidR="00507ED9" w:rsidRPr="002312A3">
        <w:rPr>
          <w:rFonts w:ascii="Times New Roman" w:hAnsi="Times New Roman"/>
          <w:color w:val="auto"/>
          <w:sz w:val="28"/>
          <w:szCs w:val="28"/>
        </w:rPr>
        <w:t>Акт внедрения</w:t>
      </w:r>
      <w:r w:rsidR="002312A3" w:rsidRPr="002312A3">
        <w:rPr>
          <w:rFonts w:ascii="Times New Roman" w:hAnsi="Times New Roman"/>
          <w:color w:val="auto"/>
          <w:sz w:val="28"/>
          <w:szCs w:val="28"/>
        </w:rPr>
        <w:t xml:space="preserve"> результатов научного исследования</w:t>
      </w:r>
      <w:r w:rsidR="00507ED9" w:rsidRPr="002312A3">
        <w:rPr>
          <w:rFonts w:ascii="Times New Roman" w:hAnsi="Times New Roman"/>
          <w:color w:val="auto"/>
          <w:sz w:val="28"/>
          <w:szCs w:val="28"/>
        </w:rPr>
        <w:t xml:space="preserve"> </w:t>
      </w:r>
    </w:p>
    <w:p w:rsidR="00BF67A6" w:rsidRDefault="00BF67A6" w:rsidP="00BF67A6">
      <w:pPr>
        <w:widowControl w:val="0"/>
        <w:spacing w:after="0" w:line="240" w:lineRule="auto"/>
        <w:jc w:val="center"/>
        <w:rPr>
          <w:rFonts w:ascii="Times New Roman" w:hAnsi="Times New Roman"/>
          <w:sz w:val="28"/>
          <w:szCs w:val="28"/>
        </w:rPr>
      </w:pPr>
    </w:p>
    <w:p w:rsidR="00507ED9" w:rsidRDefault="00507ED9" w:rsidP="00507ED9">
      <w:r>
        <w:rPr>
          <w:noProof/>
          <w:lang w:val="en-US" w:eastAsia="en-US"/>
        </w:rPr>
        <w:drawing>
          <wp:inline distT="0" distB="0" distL="0" distR="0">
            <wp:extent cx="5693228" cy="7566718"/>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езымянный.png"/>
                    <pic:cNvPicPr/>
                  </pic:nvPicPr>
                  <pic:blipFill>
                    <a:blip r:embed="rId407">
                      <a:extLst>
                        <a:ext uri="{28A0092B-C50C-407E-A947-70E740481C1C}">
                          <a14:useLocalDpi xmlns:a14="http://schemas.microsoft.com/office/drawing/2010/main" val="0"/>
                        </a:ext>
                      </a:extLst>
                    </a:blip>
                    <a:stretch>
                      <a:fillRect/>
                    </a:stretch>
                  </pic:blipFill>
                  <pic:spPr>
                    <a:xfrm>
                      <a:off x="0" y="0"/>
                      <a:ext cx="5699245" cy="7574716"/>
                    </a:xfrm>
                    <a:prstGeom prst="rect">
                      <a:avLst/>
                    </a:prstGeom>
                  </pic:spPr>
                </pic:pic>
              </a:graphicData>
            </a:graphic>
          </wp:inline>
        </w:drawing>
      </w:r>
    </w:p>
    <w:p w:rsidR="00ED269F" w:rsidRPr="00F05B67" w:rsidRDefault="00ED269F" w:rsidP="00AE0753"/>
    <w:sectPr w:rsidR="00ED269F" w:rsidRPr="00F05B67" w:rsidSect="00E63617">
      <w:footerReference w:type="default" r:id="rId408"/>
      <w:pgSz w:w="11906" w:h="16838" w:code="9"/>
      <w:pgMar w:top="1134" w:right="567" w:bottom="1134" w:left="170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3F34" w:rsidRDefault="00C33F34" w:rsidP="009E175E">
      <w:pPr>
        <w:spacing w:after="0" w:line="240" w:lineRule="auto"/>
      </w:pPr>
      <w:r>
        <w:separator/>
      </w:r>
    </w:p>
  </w:endnote>
  <w:endnote w:type="continuationSeparator" w:id="0">
    <w:p w:rsidR="00C33F34" w:rsidRDefault="00C33F34" w:rsidP="009E17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GOpus">
    <w:altName w:val="Times New Roman"/>
    <w:charset w:val="00"/>
    <w:family w:val="auto"/>
    <w:pitch w:val="variable"/>
    <w:sig w:usb0="00000203" w:usb1="00000000" w:usb2="00000000" w:usb3="00000000" w:csb0="00000005" w:csb1="00000000"/>
  </w:font>
  <w:font w:name="Albany AMT">
    <w:altName w:val="Arial"/>
    <w:charset w:val="00"/>
    <w:family w:val="swiss"/>
    <w:pitch w:val="variable"/>
  </w:font>
  <w:font w:name="Times Kaz">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MT">
    <w:altName w:val="MS Gothic"/>
    <w:panose1 w:val="00000000000000000000"/>
    <w:charset w:val="80"/>
    <w:family w:val="auto"/>
    <w:notTrueType/>
    <w:pitch w:val="default"/>
    <w:sig w:usb0="00000001" w:usb1="08070000" w:usb2="00000010" w:usb3="00000000" w:csb0="00020000" w:csb1="00000000"/>
  </w:font>
  <w:font w:name="TT16EAo00">
    <w:altName w:val="MS Mincho"/>
    <w:panose1 w:val="00000000000000000000"/>
    <w:charset w:val="80"/>
    <w:family w:val="auto"/>
    <w:notTrueType/>
    <w:pitch w:val="default"/>
    <w:sig w:usb0="00000001" w:usb1="08070000" w:usb2="00000010" w:usb3="00000000" w:csb0="00020000" w:csb1="00000000"/>
  </w:font>
  <w:font w:name="TT1D37o00">
    <w:altName w:val="SimHei"/>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203" w:usb1="00000000" w:usb2="00000000" w:usb3="00000000" w:csb0="00000005" w:csb1="00000000"/>
  </w:font>
  <w:font w:name="Times-Roman">
    <w:altName w:val="Arial Unicode MS"/>
    <w:charset w:val="80"/>
    <w:family w:val="roman"/>
    <w:pitch w:val="default"/>
    <w:sig w:usb0="00000003" w:usb1="00000000" w:usb2="00000000" w:usb3="00000000" w:csb0="00000001" w:csb1="00000000"/>
  </w:font>
  <w:font w:name="??">
    <w:altName w:val="SimHei"/>
    <w:panose1 w:val="00000000000000000000"/>
    <w:charset w:val="81"/>
    <w:family w:val="roman"/>
    <w:notTrueType/>
    <w:pitch w:val="variable"/>
    <w:sig w:usb0="00000003" w:usb1="09060000" w:usb2="00000010"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5A9" w:rsidRPr="009E175E" w:rsidRDefault="00DC65A9">
    <w:pPr>
      <w:pStyle w:val="22"/>
      <w:jc w:val="center"/>
      <w:rPr>
        <w:rFonts w:ascii="Times New Roman" w:hAnsi="Times New Roman"/>
        <w:sz w:val="28"/>
        <w:szCs w:val="28"/>
      </w:rPr>
    </w:pPr>
    <w:r w:rsidRPr="009E175E">
      <w:rPr>
        <w:rFonts w:ascii="Times New Roman" w:hAnsi="Times New Roman"/>
        <w:sz w:val="28"/>
        <w:szCs w:val="28"/>
      </w:rPr>
      <w:fldChar w:fldCharType="begin"/>
    </w:r>
    <w:r w:rsidRPr="009E175E">
      <w:rPr>
        <w:rFonts w:ascii="Times New Roman" w:hAnsi="Times New Roman"/>
        <w:sz w:val="28"/>
        <w:szCs w:val="28"/>
      </w:rPr>
      <w:instrText>PAGE   \* MERGEFORMAT</w:instrText>
    </w:r>
    <w:r w:rsidRPr="009E175E">
      <w:rPr>
        <w:rFonts w:ascii="Times New Roman" w:hAnsi="Times New Roman"/>
        <w:sz w:val="28"/>
        <w:szCs w:val="28"/>
      </w:rPr>
      <w:fldChar w:fldCharType="separate"/>
    </w:r>
    <w:r w:rsidR="007A05F0">
      <w:rPr>
        <w:rFonts w:ascii="Times New Roman" w:hAnsi="Times New Roman"/>
        <w:noProof/>
        <w:sz w:val="28"/>
        <w:szCs w:val="28"/>
      </w:rPr>
      <w:t>34</w:t>
    </w:r>
    <w:r w:rsidRPr="009E175E">
      <w:rPr>
        <w:rFonts w:ascii="Times New Roman" w:hAnsi="Times New Roman"/>
        <w:sz w:val="28"/>
        <w:szCs w:val="28"/>
      </w:rPr>
      <w:fldChar w:fldCharType="end"/>
    </w:r>
  </w:p>
  <w:p w:rsidR="00DC65A9" w:rsidRPr="00AA1B08" w:rsidRDefault="00DC65A9">
    <w:pPr>
      <w:pStyle w:val="22"/>
    </w:pPr>
    <w:r>
      <w:ptab w:relativeTo="margin" w:alignment="center" w:leader="none"/>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3F34" w:rsidRDefault="00C33F34" w:rsidP="009E175E">
      <w:pPr>
        <w:spacing w:after="0" w:line="240" w:lineRule="auto"/>
      </w:pPr>
      <w:r>
        <w:separator/>
      </w:r>
    </w:p>
  </w:footnote>
  <w:footnote w:type="continuationSeparator" w:id="0">
    <w:p w:rsidR="00C33F34" w:rsidRDefault="00C33F34" w:rsidP="009E17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pt;height:9.35pt;visibility:visible;mso-wrap-style:square" o:bullet="t">
        <v:imagedata r:id="rId1" o:title=""/>
      </v:shape>
    </w:pict>
  </w:numPicBullet>
  <w:abstractNum w:abstractNumId="0" w15:restartNumberingAfterBreak="0">
    <w:nsid w:val="0FB139D9"/>
    <w:multiLevelType w:val="hybridMultilevel"/>
    <w:tmpl w:val="064C014A"/>
    <w:lvl w:ilvl="0" w:tplc="6336AA54">
      <w:start w:val="1"/>
      <w:numFmt w:val="low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8B5FE4"/>
    <w:multiLevelType w:val="hybridMultilevel"/>
    <w:tmpl w:val="CE726FCC"/>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F7EB64E">
      <w:start w:val="1"/>
      <w:numFmt w:val="decimal"/>
      <w:lvlText w:val="%4"/>
      <w:lvlJc w:val="left"/>
      <w:pPr>
        <w:ind w:left="3447" w:hanging="360"/>
      </w:pPr>
      <w:rPr>
        <w:rFonts w:hint="default"/>
        <w:sz w:val="28"/>
        <w:szCs w:val="28"/>
      </w:rPr>
    </w:lvl>
    <w:lvl w:ilvl="4" w:tplc="04090019">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15:restartNumberingAfterBreak="0">
    <w:nsid w:val="187C03E3"/>
    <w:multiLevelType w:val="hybridMultilevel"/>
    <w:tmpl w:val="B0C6217C"/>
    <w:lvl w:ilvl="0" w:tplc="2370FBD4">
      <w:start w:val="1"/>
      <w:numFmt w:val="bullet"/>
      <w:lvlText w:val="-"/>
      <w:lvlJc w:val="left"/>
      <w:pPr>
        <w:ind w:left="1211"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531127"/>
    <w:multiLevelType w:val="hybridMultilevel"/>
    <w:tmpl w:val="6B1EB9F2"/>
    <w:lvl w:ilvl="0" w:tplc="0F7EB64E">
      <w:start w:val="1"/>
      <w:numFmt w:val="decimal"/>
      <w:lvlText w:val="%1"/>
      <w:lvlJc w:val="left"/>
      <w:pPr>
        <w:ind w:left="1287" w:hanging="360"/>
      </w:pPr>
      <w:rPr>
        <w:rFonts w:hint="default"/>
        <w:sz w:val="28"/>
        <w:szCs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15:restartNumberingAfterBreak="0">
    <w:nsid w:val="2411554A"/>
    <w:multiLevelType w:val="hybridMultilevel"/>
    <w:tmpl w:val="4E1A9A4A"/>
    <w:lvl w:ilvl="0" w:tplc="9718E7E2">
      <w:start w:val="1"/>
      <w:numFmt w:val="lowerLetter"/>
      <w:lvlText w:val="(%1)"/>
      <w:lvlJc w:val="left"/>
      <w:pPr>
        <w:ind w:left="456" w:hanging="384"/>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5" w15:restartNumberingAfterBreak="0">
    <w:nsid w:val="25AA1532"/>
    <w:multiLevelType w:val="hybridMultilevel"/>
    <w:tmpl w:val="C7A48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4662E2"/>
    <w:multiLevelType w:val="hybridMultilevel"/>
    <w:tmpl w:val="DAC2DC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D3E33AA"/>
    <w:multiLevelType w:val="hybridMultilevel"/>
    <w:tmpl w:val="8E1063DC"/>
    <w:lvl w:ilvl="0" w:tplc="6672B7B8">
      <w:start w:val="1"/>
      <w:numFmt w:val="decimal"/>
      <w:lvlText w:val="%1"/>
      <w:lvlJc w:val="left"/>
      <w:pPr>
        <w:ind w:left="1080" w:hanging="360"/>
      </w:pPr>
      <w:rPr>
        <w:rFonts w:hint="default"/>
        <w:sz w:val="28"/>
        <w:szCs w:val="28"/>
        <w:lang w:val="ru-RU"/>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1C321B1"/>
    <w:multiLevelType w:val="hybridMultilevel"/>
    <w:tmpl w:val="5AB0913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4A7E09D8"/>
    <w:multiLevelType w:val="hybridMultilevel"/>
    <w:tmpl w:val="AB9616E2"/>
    <w:lvl w:ilvl="0" w:tplc="2370FBD4">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530D578E"/>
    <w:multiLevelType w:val="hybridMultilevel"/>
    <w:tmpl w:val="E112F7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7F4005"/>
    <w:multiLevelType w:val="hybridMultilevel"/>
    <w:tmpl w:val="B116298E"/>
    <w:lvl w:ilvl="0" w:tplc="0F7EB64E">
      <w:start w:val="1"/>
      <w:numFmt w:val="decimal"/>
      <w:lvlText w:val="%1"/>
      <w:lvlJc w:val="left"/>
      <w:pPr>
        <w:ind w:left="1287" w:hanging="360"/>
      </w:pPr>
      <w:rPr>
        <w:rFonts w:hint="default"/>
        <w:b w:val="0"/>
        <w:sz w:val="28"/>
        <w:szCs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15:restartNumberingAfterBreak="0">
    <w:nsid w:val="61DB5629"/>
    <w:multiLevelType w:val="hybridMultilevel"/>
    <w:tmpl w:val="32962206"/>
    <w:lvl w:ilvl="0" w:tplc="2370FBD4">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65814C88"/>
    <w:multiLevelType w:val="multilevel"/>
    <w:tmpl w:val="742069C8"/>
    <w:lvl w:ilvl="0">
      <w:start w:val="1"/>
      <w:numFmt w:val="decimal"/>
      <w:lvlText w:val="%1"/>
      <w:lvlJc w:val="left"/>
      <w:pPr>
        <w:ind w:left="852" w:hanging="852"/>
      </w:pPr>
      <w:rPr>
        <w:rFonts w:hint="default"/>
      </w:rPr>
    </w:lvl>
    <w:lvl w:ilvl="1">
      <w:start w:val="1"/>
      <w:numFmt w:val="decimal"/>
      <w:lvlText w:val="%1.%2"/>
      <w:lvlJc w:val="left"/>
      <w:pPr>
        <w:ind w:left="1419" w:hanging="852"/>
      </w:pPr>
      <w:rPr>
        <w:rFonts w:hint="default"/>
      </w:rPr>
    </w:lvl>
    <w:lvl w:ilvl="2">
      <w:start w:val="1"/>
      <w:numFmt w:val="decimal"/>
      <w:lvlText w:val="%1.%2.%3"/>
      <w:lvlJc w:val="left"/>
      <w:pPr>
        <w:ind w:left="1986" w:hanging="852"/>
      </w:pPr>
      <w:rPr>
        <w:rFonts w:hint="default"/>
      </w:rPr>
    </w:lvl>
    <w:lvl w:ilvl="3">
      <w:start w:val="1"/>
      <w:numFmt w:val="decimal"/>
      <w:lvlText w:val="%1.%2.%3.%4"/>
      <w:lvlJc w:val="left"/>
      <w:pPr>
        <w:ind w:left="2553" w:hanging="852"/>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14" w15:restartNumberingAfterBreak="0">
    <w:nsid w:val="68D05432"/>
    <w:multiLevelType w:val="hybridMultilevel"/>
    <w:tmpl w:val="B17A4A6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15:restartNumberingAfterBreak="0">
    <w:nsid w:val="69506B6D"/>
    <w:multiLevelType w:val="hybridMultilevel"/>
    <w:tmpl w:val="1240743A"/>
    <w:lvl w:ilvl="0" w:tplc="5B321296">
      <w:start w:val="1"/>
      <w:numFmt w:val="decimal"/>
      <w:lvlText w:val="%1."/>
      <w:lvlJc w:val="left"/>
      <w:pPr>
        <w:tabs>
          <w:tab w:val="num" w:pos="720"/>
        </w:tabs>
        <w:ind w:left="720" w:hanging="360"/>
      </w:pPr>
    </w:lvl>
    <w:lvl w:ilvl="1" w:tplc="675A5D20" w:tentative="1">
      <w:start w:val="1"/>
      <w:numFmt w:val="decimal"/>
      <w:lvlText w:val="%2."/>
      <w:lvlJc w:val="left"/>
      <w:pPr>
        <w:tabs>
          <w:tab w:val="num" w:pos="1440"/>
        </w:tabs>
        <w:ind w:left="1440" w:hanging="360"/>
      </w:pPr>
    </w:lvl>
    <w:lvl w:ilvl="2" w:tplc="0ADE3014" w:tentative="1">
      <w:start w:val="1"/>
      <w:numFmt w:val="decimal"/>
      <w:lvlText w:val="%3."/>
      <w:lvlJc w:val="left"/>
      <w:pPr>
        <w:tabs>
          <w:tab w:val="num" w:pos="2160"/>
        </w:tabs>
        <w:ind w:left="2160" w:hanging="360"/>
      </w:pPr>
    </w:lvl>
    <w:lvl w:ilvl="3" w:tplc="C2A02460" w:tentative="1">
      <w:start w:val="1"/>
      <w:numFmt w:val="decimal"/>
      <w:lvlText w:val="%4."/>
      <w:lvlJc w:val="left"/>
      <w:pPr>
        <w:tabs>
          <w:tab w:val="num" w:pos="2880"/>
        </w:tabs>
        <w:ind w:left="2880" w:hanging="360"/>
      </w:pPr>
    </w:lvl>
    <w:lvl w:ilvl="4" w:tplc="CAB40520" w:tentative="1">
      <w:start w:val="1"/>
      <w:numFmt w:val="decimal"/>
      <w:lvlText w:val="%5."/>
      <w:lvlJc w:val="left"/>
      <w:pPr>
        <w:tabs>
          <w:tab w:val="num" w:pos="3600"/>
        </w:tabs>
        <w:ind w:left="3600" w:hanging="360"/>
      </w:pPr>
    </w:lvl>
    <w:lvl w:ilvl="5" w:tplc="0A4E9464" w:tentative="1">
      <w:start w:val="1"/>
      <w:numFmt w:val="decimal"/>
      <w:lvlText w:val="%6."/>
      <w:lvlJc w:val="left"/>
      <w:pPr>
        <w:tabs>
          <w:tab w:val="num" w:pos="4320"/>
        </w:tabs>
        <w:ind w:left="4320" w:hanging="360"/>
      </w:pPr>
    </w:lvl>
    <w:lvl w:ilvl="6" w:tplc="68982DC8" w:tentative="1">
      <w:start w:val="1"/>
      <w:numFmt w:val="decimal"/>
      <w:lvlText w:val="%7."/>
      <w:lvlJc w:val="left"/>
      <w:pPr>
        <w:tabs>
          <w:tab w:val="num" w:pos="5040"/>
        </w:tabs>
        <w:ind w:left="5040" w:hanging="360"/>
      </w:pPr>
    </w:lvl>
    <w:lvl w:ilvl="7" w:tplc="95DCB970" w:tentative="1">
      <w:start w:val="1"/>
      <w:numFmt w:val="decimal"/>
      <w:lvlText w:val="%8."/>
      <w:lvlJc w:val="left"/>
      <w:pPr>
        <w:tabs>
          <w:tab w:val="num" w:pos="5760"/>
        </w:tabs>
        <w:ind w:left="5760" w:hanging="360"/>
      </w:pPr>
    </w:lvl>
    <w:lvl w:ilvl="8" w:tplc="975291DC" w:tentative="1">
      <w:start w:val="1"/>
      <w:numFmt w:val="decimal"/>
      <w:lvlText w:val="%9."/>
      <w:lvlJc w:val="left"/>
      <w:pPr>
        <w:tabs>
          <w:tab w:val="num" w:pos="6480"/>
        </w:tabs>
        <w:ind w:left="6480" w:hanging="360"/>
      </w:pPr>
    </w:lvl>
  </w:abstractNum>
  <w:abstractNum w:abstractNumId="16" w15:restartNumberingAfterBreak="0">
    <w:nsid w:val="6B4031BC"/>
    <w:multiLevelType w:val="hybridMultilevel"/>
    <w:tmpl w:val="7084F01C"/>
    <w:lvl w:ilvl="0" w:tplc="2370FBD4">
      <w:start w:val="1"/>
      <w:numFmt w:val="bullet"/>
      <w:lvlText w:val="-"/>
      <w:lvlJc w:val="left"/>
      <w:pPr>
        <w:ind w:left="1350" w:hanging="360"/>
      </w:pPr>
      <w:rPr>
        <w:rFonts w:ascii="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7" w15:restartNumberingAfterBreak="0">
    <w:nsid w:val="6F6258D9"/>
    <w:multiLevelType w:val="hybridMultilevel"/>
    <w:tmpl w:val="A5D0B09A"/>
    <w:lvl w:ilvl="0" w:tplc="2370FBD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FA73667"/>
    <w:multiLevelType w:val="hybridMultilevel"/>
    <w:tmpl w:val="9626B704"/>
    <w:lvl w:ilvl="0" w:tplc="369C687A">
      <w:start w:val="1"/>
      <w:numFmt w:val="lowerLetter"/>
      <w:lvlText w:val="(%1)"/>
      <w:lvlJc w:val="left"/>
      <w:pPr>
        <w:ind w:left="456" w:hanging="384"/>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9" w15:restartNumberingAfterBreak="0">
    <w:nsid w:val="70205309"/>
    <w:multiLevelType w:val="hybridMultilevel"/>
    <w:tmpl w:val="6846AB2C"/>
    <w:lvl w:ilvl="0" w:tplc="5366C216">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5737DE4"/>
    <w:multiLevelType w:val="hybridMultilevel"/>
    <w:tmpl w:val="BA6C78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75D41613"/>
    <w:multiLevelType w:val="hybridMultilevel"/>
    <w:tmpl w:val="7250D732"/>
    <w:lvl w:ilvl="0" w:tplc="2370FBD4">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762250BB"/>
    <w:multiLevelType w:val="hybridMultilevel"/>
    <w:tmpl w:val="AB020270"/>
    <w:lvl w:ilvl="0" w:tplc="C12C55CE">
      <w:start w:val="1"/>
      <w:numFmt w:val="bullet"/>
      <w:lvlText w:val="•"/>
      <w:lvlJc w:val="left"/>
      <w:pPr>
        <w:tabs>
          <w:tab w:val="num" w:pos="720"/>
        </w:tabs>
        <w:ind w:left="720" w:hanging="360"/>
      </w:pPr>
      <w:rPr>
        <w:rFonts w:ascii="Arial" w:hAnsi="Arial" w:hint="default"/>
      </w:rPr>
    </w:lvl>
    <w:lvl w:ilvl="1" w:tplc="404AA13C" w:tentative="1">
      <w:start w:val="1"/>
      <w:numFmt w:val="bullet"/>
      <w:lvlText w:val="•"/>
      <w:lvlJc w:val="left"/>
      <w:pPr>
        <w:tabs>
          <w:tab w:val="num" w:pos="1440"/>
        </w:tabs>
        <w:ind w:left="1440" w:hanging="360"/>
      </w:pPr>
      <w:rPr>
        <w:rFonts w:ascii="Arial" w:hAnsi="Arial" w:hint="default"/>
      </w:rPr>
    </w:lvl>
    <w:lvl w:ilvl="2" w:tplc="0FA2FF6E" w:tentative="1">
      <w:start w:val="1"/>
      <w:numFmt w:val="bullet"/>
      <w:lvlText w:val="•"/>
      <w:lvlJc w:val="left"/>
      <w:pPr>
        <w:tabs>
          <w:tab w:val="num" w:pos="2160"/>
        </w:tabs>
        <w:ind w:left="2160" w:hanging="360"/>
      </w:pPr>
      <w:rPr>
        <w:rFonts w:ascii="Arial" w:hAnsi="Arial" w:hint="default"/>
      </w:rPr>
    </w:lvl>
    <w:lvl w:ilvl="3" w:tplc="EC38B78C" w:tentative="1">
      <w:start w:val="1"/>
      <w:numFmt w:val="bullet"/>
      <w:lvlText w:val="•"/>
      <w:lvlJc w:val="left"/>
      <w:pPr>
        <w:tabs>
          <w:tab w:val="num" w:pos="2880"/>
        </w:tabs>
        <w:ind w:left="2880" w:hanging="360"/>
      </w:pPr>
      <w:rPr>
        <w:rFonts w:ascii="Arial" w:hAnsi="Arial" w:hint="default"/>
      </w:rPr>
    </w:lvl>
    <w:lvl w:ilvl="4" w:tplc="E5322C98" w:tentative="1">
      <w:start w:val="1"/>
      <w:numFmt w:val="bullet"/>
      <w:lvlText w:val="•"/>
      <w:lvlJc w:val="left"/>
      <w:pPr>
        <w:tabs>
          <w:tab w:val="num" w:pos="3600"/>
        </w:tabs>
        <w:ind w:left="3600" w:hanging="360"/>
      </w:pPr>
      <w:rPr>
        <w:rFonts w:ascii="Arial" w:hAnsi="Arial" w:hint="default"/>
      </w:rPr>
    </w:lvl>
    <w:lvl w:ilvl="5" w:tplc="3BCC7CB2" w:tentative="1">
      <w:start w:val="1"/>
      <w:numFmt w:val="bullet"/>
      <w:lvlText w:val="•"/>
      <w:lvlJc w:val="left"/>
      <w:pPr>
        <w:tabs>
          <w:tab w:val="num" w:pos="4320"/>
        </w:tabs>
        <w:ind w:left="4320" w:hanging="360"/>
      </w:pPr>
      <w:rPr>
        <w:rFonts w:ascii="Arial" w:hAnsi="Arial" w:hint="default"/>
      </w:rPr>
    </w:lvl>
    <w:lvl w:ilvl="6" w:tplc="19645CA6" w:tentative="1">
      <w:start w:val="1"/>
      <w:numFmt w:val="bullet"/>
      <w:lvlText w:val="•"/>
      <w:lvlJc w:val="left"/>
      <w:pPr>
        <w:tabs>
          <w:tab w:val="num" w:pos="5040"/>
        </w:tabs>
        <w:ind w:left="5040" w:hanging="360"/>
      </w:pPr>
      <w:rPr>
        <w:rFonts w:ascii="Arial" w:hAnsi="Arial" w:hint="default"/>
      </w:rPr>
    </w:lvl>
    <w:lvl w:ilvl="7" w:tplc="C3FEA07C" w:tentative="1">
      <w:start w:val="1"/>
      <w:numFmt w:val="bullet"/>
      <w:lvlText w:val="•"/>
      <w:lvlJc w:val="left"/>
      <w:pPr>
        <w:tabs>
          <w:tab w:val="num" w:pos="5760"/>
        </w:tabs>
        <w:ind w:left="5760" w:hanging="360"/>
      </w:pPr>
      <w:rPr>
        <w:rFonts w:ascii="Arial" w:hAnsi="Arial" w:hint="default"/>
      </w:rPr>
    </w:lvl>
    <w:lvl w:ilvl="8" w:tplc="59101FD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7500147"/>
    <w:multiLevelType w:val="hybridMultilevel"/>
    <w:tmpl w:val="787E0676"/>
    <w:lvl w:ilvl="0" w:tplc="0F7EB64E">
      <w:start w:val="1"/>
      <w:numFmt w:val="decimal"/>
      <w:lvlText w:val="%1"/>
      <w:lvlJc w:val="left"/>
      <w:pPr>
        <w:ind w:left="360" w:hanging="360"/>
      </w:pPr>
      <w:rPr>
        <w:rFonts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78CE5083"/>
    <w:multiLevelType w:val="hybridMultilevel"/>
    <w:tmpl w:val="F54E7686"/>
    <w:lvl w:ilvl="0" w:tplc="0F7EB64E">
      <w:start w:val="1"/>
      <w:numFmt w:val="decimal"/>
      <w:lvlText w:val="%1"/>
      <w:lvlJc w:val="left"/>
      <w:pPr>
        <w:ind w:left="4471" w:hanging="360"/>
      </w:pPr>
      <w:rPr>
        <w:rFonts w:hint="default"/>
        <w:b w:val="0"/>
        <w:sz w:val="28"/>
        <w:szCs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7A834C37"/>
    <w:multiLevelType w:val="hybridMultilevel"/>
    <w:tmpl w:val="53BA6C62"/>
    <w:lvl w:ilvl="0" w:tplc="7DFA767A">
      <w:start w:val="1"/>
      <w:numFmt w:val="decimal"/>
      <w:lvlText w:val="%1."/>
      <w:lvlJc w:val="left"/>
      <w:pPr>
        <w:tabs>
          <w:tab w:val="num" w:pos="720"/>
        </w:tabs>
        <w:ind w:left="720" w:hanging="360"/>
      </w:pPr>
    </w:lvl>
    <w:lvl w:ilvl="1" w:tplc="B94054B4" w:tentative="1">
      <w:start w:val="1"/>
      <w:numFmt w:val="decimal"/>
      <w:lvlText w:val="%2."/>
      <w:lvlJc w:val="left"/>
      <w:pPr>
        <w:tabs>
          <w:tab w:val="num" w:pos="1440"/>
        </w:tabs>
        <w:ind w:left="1440" w:hanging="360"/>
      </w:pPr>
    </w:lvl>
    <w:lvl w:ilvl="2" w:tplc="EBCA4DEC" w:tentative="1">
      <w:start w:val="1"/>
      <w:numFmt w:val="decimal"/>
      <w:lvlText w:val="%3."/>
      <w:lvlJc w:val="left"/>
      <w:pPr>
        <w:tabs>
          <w:tab w:val="num" w:pos="2160"/>
        </w:tabs>
        <w:ind w:left="2160" w:hanging="360"/>
      </w:pPr>
    </w:lvl>
    <w:lvl w:ilvl="3" w:tplc="B2B6790A" w:tentative="1">
      <w:start w:val="1"/>
      <w:numFmt w:val="decimal"/>
      <w:lvlText w:val="%4."/>
      <w:lvlJc w:val="left"/>
      <w:pPr>
        <w:tabs>
          <w:tab w:val="num" w:pos="2880"/>
        </w:tabs>
        <w:ind w:left="2880" w:hanging="360"/>
      </w:pPr>
    </w:lvl>
    <w:lvl w:ilvl="4" w:tplc="DAA21920" w:tentative="1">
      <w:start w:val="1"/>
      <w:numFmt w:val="decimal"/>
      <w:lvlText w:val="%5."/>
      <w:lvlJc w:val="left"/>
      <w:pPr>
        <w:tabs>
          <w:tab w:val="num" w:pos="3600"/>
        </w:tabs>
        <w:ind w:left="3600" w:hanging="360"/>
      </w:pPr>
    </w:lvl>
    <w:lvl w:ilvl="5" w:tplc="35321DA0" w:tentative="1">
      <w:start w:val="1"/>
      <w:numFmt w:val="decimal"/>
      <w:lvlText w:val="%6."/>
      <w:lvlJc w:val="left"/>
      <w:pPr>
        <w:tabs>
          <w:tab w:val="num" w:pos="4320"/>
        </w:tabs>
        <w:ind w:left="4320" w:hanging="360"/>
      </w:pPr>
    </w:lvl>
    <w:lvl w:ilvl="6" w:tplc="D20474B8" w:tentative="1">
      <w:start w:val="1"/>
      <w:numFmt w:val="decimal"/>
      <w:lvlText w:val="%7."/>
      <w:lvlJc w:val="left"/>
      <w:pPr>
        <w:tabs>
          <w:tab w:val="num" w:pos="5040"/>
        </w:tabs>
        <w:ind w:left="5040" w:hanging="360"/>
      </w:pPr>
    </w:lvl>
    <w:lvl w:ilvl="7" w:tplc="24DC95B0" w:tentative="1">
      <w:start w:val="1"/>
      <w:numFmt w:val="decimal"/>
      <w:lvlText w:val="%8."/>
      <w:lvlJc w:val="left"/>
      <w:pPr>
        <w:tabs>
          <w:tab w:val="num" w:pos="5760"/>
        </w:tabs>
        <w:ind w:left="5760" w:hanging="360"/>
      </w:pPr>
    </w:lvl>
    <w:lvl w:ilvl="8" w:tplc="1968216A" w:tentative="1">
      <w:start w:val="1"/>
      <w:numFmt w:val="decimal"/>
      <w:lvlText w:val="%9."/>
      <w:lvlJc w:val="left"/>
      <w:pPr>
        <w:tabs>
          <w:tab w:val="num" w:pos="6480"/>
        </w:tabs>
        <w:ind w:left="6480" w:hanging="360"/>
      </w:pPr>
    </w:lvl>
  </w:abstractNum>
  <w:num w:numId="1">
    <w:abstractNumId w:val="2"/>
  </w:num>
  <w:num w:numId="2">
    <w:abstractNumId w:val="11"/>
  </w:num>
  <w:num w:numId="3">
    <w:abstractNumId w:val="13"/>
  </w:num>
  <w:num w:numId="4">
    <w:abstractNumId w:val="12"/>
  </w:num>
  <w:num w:numId="5">
    <w:abstractNumId w:val="23"/>
  </w:num>
  <w:num w:numId="6">
    <w:abstractNumId w:val="19"/>
  </w:num>
  <w:num w:numId="7">
    <w:abstractNumId w:val="24"/>
  </w:num>
  <w:num w:numId="8">
    <w:abstractNumId w:val="21"/>
  </w:num>
  <w:num w:numId="9">
    <w:abstractNumId w:val="7"/>
  </w:num>
  <w:num w:numId="10">
    <w:abstractNumId w:val="4"/>
  </w:num>
  <w:num w:numId="11">
    <w:abstractNumId w:val="18"/>
  </w:num>
  <w:num w:numId="12">
    <w:abstractNumId w:val="1"/>
  </w:num>
  <w:num w:numId="13">
    <w:abstractNumId w:val="16"/>
  </w:num>
  <w:num w:numId="14">
    <w:abstractNumId w:val="5"/>
  </w:num>
  <w:num w:numId="15">
    <w:abstractNumId w:val="0"/>
  </w:num>
  <w:num w:numId="16">
    <w:abstractNumId w:val="20"/>
  </w:num>
  <w:num w:numId="17">
    <w:abstractNumId w:val="22"/>
  </w:num>
  <w:num w:numId="18">
    <w:abstractNumId w:val="15"/>
  </w:num>
  <w:num w:numId="19">
    <w:abstractNumId w:val="25"/>
  </w:num>
  <w:num w:numId="20">
    <w:abstractNumId w:val="10"/>
  </w:num>
  <w:num w:numId="21">
    <w:abstractNumId w:val="17"/>
  </w:num>
  <w:num w:numId="22">
    <w:abstractNumId w:val="6"/>
  </w:num>
  <w:num w:numId="23">
    <w:abstractNumId w:val="8"/>
  </w:num>
  <w:num w:numId="24">
    <w:abstractNumId w:val="14"/>
  </w:num>
  <w:num w:numId="25">
    <w:abstractNumId w:val="3"/>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46E7"/>
    <w:rsid w:val="000029C0"/>
    <w:rsid w:val="00003736"/>
    <w:rsid w:val="000046D4"/>
    <w:rsid w:val="00010D19"/>
    <w:rsid w:val="00012A94"/>
    <w:rsid w:val="000149D7"/>
    <w:rsid w:val="0001576F"/>
    <w:rsid w:val="0002186F"/>
    <w:rsid w:val="00027319"/>
    <w:rsid w:val="00027DC2"/>
    <w:rsid w:val="00030D68"/>
    <w:rsid w:val="00033AF5"/>
    <w:rsid w:val="00034F85"/>
    <w:rsid w:val="000419A7"/>
    <w:rsid w:val="00044417"/>
    <w:rsid w:val="00045E78"/>
    <w:rsid w:val="00046568"/>
    <w:rsid w:val="0005322F"/>
    <w:rsid w:val="000556D4"/>
    <w:rsid w:val="0005720A"/>
    <w:rsid w:val="0005788A"/>
    <w:rsid w:val="00061AF3"/>
    <w:rsid w:val="00071467"/>
    <w:rsid w:val="00076DCF"/>
    <w:rsid w:val="00080942"/>
    <w:rsid w:val="0008320C"/>
    <w:rsid w:val="0008599C"/>
    <w:rsid w:val="00085BE8"/>
    <w:rsid w:val="00094E34"/>
    <w:rsid w:val="000A2DFD"/>
    <w:rsid w:val="000A39B0"/>
    <w:rsid w:val="000A6772"/>
    <w:rsid w:val="000A6C7E"/>
    <w:rsid w:val="000A6E31"/>
    <w:rsid w:val="000A7BD5"/>
    <w:rsid w:val="000B1DC4"/>
    <w:rsid w:val="000C5365"/>
    <w:rsid w:val="000D19E2"/>
    <w:rsid w:val="000D24F3"/>
    <w:rsid w:val="000D2C1A"/>
    <w:rsid w:val="000D3836"/>
    <w:rsid w:val="000D5135"/>
    <w:rsid w:val="000D69EF"/>
    <w:rsid w:val="000E244E"/>
    <w:rsid w:val="000E5491"/>
    <w:rsid w:val="000F2750"/>
    <w:rsid w:val="000F2FDD"/>
    <w:rsid w:val="000F5B21"/>
    <w:rsid w:val="00102F0E"/>
    <w:rsid w:val="00107864"/>
    <w:rsid w:val="00110CE8"/>
    <w:rsid w:val="0012161E"/>
    <w:rsid w:val="00124D73"/>
    <w:rsid w:val="00134071"/>
    <w:rsid w:val="00142AF0"/>
    <w:rsid w:val="00144572"/>
    <w:rsid w:val="00150B67"/>
    <w:rsid w:val="00156327"/>
    <w:rsid w:val="00156AA4"/>
    <w:rsid w:val="00165929"/>
    <w:rsid w:val="00172142"/>
    <w:rsid w:val="00174160"/>
    <w:rsid w:val="001777D4"/>
    <w:rsid w:val="001801F0"/>
    <w:rsid w:val="00180441"/>
    <w:rsid w:val="00183427"/>
    <w:rsid w:val="001A4ABF"/>
    <w:rsid w:val="001A789B"/>
    <w:rsid w:val="001B0296"/>
    <w:rsid w:val="001B33EF"/>
    <w:rsid w:val="001B5090"/>
    <w:rsid w:val="001C093A"/>
    <w:rsid w:val="001C2B28"/>
    <w:rsid w:val="001C4078"/>
    <w:rsid w:val="001C4156"/>
    <w:rsid w:val="001C7CF7"/>
    <w:rsid w:val="001D644D"/>
    <w:rsid w:val="001E1EED"/>
    <w:rsid w:val="001E7745"/>
    <w:rsid w:val="001F41A8"/>
    <w:rsid w:val="001F69E3"/>
    <w:rsid w:val="00200291"/>
    <w:rsid w:val="002110E8"/>
    <w:rsid w:val="002157EF"/>
    <w:rsid w:val="002172C6"/>
    <w:rsid w:val="00222560"/>
    <w:rsid w:val="00224755"/>
    <w:rsid w:val="00227094"/>
    <w:rsid w:val="002312A3"/>
    <w:rsid w:val="00232B0A"/>
    <w:rsid w:val="0023499B"/>
    <w:rsid w:val="00240BFD"/>
    <w:rsid w:val="00241A8F"/>
    <w:rsid w:val="0024432C"/>
    <w:rsid w:val="00251644"/>
    <w:rsid w:val="0025315B"/>
    <w:rsid w:val="002550EB"/>
    <w:rsid w:val="002604F4"/>
    <w:rsid w:val="00260555"/>
    <w:rsid w:val="00260D7E"/>
    <w:rsid w:val="00261A7B"/>
    <w:rsid w:val="00263124"/>
    <w:rsid w:val="0026698F"/>
    <w:rsid w:val="00266C38"/>
    <w:rsid w:val="002727AE"/>
    <w:rsid w:val="00274AA6"/>
    <w:rsid w:val="002764D6"/>
    <w:rsid w:val="00280AFD"/>
    <w:rsid w:val="00281FED"/>
    <w:rsid w:val="002841EE"/>
    <w:rsid w:val="00284C7D"/>
    <w:rsid w:val="00292C6A"/>
    <w:rsid w:val="002A0912"/>
    <w:rsid w:val="002A203D"/>
    <w:rsid w:val="002A5C33"/>
    <w:rsid w:val="002A6345"/>
    <w:rsid w:val="002B1068"/>
    <w:rsid w:val="002B12D4"/>
    <w:rsid w:val="002B1C69"/>
    <w:rsid w:val="002B2490"/>
    <w:rsid w:val="002B44AE"/>
    <w:rsid w:val="002B7E78"/>
    <w:rsid w:val="002C0D12"/>
    <w:rsid w:val="002C0F0F"/>
    <w:rsid w:val="002C352C"/>
    <w:rsid w:val="002D0FAF"/>
    <w:rsid w:val="002D47C3"/>
    <w:rsid w:val="002E65C1"/>
    <w:rsid w:val="002E6A93"/>
    <w:rsid w:val="002F2BE5"/>
    <w:rsid w:val="002F726D"/>
    <w:rsid w:val="00306E5E"/>
    <w:rsid w:val="00312788"/>
    <w:rsid w:val="00312965"/>
    <w:rsid w:val="0031306D"/>
    <w:rsid w:val="00314043"/>
    <w:rsid w:val="003141DF"/>
    <w:rsid w:val="00320D79"/>
    <w:rsid w:val="003211DA"/>
    <w:rsid w:val="0032354F"/>
    <w:rsid w:val="00326ED0"/>
    <w:rsid w:val="00327CB7"/>
    <w:rsid w:val="00335F58"/>
    <w:rsid w:val="003420C1"/>
    <w:rsid w:val="00343FEF"/>
    <w:rsid w:val="00350D96"/>
    <w:rsid w:val="003534D9"/>
    <w:rsid w:val="00353A09"/>
    <w:rsid w:val="003659B4"/>
    <w:rsid w:val="00385072"/>
    <w:rsid w:val="00385369"/>
    <w:rsid w:val="003973C0"/>
    <w:rsid w:val="003A5F6B"/>
    <w:rsid w:val="003A7557"/>
    <w:rsid w:val="003B2B7C"/>
    <w:rsid w:val="003B6D5B"/>
    <w:rsid w:val="003C278E"/>
    <w:rsid w:val="003C4096"/>
    <w:rsid w:val="003C52CC"/>
    <w:rsid w:val="003D0C00"/>
    <w:rsid w:val="003D47E5"/>
    <w:rsid w:val="003D51C6"/>
    <w:rsid w:val="003D674C"/>
    <w:rsid w:val="003D7EF7"/>
    <w:rsid w:val="003E6C8F"/>
    <w:rsid w:val="003E73D8"/>
    <w:rsid w:val="003E7AF0"/>
    <w:rsid w:val="003F4718"/>
    <w:rsid w:val="00402396"/>
    <w:rsid w:val="004042D4"/>
    <w:rsid w:val="00406BC0"/>
    <w:rsid w:val="00407039"/>
    <w:rsid w:val="00421037"/>
    <w:rsid w:val="0043112E"/>
    <w:rsid w:val="004325BD"/>
    <w:rsid w:val="004344A6"/>
    <w:rsid w:val="004401D2"/>
    <w:rsid w:val="00447BDC"/>
    <w:rsid w:val="00451CEB"/>
    <w:rsid w:val="004658C2"/>
    <w:rsid w:val="00465AC2"/>
    <w:rsid w:val="0047174B"/>
    <w:rsid w:val="00474BBA"/>
    <w:rsid w:val="004817E7"/>
    <w:rsid w:val="0049599B"/>
    <w:rsid w:val="004A55FC"/>
    <w:rsid w:val="004A6E92"/>
    <w:rsid w:val="004A79B9"/>
    <w:rsid w:val="004B0AE0"/>
    <w:rsid w:val="004B1E75"/>
    <w:rsid w:val="004B261F"/>
    <w:rsid w:val="004B555D"/>
    <w:rsid w:val="004B64F6"/>
    <w:rsid w:val="004C2DDD"/>
    <w:rsid w:val="004C4714"/>
    <w:rsid w:val="004C6D38"/>
    <w:rsid w:val="004D2A54"/>
    <w:rsid w:val="004D54EF"/>
    <w:rsid w:val="004D5547"/>
    <w:rsid w:val="004E1FE0"/>
    <w:rsid w:val="004E25D2"/>
    <w:rsid w:val="004E2AA7"/>
    <w:rsid w:val="004E7431"/>
    <w:rsid w:val="004F063C"/>
    <w:rsid w:val="004F3386"/>
    <w:rsid w:val="004F49CD"/>
    <w:rsid w:val="0050146A"/>
    <w:rsid w:val="00503BA2"/>
    <w:rsid w:val="00505358"/>
    <w:rsid w:val="00505456"/>
    <w:rsid w:val="00507ED9"/>
    <w:rsid w:val="00510B90"/>
    <w:rsid w:val="005113DD"/>
    <w:rsid w:val="00513F0D"/>
    <w:rsid w:val="00521D53"/>
    <w:rsid w:val="00525E41"/>
    <w:rsid w:val="00527AC9"/>
    <w:rsid w:val="00531329"/>
    <w:rsid w:val="0053156A"/>
    <w:rsid w:val="00533D20"/>
    <w:rsid w:val="00541666"/>
    <w:rsid w:val="00543356"/>
    <w:rsid w:val="00554A88"/>
    <w:rsid w:val="00562255"/>
    <w:rsid w:val="00570DBF"/>
    <w:rsid w:val="005834B7"/>
    <w:rsid w:val="005902D6"/>
    <w:rsid w:val="005924A6"/>
    <w:rsid w:val="00593376"/>
    <w:rsid w:val="005A307E"/>
    <w:rsid w:val="005A470B"/>
    <w:rsid w:val="005A54CC"/>
    <w:rsid w:val="005A68C7"/>
    <w:rsid w:val="005B12EA"/>
    <w:rsid w:val="005B4104"/>
    <w:rsid w:val="005B4F28"/>
    <w:rsid w:val="005C25E7"/>
    <w:rsid w:val="005C2CD7"/>
    <w:rsid w:val="005C4E25"/>
    <w:rsid w:val="005D274C"/>
    <w:rsid w:val="005D3933"/>
    <w:rsid w:val="005D3B88"/>
    <w:rsid w:val="005E01AC"/>
    <w:rsid w:val="005E3409"/>
    <w:rsid w:val="005E4F0A"/>
    <w:rsid w:val="005E7434"/>
    <w:rsid w:val="005F0799"/>
    <w:rsid w:val="005F229A"/>
    <w:rsid w:val="00601B00"/>
    <w:rsid w:val="006024E5"/>
    <w:rsid w:val="00611004"/>
    <w:rsid w:val="00614F7C"/>
    <w:rsid w:val="0062143C"/>
    <w:rsid w:val="006223D8"/>
    <w:rsid w:val="0062276E"/>
    <w:rsid w:val="00622C77"/>
    <w:rsid w:val="00632DB5"/>
    <w:rsid w:val="0063300C"/>
    <w:rsid w:val="00634B83"/>
    <w:rsid w:val="0064038F"/>
    <w:rsid w:val="006508BE"/>
    <w:rsid w:val="00652D73"/>
    <w:rsid w:val="00653862"/>
    <w:rsid w:val="0065495C"/>
    <w:rsid w:val="00660E19"/>
    <w:rsid w:val="00664654"/>
    <w:rsid w:val="00667042"/>
    <w:rsid w:val="00672122"/>
    <w:rsid w:val="006858A6"/>
    <w:rsid w:val="00692C2F"/>
    <w:rsid w:val="00693CD7"/>
    <w:rsid w:val="006964E6"/>
    <w:rsid w:val="006972C6"/>
    <w:rsid w:val="006A1223"/>
    <w:rsid w:val="006A474D"/>
    <w:rsid w:val="006A4F0F"/>
    <w:rsid w:val="006B2614"/>
    <w:rsid w:val="006B61DE"/>
    <w:rsid w:val="006C41D2"/>
    <w:rsid w:val="006C6DD3"/>
    <w:rsid w:val="006D5C2B"/>
    <w:rsid w:val="006E49F6"/>
    <w:rsid w:val="006F271E"/>
    <w:rsid w:val="006F34BD"/>
    <w:rsid w:val="006F6387"/>
    <w:rsid w:val="00701663"/>
    <w:rsid w:val="00703DD6"/>
    <w:rsid w:val="007063EB"/>
    <w:rsid w:val="00714610"/>
    <w:rsid w:val="00726630"/>
    <w:rsid w:val="00726963"/>
    <w:rsid w:val="00730A4C"/>
    <w:rsid w:val="00731A77"/>
    <w:rsid w:val="00733DFF"/>
    <w:rsid w:val="007379CD"/>
    <w:rsid w:val="007409C0"/>
    <w:rsid w:val="00743A40"/>
    <w:rsid w:val="00743AF9"/>
    <w:rsid w:val="00745696"/>
    <w:rsid w:val="00753059"/>
    <w:rsid w:val="007618D8"/>
    <w:rsid w:val="00763000"/>
    <w:rsid w:val="00763CE7"/>
    <w:rsid w:val="007801F7"/>
    <w:rsid w:val="007808C5"/>
    <w:rsid w:val="00780E65"/>
    <w:rsid w:val="007826FA"/>
    <w:rsid w:val="0078344B"/>
    <w:rsid w:val="00783D47"/>
    <w:rsid w:val="00785A8E"/>
    <w:rsid w:val="007915D0"/>
    <w:rsid w:val="00793BF7"/>
    <w:rsid w:val="00794FD6"/>
    <w:rsid w:val="00795211"/>
    <w:rsid w:val="007A05F0"/>
    <w:rsid w:val="007A1090"/>
    <w:rsid w:val="007A22F0"/>
    <w:rsid w:val="007A3E1E"/>
    <w:rsid w:val="007A512C"/>
    <w:rsid w:val="007B1A9D"/>
    <w:rsid w:val="007B67F5"/>
    <w:rsid w:val="007C6392"/>
    <w:rsid w:val="007C7200"/>
    <w:rsid w:val="007D35E9"/>
    <w:rsid w:val="007D4119"/>
    <w:rsid w:val="007D7B28"/>
    <w:rsid w:val="007E09A1"/>
    <w:rsid w:val="007E2796"/>
    <w:rsid w:val="007E3778"/>
    <w:rsid w:val="007F118A"/>
    <w:rsid w:val="007F27A7"/>
    <w:rsid w:val="007F5F8A"/>
    <w:rsid w:val="00802B6D"/>
    <w:rsid w:val="00805A85"/>
    <w:rsid w:val="0080762B"/>
    <w:rsid w:val="008105F9"/>
    <w:rsid w:val="00811EBC"/>
    <w:rsid w:val="00812E92"/>
    <w:rsid w:val="008134E9"/>
    <w:rsid w:val="0082064E"/>
    <w:rsid w:val="0082163A"/>
    <w:rsid w:val="0082357B"/>
    <w:rsid w:val="0083081A"/>
    <w:rsid w:val="0083182A"/>
    <w:rsid w:val="00831F14"/>
    <w:rsid w:val="008328D5"/>
    <w:rsid w:val="00834686"/>
    <w:rsid w:val="00834FC3"/>
    <w:rsid w:val="00840250"/>
    <w:rsid w:val="008516B5"/>
    <w:rsid w:val="00852688"/>
    <w:rsid w:val="00857A88"/>
    <w:rsid w:val="0086076A"/>
    <w:rsid w:val="0086103A"/>
    <w:rsid w:val="00861933"/>
    <w:rsid w:val="00864D1F"/>
    <w:rsid w:val="00875F28"/>
    <w:rsid w:val="00883802"/>
    <w:rsid w:val="00884617"/>
    <w:rsid w:val="00892327"/>
    <w:rsid w:val="00893941"/>
    <w:rsid w:val="008950C6"/>
    <w:rsid w:val="008A49FF"/>
    <w:rsid w:val="008A6A21"/>
    <w:rsid w:val="008B548F"/>
    <w:rsid w:val="008C1B49"/>
    <w:rsid w:val="008D0DEB"/>
    <w:rsid w:val="008D224B"/>
    <w:rsid w:val="008D4819"/>
    <w:rsid w:val="008E3802"/>
    <w:rsid w:val="008F1722"/>
    <w:rsid w:val="008F4D95"/>
    <w:rsid w:val="00902116"/>
    <w:rsid w:val="00902919"/>
    <w:rsid w:val="00907660"/>
    <w:rsid w:val="009134A9"/>
    <w:rsid w:val="00913616"/>
    <w:rsid w:val="0092202A"/>
    <w:rsid w:val="009256AC"/>
    <w:rsid w:val="00925F37"/>
    <w:rsid w:val="00934845"/>
    <w:rsid w:val="00936980"/>
    <w:rsid w:val="00944FEA"/>
    <w:rsid w:val="00945D6F"/>
    <w:rsid w:val="009508A2"/>
    <w:rsid w:val="009519A3"/>
    <w:rsid w:val="009540F1"/>
    <w:rsid w:val="009546E7"/>
    <w:rsid w:val="00955526"/>
    <w:rsid w:val="00955A46"/>
    <w:rsid w:val="00955D6C"/>
    <w:rsid w:val="0095629C"/>
    <w:rsid w:val="009615AC"/>
    <w:rsid w:val="009637AB"/>
    <w:rsid w:val="0096767E"/>
    <w:rsid w:val="00971FED"/>
    <w:rsid w:val="009736D2"/>
    <w:rsid w:val="00977CEB"/>
    <w:rsid w:val="00977E43"/>
    <w:rsid w:val="00982E74"/>
    <w:rsid w:val="00983184"/>
    <w:rsid w:val="00983F42"/>
    <w:rsid w:val="0098581B"/>
    <w:rsid w:val="00990AA8"/>
    <w:rsid w:val="009A4843"/>
    <w:rsid w:val="009B09C8"/>
    <w:rsid w:val="009B4E4B"/>
    <w:rsid w:val="009B714A"/>
    <w:rsid w:val="009C3D35"/>
    <w:rsid w:val="009C518F"/>
    <w:rsid w:val="009C6F5D"/>
    <w:rsid w:val="009D0FE0"/>
    <w:rsid w:val="009E175E"/>
    <w:rsid w:val="009E5F4E"/>
    <w:rsid w:val="009E7E83"/>
    <w:rsid w:val="009F01EF"/>
    <w:rsid w:val="009F2540"/>
    <w:rsid w:val="009F4601"/>
    <w:rsid w:val="00A008B9"/>
    <w:rsid w:val="00A0210A"/>
    <w:rsid w:val="00A024FF"/>
    <w:rsid w:val="00A05504"/>
    <w:rsid w:val="00A103B3"/>
    <w:rsid w:val="00A12BF9"/>
    <w:rsid w:val="00A15370"/>
    <w:rsid w:val="00A15ED4"/>
    <w:rsid w:val="00A16704"/>
    <w:rsid w:val="00A2282A"/>
    <w:rsid w:val="00A2313D"/>
    <w:rsid w:val="00A23D57"/>
    <w:rsid w:val="00A30A80"/>
    <w:rsid w:val="00A32940"/>
    <w:rsid w:val="00A32F84"/>
    <w:rsid w:val="00A36640"/>
    <w:rsid w:val="00A401AF"/>
    <w:rsid w:val="00A47E2E"/>
    <w:rsid w:val="00A5123C"/>
    <w:rsid w:val="00A548D9"/>
    <w:rsid w:val="00A57D2A"/>
    <w:rsid w:val="00A61444"/>
    <w:rsid w:val="00A672D6"/>
    <w:rsid w:val="00A7190E"/>
    <w:rsid w:val="00A7427F"/>
    <w:rsid w:val="00A815DC"/>
    <w:rsid w:val="00A819AB"/>
    <w:rsid w:val="00A91361"/>
    <w:rsid w:val="00A91AD3"/>
    <w:rsid w:val="00A9214E"/>
    <w:rsid w:val="00A922C0"/>
    <w:rsid w:val="00A940F9"/>
    <w:rsid w:val="00A96613"/>
    <w:rsid w:val="00A97B43"/>
    <w:rsid w:val="00AA191B"/>
    <w:rsid w:val="00AA5336"/>
    <w:rsid w:val="00AA6FA5"/>
    <w:rsid w:val="00AA7DF9"/>
    <w:rsid w:val="00AC0E4C"/>
    <w:rsid w:val="00AC17FD"/>
    <w:rsid w:val="00AC1BEB"/>
    <w:rsid w:val="00AC4BE4"/>
    <w:rsid w:val="00AC598D"/>
    <w:rsid w:val="00AC7989"/>
    <w:rsid w:val="00AD334D"/>
    <w:rsid w:val="00AE0753"/>
    <w:rsid w:val="00AE4653"/>
    <w:rsid w:val="00AE50A1"/>
    <w:rsid w:val="00AE7155"/>
    <w:rsid w:val="00AF2329"/>
    <w:rsid w:val="00B01EFE"/>
    <w:rsid w:val="00B0289D"/>
    <w:rsid w:val="00B034A9"/>
    <w:rsid w:val="00B109C2"/>
    <w:rsid w:val="00B12D6C"/>
    <w:rsid w:val="00B140E4"/>
    <w:rsid w:val="00B1446D"/>
    <w:rsid w:val="00B17D88"/>
    <w:rsid w:val="00B17FB8"/>
    <w:rsid w:val="00B2741E"/>
    <w:rsid w:val="00B30D77"/>
    <w:rsid w:val="00B31C92"/>
    <w:rsid w:val="00B40132"/>
    <w:rsid w:val="00B4038D"/>
    <w:rsid w:val="00B40881"/>
    <w:rsid w:val="00B40FBD"/>
    <w:rsid w:val="00B4292F"/>
    <w:rsid w:val="00B42D14"/>
    <w:rsid w:val="00B46001"/>
    <w:rsid w:val="00B47F74"/>
    <w:rsid w:val="00B57C34"/>
    <w:rsid w:val="00B614B0"/>
    <w:rsid w:val="00B62E39"/>
    <w:rsid w:val="00B666A4"/>
    <w:rsid w:val="00B74EB9"/>
    <w:rsid w:val="00B75ABD"/>
    <w:rsid w:val="00B768D2"/>
    <w:rsid w:val="00B82389"/>
    <w:rsid w:val="00B8311C"/>
    <w:rsid w:val="00B85EAB"/>
    <w:rsid w:val="00B8680B"/>
    <w:rsid w:val="00B95266"/>
    <w:rsid w:val="00B962D3"/>
    <w:rsid w:val="00B97A59"/>
    <w:rsid w:val="00BA6021"/>
    <w:rsid w:val="00BB523B"/>
    <w:rsid w:val="00BC0CCF"/>
    <w:rsid w:val="00BC235B"/>
    <w:rsid w:val="00BC3347"/>
    <w:rsid w:val="00BC4873"/>
    <w:rsid w:val="00BC5A1E"/>
    <w:rsid w:val="00BD00A6"/>
    <w:rsid w:val="00BD1051"/>
    <w:rsid w:val="00BD4F15"/>
    <w:rsid w:val="00BE0E4D"/>
    <w:rsid w:val="00BE4C67"/>
    <w:rsid w:val="00BF2B8A"/>
    <w:rsid w:val="00BF2D1C"/>
    <w:rsid w:val="00BF347F"/>
    <w:rsid w:val="00BF4ADE"/>
    <w:rsid w:val="00BF67A6"/>
    <w:rsid w:val="00BF7AF9"/>
    <w:rsid w:val="00C06857"/>
    <w:rsid w:val="00C12472"/>
    <w:rsid w:val="00C15778"/>
    <w:rsid w:val="00C165D3"/>
    <w:rsid w:val="00C21A6E"/>
    <w:rsid w:val="00C320EB"/>
    <w:rsid w:val="00C33F34"/>
    <w:rsid w:val="00C355E9"/>
    <w:rsid w:val="00C45533"/>
    <w:rsid w:val="00C47085"/>
    <w:rsid w:val="00C53CFE"/>
    <w:rsid w:val="00C56282"/>
    <w:rsid w:val="00C601EC"/>
    <w:rsid w:val="00C669EF"/>
    <w:rsid w:val="00C66EA3"/>
    <w:rsid w:val="00C7371A"/>
    <w:rsid w:val="00C80865"/>
    <w:rsid w:val="00C83741"/>
    <w:rsid w:val="00C86D97"/>
    <w:rsid w:val="00CA2ADA"/>
    <w:rsid w:val="00CA3613"/>
    <w:rsid w:val="00CA3731"/>
    <w:rsid w:val="00CA3A6A"/>
    <w:rsid w:val="00CA67ED"/>
    <w:rsid w:val="00CA6C53"/>
    <w:rsid w:val="00CB0430"/>
    <w:rsid w:val="00CB1D78"/>
    <w:rsid w:val="00CB23A5"/>
    <w:rsid w:val="00CB45FD"/>
    <w:rsid w:val="00CB5B45"/>
    <w:rsid w:val="00CC4918"/>
    <w:rsid w:val="00CC4AB0"/>
    <w:rsid w:val="00CD47DA"/>
    <w:rsid w:val="00CD7E5C"/>
    <w:rsid w:val="00CD7FF3"/>
    <w:rsid w:val="00CE506E"/>
    <w:rsid w:val="00CE5410"/>
    <w:rsid w:val="00CE689D"/>
    <w:rsid w:val="00CE7DEB"/>
    <w:rsid w:val="00CF0031"/>
    <w:rsid w:val="00CF170D"/>
    <w:rsid w:val="00CF1849"/>
    <w:rsid w:val="00CF3DEF"/>
    <w:rsid w:val="00D03E96"/>
    <w:rsid w:val="00D06CA3"/>
    <w:rsid w:val="00D14D0E"/>
    <w:rsid w:val="00D1508E"/>
    <w:rsid w:val="00D20297"/>
    <w:rsid w:val="00D22478"/>
    <w:rsid w:val="00D328B7"/>
    <w:rsid w:val="00D473AF"/>
    <w:rsid w:val="00D61513"/>
    <w:rsid w:val="00D714B8"/>
    <w:rsid w:val="00D76B0B"/>
    <w:rsid w:val="00D818D7"/>
    <w:rsid w:val="00D81D2A"/>
    <w:rsid w:val="00D91506"/>
    <w:rsid w:val="00D915BF"/>
    <w:rsid w:val="00D95866"/>
    <w:rsid w:val="00DA0AE1"/>
    <w:rsid w:val="00DA2ABC"/>
    <w:rsid w:val="00DA61AD"/>
    <w:rsid w:val="00DA62F0"/>
    <w:rsid w:val="00DB1521"/>
    <w:rsid w:val="00DB53DB"/>
    <w:rsid w:val="00DB60C4"/>
    <w:rsid w:val="00DC3CA8"/>
    <w:rsid w:val="00DC65A9"/>
    <w:rsid w:val="00DD2332"/>
    <w:rsid w:val="00DD360D"/>
    <w:rsid w:val="00DD3E47"/>
    <w:rsid w:val="00DE0A53"/>
    <w:rsid w:val="00DE12A2"/>
    <w:rsid w:val="00DE58D3"/>
    <w:rsid w:val="00DE5A2A"/>
    <w:rsid w:val="00DE66B6"/>
    <w:rsid w:val="00DF245F"/>
    <w:rsid w:val="00DF33FF"/>
    <w:rsid w:val="00DF3B11"/>
    <w:rsid w:val="00E02700"/>
    <w:rsid w:val="00E04C4D"/>
    <w:rsid w:val="00E0748B"/>
    <w:rsid w:val="00E07C1E"/>
    <w:rsid w:val="00E16C3C"/>
    <w:rsid w:val="00E20801"/>
    <w:rsid w:val="00E23532"/>
    <w:rsid w:val="00E2418B"/>
    <w:rsid w:val="00E26F17"/>
    <w:rsid w:val="00E34E4E"/>
    <w:rsid w:val="00E35E51"/>
    <w:rsid w:val="00E3624F"/>
    <w:rsid w:val="00E4445B"/>
    <w:rsid w:val="00E44EAE"/>
    <w:rsid w:val="00E455D8"/>
    <w:rsid w:val="00E47580"/>
    <w:rsid w:val="00E544E2"/>
    <w:rsid w:val="00E566E7"/>
    <w:rsid w:val="00E57C13"/>
    <w:rsid w:val="00E57CE9"/>
    <w:rsid w:val="00E6048A"/>
    <w:rsid w:val="00E63617"/>
    <w:rsid w:val="00E64027"/>
    <w:rsid w:val="00E642A1"/>
    <w:rsid w:val="00E66968"/>
    <w:rsid w:val="00E70959"/>
    <w:rsid w:val="00E713A6"/>
    <w:rsid w:val="00E738A6"/>
    <w:rsid w:val="00E73EB5"/>
    <w:rsid w:val="00E7720F"/>
    <w:rsid w:val="00E80FEF"/>
    <w:rsid w:val="00E816FB"/>
    <w:rsid w:val="00E83E67"/>
    <w:rsid w:val="00E877BE"/>
    <w:rsid w:val="00E92165"/>
    <w:rsid w:val="00E9236E"/>
    <w:rsid w:val="00EA4F60"/>
    <w:rsid w:val="00EA76F8"/>
    <w:rsid w:val="00EB32FD"/>
    <w:rsid w:val="00EB6029"/>
    <w:rsid w:val="00EC00FA"/>
    <w:rsid w:val="00EC1520"/>
    <w:rsid w:val="00EC2E11"/>
    <w:rsid w:val="00ED0D43"/>
    <w:rsid w:val="00ED269F"/>
    <w:rsid w:val="00ED73A4"/>
    <w:rsid w:val="00EE0312"/>
    <w:rsid w:val="00EE1141"/>
    <w:rsid w:val="00EE2698"/>
    <w:rsid w:val="00EE7794"/>
    <w:rsid w:val="00EE7FF0"/>
    <w:rsid w:val="00EF0613"/>
    <w:rsid w:val="00EF2710"/>
    <w:rsid w:val="00EF2B8D"/>
    <w:rsid w:val="00EF2EE3"/>
    <w:rsid w:val="00EF4128"/>
    <w:rsid w:val="00EF4DAF"/>
    <w:rsid w:val="00F05B67"/>
    <w:rsid w:val="00F11A81"/>
    <w:rsid w:val="00F22A33"/>
    <w:rsid w:val="00F2359B"/>
    <w:rsid w:val="00F32213"/>
    <w:rsid w:val="00F328AB"/>
    <w:rsid w:val="00F43378"/>
    <w:rsid w:val="00F46196"/>
    <w:rsid w:val="00F52547"/>
    <w:rsid w:val="00F526FA"/>
    <w:rsid w:val="00F57490"/>
    <w:rsid w:val="00F600F7"/>
    <w:rsid w:val="00F66E9F"/>
    <w:rsid w:val="00F725B0"/>
    <w:rsid w:val="00F7399A"/>
    <w:rsid w:val="00F767C0"/>
    <w:rsid w:val="00F771B7"/>
    <w:rsid w:val="00F778D7"/>
    <w:rsid w:val="00F805E2"/>
    <w:rsid w:val="00F825EE"/>
    <w:rsid w:val="00F8496D"/>
    <w:rsid w:val="00F85A0C"/>
    <w:rsid w:val="00F930F7"/>
    <w:rsid w:val="00F97153"/>
    <w:rsid w:val="00FA172E"/>
    <w:rsid w:val="00FA5383"/>
    <w:rsid w:val="00FA5E1D"/>
    <w:rsid w:val="00FA7230"/>
    <w:rsid w:val="00FA7406"/>
    <w:rsid w:val="00FB0DE6"/>
    <w:rsid w:val="00FB20B7"/>
    <w:rsid w:val="00FB2456"/>
    <w:rsid w:val="00FB402C"/>
    <w:rsid w:val="00FC2B10"/>
    <w:rsid w:val="00FC47EC"/>
    <w:rsid w:val="00FC7240"/>
    <w:rsid w:val="00FD318D"/>
    <w:rsid w:val="00FD4D18"/>
    <w:rsid w:val="00FD5176"/>
    <w:rsid w:val="00FE09CB"/>
    <w:rsid w:val="00FE318A"/>
    <w:rsid w:val="00FE662D"/>
    <w:rsid w:val="00FF08BE"/>
    <w:rsid w:val="00FF0E15"/>
    <w:rsid w:val="00FF63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77507"/>
  <w15:chartTrackingRefBased/>
  <w15:docId w15:val="{5A4E7F7F-C8C0-4885-A8D1-5E3BB3FB0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546E7"/>
    <w:pPr>
      <w:spacing w:after="200" w:line="276" w:lineRule="auto"/>
    </w:pPr>
    <w:rPr>
      <w:rFonts w:ascii="Calibri" w:eastAsia="Times New Roman" w:hAnsi="Calibri" w:cs="Times New Roman"/>
      <w:lang w:val="ru-RU" w:eastAsia="ru-RU"/>
    </w:rPr>
  </w:style>
  <w:style w:type="paragraph" w:styleId="1">
    <w:name w:val="heading 1"/>
    <w:basedOn w:val="a"/>
    <w:next w:val="a"/>
    <w:link w:val="10"/>
    <w:uiPriority w:val="9"/>
    <w:qFormat/>
    <w:rsid w:val="009546E7"/>
    <w:pPr>
      <w:keepNext/>
      <w:keepLines/>
      <w:spacing w:before="240" w:after="0"/>
      <w:outlineLvl w:val="0"/>
    </w:pPr>
    <w:rPr>
      <w:rFonts w:ascii="Calibri Light" w:hAnsi="Calibri Light"/>
      <w:color w:val="2E74B5"/>
      <w:sz w:val="32"/>
      <w:szCs w:val="32"/>
    </w:rPr>
  </w:style>
  <w:style w:type="paragraph" w:styleId="2">
    <w:name w:val="heading 2"/>
    <w:basedOn w:val="a"/>
    <w:next w:val="a"/>
    <w:link w:val="20"/>
    <w:uiPriority w:val="9"/>
    <w:unhideWhenUsed/>
    <w:qFormat/>
    <w:rsid w:val="009546E7"/>
    <w:pPr>
      <w:keepNext/>
      <w:keepLines/>
      <w:spacing w:before="40" w:after="0"/>
      <w:outlineLvl w:val="1"/>
    </w:pPr>
    <w:rPr>
      <w:rFonts w:ascii="Calibri Light" w:hAnsi="Calibri Light"/>
      <w:color w:val="2E74B5"/>
      <w:sz w:val="26"/>
      <w:szCs w:val="26"/>
    </w:rPr>
  </w:style>
  <w:style w:type="paragraph" w:styleId="3">
    <w:name w:val="heading 3"/>
    <w:basedOn w:val="a"/>
    <w:next w:val="a"/>
    <w:link w:val="30"/>
    <w:uiPriority w:val="9"/>
    <w:unhideWhenUsed/>
    <w:qFormat/>
    <w:rsid w:val="009546E7"/>
    <w:pPr>
      <w:keepNext/>
      <w:keepLines/>
      <w:spacing w:before="40" w:after="0"/>
      <w:outlineLvl w:val="2"/>
    </w:pPr>
    <w:rPr>
      <w:rFonts w:ascii="Calibri Light" w:hAnsi="Calibri Light"/>
      <w:color w:val="1F4D78"/>
      <w:sz w:val="24"/>
      <w:szCs w:val="24"/>
      <w:lang w:eastAsia="en-US"/>
    </w:rPr>
  </w:style>
  <w:style w:type="paragraph" w:styleId="4">
    <w:name w:val="heading 4"/>
    <w:basedOn w:val="a"/>
    <w:next w:val="a"/>
    <w:link w:val="40"/>
    <w:uiPriority w:val="9"/>
    <w:unhideWhenUsed/>
    <w:qFormat/>
    <w:rsid w:val="009546E7"/>
    <w:pPr>
      <w:keepNext/>
      <w:keepLines/>
      <w:spacing w:before="200" w:after="0"/>
      <w:outlineLvl w:val="3"/>
    </w:pPr>
    <w:rPr>
      <w:rFonts w:ascii="Calibri Light" w:hAnsi="Calibri Light"/>
      <w:b/>
      <w:bCs/>
      <w:i/>
      <w:iCs/>
      <w:color w:val="5B9BD5"/>
    </w:rPr>
  </w:style>
  <w:style w:type="paragraph" w:styleId="6">
    <w:name w:val="heading 6"/>
    <w:basedOn w:val="a"/>
    <w:next w:val="a"/>
    <w:link w:val="60"/>
    <w:uiPriority w:val="9"/>
    <w:semiHidden/>
    <w:unhideWhenUsed/>
    <w:qFormat/>
    <w:rsid w:val="009546E7"/>
    <w:pPr>
      <w:keepNext/>
      <w:keepLines/>
      <w:widowControl w:val="0"/>
      <w:suppressAutoHyphens/>
      <w:spacing w:before="40" w:after="0" w:line="240" w:lineRule="auto"/>
      <w:outlineLvl w:val="5"/>
    </w:pPr>
    <w:rPr>
      <w:rFonts w:ascii="Calibri Light" w:hAnsi="Calibri Light"/>
      <w:color w:val="1F4D78"/>
      <w:sz w:val="24"/>
      <w:szCs w:val="24"/>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546E7"/>
    <w:rPr>
      <w:rFonts w:ascii="Calibri Light" w:eastAsia="Times New Roman" w:hAnsi="Calibri Light" w:cs="Times New Roman"/>
      <w:color w:val="2E74B5"/>
      <w:sz w:val="32"/>
      <w:szCs w:val="32"/>
      <w:lang w:val="ru-RU" w:eastAsia="ru-RU"/>
    </w:rPr>
  </w:style>
  <w:style w:type="character" w:customStyle="1" w:styleId="20">
    <w:name w:val="Заголовок 2 Знак"/>
    <w:basedOn w:val="a0"/>
    <w:link w:val="2"/>
    <w:uiPriority w:val="9"/>
    <w:rsid w:val="009546E7"/>
    <w:rPr>
      <w:rFonts w:ascii="Calibri Light" w:eastAsia="Times New Roman" w:hAnsi="Calibri Light" w:cs="Times New Roman"/>
      <w:color w:val="2E74B5"/>
      <w:sz w:val="26"/>
      <w:szCs w:val="26"/>
      <w:lang w:val="ru-RU" w:eastAsia="ru-RU"/>
    </w:rPr>
  </w:style>
  <w:style w:type="character" w:customStyle="1" w:styleId="30">
    <w:name w:val="Заголовок 3 Знак"/>
    <w:basedOn w:val="a0"/>
    <w:link w:val="3"/>
    <w:uiPriority w:val="9"/>
    <w:rsid w:val="009546E7"/>
    <w:rPr>
      <w:rFonts w:ascii="Calibri Light" w:eastAsia="Times New Roman" w:hAnsi="Calibri Light" w:cs="Times New Roman"/>
      <w:color w:val="1F4D78"/>
      <w:sz w:val="24"/>
      <w:szCs w:val="24"/>
      <w:lang w:val="ru-RU"/>
    </w:rPr>
  </w:style>
  <w:style w:type="character" w:customStyle="1" w:styleId="40">
    <w:name w:val="Заголовок 4 Знак"/>
    <w:basedOn w:val="a0"/>
    <w:link w:val="4"/>
    <w:uiPriority w:val="9"/>
    <w:rsid w:val="009546E7"/>
    <w:rPr>
      <w:rFonts w:ascii="Calibri Light" w:eastAsia="Times New Roman" w:hAnsi="Calibri Light" w:cs="Times New Roman"/>
      <w:b/>
      <w:bCs/>
      <w:i/>
      <w:iCs/>
      <w:color w:val="5B9BD5"/>
      <w:lang w:val="ru-RU" w:eastAsia="ru-RU"/>
    </w:rPr>
  </w:style>
  <w:style w:type="character" w:customStyle="1" w:styleId="60">
    <w:name w:val="Заголовок 6 Знак"/>
    <w:basedOn w:val="a0"/>
    <w:link w:val="6"/>
    <w:uiPriority w:val="9"/>
    <w:semiHidden/>
    <w:rsid w:val="009546E7"/>
    <w:rPr>
      <w:rFonts w:ascii="Calibri Light" w:eastAsia="Times New Roman" w:hAnsi="Calibri Light" w:cs="Times New Roman"/>
      <w:color w:val="1F4D78"/>
      <w:sz w:val="24"/>
      <w:szCs w:val="24"/>
    </w:rPr>
  </w:style>
  <w:style w:type="paragraph" w:styleId="a3">
    <w:name w:val="List Paragraph"/>
    <w:basedOn w:val="a"/>
    <w:link w:val="a4"/>
    <w:uiPriority w:val="34"/>
    <w:qFormat/>
    <w:rsid w:val="009546E7"/>
    <w:pPr>
      <w:ind w:left="720"/>
      <w:contextualSpacing/>
    </w:pPr>
  </w:style>
  <w:style w:type="character" w:customStyle="1" w:styleId="a4">
    <w:name w:val="Абзац списка Знак"/>
    <w:link w:val="a3"/>
    <w:uiPriority w:val="34"/>
    <w:rsid w:val="009546E7"/>
    <w:rPr>
      <w:rFonts w:ascii="Calibri" w:eastAsia="Times New Roman" w:hAnsi="Calibri" w:cs="Times New Roman"/>
      <w:lang w:val="ru-RU" w:eastAsia="ru-RU"/>
    </w:rPr>
  </w:style>
  <w:style w:type="character" w:styleId="a5">
    <w:name w:val="Hyperlink"/>
    <w:uiPriority w:val="99"/>
    <w:unhideWhenUsed/>
    <w:rsid w:val="009546E7"/>
    <w:rPr>
      <w:color w:val="0000FF"/>
      <w:u w:val="single"/>
    </w:rPr>
  </w:style>
  <w:style w:type="character" w:styleId="a6">
    <w:name w:val="Strong"/>
    <w:uiPriority w:val="22"/>
    <w:qFormat/>
    <w:rsid w:val="009546E7"/>
    <w:rPr>
      <w:b/>
      <w:bCs/>
    </w:rPr>
  </w:style>
  <w:style w:type="paragraph" w:styleId="a7">
    <w:name w:val="TOC Heading"/>
    <w:basedOn w:val="1"/>
    <w:next w:val="a"/>
    <w:uiPriority w:val="39"/>
    <w:unhideWhenUsed/>
    <w:qFormat/>
    <w:rsid w:val="009546E7"/>
    <w:pPr>
      <w:spacing w:line="259" w:lineRule="auto"/>
      <w:outlineLvl w:val="9"/>
    </w:pPr>
    <w:rPr>
      <w:lang w:val="en-US" w:eastAsia="en-US"/>
    </w:rPr>
  </w:style>
  <w:style w:type="paragraph" w:styleId="21">
    <w:name w:val="toc 2"/>
    <w:basedOn w:val="a"/>
    <w:next w:val="a"/>
    <w:autoRedefine/>
    <w:uiPriority w:val="39"/>
    <w:unhideWhenUsed/>
    <w:rsid w:val="00FD5176"/>
    <w:pPr>
      <w:tabs>
        <w:tab w:val="left" w:pos="1134"/>
        <w:tab w:val="right" w:leader="dot" w:pos="9638"/>
      </w:tabs>
      <w:spacing w:after="0" w:line="240" w:lineRule="auto"/>
      <w:ind w:left="567"/>
      <w:jc w:val="both"/>
    </w:pPr>
    <w:rPr>
      <w:rFonts w:ascii="Times New Roman" w:hAnsi="Times New Roman"/>
      <w:sz w:val="28"/>
      <w:szCs w:val="28"/>
    </w:rPr>
  </w:style>
  <w:style w:type="paragraph" w:styleId="a8">
    <w:name w:val="footer"/>
    <w:basedOn w:val="a"/>
    <w:link w:val="a9"/>
    <w:uiPriority w:val="99"/>
    <w:unhideWhenUsed/>
    <w:rsid w:val="009546E7"/>
    <w:pPr>
      <w:tabs>
        <w:tab w:val="center" w:pos="4844"/>
        <w:tab w:val="right" w:pos="9689"/>
      </w:tabs>
      <w:spacing w:after="0" w:line="240" w:lineRule="auto"/>
    </w:pPr>
  </w:style>
  <w:style w:type="character" w:customStyle="1" w:styleId="a9">
    <w:name w:val="Нижний колонтитул Знак"/>
    <w:basedOn w:val="a0"/>
    <w:link w:val="a8"/>
    <w:uiPriority w:val="99"/>
    <w:rsid w:val="009546E7"/>
    <w:rPr>
      <w:rFonts w:ascii="Calibri" w:eastAsia="Times New Roman" w:hAnsi="Calibri" w:cs="Times New Roman"/>
      <w:lang w:val="ru-RU" w:eastAsia="ru-RU"/>
    </w:rPr>
  </w:style>
  <w:style w:type="paragraph" w:styleId="22">
    <w:name w:val="Body Text 2"/>
    <w:basedOn w:val="a"/>
    <w:link w:val="23"/>
    <w:uiPriority w:val="99"/>
    <w:semiHidden/>
    <w:unhideWhenUsed/>
    <w:rsid w:val="009546E7"/>
    <w:pPr>
      <w:spacing w:after="120" w:line="480" w:lineRule="auto"/>
    </w:pPr>
  </w:style>
  <w:style w:type="character" w:customStyle="1" w:styleId="23">
    <w:name w:val="Основной текст 2 Знак"/>
    <w:basedOn w:val="a0"/>
    <w:link w:val="22"/>
    <w:uiPriority w:val="99"/>
    <w:semiHidden/>
    <w:rsid w:val="009546E7"/>
    <w:rPr>
      <w:rFonts w:ascii="Calibri" w:eastAsia="Times New Roman" w:hAnsi="Calibri" w:cs="Times New Roman"/>
      <w:lang w:val="ru-RU" w:eastAsia="ru-RU"/>
    </w:rPr>
  </w:style>
  <w:style w:type="paragraph" w:styleId="aa">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Обычный (веб) Знак3,Обычный (веб) Знак2 Знак"/>
    <w:basedOn w:val="a"/>
    <w:link w:val="ab"/>
    <w:qFormat/>
    <w:rsid w:val="009546E7"/>
    <w:pPr>
      <w:suppressAutoHyphens/>
      <w:spacing w:before="280" w:after="280" w:line="240" w:lineRule="auto"/>
    </w:pPr>
    <w:rPr>
      <w:rFonts w:ascii="Times New Roman" w:hAnsi="Times New Roman"/>
      <w:sz w:val="24"/>
      <w:szCs w:val="24"/>
      <w:lang w:eastAsia="ar-SA"/>
    </w:rPr>
  </w:style>
  <w:style w:type="character" w:customStyle="1" w:styleId="ab">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a"/>
    <w:rsid w:val="009546E7"/>
    <w:rPr>
      <w:rFonts w:ascii="Times New Roman" w:eastAsia="Times New Roman" w:hAnsi="Times New Roman" w:cs="Times New Roman"/>
      <w:sz w:val="24"/>
      <w:szCs w:val="24"/>
      <w:lang w:val="ru-RU" w:eastAsia="ar-SA"/>
    </w:rPr>
  </w:style>
  <w:style w:type="paragraph" w:styleId="ac">
    <w:name w:val="header"/>
    <w:basedOn w:val="a"/>
    <w:link w:val="ad"/>
    <w:uiPriority w:val="99"/>
    <w:unhideWhenUsed/>
    <w:rsid w:val="009546E7"/>
    <w:pPr>
      <w:tabs>
        <w:tab w:val="center" w:pos="4844"/>
        <w:tab w:val="right" w:pos="9689"/>
      </w:tabs>
      <w:spacing w:after="0" w:line="240" w:lineRule="auto"/>
    </w:pPr>
  </w:style>
  <w:style w:type="character" w:customStyle="1" w:styleId="ad">
    <w:name w:val="Верхний колонтитул Знак"/>
    <w:basedOn w:val="a0"/>
    <w:link w:val="ac"/>
    <w:uiPriority w:val="99"/>
    <w:rsid w:val="009546E7"/>
    <w:rPr>
      <w:rFonts w:ascii="Calibri" w:eastAsia="Times New Roman" w:hAnsi="Calibri" w:cs="Times New Roman"/>
      <w:lang w:val="ru-RU" w:eastAsia="ru-RU"/>
    </w:rPr>
  </w:style>
  <w:style w:type="paragraph" w:customStyle="1" w:styleId="210">
    <w:name w:val="Основной текст 21"/>
    <w:basedOn w:val="a"/>
    <w:uiPriority w:val="99"/>
    <w:rsid w:val="009546E7"/>
    <w:pPr>
      <w:spacing w:after="0" w:line="240" w:lineRule="auto"/>
      <w:ind w:left="720"/>
      <w:jc w:val="both"/>
    </w:pPr>
    <w:rPr>
      <w:rFonts w:ascii="Times New Roman" w:hAnsi="Times New Roman"/>
      <w:color w:val="000000"/>
      <w:sz w:val="24"/>
      <w:szCs w:val="20"/>
      <w:lang w:val="en-GB"/>
    </w:rPr>
  </w:style>
  <w:style w:type="paragraph" w:customStyle="1" w:styleId="BodyText22">
    <w:name w:val="Body Text 22"/>
    <w:basedOn w:val="a"/>
    <w:uiPriority w:val="99"/>
    <w:rsid w:val="009546E7"/>
    <w:pPr>
      <w:spacing w:after="0" w:line="240" w:lineRule="auto"/>
    </w:pPr>
    <w:rPr>
      <w:rFonts w:ascii="Times New Roman" w:hAnsi="Times New Roman"/>
      <w:sz w:val="24"/>
      <w:szCs w:val="20"/>
    </w:rPr>
  </w:style>
  <w:style w:type="paragraph" w:styleId="ae">
    <w:name w:val="No Spacing"/>
    <w:link w:val="af"/>
    <w:uiPriority w:val="1"/>
    <w:qFormat/>
    <w:rsid w:val="009546E7"/>
    <w:pPr>
      <w:spacing w:after="0" w:line="240" w:lineRule="auto"/>
    </w:pPr>
    <w:rPr>
      <w:rFonts w:ascii="Times New Roman" w:eastAsia="Times New Roman" w:hAnsi="Times New Roman" w:cs="Times New Roman"/>
      <w:sz w:val="24"/>
      <w:szCs w:val="24"/>
      <w:lang w:val="ru-RU" w:eastAsia="ru-RU"/>
    </w:rPr>
  </w:style>
  <w:style w:type="character" w:customStyle="1" w:styleId="af">
    <w:name w:val="Без интервала Знак"/>
    <w:link w:val="ae"/>
    <w:uiPriority w:val="1"/>
    <w:locked/>
    <w:rsid w:val="009546E7"/>
    <w:rPr>
      <w:rFonts w:ascii="Times New Roman" w:eastAsia="Times New Roman" w:hAnsi="Times New Roman" w:cs="Times New Roman"/>
      <w:sz w:val="24"/>
      <w:szCs w:val="24"/>
      <w:lang w:val="ru-RU" w:eastAsia="ru-RU"/>
    </w:rPr>
  </w:style>
  <w:style w:type="paragraph" w:styleId="af0">
    <w:name w:val="Subtitle"/>
    <w:basedOn w:val="a"/>
    <w:next w:val="a"/>
    <w:link w:val="af1"/>
    <w:uiPriority w:val="11"/>
    <w:qFormat/>
    <w:rsid w:val="009546E7"/>
    <w:pPr>
      <w:numPr>
        <w:ilvl w:val="1"/>
      </w:numPr>
      <w:spacing w:after="160" w:line="259" w:lineRule="auto"/>
      <w:ind w:firstLine="520"/>
    </w:pPr>
    <w:rPr>
      <w:color w:val="5A5A5A"/>
      <w:spacing w:val="15"/>
      <w:lang w:val="x-none" w:eastAsia="en-US"/>
    </w:rPr>
  </w:style>
  <w:style w:type="character" w:customStyle="1" w:styleId="af1">
    <w:name w:val="Подзаголовок Знак"/>
    <w:basedOn w:val="a0"/>
    <w:link w:val="af0"/>
    <w:uiPriority w:val="11"/>
    <w:rsid w:val="009546E7"/>
    <w:rPr>
      <w:rFonts w:ascii="Calibri" w:eastAsia="Times New Roman" w:hAnsi="Calibri" w:cs="Times New Roman"/>
      <w:color w:val="5A5A5A"/>
      <w:spacing w:val="15"/>
      <w:lang w:val="x-none"/>
    </w:rPr>
  </w:style>
  <w:style w:type="character" w:customStyle="1" w:styleId="af2">
    <w:name w:val="Текст выноски Знак"/>
    <w:basedOn w:val="a0"/>
    <w:link w:val="af3"/>
    <w:uiPriority w:val="99"/>
    <w:semiHidden/>
    <w:rsid w:val="009546E7"/>
    <w:rPr>
      <w:rFonts w:ascii="Segoe UI" w:eastAsia="Times New Roman" w:hAnsi="Segoe UI" w:cs="Segoe UI"/>
      <w:sz w:val="18"/>
      <w:szCs w:val="18"/>
      <w:lang w:val="ru-RU" w:eastAsia="ru-RU"/>
    </w:rPr>
  </w:style>
  <w:style w:type="paragraph" w:styleId="af3">
    <w:name w:val="Balloon Text"/>
    <w:basedOn w:val="a"/>
    <w:link w:val="af2"/>
    <w:uiPriority w:val="99"/>
    <w:semiHidden/>
    <w:unhideWhenUsed/>
    <w:rsid w:val="009546E7"/>
    <w:pPr>
      <w:spacing w:after="0" w:line="240" w:lineRule="auto"/>
    </w:pPr>
    <w:rPr>
      <w:rFonts w:ascii="Segoe UI" w:hAnsi="Segoe UI" w:cs="Segoe UI"/>
      <w:sz w:val="18"/>
      <w:szCs w:val="18"/>
    </w:rPr>
  </w:style>
  <w:style w:type="paragraph" w:styleId="af4">
    <w:name w:val="Body Text"/>
    <w:aliases w:val="Текст1,Текст2,Текст3,Текст4"/>
    <w:basedOn w:val="a"/>
    <w:link w:val="af5"/>
    <w:unhideWhenUsed/>
    <w:qFormat/>
    <w:rsid w:val="009546E7"/>
    <w:pPr>
      <w:spacing w:after="120"/>
    </w:pPr>
  </w:style>
  <w:style w:type="character" w:customStyle="1" w:styleId="af5">
    <w:name w:val="Основной текст Знак"/>
    <w:aliases w:val="Текст1 Знак,Текст2 Знак,Текст3 Знак,Текст4 Знак"/>
    <w:basedOn w:val="a0"/>
    <w:link w:val="af4"/>
    <w:rsid w:val="009546E7"/>
    <w:rPr>
      <w:rFonts w:ascii="Calibri" w:eastAsia="Times New Roman" w:hAnsi="Calibri" w:cs="Times New Roman"/>
      <w:lang w:val="ru-RU" w:eastAsia="ru-RU"/>
    </w:rPr>
  </w:style>
  <w:style w:type="paragraph" w:customStyle="1" w:styleId="11">
    <w:name w:val="Абзац списка1"/>
    <w:basedOn w:val="a"/>
    <w:uiPriority w:val="99"/>
    <w:qFormat/>
    <w:rsid w:val="009546E7"/>
    <w:pPr>
      <w:ind w:left="720"/>
    </w:pPr>
    <w:rPr>
      <w:rFonts w:cs="Calibri"/>
      <w:lang w:eastAsia="en-US"/>
    </w:rPr>
  </w:style>
  <w:style w:type="paragraph" w:customStyle="1" w:styleId="Default">
    <w:name w:val="Default"/>
    <w:rsid w:val="009546E7"/>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af6">
    <w:name w:val="Таб загол"/>
    <w:basedOn w:val="a"/>
    <w:rsid w:val="009546E7"/>
    <w:pPr>
      <w:spacing w:after="120" w:line="240" w:lineRule="auto"/>
      <w:jc w:val="center"/>
    </w:pPr>
    <w:rPr>
      <w:rFonts w:ascii="AGOpus" w:hAnsi="AGOpus"/>
      <w:b/>
      <w:sz w:val="16"/>
      <w:szCs w:val="20"/>
    </w:rPr>
  </w:style>
  <w:style w:type="paragraph" w:customStyle="1" w:styleId="CHISA">
    <w:name w:val="CHISA"/>
    <w:rsid w:val="009546E7"/>
    <w:pPr>
      <w:spacing w:after="0" w:line="240" w:lineRule="auto"/>
    </w:pPr>
    <w:rPr>
      <w:rFonts w:ascii="Arial" w:eastAsia="Times New Roman" w:hAnsi="Arial" w:cs="Arial"/>
      <w:szCs w:val="20"/>
      <w:lang w:val="en-GB"/>
    </w:rPr>
  </w:style>
  <w:style w:type="paragraph" w:customStyle="1" w:styleId="BCCHeading1">
    <w:name w:val="BCC_Heading1"/>
    <w:basedOn w:val="a"/>
    <w:rsid w:val="009546E7"/>
    <w:pPr>
      <w:spacing w:before="240" w:after="120" w:line="240" w:lineRule="auto"/>
      <w:jc w:val="center"/>
    </w:pPr>
    <w:rPr>
      <w:rFonts w:ascii="Times New Roman" w:hAnsi="Times New Roman"/>
      <w:caps/>
      <w:lang w:val="en-GB" w:eastAsia="en-US"/>
    </w:rPr>
  </w:style>
  <w:style w:type="paragraph" w:styleId="24">
    <w:name w:val="Body Text Indent 2"/>
    <w:basedOn w:val="a"/>
    <w:link w:val="25"/>
    <w:uiPriority w:val="99"/>
    <w:rsid w:val="009546E7"/>
    <w:pPr>
      <w:spacing w:after="0" w:line="240" w:lineRule="auto"/>
      <w:ind w:firstLine="900"/>
      <w:jc w:val="both"/>
    </w:pPr>
    <w:rPr>
      <w:rFonts w:ascii="Times New Roman" w:hAnsi="Times New Roman"/>
      <w:sz w:val="28"/>
      <w:szCs w:val="24"/>
    </w:rPr>
  </w:style>
  <w:style w:type="character" w:customStyle="1" w:styleId="25">
    <w:name w:val="Основной текст с отступом 2 Знак"/>
    <w:basedOn w:val="a0"/>
    <w:link w:val="24"/>
    <w:uiPriority w:val="99"/>
    <w:rsid w:val="009546E7"/>
    <w:rPr>
      <w:rFonts w:ascii="Times New Roman" w:eastAsia="Times New Roman" w:hAnsi="Times New Roman" w:cs="Times New Roman"/>
      <w:sz w:val="28"/>
      <w:szCs w:val="24"/>
      <w:lang w:val="ru-RU" w:eastAsia="ru-RU"/>
    </w:rPr>
  </w:style>
  <w:style w:type="paragraph" w:customStyle="1" w:styleId="26">
    <w:name w:val="Абзац списка2"/>
    <w:basedOn w:val="a"/>
    <w:uiPriority w:val="99"/>
    <w:qFormat/>
    <w:rsid w:val="009546E7"/>
    <w:pPr>
      <w:ind w:left="720"/>
    </w:pPr>
    <w:rPr>
      <w:rFonts w:eastAsia="Calibri" w:cs="Calibri"/>
      <w:lang w:eastAsia="en-US"/>
    </w:rPr>
  </w:style>
  <w:style w:type="paragraph" w:styleId="12">
    <w:name w:val="toc 1"/>
    <w:basedOn w:val="a"/>
    <w:next w:val="a"/>
    <w:autoRedefine/>
    <w:uiPriority w:val="39"/>
    <w:unhideWhenUsed/>
    <w:qFormat/>
    <w:rsid w:val="00274AA6"/>
    <w:pPr>
      <w:widowControl w:val="0"/>
      <w:tabs>
        <w:tab w:val="left" w:pos="284"/>
        <w:tab w:val="left" w:pos="1134"/>
        <w:tab w:val="right" w:leader="dot" w:pos="9638"/>
      </w:tabs>
      <w:spacing w:after="0" w:line="240" w:lineRule="auto"/>
      <w:jc w:val="both"/>
    </w:pPr>
    <w:rPr>
      <w:rFonts w:ascii="Times New Roman" w:eastAsia="Albany AMT" w:hAnsi="Times New Roman"/>
      <w:b/>
      <w:noProof/>
      <w:sz w:val="28"/>
      <w:szCs w:val="28"/>
      <w:lang w:val="en-US"/>
    </w:rPr>
  </w:style>
  <w:style w:type="paragraph" w:styleId="af7">
    <w:name w:val="Body Text Indent"/>
    <w:basedOn w:val="a"/>
    <w:link w:val="af8"/>
    <w:uiPriority w:val="99"/>
    <w:unhideWhenUsed/>
    <w:rsid w:val="009546E7"/>
    <w:pPr>
      <w:spacing w:after="120"/>
      <w:ind w:left="283"/>
    </w:pPr>
    <w:rPr>
      <w:rFonts w:eastAsia="Calibri"/>
      <w:lang w:eastAsia="en-US"/>
    </w:rPr>
  </w:style>
  <w:style w:type="character" w:customStyle="1" w:styleId="af8">
    <w:name w:val="Основной текст с отступом Знак"/>
    <w:basedOn w:val="a0"/>
    <w:link w:val="af7"/>
    <w:uiPriority w:val="99"/>
    <w:rsid w:val="009546E7"/>
    <w:rPr>
      <w:rFonts w:ascii="Calibri" w:eastAsia="Calibri" w:hAnsi="Calibri" w:cs="Times New Roman"/>
      <w:lang w:val="ru-RU"/>
    </w:rPr>
  </w:style>
  <w:style w:type="paragraph" w:styleId="31">
    <w:name w:val="toc 3"/>
    <w:basedOn w:val="a"/>
    <w:next w:val="a"/>
    <w:autoRedefine/>
    <w:uiPriority w:val="39"/>
    <w:unhideWhenUsed/>
    <w:rsid w:val="000D2C1A"/>
    <w:pPr>
      <w:tabs>
        <w:tab w:val="right" w:leader="dot" w:pos="9638"/>
      </w:tabs>
      <w:spacing w:after="100"/>
    </w:pPr>
    <w:rPr>
      <w:rFonts w:eastAsia="Calibri"/>
      <w:lang w:eastAsia="en-US"/>
    </w:rPr>
  </w:style>
  <w:style w:type="character" w:styleId="af9">
    <w:name w:val="Placeholder Text"/>
    <w:uiPriority w:val="99"/>
    <w:semiHidden/>
    <w:rsid w:val="009546E7"/>
    <w:rPr>
      <w:color w:val="808080"/>
    </w:rPr>
  </w:style>
  <w:style w:type="character" w:customStyle="1" w:styleId="highlight">
    <w:name w:val="highlight"/>
    <w:basedOn w:val="a0"/>
    <w:rsid w:val="009546E7"/>
  </w:style>
  <w:style w:type="paragraph" w:customStyle="1" w:styleId="32">
    <w:name w:val="Абзац списка3"/>
    <w:basedOn w:val="a"/>
    <w:uiPriority w:val="99"/>
    <w:qFormat/>
    <w:rsid w:val="009546E7"/>
    <w:pPr>
      <w:ind w:left="720"/>
    </w:pPr>
    <w:rPr>
      <w:rFonts w:eastAsia="Calibri" w:cs="Calibri"/>
      <w:lang w:eastAsia="en-US"/>
    </w:rPr>
  </w:style>
  <w:style w:type="character" w:styleId="afa">
    <w:name w:val="Emphasis"/>
    <w:uiPriority w:val="20"/>
    <w:qFormat/>
    <w:rsid w:val="009546E7"/>
    <w:rPr>
      <w:rFonts w:cs="Times New Roman"/>
      <w:i/>
    </w:rPr>
  </w:style>
  <w:style w:type="paragraph" w:styleId="afb">
    <w:name w:val="Plain Text"/>
    <w:basedOn w:val="a"/>
    <w:link w:val="afc"/>
    <w:uiPriority w:val="99"/>
    <w:rsid w:val="009546E7"/>
    <w:pPr>
      <w:spacing w:after="0" w:line="240" w:lineRule="auto"/>
    </w:pPr>
    <w:rPr>
      <w:rFonts w:ascii="Courier New" w:hAnsi="Courier New"/>
      <w:sz w:val="20"/>
      <w:szCs w:val="20"/>
    </w:rPr>
  </w:style>
  <w:style w:type="character" w:customStyle="1" w:styleId="afc">
    <w:name w:val="Текст Знак"/>
    <w:basedOn w:val="a0"/>
    <w:link w:val="afb"/>
    <w:uiPriority w:val="99"/>
    <w:rsid w:val="009546E7"/>
    <w:rPr>
      <w:rFonts w:ascii="Courier New" w:eastAsia="Times New Roman" w:hAnsi="Courier New" w:cs="Times New Roman"/>
      <w:sz w:val="20"/>
      <w:szCs w:val="20"/>
      <w:lang w:val="ru-RU" w:eastAsia="ru-RU"/>
    </w:rPr>
  </w:style>
  <w:style w:type="character" w:customStyle="1" w:styleId="arttext">
    <w:name w:val="art_text"/>
    <w:basedOn w:val="a0"/>
    <w:rsid w:val="009546E7"/>
  </w:style>
  <w:style w:type="character" w:customStyle="1" w:styleId="hps">
    <w:name w:val="hps"/>
    <w:rsid w:val="009546E7"/>
    <w:rPr>
      <w:rFonts w:cs="Times New Roman"/>
    </w:rPr>
  </w:style>
  <w:style w:type="paragraph" w:styleId="33">
    <w:name w:val="Body Text Indent 3"/>
    <w:basedOn w:val="a"/>
    <w:link w:val="34"/>
    <w:uiPriority w:val="99"/>
    <w:unhideWhenUsed/>
    <w:rsid w:val="009546E7"/>
    <w:pPr>
      <w:spacing w:after="120"/>
      <w:ind w:left="283"/>
    </w:pPr>
    <w:rPr>
      <w:rFonts w:eastAsia="Calibri"/>
      <w:sz w:val="16"/>
      <w:szCs w:val="16"/>
      <w:lang w:eastAsia="en-US"/>
    </w:rPr>
  </w:style>
  <w:style w:type="character" w:customStyle="1" w:styleId="34">
    <w:name w:val="Основной текст с отступом 3 Знак"/>
    <w:basedOn w:val="a0"/>
    <w:link w:val="33"/>
    <w:uiPriority w:val="99"/>
    <w:rsid w:val="009546E7"/>
    <w:rPr>
      <w:rFonts w:ascii="Calibri" w:eastAsia="Calibri" w:hAnsi="Calibri" w:cs="Times New Roman"/>
      <w:sz w:val="16"/>
      <w:szCs w:val="16"/>
      <w:lang w:val="ru-RU"/>
    </w:rPr>
  </w:style>
  <w:style w:type="paragraph" w:customStyle="1" w:styleId="m-4190211443267026284s10">
    <w:name w:val="m_-4190211443267026284s10"/>
    <w:basedOn w:val="a"/>
    <w:rsid w:val="009546E7"/>
    <w:pPr>
      <w:spacing w:before="100" w:beforeAutospacing="1" w:after="100" w:afterAutospacing="1" w:line="240" w:lineRule="auto"/>
    </w:pPr>
    <w:rPr>
      <w:rFonts w:ascii="Times New Roman" w:hAnsi="Times New Roman"/>
      <w:sz w:val="24"/>
      <w:szCs w:val="24"/>
    </w:rPr>
  </w:style>
  <w:style w:type="paragraph" w:styleId="HTML">
    <w:name w:val="HTML Preformatted"/>
    <w:basedOn w:val="a"/>
    <w:link w:val="HTML0"/>
    <w:rsid w:val="009546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0">
    <w:name w:val="Стандартный HTML Знак"/>
    <w:basedOn w:val="a0"/>
    <w:link w:val="HTML"/>
    <w:rsid w:val="009546E7"/>
    <w:rPr>
      <w:rFonts w:ascii="Courier New" w:eastAsia="Courier New" w:hAnsi="Courier New" w:cs="Courier New"/>
      <w:sz w:val="20"/>
      <w:szCs w:val="20"/>
      <w:lang w:val="ru-RU" w:eastAsia="ru-RU"/>
    </w:rPr>
  </w:style>
  <w:style w:type="paragraph" w:customStyle="1" w:styleId="LiteraturaJustified">
    <w:name w:val="Literatura_Justified"/>
    <w:rsid w:val="009546E7"/>
    <w:pPr>
      <w:widowControl w:val="0"/>
      <w:spacing w:before="120" w:after="0" w:line="240" w:lineRule="auto"/>
      <w:jc w:val="both"/>
    </w:pPr>
    <w:rPr>
      <w:rFonts w:ascii="Times New Roman" w:eastAsia="Times New Roman" w:hAnsi="Times New Roman" w:cs="Times New Roman"/>
      <w:szCs w:val="20"/>
    </w:rPr>
  </w:style>
  <w:style w:type="character" w:customStyle="1" w:styleId="st">
    <w:name w:val="st"/>
    <w:basedOn w:val="a0"/>
    <w:rsid w:val="009546E7"/>
  </w:style>
  <w:style w:type="character" w:styleId="HTML1">
    <w:name w:val="HTML Typewriter"/>
    <w:rsid w:val="009546E7"/>
    <w:rPr>
      <w:rFonts w:ascii="Courier New" w:eastAsia="Times New Roman" w:hAnsi="Courier New" w:cs="Times Kaz"/>
      <w:sz w:val="20"/>
      <w:szCs w:val="20"/>
    </w:rPr>
  </w:style>
  <w:style w:type="paragraph" w:customStyle="1" w:styleId="13">
    <w:name w:val="Обычный1"/>
    <w:rsid w:val="009546E7"/>
    <w:pPr>
      <w:spacing w:after="0" w:line="240" w:lineRule="auto"/>
    </w:pPr>
    <w:rPr>
      <w:rFonts w:ascii="Times New Roman" w:eastAsia="Times New Roman" w:hAnsi="Times New Roman" w:cs="Times New Roman"/>
      <w:sz w:val="20"/>
      <w:szCs w:val="20"/>
      <w:lang w:val="ru-RU" w:eastAsia="ru-RU"/>
    </w:rPr>
  </w:style>
  <w:style w:type="character" w:customStyle="1" w:styleId="acopre">
    <w:name w:val="acopre"/>
    <w:basedOn w:val="a0"/>
    <w:rsid w:val="009546E7"/>
  </w:style>
  <w:style w:type="paragraph" w:styleId="afd">
    <w:name w:val="Title"/>
    <w:basedOn w:val="a"/>
    <w:next w:val="a"/>
    <w:link w:val="afe"/>
    <w:qFormat/>
    <w:rsid w:val="009546E7"/>
    <w:pPr>
      <w:widowControl w:val="0"/>
      <w:suppressAutoHyphens/>
      <w:spacing w:after="0" w:line="240" w:lineRule="auto"/>
      <w:contextualSpacing/>
    </w:pPr>
    <w:rPr>
      <w:rFonts w:ascii="Calibri Light" w:hAnsi="Calibri Light"/>
      <w:spacing w:val="-10"/>
      <w:kern w:val="28"/>
      <w:sz w:val="56"/>
      <w:szCs w:val="56"/>
      <w:lang w:val="en-US" w:eastAsia="en-US"/>
    </w:rPr>
  </w:style>
  <w:style w:type="character" w:customStyle="1" w:styleId="afe">
    <w:name w:val="Заголовок Знак"/>
    <w:basedOn w:val="a0"/>
    <w:link w:val="afd"/>
    <w:rsid w:val="009546E7"/>
    <w:rPr>
      <w:rFonts w:ascii="Calibri Light" w:eastAsia="Times New Roman" w:hAnsi="Calibri Light" w:cs="Times New Roman"/>
      <w:spacing w:val="-10"/>
      <w:kern w:val="28"/>
      <w:sz w:val="56"/>
      <w:szCs w:val="56"/>
    </w:rPr>
  </w:style>
  <w:style w:type="paragraph" w:customStyle="1" w:styleId="aff">
    <w:name w:val="Тізім ежесі"/>
    <w:basedOn w:val="a"/>
    <w:uiPriority w:val="34"/>
    <w:qFormat/>
    <w:rsid w:val="009546E7"/>
    <w:pPr>
      <w:ind w:left="720"/>
      <w:contextualSpacing/>
    </w:pPr>
    <w:rPr>
      <w:rFonts w:eastAsia="Calibri"/>
      <w:lang w:eastAsia="en-US"/>
    </w:rPr>
  </w:style>
  <w:style w:type="paragraph" w:styleId="35">
    <w:name w:val="Body Text 3"/>
    <w:basedOn w:val="a"/>
    <w:link w:val="36"/>
    <w:rsid w:val="009546E7"/>
    <w:pPr>
      <w:spacing w:after="0" w:line="240" w:lineRule="auto"/>
      <w:jc w:val="center"/>
    </w:pPr>
    <w:rPr>
      <w:rFonts w:ascii="Times New Roman" w:hAnsi="Times New Roman"/>
      <w:b/>
      <w:sz w:val="24"/>
      <w:szCs w:val="20"/>
    </w:rPr>
  </w:style>
  <w:style w:type="character" w:customStyle="1" w:styleId="36">
    <w:name w:val="Основной текст 3 Знак"/>
    <w:basedOn w:val="a0"/>
    <w:link w:val="35"/>
    <w:rsid w:val="009546E7"/>
    <w:rPr>
      <w:rFonts w:ascii="Times New Roman" w:eastAsia="Times New Roman" w:hAnsi="Times New Roman" w:cs="Times New Roman"/>
      <w:b/>
      <w:sz w:val="24"/>
      <w:szCs w:val="20"/>
      <w:lang w:val="ru-RU" w:eastAsia="ru-RU"/>
    </w:rPr>
  </w:style>
  <w:style w:type="character" w:customStyle="1" w:styleId="z-">
    <w:name w:val="z-Начало формы Знак"/>
    <w:basedOn w:val="a0"/>
    <w:link w:val="z-0"/>
    <w:uiPriority w:val="99"/>
    <w:semiHidden/>
    <w:rsid w:val="009546E7"/>
    <w:rPr>
      <w:rFonts w:ascii="Arial" w:eastAsia="Times New Roman" w:hAnsi="Arial" w:cs="Arial"/>
      <w:vanish/>
      <w:sz w:val="16"/>
      <w:szCs w:val="16"/>
    </w:rPr>
  </w:style>
  <w:style w:type="paragraph" w:styleId="z-0">
    <w:name w:val="HTML Top of Form"/>
    <w:basedOn w:val="a"/>
    <w:next w:val="a"/>
    <w:link w:val="z-"/>
    <w:hidden/>
    <w:uiPriority w:val="99"/>
    <w:semiHidden/>
    <w:unhideWhenUsed/>
    <w:rsid w:val="009546E7"/>
    <w:pPr>
      <w:pBdr>
        <w:bottom w:val="single" w:sz="6" w:space="1" w:color="auto"/>
      </w:pBdr>
      <w:spacing w:after="0" w:line="240" w:lineRule="auto"/>
      <w:jc w:val="center"/>
    </w:pPr>
    <w:rPr>
      <w:rFonts w:ascii="Arial" w:hAnsi="Arial" w:cs="Arial"/>
      <w:vanish/>
      <w:sz w:val="16"/>
      <w:szCs w:val="16"/>
      <w:lang w:val="en-US" w:eastAsia="en-US"/>
    </w:rPr>
  </w:style>
  <w:style w:type="character" w:customStyle="1" w:styleId="z-1">
    <w:name w:val="z-Конец формы Знак"/>
    <w:basedOn w:val="a0"/>
    <w:link w:val="z-2"/>
    <w:uiPriority w:val="99"/>
    <w:semiHidden/>
    <w:rsid w:val="009546E7"/>
    <w:rPr>
      <w:rFonts w:ascii="Arial" w:eastAsia="Times New Roman" w:hAnsi="Arial" w:cs="Arial"/>
      <w:vanish/>
      <w:sz w:val="16"/>
      <w:szCs w:val="16"/>
    </w:rPr>
  </w:style>
  <w:style w:type="paragraph" w:styleId="z-2">
    <w:name w:val="HTML Bottom of Form"/>
    <w:basedOn w:val="a"/>
    <w:next w:val="a"/>
    <w:link w:val="z-1"/>
    <w:hidden/>
    <w:uiPriority w:val="99"/>
    <w:semiHidden/>
    <w:unhideWhenUsed/>
    <w:rsid w:val="009546E7"/>
    <w:pPr>
      <w:pBdr>
        <w:top w:val="single" w:sz="6" w:space="1" w:color="auto"/>
      </w:pBdr>
      <w:spacing w:after="0" w:line="240" w:lineRule="auto"/>
      <w:jc w:val="center"/>
    </w:pPr>
    <w:rPr>
      <w:rFonts w:ascii="Arial" w:hAnsi="Arial" w:cs="Arial"/>
      <w:vanish/>
      <w:sz w:val="16"/>
      <w:szCs w:val="16"/>
      <w:lang w:val="en-US" w:eastAsia="en-US"/>
    </w:rPr>
  </w:style>
  <w:style w:type="paragraph" w:customStyle="1" w:styleId="brcr">
    <w:name w:val="brcr"/>
    <w:basedOn w:val="a"/>
    <w:rsid w:val="009546E7"/>
    <w:pPr>
      <w:spacing w:before="100" w:beforeAutospacing="1" w:after="100" w:afterAutospacing="1" w:line="240" w:lineRule="auto"/>
    </w:pPr>
    <w:rPr>
      <w:rFonts w:ascii="Times New Roman" w:hAnsi="Times New Roman"/>
      <w:sz w:val="24"/>
      <w:szCs w:val="24"/>
      <w:lang w:val="en-US" w:eastAsia="en-US"/>
    </w:rPr>
  </w:style>
  <w:style w:type="character" w:customStyle="1" w:styleId="hgkelc">
    <w:name w:val="hgkelc"/>
    <w:basedOn w:val="a0"/>
    <w:rsid w:val="009546E7"/>
  </w:style>
  <w:style w:type="character" w:customStyle="1" w:styleId="text">
    <w:name w:val="text"/>
    <w:basedOn w:val="a0"/>
    <w:rsid w:val="009546E7"/>
  </w:style>
  <w:style w:type="character" w:customStyle="1" w:styleId="title-text">
    <w:name w:val="title-text"/>
    <w:basedOn w:val="a0"/>
    <w:rsid w:val="009546E7"/>
  </w:style>
  <w:style w:type="character" w:customStyle="1" w:styleId="author-ref">
    <w:name w:val="author-ref"/>
    <w:basedOn w:val="a0"/>
    <w:rsid w:val="009546E7"/>
  </w:style>
  <w:style w:type="character" w:customStyle="1" w:styleId="inline">
    <w:name w:val="inline"/>
    <w:basedOn w:val="a0"/>
    <w:rsid w:val="009546E7"/>
  </w:style>
  <w:style w:type="character" w:customStyle="1" w:styleId="14">
    <w:name w:val="Заголовок1"/>
    <w:basedOn w:val="a0"/>
    <w:rsid w:val="009546E7"/>
  </w:style>
  <w:style w:type="character" w:customStyle="1" w:styleId="infovalue">
    <w:name w:val="info_value"/>
    <w:basedOn w:val="a0"/>
    <w:rsid w:val="009546E7"/>
  </w:style>
  <w:style w:type="character" w:customStyle="1" w:styleId="a-list-item">
    <w:name w:val="a-list-item"/>
    <w:basedOn w:val="a0"/>
    <w:rsid w:val="009546E7"/>
  </w:style>
  <w:style w:type="character" w:customStyle="1" w:styleId="u-visually-hidden">
    <w:name w:val="u-visually-hidden"/>
    <w:basedOn w:val="a0"/>
    <w:rsid w:val="009546E7"/>
  </w:style>
  <w:style w:type="character" w:customStyle="1" w:styleId="hlfld-title">
    <w:name w:val="hlfld-title"/>
    <w:basedOn w:val="a0"/>
    <w:rsid w:val="009546E7"/>
  </w:style>
  <w:style w:type="character" w:customStyle="1" w:styleId="hlfld-contribauthor">
    <w:name w:val="hlfld-contribauthor"/>
    <w:basedOn w:val="a0"/>
    <w:rsid w:val="009546E7"/>
  </w:style>
  <w:style w:type="character" w:customStyle="1" w:styleId="comma-separator">
    <w:name w:val="comma-separator"/>
    <w:basedOn w:val="a0"/>
    <w:rsid w:val="009546E7"/>
  </w:style>
  <w:style w:type="character" w:customStyle="1" w:styleId="author-xref-symbol">
    <w:name w:val="author-xref-symbol"/>
    <w:basedOn w:val="a0"/>
    <w:rsid w:val="009546E7"/>
  </w:style>
  <w:style w:type="character" w:customStyle="1" w:styleId="cit-title">
    <w:name w:val="cit-title"/>
    <w:basedOn w:val="a0"/>
    <w:rsid w:val="009546E7"/>
  </w:style>
  <w:style w:type="character" w:customStyle="1" w:styleId="cit-year-info">
    <w:name w:val="cit-year-info"/>
    <w:basedOn w:val="a0"/>
    <w:rsid w:val="009546E7"/>
  </w:style>
  <w:style w:type="character" w:customStyle="1" w:styleId="cit-volume">
    <w:name w:val="cit-volume"/>
    <w:basedOn w:val="a0"/>
    <w:rsid w:val="009546E7"/>
  </w:style>
  <w:style w:type="character" w:customStyle="1" w:styleId="cit-issue">
    <w:name w:val="cit-issue"/>
    <w:basedOn w:val="a0"/>
    <w:rsid w:val="009546E7"/>
  </w:style>
  <w:style w:type="character" w:customStyle="1" w:styleId="cit-pagerange">
    <w:name w:val="cit-pagerange"/>
    <w:basedOn w:val="a0"/>
    <w:rsid w:val="009546E7"/>
  </w:style>
  <w:style w:type="character" w:customStyle="1" w:styleId="extendedtext-full">
    <w:name w:val="extendedtext-full"/>
    <w:basedOn w:val="a0"/>
    <w:rsid w:val="00743A40"/>
  </w:style>
  <w:style w:type="paragraph" w:customStyle="1" w:styleId="BodyText23">
    <w:name w:val="Body Text 23"/>
    <w:basedOn w:val="a"/>
    <w:rsid w:val="0064038F"/>
    <w:pPr>
      <w:spacing w:after="0" w:line="240" w:lineRule="auto"/>
      <w:ind w:firstLine="720"/>
      <w:jc w:val="both"/>
    </w:pPr>
    <w:rPr>
      <w:rFonts w:ascii="Times New Roman" w:hAnsi="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20692">
      <w:bodyDiv w:val="1"/>
      <w:marLeft w:val="0"/>
      <w:marRight w:val="0"/>
      <w:marTop w:val="0"/>
      <w:marBottom w:val="0"/>
      <w:divBdr>
        <w:top w:val="none" w:sz="0" w:space="0" w:color="auto"/>
        <w:left w:val="none" w:sz="0" w:space="0" w:color="auto"/>
        <w:bottom w:val="none" w:sz="0" w:space="0" w:color="auto"/>
        <w:right w:val="none" w:sz="0" w:space="0" w:color="auto"/>
      </w:divBdr>
    </w:div>
    <w:div w:id="507796347">
      <w:bodyDiv w:val="1"/>
      <w:marLeft w:val="0"/>
      <w:marRight w:val="0"/>
      <w:marTop w:val="0"/>
      <w:marBottom w:val="0"/>
      <w:divBdr>
        <w:top w:val="none" w:sz="0" w:space="0" w:color="auto"/>
        <w:left w:val="none" w:sz="0" w:space="0" w:color="auto"/>
        <w:bottom w:val="none" w:sz="0" w:space="0" w:color="auto"/>
        <w:right w:val="none" w:sz="0" w:space="0" w:color="auto"/>
      </w:divBdr>
      <w:divsChild>
        <w:div w:id="482627730">
          <w:marLeft w:val="806"/>
          <w:marRight w:val="0"/>
          <w:marTop w:val="0"/>
          <w:marBottom w:val="0"/>
          <w:divBdr>
            <w:top w:val="none" w:sz="0" w:space="0" w:color="auto"/>
            <w:left w:val="none" w:sz="0" w:space="0" w:color="auto"/>
            <w:bottom w:val="none" w:sz="0" w:space="0" w:color="auto"/>
            <w:right w:val="none" w:sz="0" w:space="0" w:color="auto"/>
          </w:divBdr>
        </w:div>
      </w:divsChild>
    </w:div>
    <w:div w:id="534081040">
      <w:bodyDiv w:val="1"/>
      <w:marLeft w:val="0"/>
      <w:marRight w:val="0"/>
      <w:marTop w:val="0"/>
      <w:marBottom w:val="0"/>
      <w:divBdr>
        <w:top w:val="none" w:sz="0" w:space="0" w:color="auto"/>
        <w:left w:val="none" w:sz="0" w:space="0" w:color="auto"/>
        <w:bottom w:val="none" w:sz="0" w:space="0" w:color="auto"/>
        <w:right w:val="none" w:sz="0" w:space="0" w:color="auto"/>
      </w:divBdr>
      <w:divsChild>
        <w:div w:id="2127969225">
          <w:marLeft w:val="360"/>
          <w:marRight w:val="0"/>
          <w:marTop w:val="200"/>
          <w:marBottom w:val="0"/>
          <w:divBdr>
            <w:top w:val="none" w:sz="0" w:space="0" w:color="auto"/>
            <w:left w:val="none" w:sz="0" w:space="0" w:color="auto"/>
            <w:bottom w:val="none" w:sz="0" w:space="0" w:color="auto"/>
            <w:right w:val="none" w:sz="0" w:space="0" w:color="auto"/>
          </w:divBdr>
        </w:div>
      </w:divsChild>
    </w:div>
    <w:div w:id="1184053153">
      <w:bodyDiv w:val="1"/>
      <w:marLeft w:val="0"/>
      <w:marRight w:val="0"/>
      <w:marTop w:val="0"/>
      <w:marBottom w:val="0"/>
      <w:divBdr>
        <w:top w:val="none" w:sz="0" w:space="0" w:color="auto"/>
        <w:left w:val="none" w:sz="0" w:space="0" w:color="auto"/>
        <w:bottom w:val="none" w:sz="0" w:space="0" w:color="auto"/>
        <w:right w:val="none" w:sz="0" w:space="0" w:color="auto"/>
      </w:divBdr>
    </w:div>
    <w:div w:id="1288702540">
      <w:bodyDiv w:val="1"/>
      <w:marLeft w:val="0"/>
      <w:marRight w:val="0"/>
      <w:marTop w:val="0"/>
      <w:marBottom w:val="0"/>
      <w:divBdr>
        <w:top w:val="none" w:sz="0" w:space="0" w:color="auto"/>
        <w:left w:val="none" w:sz="0" w:space="0" w:color="auto"/>
        <w:bottom w:val="none" w:sz="0" w:space="0" w:color="auto"/>
        <w:right w:val="none" w:sz="0" w:space="0" w:color="auto"/>
      </w:divBdr>
      <w:divsChild>
        <w:div w:id="941760553">
          <w:marLeft w:val="806"/>
          <w:marRight w:val="0"/>
          <w:marTop w:val="0"/>
          <w:marBottom w:val="0"/>
          <w:divBdr>
            <w:top w:val="none" w:sz="0" w:space="0" w:color="auto"/>
            <w:left w:val="none" w:sz="0" w:space="0" w:color="auto"/>
            <w:bottom w:val="none" w:sz="0" w:space="0" w:color="auto"/>
            <w:right w:val="none" w:sz="0" w:space="0" w:color="auto"/>
          </w:divBdr>
        </w:div>
      </w:divsChild>
    </w:div>
    <w:div w:id="1832520962">
      <w:bodyDiv w:val="1"/>
      <w:marLeft w:val="0"/>
      <w:marRight w:val="0"/>
      <w:marTop w:val="0"/>
      <w:marBottom w:val="0"/>
      <w:divBdr>
        <w:top w:val="none" w:sz="0" w:space="0" w:color="auto"/>
        <w:left w:val="none" w:sz="0" w:space="0" w:color="auto"/>
        <w:bottom w:val="none" w:sz="0" w:space="0" w:color="auto"/>
        <w:right w:val="none" w:sz="0" w:space="0" w:color="auto"/>
      </w:divBdr>
      <w:divsChild>
        <w:div w:id="159974216">
          <w:marLeft w:val="8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oleObject" Target="embeddings/oleObject145.bin"/><Relationship Id="rId21" Type="http://schemas.openxmlformats.org/officeDocument/2006/relationships/oleObject" Target="embeddings/oleObject4.bin"/><Relationship Id="rId63" Type="http://schemas.openxmlformats.org/officeDocument/2006/relationships/image" Target="media/image31.wmf"/><Relationship Id="rId159" Type="http://schemas.openxmlformats.org/officeDocument/2006/relationships/image" Target="media/image78.wmf"/><Relationship Id="rId324" Type="http://schemas.openxmlformats.org/officeDocument/2006/relationships/image" Target="media/image170.tif"/><Relationship Id="rId366" Type="http://schemas.openxmlformats.org/officeDocument/2006/relationships/image" Target="media/image211.tiff"/><Relationship Id="rId170" Type="http://schemas.openxmlformats.org/officeDocument/2006/relationships/oleObject" Target="embeddings/oleObject80.bin"/><Relationship Id="rId226" Type="http://schemas.openxmlformats.org/officeDocument/2006/relationships/oleObject" Target="embeddings/oleObject108.bin"/><Relationship Id="rId268" Type="http://schemas.openxmlformats.org/officeDocument/2006/relationships/image" Target="media/image132.wmf"/><Relationship Id="rId32" Type="http://schemas.openxmlformats.org/officeDocument/2006/relationships/image" Target="media/image16.wmf"/><Relationship Id="rId74" Type="http://schemas.openxmlformats.org/officeDocument/2006/relationships/oleObject" Target="embeddings/oleObject31.bin"/><Relationship Id="rId128" Type="http://schemas.openxmlformats.org/officeDocument/2006/relationships/oleObject" Target="embeddings/oleObject59.bin"/><Relationship Id="rId335" Type="http://schemas.openxmlformats.org/officeDocument/2006/relationships/image" Target="media/image181.tiff"/><Relationship Id="rId377" Type="http://schemas.openxmlformats.org/officeDocument/2006/relationships/hyperlink" Target="https://www.sciencedirect.com/science/article/abs/pii/S0010218019302123" TargetMode="External"/><Relationship Id="rId5" Type="http://schemas.openxmlformats.org/officeDocument/2006/relationships/webSettings" Target="webSettings.xml"/><Relationship Id="rId95" Type="http://schemas.openxmlformats.org/officeDocument/2006/relationships/image" Target="media/image47.wmf"/><Relationship Id="rId160" Type="http://schemas.openxmlformats.org/officeDocument/2006/relationships/oleObject" Target="embeddings/oleObject75.bin"/><Relationship Id="rId181" Type="http://schemas.openxmlformats.org/officeDocument/2006/relationships/image" Target="media/image89.wmf"/><Relationship Id="rId216" Type="http://schemas.openxmlformats.org/officeDocument/2006/relationships/oleObject" Target="embeddings/oleObject103.bin"/><Relationship Id="rId237" Type="http://schemas.openxmlformats.org/officeDocument/2006/relationships/oleObject" Target="embeddings/oleObject114.bin"/><Relationship Id="rId402" Type="http://schemas.openxmlformats.org/officeDocument/2006/relationships/hyperlink" Target="https://www.scopus.com/record/display.uri?eid=2-s2.0-71449097604&amp;origin=resultslist&amp;sort=plf-f&amp;src=s&amp;sid=ca3873cea54773b99a806607064ee47e&amp;sot=autdocs&amp;sdt=autdocs&amp;sl=17&amp;s=AU-ID%286603209318%29&amp;relpos=30&amp;citeCnt=10&amp;searchTerm=" TargetMode="External"/><Relationship Id="rId258" Type="http://schemas.openxmlformats.org/officeDocument/2006/relationships/image" Target="media/image127.wmf"/><Relationship Id="rId279" Type="http://schemas.openxmlformats.org/officeDocument/2006/relationships/oleObject" Target="embeddings/oleObject135.bin"/><Relationship Id="rId22" Type="http://schemas.openxmlformats.org/officeDocument/2006/relationships/image" Target="media/image11.wmf"/><Relationship Id="rId43" Type="http://schemas.openxmlformats.org/officeDocument/2006/relationships/oleObject" Target="embeddings/oleObject15.bin"/><Relationship Id="rId64" Type="http://schemas.openxmlformats.org/officeDocument/2006/relationships/oleObject" Target="embeddings/oleObject26.bin"/><Relationship Id="rId118" Type="http://schemas.openxmlformats.org/officeDocument/2006/relationships/image" Target="media/image57.wmf"/><Relationship Id="rId139" Type="http://schemas.openxmlformats.org/officeDocument/2006/relationships/image" Target="media/image68.wmf"/><Relationship Id="rId290" Type="http://schemas.openxmlformats.org/officeDocument/2006/relationships/image" Target="media/image143.wmf"/><Relationship Id="rId304" Type="http://schemas.openxmlformats.org/officeDocument/2006/relationships/image" Target="media/image151.png"/><Relationship Id="rId325" Type="http://schemas.openxmlformats.org/officeDocument/2006/relationships/image" Target="media/image171.tiff"/><Relationship Id="rId346" Type="http://schemas.openxmlformats.org/officeDocument/2006/relationships/image" Target="media/image192.tif"/><Relationship Id="rId367" Type="http://schemas.openxmlformats.org/officeDocument/2006/relationships/image" Target="media/image212.png"/><Relationship Id="rId388" Type="http://schemas.openxmlformats.org/officeDocument/2006/relationships/hyperlink" Target="https://www.sciencedirect.com/science/article/abs/pii/S092188311830044X" TargetMode="External"/><Relationship Id="rId85" Type="http://schemas.openxmlformats.org/officeDocument/2006/relationships/image" Target="media/image42.wmf"/><Relationship Id="rId150" Type="http://schemas.openxmlformats.org/officeDocument/2006/relationships/oleObject" Target="embeddings/oleObject70.bin"/><Relationship Id="rId171" Type="http://schemas.openxmlformats.org/officeDocument/2006/relationships/image" Target="media/image84.wmf"/><Relationship Id="rId192" Type="http://schemas.openxmlformats.org/officeDocument/2006/relationships/oleObject" Target="embeddings/oleObject91.bin"/><Relationship Id="rId206" Type="http://schemas.openxmlformats.org/officeDocument/2006/relationships/oleObject" Target="embeddings/oleObject98.bin"/><Relationship Id="rId227" Type="http://schemas.openxmlformats.org/officeDocument/2006/relationships/image" Target="media/image112.wmf"/><Relationship Id="rId248" Type="http://schemas.openxmlformats.org/officeDocument/2006/relationships/image" Target="media/image122.wmf"/><Relationship Id="rId269" Type="http://schemas.openxmlformats.org/officeDocument/2006/relationships/oleObject" Target="embeddings/oleObject130.bin"/><Relationship Id="rId12" Type="http://schemas.openxmlformats.org/officeDocument/2006/relationships/oleObject" Target="embeddings/oleObject2.bin"/><Relationship Id="rId33" Type="http://schemas.openxmlformats.org/officeDocument/2006/relationships/oleObject" Target="embeddings/oleObject10.bin"/><Relationship Id="rId108" Type="http://schemas.openxmlformats.org/officeDocument/2006/relationships/oleObject" Target="embeddings/oleObject49.bin"/><Relationship Id="rId129" Type="http://schemas.openxmlformats.org/officeDocument/2006/relationships/image" Target="media/image63.wmf"/><Relationship Id="rId280" Type="http://schemas.openxmlformats.org/officeDocument/2006/relationships/image" Target="media/image138.wmf"/><Relationship Id="rId315" Type="http://schemas.openxmlformats.org/officeDocument/2006/relationships/image" Target="media/image161.tif"/><Relationship Id="rId336" Type="http://schemas.openxmlformats.org/officeDocument/2006/relationships/image" Target="media/image182.tif"/><Relationship Id="rId357" Type="http://schemas.openxmlformats.org/officeDocument/2006/relationships/image" Target="media/image203.tiff"/><Relationship Id="rId54" Type="http://schemas.openxmlformats.org/officeDocument/2006/relationships/oleObject" Target="embeddings/oleObject21.bin"/><Relationship Id="rId75" Type="http://schemas.openxmlformats.org/officeDocument/2006/relationships/image" Target="media/image37.wmf"/><Relationship Id="rId96" Type="http://schemas.openxmlformats.org/officeDocument/2006/relationships/oleObject" Target="embeddings/oleObject42.bin"/><Relationship Id="rId140" Type="http://schemas.openxmlformats.org/officeDocument/2006/relationships/oleObject" Target="embeddings/oleObject65.bin"/><Relationship Id="rId161" Type="http://schemas.openxmlformats.org/officeDocument/2006/relationships/image" Target="media/image79.wmf"/><Relationship Id="rId182" Type="http://schemas.openxmlformats.org/officeDocument/2006/relationships/oleObject" Target="embeddings/oleObject86.bin"/><Relationship Id="rId217" Type="http://schemas.openxmlformats.org/officeDocument/2006/relationships/image" Target="media/image107.wmf"/><Relationship Id="rId378" Type="http://schemas.openxmlformats.org/officeDocument/2006/relationships/hyperlink" Target="https://www.sciencedirect.com/science/article/abs/pii/S0010218019302123" TargetMode="External"/><Relationship Id="rId399" Type="http://schemas.openxmlformats.org/officeDocument/2006/relationships/hyperlink" Target="https://www.sciencedirect.com/science/journal/03601285" TargetMode="External"/><Relationship Id="rId403" Type="http://schemas.openxmlformats.org/officeDocument/2006/relationships/hyperlink" Target="https://www.scopus.com/sourceid/17700156005?origin=resultslist" TargetMode="External"/><Relationship Id="rId6" Type="http://schemas.openxmlformats.org/officeDocument/2006/relationships/footnotes" Target="footnotes.xml"/><Relationship Id="rId238" Type="http://schemas.openxmlformats.org/officeDocument/2006/relationships/image" Target="media/image117.wmf"/><Relationship Id="rId259" Type="http://schemas.openxmlformats.org/officeDocument/2006/relationships/oleObject" Target="embeddings/oleObject125.bin"/><Relationship Id="rId23" Type="http://schemas.openxmlformats.org/officeDocument/2006/relationships/oleObject" Target="embeddings/oleObject5.bin"/><Relationship Id="rId119" Type="http://schemas.openxmlformats.org/officeDocument/2006/relationships/oleObject" Target="embeddings/oleObject55.bin"/><Relationship Id="rId270" Type="http://schemas.openxmlformats.org/officeDocument/2006/relationships/image" Target="media/image133.wmf"/><Relationship Id="rId291" Type="http://schemas.openxmlformats.org/officeDocument/2006/relationships/oleObject" Target="embeddings/oleObject141.bin"/><Relationship Id="rId305" Type="http://schemas.openxmlformats.org/officeDocument/2006/relationships/image" Target="media/image152.png"/><Relationship Id="rId326" Type="http://schemas.openxmlformats.org/officeDocument/2006/relationships/image" Target="media/image172.tif"/><Relationship Id="rId347" Type="http://schemas.openxmlformats.org/officeDocument/2006/relationships/image" Target="media/image193.tif"/><Relationship Id="rId44" Type="http://schemas.openxmlformats.org/officeDocument/2006/relationships/oleObject" Target="embeddings/oleObject16.bin"/><Relationship Id="rId65" Type="http://schemas.openxmlformats.org/officeDocument/2006/relationships/image" Target="media/image32.wmf"/><Relationship Id="rId86" Type="http://schemas.openxmlformats.org/officeDocument/2006/relationships/oleObject" Target="embeddings/oleObject37.bin"/><Relationship Id="rId130" Type="http://schemas.openxmlformats.org/officeDocument/2006/relationships/oleObject" Target="embeddings/oleObject60.bin"/><Relationship Id="rId151" Type="http://schemas.openxmlformats.org/officeDocument/2006/relationships/image" Target="media/image74.wmf"/><Relationship Id="rId368" Type="http://schemas.openxmlformats.org/officeDocument/2006/relationships/hyperlink" Target="http://www.vsemirnyjbank.org/ru/country/kazakhstan/overview" TargetMode="External"/><Relationship Id="rId389" Type="http://schemas.openxmlformats.org/officeDocument/2006/relationships/hyperlink" Target="https://www.sciencedirect.com/science/journal/09218831" TargetMode="External"/><Relationship Id="rId172" Type="http://schemas.openxmlformats.org/officeDocument/2006/relationships/oleObject" Target="embeddings/oleObject81.bin"/><Relationship Id="rId193" Type="http://schemas.openxmlformats.org/officeDocument/2006/relationships/image" Target="media/image95.wmf"/><Relationship Id="rId207" Type="http://schemas.openxmlformats.org/officeDocument/2006/relationships/image" Target="media/image102.wmf"/><Relationship Id="rId228" Type="http://schemas.openxmlformats.org/officeDocument/2006/relationships/oleObject" Target="embeddings/oleObject109.bin"/><Relationship Id="rId249" Type="http://schemas.openxmlformats.org/officeDocument/2006/relationships/oleObject" Target="embeddings/oleObject120.bin"/><Relationship Id="rId13" Type="http://schemas.openxmlformats.org/officeDocument/2006/relationships/image" Target="media/image5.wmf"/><Relationship Id="rId109" Type="http://schemas.openxmlformats.org/officeDocument/2006/relationships/oleObject" Target="embeddings/oleObject50.bin"/><Relationship Id="rId260" Type="http://schemas.openxmlformats.org/officeDocument/2006/relationships/image" Target="media/image128.wmf"/><Relationship Id="rId281" Type="http://schemas.openxmlformats.org/officeDocument/2006/relationships/oleObject" Target="embeddings/oleObject136.bin"/><Relationship Id="rId316" Type="http://schemas.openxmlformats.org/officeDocument/2006/relationships/image" Target="media/image162.tif"/><Relationship Id="rId337" Type="http://schemas.openxmlformats.org/officeDocument/2006/relationships/image" Target="media/image183.tiff"/><Relationship Id="rId34" Type="http://schemas.openxmlformats.org/officeDocument/2006/relationships/image" Target="media/image17.wmf"/><Relationship Id="rId55" Type="http://schemas.openxmlformats.org/officeDocument/2006/relationships/image" Target="media/image27.wmf"/><Relationship Id="rId76" Type="http://schemas.openxmlformats.org/officeDocument/2006/relationships/oleObject" Target="embeddings/oleObject32.bin"/><Relationship Id="rId97" Type="http://schemas.openxmlformats.org/officeDocument/2006/relationships/image" Target="media/image48.wmf"/><Relationship Id="rId120" Type="http://schemas.openxmlformats.org/officeDocument/2006/relationships/image" Target="media/image58.wmf"/><Relationship Id="rId141" Type="http://schemas.openxmlformats.org/officeDocument/2006/relationships/image" Target="media/image69.wmf"/><Relationship Id="rId358" Type="http://schemas.openxmlformats.org/officeDocument/2006/relationships/image" Target="media/image204.png"/><Relationship Id="rId379" Type="http://schemas.openxmlformats.org/officeDocument/2006/relationships/hyperlink" Target="https://www.sciencedirect.com/science/article/abs/pii/S0010218019302123" TargetMode="External"/><Relationship Id="rId7" Type="http://schemas.openxmlformats.org/officeDocument/2006/relationships/endnotes" Target="endnotes.xml"/><Relationship Id="rId162" Type="http://schemas.openxmlformats.org/officeDocument/2006/relationships/oleObject" Target="embeddings/oleObject76.bin"/><Relationship Id="rId183" Type="http://schemas.openxmlformats.org/officeDocument/2006/relationships/image" Target="media/image90.wmf"/><Relationship Id="rId218" Type="http://schemas.openxmlformats.org/officeDocument/2006/relationships/oleObject" Target="embeddings/oleObject104.bin"/><Relationship Id="rId239" Type="http://schemas.openxmlformats.org/officeDocument/2006/relationships/oleObject" Target="embeddings/oleObject115.bin"/><Relationship Id="rId390" Type="http://schemas.openxmlformats.org/officeDocument/2006/relationships/hyperlink" Target="https://www.sciencedirect.com/science/journal/09218831/29/5" TargetMode="External"/><Relationship Id="rId404" Type="http://schemas.openxmlformats.org/officeDocument/2006/relationships/hyperlink" Target="https://www.scopus.com/record/display.uri?eid=2-s2.0-85050650635&amp;origin=resultslist&amp;sort=plf-f&amp;src=s&amp;sid=72a7383ec869ab8be6626d124741f8f4&amp;sot=autdocs&amp;sdt=autdocs&amp;sl=17&amp;s=AU-ID%286603209318%29&amp;relpos=15&amp;citeCnt=1&amp;searchTerm=" TargetMode="External"/><Relationship Id="rId250" Type="http://schemas.openxmlformats.org/officeDocument/2006/relationships/image" Target="media/image123.wmf"/><Relationship Id="rId271" Type="http://schemas.openxmlformats.org/officeDocument/2006/relationships/oleObject" Target="embeddings/oleObject131.bin"/><Relationship Id="rId292" Type="http://schemas.openxmlformats.org/officeDocument/2006/relationships/image" Target="media/image144.wmf"/><Relationship Id="rId306" Type="http://schemas.openxmlformats.org/officeDocument/2006/relationships/image" Target="media/image153.png"/><Relationship Id="rId24" Type="http://schemas.openxmlformats.org/officeDocument/2006/relationships/image" Target="media/image12.wmf"/><Relationship Id="rId45" Type="http://schemas.openxmlformats.org/officeDocument/2006/relationships/image" Target="media/image22.wmf"/><Relationship Id="rId66" Type="http://schemas.openxmlformats.org/officeDocument/2006/relationships/oleObject" Target="embeddings/oleObject27.bin"/><Relationship Id="rId87" Type="http://schemas.openxmlformats.org/officeDocument/2006/relationships/image" Target="media/image43.wmf"/><Relationship Id="rId110" Type="http://schemas.openxmlformats.org/officeDocument/2006/relationships/image" Target="media/image53.wmf"/><Relationship Id="rId131" Type="http://schemas.openxmlformats.org/officeDocument/2006/relationships/image" Target="media/image64.wmf"/><Relationship Id="rId327" Type="http://schemas.openxmlformats.org/officeDocument/2006/relationships/image" Target="media/image173.tiff"/><Relationship Id="rId348" Type="http://schemas.openxmlformats.org/officeDocument/2006/relationships/image" Target="media/image194.tiff"/><Relationship Id="rId369" Type="http://schemas.openxmlformats.org/officeDocument/2006/relationships/hyperlink" Target="https://www.sciencedirect.com/science/article/pii/B9780128015759000056" TargetMode="External"/><Relationship Id="rId152" Type="http://schemas.openxmlformats.org/officeDocument/2006/relationships/oleObject" Target="embeddings/oleObject71.bin"/><Relationship Id="rId173" Type="http://schemas.openxmlformats.org/officeDocument/2006/relationships/image" Target="media/image85.wmf"/><Relationship Id="rId194" Type="http://schemas.openxmlformats.org/officeDocument/2006/relationships/oleObject" Target="embeddings/oleObject92.bin"/><Relationship Id="rId208" Type="http://schemas.openxmlformats.org/officeDocument/2006/relationships/oleObject" Target="embeddings/oleObject99.bin"/><Relationship Id="rId229" Type="http://schemas.openxmlformats.org/officeDocument/2006/relationships/image" Target="media/image113.wmf"/><Relationship Id="rId380" Type="http://schemas.openxmlformats.org/officeDocument/2006/relationships/hyperlink" Target="https://www.sciencedirect.com/science/journal/00102180" TargetMode="External"/><Relationship Id="rId240" Type="http://schemas.openxmlformats.org/officeDocument/2006/relationships/image" Target="media/image118.wmf"/><Relationship Id="rId261" Type="http://schemas.openxmlformats.org/officeDocument/2006/relationships/oleObject" Target="embeddings/oleObject126.bin"/><Relationship Id="rId14" Type="http://schemas.openxmlformats.org/officeDocument/2006/relationships/oleObject" Target="embeddings/oleObject3.bin"/><Relationship Id="rId35" Type="http://schemas.openxmlformats.org/officeDocument/2006/relationships/oleObject" Target="embeddings/oleObject11.bin"/><Relationship Id="rId56" Type="http://schemas.openxmlformats.org/officeDocument/2006/relationships/oleObject" Target="embeddings/oleObject22.bin"/><Relationship Id="rId77" Type="http://schemas.openxmlformats.org/officeDocument/2006/relationships/image" Target="media/image38.wmf"/><Relationship Id="rId100" Type="http://schemas.openxmlformats.org/officeDocument/2006/relationships/oleObject" Target="embeddings/oleObject44.bin"/><Relationship Id="rId282" Type="http://schemas.openxmlformats.org/officeDocument/2006/relationships/image" Target="media/image139.wmf"/><Relationship Id="rId317" Type="http://schemas.openxmlformats.org/officeDocument/2006/relationships/image" Target="media/image163.png"/><Relationship Id="rId338" Type="http://schemas.openxmlformats.org/officeDocument/2006/relationships/image" Target="media/image184.tif"/><Relationship Id="rId359" Type="http://schemas.openxmlformats.org/officeDocument/2006/relationships/image" Target="media/image1.png"/><Relationship Id="rId8" Type="http://schemas.openxmlformats.org/officeDocument/2006/relationships/image" Target="media/image2.png"/><Relationship Id="rId98" Type="http://schemas.openxmlformats.org/officeDocument/2006/relationships/oleObject" Target="embeddings/oleObject43.bin"/><Relationship Id="rId121" Type="http://schemas.openxmlformats.org/officeDocument/2006/relationships/oleObject" Target="embeddings/oleObject56.bin"/><Relationship Id="rId142" Type="http://schemas.openxmlformats.org/officeDocument/2006/relationships/oleObject" Target="embeddings/oleObject66.bin"/><Relationship Id="rId163" Type="http://schemas.openxmlformats.org/officeDocument/2006/relationships/image" Target="media/image80.wmf"/><Relationship Id="rId184" Type="http://schemas.openxmlformats.org/officeDocument/2006/relationships/oleObject" Target="embeddings/oleObject87.bin"/><Relationship Id="rId219" Type="http://schemas.openxmlformats.org/officeDocument/2006/relationships/image" Target="media/image108.wmf"/><Relationship Id="rId370" Type="http://schemas.openxmlformats.org/officeDocument/2006/relationships/hyperlink" Target="https://www.sciencedirect.com/science/book/9780128015759" TargetMode="External"/><Relationship Id="rId391" Type="http://schemas.openxmlformats.org/officeDocument/2006/relationships/hyperlink" Target="https://www.researchgate.net/profile/Guenter-Scheffknecht" TargetMode="External"/><Relationship Id="rId405" Type="http://schemas.openxmlformats.org/officeDocument/2006/relationships/hyperlink" Target="https://www.sciencedirect.com/science/article/pii/S0959652618334802?via%3Dihub" TargetMode="External"/><Relationship Id="rId230" Type="http://schemas.openxmlformats.org/officeDocument/2006/relationships/oleObject" Target="embeddings/oleObject110.bin"/><Relationship Id="rId251" Type="http://schemas.openxmlformats.org/officeDocument/2006/relationships/oleObject" Target="embeddings/oleObject121.bin"/><Relationship Id="rId25" Type="http://schemas.openxmlformats.org/officeDocument/2006/relationships/oleObject" Target="embeddings/oleObject6.bin"/><Relationship Id="rId46" Type="http://schemas.openxmlformats.org/officeDocument/2006/relationships/oleObject" Target="embeddings/oleObject17.bin"/><Relationship Id="rId67" Type="http://schemas.openxmlformats.org/officeDocument/2006/relationships/image" Target="media/image33.wmf"/><Relationship Id="rId272" Type="http://schemas.openxmlformats.org/officeDocument/2006/relationships/image" Target="media/image134.wmf"/><Relationship Id="rId293" Type="http://schemas.openxmlformats.org/officeDocument/2006/relationships/oleObject" Target="embeddings/oleObject142.bin"/><Relationship Id="rId307" Type="http://schemas.openxmlformats.org/officeDocument/2006/relationships/image" Target="media/image154.wmf"/><Relationship Id="rId328" Type="http://schemas.openxmlformats.org/officeDocument/2006/relationships/image" Target="media/image174.tiff"/><Relationship Id="rId349" Type="http://schemas.openxmlformats.org/officeDocument/2006/relationships/image" Target="media/image195.tiff"/><Relationship Id="rId88" Type="http://schemas.openxmlformats.org/officeDocument/2006/relationships/oleObject" Target="embeddings/oleObject38.bin"/><Relationship Id="rId111" Type="http://schemas.openxmlformats.org/officeDocument/2006/relationships/oleObject" Target="embeddings/oleObject51.bin"/><Relationship Id="rId132" Type="http://schemas.openxmlformats.org/officeDocument/2006/relationships/oleObject" Target="embeddings/oleObject61.bin"/><Relationship Id="rId153" Type="http://schemas.openxmlformats.org/officeDocument/2006/relationships/image" Target="media/image75.wmf"/><Relationship Id="rId174" Type="http://schemas.openxmlformats.org/officeDocument/2006/relationships/oleObject" Target="embeddings/oleObject82.bin"/><Relationship Id="rId195" Type="http://schemas.openxmlformats.org/officeDocument/2006/relationships/image" Target="media/image96.wmf"/><Relationship Id="rId209" Type="http://schemas.openxmlformats.org/officeDocument/2006/relationships/image" Target="media/image103.wmf"/><Relationship Id="rId360" Type="http://schemas.openxmlformats.org/officeDocument/2006/relationships/image" Target="media/image205.png"/><Relationship Id="rId381" Type="http://schemas.openxmlformats.org/officeDocument/2006/relationships/hyperlink" Target="https://pubs.acs.org/action/doSearch?field1=Contrib&amp;text1=Hassan++Katalambula" TargetMode="External"/><Relationship Id="rId220" Type="http://schemas.openxmlformats.org/officeDocument/2006/relationships/oleObject" Target="embeddings/oleObject105.bin"/><Relationship Id="rId241" Type="http://schemas.openxmlformats.org/officeDocument/2006/relationships/oleObject" Target="embeddings/oleObject116.bin"/><Relationship Id="rId15" Type="http://schemas.openxmlformats.org/officeDocument/2006/relationships/chart" Target="charts/chart1.xml"/><Relationship Id="rId36" Type="http://schemas.openxmlformats.org/officeDocument/2006/relationships/image" Target="media/image18.wmf"/><Relationship Id="rId57" Type="http://schemas.openxmlformats.org/officeDocument/2006/relationships/image" Target="media/image28.wmf"/><Relationship Id="rId262" Type="http://schemas.openxmlformats.org/officeDocument/2006/relationships/image" Target="media/image129.wmf"/><Relationship Id="rId283" Type="http://schemas.openxmlformats.org/officeDocument/2006/relationships/oleObject" Target="embeddings/oleObject137.bin"/><Relationship Id="rId318" Type="http://schemas.openxmlformats.org/officeDocument/2006/relationships/image" Target="media/image164.tif"/><Relationship Id="rId339" Type="http://schemas.openxmlformats.org/officeDocument/2006/relationships/image" Target="media/image185.tif"/><Relationship Id="rId78" Type="http://schemas.openxmlformats.org/officeDocument/2006/relationships/oleObject" Target="embeddings/oleObject33.bin"/><Relationship Id="rId99" Type="http://schemas.openxmlformats.org/officeDocument/2006/relationships/image" Target="media/image49.wmf"/><Relationship Id="rId101" Type="http://schemas.openxmlformats.org/officeDocument/2006/relationships/image" Target="media/image50.wmf"/><Relationship Id="rId122" Type="http://schemas.openxmlformats.org/officeDocument/2006/relationships/image" Target="media/image59.wmf"/><Relationship Id="rId143" Type="http://schemas.openxmlformats.org/officeDocument/2006/relationships/image" Target="media/image70.wmf"/><Relationship Id="rId164" Type="http://schemas.openxmlformats.org/officeDocument/2006/relationships/oleObject" Target="embeddings/oleObject77.bin"/><Relationship Id="rId185" Type="http://schemas.openxmlformats.org/officeDocument/2006/relationships/image" Target="media/image91.wmf"/><Relationship Id="rId350" Type="http://schemas.openxmlformats.org/officeDocument/2006/relationships/image" Target="media/image196.png"/><Relationship Id="rId371" Type="http://schemas.openxmlformats.org/officeDocument/2006/relationships/hyperlink" Target="https://www.sciencedirect.com/science/article/abs/pii/0017931095003622" TargetMode="External"/><Relationship Id="rId406" Type="http://schemas.openxmlformats.org/officeDocument/2006/relationships/hyperlink" Target="https://www.sciencedirect.com/science/journal/09596526" TargetMode="External"/><Relationship Id="rId9" Type="http://schemas.openxmlformats.org/officeDocument/2006/relationships/image" Target="media/image3.wmf"/><Relationship Id="rId210" Type="http://schemas.openxmlformats.org/officeDocument/2006/relationships/oleObject" Target="embeddings/oleObject100.bin"/><Relationship Id="rId392" Type="http://schemas.openxmlformats.org/officeDocument/2006/relationships/hyperlink" Target="https://www.researchgate.net/scientific-contributions/Olaf-Lemp-2056756425" TargetMode="External"/><Relationship Id="rId26" Type="http://schemas.openxmlformats.org/officeDocument/2006/relationships/image" Target="media/image13.wmf"/><Relationship Id="rId231" Type="http://schemas.openxmlformats.org/officeDocument/2006/relationships/image" Target="media/image114.wmf"/><Relationship Id="rId252" Type="http://schemas.openxmlformats.org/officeDocument/2006/relationships/image" Target="media/image124.wmf"/><Relationship Id="rId273" Type="http://schemas.openxmlformats.org/officeDocument/2006/relationships/oleObject" Target="embeddings/oleObject132.bin"/><Relationship Id="rId294" Type="http://schemas.openxmlformats.org/officeDocument/2006/relationships/image" Target="media/image145.wmf"/><Relationship Id="rId308" Type="http://schemas.openxmlformats.org/officeDocument/2006/relationships/oleObject" Target="embeddings/oleObject147.bin"/><Relationship Id="rId329" Type="http://schemas.openxmlformats.org/officeDocument/2006/relationships/image" Target="media/image175.png"/><Relationship Id="rId47" Type="http://schemas.openxmlformats.org/officeDocument/2006/relationships/image" Target="media/image23.wmf"/><Relationship Id="rId68" Type="http://schemas.openxmlformats.org/officeDocument/2006/relationships/oleObject" Target="embeddings/oleObject28.bin"/><Relationship Id="rId89" Type="http://schemas.openxmlformats.org/officeDocument/2006/relationships/image" Target="media/image44.wmf"/><Relationship Id="rId112" Type="http://schemas.openxmlformats.org/officeDocument/2006/relationships/image" Target="media/image54.wmf"/><Relationship Id="rId133" Type="http://schemas.openxmlformats.org/officeDocument/2006/relationships/image" Target="media/image65.wmf"/><Relationship Id="rId154" Type="http://schemas.openxmlformats.org/officeDocument/2006/relationships/oleObject" Target="embeddings/oleObject72.bin"/><Relationship Id="rId175" Type="http://schemas.openxmlformats.org/officeDocument/2006/relationships/image" Target="media/image86.wmf"/><Relationship Id="rId340" Type="http://schemas.openxmlformats.org/officeDocument/2006/relationships/image" Target="media/image186.tiff"/><Relationship Id="rId361" Type="http://schemas.openxmlformats.org/officeDocument/2006/relationships/image" Target="media/image206.tif"/><Relationship Id="rId196" Type="http://schemas.openxmlformats.org/officeDocument/2006/relationships/oleObject" Target="embeddings/oleObject93.bin"/><Relationship Id="rId200" Type="http://schemas.openxmlformats.org/officeDocument/2006/relationships/oleObject" Target="embeddings/oleObject95.bin"/><Relationship Id="rId382" Type="http://schemas.openxmlformats.org/officeDocument/2006/relationships/hyperlink" Target="https://www.sciencedirect.com/science/article/abs/pii/S0016236196001871" TargetMode="External"/><Relationship Id="rId16" Type="http://schemas.openxmlformats.org/officeDocument/2006/relationships/image" Target="media/image6.png"/><Relationship Id="rId221" Type="http://schemas.openxmlformats.org/officeDocument/2006/relationships/image" Target="media/image109.wmf"/><Relationship Id="rId242" Type="http://schemas.openxmlformats.org/officeDocument/2006/relationships/image" Target="media/image119.wmf"/><Relationship Id="rId263" Type="http://schemas.openxmlformats.org/officeDocument/2006/relationships/oleObject" Target="embeddings/oleObject127.bin"/><Relationship Id="rId284" Type="http://schemas.openxmlformats.org/officeDocument/2006/relationships/image" Target="media/image140.wmf"/><Relationship Id="rId319" Type="http://schemas.openxmlformats.org/officeDocument/2006/relationships/image" Target="media/image165.tiff"/><Relationship Id="rId37" Type="http://schemas.openxmlformats.org/officeDocument/2006/relationships/oleObject" Target="embeddings/oleObject12.bin"/><Relationship Id="rId58" Type="http://schemas.openxmlformats.org/officeDocument/2006/relationships/oleObject" Target="embeddings/oleObject23.bin"/><Relationship Id="rId79" Type="http://schemas.openxmlformats.org/officeDocument/2006/relationships/image" Target="media/image39.wmf"/><Relationship Id="rId102" Type="http://schemas.openxmlformats.org/officeDocument/2006/relationships/oleObject" Target="embeddings/oleObject45.bin"/><Relationship Id="rId123" Type="http://schemas.openxmlformats.org/officeDocument/2006/relationships/image" Target="media/image60.wmf"/><Relationship Id="rId144" Type="http://schemas.openxmlformats.org/officeDocument/2006/relationships/oleObject" Target="embeddings/oleObject67.bin"/><Relationship Id="rId330" Type="http://schemas.openxmlformats.org/officeDocument/2006/relationships/image" Target="media/image176.tif"/><Relationship Id="rId90" Type="http://schemas.openxmlformats.org/officeDocument/2006/relationships/oleObject" Target="embeddings/oleObject39.bin"/><Relationship Id="rId165" Type="http://schemas.openxmlformats.org/officeDocument/2006/relationships/image" Target="media/image81.wmf"/><Relationship Id="rId186" Type="http://schemas.openxmlformats.org/officeDocument/2006/relationships/oleObject" Target="embeddings/oleObject88.bin"/><Relationship Id="rId351" Type="http://schemas.openxmlformats.org/officeDocument/2006/relationships/image" Target="media/image197.png"/><Relationship Id="rId372" Type="http://schemas.openxmlformats.org/officeDocument/2006/relationships/hyperlink" Target="https://www.sciencedirect.com/science/article/abs/pii/0017931095003622" TargetMode="External"/><Relationship Id="rId393" Type="http://schemas.openxmlformats.org/officeDocument/2006/relationships/hyperlink" Target="https://www.researchgate.net/scientific-contributions/R-Leithner-81893481" TargetMode="External"/><Relationship Id="rId407" Type="http://schemas.openxmlformats.org/officeDocument/2006/relationships/image" Target="media/image213.png"/><Relationship Id="rId211" Type="http://schemas.openxmlformats.org/officeDocument/2006/relationships/image" Target="media/image104.wmf"/><Relationship Id="rId232" Type="http://schemas.openxmlformats.org/officeDocument/2006/relationships/oleObject" Target="embeddings/oleObject111.bin"/><Relationship Id="rId253" Type="http://schemas.openxmlformats.org/officeDocument/2006/relationships/oleObject" Target="embeddings/oleObject122.bin"/><Relationship Id="rId274" Type="http://schemas.openxmlformats.org/officeDocument/2006/relationships/image" Target="media/image135.wmf"/><Relationship Id="rId295" Type="http://schemas.openxmlformats.org/officeDocument/2006/relationships/oleObject" Target="embeddings/oleObject143.bin"/><Relationship Id="rId309" Type="http://schemas.openxmlformats.org/officeDocument/2006/relationships/image" Target="media/image155.tif"/><Relationship Id="rId27" Type="http://schemas.openxmlformats.org/officeDocument/2006/relationships/oleObject" Target="embeddings/oleObject7.bin"/><Relationship Id="rId48" Type="http://schemas.openxmlformats.org/officeDocument/2006/relationships/oleObject" Target="embeddings/oleObject18.bin"/><Relationship Id="rId69" Type="http://schemas.openxmlformats.org/officeDocument/2006/relationships/image" Target="media/image34.wmf"/><Relationship Id="rId113" Type="http://schemas.openxmlformats.org/officeDocument/2006/relationships/oleObject" Target="embeddings/oleObject52.bin"/><Relationship Id="rId134" Type="http://schemas.openxmlformats.org/officeDocument/2006/relationships/oleObject" Target="embeddings/oleObject62.bin"/><Relationship Id="rId320" Type="http://schemas.openxmlformats.org/officeDocument/2006/relationships/image" Target="media/image166.tif"/><Relationship Id="rId80" Type="http://schemas.openxmlformats.org/officeDocument/2006/relationships/oleObject" Target="embeddings/oleObject34.bin"/><Relationship Id="rId155" Type="http://schemas.openxmlformats.org/officeDocument/2006/relationships/image" Target="media/image76.wmf"/><Relationship Id="rId176" Type="http://schemas.openxmlformats.org/officeDocument/2006/relationships/oleObject" Target="embeddings/oleObject83.bin"/><Relationship Id="rId197" Type="http://schemas.openxmlformats.org/officeDocument/2006/relationships/image" Target="media/image97.wmf"/><Relationship Id="rId341" Type="http://schemas.openxmlformats.org/officeDocument/2006/relationships/image" Target="media/image187.tif"/><Relationship Id="rId362" Type="http://schemas.openxmlformats.org/officeDocument/2006/relationships/image" Target="media/image207.tif"/><Relationship Id="rId383" Type="http://schemas.openxmlformats.org/officeDocument/2006/relationships/hyperlink" Target="https://www.sciencedirect.com/science/article/abs/pii/S0016236196001871" TargetMode="External"/><Relationship Id="rId201" Type="http://schemas.openxmlformats.org/officeDocument/2006/relationships/image" Target="media/image99.wmf"/><Relationship Id="rId222" Type="http://schemas.openxmlformats.org/officeDocument/2006/relationships/oleObject" Target="embeddings/oleObject106.bin"/><Relationship Id="rId243" Type="http://schemas.openxmlformats.org/officeDocument/2006/relationships/oleObject" Target="embeddings/oleObject117.bin"/><Relationship Id="rId264" Type="http://schemas.openxmlformats.org/officeDocument/2006/relationships/image" Target="media/image130.wmf"/><Relationship Id="rId285" Type="http://schemas.openxmlformats.org/officeDocument/2006/relationships/oleObject" Target="embeddings/oleObject138.bin"/><Relationship Id="rId17" Type="http://schemas.openxmlformats.org/officeDocument/2006/relationships/image" Target="media/image7.png"/><Relationship Id="rId38" Type="http://schemas.openxmlformats.org/officeDocument/2006/relationships/image" Target="media/image19.wmf"/><Relationship Id="rId59" Type="http://schemas.openxmlformats.org/officeDocument/2006/relationships/image" Target="media/image29.wmf"/><Relationship Id="rId103" Type="http://schemas.openxmlformats.org/officeDocument/2006/relationships/image" Target="media/image51.wmf"/><Relationship Id="rId124" Type="http://schemas.openxmlformats.org/officeDocument/2006/relationships/oleObject" Target="embeddings/oleObject57.bin"/><Relationship Id="rId310" Type="http://schemas.openxmlformats.org/officeDocument/2006/relationships/image" Target="media/image156.tif"/><Relationship Id="rId70" Type="http://schemas.openxmlformats.org/officeDocument/2006/relationships/oleObject" Target="embeddings/oleObject29.bin"/><Relationship Id="rId91" Type="http://schemas.openxmlformats.org/officeDocument/2006/relationships/image" Target="media/image45.wmf"/><Relationship Id="rId145" Type="http://schemas.openxmlformats.org/officeDocument/2006/relationships/image" Target="media/image71.wmf"/><Relationship Id="rId166" Type="http://schemas.openxmlformats.org/officeDocument/2006/relationships/oleObject" Target="embeddings/oleObject78.bin"/><Relationship Id="rId187" Type="http://schemas.openxmlformats.org/officeDocument/2006/relationships/image" Target="media/image92.wmf"/><Relationship Id="rId331" Type="http://schemas.openxmlformats.org/officeDocument/2006/relationships/image" Target="media/image177.tif"/><Relationship Id="rId352" Type="http://schemas.openxmlformats.org/officeDocument/2006/relationships/image" Target="media/image198.tif"/><Relationship Id="rId373" Type="http://schemas.openxmlformats.org/officeDocument/2006/relationships/hyperlink" Target="https://www.sciencedirect.com/science/journal/00179310" TargetMode="External"/><Relationship Id="rId394" Type="http://schemas.openxmlformats.org/officeDocument/2006/relationships/hyperlink" Target="https://www.researchgate.net/scientific-contributions/M-Strelow-2052584292" TargetMode="External"/><Relationship Id="rId408"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oleObject" Target="embeddings/oleObject101.bin"/><Relationship Id="rId233" Type="http://schemas.openxmlformats.org/officeDocument/2006/relationships/image" Target="media/image115.wmf"/><Relationship Id="rId254" Type="http://schemas.openxmlformats.org/officeDocument/2006/relationships/image" Target="media/image125.wmf"/><Relationship Id="rId28" Type="http://schemas.openxmlformats.org/officeDocument/2006/relationships/image" Target="media/image14.wmf"/><Relationship Id="rId49" Type="http://schemas.openxmlformats.org/officeDocument/2006/relationships/image" Target="media/image24.wmf"/><Relationship Id="rId114" Type="http://schemas.openxmlformats.org/officeDocument/2006/relationships/image" Target="media/image55.wmf"/><Relationship Id="rId275" Type="http://schemas.openxmlformats.org/officeDocument/2006/relationships/oleObject" Target="embeddings/oleObject133.bin"/><Relationship Id="rId296" Type="http://schemas.openxmlformats.org/officeDocument/2006/relationships/image" Target="media/image146.wmf"/><Relationship Id="rId300" Type="http://schemas.openxmlformats.org/officeDocument/2006/relationships/image" Target="media/image148.png"/><Relationship Id="rId60" Type="http://schemas.openxmlformats.org/officeDocument/2006/relationships/oleObject" Target="embeddings/oleObject24.bin"/><Relationship Id="rId81" Type="http://schemas.openxmlformats.org/officeDocument/2006/relationships/image" Target="media/image40.wmf"/><Relationship Id="rId135" Type="http://schemas.openxmlformats.org/officeDocument/2006/relationships/image" Target="media/image66.wmf"/><Relationship Id="rId156" Type="http://schemas.openxmlformats.org/officeDocument/2006/relationships/oleObject" Target="embeddings/oleObject73.bin"/><Relationship Id="rId177" Type="http://schemas.openxmlformats.org/officeDocument/2006/relationships/image" Target="media/image87.wmf"/><Relationship Id="rId198" Type="http://schemas.openxmlformats.org/officeDocument/2006/relationships/oleObject" Target="embeddings/oleObject94.bin"/><Relationship Id="rId321" Type="http://schemas.openxmlformats.org/officeDocument/2006/relationships/image" Target="media/image167.png"/><Relationship Id="rId342" Type="http://schemas.openxmlformats.org/officeDocument/2006/relationships/image" Target="media/image188.tif"/><Relationship Id="rId363" Type="http://schemas.openxmlformats.org/officeDocument/2006/relationships/image" Target="media/image208.tiff"/><Relationship Id="rId384" Type="http://schemas.openxmlformats.org/officeDocument/2006/relationships/hyperlink" Target="https://www.sciencedirect.com/science/journal/00162361" TargetMode="External"/><Relationship Id="rId202" Type="http://schemas.openxmlformats.org/officeDocument/2006/relationships/oleObject" Target="embeddings/oleObject96.bin"/><Relationship Id="rId223" Type="http://schemas.openxmlformats.org/officeDocument/2006/relationships/image" Target="media/image110.wmf"/><Relationship Id="rId244" Type="http://schemas.openxmlformats.org/officeDocument/2006/relationships/image" Target="media/image120.wmf"/><Relationship Id="rId18" Type="http://schemas.openxmlformats.org/officeDocument/2006/relationships/image" Target="media/image8.png"/><Relationship Id="rId39" Type="http://schemas.openxmlformats.org/officeDocument/2006/relationships/oleObject" Target="embeddings/oleObject13.bin"/><Relationship Id="rId265" Type="http://schemas.openxmlformats.org/officeDocument/2006/relationships/oleObject" Target="embeddings/oleObject128.bin"/><Relationship Id="rId286" Type="http://schemas.openxmlformats.org/officeDocument/2006/relationships/image" Target="media/image141.wmf"/><Relationship Id="rId50" Type="http://schemas.openxmlformats.org/officeDocument/2006/relationships/oleObject" Target="embeddings/oleObject19.bin"/><Relationship Id="rId104" Type="http://schemas.openxmlformats.org/officeDocument/2006/relationships/oleObject" Target="embeddings/oleObject46.bin"/><Relationship Id="rId125" Type="http://schemas.openxmlformats.org/officeDocument/2006/relationships/image" Target="media/image61.wmf"/><Relationship Id="rId146" Type="http://schemas.openxmlformats.org/officeDocument/2006/relationships/oleObject" Target="embeddings/oleObject68.bin"/><Relationship Id="rId167" Type="http://schemas.openxmlformats.org/officeDocument/2006/relationships/image" Target="media/image82.wmf"/><Relationship Id="rId188" Type="http://schemas.openxmlformats.org/officeDocument/2006/relationships/oleObject" Target="embeddings/oleObject89.bin"/><Relationship Id="rId311" Type="http://schemas.openxmlformats.org/officeDocument/2006/relationships/image" Target="media/image157.tif"/><Relationship Id="rId332" Type="http://schemas.openxmlformats.org/officeDocument/2006/relationships/image" Target="media/image178.tif"/><Relationship Id="rId353" Type="http://schemas.openxmlformats.org/officeDocument/2006/relationships/image" Target="media/image199.tif"/><Relationship Id="rId374" Type="http://schemas.openxmlformats.org/officeDocument/2006/relationships/hyperlink" Target="https://www.sciencedirect.com/science/journal/00179310/39/13" TargetMode="External"/><Relationship Id="rId395" Type="http://schemas.openxmlformats.org/officeDocument/2006/relationships/hyperlink" Target="https://www.researchgate.net/scientific-contributions/B-Epple-2099055145" TargetMode="External"/><Relationship Id="rId409" Type="http://schemas.openxmlformats.org/officeDocument/2006/relationships/fontTable" Target="fontTable.xml"/><Relationship Id="rId71" Type="http://schemas.openxmlformats.org/officeDocument/2006/relationships/image" Target="media/image35.wmf"/><Relationship Id="rId92" Type="http://schemas.openxmlformats.org/officeDocument/2006/relationships/oleObject" Target="embeddings/oleObject40.bin"/><Relationship Id="rId213" Type="http://schemas.openxmlformats.org/officeDocument/2006/relationships/image" Target="media/image105.wmf"/><Relationship Id="rId234" Type="http://schemas.openxmlformats.org/officeDocument/2006/relationships/oleObject" Target="embeddings/oleObject112.bin"/><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oleObject" Target="embeddings/oleObject123.bin"/><Relationship Id="rId276" Type="http://schemas.openxmlformats.org/officeDocument/2006/relationships/image" Target="media/image136.wmf"/><Relationship Id="rId297" Type="http://schemas.openxmlformats.org/officeDocument/2006/relationships/oleObject" Target="embeddings/oleObject144.bin"/><Relationship Id="rId40" Type="http://schemas.openxmlformats.org/officeDocument/2006/relationships/image" Target="media/image20.wmf"/><Relationship Id="rId115" Type="http://schemas.openxmlformats.org/officeDocument/2006/relationships/oleObject" Target="embeddings/oleObject53.bin"/><Relationship Id="rId136" Type="http://schemas.openxmlformats.org/officeDocument/2006/relationships/oleObject" Target="embeddings/oleObject63.bin"/><Relationship Id="rId157" Type="http://schemas.openxmlformats.org/officeDocument/2006/relationships/image" Target="media/image77.wmf"/><Relationship Id="rId178" Type="http://schemas.openxmlformats.org/officeDocument/2006/relationships/oleObject" Target="embeddings/oleObject84.bin"/><Relationship Id="rId301" Type="http://schemas.openxmlformats.org/officeDocument/2006/relationships/image" Target="media/image149.png"/><Relationship Id="rId322" Type="http://schemas.openxmlformats.org/officeDocument/2006/relationships/image" Target="media/image168.tif"/><Relationship Id="rId343" Type="http://schemas.openxmlformats.org/officeDocument/2006/relationships/image" Target="media/image189.tif"/><Relationship Id="rId364" Type="http://schemas.openxmlformats.org/officeDocument/2006/relationships/image" Target="media/image209.tif"/><Relationship Id="rId61" Type="http://schemas.openxmlformats.org/officeDocument/2006/relationships/image" Target="media/image30.wmf"/><Relationship Id="rId82" Type="http://schemas.openxmlformats.org/officeDocument/2006/relationships/oleObject" Target="embeddings/oleObject35.bin"/><Relationship Id="rId199" Type="http://schemas.openxmlformats.org/officeDocument/2006/relationships/image" Target="media/image98.wmf"/><Relationship Id="rId203" Type="http://schemas.openxmlformats.org/officeDocument/2006/relationships/image" Target="media/image100.wmf"/><Relationship Id="rId385" Type="http://schemas.openxmlformats.org/officeDocument/2006/relationships/hyperlink" Target="https://www.sciencedirect.com/science/journal/00162361/76/2" TargetMode="External"/><Relationship Id="rId19" Type="http://schemas.openxmlformats.org/officeDocument/2006/relationships/image" Target="media/image9.png"/><Relationship Id="rId224" Type="http://schemas.openxmlformats.org/officeDocument/2006/relationships/oleObject" Target="embeddings/oleObject107.bin"/><Relationship Id="rId245" Type="http://schemas.openxmlformats.org/officeDocument/2006/relationships/oleObject" Target="embeddings/oleObject118.bin"/><Relationship Id="rId266" Type="http://schemas.openxmlformats.org/officeDocument/2006/relationships/image" Target="media/image131.wmf"/><Relationship Id="rId287" Type="http://schemas.openxmlformats.org/officeDocument/2006/relationships/oleObject" Target="embeddings/oleObject139.bin"/><Relationship Id="rId410" Type="http://schemas.openxmlformats.org/officeDocument/2006/relationships/theme" Target="theme/theme1.xml"/><Relationship Id="rId30" Type="http://schemas.openxmlformats.org/officeDocument/2006/relationships/image" Target="media/image15.wmf"/><Relationship Id="rId105" Type="http://schemas.openxmlformats.org/officeDocument/2006/relationships/image" Target="media/image52.wmf"/><Relationship Id="rId126" Type="http://schemas.openxmlformats.org/officeDocument/2006/relationships/oleObject" Target="embeddings/oleObject58.bin"/><Relationship Id="rId147" Type="http://schemas.openxmlformats.org/officeDocument/2006/relationships/image" Target="media/image72.wmf"/><Relationship Id="rId168" Type="http://schemas.openxmlformats.org/officeDocument/2006/relationships/oleObject" Target="embeddings/oleObject79.bin"/><Relationship Id="rId312" Type="http://schemas.openxmlformats.org/officeDocument/2006/relationships/image" Target="media/image158.tif"/><Relationship Id="rId333" Type="http://schemas.openxmlformats.org/officeDocument/2006/relationships/image" Target="media/image179.tif"/><Relationship Id="rId354" Type="http://schemas.openxmlformats.org/officeDocument/2006/relationships/image" Target="media/image200.tif"/><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image" Target="media/image46.wmf"/><Relationship Id="rId189" Type="http://schemas.openxmlformats.org/officeDocument/2006/relationships/image" Target="media/image93.wmf"/><Relationship Id="rId375" Type="http://schemas.openxmlformats.org/officeDocument/2006/relationships/hyperlink" Target="https://link.springer.com/journal/11823" TargetMode="External"/><Relationship Id="rId396" Type="http://schemas.openxmlformats.org/officeDocument/2006/relationships/hyperlink" Target="https://www.researchgate.net/scientific-contributions/M-Mueller-2088580398" TargetMode="External"/><Relationship Id="rId3" Type="http://schemas.openxmlformats.org/officeDocument/2006/relationships/styles" Target="styles.xml"/><Relationship Id="rId214" Type="http://schemas.openxmlformats.org/officeDocument/2006/relationships/oleObject" Target="embeddings/oleObject102.bin"/><Relationship Id="rId235" Type="http://schemas.openxmlformats.org/officeDocument/2006/relationships/oleObject" Target="embeddings/oleObject113.bin"/><Relationship Id="rId256" Type="http://schemas.openxmlformats.org/officeDocument/2006/relationships/image" Target="media/image126.wmf"/><Relationship Id="rId277" Type="http://schemas.openxmlformats.org/officeDocument/2006/relationships/oleObject" Target="embeddings/oleObject134.bin"/><Relationship Id="rId298" Type="http://schemas.openxmlformats.org/officeDocument/2006/relationships/image" Target="media/image147.wmf"/><Relationship Id="rId400" Type="http://schemas.openxmlformats.org/officeDocument/2006/relationships/hyperlink" Target="https://www.sciencedirect.com/science/journal/03601285/6/2" TargetMode="External"/><Relationship Id="rId116" Type="http://schemas.openxmlformats.org/officeDocument/2006/relationships/image" Target="media/image56.wmf"/><Relationship Id="rId137" Type="http://schemas.openxmlformats.org/officeDocument/2006/relationships/image" Target="media/image67.wmf"/><Relationship Id="rId158" Type="http://schemas.openxmlformats.org/officeDocument/2006/relationships/oleObject" Target="embeddings/oleObject74.bin"/><Relationship Id="rId302" Type="http://schemas.openxmlformats.org/officeDocument/2006/relationships/image" Target="media/image150.wmf"/><Relationship Id="rId323" Type="http://schemas.openxmlformats.org/officeDocument/2006/relationships/image" Target="media/image169.tiff"/><Relationship Id="rId344" Type="http://schemas.openxmlformats.org/officeDocument/2006/relationships/image" Target="media/image190.tiff"/><Relationship Id="rId20" Type="http://schemas.openxmlformats.org/officeDocument/2006/relationships/image" Target="media/image10.wmf"/><Relationship Id="rId41" Type="http://schemas.openxmlformats.org/officeDocument/2006/relationships/oleObject" Target="embeddings/oleObject14.bin"/><Relationship Id="rId62" Type="http://schemas.openxmlformats.org/officeDocument/2006/relationships/oleObject" Target="embeddings/oleObject25.bin"/><Relationship Id="rId83" Type="http://schemas.openxmlformats.org/officeDocument/2006/relationships/image" Target="media/image41.wmf"/><Relationship Id="rId179" Type="http://schemas.openxmlformats.org/officeDocument/2006/relationships/image" Target="media/image88.wmf"/><Relationship Id="rId365" Type="http://schemas.openxmlformats.org/officeDocument/2006/relationships/image" Target="media/image210.tif"/><Relationship Id="rId386" Type="http://schemas.openxmlformats.org/officeDocument/2006/relationships/hyperlink" Target="https://ui.adsabs.harvard.edu/" TargetMode="External"/><Relationship Id="rId190" Type="http://schemas.openxmlformats.org/officeDocument/2006/relationships/oleObject" Target="embeddings/oleObject90.bin"/><Relationship Id="rId204" Type="http://schemas.openxmlformats.org/officeDocument/2006/relationships/oleObject" Target="embeddings/oleObject97.bin"/><Relationship Id="rId225" Type="http://schemas.openxmlformats.org/officeDocument/2006/relationships/image" Target="media/image111.wmf"/><Relationship Id="rId246" Type="http://schemas.openxmlformats.org/officeDocument/2006/relationships/image" Target="media/image121.wmf"/><Relationship Id="rId267" Type="http://schemas.openxmlformats.org/officeDocument/2006/relationships/oleObject" Target="embeddings/oleObject129.bin"/><Relationship Id="rId288" Type="http://schemas.openxmlformats.org/officeDocument/2006/relationships/image" Target="media/image142.wmf"/><Relationship Id="rId106" Type="http://schemas.openxmlformats.org/officeDocument/2006/relationships/oleObject" Target="embeddings/oleObject47.bin"/><Relationship Id="rId127" Type="http://schemas.openxmlformats.org/officeDocument/2006/relationships/image" Target="media/image62.wmf"/><Relationship Id="rId313" Type="http://schemas.openxmlformats.org/officeDocument/2006/relationships/image" Target="media/image159.tif"/><Relationship Id="rId10" Type="http://schemas.openxmlformats.org/officeDocument/2006/relationships/oleObject" Target="embeddings/oleObject1.bin"/><Relationship Id="rId31" Type="http://schemas.openxmlformats.org/officeDocument/2006/relationships/oleObject" Target="embeddings/oleObject9.bin"/><Relationship Id="rId52" Type="http://schemas.openxmlformats.org/officeDocument/2006/relationships/oleObject" Target="embeddings/oleObject20.bin"/><Relationship Id="rId73" Type="http://schemas.openxmlformats.org/officeDocument/2006/relationships/image" Target="media/image36.wmf"/><Relationship Id="rId94" Type="http://schemas.openxmlformats.org/officeDocument/2006/relationships/oleObject" Target="embeddings/oleObject41.bin"/><Relationship Id="rId148" Type="http://schemas.openxmlformats.org/officeDocument/2006/relationships/oleObject" Target="embeddings/oleObject69.bin"/><Relationship Id="rId169" Type="http://schemas.openxmlformats.org/officeDocument/2006/relationships/image" Target="media/image83.wmf"/><Relationship Id="rId334" Type="http://schemas.openxmlformats.org/officeDocument/2006/relationships/image" Target="media/image180.tif"/><Relationship Id="rId355" Type="http://schemas.openxmlformats.org/officeDocument/2006/relationships/image" Target="media/image201.tif"/><Relationship Id="rId376" Type="http://schemas.openxmlformats.org/officeDocument/2006/relationships/hyperlink" Target="https://www.sciencedirect.com/science/article/abs/pii/S0010218019302123" TargetMode="External"/><Relationship Id="rId397" Type="http://schemas.openxmlformats.org/officeDocument/2006/relationships/hyperlink" Target="https://www.researchgate.net/journal/VGB-PowerTech-1435-3199" TargetMode="External"/><Relationship Id="rId4" Type="http://schemas.openxmlformats.org/officeDocument/2006/relationships/settings" Target="settings.xml"/><Relationship Id="rId180" Type="http://schemas.openxmlformats.org/officeDocument/2006/relationships/oleObject" Target="embeddings/oleObject85.bin"/><Relationship Id="rId215" Type="http://schemas.openxmlformats.org/officeDocument/2006/relationships/image" Target="media/image106.wmf"/><Relationship Id="rId236" Type="http://schemas.openxmlformats.org/officeDocument/2006/relationships/image" Target="media/image116.wmf"/><Relationship Id="rId257" Type="http://schemas.openxmlformats.org/officeDocument/2006/relationships/oleObject" Target="embeddings/oleObject124.bin"/><Relationship Id="rId278" Type="http://schemas.openxmlformats.org/officeDocument/2006/relationships/image" Target="media/image137.wmf"/><Relationship Id="rId401" Type="http://schemas.openxmlformats.org/officeDocument/2006/relationships/hyperlink" Target="https://www.scopus.com/authid/detail.uri?origin=AuthorProfile&amp;authorId=35204154700&amp;zone=" TargetMode="External"/><Relationship Id="rId303" Type="http://schemas.openxmlformats.org/officeDocument/2006/relationships/oleObject" Target="embeddings/oleObject146.bin"/><Relationship Id="rId42" Type="http://schemas.openxmlformats.org/officeDocument/2006/relationships/image" Target="media/image21.wmf"/><Relationship Id="rId84" Type="http://schemas.openxmlformats.org/officeDocument/2006/relationships/oleObject" Target="embeddings/oleObject36.bin"/><Relationship Id="rId138" Type="http://schemas.openxmlformats.org/officeDocument/2006/relationships/oleObject" Target="embeddings/oleObject64.bin"/><Relationship Id="rId345" Type="http://schemas.openxmlformats.org/officeDocument/2006/relationships/image" Target="media/image191.tif"/><Relationship Id="rId387" Type="http://schemas.openxmlformats.org/officeDocument/2006/relationships/hyperlink" Target="https://www.sciencedirect.com/science/article/abs/pii/S092188311830044X" TargetMode="External"/><Relationship Id="rId191" Type="http://schemas.openxmlformats.org/officeDocument/2006/relationships/image" Target="media/image94.wmf"/><Relationship Id="rId205" Type="http://schemas.openxmlformats.org/officeDocument/2006/relationships/image" Target="media/image101.wmf"/><Relationship Id="rId247" Type="http://schemas.openxmlformats.org/officeDocument/2006/relationships/oleObject" Target="embeddings/oleObject119.bin"/><Relationship Id="rId107" Type="http://schemas.openxmlformats.org/officeDocument/2006/relationships/oleObject" Target="embeddings/oleObject48.bin"/><Relationship Id="rId289" Type="http://schemas.openxmlformats.org/officeDocument/2006/relationships/oleObject" Target="embeddings/oleObject140.bin"/><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image" Target="media/image73.wmf"/><Relationship Id="rId314" Type="http://schemas.openxmlformats.org/officeDocument/2006/relationships/image" Target="media/image160.tif"/><Relationship Id="rId356" Type="http://schemas.openxmlformats.org/officeDocument/2006/relationships/image" Target="media/image202.tif"/><Relationship Id="rId398" Type="http://schemas.openxmlformats.org/officeDocument/2006/relationships/hyperlink" Target="https://www.sciencedirect.com/science/article/abs/pii/0360128580900076"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1044;&#1086;&#1082;&#1090;&#1086;&#1088;&#1089;&#1082;&#1072;&#1103;%20&#1076;&#1080;&#1089;&#1089;&#1077;&#1088;&#1090;&#1072;&#1094;&#1080;&#1103;%20&#1053;&#1201;&#1171;&#1099;&#1084;&#1072;&#1085;&#1086;&#1074;&#1086;&#1081;%20&#1040;\1%20&#1043;&#1083;&#1072;&#1074;&#1072;%20-%20&#1075;&#1086;&#1088;&#1077;&#1085;&#1080;&#1077;%20&#1090;&#1074;&#1077;&#1088;&#1076;&#1086;&#1075;&#1086;%20&#1090;&#1086;&#1087;&#1083;&#1080;&#1074;&#1072;\Excel\&#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56D-48AB-A093-3511E58E860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56D-48AB-A093-3511E58E860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56D-48AB-A093-3511E58E8606}"/>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56D-48AB-A093-3511E58E8606}"/>
              </c:ext>
            </c:extLst>
          </c:dPt>
          <c:dLbls>
            <c:dLbl>
              <c:idx val="0"/>
              <c:layout>
                <c:manualLayout>
                  <c:x val="2.2900763358778439E-2"/>
                  <c:y val="3.6991368680641186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56D-48AB-A093-3511E58E8606}"/>
                </c:ext>
              </c:extLst>
            </c:dLbl>
            <c:dLbl>
              <c:idx val="1"/>
              <c:layout>
                <c:manualLayout>
                  <c:x val="-3.3078880407124679E-2"/>
                  <c:y val="2.0550760378133984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9.4732824427480919E-2"/>
                      <c:h val="0.13732018084669131"/>
                    </c:manualLayout>
                  </c15:layout>
                </c:ext>
                <c:ext xmlns:c16="http://schemas.microsoft.com/office/drawing/2014/chart" uri="{C3380CC4-5D6E-409C-BE32-E72D297353CC}">
                  <c16:uniqueId val="{00000003-556D-48AB-A093-3511E58E8606}"/>
                </c:ext>
              </c:extLst>
            </c:dLbl>
            <c:dLbl>
              <c:idx val="2"/>
              <c:layout>
                <c:manualLayout>
                  <c:x val="-3.8167938931297711E-2"/>
                  <c:y val="-2.8771064529387588E-2"/>
                </c:manualLayout>
              </c:layout>
              <c:numFmt formatCode="General" sourceLinked="0"/>
              <c:spPr>
                <a:noFill/>
                <a:ln>
                  <a:noFill/>
                </a:ln>
                <a:effectLst/>
              </c:spPr>
              <c:txPr>
                <a:bodyPr rot="0" spcFirstLastPara="1" vertOverflow="overflow" horzOverflow="overflow" vert="horz" wrap="square" lIns="38100" tIns="19050" rIns="38100" bIns="19050" anchor="ctr" anchorCtr="1">
                  <a:noAutofit/>
                </a:bodyPr>
                <a:lstStyle/>
                <a:p>
                  <a:pPr>
                    <a:defRPr sz="1200" b="1" i="0" u="none" strike="noStrike" kern="1200" spc="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1944020356234096"/>
                      <c:h val="0.11265926839293054"/>
                    </c:manualLayout>
                  </c15:layout>
                </c:ext>
                <c:ext xmlns:c16="http://schemas.microsoft.com/office/drawing/2014/chart" uri="{C3380CC4-5D6E-409C-BE32-E72D297353CC}">
                  <c16:uniqueId val="{00000005-556D-48AB-A093-3511E58E8606}"/>
                </c:ext>
              </c:extLst>
            </c:dLbl>
            <c:dLbl>
              <c:idx val="3"/>
              <c:layout>
                <c:manualLayout>
                  <c:x val="-3.3078880407124679E-2"/>
                  <c:y val="0"/>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56D-48AB-A093-3511E58E860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Лист1!$C$3:$C$6</c:f>
              <c:strCache>
                <c:ptCount val="4"/>
                <c:pt idx="0">
                  <c:v>Уголь</c:v>
                </c:pt>
                <c:pt idx="1">
                  <c:v>Уран</c:v>
                </c:pt>
                <c:pt idx="2">
                  <c:v>Нефть</c:v>
                </c:pt>
                <c:pt idx="3">
                  <c:v>Природный газ</c:v>
                </c:pt>
              </c:strCache>
            </c:strRef>
          </c:cat>
          <c:val>
            <c:numRef>
              <c:f>Лист1!$D$3:$D$6</c:f>
              <c:numCache>
                <c:formatCode>General</c:formatCode>
                <c:ptCount val="4"/>
                <c:pt idx="0">
                  <c:v>15.9</c:v>
                </c:pt>
                <c:pt idx="1">
                  <c:v>10.3</c:v>
                </c:pt>
                <c:pt idx="2">
                  <c:v>5.2</c:v>
                </c:pt>
                <c:pt idx="3">
                  <c:v>3.5</c:v>
                </c:pt>
              </c:numCache>
            </c:numRef>
          </c:val>
          <c:extLst>
            <c:ext xmlns:c16="http://schemas.microsoft.com/office/drawing/2014/chart" uri="{C3380CC4-5D6E-409C-BE32-E72D297353CC}">
              <c16:uniqueId val="{00000008-556D-48AB-A093-3511E58E8606}"/>
            </c:ext>
          </c:extLst>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556D-48AB-A093-3511E58E860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556D-48AB-A093-3511E58E860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E-556D-48AB-A093-3511E58E8606}"/>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0-556D-48AB-A093-3511E58E860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A-556D-48AB-A093-3511E58E860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C-556D-48AB-A093-3511E58E860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E-556D-48AB-A093-3511E58E8606}"/>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0-556D-48AB-A093-3511E58E860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Лист1!$C$3:$C$6</c:f>
              <c:strCache>
                <c:ptCount val="4"/>
                <c:pt idx="0">
                  <c:v>Уголь</c:v>
                </c:pt>
                <c:pt idx="1">
                  <c:v>Уран</c:v>
                </c:pt>
                <c:pt idx="2">
                  <c:v>Нефть</c:v>
                </c:pt>
                <c:pt idx="3">
                  <c:v>Природный газ</c:v>
                </c:pt>
              </c:strCache>
            </c:strRef>
          </c:cat>
          <c:val>
            <c:numRef>
              <c:f>Лист1!$E$3:$E$6</c:f>
              <c:numCache>
                <c:formatCode>0%</c:formatCode>
                <c:ptCount val="4"/>
                <c:pt idx="0">
                  <c:v>0.46</c:v>
                </c:pt>
                <c:pt idx="1">
                  <c:v>0.28999999999999998</c:v>
                </c:pt>
                <c:pt idx="2">
                  <c:v>0.15</c:v>
                </c:pt>
                <c:pt idx="3">
                  <c:v>0.1</c:v>
                </c:pt>
              </c:numCache>
            </c:numRef>
          </c:val>
          <c:extLst>
            <c:ext xmlns:c16="http://schemas.microsoft.com/office/drawing/2014/chart" uri="{C3380CC4-5D6E-409C-BE32-E72D297353CC}">
              <c16:uniqueId val="{00000011-556D-48AB-A093-3511E58E8606}"/>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AD59BA41-1ECB-43E8-801C-E10423E48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33470</Words>
  <Characters>190781</Characters>
  <Application>Microsoft Office Word</Application>
  <DocSecurity>0</DocSecurity>
  <Lines>1589</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ASER</dc:creator>
  <cp:keywords/>
  <dc:description/>
  <cp:lastModifiedBy>ASER</cp:lastModifiedBy>
  <cp:revision>10</cp:revision>
  <cp:lastPrinted>2021-12-30T08:52:00Z</cp:lastPrinted>
  <dcterms:created xsi:type="dcterms:W3CDTF">2021-12-30T06:36:00Z</dcterms:created>
  <dcterms:modified xsi:type="dcterms:W3CDTF">2021-12-30T08:54:00Z</dcterms:modified>
</cp:coreProperties>
</file>