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C5" w:rsidRDefault="007830C5" w:rsidP="007830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Казахский национальный университет имени аль-Фараби</w:t>
      </w: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r>
        <w:rPr>
          <w:rFonts w:ascii="Times New Roman" w:hAnsi="Times New Roman" w:cs="Times New Roman"/>
          <w:sz w:val="28"/>
          <w:szCs w:val="28"/>
        </w:rPr>
        <w:t>УДК 364.4-053.5                                                                     На правах рукописи</w:t>
      </w: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МУСТАФИНА АЙГУЛЬ СЕРГЕЕВНА</w:t>
      </w:r>
    </w:p>
    <w:p w:rsidR="007830C5" w:rsidRDefault="007830C5" w:rsidP="007830C5">
      <w:pPr>
        <w:spacing w:after="0" w:line="240" w:lineRule="auto"/>
        <w:jc w:val="center"/>
        <w:rPr>
          <w:rFonts w:ascii="Times New Roman" w:hAnsi="Times New Roman" w:cs="Times New Roman"/>
          <w:b/>
          <w:sz w:val="28"/>
          <w:szCs w:val="28"/>
        </w:rPr>
      </w:pPr>
    </w:p>
    <w:p w:rsidR="007830C5" w:rsidRPr="00FA1CEA" w:rsidRDefault="007830C5" w:rsidP="007830C5">
      <w:pPr>
        <w:spacing w:after="0" w:line="240" w:lineRule="auto"/>
        <w:jc w:val="center"/>
        <w:rPr>
          <w:rFonts w:ascii="Times New Roman" w:hAnsi="Times New Roman" w:cs="Times New Roman"/>
          <w:b/>
          <w:sz w:val="28"/>
          <w:szCs w:val="28"/>
        </w:rPr>
      </w:pPr>
    </w:p>
    <w:p w:rsidR="007830C5" w:rsidRPr="00FA1CEA" w:rsidRDefault="007830C5" w:rsidP="007830C5">
      <w:pPr>
        <w:spacing w:after="0" w:line="240" w:lineRule="auto"/>
        <w:jc w:val="center"/>
        <w:rPr>
          <w:rFonts w:ascii="Times New Roman" w:hAnsi="Times New Roman" w:cs="Times New Roman"/>
          <w:b/>
          <w:sz w:val="28"/>
          <w:szCs w:val="28"/>
        </w:rPr>
      </w:pPr>
      <w:r w:rsidRPr="00FA1CEA">
        <w:rPr>
          <w:rFonts w:ascii="Times New Roman" w:hAnsi="Times New Roman" w:cs="Times New Roman"/>
          <w:b/>
          <w:sz w:val="28"/>
          <w:szCs w:val="28"/>
        </w:rPr>
        <w:t>Социальное отвержение детей с синдромом дефицита внимания и гиперактивности в школьной системе</w:t>
      </w: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p>
    <w:p w:rsidR="007830C5" w:rsidRPr="00012C1A" w:rsidRDefault="007830C5" w:rsidP="007830C5">
      <w:pPr>
        <w:spacing w:after="0" w:line="240" w:lineRule="auto"/>
        <w:jc w:val="center"/>
        <w:rPr>
          <w:rFonts w:ascii="Times New Roman" w:hAnsi="Times New Roman" w:cs="Times New Roman"/>
          <w:sz w:val="28"/>
          <w:szCs w:val="28"/>
        </w:rPr>
      </w:pPr>
      <w:r w:rsidRPr="0024308E">
        <w:rPr>
          <w:rFonts w:ascii="Times New Roman" w:hAnsi="Times New Roman" w:cs="Times New Roman"/>
          <w:sz w:val="28"/>
          <w:szCs w:val="28"/>
        </w:rPr>
        <w:t>6D090500</w:t>
      </w:r>
      <w:r>
        <w:rPr>
          <w:rFonts w:ascii="Times New Roman" w:hAnsi="Times New Roman" w:cs="Times New Roman"/>
          <w:sz w:val="28"/>
          <w:szCs w:val="28"/>
        </w:rPr>
        <w:t xml:space="preserve"> - Социальная работа</w:t>
      </w: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Диссертация на соискание степени</w:t>
      </w:r>
    </w:p>
    <w:p w:rsidR="007830C5" w:rsidRDefault="007830C5" w:rsidP="007830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доктора философии (</w:t>
      </w:r>
      <w:r>
        <w:rPr>
          <w:rFonts w:ascii="Times New Roman" w:hAnsi="Times New Roman" w:cs="Times New Roman"/>
          <w:sz w:val="28"/>
          <w:szCs w:val="28"/>
          <w:lang w:val="en-US"/>
        </w:rPr>
        <w:t>PhD</w:t>
      </w:r>
      <w:r>
        <w:rPr>
          <w:rFonts w:ascii="Times New Roman" w:hAnsi="Times New Roman" w:cs="Times New Roman"/>
          <w:sz w:val="28"/>
          <w:szCs w:val="28"/>
        </w:rPr>
        <w:t xml:space="preserve">) </w:t>
      </w: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jc w:val="center"/>
        <w:rPr>
          <w:rFonts w:ascii="Times New Roman" w:hAnsi="Times New Roman" w:cs="Times New Roman"/>
          <w:sz w:val="28"/>
          <w:szCs w:val="28"/>
        </w:rPr>
      </w:pPr>
    </w:p>
    <w:p w:rsidR="007830C5" w:rsidRDefault="007830C5" w:rsidP="007830C5">
      <w:pPr>
        <w:spacing w:after="0" w:line="240" w:lineRule="auto"/>
        <w:ind w:left="5529"/>
        <w:rPr>
          <w:rFonts w:ascii="Times New Roman" w:hAnsi="Times New Roman" w:cs="Times New Roman"/>
          <w:sz w:val="28"/>
          <w:szCs w:val="28"/>
        </w:rPr>
      </w:pPr>
      <w:r>
        <w:rPr>
          <w:rFonts w:ascii="Times New Roman" w:hAnsi="Times New Roman" w:cs="Times New Roman"/>
          <w:sz w:val="28"/>
          <w:szCs w:val="28"/>
        </w:rPr>
        <w:t>Н</w:t>
      </w:r>
      <w:r w:rsidRPr="00174D50">
        <w:rPr>
          <w:rFonts w:ascii="Times New Roman" w:hAnsi="Times New Roman" w:cs="Times New Roman"/>
          <w:sz w:val="28"/>
          <w:szCs w:val="28"/>
        </w:rPr>
        <w:t>аучны</w:t>
      </w:r>
      <w:r>
        <w:rPr>
          <w:rFonts w:ascii="Times New Roman" w:hAnsi="Times New Roman" w:cs="Times New Roman"/>
          <w:sz w:val="28"/>
          <w:szCs w:val="28"/>
        </w:rPr>
        <w:t>е</w:t>
      </w:r>
      <w:r w:rsidRPr="00174D50">
        <w:rPr>
          <w:rFonts w:ascii="Times New Roman" w:hAnsi="Times New Roman" w:cs="Times New Roman"/>
          <w:sz w:val="28"/>
          <w:szCs w:val="28"/>
        </w:rPr>
        <w:t xml:space="preserve"> консультант</w:t>
      </w:r>
      <w:r>
        <w:rPr>
          <w:rFonts w:ascii="Times New Roman" w:hAnsi="Times New Roman" w:cs="Times New Roman"/>
          <w:sz w:val="28"/>
          <w:szCs w:val="28"/>
        </w:rPr>
        <w:t>ы</w:t>
      </w:r>
      <w:r>
        <w:t>:</w:t>
      </w:r>
    </w:p>
    <w:p w:rsidR="007830C5" w:rsidRDefault="007830C5" w:rsidP="007830C5">
      <w:pPr>
        <w:spacing w:after="0" w:line="240" w:lineRule="auto"/>
        <w:ind w:left="5529"/>
        <w:rPr>
          <w:rFonts w:ascii="Times New Roman" w:hAnsi="Times New Roman" w:cs="Times New Roman"/>
          <w:sz w:val="28"/>
          <w:szCs w:val="28"/>
        </w:rPr>
      </w:pPr>
      <w:r>
        <w:rPr>
          <w:rFonts w:ascii="Times New Roman" w:hAnsi="Times New Roman" w:cs="Times New Roman"/>
          <w:sz w:val="28"/>
          <w:szCs w:val="28"/>
        </w:rPr>
        <w:t>Амитов Султанкожа Абдукадырович,</w:t>
      </w:r>
    </w:p>
    <w:p w:rsidR="007830C5" w:rsidRDefault="007830C5" w:rsidP="007830C5">
      <w:pPr>
        <w:spacing w:after="0" w:line="240" w:lineRule="auto"/>
        <w:ind w:left="5529"/>
        <w:rPr>
          <w:rFonts w:ascii="Times New Roman" w:hAnsi="Times New Roman" w:cs="Times New Roman"/>
          <w:sz w:val="28"/>
          <w:szCs w:val="28"/>
        </w:rPr>
      </w:pPr>
      <w:r>
        <w:rPr>
          <w:rFonts w:ascii="Times New Roman" w:hAnsi="Times New Roman" w:cs="Times New Roman"/>
          <w:sz w:val="28"/>
          <w:szCs w:val="28"/>
        </w:rPr>
        <w:t xml:space="preserve">кандидат социологических наук, </w:t>
      </w:r>
    </w:p>
    <w:p w:rsidR="007830C5" w:rsidRDefault="007830C5" w:rsidP="007830C5">
      <w:pPr>
        <w:spacing w:after="0" w:line="240" w:lineRule="auto"/>
        <w:ind w:left="5529"/>
        <w:rPr>
          <w:rFonts w:ascii="Times New Roman" w:hAnsi="Times New Roman" w:cs="Times New Roman"/>
          <w:sz w:val="28"/>
          <w:szCs w:val="28"/>
        </w:rPr>
      </w:pPr>
      <w:r>
        <w:rPr>
          <w:rFonts w:ascii="Times New Roman" w:hAnsi="Times New Roman" w:cs="Times New Roman"/>
          <w:sz w:val="28"/>
          <w:szCs w:val="28"/>
        </w:rPr>
        <w:t>старший преподаватель, КазНУ им. аль-Фараби</w:t>
      </w:r>
    </w:p>
    <w:p w:rsidR="007830C5" w:rsidRDefault="007830C5" w:rsidP="007830C5">
      <w:pPr>
        <w:spacing w:after="0" w:line="240" w:lineRule="auto"/>
        <w:ind w:left="5529"/>
        <w:rPr>
          <w:rFonts w:ascii="Times New Roman" w:hAnsi="Times New Roman" w:cs="Times New Roman"/>
          <w:sz w:val="28"/>
          <w:szCs w:val="28"/>
        </w:rPr>
      </w:pPr>
    </w:p>
    <w:p w:rsidR="007830C5" w:rsidRDefault="007830C5" w:rsidP="007830C5">
      <w:pPr>
        <w:spacing w:after="0" w:line="240" w:lineRule="auto"/>
        <w:ind w:left="5529"/>
        <w:rPr>
          <w:rFonts w:ascii="Times New Roman" w:hAnsi="Times New Roman" w:cs="Times New Roman"/>
          <w:sz w:val="28"/>
          <w:szCs w:val="28"/>
        </w:rPr>
      </w:pPr>
    </w:p>
    <w:p w:rsidR="007830C5" w:rsidRPr="004659D6" w:rsidRDefault="007830C5" w:rsidP="007830C5">
      <w:pPr>
        <w:spacing w:after="0" w:line="240" w:lineRule="auto"/>
        <w:ind w:left="5529"/>
        <w:rPr>
          <w:rFonts w:ascii="Times New Roman" w:hAnsi="Times New Roman" w:cs="Times New Roman"/>
          <w:sz w:val="28"/>
          <w:szCs w:val="28"/>
          <w:lang w:val="en-US"/>
        </w:rPr>
      </w:pPr>
      <w:r w:rsidRPr="00174D50">
        <w:rPr>
          <w:rFonts w:ascii="Times New Roman" w:hAnsi="Times New Roman" w:cs="Times New Roman"/>
          <w:sz w:val="28"/>
          <w:szCs w:val="28"/>
          <w:lang w:val="en-US"/>
        </w:rPr>
        <w:t>Joyce</w:t>
      </w:r>
      <w:r w:rsidRPr="00B140C7">
        <w:rPr>
          <w:rFonts w:ascii="Times New Roman" w:hAnsi="Times New Roman" w:cs="Times New Roman"/>
          <w:sz w:val="28"/>
          <w:szCs w:val="28"/>
          <w:lang w:val="en-US"/>
        </w:rPr>
        <w:t xml:space="preserve"> </w:t>
      </w:r>
      <w:r w:rsidRPr="00174D50">
        <w:rPr>
          <w:rFonts w:ascii="Times New Roman" w:hAnsi="Times New Roman" w:cs="Times New Roman"/>
          <w:sz w:val="28"/>
          <w:szCs w:val="28"/>
          <w:lang w:val="en-US"/>
        </w:rPr>
        <w:t>Lai</w:t>
      </w:r>
      <w:r w:rsidRPr="00B140C7">
        <w:rPr>
          <w:rFonts w:ascii="Times New Roman" w:hAnsi="Times New Roman" w:cs="Times New Roman"/>
          <w:sz w:val="28"/>
          <w:szCs w:val="28"/>
          <w:lang w:val="en-US"/>
        </w:rPr>
        <w:t>-</w:t>
      </w:r>
      <w:r w:rsidRPr="00174D50">
        <w:rPr>
          <w:rFonts w:ascii="Times New Roman" w:hAnsi="Times New Roman" w:cs="Times New Roman"/>
          <w:sz w:val="28"/>
          <w:szCs w:val="28"/>
          <w:lang w:val="en-US"/>
        </w:rPr>
        <w:t>Chong</w:t>
      </w:r>
      <w:r w:rsidRPr="00B140C7">
        <w:rPr>
          <w:rFonts w:ascii="Times New Roman" w:hAnsi="Times New Roman" w:cs="Times New Roman"/>
          <w:sz w:val="28"/>
          <w:szCs w:val="28"/>
          <w:lang w:val="en-US"/>
        </w:rPr>
        <w:t xml:space="preserve"> </w:t>
      </w:r>
      <w:r w:rsidRPr="00174D50">
        <w:rPr>
          <w:rFonts w:ascii="Times New Roman" w:hAnsi="Times New Roman" w:cs="Times New Roman"/>
          <w:sz w:val="28"/>
          <w:szCs w:val="28"/>
          <w:lang w:val="en-US"/>
        </w:rPr>
        <w:t>Ma</w:t>
      </w:r>
      <w:r w:rsidRPr="005F5E5D">
        <w:rPr>
          <w:rFonts w:ascii="Times New Roman" w:hAnsi="Times New Roman" w:cs="Times New Roman"/>
          <w:sz w:val="28"/>
          <w:szCs w:val="28"/>
          <w:lang w:val="en-US"/>
        </w:rPr>
        <w:t xml:space="preserve">, </w:t>
      </w:r>
      <w:r w:rsidRPr="00174D50">
        <w:rPr>
          <w:rFonts w:ascii="Times New Roman" w:hAnsi="Times New Roman" w:cs="Times New Roman"/>
          <w:sz w:val="28"/>
          <w:szCs w:val="28"/>
          <w:lang w:val="en-US"/>
        </w:rPr>
        <w:t>PhD</w:t>
      </w:r>
      <w:r w:rsidRPr="00946943">
        <w:rPr>
          <w:rFonts w:ascii="Times New Roman" w:hAnsi="Times New Roman" w:cs="Times New Roman"/>
          <w:sz w:val="28"/>
          <w:szCs w:val="28"/>
          <w:lang w:val="en-US"/>
        </w:rPr>
        <w:t xml:space="preserve">, </w:t>
      </w:r>
      <w:r w:rsidRPr="00174D50">
        <w:rPr>
          <w:rFonts w:ascii="Times New Roman" w:hAnsi="Times New Roman" w:cs="Times New Roman"/>
          <w:sz w:val="28"/>
          <w:szCs w:val="28"/>
          <w:lang w:val="en-US"/>
        </w:rPr>
        <w:t>professor</w:t>
      </w:r>
      <w:r w:rsidRPr="004659D6">
        <w:rPr>
          <w:rFonts w:ascii="Times New Roman" w:hAnsi="Times New Roman" w:cs="Times New Roman"/>
          <w:sz w:val="28"/>
          <w:szCs w:val="28"/>
          <w:lang w:val="en-US"/>
        </w:rPr>
        <w:t xml:space="preserve">, </w:t>
      </w:r>
    </w:p>
    <w:p w:rsidR="007830C5" w:rsidRDefault="007830C5" w:rsidP="007830C5">
      <w:pPr>
        <w:spacing w:after="0" w:line="240" w:lineRule="auto"/>
        <w:ind w:left="5529"/>
        <w:rPr>
          <w:rFonts w:ascii="Times New Roman" w:hAnsi="Times New Roman" w:cs="Times New Roman"/>
          <w:sz w:val="28"/>
          <w:szCs w:val="28"/>
          <w:lang w:val="en-US"/>
        </w:rPr>
      </w:pPr>
      <w:r w:rsidRPr="00174D50">
        <w:rPr>
          <w:rFonts w:ascii="Times New Roman" w:hAnsi="Times New Roman" w:cs="Times New Roman"/>
          <w:sz w:val="28"/>
          <w:szCs w:val="28"/>
          <w:lang w:val="en-US"/>
        </w:rPr>
        <w:t xml:space="preserve">Department </w:t>
      </w:r>
      <w:r>
        <w:rPr>
          <w:rFonts w:ascii="Times New Roman" w:hAnsi="Times New Roman" w:cs="Times New Roman"/>
          <w:sz w:val="28"/>
          <w:szCs w:val="28"/>
          <w:lang w:val="en-US"/>
        </w:rPr>
        <w:t xml:space="preserve">of </w:t>
      </w:r>
      <w:r w:rsidRPr="00174D50">
        <w:rPr>
          <w:rFonts w:ascii="Times New Roman" w:hAnsi="Times New Roman" w:cs="Times New Roman"/>
          <w:sz w:val="28"/>
          <w:szCs w:val="28"/>
          <w:lang w:val="en-US"/>
        </w:rPr>
        <w:t xml:space="preserve">Social Work, </w:t>
      </w:r>
    </w:p>
    <w:p w:rsidR="007830C5" w:rsidRPr="00174D50" w:rsidRDefault="007830C5" w:rsidP="007830C5">
      <w:pPr>
        <w:spacing w:after="0" w:line="240" w:lineRule="auto"/>
        <w:ind w:left="5529"/>
        <w:rPr>
          <w:rFonts w:ascii="Times New Roman" w:hAnsi="Times New Roman" w:cs="Times New Roman"/>
          <w:sz w:val="28"/>
          <w:szCs w:val="28"/>
          <w:lang w:val="en-US"/>
        </w:rPr>
      </w:pPr>
      <w:r w:rsidRPr="00174D50">
        <w:rPr>
          <w:rFonts w:ascii="Times New Roman" w:hAnsi="Times New Roman" w:cs="Times New Roman"/>
          <w:sz w:val="28"/>
          <w:szCs w:val="28"/>
          <w:lang w:val="en-US"/>
        </w:rPr>
        <w:t xml:space="preserve">The Chinese University of Hong Kong </w:t>
      </w:r>
    </w:p>
    <w:p w:rsidR="007830C5" w:rsidRPr="00174D50" w:rsidRDefault="007830C5" w:rsidP="007830C5">
      <w:pPr>
        <w:spacing w:after="0" w:line="240" w:lineRule="auto"/>
        <w:jc w:val="right"/>
        <w:rPr>
          <w:rFonts w:ascii="Times New Roman" w:hAnsi="Times New Roman" w:cs="Times New Roman"/>
          <w:sz w:val="28"/>
          <w:szCs w:val="28"/>
          <w:lang w:val="en-US"/>
        </w:rPr>
      </w:pPr>
    </w:p>
    <w:p w:rsidR="007830C5" w:rsidRPr="00174D50" w:rsidRDefault="007830C5" w:rsidP="007830C5">
      <w:pPr>
        <w:spacing w:after="0" w:line="240" w:lineRule="auto"/>
        <w:jc w:val="center"/>
        <w:rPr>
          <w:rFonts w:ascii="Times New Roman" w:hAnsi="Times New Roman" w:cs="Times New Roman"/>
          <w:sz w:val="28"/>
          <w:szCs w:val="28"/>
          <w:lang w:val="en-US"/>
        </w:rPr>
      </w:pPr>
    </w:p>
    <w:p w:rsidR="007830C5" w:rsidRDefault="007830C5" w:rsidP="007830C5">
      <w:pPr>
        <w:spacing w:after="0" w:line="240" w:lineRule="auto"/>
        <w:jc w:val="center"/>
        <w:rPr>
          <w:rFonts w:ascii="Times New Roman" w:hAnsi="Times New Roman" w:cs="Times New Roman"/>
          <w:sz w:val="28"/>
          <w:szCs w:val="28"/>
          <w:lang w:val="en-US"/>
        </w:rPr>
      </w:pPr>
    </w:p>
    <w:p w:rsidR="007830C5" w:rsidRDefault="007830C5" w:rsidP="007830C5">
      <w:pPr>
        <w:spacing w:after="0" w:line="240" w:lineRule="auto"/>
        <w:jc w:val="center"/>
        <w:rPr>
          <w:rFonts w:ascii="Times New Roman" w:hAnsi="Times New Roman" w:cs="Times New Roman"/>
          <w:sz w:val="28"/>
          <w:szCs w:val="28"/>
          <w:lang w:val="en-US"/>
        </w:rPr>
      </w:pPr>
    </w:p>
    <w:p w:rsidR="007830C5" w:rsidRDefault="007830C5" w:rsidP="007830C5">
      <w:pPr>
        <w:spacing w:after="0" w:line="240" w:lineRule="auto"/>
        <w:jc w:val="center"/>
        <w:rPr>
          <w:rFonts w:ascii="Times New Roman" w:hAnsi="Times New Roman" w:cs="Times New Roman"/>
          <w:sz w:val="28"/>
          <w:szCs w:val="28"/>
          <w:lang w:val="en-US"/>
        </w:rPr>
      </w:pPr>
    </w:p>
    <w:p w:rsidR="007830C5" w:rsidRDefault="007830C5" w:rsidP="007830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rsidR="007830C5" w:rsidRDefault="007830C5" w:rsidP="007830C5">
      <w:pPr>
        <w:spacing w:after="0" w:line="240" w:lineRule="auto"/>
        <w:jc w:val="center"/>
      </w:pPr>
      <w:r>
        <w:rPr>
          <w:rFonts w:ascii="Times New Roman" w:hAnsi="Times New Roman" w:cs="Times New Roman"/>
          <w:sz w:val="28"/>
          <w:szCs w:val="28"/>
        </w:rPr>
        <w:t>Алматы, 202</w:t>
      </w:r>
      <w:r>
        <w:rPr>
          <w:rFonts w:ascii="Times New Roman" w:hAnsi="Times New Roman" w:cs="Times New Roman"/>
          <w:sz w:val="28"/>
          <w:szCs w:val="28"/>
          <w:lang w:val="en-US"/>
        </w:rPr>
        <w:t>2</w:t>
      </w:r>
    </w:p>
    <w:p w:rsidR="007830C5" w:rsidRDefault="007830C5" w:rsidP="00C85CED">
      <w:pPr>
        <w:spacing w:after="0" w:line="240" w:lineRule="auto"/>
        <w:jc w:val="center"/>
        <w:rPr>
          <w:rFonts w:ascii="Times New Roman" w:hAnsi="Times New Roman" w:cs="Times New Roman"/>
          <w:b/>
          <w:sz w:val="28"/>
          <w:szCs w:val="28"/>
        </w:rPr>
      </w:pPr>
      <w:r w:rsidRPr="00844987">
        <w:rPr>
          <w:rFonts w:ascii="Times New Roman" w:hAnsi="Times New Roman" w:cs="Times New Roman"/>
          <w:b/>
          <w:sz w:val="28"/>
          <w:szCs w:val="28"/>
        </w:rPr>
        <w:lastRenderedPageBreak/>
        <w:t>СОДЕРЖАНИЕ</w:t>
      </w:r>
    </w:p>
    <w:p w:rsidR="00C85CED" w:rsidRDefault="00C85CED" w:rsidP="00C85CED">
      <w:pPr>
        <w:spacing w:after="0" w:line="240" w:lineRule="auto"/>
        <w:jc w:val="center"/>
        <w:rPr>
          <w:rFonts w:ascii="Times New Roman" w:hAnsi="Times New Roman" w:cs="Times New Roman"/>
          <w:b/>
          <w:sz w:val="28"/>
          <w:szCs w:val="28"/>
        </w:rPr>
      </w:pPr>
    </w:p>
    <w:tbl>
      <w:tblPr>
        <w:tblStyle w:val="a5"/>
        <w:tblW w:w="95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636"/>
      </w:tblGrid>
      <w:tr w:rsidR="007830C5" w:rsidRPr="00844987" w:rsidTr="008504A9">
        <w:trPr>
          <w:trHeight w:val="315"/>
        </w:trPr>
        <w:tc>
          <w:tcPr>
            <w:tcW w:w="8916" w:type="dxa"/>
          </w:tcPr>
          <w:p w:rsidR="007830C5" w:rsidRPr="00E85E02" w:rsidRDefault="007830C5" w:rsidP="00C85CED">
            <w:pPr>
              <w:tabs>
                <w:tab w:val="left" w:pos="993"/>
              </w:tabs>
              <w:spacing w:after="0" w:line="240" w:lineRule="auto"/>
              <w:ind w:firstLine="38"/>
              <w:rPr>
                <w:b/>
                <w:color w:val="000000"/>
                <w:sz w:val="28"/>
                <w:szCs w:val="28"/>
              </w:rPr>
            </w:pPr>
            <w:r w:rsidRPr="00E85E02">
              <w:rPr>
                <w:rFonts w:ascii="Times New Roman" w:hAnsi="Times New Roman" w:cs="Times New Roman"/>
                <w:b/>
                <w:sz w:val="28"/>
                <w:szCs w:val="28"/>
              </w:rPr>
              <w:t>НОРМАТИВНЫЕ ССЫЛКИ</w:t>
            </w:r>
            <w:r w:rsidR="00671C14" w:rsidRPr="00E85E02">
              <w:rPr>
                <w:rFonts w:ascii="Times New Roman" w:hAnsi="Times New Roman" w:cs="Times New Roman"/>
                <w:b/>
                <w:sz w:val="28"/>
                <w:szCs w:val="28"/>
              </w:rPr>
              <w:t xml:space="preserve"> </w:t>
            </w:r>
            <w:r w:rsidR="00671C14" w:rsidRPr="00E85E02">
              <w:rPr>
                <w:rFonts w:ascii="Times New Roman" w:hAnsi="Times New Roman" w:cs="Times New Roman"/>
                <w:sz w:val="28"/>
                <w:szCs w:val="28"/>
              </w:rPr>
              <w:t>…………………………………………….</w:t>
            </w:r>
          </w:p>
        </w:tc>
        <w:tc>
          <w:tcPr>
            <w:tcW w:w="636" w:type="dxa"/>
          </w:tcPr>
          <w:p w:rsidR="007830C5" w:rsidRPr="00E85E02" w:rsidRDefault="00E85E02" w:rsidP="00C85CED">
            <w:pPr>
              <w:spacing w:after="0" w:line="240" w:lineRule="auto"/>
              <w:rPr>
                <w:rFonts w:ascii="Times New Roman" w:hAnsi="Times New Roman" w:cs="Times New Roman"/>
                <w:bCs/>
                <w:sz w:val="28"/>
                <w:szCs w:val="28"/>
              </w:rPr>
            </w:pPr>
            <w:r w:rsidRPr="00E85E02">
              <w:rPr>
                <w:rFonts w:ascii="Times New Roman" w:hAnsi="Times New Roman" w:cs="Times New Roman"/>
                <w:bCs/>
                <w:sz w:val="28"/>
                <w:szCs w:val="28"/>
              </w:rPr>
              <w:t>3</w:t>
            </w:r>
          </w:p>
        </w:tc>
      </w:tr>
      <w:tr w:rsidR="007830C5" w:rsidRPr="00844987" w:rsidTr="008504A9">
        <w:trPr>
          <w:trHeight w:val="315"/>
        </w:trPr>
        <w:tc>
          <w:tcPr>
            <w:tcW w:w="8916" w:type="dxa"/>
          </w:tcPr>
          <w:p w:rsidR="007830C5" w:rsidRPr="009C7605" w:rsidRDefault="007830C5" w:rsidP="00C85CED">
            <w:pPr>
              <w:tabs>
                <w:tab w:val="left" w:pos="993"/>
              </w:tabs>
              <w:spacing w:after="0" w:line="240" w:lineRule="auto"/>
              <w:ind w:firstLine="38"/>
              <w:rPr>
                <w:b/>
                <w:color w:val="000000"/>
                <w:sz w:val="28"/>
                <w:szCs w:val="28"/>
              </w:rPr>
            </w:pPr>
            <w:r w:rsidRPr="00E872C7">
              <w:rPr>
                <w:rFonts w:ascii="Times New Roman" w:hAnsi="Times New Roman" w:cs="Times New Roman"/>
                <w:b/>
                <w:sz w:val="28"/>
                <w:szCs w:val="28"/>
              </w:rPr>
              <w:t>ОПРЕДЕЛЕНИЯ</w:t>
            </w:r>
            <w:r w:rsidR="00671C14">
              <w:rPr>
                <w:rFonts w:ascii="Times New Roman" w:hAnsi="Times New Roman" w:cs="Times New Roman"/>
                <w:b/>
                <w:sz w:val="28"/>
                <w:szCs w:val="28"/>
              </w:rPr>
              <w:t xml:space="preserve"> </w:t>
            </w:r>
            <w:r w:rsidR="00671C14" w:rsidRPr="00671C14">
              <w:rPr>
                <w:rFonts w:ascii="Times New Roman" w:hAnsi="Times New Roman" w:cs="Times New Roman"/>
                <w:sz w:val="28"/>
                <w:szCs w:val="28"/>
              </w:rPr>
              <w:t>…………………………………………………………...</w:t>
            </w:r>
          </w:p>
        </w:tc>
        <w:tc>
          <w:tcPr>
            <w:tcW w:w="636" w:type="dxa"/>
          </w:tcPr>
          <w:p w:rsidR="007830C5" w:rsidRPr="00671C14" w:rsidRDefault="00E85E02" w:rsidP="00C85CED">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r>
      <w:tr w:rsidR="007830C5" w:rsidRPr="00844987" w:rsidTr="008504A9">
        <w:trPr>
          <w:trHeight w:val="315"/>
        </w:trPr>
        <w:tc>
          <w:tcPr>
            <w:tcW w:w="8916" w:type="dxa"/>
          </w:tcPr>
          <w:p w:rsidR="007830C5" w:rsidRPr="009C7605" w:rsidRDefault="007830C5" w:rsidP="00C85CED">
            <w:pPr>
              <w:tabs>
                <w:tab w:val="left" w:pos="993"/>
              </w:tabs>
              <w:spacing w:after="0" w:line="240" w:lineRule="auto"/>
              <w:ind w:firstLine="38"/>
              <w:rPr>
                <w:b/>
                <w:color w:val="000000"/>
                <w:sz w:val="28"/>
                <w:szCs w:val="28"/>
              </w:rPr>
            </w:pPr>
            <w:r w:rsidRPr="00B842C8">
              <w:rPr>
                <w:rFonts w:ascii="Times New Roman" w:hAnsi="Times New Roman" w:cs="Times New Roman"/>
                <w:b/>
                <w:sz w:val="28"/>
                <w:szCs w:val="28"/>
              </w:rPr>
              <w:t>ОБОЗНАЧЕНИЯ И СОКРАЩЕНИЯ</w:t>
            </w:r>
            <w:r w:rsidR="00671C14">
              <w:rPr>
                <w:rFonts w:ascii="Times New Roman" w:hAnsi="Times New Roman" w:cs="Times New Roman"/>
                <w:b/>
                <w:sz w:val="28"/>
                <w:szCs w:val="28"/>
              </w:rPr>
              <w:t xml:space="preserve"> </w:t>
            </w:r>
            <w:r w:rsidR="00671C14" w:rsidRPr="00671C14">
              <w:rPr>
                <w:rFonts w:ascii="Times New Roman" w:hAnsi="Times New Roman" w:cs="Times New Roman"/>
                <w:sz w:val="28"/>
                <w:szCs w:val="28"/>
              </w:rPr>
              <w:t>…………………………………...</w:t>
            </w:r>
          </w:p>
        </w:tc>
        <w:tc>
          <w:tcPr>
            <w:tcW w:w="636" w:type="dxa"/>
          </w:tcPr>
          <w:p w:rsidR="007830C5" w:rsidRPr="00671C14" w:rsidRDefault="00E85E02" w:rsidP="00C85CED">
            <w:pPr>
              <w:spacing w:after="0" w:line="240" w:lineRule="auto"/>
              <w:rPr>
                <w:rFonts w:ascii="Times New Roman" w:hAnsi="Times New Roman" w:cs="Times New Roman"/>
                <w:bCs/>
                <w:sz w:val="28"/>
                <w:szCs w:val="28"/>
              </w:rPr>
            </w:pPr>
            <w:r>
              <w:rPr>
                <w:rFonts w:ascii="Times New Roman" w:hAnsi="Times New Roman" w:cs="Times New Roman"/>
                <w:bCs/>
                <w:sz w:val="28"/>
                <w:szCs w:val="28"/>
              </w:rPr>
              <w:t>5</w:t>
            </w:r>
          </w:p>
        </w:tc>
      </w:tr>
      <w:tr w:rsidR="007830C5" w:rsidRPr="00844987" w:rsidTr="008504A9">
        <w:trPr>
          <w:trHeight w:val="315"/>
        </w:trPr>
        <w:tc>
          <w:tcPr>
            <w:tcW w:w="8916" w:type="dxa"/>
          </w:tcPr>
          <w:p w:rsidR="007830C5" w:rsidRPr="009C7605" w:rsidRDefault="007830C5" w:rsidP="00C85CED">
            <w:pPr>
              <w:pStyle w:val="a6"/>
              <w:spacing w:before="0" w:beforeAutospacing="0" w:after="0" w:afterAutospacing="0"/>
              <w:jc w:val="both"/>
              <w:rPr>
                <w:b/>
                <w:color w:val="000000"/>
                <w:sz w:val="28"/>
                <w:szCs w:val="28"/>
                <w:lang w:val="ru-RU"/>
              </w:rPr>
            </w:pPr>
            <w:r w:rsidRPr="009C7605">
              <w:rPr>
                <w:b/>
                <w:color w:val="000000"/>
                <w:sz w:val="28"/>
                <w:szCs w:val="28"/>
                <w:lang w:val="ru-RU"/>
              </w:rPr>
              <w:t>ВВЕДЕНИЕ</w:t>
            </w:r>
            <w:r w:rsidRPr="00671C14">
              <w:rPr>
                <w:color w:val="000000"/>
                <w:sz w:val="28"/>
                <w:szCs w:val="28"/>
                <w:lang w:val="ru-RU"/>
              </w:rPr>
              <w:t>………………………………………………………………….</w:t>
            </w:r>
          </w:p>
        </w:tc>
        <w:tc>
          <w:tcPr>
            <w:tcW w:w="636" w:type="dxa"/>
          </w:tcPr>
          <w:p w:rsidR="007830C5" w:rsidRPr="00671C14" w:rsidRDefault="00E85E02" w:rsidP="00C85CED">
            <w:pPr>
              <w:spacing w:after="0" w:line="240" w:lineRule="auto"/>
              <w:rPr>
                <w:rFonts w:ascii="Times New Roman" w:hAnsi="Times New Roman" w:cs="Times New Roman"/>
                <w:bCs/>
                <w:sz w:val="28"/>
                <w:szCs w:val="28"/>
              </w:rPr>
            </w:pPr>
            <w:r>
              <w:rPr>
                <w:rFonts w:ascii="Times New Roman" w:hAnsi="Times New Roman" w:cs="Times New Roman"/>
                <w:bCs/>
                <w:sz w:val="28"/>
                <w:szCs w:val="28"/>
              </w:rPr>
              <w:t>6</w:t>
            </w:r>
          </w:p>
        </w:tc>
      </w:tr>
      <w:tr w:rsidR="007830C5" w:rsidRPr="00844987" w:rsidTr="008504A9">
        <w:trPr>
          <w:trHeight w:val="549"/>
        </w:trPr>
        <w:tc>
          <w:tcPr>
            <w:tcW w:w="8916" w:type="dxa"/>
          </w:tcPr>
          <w:p w:rsidR="007830C5" w:rsidRPr="00C14C6F" w:rsidRDefault="007830C5" w:rsidP="00C85CED">
            <w:pPr>
              <w:spacing w:after="0" w:line="240" w:lineRule="auto"/>
              <w:rPr>
                <w:rFonts w:ascii="Times New Roman" w:hAnsi="Times New Roman" w:cs="Times New Roman"/>
                <w:b/>
                <w:sz w:val="28"/>
                <w:szCs w:val="28"/>
              </w:rPr>
            </w:pPr>
            <w:r w:rsidRPr="00C14C6F">
              <w:rPr>
                <w:rFonts w:ascii="Times New Roman" w:hAnsi="Times New Roman" w:cs="Times New Roman"/>
                <w:b/>
                <w:sz w:val="28"/>
                <w:szCs w:val="28"/>
              </w:rPr>
              <w:t xml:space="preserve">1 </w:t>
            </w:r>
            <w:r>
              <w:rPr>
                <w:rFonts w:ascii="Times New Roman" w:hAnsi="Times New Roman" w:cs="Times New Roman"/>
                <w:b/>
                <w:sz w:val="28"/>
                <w:szCs w:val="28"/>
              </w:rPr>
              <w:t>ТЕОРЕТИЧЕСКИЕ ОСНОВЫ ИЗУЧЕНИЯ СОЦИАЛЬНОГО ОТВЕРЖЕНИЯ ДЕТЕЙ С СДВГ В ШКОЛЕ</w:t>
            </w:r>
            <w:r w:rsidRPr="00671C14">
              <w:rPr>
                <w:rFonts w:ascii="Times New Roman" w:hAnsi="Times New Roman" w:cs="Times New Roman"/>
                <w:sz w:val="28"/>
                <w:szCs w:val="28"/>
              </w:rPr>
              <w:t>…………………………...</w:t>
            </w:r>
          </w:p>
        </w:tc>
        <w:tc>
          <w:tcPr>
            <w:tcW w:w="636" w:type="dxa"/>
          </w:tcPr>
          <w:p w:rsidR="007830C5" w:rsidRDefault="007830C5" w:rsidP="00C85CED">
            <w:pPr>
              <w:spacing w:after="0" w:line="240" w:lineRule="auto"/>
              <w:rPr>
                <w:rFonts w:ascii="Times New Roman" w:hAnsi="Times New Roman" w:cs="Times New Roman"/>
                <w:sz w:val="28"/>
                <w:szCs w:val="28"/>
              </w:rPr>
            </w:pPr>
          </w:p>
          <w:p w:rsidR="007830C5" w:rsidRPr="00844987" w:rsidRDefault="007830C5"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7830C5" w:rsidRPr="00844987" w:rsidTr="008504A9">
        <w:tc>
          <w:tcPr>
            <w:tcW w:w="8916" w:type="dxa"/>
          </w:tcPr>
          <w:p w:rsidR="007830C5" w:rsidRPr="00DA0E40" w:rsidRDefault="00F96727" w:rsidP="00F96727">
            <w:pPr>
              <w:pStyle w:val="a7"/>
              <w:numPr>
                <w:ilvl w:val="1"/>
                <w:numId w:val="22"/>
              </w:numPr>
              <w:tabs>
                <w:tab w:val="left" w:pos="459"/>
                <w:tab w:val="left" w:pos="741"/>
                <w:tab w:val="left" w:pos="10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830C5">
              <w:rPr>
                <w:rFonts w:ascii="Times New Roman" w:hAnsi="Times New Roman" w:cs="Times New Roman"/>
                <w:sz w:val="28"/>
                <w:szCs w:val="28"/>
              </w:rPr>
              <w:t>С</w:t>
            </w:r>
            <w:r w:rsidR="007830C5" w:rsidRPr="00844987">
              <w:rPr>
                <w:rFonts w:ascii="Times New Roman" w:hAnsi="Times New Roman" w:cs="Times New Roman"/>
                <w:sz w:val="28"/>
                <w:szCs w:val="28"/>
              </w:rPr>
              <w:t>имптомы</w:t>
            </w:r>
            <w:r w:rsidR="007830C5">
              <w:rPr>
                <w:rFonts w:ascii="Times New Roman" w:hAnsi="Times New Roman" w:cs="Times New Roman"/>
                <w:sz w:val="28"/>
                <w:szCs w:val="28"/>
              </w:rPr>
              <w:t xml:space="preserve">, </w:t>
            </w:r>
            <w:r w:rsidR="007830C5" w:rsidRPr="00844987">
              <w:rPr>
                <w:rFonts w:ascii="Times New Roman" w:hAnsi="Times New Roman" w:cs="Times New Roman"/>
                <w:sz w:val="28"/>
                <w:szCs w:val="28"/>
              </w:rPr>
              <w:t>диагностика</w:t>
            </w:r>
            <w:r w:rsidR="007830C5">
              <w:rPr>
                <w:rFonts w:ascii="Times New Roman" w:hAnsi="Times New Roman" w:cs="Times New Roman"/>
                <w:sz w:val="28"/>
                <w:szCs w:val="28"/>
              </w:rPr>
              <w:t xml:space="preserve"> и лечение</w:t>
            </w:r>
            <w:r w:rsidR="007830C5" w:rsidRPr="00844987">
              <w:rPr>
                <w:rFonts w:ascii="Times New Roman" w:hAnsi="Times New Roman" w:cs="Times New Roman"/>
                <w:sz w:val="28"/>
                <w:szCs w:val="28"/>
              </w:rPr>
              <w:t xml:space="preserve"> СДВГ</w:t>
            </w:r>
            <w:r w:rsidR="007830C5">
              <w:rPr>
                <w:rFonts w:ascii="Times New Roman" w:hAnsi="Times New Roman" w:cs="Times New Roman"/>
                <w:sz w:val="28"/>
                <w:szCs w:val="28"/>
              </w:rPr>
              <w:t>……………………………..</w:t>
            </w:r>
          </w:p>
        </w:tc>
        <w:tc>
          <w:tcPr>
            <w:tcW w:w="636" w:type="dxa"/>
          </w:tcPr>
          <w:p w:rsidR="007830C5" w:rsidRPr="00844987" w:rsidRDefault="007830C5"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7830C5" w:rsidRPr="00844987" w:rsidTr="008504A9">
        <w:tc>
          <w:tcPr>
            <w:tcW w:w="8916" w:type="dxa"/>
          </w:tcPr>
          <w:p w:rsidR="007830C5" w:rsidRDefault="00F96727" w:rsidP="00F96727">
            <w:pPr>
              <w:pStyle w:val="a7"/>
              <w:tabs>
                <w:tab w:val="left" w:pos="459"/>
                <w:tab w:val="left" w:pos="741"/>
                <w:tab w:val="left" w:pos="10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1.2 </w:t>
            </w:r>
            <w:r w:rsidR="008F426C">
              <w:rPr>
                <w:rFonts w:ascii="Times New Roman" w:hAnsi="Times New Roman" w:cs="Times New Roman"/>
                <w:sz w:val="28"/>
                <w:szCs w:val="28"/>
              </w:rPr>
              <w:t>Социальное отвержение</w:t>
            </w:r>
            <w:r w:rsidR="007830C5">
              <w:rPr>
                <w:rFonts w:ascii="Times New Roman" w:hAnsi="Times New Roman" w:cs="Times New Roman"/>
                <w:sz w:val="28"/>
                <w:szCs w:val="28"/>
              </w:rPr>
              <w:t xml:space="preserve"> детей с СДВГ в школе</w:t>
            </w:r>
            <w:r w:rsidR="008F426C">
              <w:rPr>
                <w:rFonts w:ascii="Times New Roman" w:hAnsi="Times New Roman" w:cs="Times New Roman"/>
                <w:sz w:val="28"/>
                <w:szCs w:val="28"/>
              </w:rPr>
              <w:t>: причины, формы, последствия и контекстные условия</w:t>
            </w:r>
            <w:r w:rsidR="007830C5">
              <w:rPr>
                <w:rFonts w:ascii="Times New Roman" w:hAnsi="Times New Roman" w:cs="Times New Roman"/>
                <w:sz w:val="28"/>
                <w:szCs w:val="28"/>
              </w:rPr>
              <w:t>………</w:t>
            </w:r>
            <w:r w:rsidR="00671C14">
              <w:rPr>
                <w:rFonts w:ascii="Times New Roman" w:hAnsi="Times New Roman" w:cs="Times New Roman"/>
                <w:sz w:val="28"/>
                <w:szCs w:val="28"/>
              </w:rPr>
              <w:t>…………………......................</w:t>
            </w:r>
          </w:p>
        </w:tc>
        <w:tc>
          <w:tcPr>
            <w:tcW w:w="636" w:type="dxa"/>
          </w:tcPr>
          <w:p w:rsidR="00671C14" w:rsidRDefault="00671C14" w:rsidP="00C85CED">
            <w:pPr>
              <w:spacing w:after="0" w:line="240" w:lineRule="auto"/>
              <w:rPr>
                <w:rFonts w:ascii="Times New Roman" w:hAnsi="Times New Roman" w:cs="Times New Roman"/>
                <w:sz w:val="28"/>
                <w:szCs w:val="28"/>
              </w:rPr>
            </w:pPr>
          </w:p>
          <w:p w:rsidR="007830C5" w:rsidRPr="00844987" w:rsidRDefault="007830C5"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r>
      <w:tr w:rsidR="007830C5" w:rsidRPr="00844987" w:rsidTr="008504A9">
        <w:trPr>
          <w:trHeight w:val="539"/>
        </w:trPr>
        <w:tc>
          <w:tcPr>
            <w:tcW w:w="8916" w:type="dxa"/>
          </w:tcPr>
          <w:p w:rsidR="007830C5" w:rsidRPr="00241906" w:rsidRDefault="007830C5" w:rsidP="00F96727">
            <w:pPr>
              <w:tabs>
                <w:tab w:val="left" w:pos="459"/>
                <w:tab w:val="left" w:pos="741"/>
              </w:tabs>
              <w:spacing w:after="0" w:line="240" w:lineRule="auto"/>
              <w:rPr>
                <w:rFonts w:ascii="Times New Roman" w:hAnsi="Times New Roman" w:cs="Times New Roman"/>
                <w:sz w:val="28"/>
                <w:szCs w:val="28"/>
              </w:rPr>
            </w:pPr>
            <w:r>
              <w:rPr>
                <w:rFonts w:ascii="Times New Roman" w:hAnsi="Times New Roman" w:cs="Times New Roman"/>
                <w:sz w:val="28"/>
                <w:szCs w:val="28"/>
              </w:rPr>
              <w:t>1.3 Подход, основанный на сильных сторонах, в понимании и улучшении социального функционирования детей с СДВГ……………...</w:t>
            </w:r>
          </w:p>
        </w:tc>
        <w:tc>
          <w:tcPr>
            <w:tcW w:w="636" w:type="dxa"/>
          </w:tcPr>
          <w:p w:rsidR="007830C5" w:rsidRDefault="007830C5" w:rsidP="00C85CED">
            <w:pPr>
              <w:spacing w:after="0" w:line="240" w:lineRule="auto"/>
              <w:rPr>
                <w:rFonts w:ascii="Times New Roman" w:hAnsi="Times New Roman" w:cs="Times New Roman"/>
                <w:sz w:val="28"/>
                <w:szCs w:val="28"/>
              </w:rPr>
            </w:pPr>
          </w:p>
          <w:p w:rsidR="007830C5" w:rsidRPr="00844987" w:rsidRDefault="007830C5" w:rsidP="00E85E02">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E85E02">
              <w:rPr>
                <w:rFonts w:ascii="Times New Roman" w:hAnsi="Times New Roman" w:cs="Times New Roman"/>
                <w:sz w:val="28"/>
                <w:szCs w:val="28"/>
              </w:rPr>
              <w:t>3</w:t>
            </w:r>
          </w:p>
        </w:tc>
      </w:tr>
      <w:tr w:rsidR="007830C5" w:rsidRPr="00844987" w:rsidTr="008504A9">
        <w:tc>
          <w:tcPr>
            <w:tcW w:w="8916" w:type="dxa"/>
          </w:tcPr>
          <w:p w:rsidR="007830C5" w:rsidRPr="00D547EE" w:rsidRDefault="007830C5" w:rsidP="003B0D58">
            <w:pPr>
              <w:pStyle w:val="a7"/>
              <w:tabs>
                <w:tab w:val="left" w:pos="459"/>
                <w:tab w:val="left" w:pos="885"/>
                <w:tab w:val="left" w:pos="1307"/>
              </w:tabs>
              <w:spacing w:after="0" w:line="240" w:lineRule="auto"/>
              <w:ind w:left="0"/>
              <w:rPr>
                <w:rFonts w:ascii="Times New Roman" w:hAnsi="Times New Roman" w:cs="Times New Roman"/>
                <w:sz w:val="28"/>
                <w:szCs w:val="28"/>
              </w:rPr>
            </w:pPr>
            <w:r>
              <w:rPr>
                <w:rFonts w:ascii="Times New Roman" w:hAnsi="Times New Roman" w:cs="Times New Roman"/>
                <w:sz w:val="28"/>
                <w:szCs w:val="28"/>
              </w:rPr>
              <w:t>1.4</w:t>
            </w:r>
            <w:r w:rsidR="00F96727">
              <w:rPr>
                <w:rFonts w:ascii="Times New Roman" w:hAnsi="Times New Roman" w:cs="Times New Roman"/>
                <w:sz w:val="28"/>
                <w:szCs w:val="28"/>
              </w:rPr>
              <w:t xml:space="preserve"> Анализ</w:t>
            </w:r>
            <w:r>
              <w:rPr>
                <w:rFonts w:ascii="Times New Roman" w:hAnsi="Times New Roman" w:cs="Times New Roman"/>
                <w:sz w:val="28"/>
                <w:szCs w:val="28"/>
              </w:rPr>
              <w:t xml:space="preserve"> предшествующи</w:t>
            </w:r>
            <w:r w:rsidR="008F426C">
              <w:rPr>
                <w:rFonts w:ascii="Times New Roman" w:hAnsi="Times New Roman" w:cs="Times New Roman"/>
                <w:sz w:val="28"/>
                <w:szCs w:val="28"/>
              </w:rPr>
              <w:t xml:space="preserve">х исследований </w:t>
            </w:r>
            <w:r w:rsidR="00F96727">
              <w:rPr>
                <w:rFonts w:ascii="Times New Roman" w:hAnsi="Times New Roman" w:cs="Times New Roman"/>
                <w:sz w:val="28"/>
                <w:szCs w:val="28"/>
              </w:rPr>
              <w:t xml:space="preserve">факторов социального отвержения </w:t>
            </w:r>
            <w:r w:rsidR="00F96727" w:rsidRPr="00D547EE">
              <w:rPr>
                <w:rFonts w:ascii="Times New Roman" w:hAnsi="Times New Roman" w:cs="Times New Roman"/>
                <w:sz w:val="28"/>
                <w:szCs w:val="28"/>
              </w:rPr>
              <w:t>детей с СДВГ</w:t>
            </w:r>
            <w:r w:rsidR="00F96727">
              <w:rPr>
                <w:rFonts w:ascii="Times New Roman" w:hAnsi="Times New Roman" w:cs="Times New Roman"/>
                <w:sz w:val="28"/>
                <w:szCs w:val="28"/>
              </w:rPr>
              <w:t xml:space="preserve"> </w:t>
            </w:r>
            <w:r w:rsidR="003B0D58">
              <w:rPr>
                <w:rFonts w:ascii="Times New Roman" w:hAnsi="Times New Roman" w:cs="Times New Roman"/>
                <w:sz w:val="28"/>
                <w:szCs w:val="28"/>
              </w:rPr>
              <w:t>…………………………………………………..</w:t>
            </w:r>
          </w:p>
        </w:tc>
        <w:tc>
          <w:tcPr>
            <w:tcW w:w="636" w:type="dxa"/>
          </w:tcPr>
          <w:p w:rsidR="007830C5" w:rsidRDefault="007830C5" w:rsidP="00C85CED">
            <w:pPr>
              <w:spacing w:after="0" w:line="240" w:lineRule="auto"/>
              <w:rPr>
                <w:rFonts w:ascii="Times New Roman" w:hAnsi="Times New Roman" w:cs="Times New Roman"/>
                <w:sz w:val="28"/>
                <w:szCs w:val="28"/>
              </w:rPr>
            </w:pPr>
          </w:p>
          <w:p w:rsidR="007830C5"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39</w:t>
            </w:r>
          </w:p>
        </w:tc>
      </w:tr>
      <w:tr w:rsidR="00F96727" w:rsidRPr="00844987" w:rsidTr="008504A9">
        <w:tc>
          <w:tcPr>
            <w:tcW w:w="8916" w:type="dxa"/>
          </w:tcPr>
          <w:p w:rsidR="00F96727" w:rsidRDefault="003C4BDB" w:rsidP="003C4BDB">
            <w:pPr>
              <w:pStyle w:val="a7"/>
              <w:tabs>
                <w:tab w:val="left" w:pos="885"/>
                <w:tab w:val="left" w:pos="1307"/>
              </w:tabs>
              <w:spacing w:after="0" w:line="240" w:lineRule="auto"/>
              <w:ind w:left="0"/>
              <w:rPr>
                <w:rFonts w:ascii="Times New Roman" w:hAnsi="Times New Roman" w:cs="Times New Roman"/>
                <w:sz w:val="28"/>
                <w:szCs w:val="28"/>
              </w:rPr>
            </w:pPr>
            <w:r>
              <w:rPr>
                <w:rFonts w:ascii="Times New Roman" w:hAnsi="Times New Roman" w:cs="Times New Roman"/>
                <w:sz w:val="28"/>
                <w:szCs w:val="28"/>
              </w:rPr>
              <w:t>1.4.1 Влияние ф</w:t>
            </w:r>
            <w:r w:rsidR="00F96727">
              <w:rPr>
                <w:rFonts w:ascii="Times New Roman" w:hAnsi="Times New Roman" w:cs="Times New Roman"/>
                <w:sz w:val="28"/>
                <w:szCs w:val="28"/>
              </w:rPr>
              <w:t>актор</w:t>
            </w:r>
            <w:r>
              <w:rPr>
                <w:rFonts w:ascii="Times New Roman" w:hAnsi="Times New Roman" w:cs="Times New Roman"/>
                <w:sz w:val="28"/>
                <w:szCs w:val="28"/>
              </w:rPr>
              <w:t>ов</w:t>
            </w:r>
            <w:r w:rsidR="00F96727" w:rsidRPr="00F96727">
              <w:rPr>
                <w:rFonts w:ascii="Times New Roman" w:hAnsi="Times New Roman" w:cs="Times New Roman"/>
                <w:sz w:val="28"/>
                <w:szCs w:val="28"/>
              </w:rPr>
              <w:t xml:space="preserve"> риска </w:t>
            </w:r>
            <w:r w:rsidR="00F96727">
              <w:rPr>
                <w:rFonts w:ascii="Times New Roman" w:hAnsi="Times New Roman" w:cs="Times New Roman"/>
                <w:sz w:val="28"/>
                <w:szCs w:val="28"/>
              </w:rPr>
              <w:t>социального отвержения</w:t>
            </w:r>
            <w:r>
              <w:rPr>
                <w:rFonts w:ascii="Times New Roman" w:hAnsi="Times New Roman" w:cs="Times New Roman"/>
                <w:sz w:val="28"/>
                <w:szCs w:val="28"/>
              </w:rPr>
              <w:t xml:space="preserve"> …………………</w:t>
            </w:r>
          </w:p>
        </w:tc>
        <w:tc>
          <w:tcPr>
            <w:tcW w:w="636" w:type="dxa"/>
          </w:tcPr>
          <w:p w:rsidR="00F9672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39</w:t>
            </w:r>
          </w:p>
        </w:tc>
      </w:tr>
      <w:tr w:rsidR="00F96727" w:rsidRPr="00844987" w:rsidTr="008504A9">
        <w:tc>
          <w:tcPr>
            <w:tcW w:w="8916" w:type="dxa"/>
          </w:tcPr>
          <w:p w:rsidR="00F96727" w:rsidRDefault="00F96727" w:rsidP="003C4BDB">
            <w:pPr>
              <w:pStyle w:val="a7"/>
              <w:tabs>
                <w:tab w:val="left" w:pos="885"/>
                <w:tab w:val="left" w:pos="1307"/>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1.4.2 </w:t>
            </w:r>
            <w:r w:rsidR="003C4BDB">
              <w:rPr>
                <w:rFonts w:ascii="Times New Roman" w:hAnsi="Times New Roman" w:cs="Times New Roman"/>
                <w:sz w:val="28"/>
                <w:szCs w:val="28"/>
              </w:rPr>
              <w:t>Влияние ф</w:t>
            </w:r>
            <w:r>
              <w:rPr>
                <w:rFonts w:ascii="Times New Roman" w:hAnsi="Times New Roman" w:cs="Times New Roman"/>
                <w:sz w:val="28"/>
                <w:szCs w:val="28"/>
              </w:rPr>
              <w:t>актор</w:t>
            </w:r>
            <w:r w:rsidR="003C4BDB">
              <w:rPr>
                <w:rFonts w:ascii="Times New Roman" w:hAnsi="Times New Roman" w:cs="Times New Roman"/>
                <w:sz w:val="28"/>
                <w:szCs w:val="28"/>
              </w:rPr>
              <w:t>ов</w:t>
            </w:r>
            <w:r>
              <w:rPr>
                <w:rFonts w:ascii="Times New Roman" w:hAnsi="Times New Roman" w:cs="Times New Roman"/>
                <w:sz w:val="28"/>
                <w:szCs w:val="28"/>
              </w:rPr>
              <w:t xml:space="preserve"> </w:t>
            </w:r>
            <w:r w:rsidR="003C4BDB">
              <w:rPr>
                <w:rFonts w:ascii="Times New Roman" w:hAnsi="Times New Roman" w:cs="Times New Roman"/>
                <w:sz w:val="28"/>
                <w:szCs w:val="28"/>
              </w:rPr>
              <w:t>защиты от социального отвержения .</w:t>
            </w:r>
            <w:r w:rsidR="003B0D58">
              <w:rPr>
                <w:rFonts w:ascii="Times New Roman" w:hAnsi="Times New Roman" w:cs="Times New Roman"/>
                <w:sz w:val="28"/>
                <w:szCs w:val="28"/>
              </w:rPr>
              <w:t>…………</w:t>
            </w:r>
            <w:r w:rsidR="003C4BDB">
              <w:rPr>
                <w:rFonts w:ascii="Times New Roman" w:hAnsi="Times New Roman" w:cs="Times New Roman"/>
                <w:sz w:val="28"/>
                <w:szCs w:val="28"/>
              </w:rPr>
              <w:t>...</w:t>
            </w:r>
          </w:p>
        </w:tc>
        <w:tc>
          <w:tcPr>
            <w:tcW w:w="636" w:type="dxa"/>
          </w:tcPr>
          <w:p w:rsidR="00F9672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51</w:t>
            </w:r>
          </w:p>
        </w:tc>
      </w:tr>
      <w:tr w:rsidR="007830C5" w:rsidRPr="00844987" w:rsidTr="00671C14">
        <w:trPr>
          <w:trHeight w:val="633"/>
        </w:trPr>
        <w:tc>
          <w:tcPr>
            <w:tcW w:w="8916" w:type="dxa"/>
          </w:tcPr>
          <w:p w:rsidR="007830C5" w:rsidRPr="00C14C6F" w:rsidRDefault="007830C5" w:rsidP="00C85CED">
            <w:pPr>
              <w:pStyle w:val="a6"/>
              <w:spacing w:before="0" w:beforeAutospacing="0" w:after="0" w:afterAutospacing="0"/>
              <w:rPr>
                <w:b/>
                <w:color w:val="000000"/>
                <w:sz w:val="28"/>
                <w:szCs w:val="28"/>
                <w:lang w:val="ru-RU"/>
              </w:rPr>
            </w:pPr>
            <w:r>
              <w:rPr>
                <w:b/>
                <w:color w:val="000000"/>
                <w:sz w:val="28"/>
                <w:szCs w:val="28"/>
                <w:lang w:val="ru-RU"/>
              </w:rPr>
              <w:t>2</w:t>
            </w:r>
            <w:r w:rsidRPr="00C14C6F">
              <w:rPr>
                <w:b/>
                <w:color w:val="000000"/>
                <w:sz w:val="28"/>
                <w:szCs w:val="28"/>
                <w:lang w:val="ru-RU"/>
              </w:rPr>
              <w:t xml:space="preserve"> МЕТОДОЛОГИЯ И РЕЗУЛЬТАТЫ ЭМПИРИЧЕСКОГО ИССЛЕДОВАНИЯ</w:t>
            </w:r>
            <w:r>
              <w:rPr>
                <w:b/>
                <w:color w:val="000000"/>
                <w:sz w:val="28"/>
                <w:szCs w:val="28"/>
                <w:lang w:val="ru-RU"/>
              </w:rPr>
              <w:t xml:space="preserve"> </w:t>
            </w:r>
            <w:r w:rsidRPr="00671C14">
              <w:rPr>
                <w:color w:val="000000"/>
                <w:sz w:val="28"/>
                <w:szCs w:val="28"/>
                <w:lang w:val="ru-RU"/>
              </w:rPr>
              <w:t>…………………………………………………………</w:t>
            </w:r>
          </w:p>
        </w:tc>
        <w:tc>
          <w:tcPr>
            <w:tcW w:w="636" w:type="dxa"/>
          </w:tcPr>
          <w:p w:rsidR="007830C5" w:rsidRDefault="007830C5" w:rsidP="00C85CED">
            <w:pPr>
              <w:spacing w:after="0" w:line="240" w:lineRule="auto"/>
              <w:rPr>
                <w:rFonts w:ascii="Times New Roman" w:hAnsi="Times New Roman" w:cs="Times New Roman"/>
                <w:b/>
                <w:bCs/>
                <w:sz w:val="28"/>
                <w:szCs w:val="28"/>
              </w:rPr>
            </w:pPr>
          </w:p>
          <w:p w:rsidR="007830C5" w:rsidRPr="00671C14" w:rsidRDefault="007830C5" w:rsidP="00E85E02">
            <w:pPr>
              <w:spacing w:after="0" w:line="240" w:lineRule="auto"/>
              <w:rPr>
                <w:rFonts w:ascii="Times New Roman" w:hAnsi="Times New Roman" w:cs="Times New Roman"/>
                <w:bCs/>
                <w:sz w:val="28"/>
                <w:szCs w:val="28"/>
              </w:rPr>
            </w:pPr>
            <w:r w:rsidRPr="00671C14">
              <w:rPr>
                <w:rFonts w:ascii="Times New Roman" w:hAnsi="Times New Roman" w:cs="Times New Roman"/>
                <w:bCs/>
                <w:sz w:val="28"/>
                <w:szCs w:val="28"/>
              </w:rPr>
              <w:t>6</w:t>
            </w:r>
            <w:r w:rsidR="00E85E02">
              <w:rPr>
                <w:rFonts w:ascii="Times New Roman" w:hAnsi="Times New Roman" w:cs="Times New Roman"/>
                <w:bCs/>
                <w:sz w:val="28"/>
                <w:szCs w:val="28"/>
              </w:rPr>
              <w:t>5</w:t>
            </w:r>
          </w:p>
        </w:tc>
      </w:tr>
      <w:tr w:rsidR="007830C5" w:rsidRPr="00844987" w:rsidTr="008504A9">
        <w:trPr>
          <w:trHeight w:val="319"/>
        </w:trPr>
        <w:tc>
          <w:tcPr>
            <w:tcW w:w="8916" w:type="dxa"/>
          </w:tcPr>
          <w:p w:rsidR="007830C5" w:rsidRPr="00844987" w:rsidRDefault="007830C5" w:rsidP="00C85CED">
            <w:pPr>
              <w:pStyle w:val="a6"/>
              <w:spacing w:before="0" w:beforeAutospacing="0" w:after="0" w:afterAutospacing="0"/>
              <w:rPr>
                <w:color w:val="000000"/>
                <w:sz w:val="28"/>
                <w:szCs w:val="28"/>
                <w:lang w:val="ru-RU"/>
              </w:rPr>
            </w:pPr>
            <w:r>
              <w:rPr>
                <w:sz w:val="28"/>
                <w:szCs w:val="28"/>
                <w:lang w:val="ru-RU"/>
              </w:rPr>
              <w:t xml:space="preserve">2.1 </w:t>
            </w:r>
            <w:r w:rsidR="006F0574" w:rsidRPr="006F0574">
              <w:rPr>
                <w:sz w:val="28"/>
                <w:szCs w:val="28"/>
                <w:lang w:val="ru-RU"/>
              </w:rPr>
              <w:t>Модели влияния факторов и ста</w:t>
            </w:r>
            <w:r w:rsidR="006F0574">
              <w:rPr>
                <w:sz w:val="28"/>
                <w:szCs w:val="28"/>
                <w:lang w:val="ru-RU"/>
              </w:rPr>
              <w:t>тистические гипотезы</w:t>
            </w:r>
            <w:r>
              <w:rPr>
                <w:sz w:val="28"/>
                <w:szCs w:val="28"/>
                <w:lang w:val="ru-RU"/>
              </w:rPr>
              <w:t>……………….</w:t>
            </w:r>
          </w:p>
        </w:tc>
        <w:tc>
          <w:tcPr>
            <w:tcW w:w="636" w:type="dxa"/>
          </w:tcPr>
          <w:p w:rsidR="007830C5"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65</w:t>
            </w:r>
          </w:p>
        </w:tc>
      </w:tr>
      <w:tr w:rsidR="007830C5" w:rsidRPr="00844987" w:rsidTr="008504A9">
        <w:trPr>
          <w:trHeight w:val="344"/>
        </w:trPr>
        <w:tc>
          <w:tcPr>
            <w:tcW w:w="8916" w:type="dxa"/>
          </w:tcPr>
          <w:p w:rsidR="007830C5" w:rsidRPr="00844987" w:rsidRDefault="006F0574" w:rsidP="00C85CED">
            <w:pPr>
              <w:pStyle w:val="a6"/>
              <w:spacing w:before="0" w:beforeAutospacing="0" w:after="0" w:afterAutospacing="0"/>
              <w:rPr>
                <w:color w:val="000000"/>
                <w:sz w:val="28"/>
                <w:szCs w:val="28"/>
                <w:lang w:val="ru-RU"/>
              </w:rPr>
            </w:pPr>
            <w:r>
              <w:rPr>
                <w:color w:val="000000"/>
                <w:sz w:val="28"/>
                <w:szCs w:val="28"/>
                <w:lang w:val="ru-RU"/>
              </w:rPr>
              <w:t>2</w:t>
            </w:r>
            <w:r w:rsidRPr="00844987">
              <w:rPr>
                <w:color w:val="000000"/>
                <w:sz w:val="28"/>
                <w:szCs w:val="28"/>
                <w:lang w:val="ru-RU"/>
              </w:rPr>
              <w:t>.</w:t>
            </w:r>
            <w:r w:rsidRPr="00A41A9A">
              <w:rPr>
                <w:color w:val="000000"/>
                <w:sz w:val="28"/>
                <w:szCs w:val="28"/>
                <w:lang w:val="ru-RU"/>
              </w:rPr>
              <w:t>2</w:t>
            </w:r>
            <w:r>
              <w:rPr>
                <w:color w:val="000000"/>
                <w:sz w:val="28"/>
                <w:szCs w:val="28"/>
                <w:lang w:val="ru-RU"/>
              </w:rPr>
              <w:t xml:space="preserve"> Дизайн, этические вопросы, выборка и методы </w:t>
            </w:r>
            <w:r w:rsidRPr="00844987">
              <w:rPr>
                <w:color w:val="000000"/>
                <w:sz w:val="28"/>
                <w:szCs w:val="28"/>
                <w:lang w:val="ru-RU"/>
              </w:rPr>
              <w:t>эмпирического исследования</w:t>
            </w:r>
            <w:r>
              <w:rPr>
                <w:color w:val="000000"/>
                <w:sz w:val="28"/>
                <w:szCs w:val="28"/>
                <w:lang w:val="ru-RU"/>
              </w:rPr>
              <w:t>...…………………......................................................................</w:t>
            </w:r>
          </w:p>
        </w:tc>
        <w:tc>
          <w:tcPr>
            <w:tcW w:w="636" w:type="dxa"/>
          </w:tcPr>
          <w:p w:rsidR="006D1808" w:rsidRDefault="006D1808" w:rsidP="00C85CED">
            <w:pPr>
              <w:spacing w:after="0" w:line="240" w:lineRule="auto"/>
              <w:rPr>
                <w:rFonts w:ascii="Times New Roman" w:hAnsi="Times New Roman" w:cs="Times New Roman"/>
                <w:sz w:val="28"/>
                <w:szCs w:val="28"/>
              </w:rPr>
            </w:pPr>
          </w:p>
          <w:p w:rsidR="007830C5"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73</w:t>
            </w:r>
          </w:p>
        </w:tc>
      </w:tr>
      <w:tr w:rsidR="007830C5" w:rsidRPr="00844987" w:rsidTr="008504A9">
        <w:tc>
          <w:tcPr>
            <w:tcW w:w="8916" w:type="dxa"/>
          </w:tcPr>
          <w:p w:rsidR="007830C5" w:rsidRPr="00844987" w:rsidRDefault="007830C5" w:rsidP="00C85CED">
            <w:pPr>
              <w:pStyle w:val="a6"/>
              <w:spacing w:before="0" w:beforeAutospacing="0" w:after="0" w:afterAutospacing="0"/>
              <w:rPr>
                <w:color w:val="000000"/>
                <w:sz w:val="28"/>
                <w:szCs w:val="28"/>
                <w:lang w:val="ru-RU"/>
              </w:rPr>
            </w:pPr>
            <w:r>
              <w:rPr>
                <w:color w:val="000000"/>
                <w:sz w:val="28"/>
                <w:szCs w:val="28"/>
                <w:lang w:val="ru-RU"/>
              </w:rPr>
              <w:t>2.</w:t>
            </w:r>
            <w:r w:rsidRPr="00C46D37">
              <w:rPr>
                <w:color w:val="000000"/>
                <w:sz w:val="28"/>
                <w:szCs w:val="28"/>
                <w:lang w:val="ru-RU"/>
              </w:rPr>
              <w:t>3</w:t>
            </w:r>
            <w:r>
              <w:rPr>
                <w:color w:val="000000"/>
                <w:sz w:val="28"/>
                <w:szCs w:val="28"/>
                <w:lang w:val="ru-RU"/>
              </w:rPr>
              <w:t xml:space="preserve"> Результаты</w:t>
            </w:r>
            <w:r w:rsidRPr="00844987">
              <w:rPr>
                <w:color w:val="000000"/>
                <w:sz w:val="28"/>
                <w:szCs w:val="28"/>
                <w:lang w:val="ru-RU"/>
              </w:rPr>
              <w:t xml:space="preserve"> пилотного </w:t>
            </w:r>
            <w:r>
              <w:rPr>
                <w:color w:val="000000"/>
                <w:sz w:val="28"/>
                <w:szCs w:val="28"/>
                <w:lang w:val="ru-RU"/>
              </w:rPr>
              <w:t xml:space="preserve">эмпирического </w:t>
            </w:r>
            <w:r w:rsidRPr="00844987">
              <w:rPr>
                <w:color w:val="000000"/>
                <w:sz w:val="28"/>
                <w:szCs w:val="28"/>
                <w:lang w:val="ru-RU"/>
              </w:rPr>
              <w:t>исследования</w:t>
            </w:r>
            <w:r>
              <w:rPr>
                <w:color w:val="000000"/>
                <w:sz w:val="28"/>
                <w:szCs w:val="28"/>
                <w:lang w:val="ru-RU"/>
              </w:rPr>
              <w:t xml:space="preserve"> ………………...</w:t>
            </w:r>
          </w:p>
        </w:tc>
        <w:tc>
          <w:tcPr>
            <w:tcW w:w="636" w:type="dxa"/>
          </w:tcPr>
          <w:p w:rsidR="007830C5"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87</w:t>
            </w:r>
          </w:p>
        </w:tc>
      </w:tr>
      <w:tr w:rsidR="007830C5" w:rsidRPr="00844987" w:rsidTr="008504A9">
        <w:tc>
          <w:tcPr>
            <w:tcW w:w="8916" w:type="dxa"/>
          </w:tcPr>
          <w:p w:rsidR="007830C5" w:rsidRPr="00844987" w:rsidRDefault="007830C5" w:rsidP="00C85CED">
            <w:pPr>
              <w:pStyle w:val="a6"/>
              <w:spacing w:before="0" w:beforeAutospacing="0" w:after="0" w:afterAutospacing="0"/>
              <w:rPr>
                <w:color w:val="000000"/>
                <w:sz w:val="28"/>
                <w:szCs w:val="28"/>
                <w:lang w:val="ru-RU"/>
              </w:rPr>
            </w:pPr>
            <w:r w:rsidRPr="00B068C0">
              <w:rPr>
                <w:color w:val="000000"/>
                <w:sz w:val="28"/>
                <w:szCs w:val="28"/>
                <w:lang w:val="ru-RU"/>
              </w:rPr>
              <w:t>2</w:t>
            </w:r>
            <w:r>
              <w:rPr>
                <w:color w:val="000000"/>
                <w:sz w:val="28"/>
                <w:szCs w:val="28"/>
                <w:lang w:val="ru-RU"/>
              </w:rPr>
              <w:t>.</w:t>
            </w:r>
            <w:r>
              <w:rPr>
                <w:color w:val="000000"/>
                <w:sz w:val="28"/>
                <w:szCs w:val="28"/>
              </w:rPr>
              <w:t>4</w:t>
            </w:r>
            <w:r>
              <w:rPr>
                <w:color w:val="000000"/>
                <w:sz w:val="28"/>
                <w:szCs w:val="28"/>
                <w:lang w:val="ru-RU"/>
              </w:rPr>
              <w:t xml:space="preserve"> </w:t>
            </w:r>
            <w:r w:rsidRPr="00844987">
              <w:rPr>
                <w:color w:val="000000"/>
                <w:sz w:val="28"/>
                <w:szCs w:val="28"/>
                <w:lang w:val="ru-RU"/>
              </w:rPr>
              <w:t xml:space="preserve">Результаты основного </w:t>
            </w:r>
            <w:r>
              <w:rPr>
                <w:color w:val="000000"/>
                <w:sz w:val="28"/>
                <w:szCs w:val="28"/>
                <w:lang w:val="ru-RU"/>
              </w:rPr>
              <w:t xml:space="preserve">эмпирического </w:t>
            </w:r>
            <w:r w:rsidRPr="00844987">
              <w:rPr>
                <w:color w:val="000000"/>
                <w:sz w:val="28"/>
                <w:szCs w:val="28"/>
                <w:lang w:val="ru-RU"/>
              </w:rPr>
              <w:t>исследования</w:t>
            </w:r>
            <w:r>
              <w:rPr>
                <w:color w:val="000000"/>
                <w:sz w:val="28"/>
                <w:szCs w:val="28"/>
                <w:lang w:val="ru-RU"/>
              </w:rPr>
              <w:t xml:space="preserve"> …………………</w:t>
            </w:r>
          </w:p>
        </w:tc>
        <w:tc>
          <w:tcPr>
            <w:tcW w:w="636" w:type="dxa"/>
          </w:tcPr>
          <w:p w:rsidR="007830C5"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94</w:t>
            </w:r>
          </w:p>
        </w:tc>
      </w:tr>
      <w:tr w:rsidR="008504A9" w:rsidRPr="00844987" w:rsidTr="008504A9">
        <w:tc>
          <w:tcPr>
            <w:tcW w:w="8916" w:type="dxa"/>
          </w:tcPr>
          <w:p w:rsidR="008504A9" w:rsidRPr="00B068C0" w:rsidRDefault="008504A9" w:rsidP="00C85CED">
            <w:pPr>
              <w:pStyle w:val="a6"/>
              <w:spacing w:before="0" w:beforeAutospacing="0" w:after="0" w:afterAutospacing="0"/>
              <w:rPr>
                <w:color w:val="000000"/>
                <w:sz w:val="28"/>
                <w:szCs w:val="28"/>
                <w:lang w:val="ru-RU"/>
              </w:rPr>
            </w:pPr>
            <w:r>
              <w:rPr>
                <w:color w:val="000000"/>
                <w:sz w:val="28"/>
                <w:szCs w:val="28"/>
                <w:lang w:val="ru-RU"/>
              </w:rPr>
              <w:t xml:space="preserve">2.4.1 </w:t>
            </w:r>
            <w:r w:rsidRPr="000F1D1F">
              <w:rPr>
                <w:sz w:val="28"/>
                <w:szCs w:val="28"/>
                <w:lang w:val="ru-RU"/>
              </w:rPr>
              <w:t>Психометрические свойства измерительных инструментов</w:t>
            </w:r>
            <w:r>
              <w:rPr>
                <w:sz w:val="28"/>
                <w:szCs w:val="28"/>
                <w:lang w:val="ru-RU"/>
              </w:rPr>
              <w:t xml:space="preserve"> ……….</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94</w:t>
            </w:r>
          </w:p>
        </w:tc>
      </w:tr>
      <w:tr w:rsidR="008504A9" w:rsidRPr="00844987" w:rsidTr="008504A9">
        <w:tc>
          <w:tcPr>
            <w:tcW w:w="8916" w:type="dxa"/>
          </w:tcPr>
          <w:p w:rsidR="008504A9" w:rsidRPr="00B068C0" w:rsidRDefault="008504A9" w:rsidP="00C85CED">
            <w:pPr>
              <w:pStyle w:val="a6"/>
              <w:spacing w:before="0" w:beforeAutospacing="0" w:after="0" w:afterAutospacing="0"/>
              <w:rPr>
                <w:color w:val="000000"/>
                <w:sz w:val="28"/>
                <w:szCs w:val="28"/>
                <w:lang w:val="ru-RU"/>
              </w:rPr>
            </w:pPr>
            <w:r>
              <w:rPr>
                <w:color w:val="000000"/>
                <w:sz w:val="28"/>
                <w:szCs w:val="28"/>
                <w:lang w:val="ru-RU"/>
              </w:rPr>
              <w:t xml:space="preserve">2.4.2 </w:t>
            </w:r>
            <w:r w:rsidRPr="007F6E5E">
              <w:rPr>
                <w:color w:val="000000"/>
                <w:sz w:val="28"/>
                <w:szCs w:val="28"/>
                <w:lang w:val="ru-RU"/>
              </w:rPr>
              <w:t>Описательные характеристики</w:t>
            </w:r>
            <w:r>
              <w:rPr>
                <w:color w:val="000000"/>
                <w:sz w:val="28"/>
                <w:szCs w:val="28"/>
                <w:lang w:val="ru-RU"/>
              </w:rPr>
              <w:t>, сравнение и корреляция переменных …………………………………………………………………..</w:t>
            </w:r>
          </w:p>
        </w:tc>
        <w:tc>
          <w:tcPr>
            <w:tcW w:w="636" w:type="dxa"/>
          </w:tcPr>
          <w:p w:rsidR="00E85E02" w:rsidRDefault="00E85E02" w:rsidP="00C85CED">
            <w:pPr>
              <w:spacing w:after="0" w:line="240" w:lineRule="auto"/>
              <w:rPr>
                <w:rFonts w:ascii="Times New Roman" w:hAnsi="Times New Roman" w:cs="Times New Roman"/>
                <w:sz w:val="28"/>
                <w:szCs w:val="28"/>
              </w:rPr>
            </w:pPr>
          </w:p>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97</w:t>
            </w:r>
          </w:p>
        </w:tc>
      </w:tr>
      <w:tr w:rsidR="008504A9" w:rsidRPr="00844987" w:rsidTr="008504A9">
        <w:tc>
          <w:tcPr>
            <w:tcW w:w="8916" w:type="dxa"/>
          </w:tcPr>
          <w:p w:rsidR="008504A9" w:rsidRPr="00B068C0" w:rsidRDefault="008504A9" w:rsidP="00F96727">
            <w:pPr>
              <w:pStyle w:val="a6"/>
              <w:spacing w:before="0" w:beforeAutospacing="0" w:after="0" w:afterAutospacing="0"/>
              <w:rPr>
                <w:color w:val="000000"/>
                <w:sz w:val="28"/>
                <w:szCs w:val="28"/>
                <w:lang w:val="ru-RU"/>
              </w:rPr>
            </w:pPr>
            <w:r>
              <w:rPr>
                <w:color w:val="000000"/>
                <w:sz w:val="28"/>
                <w:szCs w:val="28"/>
                <w:lang w:val="ru-RU"/>
              </w:rPr>
              <w:t>2.4.3 Тестирование моделей влияния факторов риска и з</w:t>
            </w:r>
            <w:r w:rsidR="00F96727">
              <w:rPr>
                <w:color w:val="000000"/>
                <w:sz w:val="28"/>
                <w:szCs w:val="28"/>
                <w:lang w:val="ru-RU"/>
              </w:rPr>
              <w:t>ащиты …….</w:t>
            </w:r>
            <w:r>
              <w:rPr>
                <w:color w:val="000000"/>
                <w:sz w:val="28"/>
                <w:szCs w:val="28"/>
                <w:lang w:val="ru-RU"/>
              </w:rPr>
              <w:t>…..</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180B5C">
              <w:rPr>
                <w:rFonts w:ascii="Times New Roman" w:hAnsi="Times New Roman" w:cs="Times New Roman"/>
                <w:sz w:val="28"/>
                <w:szCs w:val="28"/>
              </w:rPr>
              <w:t>10</w:t>
            </w:r>
          </w:p>
        </w:tc>
      </w:tr>
      <w:tr w:rsidR="008504A9" w:rsidRPr="00844987" w:rsidTr="008504A9">
        <w:tc>
          <w:tcPr>
            <w:tcW w:w="8916" w:type="dxa"/>
          </w:tcPr>
          <w:p w:rsidR="008504A9" w:rsidRDefault="008504A9" w:rsidP="00C85CED">
            <w:pPr>
              <w:pStyle w:val="a6"/>
              <w:spacing w:before="0" w:beforeAutospacing="0" w:after="0" w:afterAutospacing="0"/>
              <w:rPr>
                <w:color w:val="000000"/>
                <w:sz w:val="28"/>
                <w:szCs w:val="28"/>
                <w:lang w:val="ru-RU"/>
              </w:rPr>
            </w:pPr>
            <w:r>
              <w:rPr>
                <w:b/>
                <w:color w:val="000000"/>
                <w:sz w:val="28"/>
                <w:szCs w:val="28"/>
                <w:lang w:val="ru-RU"/>
              </w:rPr>
              <w:t>3</w:t>
            </w:r>
            <w:r w:rsidRPr="00C14C6F">
              <w:rPr>
                <w:b/>
                <w:color w:val="000000"/>
                <w:sz w:val="28"/>
                <w:szCs w:val="28"/>
                <w:lang w:val="ru-RU"/>
              </w:rPr>
              <w:t xml:space="preserve"> </w:t>
            </w:r>
            <w:r>
              <w:rPr>
                <w:b/>
                <w:color w:val="000000"/>
                <w:sz w:val="28"/>
                <w:szCs w:val="28"/>
                <w:lang w:val="ru-RU"/>
              </w:rPr>
              <w:t>ОБСУЖДЕНИЕ РЕЗУЛЬТАТОВ</w:t>
            </w:r>
            <w:r w:rsidRPr="00C14C6F">
              <w:rPr>
                <w:b/>
                <w:color w:val="000000"/>
                <w:sz w:val="28"/>
                <w:szCs w:val="28"/>
                <w:lang w:val="ru-RU"/>
              </w:rPr>
              <w:t>,</w:t>
            </w:r>
            <w:r>
              <w:rPr>
                <w:b/>
                <w:color w:val="000000"/>
                <w:sz w:val="28"/>
                <w:szCs w:val="28"/>
                <w:lang w:val="ru-RU"/>
              </w:rPr>
              <w:t xml:space="preserve"> ВКЛАДА И</w:t>
            </w:r>
            <w:r w:rsidRPr="00C14C6F">
              <w:rPr>
                <w:b/>
                <w:color w:val="000000"/>
                <w:sz w:val="28"/>
                <w:szCs w:val="28"/>
                <w:lang w:val="ru-RU"/>
              </w:rPr>
              <w:t xml:space="preserve"> ОГРАНИЧЕНИ</w:t>
            </w:r>
            <w:r>
              <w:rPr>
                <w:b/>
                <w:color w:val="000000"/>
                <w:sz w:val="28"/>
                <w:szCs w:val="28"/>
                <w:lang w:val="ru-RU"/>
              </w:rPr>
              <w:t>Й</w:t>
            </w:r>
            <w:r w:rsidRPr="00C14C6F">
              <w:rPr>
                <w:b/>
                <w:color w:val="000000"/>
                <w:sz w:val="28"/>
                <w:szCs w:val="28"/>
                <w:lang w:val="ru-RU"/>
              </w:rPr>
              <w:t xml:space="preserve"> ИССЛЕДОВАНИЯ</w:t>
            </w:r>
            <w:r w:rsidRPr="004B7DB9">
              <w:rPr>
                <w:color w:val="000000"/>
                <w:sz w:val="28"/>
                <w:szCs w:val="28"/>
                <w:lang w:val="ru-RU"/>
              </w:rPr>
              <w:t xml:space="preserve"> </w:t>
            </w:r>
            <w:r>
              <w:rPr>
                <w:color w:val="000000"/>
                <w:sz w:val="28"/>
                <w:szCs w:val="28"/>
                <w:lang w:val="ru-RU"/>
              </w:rPr>
              <w:t>…………………………………………………………</w:t>
            </w:r>
          </w:p>
        </w:tc>
        <w:tc>
          <w:tcPr>
            <w:tcW w:w="636" w:type="dxa"/>
          </w:tcPr>
          <w:p w:rsidR="008504A9" w:rsidRDefault="008504A9" w:rsidP="00C85CED">
            <w:pPr>
              <w:spacing w:after="0" w:line="240" w:lineRule="auto"/>
              <w:rPr>
                <w:rFonts w:ascii="Times New Roman" w:hAnsi="Times New Roman" w:cs="Times New Roman"/>
                <w:b/>
                <w:bCs/>
                <w:sz w:val="28"/>
                <w:szCs w:val="28"/>
              </w:rPr>
            </w:pPr>
          </w:p>
          <w:p w:rsidR="008504A9" w:rsidRPr="001A73E8" w:rsidRDefault="008504A9" w:rsidP="00E85E02">
            <w:pPr>
              <w:spacing w:after="0" w:line="240" w:lineRule="auto"/>
              <w:rPr>
                <w:rFonts w:ascii="Times New Roman" w:hAnsi="Times New Roman" w:cs="Times New Roman"/>
                <w:bCs/>
                <w:sz w:val="28"/>
                <w:szCs w:val="28"/>
              </w:rPr>
            </w:pPr>
            <w:r w:rsidRPr="001A73E8">
              <w:rPr>
                <w:rFonts w:ascii="Times New Roman" w:hAnsi="Times New Roman" w:cs="Times New Roman"/>
                <w:bCs/>
                <w:sz w:val="28"/>
                <w:szCs w:val="28"/>
              </w:rPr>
              <w:t>12</w:t>
            </w:r>
            <w:r w:rsidR="00E85E02">
              <w:rPr>
                <w:rFonts w:ascii="Times New Roman" w:hAnsi="Times New Roman" w:cs="Times New Roman"/>
                <w:bCs/>
                <w:sz w:val="28"/>
                <w:szCs w:val="28"/>
              </w:rPr>
              <w:t>3</w:t>
            </w:r>
          </w:p>
        </w:tc>
      </w:tr>
      <w:tr w:rsidR="008504A9" w:rsidRPr="00844987" w:rsidTr="008504A9">
        <w:tc>
          <w:tcPr>
            <w:tcW w:w="8916" w:type="dxa"/>
          </w:tcPr>
          <w:p w:rsidR="008504A9" w:rsidRPr="00B068C0" w:rsidRDefault="008504A9" w:rsidP="00C85CED">
            <w:pPr>
              <w:pStyle w:val="a7"/>
              <w:numPr>
                <w:ilvl w:val="1"/>
                <w:numId w:val="3"/>
              </w:numPr>
              <w:tabs>
                <w:tab w:val="left" w:pos="467"/>
              </w:tabs>
              <w:spacing w:after="0" w:line="240" w:lineRule="auto"/>
              <w:ind w:left="0" w:firstLine="0"/>
              <w:rPr>
                <w:rFonts w:ascii="Times New Roman" w:hAnsi="Times New Roman" w:cs="Times New Roman"/>
                <w:color w:val="000000"/>
                <w:sz w:val="28"/>
                <w:szCs w:val="28"/>
              </w:rPr>
            </w:pPr>
            <w:r>
              <w:rPr>
                <w:rFonts w:ascii="Times New Roman" w:hAnsi="Times New Roman" w:cs="Times New Roman"/>
                <w:color w:val="000000"/>
                <w:sz w:val="28"/>
                <w:szCs w:val="28"/>
              </w:rPr>
              <w:t>Анализ основных результат</w:t>
            </w:r>
            <w:r w:rsidRPr="00F715DA">
              <w:rPr>
                <w:rFonts w:ascii="Times New Roman" w:hAnsi="Times New Roman" w:cs="Times New Roman"/>
                <w:color w:val="000000"/>
                <w:sz w:val="28"/>
                <w:szCs w:val="28"/>
              </w:rPr>
              <w:t>ов</w:t>
            </w:r>
            <w:r>
              <w:rPr>
                <w:rFonts w:ascii="Times New Roman" w:hAnsi="Times New Roman" w:cs="Times New Roman"/>
                <w:color w:val="000000"/>
                <w:sz w:val="28"/>
                <w:szCs w:val="28"/>
              </w:rPr>
              <w:t xml:space="preserve"> эмпирического исследования ……….</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123</w:t>
            </w:r>
          </w:p>
        </w:tc>
      </w:tr>
      <w:tr w:rsidR="008504A9" w:rsidRPr="00844987" w:rsidTr="008504A9">
        <w:tc>
          <w:tcPr>
            <w:tcW w:w="8916" w:type="dxa"/>
          </w:tcPr>
          <w:p w:rsidR="008504A9" w:rsidRPr="00B068C0" w:rsidRDefault="008504A9" w:rsidP="00C85CED">
            <w:pPr>
              <w:pStyle w:val="a7"/>
              <w:numPr>
                <w:ilvl w:val="1"/>
                <w:numId w:val="3"/>
              </w:numPr>
              <w:tabs>
                <w:tab w:val="left" w:pos="467"/>
              </w:tabs>
              <w:spacing w:after="0" w:line="240" w:lineRule="auto"/>
              <w:ind w:left="0" w:firstLine="0"/>
              <w:rPr>
                <w:rFonts w:ascii="Times New Roman" w:hAnsi="Times New Roman" w:cs="Times New Roman"/>
                <w:color w:val="000000"/>
                <w:sz w:val="28"/>
                <w:szCs w:val="28"/>
              </w:rPr>
            </w:pPr>
            <w:r>
              <w:rPr>
                <w:rFonts w:ascii="Times New Roman" w:hAnsi="Times New Roman" w:cs="Times New Roman"/>
                <w:color w:val="000000"/>
                <w:sz w:val="28"/>
                <w:szCs w:val="28"/>
              </w:rPr>
              <w:t>Перспективы государственной политики поддержки детей с СДВГ в школе …………………………………………………………………………</w:t>
            </w:r>
          </w:p>
        </w:tc>
        <w:tc>
          <w:tcPr>
            <w:tcW w:w="636" w:type="dxa"/>
          </w:tcPr>
          <w:p w:rsidR="008504A9" w:rsidRDefault="008504A9" w:rsidP="00C85CED">
            <w:pPr>
              <w:spacing w:after="0" w:line="240" w:lineRule="auto"/>
              <w:rPr>
                <w:rFonts w:ascii="Times New Roman" w:hAnsi="Times New Roman" w:cs="Times New Roman"/>
                <w:sz w:val="28"/>
                <w:szCs w:val="28"/>
              </w:rPr>
            </w:pPr>
          </w:p>
          <w:p w:rsidR="008504A9" w:rsidRPr="00844987" w:rsidRDefault="008504A9" w:rsidP="00E85E02">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E85E02">
              <w:rPr>
                <w:rFonts w:ascii="Times New Roman" w:hAnsi="Times New Roman" w:cs="Times New Roman"/>
                <w:sz w:val="28"/>
                <w:szCs w:val="28"/>
              </w:rPr>
              <w:t>6</w:t>
            </w:r>
          </w:p>
        </w:tc>
      </w:tr>
      <w:tr w:rsidR="008504A9" w:rsidRPr="00844987" w:rsidTr="008504A9">
        <w:tc>
          <w:tcPr>
            <w:tcW w:w="8916" w:type="dxa"/>
          </w:tcPr>
          <w:p w:rsidR="008504A9" w:rsidRDefault="008504A9" w:rsidP="00C85CED">
            <w:pPr>
              <w:pStyle w:val="a7"/>
              <w:numPr>
                <w:ilvl w:val="1"/>
                <w:numId w:val="3"/>
              </w:numPr>
              <w:tabs>
                <w:tab w:val="left" w:pos="467"/>
              </w:tabs>
              <w:spacing w:after="0" w:line="240" w:lineRule="auto"/>
              <w:ind w:left="0" w:firstLine="0"/>
              <w:rPr>
                <w:rFonts w:ascii="Times New Roman" w:hAnsi="Times New Roman" w:cs="Times New Roman"/>
                <w:color w:val="000000"/>
                <w:sz w:val="28"/>
                <w:szCs w:val="28"/>
              </w:rPr>
            </w:pPr>
            <w:r w:rsidRPr="004C3E00">
              <w:rPr>
                <w:rFonts w:ascii="Times New Roman" w:hAnsi="Times New Roman" w:cs="Times New Roman"/>
                <w:color w:val="000000"/>
                <w:sz w:val="28"/>
                <w:szCs w:val="28"/>
              </w:rPr>
              <w:t>Перспективы практики социальной работы по предупреждению и снижению социального отвержения детей с СДВГ</w:t>
            </w:r>
            <w:r>
              <w:rPr>
                <w:rFonts w:ascii="Times New Roman" w:hAnsi="Times New Roman" w:cs="Times New Roman"/>
                <w:color w:val="000000"/>
                <w:sz w:val="28"/>
                <w:szCs w:val="28"/>
              </w:rPr>
              <w:t xml:space="preserve"> ……………………….</w:t>
            </w:r>
          </w:p>
        </w:tc>
        <w:tc>
          <w:tcPr>
            <w:tcW w:w="636" w:type="dxa"/>
          </w:tcPr>
          <w:p w:rsidR="008504A9" w:rsidRDefault="008504A9" w:rsidP="00C85CED">
            <w:pPr>
              <w:spacing w:after="0" w:line="240" w:lineRule="auto"/>
              <w:rPr>
                <w:rFonts w:ascii="Times New Roman" w:hAnsi="Times New Roman" w:cs="Times New Roman"/>
                <w:sz w:val="28"/>
                <w:szCs w:val="28"/>
              </w:rPr>
            </w:pPr>
          </w:p>
          <w:p w:rsidR="008504A9" w:rsidRPr="00844987" w:rsidRDefault="008504A9" w:rsidP="00E85E02">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E85E02">
              <w:rPr>
                <w:rFonts w:ascii="Times New Roman" w:hAnsi="Times New Roman" w:cs="Times New Roman"/>
                <w:sz w:val="28"/>
                <w:szCs w:val="28"/>
              </w:rPr>
              <w:t>8</w:t>
            </w:r>
          </w:p>
        </w:tc>
      </w:tr>
      <w:tr w:rsidR="008504A9" w:rsidRPr="00844987" w:rsidTr="008504A9">
        <w:tc>
          <w:tcPr>
            <w:tcW w:w="8916" w:type="dxa"/>
          </w:tcPr>
          <w:p w:rsidR="008504A9" w:rsidRPr="00B068C0" w:rsidRDefault="0044759F" w:rsidP="0044759F">
            <w:pPr>
              <w:pStyle w:val="a7"/>
              <w:numPr>
                <w:ilvl w:val="1"/>
                <w:numId w:val="3"/>
              </w:numPr>
              <w:tabs>
                <w:tab w:val="left" w:pos="467"/>
              </w:tabs>
              <w:spacing w:after="0" w:line="240" w:lineRule="auto"/>
              <w:ind w:left="0" w:firstLine="0"/>
              <w:rPr>
                <w:rFonts w:ascii="Times New Roman" w:hAnsi="Times New Roman" w:cs="Times New Roman"/>
                <w:color w:val="000000"/>
                <w:sz w:val="28"/>
                <w:szCs w:val="28"/>
              </w:rPr>
            </w:pPr>
            <w:bookmarkStart w:id="0" w:name="_Hlk98432047"/>
            <w:r>
              <w:rPr>
                <w:rFonts w:ascii="Times New Roman" w:hAnsi="Times New Roman" w:cs="Times New Roman"/>
                <w:color w:val="000000"/>
                <w:sz w:val="28"/>
                <w:szCs w:val="28"/>
              </w:rPr>
              <w:t>Сильные стороны и</w:t>
            </w:r>
            <w:r w:rsidR="008504A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ограничения исследования, </w:t>
            </w:r>
            <w:r w:rsidR="008504A9">
              <w:rPr>
                <w:rFonts w:ascii="Times New Roman" w:hAnsi="Times New Roman" w:cs="Times New Roman"/>
                <w:color w:val="000000"/>
                <w:sz w:val="28"/>
                <w:szCs w:val="28"/>
              </w:rPr>
              <w:t xml:space="preserve">перспективы </w:t>
            </w:r>
            <w:bookmarkEnd w:id="0"/>
            <w:r>
              <w:rPr>
                <w:rFonts w:ascii="Times New Roman" w:hAnsi="Times New Roman" w:cs="Times New Roman"/>
                <w:color w:val="000000"/>
                <w:sz w:val="28"/>
                <w:szCs w:val="28"/>
              </w:rPr>
              <w:t>будущих направлений ……..</w:t>
            </w:r>
            <w:r w:rsidR="008504A9">
              <w:rPr>
                <w:rFonts w:ascii="Times New Roman" w:hAnsi="Times New Roman" w:cs="Times New Roman"/>
                <w:color w:val="000000"/>
                <w:sz w:val="28"/>
                <w:szCs w:val="28"/>
              </w:rPr>
              <w:t>………………………………………………...</w:t>
            </w:r>
          </w:p>
        </w:tc>
        <w:tc>
          <w:tcPr>
            <w:tcW w:w="636" w:type="dxa"/>
          </w:tcPr>
          <w:p w:rsidR="008504A9" w:rsidRDefault="008504A9" w:rsidP="00C85CED">
            <w:pPr>
              <w:spacing w:after="0" w:line="240" w:lineRule="auto"/>
              <w:rPr>
                <w:rFonts w:ascii="Times New Roman" w:hAnsi="Times New Roman" w:cs="Times New Roman"/>
                <w:sz w:val="28"/>
                <w:szCs w:val="28"/>
              </w:rPr>
            </w:pPr>
          </w:p>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133</w:t>
            </w:r>
          </w:p>
        </w:tc>
      </w:tr>
      <w:tr w:rsidR="008504A9" w:rsidRPr="00844987" w:rsidTr="008504A9">
        <w:tc>
          <w:tcPr>
            <w:tcW w:w="8916" w:type="dxa"/>
          </w:tcPr>
          <w:p w:rsidR="008504A9" w:rsidRPr="00F70739" w:rsidRDefault="008504A9" w:rsidP="00C85CED">
            <w:pPr>
              <w:pStyle w:val="a6"/>
              <w:spacing w:before="0" w:beforeAutospacing="0" w:after="0" w:afterAutospacing="0"/>
              <w:rPr>
                <w:b/>
                <w:color w:val="000000"/>
                <w:sz w:val="28"/>
                <w:szCs w:val="28"/>
                <w:lang w:val="ru-RU"/>
              </w:rPr>
            </w:pPr>
            <w:r w:rsidRPr="00F70739">
              <w:rPr>
                <w:b/>
                <w:color w:val="000000"/>
                <w:sz w:val="28"/>
                <w:szCs w:val="28"/>
                <w:lang w:val="ru-RU"/>
              </w:rPr>
              <w:t>ЗАКЛЮЧЕНИЕ</w:t>
            </w:r>
            <w:r>
              <w:rPr>
                <w:b/>
                <w:color w:val="000000"/>
                <w:sz w:val="28"/>
                <w:szCs w:val="28"/>
                <w:lang w:val="ru-RU"/>
              </w:rPr>
              <w:t xml:space="preserve"> </w:t>
            </w:r>
            <w:r w:rsidRPr="001A73E8">
              <w:rPr>
                <w:color w:val="000000"/>
                <w:sz w:val="28"/>
                <w:szCs w:val="28"/>
                <w:lang w:val="ru-RU"/>
              </w:rPr>
              <w:t>…………………………………………………………….</w:t>
            </w:r>
          </w:p>
        </w:tc>
        <w:tc>
          <w:tcPr>
            <w:tcW w:w="636" w:type="dxa"/>
          </w:tcPr>
          <w:p w:rsidR="008504A9" w:rsidRPr="001A73E8" w:rsidRDefault="008504A9" w:rsidP="00E85E02">
            <w:pPr>
              <w:spacing w:after="0" w:line="240" w:lineRule="auto"/>
              <w:rPr>
                <w:rFonts w:ascii="Times New Roman" w:hAnsi="Times New Roman" w:cs="Times New Roman"/>
                <w:bCs/>
                <w:sz w:val="28"/>
                <w:szCs w:val="28"/>
              </w:rPr>
            </w:pPr>
            <w:r w:rsidRPr="001A73E8">
              <w:rPr>
                <w:rFonts w:ascii="Times New Roman" w:hAnsi="Times New Roman" w:cs="Times New Roman"/>
                <w:bCs/>
                <w:sz w:val="28"/>
                <w:szCs w:val="28"/>
              </w:rPr>
              <w:t>13</w:t>
            </w:r>
            <w:r w:rsidR="00E85E02">
              <w:rPr>
                <w:rFonts w:ascii="Times New Roman" w:hAnsi="Times New Roman" w:cs="Times New Roman"/>
                <w:bCs/>
                <w:sz w:val="28"/>
                <w:szCs w:val="28"/>
              </w:rPr>
              <w:t>6</w:t>
            </w:r>
          </w:p>
        </w:tc>
      </w:tr>
      <w:tr w:rsidR="008504A9" w:rsidRPr="00950221" w:rsidTr="008504A9">
        <w:tc>
          <w:tcPr>
            <w:tcW w:w="8916" w:type="dxa"/>
          </w:tcPr>
          <w:p w:rsidR="008504A9" w:rsidRPr="00F70739" w:rsidRDefault="008504A9" w:rsidP="00C85CED">
            <w:pPr>
              <w:pStyle w:val="a6"/>
              <w:spacing w:before="0" w:beforeAutospacing="0" w:after="0" w:afterAutospacing="0"/>
              <w:rPr>
                <w:b/>
                <w:color w:val="000000"/>
                <w:sz w:val="28"/>
                <w:szCs w:val="28"/>
                <w:lang w:val="ru-RU"/>
              </w:rPr>
            </w:pPr>
            <w:r w:rsidRPr="00F70739">
              <w:rPr>
                <w:b/>
                <w:color w:val="000000"/>
                <w:sz w:val="28"/>
                <w:szCs w:val="28"/>
                <w:lang w:val="ru-RU"/>
              </w:rPr>
              <w:t>СПИСОК ИСПОЛЬЗОВАННЫХ ИСТОЧНИКОВ</w:t>
            </w:r>
            <w:r>
              <w:rPr>
                <w:b/>
                <w:color w:val="000000"/>
                <w:sz w:val="28"/>
                <w:szCs w:val="28"/>
                <w:lang w:val="ru-RU"/>
              </w:rPr>
              <w:t xml:space="preserve"> </w:t>
            </w:r>
            <w:r w:rsidRPr="001A73E8">
              <w:rPr>
                <w:color w:val="000000"/>
                <w:sz w:val="28"/>
                <w:szCs w:val="28"/>
                <w:lang w:val="ru-RU"/>
              </w:rPr>
              <w:t>…………………...</w:t>
            </w:r>
          </w:p>
        </w:tc>
        <w:tc>
          <w:tcPr>
            <w:tcW w:w="636" w:type="dxa"/>
          </w:tcPr>
          <w:p w:rsidR="008504A9" w:rsidRPr="00950221" w:rsidRDefault="00E85E02" w:rsidP="00C85CED">
            <w:pPr>
              <w:spacing w:after="0" w:line="240" w:lineRule="auto"/>
              <w:rPr>
                <w:rFonts w:ascii="Times New Roman" w:hAnsi="Times New Roman" w:cs="Times New Roman"/>
                <w:bCs/>
                <w:sz w:val="28"/>
                <w:szCs w:val="28"/>
              </w:rPr>
            </w:pPr>
            <w:r>
              <w:rPr>
                <w:rFonts w:ascii="Times New Roman" w:hAnsi="Times New Roman" w:cs="Times New Roman"/>
                <w:bCs/>
                <w:sz w:val="28"/>
                <w:szCs w:val="28"/>
              </w:rPr>
              <w:t>139</w:t>
            </w:r>
          </w:p>
        </w:tc>
      </w:tr>
      <w:tr w:rsidR="008504A9" w:rsidRPr="00950221" w:rsidTr="008504A9">
        <w:tc>
          <w:tcPr>
            <w:tcW w:w="8916" w:type="dxa"/>
          </w:tcPr>
          <w:p w:rsidR="008504A9" w:rsidRPr="00F70739" w:rsidRDefault="008504A9" w:rsidP="003B0D58">
            <w:pPr>
              <w:pStyle w:val="a6"/>
              <w:tabs>
                <w:tab w:val="left" w:pos="2640"/>
              </w:tabs>
              <w:spacing w:before="0" w:beforeAutospacing="0" w:after="0" w:afterAutospacing="0"/>
              <w:rPr>
                <w:b/>
                <w:color w:val="000000"/>
                <w:sz w:val="28"/>
                <w:szCs w:val="28"/>
                <w:lang w:val="ru-RU"/>
              </w:rPr>
            </w:pPr>
            <w:r w:rsidRPr="00F70739">
              <w:rPr>
                <w:b/>
                <w:color w:val="000000"/>
                <w:sz w:val="28"/>
                <w:szCs w:val="28"/>
                <w:lang w:val="ru-RU"/>
              </w:rPr>
              <w:t>ПРИЛОЖЕНИЯ А</w:t>
            </w:r>
            <w:r>
              <w:rPr>
                <w:b/>
                <w:color w:val="000000"/>
                <w:sz w:val="28"/>
                <w:szCs w:val="28"/>
                <w:lang w:val="ru-RU"/>
              </w:rPr>
              <w:t xml:space="preserve"> </w:t>
            </w:r>
            <w:r w:rsidRPr="001A73E8">
              <w:rPr>
                <w:color w:val="000000"/>
                <w:sz w:val="28"/>
                <w:szCs w:val="28"/>
                <w:lang w:val="ru-RU"/>
              </w:rPr>
              <w:t xml:space="preserve">– </w:t>
            </w:r>
            <w:r w:rsidR="003B0D58" w:rsidRPr="003B0D58">
              <w:rPr>
                <w:color w:val="000000"/>
                <w:sz w:val="28"/>
                <w:szCs w:val="28"/>
                <w:lang w:val="ru-RU"/>
              </w:rPr>
              <w:t>Материалы этических аспектов исследования</w:t>
            </w:r>
            <w:r w:rsidR="003B0D58">
              <w:rPr>
                <w:color w:val="000000"/>
                <w:sz w:val="28"/>
                <w:szCs w:val="28"/>
                <w:lang w:val="ru-RU"/>
              </w:rPr>
              <w:t xml:space="preserve"> ..</w:t>
            </w:r>
            <w:r w:rsidRPr="001A73E8">
              <w:rPr>
                <w:color w:val="000000"/>
                <w:sz w:val="28"/>
                <w:szCs w:val="28"/>
                <w:lang w:val="ru-RU"/>
              </w:rPr>
              <w:t>…</w:t>
            </w:r>
          </w:p>
        </w:tc>
        <w:tc>
          <w:tcPr>
            <w:tcW w:w="636" w:type="dxa"/>
          </w:tcPr>
          <w:p w:rsidR="008504A9" w:rsidRPr="00950221"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156</w:t>
            </w:r>
          </w:p>
        </w:tc>
      </w:tr>
      <w:tr w:rsidR="008504A9" w:rsidRPr="00844987" w:rsidTr="008504A9">
        <w:tc>
          <w:tcPr>
            <w:tcW w:w="8916" w:type="dxa"/>
          </w:tcPr>
          <w:p w:rsidR="008504A9" w:rsidRPr="00F70739" w:rsidRDefault="008504A9" w:rsidP="008E2149">
            <w:pPr>
              <w:pStyle w:val="a6"/>
              <w:tabs>
                <w:tab w:val="left" w:pos="2592"/>
                <w:tab w:val="left" w:pos="2640"/>
              </w:tabs>
              <w:spacing w:before="0" w:beforeAutospacing="0" w:after="0" w:afterAutospacing="0"/>
              <w:rPr>
                <w:b/>
                <w:color w:val="000000"/>
                <w:sz w:val="28"/>
                <w:szCs w:val="28"/>
                <w:lang w:val="ru-RU"/>
              </w:rPr>
            </w:pPr>
            <w:r w:rsidRPr="00F70739">
              <w:rPr>
                <w:b/>
                <w:color w:val="000000"/>
                <w:sz w:val="28"/>
                <w:szCs w:val="28"/>
                <w:lang w:val="ru-RU"/>
              </w:rPr>
              <w:t xml:space="preserve">ПРИЛОЖЕНИЯ </w:t>
            </w:r>
            <w:r w:rsidR="008E2149">
              <w:rPr>
                <w:b/>
                <w:color w:val="000000"/>
                <w:sz w:val="28"/>
                <w:szCs w:val="28"/>
                <w:lang w:val="ru-RU"/>
              </w:rPr>
              <w:t>Б</w:t>
            </w:r>
            <w:r>
              <w:rPr>
                <w:b/>
                <w:color w:val="000000"/>
                <w:sz w:val="28"/>
                <w:szCs w:val="28"/>
                <w:lang w:val="ru-RU"/>
              </w:rPr>
              <w:t xml:space="preserve"> </w:t>
            </w:r>
            <w:r w:rsidR="003B0D58">
              <w:rPr>
                <w:color w:val="000000"/>
                <w:sz w:val="28"/>
                <w:szCs w:val="28"/>
                <w:lang w:val="ru-RU"/>
              </w:rPr>
              <w:t xml:space="preserve">– </w:t>
            </w:r>
            <w:r w:rsidRPr="001A73E8">
              <w:rPr>
                <w:color w:val="000000"/>
                <w:sz w:val="28"/>
                <w:szCs w:val="28"/>
                <w:lang w:val="ru-RU"/>
              </w:rPr>
              <w:t>План психообразовательной беседы</w:t>
            </w:r>
            <w:r>
              <w:rPr>
                <w:color w:val="000000"/>
                <w:sz w:val="28"/>
                <w:szCs w:val="28"/>
                <w:lang w:val="ru-RU"/>
              </w:rPr>
              <w:t xml:space="preserve"> ..</w:t>
            </w:r>
            <w:r w:rsidRPr="001A73E8">
              <w:rPr>
                <w:color w:val="000000"/>
                <w:sz w:val="28"/>
                <w:szCs w:val="28"/>
                <w:lang w:val="ru-RU"/>
              </w:rPr>
              <w:t>……………</w:t>
            </w:r>
            <w:r w:rsidR="003B0D58">
              <w:rPr>
                <w:color w:val="000000"/>
                <w:sz w:val="28"/>
                <w:szCs w:val="28"/>
                <w:lang w:val="ru-RU"/>
              </w:rPr>
              <w:t>.</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161</w:t>
            </w:r>
          </w:p>
        </w:tc>
      </w:tr>
      <w:tr w:rsidR="008504A9" w:rsidRPr="00844987" w:rsidTr="008504A9">
        <w:tc>
          <w:tcPr>
            <w:tcW w:w="8916" w:type="dxa"/>
          </w:tcPr>
          <w:p w:rsidR="008504A9" w:rsidRPr="00F70739" w:rsidRDefault="008E2149" w:rsidP="003B0D58">
            <w:pPr>
              <w:pStyle w:val="a6"/>
              <w:tabs>
                <w:tab w:val="left" w:pos="2640"/>
              </w:tabs>
              <w:spacing w:before="0" w:beforeAutospacing="0" w:after="0" w:afterAutospacing="0"/>
              <w:rPr>
                <w:b/>
                <w:color w:val="000000"/>
                <w:sz w:val="28"/>
                <w:szCs w:val="28"/>
                <w:lang w:val="ru-RU"/>
              </w:rPr>
            </w:pPr>
            <w:r>
              <w:rPr>
                <w:b/>
                <w:color w:val="000000"/>
                <w:sz w:val="28"/>
                <w:szCs w:val="28"/>
                <w:lang w:val="ru-RU"/>
              </w:rPr>
              <w:t>ПРИЛОЖЕНИЯ В</w:t>
            </w:r>
            <w:r w:rsidR="008504A9" w:rsidRPr="001A73E8">
              <w:rPr>
                <w:color w:val="000000"/>
                <w:sz w:val="28"/>
                <w:szCs w:val="28"/>
                <w:lang w:val="ru-RU"/>
              </w:rPr>
              <w:t xml:space="preserve"> – Инструменты измерения </w:t>
            </w:r>
            <w:r w:rsidR="008504A9">
              <w:rPr>
                <w:color w:val="000000"/>
                <w:sz w:val="28"/>
                <w:szCs w:val="28"/>
                <w:lang w:val="ru-RU"/>
              </w:rPr>
              <w:t>……………………….</w:t>
            </w:r>
            <w:r w:rsidR="008504A9" w:rsidRPr="001A73E8">
              <w:rPr>
                <w:color w:val="000000"/>
                <w:sz w:val="28"/>
                <w:szCs w:val="28"/>
                <w:lang w:val="ru-RU"/>
              </w:rPr>
              <w:t>….</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162</w:t>
            </w:r>
          </w:p>
        </w:tc>
      </w:tr>
      <w:tr w:rsidR="008504A9" w:rsidRPr="00844987" w:rsidTr="008504A9">
        <w:tc>
          <w:tcPr>
            <w:tcW w:w="8916" w:type="dxa"/>
          </w:tcPr>
          <w:p w:rsidR="008504A9" w:rsidRPr="00F70739" w:rsidRDefault="008E2149" w:rsidP="003B0D58">
            <w:pPr>
              <w:pStyle w:val="a6"/>
              <w:tabs>
                <w:tab w:val="left" w:pos="2640"/>
              </w:tabs>
              <w:spacing w:before="0" w:beforeAutospacing="0" w:after="0" w:afterAutospacing="0"/>
              <w:rPr>
                <w:b/>
                <w:color w:val="000000"/>
                <w:sz w:val="28"/>
                <w:szCs w:val="28"/>
                <w:lang w:val="ru-RU"/>
              </w:rPr>
            </w:pPr>
            <w:r>
              <w:rPr>
                <w:b/>
                <w:color w:val="000000"/>
                <w:sz w:val="28"/>
                <w:szCs w:val="28"/>
                <w:lang w:val="ru-RU"/>
              </w:rPr>
              <w:t>ПРИЛОЖЕНИЯ Г</w:t>
            </w:r>
            <w:r w:rsidR="008504A9">
              <w:rPr>
                <w:b/>
                <w:color w:val="000000"/>
                <w:sz w:val="28"/>
                <w:szCs w:val="28"/>
                <w:lang w:val="ru-RU"/>
              </w:rPr>
              <w:t xml:space="preserve"> </w:t>
            </w:r>
            <w:r w:rsidR="008504A9" w:rsidRPr="001A73E8">
              <w:rPr>
                <w:color w:val="000000"/>
                <w:sz w:val="28"/>
                <w:szCs w:val="28"/>
                <w:lang w:val="ru-RU"/>
              </w:rPr>
              <w:t>– Результаты пилотного исследования</w:t>
            </w:r>
            <w:r w:rsidR="008504A9">
              <w:rPr>
                <w:color w:val="000000"/>
                <w:sz w:val="28"/>
                <w:szCs w:val="28"/>
                <w:lang w:val="ru-RU"/>
              </w:rPr>
              <w:t xml:space="preserve"> ……….</w:t>
            </w:r>
            <w:r w:rsidR="008504A9" w:rsidRPr="001A73E8">
              <w:rPr>
                <w:color w:val="000000"/>
                <w:sz w:val="28"/>
                <w:szCs w:val="28"/>
                <w:lang w:val="ru-RU"/>
              </w:rPr>
              <w:t>…….</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182</w:t>
            </w:r>
          </w:p>
        </w:tc>
      </w:tr>
      <w:tr w:rsidR="008504A9" w:rsidRPr="00844987" w:rsidTr="008504A9">
        <w:tc>
          <w:tcPr>
            <w:tcW w:w="8916" w:type="dxa"/>
          </w:tcPr>
          <w:p w:rsidR="008504A9" w:rsidRPr="00F70739" w:rsidRDefault="008E2149" w:rsidP="003B0D58">
            <w:pPr>
              <w:pStyle w:val="a6"/>
              <w:tabs>
                <w:tab w:val="left" w:pos="2640"/>
              </w:tabs>
              <w:spacing w:before="0" w:beforeAutospacing="0" w:after="0" w:afterAutospacing="0"/>
              <w:jc w:val="both"/>
              <w:rPr>
                <w:b/>
                <w:color w:val="000000"/>
                <w:sz w:val="28"/>
                <w:szCs w:val="28"/>
                <w:lang w:val="ru-RU"/>
              </w:rPr>
            </w:pPr>
            <w:r>
              <w:rPr>
                <w:b/>
                <w:color w:val="000000"/>
                <w:sz w:val="28"/>
                <w:szCs w:val="28"/>
                <w:lang w:val="ru-RU"/>
              </w:rPr>
              <w:t>ПРИЛОЖЕНИЕ Д</w:t>
            </w:r>
            <w:r w:rsidR="008504A9">
              <w:rPr>
                <w:b/>
                <w:color w:val="000000"/>
                <w:sz w:val="28"/>
                <w:szCs w:val="28"/>
                <w:lang w:val="ru-RU"/>
              </w:rPr>
              <w:t xml:space="preserve"> </w:t>
            </w:r>
            <w:r w:rsidR="008504A9" w:rsidRPr="001A73E8">
              <w:rPr>
                <w:color w:val="000000"/>
                <w:sz w:val="28"/>
                <w:szCs w:val="28"/>
                <w:lang w:val="ru-RU"/>
              </w:rPr>
              <w:t xml:space="preserve">– Результаты </w:t>
            </w:r>
            <w:r w:rsidR="008504A9">
              <w:rPr>
                <w:color w:val="000000"/>
                <w:sz w:val="28"/>
                <w:szCs w:val="28"/>
                <w:lang w:val="ru-RU"/>
              </w:rPr>
              <w:t>основного</w:t>
            </w:r>
            <w:r w:rsidR="008504A9" w:rsidRPr="001A73E8">
              <w:rPr>
                <w:color w:val="000000"/>
                <w:sz w:val="28"/>
                <w:szCs w:val="28"/>
                <w:lang w:val="ru-RU"/>
              </w:rPr>
              <w:t xml:space="preserve"> исследования</w:t>
            </w:r>
            <w:r w:rsidR="008504A9">
              <w:rPr>
                <w:color w:val="000000"/>
                <w:sz w:val="28"/>
                <w:szCs w:val="28"/>
                <w:lang w:val="ru-RU"/>
              </w:rPr>
              <w:t xml:space="preserve"> ……….</w:t>
            </w:r>
            <w:r w:rsidR="008504A9" w:rsidRPr="001A73E8">
              <w:rPr>
                <w:color w:val="000000"/>
                <w:sz w:val="28"/>
                <w:szCs w:val="28"/>
                <w:lang w:val="ru-RU"/>
              </w:rPr>
              <w:t>……</w:t>
            </w:r>
            <w:r w:rsidR="008504A9">
              <w:rPr>
                <w:color w:val="000000"/>
                <w:sz w:val="28"/>
                <w:szCs w:val="28"/>
                <w:lang w:val="ru-RU"/>
              </w:rPr>
              <w:t>.</w:t>
            </w:r>
            <w:r w:rsidR="008504A9" w:rsidRPr="001A73E8">
              <w:rPr>
                <w:color w:val="000000"/>
                <w:sz w:val="28"/>
                <w:szCs w:val="28"/>
                <w:lang w:val="ru-RU"/>
              </w:rPr>
              <w:t>.</w:t>
            </w:r>
          </w:p>
        </w:tc>
        <w:tc>
          <w:tcPr>
            <w:tcW w:w="636" w:type="dxa"/>
          </w:tcPr>
          <w:p w:rsidR="008504A9" w:rsidRPr="00844987" w:rsidRDefault="00E85E02" w:rsidP="00C85CED">
            <w:pPr>
              <w:spacing w:after="0" w:line="240" w:lineRule="auto"/>
              <w:rPr>
                <w:rFonts w:ascii="Times New Roman" w:hAnsi="Times New Roman" w:cs="Times New Roman"/>
                <w:sz w:val="28"/>
                <w:szCs w:val="28"/>
              </w:rPr>
            </w:pPr>
            <w:r>
              <w:rPr>
                <w:rFonts w:ascii="Times New Roman" w:hAnsi="Times New Roman" w:cs="Times New Roman"/>
                <w:sz w:val="28"/>
                <w:szCs w:val="28"/>
              </w:rPr>
              <w:t>184</w:t>
            </w:r>
          </w:p>
        </w:tc>
      </w:tr>
    </w:tbl>
    <w:p w:rsidR="007830C5" w:rsidRDefault="007830C5" w:rsidP="00C85CED">
      <w:pPr>
        <w:spacing w:after="0" w:line="240" w:lineRule="auto"/>
      </w:pPr>
    </w:p>
    <w:p w:rsidR="007830C5" w:rsidRPr="00B842C8" w:rsidRDefault="007830C5" w:rsidP="007830C5">
      <w:pPr>
        <w:tabs>
          <w:tab w:val="left" w:pos="993"/>
        </w:tabs>
        <w:spacing w:after="0" w:line="240" w:lineRule="auto"/>
        <w:ind w:firstLine="567"/>
        <w:jc w:val="center"/>
        <w:rPr>
          <w:rFonts w:ascii="Times New Roman" w:hAnsi="Times New Roman" w:cs="Times New Roman"/>
          <w:b/>
          <w:sz w:val="28"/>
          <w:szCs w:val="28"/>
        </w:rPr>
      </w:pPr>
      <w:r w:rsidRPr="00B842C8">
        <w:rPr>
          <w:rFonts w:ascii="Times New Roman" w:hAnsi="Times New Roman" w:cs="Times New Roman"/>
          <w:b/>
          <w:sz w:val="28"/>
          <w:szCs w:val="28"/>
        </w:rPr>
        <w:lastRenderedPageBreak/>
        <w:t>НОРМАТИВНЫЕ ССЫЛКИ</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r w:rsidRPr="00407231">
        <w:rPr>
          <w:rFonts w:ascii="Times New Roman" w:hAnsi="Times New Roman" w:cs="Times New Roman"/>
          <w:sz w:val="28"/>
          <w:szCs w:val="28"/>
        </w:rPr>
        <w:t>В настоящей диссертации использованы ссылки на следующие</w:t>
      </w:r>
      <w:r>
        <w:rPr>
          <w:rFonts w:ascii="Times New Roman" w:hAnsi="Times New Roman" w:cs="Times New Roman"/>
          <w:sz w:val="28"/>
          <w:szCs w:val="28"/>
        </w:rPr>
        <w:t xml:space="preserve"> </w:t>
      </w:r>
      <w:r w:rsidR="008E2149">
        <w:rPr>
          <w:rFonts w:ascii="Times New Roman" w:hAnsi="Times New Roman" w:cs="Times New Roman"/>
          <w:sz w:val="28"/>
          <w:szCs w:val="28"/>
        </w:rPr>
        <w:t>нормативные документы</w:t>
      </w:r>
      <w:r>
        <w:rPr>
          <w:rFonts w:ascii="Times New Roman" w:hAnsi="Times New Roman" w:cs="Times New Roman"/>
          <w:sz w:val="28"/>
          <w:szCs w:val="28"/>
        </w:rPr>
        <w:t>:</w:t>
      </w:r>
    </w:p>
    <w:p w:rsidR="007830C5" w:rsidRPr="002446FC" w:rsidRDefault="007830C5" w:rsidP="007830C5">
      <w:pPr>
        <w:pStyle w:val="a7"/>
        <w:numPr>
          <w:ilvl w:val="0"/>
          <w:numId w:val="18"/>
        </w:numPr>
        <w:tabs>
          <w:tab w:val="left" w:pos="851"/>
        </w:tabs>
        <w:spacing w:after="0" w:line="240" w:lineRule="auto"/>
        <w:ind w:left="0" w:firstLine="567"/>
        <w:jc w:val="both"/>
        <w:rPr>
          <w:rFonts w:ascii="Times New Roman" w:hAnsi="Times New Roman" w:cs="Times New Roman"/>
          <w:sz w:val="28"/>
          <w:szCs w:val="28"/>
        </w:rPr>
      </w:pPr>
      <w:r w:rsidRPr="002446FC">
        <w:rPr>
          <w:rFonts w:ascii="Times New Roman" w:hAnsi="Times New Roman" w:cs="Times New Roman"/>
          <w:sz w:val="28"/>
          <w:szCs w:val="28"/>
        </w:rPr>
        <w:t>Стратегический план Министерства образования и науки Республики Казахстан на 2020-2024 годы.</w:t>
      </w:r>
    </w:p>
    <w:p w:rsidR="007830C5" w:rsidRPr="004434F9" w:rsidRDefault="007830C5" w:rsidP="007830C5">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Клинический протокол диагностики и лечения гиперкинетических расстройств. Республиканский центр развития здравоохранения Министерства здравоохранения и социального развития Республики Казахстан от 30 октября 2015 года Протокол № 14. </w:t>
      </w:r>
    </w:p>
    <w:p w:rsidR="007830C5" w:rsidRPr="000042B1" w:rsidRDefault="007830C5" w:rsidP="007830C5">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0042B1">
        <w:rPr>
          <w:rFonts w:ascii="Times New Roman" w:hAnsi="Times New Roman" w:cs="Times New Roman"/>
          <w:sz w:val="28"/>
          <w:szCs w:val="28"/>
        </w:rPr>
        <w:t xml:space="preserve">Клинический протокол «Гиперкинетическое расстройство поведения». Приложение к приказу Министерства здравоохранения Республики Казахстан от 7 апреля 2010 года № 239. </w:t>
      </w:r>
    </w:p>
    <w:p w:rsidR="007830C5" w:rsidRPr="002446FC" w:rsidRDefault="007830C5" w:rsidP="007830C5">
      <w:pPr>
        <w:pStyle w:val="a7"/>
        <w:numPr>
          <w:ilvl w:val="0"/>
          <w:numId w:val="18"/>
        </w:numPr>
        <w:tabs>
          <w:tab w:val="left" w:pos="851"/>
        </w:tabs>
        <w:spacing w:after="0" w:line="240" w:lineRule="auto"/>
        <w:ind w:left="0" w:firstLine="567"/>
        <w:jc w:val="both"/>
        <w:rPr>
          <w:rFonts w:ascii="Times New Roman" w:hAnsi="Times New Roman" w:cs="Times New Roman"/>
          <w:sz w:val="28"/>
          <w:szCs w:val="28"/>
        </w:rPr>
      </w:pPr>
      <w:r w:rsidRPr="002446FC">
        <w:rPr>
          <w:rFonts w:ascii="Times New Roman" w:hAnsi="Times New Roman" w:cs="Times New Roman"/>
          <w:sz w:val="28"/>
          <w:szCs w:val="28"/>
        </w:rPr>
        <w:t>Закон Республики Казахстан «Об образовании» от 27 июля 2007 года № 319-III.</w:t>
      </w:r>
    </w:p>
    <w:p w:rsidR="007830C5" w:rsidRPr="002446FC" w:rsidRDefault="007830C5" w:rsidP="007830C5">
      <w:pPr>
        <w:pStyle w:val="a7"/>
        <w:numPr>
          <w:ilvl w:val="0"/>
          <w:numId w:val="18"/>
        </w:numPr>
        <w:tabs>
          <w:tab w:val="left" w:pos="851"/>
        </w:tabs>
        <w:spacing w:after="0" w:line="240" w:lineRule="auto"/>
        <w:ind w:left="0" w:firstLine="567"/>
        <w:jc w:val="both"/>
        <w:rPr>
          <w:rFonts w:ascii="Times New Roman" w:hAnsi="Times New Roman" w:cs="Times New Roman"/>
          <w:sz w:val="28"/>
          <w:szCs w:val="28"/>
        </w:rPr>
      </w:pPr>
      <w:r w:rsidRPr="002446FC">
        <w:rPr>
          <w:rFonts w:ascii="Times New Roman" w:hAnsi="Times New Roman" w:cs="Times New Roman"/>
          <w:sz w:val="28"/>
          <w:szCs w:val="28"/>
        </w:rPr>
        <w:t>Закон Республики Казахстан «О социальной и медико-педагогической коррекционной поддержке детей с ограниченными возможностями» от 11 июля 2002 года N 343.</w:t>
      </w:r>
    </w:p>
    <w:p w:rsidR="007830C5" w:rsidRPr="00407231" w:rsidRDefault="007830C5" w:rsidP="007830C5">
      <w:pPr>
        <w:tabs>
          <w:tab w:val="left" w:pos="993"/>
        </w:tabs>
        <w:spacing w:after="0" w:line="240" w:lineRule="auto"/>
        <w:ind w:firstLine="567"/>
        <w:jc w:val="both"/>
        <w:rPr>
          <w:rFonts w:ascii="Times New Roman" w:hAnsi="Times New Roman" w:cs="Times New Roman"/>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Pr="00E872C7" w:rsidRDefault="007830C5" w:rsidP="007830C5">
      <w:pPr>
        <w:tabs>
          <w:tab w:val="left" w:pos="993"/>
        </w:tabs>
        <w:spacing w:after="0" w:line="240" w:lineRule="auto"/>
        <w:ind w:firstLine="567"/>
        <w:jc w:val="center"/>
        <w:rPr>
          <w:rFonts w:ascii="Times New Roman" w:hAnsi="Times New Roman" w:cs="Times New Roman"/>
          <w:b/>
          <w:sz w:val="28"/>
          <w:szCs w:val="28"/>
        </w:rPr>
      </w:pPr>
      <w:r w:rsidRPr="00E872C7">
        <w:rPr>
          <w:rFonts w:ascii="Times New Roman" w:hAnsi="Times New Roman" w:cs="Times New Roman"/>
          <w:b/>
          <w:sz w:val="28"/>
          <w:szCs w:val="28"/>
        </w:rPr>
        <w:lastRenderedPageBreak/>
        <w:t>ОПРЕДЕЛЕНИЯ</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p>
    <w:p w:rsidR="007830C5" w:rsidRPr="00E872C7" w:rsidRDefault="007830C5" w:rsidP="007830C5">
      <w:pPr>
        <w:tabs>
          <w:tab w:val="left" w:pos="993"/>
        </w:tabs>
        <w:spacing w:after="0" w:line="240" w:lineRule="auto"/>
        <w:ind w:firstLine="567"/>
        <w:jc w:val="both"/>
        <w:rPr>
          <w:rFonts w:ascii="Times New Roman" w:hAnsi="Times New Roman" w:cs="Times New Roman"/>
          <w:sz w:val="28"/>
          <w:szCs w:val="28"/>
        </w:rPr>
      </w:pPr>
      <w:r w:rsidRPr="00E872C7">
        <w:rPr>
          <w:rFonts w:ascii="Times New Roman" w:hAnsi="Times New Roman" w:cs="Times New Roman"/>
          <w:sz w:val="28"/>
          <w:szCs w:val="28"/>
        </w:rPr>
        <w:t>В настоящей диссертации применяют</w:t>
      </w:r>
      <w:r w:rsidR="008E2149">
        <w:rPr>
          <w:rFonts w:ascii="Times New Roman" w:hAnsi="Times New Roman" w:cs="Times New Roman"/>
          <w:sz w:val="28"/>
          <w:szCs w:val="28"/>
        </w:rPr>
        <w:t>ся</w:t>
      </w:r>
      <w:r w:rsidRPr="00E872C7">
        <w:rPr>
          <w:rFonts w:ascii="Times New Roman" w:hAnsi="Times New Roman" w:cs="Times New Roman"/>
          <w:sz w:val="28"/>
          <w:szCs w:val="28"/>
        </w:rPr>
        <w:t xml:space="preserve"> следующие термины с соответствующими определениями</w:t>
      </w:r>
      <w:r>
        <w:rPr>
          <w:rFonts w:ascii="Times New Roman" w:hAnsi="Times New Roman" w:cs="Times New Roman"/>
          <w:sz w:val="28"/>
          <w:szCs w:val="28"/>
        </w:rPr>
        <w:t>:</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Синдром дефицита внимание и гиперактивности</w:t>
      </w:r>
      <w:r w:rsidRPr="00C557E2">
        <w:rPr>
          <w:rFonts w:ascii="Times New Roman" w:hAnsi="Times New Roman" w:cs="Times New Roman"/>
          <w:bCs/>
          <w:sz w:val="28"/>
          <w:szCs w:val="28"/>
        </w:rPr>
        <w:t xml:space="preserve"> –</w:t>
      </w:r>
      <w:r>
        <w:rPr>
          <w:rFonts w:ascii="Times New Roman" w:hAnsi="Times New Roman" w:cs="Times New Roman"/>
          <w:b/>
          <w:sz w:val="28"/>
          <w:szCs w:val="28"/>
        </w:rPr>
        <w:t xml:space="preserve"> </w:t>
      </w:r>
      <w:r w:rsidRPr="006A2B5A">
        <w:rPr>
          <w:rFonts w:ascii="Times New Roman" w:hAnsi="Times New Roman" w:cs="Times New Roman"/>
          <w:sz w:val="28"/>
          <w:szCs w:val="28"/>
        </w:rPr>
        <w:t>гиперкинетическ</w:t>
      </w:r>
      <w:r>
        <w:rPr>
          <w:rFonts w:ascii="Times New Roman" w:hAnsi="Times New Roman" w:cs="Times New Roman"/>
          <w:sz w:val="28"/>
          <w:szCs w:val="28"/>
        </w:rPr>
        <w:t>ое</w:t>
      </w:r>
      <w:r w:rsidRPr="006A2B5A">
        <w:rPr>
          <w:rFonts w:ascii="Times New Roman" w:hAnsi="Times New Roman" w:cs="Times New Roman"/>
          <w:sz w:val="28"/>
          <w:szCs w:val="28"/>
        </w:rPr>
        <w:t xml:space="preserve"> расстройство</w:t>
      </w:r>
      <w:r>
        <w:rPr>
          <w:rFonts w:ascii="Times New Roman" w:hAnsi="Times New Roman" w:cs="Times New Roman"/>
          <w:sz w:val="28"/>
          <w:szCs w:val="28"/>
        </w:rPr>
        <w:t>, характеризующее</w:t>
      </w:r>
      <w:r w:rsidRPr="006A2B5A">
        <w:rPr>
          <w:rFonts w:ascii="Times New Roman" w:hAnsi="Times New Roman" w:cs="Times New Roman"/>
          <w:sz w:val="28"/>
          <w:szCs w:val="28"/>
        </w:rPr>
        <w:t>ся ранним началом (обычно в первые пять лет жизни)</w:t>
      </w:r>
      <w:r>
        <w:rPr>
          <w:rFonts w:ascii="Times New Roman" w:hAnsi="Times New Roman" w:cs="Times New Roman"/>
          <w:sz w:val="28"/>
          <w:szCs w:val="28"/>
        </w:rPr>
        <w:t xml:space="preserve"> и следующими клиническими симптомами: нарушение</w:t>
      </w:r>
      <w:r w:rsidR="008E2149">
        <w:rPr>
          <w:rFonts w:ascii="Times New Roman" w:hAnsi="Times New Roman" w:cs="Times New Roman"/>
          <w:sz w:val="28"/>
          <w:szCs w:val="28"/>
        </w:rPr>
        <w:t xml:space="preserve"> внимания, гиперактивность</w:t>
      </w:r>
      <w:r>
        <w:rPr>
          <w:rFonts w:ascii="Times New Roman" w:hAnsi="Times New Roman" w:cs="Times New Roman"/>
          <w:sz w:val="28"/>
          <w:szCs w:val="28"/>
        </w:rPr>
        <w:t xml:space="preserve"> и импульсивность.</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r w:rsidRPr="006A2B5A">
        <w:rPr>
          <w:rFonts w:ascii="Times New Roman" w:hAnsi="Times New Roman" w:cs="Times New Roman"/>
          <w:b/>
          <w:sz w:val="28"/>
          <w:szCs w:val="28"/>
        </w:rPr>
        <w:t>Социальное отвержение</w:t>
      </w:r>
      <w:r>
        <w:rPr>
          <w:rFonts w:ascii="Times New Roman" w:hAnsi="Times New Roman" w:cs="Times New Roman"/>
          <w:sz w:val="28"/>
          <w:szCs w:val="28"/>
        </w:rPr>
        <w:t xml:space="preserve"> – это </w:t>
      </w:r>
      <w:r w:rsidRPr="00C03CBD">
        <w:rPr>
          <w:rFonts w:ascii="Times New Roman" w:hAnsi="Times New Roman" w:cs="Times New Roman"/>
          <w:sz w:val="28"/>
          <w:szCs w:val="28"/>
        </w:rPr>
        <w:t>негативное отношение и поведение</w:t>
      </w:r>
      <w:r w:rsidRPr="006A2B5A">
        <w:rPr>
          <w:rFonts w:ascii="Times New Roman" w:hAnsi="Times New Roman" w:cs="Times New Roman"/>
          <w:sz w:val="28"/>
          <w:szCs w:val="28"/>
        </w:rPr>
        <w:t xml:space="preserve"> </w:t>
      </w:r>
      <w:r>
        <w:rPr>
          <w:rFonts w:ascii="Times New Roman" w:hAnsi="Times New Roman" w:cs="Times New Roman"/>
          <w:sz w:val="28"/>
          <w:szCs w:val="28"/>
        </w:rPr>
        <w:t xml:space="preserve">группы </w:t>
      </w:r>
      <w:r w:rsidR="00D61A82">
        <w:rPr>
          <w:rFonts w:ascii="Times New Roman" w:hAnsi="Times New Roman" w:cs="Times New Roman"/>
          <w:sz w:val="28"/>
          <w:szCs w:val="28"/>
        </w:rPr>
        <w:t>относительно отдельного</w:t>
      </w:r>
      <w:r>
        <w:rPr>
          <w:rFonts w:ascii="Times New Roman" w:hAnsi="Times New Roman" w:cs="Times New Roman"/>
          <w:sz w:val="28"/>
          <w:szCs w:val="28"/>
        </w:rPr>
        <w:t xml:space="preserve"> индивид</w:t>
      </w:r>
      <w:r w:rsidR="00D61A82">
        <w:rPr>
          <w:rFonts w:ascii="Times New Roman" w:hAnsi="Times New Roman" w:cs="Times New Roman"/>
          <w:sz w:val="28"/>
          <w:szCs w:val="28"/>
        </w:rPr>
        <w:t>а</w:t>
      </w:r>
      <w:r>
        <w:rPr>
          <w:rFonts w:ascii="Times New Roman" w:hAnsi="Times New Roman" w:cs="Times New Roman"/>
          <w:sz w:val="28"/>
          <w:szCs w:val="28"/>
        </w:rPr>
        <w:t xml:space="preserve">, </w:t>
      </w:r>
      <w:r w:rsidRPr="006A2B5A">
        <w:rPr>
          <w:rFonts w:ascii="Times New Roman" w:hAnsi="Times New Roman" w:cs="Times New Roman"/>
          <w:sz w:val="28"/>
          <w:szCs w:val="28"/>
        </w:rPr>
        <w:t>п</w:t>
      </w:r>
      <w:r>
        <w:rPr>
          <w:rFonts w:ascii="Times New Roman" w:hAnsi="Times New Roman" w:cs="Times New Roman"/>
          <w:sz w:val="28"/>
          <w:szCs w:val="28"/>
        </w:rPr>
        <w:t>роявляющиеся</w:t>
      </w:r>
      <w:r w:rsidRPr="006A2B5A">
        <w:rPr>
          <w:rFonts w:ascii="Times New Roman" w:hAnsi="Times New Roman" w:cs="Times New Roman"/>
          <w:sz w:val="28"/>
          <w:szCs w:val="28"/>
        </w:rPr>
        <w:t xml:space="preserve"> </w:t>
      </w:r>
      <w:r>
        <w:rPr>
          <w:rFonts w:ascii="Times New Roman" w:hAnsi="Times New Roman" w:cs="Times New Roman"/>
          <w:sz w:val="28"/>
          <w:szCs w:val="28"/>
        </w:rPr>
        <w:t>в разных формах</w:t>
      </w:r>
      <w:r w:rsidR="008E2149">
        <w:rPr>
          <w:rFonts w:ascii="Times New Roman" w:hAnsi="Times New Roman" w:cs="Times New Roman"/>
          <w:sz w:val="28"/>
          <w:szCs w:val="28"/>
        </w:rPr>
        <w:t>;</w:t>
      </w:r>
      <w:r>
        <w:rPr>
          <w:rFonts w:ascii="Times New Roman" w:hAnsi="Times New Roman" w:cs="Times New Roman"/>
          <w:sz w:val="28"/>
          <w:szCs w:val="28"/>
        </w:rPr>
        <w:t xml:space="preserve"> </w:t>
      </w:r>
      <w:r w:rsidRPr="006A2B5A">
        <w:rPr>
          <w:rFonts w:ascii="Times New Roman" w:hAnsi="Times New Roman" w:cs="Times New Roman"/>
          <w:sz w:val="28"/>
          <w:szCs w:val="28"/>
        </w:rPr>
        <w:t>от пассивного игнорирования до вербальной и физической агрессии.</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Подход, основанный на сильных сторонах, </w:t>
      </w:r>
      <w:r w:rsidRPr="009E6854">
        <w:rPr>
          <w:rFonts w:ascii="Times New Roman" w:eastAsia="Times New Roman" w:hAnsi="Times New Roman" w:cs="Times New Roman"/>
          <w:color w:val="2C2D2E"/>
          <w:sz w:val="28"/>
          <w:szCs w:val="28"/>
        </w:rPr>
        <w:t>- подход в исследовании и практике социальной работы, предполагающий понимание и стимулирование сильных сторон индивида и ресурсов окружающей среды.</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Факторы риска </w:t>
      </w:r>
      <w:r w:rsidRPr="009E6854">
        <w:rPr>
          <w:rFonts w:ascii="Times New Roman" w:eastAsia="Times New Roman" w:hAnsi="Times New Roman" w:cs="Times New Roman"/>
          <w:color w:val="2C2D2E"/>
          <w:sz w:val="28"/>
          <w:szCs w:val="28"/>
        </w:rPr>
        <w:t>– факторы, повышающие вероятность возникновения тех или иных негативных результатов, проблем, расстройств.</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Факторы защиты </w:t>
      </w:r>
      <w:r w:rsidRPr="009E6854">
        <w:rPr>
          <w:rFonts w:ascii="Times New Roman" w:eastAsia="Times New Roman" w:hAnsi="Times New Roman" w:cs="Times New Roman"/>
          <w:color w:val="2C2D2E"/>
          <w:sz w:val="28"/>
          <w:szCs w:val="28"/>
        </w:rPr>
        <w:t>– факторы, снижающие вероятность возникновения тех или иных негативных результатов, проблем, расстройств.</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Компенсаторный защитный эффект </w:t>
      </w:r>
      <w:r w:rsidRPr="009E6854">
        <w:rPr>
          <w:rFonts w:ascii="Times New Roman" w:eastAsia="Times New Roman" w:hAnsi="Times New Roman" w:cs="Times New Roman"/>
          <w:color w:val="2C2D2E"/>
          <w:sz w:val="28"/>
          <w:szCs w:val="28"/>
        </w:rPr>
        <w:t>– защитный механизм, который напрямую редуцирует проблему или расстройство, не влияя на факторы риска.</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Модерирующий защитный эффект </w:t>
      </w:r>
      <w:r w:rsidRPr="009E6854">
        <w:rPr>
          <w:rFonts w:ascii="Times New Roman" w:eastAsia="Times New Roman" w:hAnsi="Times New Roman" w:cs="Times New Roman"/>
          <w:color w:val="2C2D2E"/>
          <w:sz w:val="28"/>
          <w:szCs w:val="28"/>
        </w:rPr>
        <w:t>– защитный механизм, который изменяет силу связи между фактором риска и проб</w:t>
      </w:r>
      <w:r>
        <w:rPr>
          <w:rFonts w:ascii="Times New Roman" w:eastAsia="Times New Roman" w:hAnsi="Times New Roman" w:cs="Times New Roman"/>
          <w:color w:val="2C2D2E"/>
          <w:sz w:val="28"/>
          <w:szCs w:val="28"/>
        </w:rPr>
        <w:t>л</w:t>
      </w:r>
      <w:r w:rsidRPr="009E6854">
        <w:rPr>
          <w:rFonts w:ascii="Times New Roman" w:eastAsia="Times New Roman" w:hAnsi="Times New Roman" w:cs="Times New Roman"/>
          <w:color w:val="2C2D2E"/>
          <w:sz w:val="28"/>
          <w:szCs w:val="28"/>
        </w:rPr>
        <w:t>емой или расстройством.</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Эмоционально-поведенческие трудности </w:t>
      </w:r>
      <w:r w:rsidRPr="009E6854">
        <w:rPr>
          <w:rFonts w:ascii="Times New Roman" w:eastAsia="Times New Roman" w:hAnsi="Times New Roman" w:cs="Times New Roman"/>
          <w:color w:val="2C2D2E"/>
          <w:sz w:val="28"/>
          <w:szCs w:val="28"/>
        </w:rPr>
        <w:t>– широкий спектр нарушений в эмоциональной и поведенческой сферах детей, которые могут проявляться в эмоциональной дисрегуляции, тревожнос</w:t>
      </w:r>
      <w:r w:rsidR="00D61A82">
        <w:rPr>
          <w:rFonts w:ascii="Times New Roman" w:eastAsia="Times New Roman" w:hAnsi="Times New Roman" w:cs="Times New Roman"/>
          <w:color w:val="2C2D2E"/>
          <w:sz w:val="28"/>
          <w:szCs w:val="28"/>
        </w:rPr>
        <w:t>ти, нарушении общественных норм</w:t>
      </w:r>
      <w:r w:rsidRPr="009E6854">
        <w:rPr>
          <w:rFonts w:ascii="Times New Roman" w:eastAsia="Times New Roman" w:hAnsi="Times New Roman" w:cs="Times New Roman"/>
          <w:color w:val="2C2D2E"/>
          <w:sz w:val="28"/>
          <w:szCs w:val="28"/>
        </w:rPr>
        <w:t xml:space="preserve"> и правил, вербальной и физической агрессии.</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Родительское отвержение – </w:t>
      </w:r>
      <w:r w:rsidRPr="009E6854">
        <w:rPr>
          <w:rFonts w:ascii="Times New Roman" w:eastAsia="Times New Roman" w:hAnsi="Times New Roman" w:cs="Times New Roman"/>
          <w:color w:val="2C2D2E"/>
          <w:sz w:val="28"/>
          <w:szCs w:val="28"/>
        </w:rPr>
        <w:t>физически и психологически ранящее поведение родителей по отношению к детям.</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Родительское принятие</w:t>
      </w:r>
      <w:r>
        <w:rPr>
          <w:rFonts w:ascii="Times New Roman" w:eastAsia="Times New Roman" w:hAnsi="Times New Roman" w:cs="Times New Roman"/>
          <w:b/>
          <w:bCs/>
          <w:color w:val="2C2D2E"/>
          <w:sz w:val="28"/>
          <w:szCs w:val="28"/>
        </w:rPr>
        <w:t xml:space="preserve"> – </w:t>
      </w:r>
      <w:r w:rsidRPr="009E6854">
        <w:rPr>
          <w:rFonts w:ascii="Times New Roman" w:eastAsia="Times New Roman" w:hAnsi="Times New Roman" w:cs="Times New Roman"/>
          <w:color w:val="2C2D2E"/>
          <w:sz w:val="28"/>
          <w:szCs w:val="28"/>
        </w:rPr>
        <w:t>тепло и привязанность</w:t>
      </w:r>
      <w:r>
        <w:rPr>
          <w:rFonts w:ascii="Times New Roman" w:eastAsia="Times New Roman" w:hAnsi="Times New Roman" w:cs="Times New Roman"/>
          <w:color w:val="2C2D2E"/>
          <w:sz w:val="28"/>
          <w:szCs w:val="28"/>
        </w:rPr>
        <w:t>,</w:t>
      </w:r>
      <w:r w:rsidRPr="009E6854">
        <w:rPr>
          <w:rFonts w:ascii="Times New Roman" w:eastAsia="Times New Roman" w:hAnsi="Times New Roman" w:cs="Times New Roman"/>
          <w:color w:val="2C2D2E"/>
          <w:sz w:val="28"/>
          <w:szCs w:val="28"/>
        </w:rPr>
        <w:t xml:space="preserve"> испытываемые родителями в отношении детей в форме одобрения, выражения нежности и поддержки.</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Конфликтные отношения «учитель-ученик»</w:t>
      </w:r>
      <w:r>
        <w:rPr>
          <w:rFonts w:ascii="Times New Roman" w:eastAsia="Times New Roman" w:hAnsi="Times New Roman" w:cs="Times New Roman"/>
          <w:b/>
          <w:bCs/>
          <w:color w:val="2C2D2E"/>
          <w:sz w:val="28"/>
          <w:szCs w:val="28"/>
        </w:rPr>
        <w:t xml:space="preserve"> –</w:t>
      </w:r>
      <w:r w:rsidRPr="009E6854">
        <w:rPr>
          <w:rFonts w:ascii="Times New Roman" w:eastAsia="Times New Roman" w:hAnsi="Times New Roman" w:cs="Times New Roman"/>
          <w:color w:val="2C2D2E"/>
          <w:sz w:val="28"/>
          <w:szCs w:val="28"/>
        </w:rPr>
        <w:t xml:space="preserve"> взаимоотношения учителя и ученика, характеризующиеся частными конфликтами, когда учитель борется с ребенком, </w:t>
      </w:r>
      <w:r w:rsidR="00D61A82">
        <w:rPr>
          <w:rFonts w:ascii="Times New Roman" w:eastAsia="Times New Roman" w:hAnsi="Times New Roman" w:cs="Times New Roman"/>
          <w:color w:val="2C2D2E"/>
          <w:sz w:val="28"/>
          <w:szCs w:val="28"/>
        </w:rPr>
        <w:t>приписывает ему негативные черты характера</w:t>
      </w:r>
      <w:r w:rsidRPr="009E6854">
        <w:rPr>
          <w:rFonts w:ascii="Times New Roman" w:eastAsia="Times New Roman" w:hAnsi="Times New Roman" w:cs="Times New Roman"/>
          <w:color w:val="2C2D2E"/>
          <w:sz w:val="28"/>
          <w:szCs w:val="28"/>
        </w:rPr>
        <w:t>.</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Просоциальное поведение </w:t>
      </w:r>
      <w:r w:rsidRPr="009E6854">
        <w:rPr>
          <w:rFonts w:ascii="Times New Roman" w:eastAsia="Times New Roman" w:hAnsi="Times New Roman" w:cs="Times New Roman"/>
          <w:color w:val="2C2D2E"/>
          <w:sz w:val="28"/>
          <w:szCs w:val="28"/>
        </w:rPr>
        <w:t>– добровольное и преднамеренное поведение, приносящее пользу другим.</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Внеурочная активность </w:t>
      </w:r>
      <w:r w:rsidRPr="009E6854">
        <w:rPr>
          <w:rFonts w:ascii="Times New Roman" w:eastAsia="Times New Roman" w:hAnsi="Times New Roman" w:cs="Times New Roman"/>
          <w:color w:val="2C2D2E"/>
          <w:sz w:val="28"/>
          <w:szCs w:val="28"/>
        </w:rPr>
        <w:t>– участие детей в различных видах деятельности (структурированной или неструктурированной, групповой или индивидуальной) вне процесса обучения.</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Диадические дружеские отношения </w:t>
      </w:r>
      <w:r w:rsidRPr="009E6854">
        <w:rPr>
          <w:rFonts w:ascii="Times New Roman" w:eastAsia="Times New Roman" w:hAnsi="Times New Roman" w:cs="Times New Roman"/>
          <w:color w:val="2C2D2E"/>
          <w:sz w:val="28"/>
          <w:szCs w:val="28"/>
        </w:rPr>
        <w:t>– качество диадических отношений, основанных на привязанности и взаимности.</w:t>
      </w:r>
    </w:p>
    <w:p w:rsidR="007830C5" w:rsidRPr="009E6854" w:rsidRDefault="007830C5" w:rsidP="007830C5">
      <w:pPr>
        <w:shd w:val="clear" w:color="auto" w:fill="FFFFFF"/>
        <w:spacing w:after="0" w:line="240" w:lineRule="auto"/>
        <w:ind w:firstLine="567"/>
        <w:jc w:val="both"/>
        <w:rPr>
          <w:rFonts w:ascii="Arial" w:eastAsia="Times New Roman" w:hAnsi="Arial" w:cs="Arial"/>
          <w:color w:val="2C2D2E"/>
          <w:sz w:val="23"/>
          <w:szCs w:val="23"/>
        </w:rPr>
      </w:pPr>
      <w:r w:rsidRPr="009E6854">
        <w:rPr>
          <w:rFonts w:ascii="Times New Roman" w:eastAsia="Times New Roman" w:hAnsi="Times New Roman" w:cs="Times New Roman"/>
          <w:b/>
          <w:bCs/>
          <w:color w:val="2C2D2E"/>
          <w:sz w:val="28"/>
          <w:szCs w:val="28"/>
        </w:rPr>
        <w:t>Социальная поддержка </w:t>
      </w:r>
      <w:r w:rsidRPr="009E6854">
        <w:rPr>
          <w:rFonts w:ascii="Times New Roman" w:eastAsia="Times New Roman" w:hAnsi="Times New Roman" w:cs="Times New Roman"/>
          <w:color w:val="2C2D2E"/>
          <w:sz w:val="28"/>
          <w:szCs w:val="28"/>
        </w:rPr>
        <w:t>– поддерживающее поведение представителей социальной сети, которое улучшает функционирование индивида или помогает ему справиться с неблагоприятными жизненными обстоятельствами.</w:t>
      </w:r>
    </w:p>
    <w:p w:rsidR="007830C5" w:rsidRDefault="007830C5" w:rsidP="007830C5">
      <w:pPr>
        <w:tabs>
          <w:tab w:val="left" w:pos="993"/>
        </w:tabs>
        <w:spacing w:after="0" w:line="240" w:lineRule="auto"/>
        <w:jc w:val="center"/>
        <w:rPr>
          <w:rFonts w:ascii="Times New Roman" w:hAnsi="Times New Roman" w:cs="Times New Roman"/>
          <w:b/>
          <w:sz w:val="28"/>
          <w:szCs w:val="28"/>
        </w:rPr>
      </w:pPr>
      <w:r w:rsidRPr="00B842C8">
        <w:rPr>
          <w:rFonts w:ascii="Times New Roman" w:hAnsi="Times New Roman" w:cs="Times New Roman"/>
          <w:b/>
          <w:sz w:val="28"/>
          <w:szCs w:val="28"/>
        </w:rPr>
        <w:lastRenderedPageBreak/>
        <w:t>ОБОЗНАЧЕНИЯ И СОКРАЩЕНИЯ</w:t>
      </w:r>
    </w:p>
    <w:p w:rsidR="007830C5" w:rsidRPr="007645F0" w:rsidRDefault="007830C5" w:rsidP="007830C5">
      <w:pPr>
        <w:tabs>
          <w:tab w:val="left" w:pos="993"/>
        </w:tabs>
        <w:spacing w:after="0" w:line="240" w:lineRule="auto"/>
        <w:ind w:firstLine="567"/>
        <w:rPr>
          <w:rFonts w:ascii="Times New Roman" w:hAnsi="Times New Roman" w:cs="Times New Roman"/>
          <w:bCs/>
          <w:sz w:val="28"/>
          <w:szCs w:val="28"/>
        </w:rPr>
      </w:pPr>
    </w:p>
    <w:tbl>
      <w:tblPr>
        <w:tblStyle w:val="a5"/>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920"/>
      </w:tblGrid>
      <w:tr w:rsidR="007830C5" w:rsidTr="00AF3A37">
        <w:trPr>
          <w:trHeight w:val="425"/>
        </w:trPr>
        <w:tc>
          <w:tcPr>
            <w:tcW w:w="1615" w:type="dxa"/>
          </w:tcPr>
          <w:p w:rsidR="007830C5" w:rsidRPr="007421BF" w:rsidRDefault="007830C5" w:rsidP="00AF3A37">
            <w:pPr>
              <w:tabs>
                <w:tab w:val="left" w:pos="993"/>
              </w:tabs>
              <w:spacing w:after="0" w:line="240" w:lineRule="auto"/>
              <w:rPr>
                <w:rFonts w:ascii="Times New Roman" w:hAnsi="Times New Roman" w:cs="Times New Roman"/>
                <w:sz w:val="28"/>
                <w:szCs w:val="28"/>
              </w:rPr>
            </w:pPr>
            <w:r w:rsidRPr="007421BF">
              <w:rPr>
                <w:rFonts w:ascii="Times New Roman" w:hAnsi="Times New Roman" w:cs="Times New Roman"/>
                <w:sz w:val="28"/>
                <w:szCs w:val="28"/>
              </w:rPr>
              <w:t>СДВГ</w:t>
            </w:r>
          </w:p>
        </w:tc>
        <w:tc>
          <w:tcPr>
            <w:tcW w:w="7920" w:type="dxa"/>
          </w:tcPr>
          <w:p w:rsidR="007830C5" w:rsidRPr="00965CD2" w:rsidRDefault="00B94206" w:rsidP="00B94206">
            <w:pPr>
              <w:pStyle w:val="a7"/>
              <w:numPr>
                <w:ilvl w:val="0"/>
                <w:numId w:val="19"/>
              </w:numPr>
              <w:tabs>
                <w:tab w:val="left" w:pos="993"/>
              </w:tabs>
              <w:spacing w:after="0" w:line="240" w:lineRule="auto"/>
              <w:ind w:left="313"/>
              <w:jc w:val="both"/>
              <w:rPr>
                <w:rFonts w:ascii="Times New Roman" w:hAnsi="Times New Roman" w:cs="Times New Roman"/>
                <w:bCs/>
                <w:sz w:val="28"/>
                <w:szCs w:val="28"/>
              </w:rPr>
            </w:pPr>
            <w:r>
              <w:rPr>
                <w:rFonts w:ascii="Times New Roman" w:hAnsi="Times New Roman" w:cs="Times New Roman"/>
                <w:bCs/>
                <w:sz w:val="28"/>
                <w:szCs w:val="28"/>
              </w:rPr>
              <w:t>Синдром</w:t>
            </w:r>
            <w:r w:rsidR="007830C5" w:rsidRPr="00965CD2">
              <w:rPr>
                <w:rFonts w:ascii="Times New Roman" w:hAnsi="Times New Roman" w:cs="Times New Roman"/>
                <w:bCs/>
                <w:sz w:val="28"/>
                <w:szCs w:val="28"/>
              </w:rPr>
              <w:t xml:space="preserve"> дефицита внимания и гиперактивности</w:t>
            </w:r>
          </w:p>
        </w:tc>
      </w:tr>
      <w:tr w:rsidR="007830C5" w:rsidTr="00AF3A37">
        <w:tc>
          <w:tcPr>
            <w:tcW w:w="1615" w:type="dxa"/>
          </w:tcPr>
          <w:p w:rsidR="007830C5" w:rsidRPr="007421BF" w:rsidRDefault="007830C5" w:rsidP="00AF3A37">
            <w:pPr>
              <w:tabs>
                <w:tab w:val="left" w:pos="993"/>
              </w:tabs>
              <w:spacing w:after="0" w:line="240" w:lineRule="auto"/>
              <w:rPr>
                <w:rFonts w:ascii="Times New Roman" w:hAnsi="Times New Roman" w:cs="Times New Roman"/>
                <w:sz w:val="28"/>
                <w:szCs w:val="28"/>
              </w:rPr>
            </w:pPr>
            <w:r w:rsidRPr="004900A4">
              <w:rPr>
                <w:rFonts w:ascii="Times New Roman" w:hAnsi="Times New Roman" w:cs="Times New Roman"/>
                <w:sz w:val="28"/>
                <w:szCs w:val="28"/>
              </w:rPr>
              <w:t>ККСОН</w:t>
            </w:r>
          </w:p>
        </w:tc>
        <w:tc>
          <w:tcPr>
            <w:tcW w:w="7920" w:type="dxa"/>
          </w:tcPr>
          <w:p w:rsidR="007830C5" w:rsidRPr="00965CD2" w:rsidRDefault="007830C5" w:rsidP="00AF3A37">
            <w:pPr>
              <w:pStyle w:val="a7"/>
              <w:numPr>
                <w:ilvl w:val="0"/>
                <w:numId w:val="19"/>
              </w:numPr>
              <w:tabs>
                <w:tab w:val="left" w:pos="99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Комитет по обеспечению качества в сфере образования и науки Министерства образования и науки Республики Казахстан</w:t>
            </w:r>
          </w:p>
        </w:tc>
      </w:tr>
      <w:tr w:rsidR="007830C5" w:rsidTr="00AF3A37">
        <w:trPr>
          <w:trHeight w:val="699"/>
        </w:trPr>
        <w:tc>
          <w:tcPr>
            <w:tcW w:w="1615" w:type="dxa"/>
          </w:tcPr>
          <w:p w:rsidR="007830C5" w:rsidRDefault="007830C5" w:rsidP="00AF3A37">
            <w:pPr>
              <w:tabs>
                <w:tab w:val="left" w:pos="993"/>
              </w:tabs>
              <w:spacing w:after="0" w:line="240" w:lineRule="auto"/>
              <w:rPr>
                <w:rFonts w:ascii="Times New Roman" w:hAnsi="Times New Roman" w:cs="Times New Roman"/>
                <w:sz w:val="28"/>
                <w:szCs w:val="28"/>
              </w:rPr>
            </w:pPr>
            <w:r w:rsidRPr="007421BF">
              <w:rPr>
                <w:rFonts w:ascii="Times New Roman" w:hAnsi="Times New Roman" w:cs="Times New Roman"/>
                <w:sz w:val="28"/>
                <w:szCs w:val="28"/>
              </w:rPr>
              <w:t xml:space="preserve">КазНУ им. </w:t>
            </w:r>
          </w:p>
          <w:p w:rsidR="007830C5" w:rsidRPr="007421BF" w:rsidRDefault="007830C5" w:rsidP="00AF3A37">
            <w:pPr>
              <w:tabs>
                <w:tab w:val="left" w:pos="993"/>
              </w:tabs>
              <w:spacing w:after="0" w:line="240" w:lineRule="auto"/>
              <w:rPr>
                <w:rFonts w:ascii="Times New Roman" w:hAnsi="Times New Roman" w:cs="Times New Roman"/>
                <w:sz w:val="28"/>
                <w:szCs w:val="28"/>
              </w:rPr>
            </w:pPr>
            <w:r w:rsidRPr="007421BF">
              <w:rPr>
                <w:rFonts w:ascii="Times New Roman" w:hAnsi="Times New Roman" w:cs="Times New Roman"/>
                <w:sz w:val="28"/>
                <w:szCs w:val="28"/>
              </w:rPr>
              <w:t>аль-Фараби</w:t>
            </w:r>
          </w:p>
        </w:tc>
        <w:tc>
          <w:tcPr>
            <w:tcW w:w="7920" w:type="dxa"/>
          </w:tcPr>
          <w:p w:rsidR="007830C5" w:rsidRPr="00965CD2" w:rsidRDefault="007830C5" w:rsidP="00AF3A37">
            <w:pPr>
              <w:pStyle w:val="a7"/>
              <w:numPr>
                <w:ilvl w:val="0"/>
                <w:numId w:val="19"/>
              </w:numPr>
              <w:tabs>
                <w:tab w:val="left" w:pos="99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Казахский национальный университет имени аль-Фараби</w:t>
            </w:r>
          </w:p>
        </w:tc>
      </w:tr>
      <w:tr w:rsidR="007830C5" w:rsidTr="00AF3A37">
        <w:trPr>
          <w:trHeight w:val="525"/>
        </w:trPr>
        <w:tc>
          <w:tcPr>
            <w:tcW w:w="1615" w:type="dxa"/>
          </w:tcPr>
          <w:p w:rsidR="007830C5" w:rsidRPr="00183BF7" w:rsidRDefault="007830C5" w:rsidP="00AF3A37">
            <w:pPr>
              <w:tabs>
                <w:tab w:val="left" w:pos="993"/>
              </w:tabs>
              <w:spacing w:after="0" w:line="240" w:lineRule="auto"/>
              <w:rPr>
                <w:rFonts w:ascii="Times New Roman" w:hAnsi="Times New Roman" w:cs="Times New Roman"/>
                <w:bCs/>
                <w:sz w:val="28"/>
                <w:szCs w:val="28"/>
              </w:rPr>
            </w:pPr>
            <w:r w:rsidRPr="00183BF7">
              <w:rPr>
                <w:rFonts w:ascii="Times New Roman" w:hAnsi="Times New Roman" w:cs="Times New Roman"/>
                <w:bCs/>
                <w:sz w:val="28"/>
                <w:szCs w:val="28"/>
              </w:rPr>
              <w:t>МКБ-10</w:t>
            </w:r>
          </w:p>
        </w:tc>
        <w:tc>
          <w:tcPr>
            <w:tcW w:w="7920" w:type="dxa"/>
          </w:tcPr>
          <w:p w:rsidR="007830C5" w:rsidRPr="00965CD2" w:rsidRDefault="007830C5" w:rsidP="00AF3A37">
            <w:pPr>
              <w:pStyle w:val="a7"/>
              <w:numPr>
                <w:ilvl w:val="0"/>
                <w:numId w:val="19"/>
              </w:numPr>
              <w:tabs>
                <w:tab w:val="left" w:pos="99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Международная классификация болезней 10-го пересмотра</w:t>
            </w:r>
          </w:p>
        </w:tc>
      </w:tr>
      <w:tr w:rsidR="007830C5" w:rsidTr="00AF3A37">
        <w:trPr>
          <w:trHeight w:val="698"/>
        </w:trPr>
        <w:tc>
          <w:tcPr>
            <w:tcW w:w="1615" w:type="dxa"/>
          </w:tcPr>
          <w:p w:rsidR="007830C5" w:rsidRPr="00D61A82" w:rsidRDefault="007830C5" w:rsidP="00D61A82">
            <w:pPr>
              <w:rPr>
                <w:rFonts w:ascii="Times New Roman" w:hAnsi="Times New Roman" w:cs="Times New Roman"/>
                <w:sz w:val="28"/>
                <w:szCs w:val="28"/>
              </w:rPr>
            </w:pPr>
            <w:r w:rsidRPr="00D61A82">
              <w:rPr>
                <w:rFonts w:ascii="Times New Roman" w:hAnsi="Times New Roman" w:cs="Times New Roman"/>
                <w:sz w:val="28"/>
                <w:szCs w:val="28"/>
              </w:rPr>
              <w:t>DSM‐5</w:t>
            </w:r>
          </w:p>
        </w:tc>
        <w:tc>
          <w:tcPr>
            <w:tcW w:w="7920" w:type="dxa"/>
          </w:tcPr>
          <w:p w:rsidR="007830C5" w:rsidRPr="00965CD2" w:rsidRDefault="007830C5" w:rsidP="00AF3A37">
            <w:pPr>
              <w:pStyle w:val="a7"/>
              <w:numPr>
                <w:ilvl w:val="0"/>
                <w:numId w:val="19"/>
              </w:numPr>
              <w:tabs>
                <w:tab w:val="left" w:pos="99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Диагностическое и статистическое руководство по психическим расстройствам 5-го пересмотра</w:t>
            </w:r>
          </w:p>
        </w:tc>
      </w:tr>
      <w:tr w:rsidR="007830C5" w:rsidTr="00AF3A37">
        <w:trPr>
          <w:trHeight w:val="424"/>
        </w:trPr>
        <w:tc>
          <w:tcPr>
            <w:tcW w:w="1615" w:type="dxa"/>
          </w:tcPr>
          <w:p w:rsidR="007830C5" w:rsidRPr="00296EDE" w:rsidRDefault="007830C5" w:rsidP="00AF3A37">
            <w:pPr>
              <w:tabs>
                <w:tab w:val="left" w:pos="993"/>
              </w:tabs>
              <w:spacing w:after="0" w:line="240" w:lineRule="auto"/>
              <w:rPr>
                <w:rFonts w:ascii="Times New Roman" w:hAnsi="Times New Roman" w:cs="Times New Roman"/>
                <w:bCs/>
                <w:sz w:val="28"/>
                <w:szCs w:val="28"/>
              </w:rPr>
            </w:pPr>
            <w:r w:rsidRPr="00296EDE">
              <w:rPr>
                <w:rFonts w:ascii="Times New Roman" w:hAnsi="Times New Roman" w:cs="Times New Roman"/>
                <w:bCs/>
                <w:sz w:val="28"/>
                <w:szCs w:val="28"/>
              </w:rPr>
              <w:t>СНГ</w:t>
            </w:r>
          </w:p>
        </w:tc>
        <w:tc>
          <w:tcPr>
            <w:tcW w:w="7920" w:type="dxa"/>
          </w:tcPr>
          <w:p w:rsidR="007830C5" w:rsidRPr="00965CD2" w:rsidRDefault="007830C5" w:rsidP="00AF3A37">
            <w:pPr>
              <w:pStyle w:val="a7"/>
              <w:numPr>
                <w:ilvl w:val="0"/>
                <w:numId w:val="19"/>
              </w:numPr>
              <w:tabs>
                <w:tab w:val="left" w:pos="993"/>
                <w:tab w:val="center" w:pos="3648"/>
                <w:tab w:val="left" w:pos="644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Содружество Независимых Государств</w:t>
            </w:r>
            <w:r w:rsidRPr="00965CD2">
              <w:rPr>
                <w:rFonts w:ascii="Times New Roman" w:hAnsi="Times New Roman" w:cs="Times New Roman"/>
                <w:bCs/>
                <w:sz w:val="28"/>
                <w:szCs w:val="28"/>
              </w:rPr>
              <w:tab/>
            </w:r>
          </w:p>
        </w:tc>
      </w:tr>
      <w:tr w:rsidR="007830C5" w:rsidTr="00AF3A37">
        <w:tc>
          <w:tcPr>
            <w:tcW w:w="1615" w:type="dxa"/>
          </w:tcPr>
          <w:p w:rsidR="007830C5" w:rsidRPr="00296EDE" w:rsidRDefault="007830C5" w:rsidP="00AF3A37">
            <w:pPr>
              <w:tabs>
                <w:tab w:val="left" w:pos="993"/>
              </w:tabs>
              <w:spacing w:after="0" w:line="240" w:lineRule="auto"/>
              <w:rPr>
                <w:rFonts w:ascii="Times New Roman" w:hAnsi="Times New Roman" w:cs="Times New Roman"/>
                <w:bCs/>
                <w:sz w:val="28"/>
                <w:szCs w:val="28"/>
              </w:rPr>
            </w:pPr>
            <w:r w:rsidRPr="00296EDE">
              <w:rPr>
                <w:rFonts w:ascii="Times New Roman" w:hAnsi="Times New Roman" w:cs="Times New Roman"/>
                <w:bCs/>
                <w:sz w:val="28"/>
                <w:szCs w:val="28"/>
              </w:rPr>
              <w:t>ПМПК</w:t>
            </w:r>
          </w:p>
        </w:tc>
        <w:tc>
          <w:tcPr>
            <w:tcW w:w="7920" w:type="dxa"/>
          </w:tcPr>
          <w:p w:rsidR="007830C5" w:rsidRPr="00965CD2" w:rsidRDefault="007830C5" w:rsidP="00AF3A37">
            <w:pPr>
              <w:pStyle w:val="a7"/>
              <w:numPr>
                <w:ilvl w:val="0"/>
                <w:numId w:val="19"/>
              </w:numPr>
              <w:tabs>
                <w:tab w:val="left" w:pos="993"/>
                <w:tab w:val="center" w:pos="3648"/>
                <w:tab w:val="left" w:pos="6443"/>
              </w:tabs>
              <w:spacing w:after="0" w:line="240" w:lineRule="auto"/>
              <w:ind w:left="313"/>
              <w:jc w:val="both"/>
              <w:rPr>
                <w:rFonts w:ascii="Times New Roman" w:hAnsi="Times New Roman" w:cs="Times New Roman"/>
                <w:bCs/>
                <w:sz w:val="28"/>
                <w:szCs w:val="28"/>
              </w:rPr>
            </w:pPr>
            <w:r w:rsidRPr="00965CD2">
              <w:rPr>
                <w:rFonts w:ascii="Times New Roman" w:hAnsi="Times New Roman" w:cs="Times New Roman"/>
                <w:bCs/>
                <w:sz w:val="28"/>
                <w:szCs w:val="28"/>
              </w:rPr>
              <w:t>Психолого-медико-педагогическая консультация</w:t>
            </w:r>
          </w:p>
        </w:tc>
      </w:tr>
    </w:tbl>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Default="007830C5" w:rsidP="007830C5">
      <w:pPr>
        <w:tabs>
          <w:tab w:val="left" w:pos="993"/>
        </w:tabs>
        <w:spacing w:after="0" w:line="240" w:lineRule="auto"/>
        <w:ind w:firstLine="567"/>
        <w:jc w:val="center"/>
        <w:rPr>
          <w:rFonts w:ascii="Times New Roman" w:hAnsi="Times New Roman" w:cs="Times New Roman"/>
          <w:b/>
          <w:sz w:val="28"/>
          <w:szCs w:val="28"/>
        </w:rPr>
      </w:pPr>
    </w:p>
    <w:p w:rsidR="007830C5" w:rsidRPr="004900A4" w:rsidRDefault="007830C5" w:rsidP="007830C5">
      <w:pPr>
        <w:tabs>
          <w:tab w:val="left" w:pos="993"/>
        </w:tabs>
        <w:spacing w:after="0" w:line="240" w:lineRule="auto"/>
        <w:ind w:firstLine="567"/>
        <w:jc w:val="center"/>
        <w:rPr>
          <w:rFonts w:ascii="Times New Roman" w:hAnsi="Times New Roman" w:cs="Times New Roman"/>
          <w:b/>
          <w:sz w:val="28"/>
          <w:szCs w:val="28"/>
        </w:rPr>
      </w:pPr>
      <w:r w:rsidRPr="004900A4">
        <w:rPr>
          <w:rFonts w:ascii="Times New Roman" w:hAnsi="Times New Roman" w:cs="Times New Roman"/>
          <w:b/>
          <w:sz w:val="28"/>
          <w:szCs w:val="28"/>
        </w:rPr>
        <w:lastRenderedPageBreak/>
        <w:t>ВВЕДЕНИЕ</w:t>
      </w:r>
    </w:p>
    <w:p w:rsidR="007830C5" w:rsidRDefault="007830C5" w:rsidP="007830C5">
      <w:pPr>
        <w:tabs>
          <w:tab w:val="left" w:pos="993"/>
        </w:tabs>
        <w:spacing w:after="0" w:line="240" w:lineRule="auto"/>
        <w:ind w:firstLine="567"/>
        <w:jc w:val="both"/>
        <w:rPr>
          <w:rFonts w:ascii="Times New Roman" w:hAnsi="Times New Roman" w:cs="Times New Roman"/>
          <w:b/>
          <w:sz w:val="28"/>
          <w:szCs w:val="28"/>
        </w:rPr>
      </w:pPr>
    </w:p>
    <w:p w:rsidR="007830C5"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Общая характеристика работы.</w:t>
      </w:r>
      <w:r>
        <w:rPr>
          <w:rFonts w:ascii="Times New Roman" w:hAnsi="Times New Roman" w:cs="Times New Roman"/>
          <w:b/>
          <w:sz w:val="28"/>
          <w:szCs w:val="28"/>
        </w:rPr>
        <w:t xml:space="preserve"> </w:t>
      </w:r>
    </w:p>
    <w:p w:rsidR="007830C5" w:rsidRPr="004900A4" w:rsidRDefault="007830C5" w:rsidP="007830C5">
      <w:pPr>
        <w:tabs>
          <w:tab w:val="left" w:pos="993"/>
        </w:tabs>
        <w:spacing w:after="0" w:line="240" w:lineRule="auto"/>
        <w:ind w:firstLine="567"/>
        <w:jc w:val="both"/>
        <w:rPr>
          <w:rFonts w:ascii="Times New Roman" w:hAnsi="Times New Roman" w:cs="Times New Roman"/>
          <w:bCs/>
          <w:sz w:val="28"/>
          <w:szCs w:val="28"/>
        </w:rPr>
      </w:pPr>
      <w:r w:rsidRPr="004900A4">
        <w:rPr>
          <w:rFonts w:ascii="Times New Roman" w:hAnsi="Times New Roman" w:cs="Times New Roman"/>
          <w:bCs/>
          <w:sz w:val="28"/>
          <w:szCs w:val="28"/>
        </w:rPr>
        <w:t xml:space="preserve">Диссертация отражает результаты исследования социального отвержения детей с СДВГ в школах города Алматы. В исследовании были изучены факторы риска социального отвержения и факторы защиты, компенсирующие и редуцирующие их негативное влияние. Для оценки факторов использовались количественные методы и </w:t>
      </w:r>
      <w:r>
        <w:rPr>
          <w:rFonts w:ascii="Times New Roman" w:hAnsi="Times New Roman" w:cs="Times New Roman"/>
          <w:bCs/>
          <w:sz w:val="28"/>
          <w:szCs w:val="28"/>
        </w:rPr>
        <w:t xml:space="preserve">применен </w:t>
      </w:r>
      <w:r w:rsidRPr="004900A4">
        <w:rPr>
          <w:rFonts w:ascii="Times New Roman" w:hAnsi="Times New Roman" w:cs="Times New Roman"/>
          <w:bCs/>
          <w:sz w:val="28"/>
          <w:szCs w:val="28"/>
        </w:rPr>
        <w:t>поперечный дизайн исследования.   Участниками исследования были учителя, одноклассники и родители детей с СДВГ и их типично развивающихся сверстников. В исследовании впервые одновременно изучены факторы риска и факторы защиты, относящиеся к трём уровням: индивидуальному, семейному и социальному. В диссертации обсуждается вклад исследования в практику социальной работы с детьми с СДВГ и их родителями, а также перспективы государственной политики, направленной на поддержку детей с данным расстройством в казахстанских школах.</w:t>
      </w:r>
    </w:p>
    <w:p w:rsidR="007830C5"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 xml:space="preserve">Актуальность темы исследования.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СДВГ является гиперкинетическим расстройством, характеризующимся ранним началом (обычно в первые пять лет жизни) [1]. Его средняя общемировая распространенность среди детей составляет 5% [2]. Клиническими симптомами СДВГ являются невнимательность, гиперактивность и импульсивность [1, с.382; 2,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.31]. Данные симптомы приводят к многочисленным проблемам в адаптации и развитии детей; наличие СДВГ у ребенка связано с риском девиатного и делинквентного поведения, тревожности, депрессии, употребления алкогольных и наркотических веществ [3; 4; 5]. </w:t>
      </w:r>
    </w:p>
    <w:p w:rsidR="007830C5" w:rsidRPr="004900A4" w:rsidRDefault="007830C5" w:rsidP="007830C5">
      <w:pPr>
        <w:tabs>
          <w:tab w:val="left" w:pos="993"/>
        </w:tabs>
        <w:spacing w:after="0" w:line="240" w:lineRule="auto"/>
        <w:ind w:firstLine="567"/>
        <w:jc w:val="both"/>
        <w:rPr>
          <w:rFonts w:ascii="Times New Roman" w:hAnsi="Times New Roman" w:cs="Times New Roman"/>
          <w:color w:val="000000"/>
          <w:sz w:val="28"/>
          <w:szCs w:val="28"/>
        </w:rPr>
      </w:pPr>
      <w:r w:rsidRPr="004900A4">
        <w:rPr>
          <w:rFonts w:ascii="Times New Roman" w:hAnsi="Times New Roman" w:cs="Times New Roman"/>
          <w:sz w:val="28"/>
          <w:szCs w:val="28"/>
        </w:rPr>
        <w:t>Широко описаны школьные проблемы, с которыми сталкиваются дети с СДВГ – это академические трудности, нарушение школьных правил, конфликтные отношения с учителями и т.д. [6; 7; 8; 9]. Одной из проблем, которая связана с широким спектром негативных последствий, является социальное отвержение детей с СДВГ в группе сверстников [10; 11]. В зарубежных исследованиях доказано, что дети с СДВГ почти в четыре раза чаще испытывают социальное отвержение, чем их типично развивающиеся сверстники [12</w:t>
      </w:r>
      <w:r w:rsidRPr="004900A4">
        <w:rPr>
          <w:rFonts w:ascii="Times New Roman" w:hAnsi="Times New Roman" w:cs="Times New Roman"/>
          <w:color w:val="000000"/>
          <w:sz w:val="28"/>
          <w:szCs w:val="28"/>
        </w:rPr>
        <w:t>; 13; 14; 15</w:t>
      </w:r>
      <w:r w:rsidRPr="004900A4">
        <w:rPr>
          <w:rFonts w:ascii="Times New Roman" w:hAnsi="Times New Roman" w:cs="Times New Roman"/>
          <w:sz w:val="28"/>
          <w:szCs w:val="28"/>
        </w:rPr>
        <w:t>]. Причиной этому является влияние симптомов СДВГ [16] и сопутствующих нарушений в эмоциональной и поведенческой сферах [17; 18]. Это влияние настолько сильное, что отвержение детей с СДВГ возникает даже при коротком общении с ранее незнакомыми сверстниками [</w:t>
      </w:r>
      <w:r w:rsidRPr="004900A4">
        <w:rPr>
          <w:rFonts w:ascii="Times New Roman" w:hAnsi="Times New Roman" w:cs="Times New Roman"/>
          <w:color w:val="000000"/>
          <w:sz w:val="28"/>
          <w:szCs w:val="28"/>
        </w:rPr>
        <w:t xml:space="preserve">19; 14, </w:t>
      </w:r>
      <w:r w:rsidR="00D64E3E">
        <w:rPr>
          <w:rFonts w:ascii="Times New Roman" w:hAnsi="Times New Roman" w:cs="Times New Roman"/>
          <w:color w:val="000000"/>
          <w:sz w:val="28"/>
          <w:szCs w:val="28"/>
        </w:rPr>
        <w:t>р</w:t>
      </w:r>
      <w:r w:rsidRPr="004900A4">
        <w:rPr>
          <w:rFonts w:ascii="Times New Roman" w:hAnsi="Times New Roman" w:cs="Times New Roman"/>
          <w:color w:val="000000"/>
          <w:sz w:val="28"/>
          <w:szCs w:val="28"/>
        </w:rPr>
        <w:t>.782]</w:t>
      </w:r>
      <w:r w:rsidRPr="004900A4">
        <w:rPr>
          <w:rFonts w:ascii="Times New Roman" w:hAnsi="Times New Roman" w:cs="Times New Roman"/>
          <w:sz w:val="28"/>
          <w:szCs w:val="28"/>
        </w:rPr>
        <w:t xml:space="preserve">, сохраняется при переходе из младшего школьного возраста в подростковый [20] и после мультимодальной терапии [13, </w:t>
      </w:r>
      <w:r w:rsidR="00D64E3E">
        <w:rPr>
          <w:rFonts w:ascii="Times New Roman" w:hAnsi="Times New Roman" w:cs="Times New Roman"/>
          <w:sz w:val="28"/>
          <w:szCs w:val="28"/>
        </w:rPr>
        <w:t>р</w:t>
      </w:r>
      <w:r w:rsidRPr="004900A4">
        <w:rPr>
          <w:rFonts w:ascii="Times New Roman" w:hAnsi="Times New Roman" w:cs="Times New Roman"/>
          <w:sz w:val="28"/>
          <w:szCs w:val="28"/>
        </w:rPr>
        <w:t>.74].</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Разные формы социального отвержения, от пассивного игнорирования до физической агрессии со стороны сверстников [21], разрушает фундаментальную потребность детей в позитивных и прочных межличностных отношениях [22] и формируют «синдром отвержения», который нарушает их благополучное развитие [23; 24; 25]. Наличие у ребенка СДВГ связано с рисками проблем в поведении и адаптации, а присоединение социального отвержения еще больше </w:t>
      </w:r>
      <w:r w:rsidRPr="004900A4">
        <w:rPr>
          <w:rFonts w:ascii="Times New Roman" w:hAnsi="Times New Roman" w:cs="Times New Roman"/>
          <w:sz w:val="28"/>
          <w:szCs w:val="28"/>
        </w:rPr>
        <w:lastRenderedPageBreak/>
        <w:t xml:space="preserve">увеличивает их вероятность. Выявлено, что дети с СДВГ, испытывающие социальное отвержение, имели более высокий уровень академической неуспеваемости, более высокий уровень эмоциональных и поведенческих проблем, большую склонность к правонарушениям и курению в сравнении с детьми с СДВГ, которые его избежали [10,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.1023; 11, </w:t>
      </w:r>
      <w:r w:rsidR="00D64E3E">
        <w:rPr>
          <w:rFonts w:ascii="Times New Roman" w:hAnsi="Times New Roman" w:cs="Times New Roman"/>
          <w:sz w:val="28"/>
          <w:szCs w:val="28"/>
        </w:rPr>
        <w:t>р</w:t>
      </w:r>
      <w:r w:rsidRPr="004900A4">
        <w:rPr>
          <w:rFonts w:ascii="Times New Roman" w:hAnsi="Times New Roman" w:cs="Times New Roman"/>
          <w:sz w:val="28"/>
          <w:szCs w:val="28"/>
        </w:rPr>
        <w:t>.838].</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Отвержение со стороны сверстников появляется практически с начала обучения детей с СДВГ в школе [12,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.421], поэтому школьным специалистам необходимо обратить внимание на социальное положение ребенка в классе как можно скорее. Интервенции в начальной школе могут помочь предотвратить эмоциональные и поведенческие проблемы, которые присоединяются к СДВГ в подростковом возрасте [2,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.63]. Основой для эффективных ранних вмешательств являются знания о факторах, повышающих риск отвержения, и факторах, помогающих его снизить.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Несмотря на распространенность и значительные негативные последствия социального отвержения детей с СДВГ, в Казахстане до настоящего времени не проводились исследования, направленные на изучение данного процесса и его факторов. Отсутствие подобных исследований ограничивает разработку и внедрение мер социальной поддержки детей с СДВГ в школьной системе Казахстана. В то время как, создание безопасной среды обучения, свободной от стигматизации, дискриминации и насилия, определено одной из главных приоритетных задач развития системы школьного образования в Казахстане на ближайшие годы [26]. Миссия социальной работы в образовании – это предоставление возможностей и ресурсов детям для их социального благополучия [27], при этом в социальной работе с детьми с СДВГ и их семьями должна быть выстроена комплексная модель [28]. Эмпирические знания о факторах риска и факторах защиты от социального отвержения детей с СДВГ в казахстанском контексте помогут практикам социальной работы определить направления интервенций. </w:t>
      </w:r>
    </w:p>
    <w:p w:rsidR="007830C5"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Степень разработанности проблемы.</w:t>
      </w:r>
      <w:r>
        <w:rPr>
          <w:rFonts w:ascii="Times New Roman" w:hAnsi="Times New Roman" w:cs="Times New Roman"/>
          <w:b/>
          <w:sz w:val="28"/>
          <w:szCs w:val="28"/>
        </w:rPr>
        <w:t xml:space="preserve">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Социометрическая теория J.L. Moreno</w:t>
      </w:r>
      <w:r w:rsidRPr="004900A4" w:rsidDel="00E56807">
        <w:rPr>
          <w:rFonts w:ascii="Times New Roman" w:hAnsi="Times New Roman" w:cs="Times New Roman"/>
          <w:sz w:val="28"/>
          <w:szCs w:val="28"/>
        </w:rPr>
        <w:t xml:space="preserve"> </w:t>
      </w:r>
      <w:r w:rsidRPr="004900A4">
        <w:rPr>
          <w:rFonts w:ascii="Times New Roman" w:hAnsi="Times New Roman" w:cs="Times New Roman"/>
          <w:sz w:val="28"/>
          <w:szCs w:val="28"/>
        </w:rPr>
        <w:t xml:space="preserve">(1934) впервые рассматривает феномен «отвержение» применительно к характеристике межличностных отношений в группе. Ключевым положением этой теории являлось утверждение о том, что между членами группы возникают эмоциональные перекрестные потоки, а именно притяжения и антипатия. Эти две силы в его социометрическом методе были концептуализированы как принятие и отвержение [29, </w:t>
      </w:r>
      <w:r w:rsidR="00D64E3E">
        <w:rPr>
          <w:rFonts w:ascii="Times New Roman" w:hAnsi="Times New Roman" w:cs="Times New Roman"/>
          <w:sz w:val="28"/>
          <w:szCs w:val="28"/>
          <w:lang w:val="kk-KZ"/>
        </w:rPr>
        <w:t>р</w:t>
      </w:r>
      <w:r w:rsidRPr="004900A4">
        <w:rPr>
          <w:rFonts w:ascii="Times New Roman" w:hAnsi="Times New Roman" w:cs="Times New Roman"/>
          <w:sz w:val="28"/>
          <w:szCs w:val="28"/>
        </w:rPr>
        <w:t xml:space="preserve">.428]. Теория и метод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Moreno</w:t>
      </w:r>
      <w:r w:rsidRPr="004900A4" w:rsidDel="00E56807">
        <w:rPr>
          <w:rFonts w:ascii="Times New Roman" w:hAnsi="Times New Roman" w:cs="Times New Roman"/>
          <w:sz w:val="28"/>
          <w:szCs w:val="28"/>
        </w:rPr>
        <w:t xml:space="preserve"> </w:t>
      </w:r>
      <w:r w:rsidRPr="004900A4">
        <w:rPr>
          <w:rFonts w:ascii="Times New Roman" w:hAnsi="Times New Roman" w:cs="Times New Roman"/>
          <w:sz w:val="28"/>
          <w:szCs w:val="28"/>
        </w:rPr>
        <w:t xml:space="preserve">повысили интерес ученых к изучению отношений детей со сверстниками в социальных группах, индивидуальных характеристик и поведения, определяющих социальное положение детей в группе [30,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.44].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 В 80-ых годах 20 века вклад в изучение особенностей и динамики межличностных отношений в группе сверстников внесли работы зарубежных и советских ученых: K.L. Bierman (1987) [31],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G</w:t>
      </w:r>
      <w:r w:rsidRPr="004900A4">
        <w:rPr>
          <w:rFonts w:ascii="Times New Roman" w:hAnsi="Times New Roman" w:cs="Times New Roman"/>
          <w:sz w:val="28"/>
          <w:szCs w:val="28"/>
        </w:rPr>
        <w:t xml:space="preserve">. Parker 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Asher</w:t>
      </w:r>
      <w:r w:rsidRPr="004900A4">
        <w:rPr>
          <w:rFonts w:ascii="Times New Roman" w:hAnsi="Times New Roman" w:cs="Times New Roman"/>
          <w:sz w:val="28"/>
          <w:szCs w:val="28"/>
        </w:rPr>
        <w:t xml:space="preserve"> (1987) [32], </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Bukowski и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Newcomb (1984) [33] K.N. Rubin, T. Daniels-Beirness и L. Bream (1984) [34], </w:t>
      </w:r>
      <w:r w:rsidRPr="004900A4">
        <w:rPr>
          <w:rFonts w:ascii="Times New Roman" w:eastAsia="Times New Roman" w:hAnsi="Times New Roman" w:cs="Times New Roman"/>
          <w:sz w:val="28"/>
          <w:szCs w:val="28"/>
          <w:lang w:val="en-US"/>
        </w:rPr>
        <w:t>S</w:t>
      </w:r>
      <w:r w:rsidRPr="004900A4">
        <w:rPr>
          <w:rFonts w:ascii="Times New Roman" w:eastAsia="Times New Roman" w:hAnsi="Times New Roman" w:cs="Times New Roman"/>
          <w:sz w:val="28"/>
          <w:szCs w:val="28"/>
        </w:rPr>
        <w:t>.</w:t>
      </w:r>
      <w:r w:rsidRPr="004900A4">
        <w:rPr>
          <w:rFonts w:ascii="Times New Roman" w:eastAsia="Times New Roman" w:hAnsi="Times New Roman" w:cs="Times New Roman"/>
          <w:sz w:val="28"/>
          <w:szCs w:val="28"/>
          <w:lang w:val="en-US"/>
        </w:rPr>
        <w:t>R</w:t>
      </w:r>
      <w:r w:rsidRPr="004900A4">
        <w:rPr>
          <w:rFonts w:ascii="Times New Roman" w:eastAsia="Times New Roman" w:hAnsi="Times New Roman" w:cs="Times New Roman"/>
          <w:sz w:val="28"/>
          <w:szCs w:val="28"/>
        </w:rPr>
        <w:t xml:space="preserve">. </w:t>
      </w:r>
      <w:r w:rsidRPr="004900A4">
        <w:rPr>
          <w:rFonts w:ascii="Times New Roman" w:eastAsia="Times New Roman" w:hAnsi="Times New Roman" w:cs="Times New Roman"/>
          <w:sz w:val="28"/>
          <w:szCs w:val="28"/>
          <w:lang w:val="en-US"/>
        </w:rPr>
        <w:t>Asher</w:t>
      </w:r>
      <w:r w:rsidRPr="004900A4">
        <w:rPr>
          <w:rFonts w:ascii="Times New Roman" w:eastAsia="Times New Roman" w:hAnsi="Times New Roman" w:cs="Times New Roman"/>
          <w:sz w:val="28"/>
          <w:szCs w:val="28"/>
        </w:rPr>
        <w:t xml:space="preserve"> и </w:t>
      </w:r>
      <w:r w:rsidRPr="004900A4">
        <w:rPr>
          <w:rFonts w:ascii="Times New Roman" w:hAnsi="Times New Roman" w:cs="Times New Roman"/>
          <w:sz w:val="28"/>
          <w:szCs w:val="28"/>
          <w:lang w:val="en-US"/>
        </w:rPr>
        <w:t>K</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Dodge</w:t>
      </w:r>
      <w:r w:rsidRPr="004900A4">
        <w:rPr>
          <w:rFonts w:ascii="Times New Roman" w:hAnsi="Times New Roman" w:cs="Times New Roman"/>
          <w:sz w:val="28"/>
          <w:szCs w:val="28"/>
        </w:rPr>
        <w:t xml:space="preserve"> [35],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Coie</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K</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Dodge</w:t>
      </w:r>
      <w:r w:rsidRPr="004900A4">
        <w:rPr>
          <w:rFonts w:ascii="Times New Roman" w:hAnsi="Times New Roman" w:cs="Times New Roman"/>
          <w:sz w:val="28"/>
          <w:szCs w:val="28"/>
        </w:rPr>
        <w:t xml:space="preserve"> [36], А.В. Петровский (1978) [37], Г.М. Андреева (1980) [38], B.C. Агеев (1983) [39], Я.Л. </w:t>
      </w:r>
      <w:r w:rsidRPr="004900A4">
        <w:rPr>
          <w:rFonts w:ascii="Times New Roman" w:hAnsi="Times New Roman" w:cs="Times New Roman"/>
          <w:sz w:val="28"/>
          <w:szCs w:val="28"/>
        </w:rPr>
        <w:lastRenderedPageBreak/>
        <w:t xml:space="preserve">Коломинский (1984) [40], Н.П. Аникеева (1989) [41] и др. Однако, в этих работах прослеживаются определенные различия в подходах исследований, которые усилились в конце 90-ых и начале 2000-ых годов. Советские ученые, как правило, фокусировались в целом на вопросах взаимоотношений в социальных группах, социального статуса и групповой динамики, а зарубежные исследователи дополнительно изучали отдельно взятые аспекты отношений детей в группе сверстников, такие как принятие, популярность, дружба, отвержение, игнорирование и т.д. (S.R. Asher и J.D. Coie [42], J.D Coie и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H</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Cillessen</w:t>
      </w:r>
      <w:r w:rsidRPr="004900A4">
        <w:rPr>
          <w:rFonts w:ascii="Times New Roman" w:hAnsi="Times New Roman" w:cs="Times New Roman"/>
          <w:sz w:val="28"/>
          <w:szCs w:val="28"/>
        </w:rPr>
        <w:t xml:space="preserve"> [43], </w:t>
      </w:r>
      <w:r w:rsidRPr="004900A4">
        <w:rPr>
          <w:rFonts w:ascii="Times New Roman" w:hAnsi="Times New Roman" w:cs="Times New Roman"/>
          <w:sz w:val="28"/>
          <w:szCs w:val="28"/>
          <w:lang w:val="en-US"/>
        </w:rPr>
        <w:t>K</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Bierman [44], K.H. Rubin, W.M. Bukowski и </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Bowker</w:t>
      </w:r>
      <w:r w:rsidRPr="004900A4">
        <w:rPr>
          <w:rFonts w:ascii="Times New Roman" w:hAnsi="Times New Roman" w:cs="Times New Roman"/>
          <w:sz w:val="28"/>
          <w:szCs w:val="28"/>
        </w:rPr>
        <w:t xml:space="preserve"> [45],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Newcomb</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Bukowski</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Pattee</w:t>
      </w:r>
      <w:r w:rsidRPr="004900A4">
        <w:rPr>
          <w:rFonts w:ascii="Times New Roman" w:hAnsi="Times New Roman" w:cs="Times New Roman"/>
          <w:sz w:val="28"/>
          <w:szCs w:val="28"/>
        </w:rPr>
        <w:t xml:space="preserve"> [46] и др.).</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Отдельный фокус зарубежных исследователей на социальное отвержение как феномен позволил сформировать систему теоретических и эмпирических знаний относительно причин его возникновения, форм, устойчивости и последствий. Вклад в понимание социального отвержения как группового процесса внесли J.D. Coie и A.H.N. Cillessen (1993) [43,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.90-91], K.L. Bierman (2004) [44,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.39-41]. K.H. Rubin, W.M. Bukowski и L.T. Bowker (2015) сопоставили социальное принятие и социальное отвержение, выделили отличия социального отвержения от виктимизации, остракизма и исключения [45, </w:t>
      </w:r>
      <w:r w:rsidR="00D64E3E">
        <w:rPr>
          <w:rFonts w:ascii="Times New Roman" w:hAnsi="Times New Roman" w:cs="Times New Roman"/>
          <w:sz w:val="28"/>
          <w:szCs w:val="28"/>
        </w:rPr>
        <w:t>р</w:t>
      </w:r>
      <w:r w:rsidRPr="004900A4">
        <w:rPr>
          <w:rFonts w:ascii="Times New Roman" w:hAnsi="Times New Roman" w:cs="Times New Roman"/>
          <w:sz w:val="28"/>
          <w:szCs w:val="28"/>
        </w:rPr>
        <w:t xml:space="preserve">.197-198].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Asher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Rose</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Gabriel</w:t>
      </w:r>
      <w:r w:rsidRPr="004900A4">
        <w:rPr>
          <w:rFonts w:ascii="Times New Roman" w:hAnsi="Times New Roman" w:cs="Times New Roman"/>
          <w:sz w:val="28"/>
          <w:szCs w:val="28"/>
        </w:rPr>
        <w:t xml:space="preserve"> (2001) предложили таксономию видов социального отвержения [21,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.107-108].  Вклад в понимание индивидуальных характеристик и поведения детей, вызывающих социальное отвержение со стороны сверстников, внесли работы Coie G.D. и Dodge K. A. (1983) [36,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.279-280], K.L. Bierman (2004) [44,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.17], D.J. McDowell, D. Ross и R.D. Parke (2009) [47,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.230-231] и др.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Wright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Giammarino</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H</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Parad</w:t>
      </w:r>
      <w:r w:rsidRPr="004900A4">
        <w:rPr>
          <w:rFonts w:ascii="Times New Roman" w:hAnsi="Times New Roman" w:cs="Times New Roman"/>
          <w:sz w:val="28"/>
          <w:szCs w:val="28"/>
        </w:rPr>
        <w:t xml:space="preserve"> (1986) актуализировали роль характеристик группы в формировании социального отвержения и предложили модель отвержения, основанную на нормах [48,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.524]. J. Juvonen и E.F. Gross (2011), используя данную модель, определили последовательно </w:t>
      </w:r>
      <w:r w:rsidRPr="00C06454">
        <w:rPr>
          <w:rFonts w:ascii="Times New Roman" w:hAnsi="Times New Roman" w:cs="Times New Roman"/>
          <w:sz w:val="28"/>
          <w:szCs w:val="28"/>
        </w:rPr>
        <w:t>запускающиеся</w:t>
      </w:r>
      <w:r w:rsidRPr="004900A4">
        <w:rPr>
          <w:rFonts w:ascii="Times New Roman" w:hAnsi="Times New Roman" w:cs="Times New Roman"/>
          <w:sz w:val="28"/>
          <w:szCs w:val="28"/>
        </w:rPr>
        <w:t xml:space="preserve"> процессы на уровне группы и индивида, которые приводят не только к возникновению, но и к устойчивости социального отвержения [49,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.160]. </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Социальное </w:t>
      </w:r>
      <w:r w:rsidRPr="004900A4">
        <w:rPr>
          <w:rFonts w:ascii="Times New Roman" w:hAnsi="Times New Roman" w:cs="Times New Roman"/>
          <w:iCs/>
          <w:sz w:val="28"/>
          <w:szCs w:val="28"/>
        </w:rPr>
        <w:t>отвержение детей с СДВГ</w:t>
      </w:r>
      <w:r w:rsidRPr="004900A4">
        <w:rPr>
          <w:rFonts w:ascii="Times New Roman" w:hAnsi="Times New Roman" w:cs="Times New Roman"/>
          <w:sz w:val="28"/>
          <w:szCs w:val="28"/>
        </w:rPr>
        <w:t xml:space="preserve"> начало активно изучаться за рубежом последние два десятилетия.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Hoza и её колле</w:t>
      </w:r>
      <w:r w:rsidR="00261287">
        <w:rPr>
          <w:rFonts w:ascii="Times New Roman" w:hAnsi="Times New Roman" w:cs="Times New Roman"/>
          <w:sz w:val="28"/>
          <w:szCs w:val="28"/>
        </w:rPr>
        <w:t>ги (2005)</w:t>
      </w:r>
      <w:r w:rsidRPr="004900A4">
        <w:rPr>
          <w:rFonts w:ascii="Times New Roman" w:hAnsi="Times New Roman" w:cs="Times New Roman"/>
          <w:sz w:val="28"/>
          <w:szCs w:val="28"/>
        </w:rPr>
        <w:t xml:space="preserve"> впервые оценили и сравнили распространенность социального отвержение среди детей с СДВГ и их типично развивающихся сверстников [12,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.411]. Позже, уязвимость этих детей к отвержению была подтверждена в зарубежных исследованиях западной [14,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.784; 15, </w:t>
      </w:r>
      <w:r w:rsidR="00D64E3E">
        <w:rPr>
          <w:rFonts w:ascii="Times New Roman" w:hAnsi="Times New Roman" w:cs="Times New Roman"/>
          <w:sz w:val="28"/>
          <w:szCs w:val="28"/>
        </w:rPr>
        <w:t>с</w:t>
      </w:r>
      <w:r w:rsidRPr="004900A4">
        <w:rPr>
          <w:rFonts w:ascii="Times New Roman" w:hAnsi="Times New Roman" w:cs="Times New Roman"/>
          <w:sz w:val="28"/>
          <w:szCs w:val="28"/>
        </w:rPr>
        <w:t xml:space="preserve">.20] и восточной </w:t>
      </w:r>
      <w:r w:rsidR="00261287" w:rsidRPr="004900A4">
        <w:rPr>
          <w:rFonts w:ascii="Times New Roman" w:hAnsi="Times New Roman" w:cs="Times New Roman"/>
          <w:sz w:val="28"/>
          <w:szCs w:val="28"/>
        </w:rPr>
        <w:t xml:space="preserve">[50, </w:t>
      </w:r>
      <w:r w:rsidR="00261287">
        <w:rPr>
          <w:rFonts w:ascii="Times New Roman" w:hAnsi="Times New Roman" w:cs="Times New Roman"/>
          <w:sz w:val="28"/>
          <w:szCs w:val="28"/>
          <w:lang w:val="en-US"/>
        </w:rPr>
        <w:t>p</w:t>
      </w:r>
      <w:r w:rsidR="00261287" w:rsidRPr="004900A4">
        <w:rPr>
          <w:rFonts w:ascii="Times New Roman" w:hAnsi="Times New Roman" w:cs="Times New Roman"/>
          <w:sz w:val="28"/>
          <w:szCs w:val="28"/>
        </w:rPr>
        <w:t>.177]</w:t>
      </w:r>
      <w:r w:rsidR="00261287">
        <w:rPr>
          <w:rFonts w:ascii="Times New Roman" w:hAnsi="Times New Roman" w:cs="Times New Roman"/>
          <w:sz w:val="28"/>
          <w:szCs w:val="28"/>
        </w:rPr>
        <w:t xml:space="preserve"> </w:t>
      </w:r>
      <w:r w:rsidRPr="004900A4">
        <w:rPr>
          <w:rFonts w:ascii="Times New Roman" w:hAnsi="Times New Roman" w:cs="Times New Roman"/>
          <w:sz w:val="28"/>
          <w:szCs w:val="28"/>
        </w:rPr>
        <w:t>культур</w:t>
      </w:r>
      <w:r w:rsidR="00261287">
        <w:rPr>
          <w:rFonts w:ascii="Times New Roman" w:hAnsi="Times New Roman" w:cs="Times New Roman"/>
          <w:sz w:val="28"/>
          <w:szCs w:val="28"/>
        </w:rPr>
        <w:t>ы</w:t>
      </w:r>
      <w:r w:rsidRPr="004900A4">
        <w:rPr>
          <w:rFonts w:ascii="Times New Roman" w:hAnsi="Times New Roman" w:cs="Times New Roman"/>
          <w:sz w:val="28"/>
          <w:szCs w:val="28"/>
        </w:rPr>
        <w:t xml:space="preserve">. Эти эмпирические знания актуализировали исследования причин столь сильной уязвимости детей с данным расстройством к социальному отвержению. Выявлена двунаправленная причинно-следственная связь социального отвержения и социальных навыков [51,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.193; 52,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.785]. Рассмотрены особенности социального отвержения детей с СДВГ в группе с ранее незнакомыми сверстниками [19,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.833]. Подтверждена модель взаимосвязи двух систем отношений: «родитель-ребенок» и «ребенок-сверстники» [53,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.730-732]. Активно продвигается и используется в исследованиях концепция социального контекста отвержения детей с СДВГ, </w:t>
      </w:r>
      <w:r w:rsidRPr="004900A4">
        <w:rPr>
          <w:rFonts w:ascii="Times New Roman" w:hAnsi="Times New Roman" w:cs="Times New Roman"/>
          <w:sz w:val="28"/>
          <w:szCs w:val="28"/>
        </w:rPr>
        <w:lastRenderedPageBreak/>
        <w:t xml:space="preserve">предполагающая влияние группы и учителя [54]. В лонгитюдных исследованиях получены доказательства негативных последствий отвержения [11,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 xml:space="preserve">.825, 10, </w:t>
      </w:r>
      <w:r w:rsidR="00D64E3E">
        <w:rPr>
          <w:rFonts w:ascii="Times New Roman" w:hAnsi="Times New Roman" w:cs="Times New Roman"/>
          <w:sz w:val="28"/>
          <w:szCs w:val="28"/>
          <w:lang w:val="en-US"/>
        </w:rPr>
        <w:t>p</w:t>
      </w:r>
      <w:r w:rsidRPr="004900A4">
        <w:rPr>
          <w:rFonts w:ascii="Times New Roman" w:hAnsi="Times New Roman" w:cs="Times New Roman"/>
          <w:sz w:val="28"/>
          <w:szCs w:val="28"/>
        </w:rPr>
        <w:t>.1013]. В последнее время активно идет поиск эффективных методов интервенций, направленных на улучшение социального положения детей с СДВГ в группе сверстников [</w:t>
      </w:r>
      <w:r w:rsidRPr="004900A4">
        <w:rPr>
          <w:rFonts w:ascii="Times New Roman" w:hAnsi="Times New Roman" w:cs="Times New Roman"/>
          <w:color w:val="000000"/>
          <w:sz w:val="28"/>
          <w:szCs w:val="28"/>
        </w:rPr>
        <w:t xml:space="preserve">54, </w:t>
      </w:r>
      <w:r w:rsidR="006A1DE9">
        <w:rPr>
          <w:rFonts w:ascii="Times New Roman" w:hAnsi="Times New Roman" w:cs="Times New Roman"/>
          <w:color w:val="000000"/>
          <w:sz w:val="28"/>
          <w:szCs w:val="28"/>
          <w:lang w:val="en-US"/>
        </w:rPr>
        <w:t>p</w:t>
      </w:r>
      <w:r w:rsidRPr="004900A4">
        <w:rPr>
          <w:rFonts w:ascii="Times New Roman" w:hAnsi="Times New Roman" w:cs="Times New Roman"/>
          <w:color w:val="000000"/>
          <w:sz w:val="28"/>
          <w:szCs w:val="28"/>
        </w:rPr>
        <w:t>.34-35</w:t>
      </w:r>
      <w:r w:rsidRPr="004900A4">
        <w:rPr>
          <w:rFonts w:ascii="Times New Roman" w:hAnsi="Times New Roman" w:cs="Times New Roman"/>
          <w:sz w:val="28"/>
          <w:szCs w:val="28"/>
        </w:rPr>
        <w:t xml:space="preserve">]. </w:t>
      </w:r>
    </w:p>
    <w:p w:rsidR="007830C5" w:rsidRPr="00907DB0" w:rsidRDefault="007830C5" w:rsidP="007830C5">
      <w:pPr>
        <w:tabs>
          <w:tab w:val="left" w:pos="993"/>
        </w:tabs>
        <w:spacing w:after="0" w:line="240" w:lineRule="auto"/>
        <w:ind w:firstLine="567"/>
        <w:jc w:val="both"/>
        <w:rPr>
          <w:rFonts w:ascii="Times New Roman" w:hAnsi="Times New Roman" w:cs="Times New Roman"/>
          <w:sz w:val="28"/>
          <w:szCs w:val="28"/>
        </w:rPr>
      </w:pPr>
      <w:r w:rsidRPr="00907DB0">
        <w:rPr>
          <w:rFonts w:ascii="Times New Roman" w:hAnsi="Times New Roman" w:cs="Times New Roman"/>
          <w:sz w:val="28"/>
          <w:szCs w:val="28"/>
        </w:rPr>
        <w:t>Важным в понимании социального отвержения детей с СДВГ является расширение знаний о расстройстве и его влиянии на поведение и адаптацию детей. Особый вклад внесли работы исследовател</w:t>
      </w:r>
      <w:r>
        <w:rPr>
          <w:rFonts w:ascii="Times New Roman" w:hAnsi="Times New Roman" w:cs="Times New Roman"/>
          <w:sz w:val="28"/>
          <w:szCs w:val="28"/>
        </w:rPr>
        <w:t>ей</w:t>
      </w:r>
      <w:r w:rsidRPr="00907DB0">
        <w:rPr>
          <w:rFonts w:ascii="Times New Roman" w:hAnsi="Times New Roman" w:cs="Times New Roman"/>
          <w:sz w:val="28"/>
          <w:szCs w:val="28"/>
        </w:rPr>
        <w:t xml:space="preserve"> дальнего зарубежья: </w:t>
      </w:r>
      <w:r w:rsidRPr="009462FF">
        <w:rPr>
          <w:rFonts w:ascii="Times New Roman" w:hAnsi="Times New Roman" w:cs="Times New Roman"/>
          <w:sz w:val="28"/>
          <w:szCs w:val="28"/>
        </w:rPr>
        <w:t>R.A.</w:t>
      </w:r>
      <w:r>
        <w:rPr>
          <w:rFonts w:ascii="Times New Roman" w:hAnsi="Times New Roman" w:cs="Times New Roman"/>
          <w:sz w:val="28"/>
          <w:szCs w:val="28"/>
        </w:rPr>
        <w:t xml:space="preserve"> </w:t>
      </w:r>
      <w:r w:rsidRPr="00FB6E71">
        <w:rPr>
          <w:rFonts w:ascii="Times New Roman" w:hAnsi="Times New Roman" w:cs="Times New Roman"/>
          <w:sz w:val="28"/>
          <w:szCs w:val="28"/>
        </w:rPr>
        <w:t>Barkley (2006)</w:t>
      </w:r>
      <w:r w:rsidR="006A1DE9" w:rsidRPr="00FB6E71">
        <w:rPr>
          <w:rFonts w:ascii="Times New Roman" w:hAnsi="Times New Roman" w:cs="Times New Roman"/>
          <w:sz w:val="28"/>
          <w:szCs w:val="28"/>
        </w:rPr>
        <w:t xml:space="preserve"> [55]</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val="en-US"/>
        </w:rPr>
        <w:t>E</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val="en-US"/>
        </w:rPr>
        <w:t>Taylor</w:t>
      </w:r>
      <w:r w:rsidRPr="00FB6E71">
        <w:rPr>
          <w:rFonts w:ascii="Times New Roman" w:hAnsi="Times New Roman" w:cs="Times New Roman"/>
          <w:sz w:val="28"/>
          <w:szCs w:val="28"/>
        </w:rPr>
        <w:t xml:space="preserve"> (2013)</w:t>
      </w:r>
      <w:r w:rsidR="006A1DE9" w:rsidRPr="00FB6E71">
        <w:rPr>
          <w:rFonts w:ascii="Times New Roman" w:hAnsi="Times New Roman" w:cs="Times New Roman"/>
          <w:sz w:val="28"/>
          <w:szCs w:val="28"/>
        </w:rPr>
        <w:t xml:space="preserve"> [56]</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val="en-US"/>
        </w:rPr>
        <w:t>G</w:t>
      </w:r>
      <w:r w:rsidRPr="00FB6E71">
        <w:rPr>
          <w:rFonts w:ascii="Times New Roman" w:hAnsi="Times New Roman" w:cs="Times New Roman"/>
          <w:sz w:val="28"/>
          <w:szCs w:val="28"/>
        </w:rPr>
        <w:t>.</w:t>
      </w:r>
      <w:r w:rsidRPr="00FB6E71">
        <w:rPr>
          <w:rFonts w:ascii="Times New Roman" w:hAnsi="Times New Roman" w:cs="Times New Roman"/>
          <w:sz w:val="28"/>
          <w:szCs w:val="28"/>
          <w:lang w:val="en-US"/>
        </w:rPr>
        <w:t>J</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val="en-US"/>
        </w:rPr>
        <w:t>DuPaul</w:t>
      </w:r>
      <w:r w:rsidRPr="00FB6E71">
        <w:rPr>
          <w:rFonts w:ascii="Times New Roman" w:hAnsi="Times New Roman" w:cs="Times New Roman"/>
          <w:sz w:val="28"/>
          <w:szCs w:val="28"/>
        </w:rPr>
        <w:t xml:space="preserve"> и </w:t>
      </w:r>
      <w:r w:rsidRPr="00FB6E71">
        <w:rPr>
          <w:rFonts w:ascii="Times New Roman" w:hAnsi="Times New Roman" w:cs="Times New Roman"/>
          <w:sz w:val="28"/>
          <w:szCs w:val="28"/>
          <w:lang w:val="en-US"/>
        </w:rPr>
        <w:t>S</w:t>
      </w:r>
      <w:r w:rsidRPr="00FB6E71">
        <w:rPr>
          <w:rFonts w:ascii="Times New Roman" w:hAnsi="Times New Roman" w:cs="Times New Roman"/>
          <w:sz w:val="28"/>
          <w:szCs w:val="28"/>
        </w:rPr>
        <w:t>.</w:t>
      </w:r>
      <w:r w:rsidRPr="00FB6E71">
        <w:rPr>
          <w:rFonts w:ascii="Times New Roman" w:hAnsi="Times New Roman" w:cs="Times New Roman"/>
          <w:sz w:val="28"/>
          <w:szCs w:val="28"/>
          <w:lang w:val="en-US"/>
        </w:rPr>
        <w:t>R</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val="en-US"/>
        </w:rPr>
        <w:t>Jimerson</w:t>
      </w:r>
      <w:r w:rsidRPr="00FB6E71">
        <w:rPr>
          <w:rFonts w:ascii="Times New Roman" w:hAnsi="Times New Roman" w:cs="Times New Roman"/>
          <w:sz w:val="28"/>
          <w:szCs w:val="28"/>
        </w:rPr>
        <w:t xml:space="preserve"> (2014)</w:t>
      </w:r>
      <w:r w:rsidR="006A1DE9" w:rsidRPr="00FB6E71">
        <w:rPr>
          <w:rFonts w:ascii="Times New Roman" w:hAnsi="Times New Roman" w:cs="Times New Roman"/>
          <w:sz w:val="28"/>
          <w:szCs w:val="28"/>
        </w:rPr>
        <w:t xml:space="preserve"> [6, </w:t>
      </w:r>
      <w:r w:rsidR="006A1DE9" w:rsidRPr="00FB6E71">
        <w:rPr>
          <w:rFonts w:ascii="Times New Roman" w:hAnsi="Times New Roman" w:cs="Times New Roman"/>
          <w:sz w:val="28"/>
          <w:szCs w:val="28"/>
          <w:lang w:val="en-US"/>
        </w:rPr>
        <w:t>p</w:t>
      </w:r>
      <w:r w:rsidR="006A1DE9" w:rsidRPr="00FB6E71">
        <w:rPr>
          <w:rFonts w:ascii="Times New Roman" w:hAnsi="Times New Roman" w:cs="Times New Roman"/>
          <w:sz w:val="28"/>
          <w:szCs w:val="28"/>
        </w:rPr>
        <w:t>.</w:t>
      </w:r>
      <w:r w:rsidR="00FB6E71" w:rsidRPr="00FB6E71">
        <w:rPr>
          <w:rFonts w:ascii="Times New Roman" w:hAnsi="Times New Roman" w:cs="Times New Roman"/>
          <w:sz w:val="28"/>
          <w:szCs w:val="28"/>
        </w:rPr>
        <w:t>380-382</w:t>
      </w:r>
      <w:r w:rsidR="006A1DE9" w:rsidRPr="00FB6E71">
        <w:rPr>
          <w:rFonts w:ascii="Times New Roman" w:hAnsi="Times New Roman" w:cs="Times New Roman"/>
          <w:sz w:val="28"/>
          <w:szCs w:val="28"/>
        </w:rPr>
        <w:t>]</w:t>
      </w:r>
      <w:r w:rsidRPr="00FB6E71">
        <w:rPr>
          <w:rFonts w:ascii="Times New Roman" w:hAnsi="Times New Roman" w:cs="Times New Roman"/>
          <w:sz w:val="28"/>
          <w:szCs w:val="28"/>
        </w:rPr>
        <w:t>; стран</w:t>
      </w:r>
      <w:r w:rsidRPr="00907DB0">
        <w:rPr>
          <w:rFonts w:ascii="Times New Roman" w:hAnsi="Times New Roman" w:cs="Times New Roman"/>
          <w:sz w:val="28"/>
          <w:szCs w:val="28"/>
        </w:rPr>
        <w:t xml:space="preserve"> СНГ: Т.В.</w:t>
      </w:r>
      <w:r w:rsidR="006A1DE9" w:rsidRPr="006A1DE9">
        <w:rPr>
          <w:rFonts w:ascii="Times New Roman" w:hAnsi="Times New Roman" w:cs="Times New Roman"/>
          <w:sz w:val="28"/>
          <w:szCs w:val="28"/>
        </w:rPr>
        <w:t xml:space="preserve"> </w:t>
      </w:r>
      <w:r w:rsidRPr="00907DB0">
        <w:rPr>
          <w:rFonts w:ascii="Times New Roman" w:hAnsi="Times New Roman" w:cs="Times New Roman"/>
          <w:sz w:val="28"/>
          <w:szCs w:val="28"/>
        </w:rPr>
        <w:t>Корниловой, Е.Л.</w:t>
      </w:r>
      <w:r w:rsidR="006A1DE9" w:rsidRPr="006A1DE9">
        <w:rPr>
          <w:rFonts w:ascii="Times New Roman" w:hAnsi="Times New Roman" w:cs="Times New Roman"/>
          <w:sz w:val="28"/>
          <w:szCs w:val="28"/>
        </w:rPr>
        <w:t xml:space="preserve"> </w:t>
      </w:r>
      <w:r w:rsidRPr="00907DB0">
        <w:rPr>
          <w:rFonts w:ascii="Times New Roman" w:hAnsi="Times New Roman" w:cs="Times New Roman"/>
          <w:sz w:val="28"/>
          <w:szCs w:val="28"/>
        </w:rPr>
        <w:t>Григоренко и С.Д. Смирнова (2017</w:t>
      </w:r>
      <w:r w:rsidRPr="00FB6E71">
        <w:rPr>
          <w:rFonts w:ascii="Times New Roman" w:hAnsi="Times New Roman" w:cs="Times New Roman"/>
          <w:sz w:val="28"/>
          <w:szCs w:val="28"/>
        </w:rPr>
        <w:t>) [</w:t>
      </w:r>
      <w:r w:rsidR="006A1DE9" w:rsidRPr="00FB6E71">
        <w:rPr>
          <w:rFonts w:ascii="Times New Roman" w:hAnsi="Times New Roman" w:cs="Times New Roman"/>
          <w:sz w:val="28"/>
          <w:szCs w:val="28"/>
        </w:rPr>
        <w:t>4, с.</w:t>
      </w:r>
      <w:r w:rsidR="00FB6E71" w:rsidRPr="00FB6E71">
        <w:rPr>
          <w:rFonts w:ascii="Times New Roman" w:hAnsi="Times New Roman" w:cs="Times New Roman"/>
          <w:sz w:val="28"/>
          <w:szCs w:val="28"/>
        </w:rPr>
        <w:t>321-328</w:t>
      </w:r>
      <w:r w:rsidRPr="00FB6E71">
        <w:rPr>
          <w:rFonts w:ascii="Times New Roman" w:hAnsi="Times New Roman" w:cs="Times New Roman"/>
          <w:sz w:val="28"/>
          <w:szCs w:val="28"/>
        </w:rPr>
        <w:t xml:space="preserve">], </w:t>
      </w:r>
      <w:r w:rsidRPr="00FB6E71">
        <w:rPr>
          <w:rFonts w:ascii="Times New Roman" w:hAnsi="Times New Roman" w:cs="Times New Roman"/>
          <w:sz w:val="28"/>
          <w:szCs w:val="28"/>
          <w:lang w:eastAsia="zh-TW"/>
        </w:rPr>
        <w:t xml:space="preserve">Т.А. </w:t>
      </w:r>
      <w:r w:rsidR="00FB6E71">
        <w:rPr>
          <w:rFonts w:ascii="Times New Roman" w:hAnsi="Times New Roman" w:cs="Times New Roman"/>
          <w:sz w:val="28"/>
          <w:szCs w:val="28"/>
          <w:lang w:eastAsia="zh-TW"/>
        </w:rPr>
        <w:t>Емельянцевой</w:t>
      </w:r>
      <w:r w:rsidRPr="00FB6E71">
        <w:rPr>
          <w:rFonts w:ascii="Times New Roman" w:hAnsi="Times New Roman" w:cs="Times New Roman"/>
          <w:sz w:val="28"/>
          <w:szCs w:val="28"/>
          <w:lang w:eastAsia="zh-TW"/>
        </w:rPr>
        <w:t xml:space="preserve"> (2013)</w:t>
      </w:r>
      <w:r w:rsidR="006A1DE9" w:rsidRPr="00FB6E71">
        <w:rPr>
          <w:rFonts w:ascii="Times New Roman" w:hAnsi="Times New Roman" w:cs="Times New Roman"/>
          <w:sz w:val="28"/>
          <w:szCs w:val="28"/>
          <w:lang w:eastAsia="zh-TW"/>
        </w:rPr>
        <w:t xml:space="preserve"> [57],</w:t>
      </w:r>
      <w:r w:rsidRPr="00FB6E71">
        <w:rPr>
          <w:rFonts w:ascii="Times New Roman" w:hAnsi="Times New Roman" w:cs="Times New Roman"/>
          <w:sz w:val="28"/>
          <w:szCs w:val="28"/>
        </w:rPr>
        <w:t xml:space="preserve"> Н.Н. Заваденко (2019) [8</w:t>
      </w:r>
      <w:r w:rsidR="006A1DE9" w:rsidRPr="00FB6E71">
        <w:rPr>
          <w:rFonts w:ascii="Times New Roman" w:hAnsi="Times New Roman" w:cs="Times New Roman"/>
          <w:sz w:val="28"/>
          <w:szCs w:val="28"/>
        </w:rPr>
        <w:t>, с.</w:t>
      </w:r>
      <w:r w:rsidR="00FB6E71" w:rsidRPr="00FB6E71">
        <w:rPr>
          <w:rFonts w:ascii="Times New Roman" w:hAnsi="Times New Roman" w:cs="Times New Roman"/>
          <w:sz w:val="28"/>
          <w:szCs w:val="28"/>
        </w:rPr>
        <w:t>31-38</w:t>
      </w:r>
      <w:r w:rsidRPr="00FB6E71">
        <w:rPr>
          <w:rFonts w:ascii="Times New Roman" w:hAnsi="Times New Roman" w:cs="Times New Roman"/>
          <w:sz w:val="28"/>
          <w:szCs w:val="28"/>
        </w:rPr>
        <w:t>], О.И.</w:t>
      </w:r>
      <w:r>
        <w:rPr>
          <w:rFonts w:ascii="Times New Roman" w:hAnsi="Times New Roman" w:cs="Times New Roman"/>
          <w:sz w:val="28"/>
          <w:szCs w:val="28"/>
        </w:rPr>
        <w:t xml:space="preserve"> </w:t>
      </w:r>
      <w:r w:rsidRPr="00907DB0">
        <w:rPr>
          <w:rFonts w:ascii="Times New Roman" w:hAnsi="Times New Roman" w:cs="Times New Roman"/>
          <w:sz w:val="28"/>
          <w:szCs w:val="28"/>
        </w:rPr>
        <w:t xml:space="preserve">Романчук (2020) </w:t>
      </w:r>
      <w:r w:rsidRPr="00FB6E71">
        <w:rPr>
          <w:rFonts w:ascii="Times New Roman" w:hAnsi="Times New Roman" w:cs="Times New Roman"/>
          <w:sz w:val="28"/>
          <w:szCs w:val="28"/>
        </w:rPr>
        <w:t>[9</w:t>
      </w:r>
      <w:r w:rsidR="006A1DE9" w:rsidRPr="00FB6E71">
        <w:rPr>
          <w:rFonts w:ascii="Times New Roman" w:hAnsi="Times New Roman" w:cs="Times New Roman"/>
          <w:sz w:val="28"/>
          <w:szCs w:val="28"/>
        </w:rPr>
        <w:t>, с.</w:t>
      </w:r>
      <w:r w:rsidR="00FB6E71" w:rsidRPr="00FB6E71">
        <w:rPr>
          <w:rFonts w:ascii="Times New Roman" w:hAnsi="Times New Roman" w:cs="Times New Roman"/>
          <w:sz w:val="28"/>
          <w:szCs w:val="28"/>
        </w:rPr>
        <w:t>30-39</w:t>
      </w:r>
      <w:r w:rsidRPr="00FB6E71">
        <w:rPr>
          <w:rFonts w:ascii="Times New Roman" w:hAnsi="Times New Roman" w:cs="Times New Roman"/>
          <w:sz w:val="28"/>
          <w:szCs w:val="28"/>
        </w:rPr>
        <w:t>] и</w:t>
      </w:r>
      <w:r w:rsidRPr="00907DB0">
        <w:rPr>
          <w:rFonts w:ascii="Times New Roman" w:hAnsi="Times New Roman" w:cs="Times New Roman"/>
          <w:sz w:val="28"/>
          <w:szCs w:val="28"/>
        </w:rPr>
        <w:t xml:space="preserve"> Казахстана</w:t>
      </w:r>
      <w:r w:rsidR="006A1DE9">
        <w:rPr>
          <w:rFonts w:ascii="Times New Roman" w:hAnsi="Times New Roman" w:cs="Times New Roman"/>
          <w:sz w:val="28"/>
          <w:szCs w:val="28"/>
        </w:rPr>
        <w:t xml:space="preserve">: </w:t>
      </w:r>
      <w:r w:rsidRPr="00907DB0">
        <w:rPr>
          <w:rFonts w:ascii="Times New Roman" w:hAnsi="Times New Roman" w:cs="Times New Roman"/>
          <w:sz w:val="28"/>
          <w:szCs w:val="28"/>
        </w:rPr>
        <w:t>С.Р.</w:t>
      </w:r>
      <w:r>
        <w:rPr>
          <w:rFonts w:ascii="Times New Roman" w:hAnsi="Times New Roman" w:cs="Times New Roman"/>
          <w:sz w:val="28"/>
          <w:szCs w:val="28"/>
        </w:rPr>
        <w:t xml:space="preserve"> </w:t>
      </w:r>
      <w:r w:rsidRPr="00907DB0">
        <w:rPr>
          <w:rFonts w:ascii="Times New Roman" w:hAnsi="Times New Roman" w:cs="Times New Roman"/>
          <w:sz w:val="28"/>
          <w:szCs w:val="28"/>
        </w:rPr>
        <w:t>Алипбаев</w:t>
      </w:r>
      <w:r w:rsidR="00FB6E71">
        <w:rPr>
          <w:rFonts w:ascii="Times New Roman" w:hAnsi="Times New Roman" w:cs="Times New Roman"/>
          <w:sz w:val="28"/>
          <w:szCs w:val="28"/>
        </w:rPr>
        <w:t>ой</w:t>
      </w:r>
      <w:r>
        <w:rPr>
          <w:rFonts w:ascii="Times New Roman" w:hAnsi="Times New Roman" w:cs="Times New Roman"/>
          <w:sz w:val="28"/>
          <w:szCs w:val="28"/>
        </w:rPr>
        <w:t xml:space="preserve"> и</w:t>
      </w:r>
      <w:r w:rsidRPr="00907DB0">
        <w:rPr>
          <w:rFonts w:ascii="Times New Roman" w:hAnsi="Times New Roman" w:cs="Times New Roman"/>
          <w:sz w:val="28"/>
          <w:szCs w:val="28"/>
        </w:rPr>
        <w:t xml:space="preserve"> С.Б.</w:t>
      </w:r>
      <w:r w:rsidR="00FB6E71">
        <w:rPr>
          <w:rFonts w:ascii="Times New Roman" w:hAnsi="Times New Roman" w:cs="Times New Roman"/>
          <w:sz w:val="28"/>
          <w:szCs w:val="28"/>
        </w:rPr>
        <w:t xml:space="preserve"> </w:t>
      </w:r>
      <w:r w:rsidRPr="00907DB0">
        <w:rPr>
          <w:rFonts w:ascii="Times New Roman" w:hAnsi="Times New Roman" w:cs="Times New Roman"/>
          <w:sz w:val="28"/>
          <w:szCs w:val="28"/>
        </w:rPr>
        <w:t>Бекболатов</w:t>
      </w:r>
      <w:r w:rsidR="00FB6E71">
        <w:rPr>
          <w:rFonts w:ascii="Times New Roman" w:hAnsi="Times New Roman" w:cs="Times New Roman"/>
          <w:sz w:val="28"/>
          <w:szCs w:val="28"/>
        </w:rPr>
        <w:t>ой</w:t>
      </w:r>
      <w:r w:rsidRPr="00907DB0">
        <w:rPr>
          <w:rFonts w:ascii="Times New Roman" w:hAnsi="Times New Roman" w:cs="Times New Roman"/>
          <w:sz w:val="28"/>
          <w:szCs w:val="28"/>
        </w:rPr>
        <w:t xml:space="preserve"> (2013) [</w:t>
      </w:r>
      <w:r w:rsidR="006A1DE9">
        <w:rPr>
          <w:rFonts w:ascii="Times New Roman" w:hAnsi="Times New Roman" w:cs="Times New Roman"/>
          <w:sz w:val="28"/>
          <w:szCs w:val="28"/>
        </w:rPr>
        <w:t>58</w:t>
      </w:r>
      <w:r w:rsidR="00FB6E71">
        <w:rPr>
          <w:rFonts w:ascii="Times New Roman" w:hAnsi="Times New Roman" w:cs="Times New Roman"/>
          <w:sz w:val="28"/>
          <w:szCs w:val="28"/>
        </w:rPr>
        <w:t>], Ф.С. Ташимовой</w:t>
      </w:r>
      <w:r w:rsidRPr="00907DB0">
        <w:rPr>
          <w:rFonts w:ascii="Times New Roman" w:hAnsi="Times New Roman" w:cs="Times New Roman"/>
          <w:sz w:val="28"/>
          <w:szCs w:val="28"/>
        </w:rPr>
        <w:t xml:space="preserve"> (2017)</w:t>
      </w:r>
      <w:r>
        <w:rPr>
          <w:rFonts w:ascii="Times New Roman" w:hAnsi="Times New Roman" w:cs="Times New Roman"/>
          <w:sz w:val="28"/>
          <w:szCs w:val="28"/>
        </w:rPr>
        <w:t xml:space="preserve"> </w:t>
      </w:r>
      <w:r w:rsidRPr="001D7771">
        <w:rPr>
          <w:rFonts w:ascii="Times New Roman" w:hAnsi="Times New Roman" w:cs="Times New Roman"/>
          <w:sz w:val="28"/>
          <w:szCs w:val="28"/>
        </w:rPr>
        <w:t>[</w:t>
      </w:r>
      <w:r w:rsidR="006A1DE9">
        <w:rPr>
          <w:rFonts w:ascii="Times New Roman" w:hAnsi="Times New Roman" w:cs="Times New Roman"/>
          <w:sz w:val="28"/>
          <w:szCs w:val="28"/>
        </w:rPr>
        <w:t>59</w:t>
      </w:r>
      <w:r w:rsidRPr="001D7771">
        <w:rPr>
          <w:rFonts w:ascii="Times New Roman" w:hAnsi="Times New Roman" w:cs="Times New Roman"/>
          <w:sz w:val="28"/>
          <w:szCs w:val="28"/>
        </w:rPr>
        <w:t>]</w:t>
      </w:r>
      <w:r w:rsidRPr="00907DB0">
        <w:rPr>
          <w:rFonts w:ascii="Times New Roman" w:hAnsi="Times New Roman" w:cs="Times New Roman"/>
          <w:sz w:val="28"/>
          <w:szCs w:val="28"/>
        </w:rPr>
        <w:t>.</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Для построения эффективных интервенций необходимы знания о факторах, которые могут повышать или снижают вероятность социального отвержения детей с СДВГ. В зарубежных исследованиях предпринимаются попытки расширить эти знания с начала 2000-ых годов. Ведущими исследователями являются: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w:t>
      </w:r>
      <w:r w:rsidRPr="004900A4">
        <w:rPr>
          <w:rFonts w:ascii="Times New Roman" w:eastAsia="Times New Roman" w:hAnsi="Times New Roman" w:cs="Times New Roman"/>
          <w:sz w:val="28"/>
          <w:szCs w:val="28"/>
        </w:rPr>
        <w:t xml:space="preserve"> </w:t>
      </w:r>
      <w:r w:rsidRPr="004900A4">
        <w:rPr>
          <w:rFonts w:ascii="Times New Roman" w:eastAsia="Times New Roman" w:hAnsi="Times New Roman" w:cs="Times New Roman"/>
          <w:sz w:val="28"/>
          <w:szCs w:val="28"/>
          <w:lang w:val="en-US"/>
        </w:rPr>
        <w:t>Hoza</w:t>
      </w:r>
      <w:r w:rsidRPr="004900A4">
        <w:rPr>
          <w:rFonts w:ascii="Times New Roman" w:eastAsia="Times New Roman" w:hAnsi="Times New Roman" w:cs="Times New Roman"/>
          <w:sz w:val="28"/>
          <w:szCs w:val="28"/>
        </w:rPr>
        <w:t xml:space="preserve">, </w:t>
      </w:r>
      <w:r w:rsidRPr="004900A4">
        <w:rPr>
          <w:rFonts w:ascii="Times New Roman" w:eastAsia="Times New Roman" w:hAnsi="Times New Roman" w:cs="Times New Roman"/>
          <w:sz w:val="28"/>
          <w:szCs w:val="28"/>
          <w:lang w:val="en-US"/>
        </w:rPr>
        <w:t>A</w:t>
      </w:r>
      <w:r w:rsidRPr="004900A4">
        <w:rPr>
          <w:rFonts w:ascii="Times New Roman" w:eastAsia="Times New Roman" w:hAnsi="Times New Roman" w:cs="Times New Roman"/>
          <w:sz w:val="28"/>
          <w:szCs w:val="28"/>
        </w:rPr>
        <w:t>.</w:t>
      </w:r>
      <w:r w:rsidRPr="004900A4">
        <w:rPr>
          <w:rFonts w:ascii="Times New Roman" w:eastAsia="Times New Roman" w:hAnsi="Times New Roman" w:cs="Times New Roman"/>
          <w:sz w:val="28"/>
          <w:szCs w:val="28"/>
          <w:lang w:val="en-US"/>
        </w:rPr>
        <w:t>Y</w:t>
      </w:r>
      <w:r w:rsidRPr="004900A4">
        <w:rPr>
          <w:rFonts w:ascii="Times New Roman" w:eastAsia="Times New Roman" w:hAnsi="Times New Roman" w:cs="Times New Roman"/>
          <w:sz w:val="28"/>
          <w:szCs w:val="28"/>
        </w:rPr>
        <w:t>.</w:t>
      </w:r>
      <w:r w:rsidRPr="004900A4">
        <w:rPr>
          <w:rFonts w:ascii="Times New Roman" w:hAnsi="Times New Roman" w:cs="Times New Roman"/>
          <w:sz w:val="28"/>
          <w:szCs w:val="28"/>
        </w:rPr>
        <w:t xml:space="preserve"> Mikami,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Lorenzi</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P</w:t>
      </w:r>
      <w:r w:rsidRPr="004900A4">
        <w:rPr>
          <w:rFonts w:ascii="Times New Roman" w:hAnsi="Times New Roman" w:cs="Times New Roman"/>
          <w:sz w:val="28"/>
          <w:szCs w:val="28"/>
        </w:rPr>
        <w:t xml:space="preserve">. Hinshaw,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Erhardt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Jack,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Andare,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Tannock,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 xml:space="preserve">. Mrug,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Ray,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P</w:t>
      </w:r>
      <w:r w:rsidRPr="004900A4">
        <w:rPr>
          <w:rFonts w:ascii="Times New Roman" w:hAnsi="Times New Roman" w:cs="Times New Roman"/>
          <w:sz w:val="28"/>
          <w:szCs w:val="28"/>
        </w:rPr>
        <w:t xml:space="preserve">. Becker,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Diamantopoulou</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Evans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Rudell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Langberg</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Cardoos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P</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Becker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Hurt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Green</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Thorell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Gerdes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Kawabata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Tseng</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Kaiser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Murray</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Close</w:t>
      </w:r>
      <w:r w:rsidRPr="004900A4">
        <w:rPr>
          <w:rFonts w:ascii="Times New Roman" w:hAnsi="Times New Roman" w:cs="Times New Roman"/>
          <w:sz w:val="28"/>
          <w:szCs w:val="28"/>
        </w:rPr>
        <w:t xml:space="preserve"> и др.</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В настоящее время сформировалось три основные тенденции. Первая тенденция, в попытке объяснить причины возникновения социального отвержения детей с СДВГ большинство исследователей фокусируются на факторах, которые лежат в пределах самого ребенка [</w:t>
      </w:r>
      <w:r w:rsidR="002A22E5">
        <w:rPr>
          <w:rFonts w:ascii="Times New Roman" w:hAnsi="Times New Roman" w:cs="Times New Roman"/>
          <w:sz w:val="28"/>
          <w:szCs w:val="28"/>
        </w:rPr>
        <w:t>60</w:t>
      </w:r>
      <w:r w:rsidRPr="004900A4">
        <w:rPr>
          <w:rFonts w:ascii="Times New Roman" w:hAnsi="Times New Roman" w:cs="Times New Roman"/>
          <w:sz w:val="28"/>
          <w:szCs w:val="28"/>
        </w:rPr>
        <w:t xml:space="preserve">, </w:t>
      </w:r>
      <w:r w:rsidR="002A22E5">
        <w:rPr>
          <w:rFonts w:ascii="Times New Roman" w:hAnsi="Times New Roman" w:cs="Times New Roman"/>
          <w:sz w:val="28"/>
          <w:szCs w:val="28"/>
          <w:lang w:val="en-US"/>
        </w:rPr>
        <w:t>p</w:t>
      </w:r>
      <w:r w:rsidRPr="004900A4">
        <w:rPr>
          <w:rFonts w:ascii="Times New Roman" w:hAnsi="Times New Roman" w:cs="Times New Roman"/>
          <w:sz w:val="28"/>
          <w:szCs w:val="28"/>
        </w:rPr>
        <w:t xml:space="preserve">.359; 13, </w:t>
      </w:r>
      <w:r w:rsidR="002A22E5">
        <w:rPr>
          <w:rFonts w:ascii="Times New Roman" w:hAnsi="Times New Roman" w:cs="Times New Roman"/>
          <w:sz w:val="28"/>
          <w:szCs w:val="28"/>
          <w:lang w:val="en-US"/>
        </w:rPr>
        <w:t>p</w:t>
      </w:r>
      <w:r w:rsidR="006F1647">
        <w:rPr>
          <w:rFonts w:ascii="Times New Roman" w:hAnsi="Times New Roman" w:cs="Times New Roman"/>
          <w:sz w:val="28"/>
          <w:szCs w:val="28"/>
        </w:rPr>
        <w:t>.7</w:t>
      </w:r>
      <w:r w:rsidRPr="004900A4">
        <w:rPr>
          <w:rFonts w:ascii="Times New Roman" w:hAnsi="Times New Roman" w:cs="Times New Roman"/>
          <w:sz w:val="28"/>
          <w:szCs w:val="28"/>
        </w:rPr>
        <w:t xml:space="preserve">7; 18, </w:t>
      </w:r>
      <w:r w:rsidR="002A22E5">
        <w:rPr>
          <w:rFonts w:ascii="Times New Roman" w:hAnsi="Times New Roman" w:cs="Times New Roman"/>
          <w:sz w:val="28"/>
          <w:szCs w:val="28"/>
          <w:lang w:val="en-US"/>
        </w:rPr>
        <w:t>p</w:t>
      </w:r>
      <w:r w:rsidRPr="004900A4">
        <w:rPr>
          <w:rFonts w:ascii="Times New Roman" w:hAnsi="Times New Roman" w:cs="Times New Roman"/>
          <w:sz w:val="28"/>
          <w:szCs w:val="28"/>
        </w:rPr>
        <w:t xml:space="preserve">.7] и упускают контекстные факторы риска. Данный подход усиливает стигматизацию детей с СДВГ и ограничивает эффективность программ профилактики и вмешательств [54,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.31-32]. Вторая тенденция, преобладает дефицито-ориентированный подход; большинство исследований фокусируется на дефицитах, проблемах и факторах риска, которые могут объяснить социальное отвержение детей с СДВГ [</w:t>
      </w:r>
      <w:r w:rsidR="00386BF1" w:rsidRPr="00386BF1">
        <w:rPr>
          <w:rFonts w:ascii="Times New Roman" w:hAnsi="Times New Roman" w:cs="Times New Roman"/>
          <w:sz w:val="28"/>
          <w:szCs w:val="28"/>
        </w:rPr>
        <w:t>61</w:t>
      </w:r>
      <w:r w:rsidRPr="004900A4">
        <w:rPr>
          <w:rFonts w:ascii="Times New Roman" w:hAnsi="Times New Roman" w:cs="Times New Roman"/>
          <w:sz w:val="28"/>
          <w:szCs w:val="28"/>
        </w:rPr>
        <w:t xml:space="preserve">,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.296]. Хотя, социальное отвержение, как и другие результаты развития и адаптации детей, является последствием нарушения баланса факторов риска и защиты, которые являются естественным условием жизни ребенка [</w:t>
      </w:r>
      <w:r w:rsidR="00386BF1" w:rsidRPr="00386BF1">
        <w:rPr>
          <w:rFonts w:ascii="Times New Roman" w:hAnsi="Times New Roman" w:cs="Times New Roman"/>
          <w:sz w:val="28"/>
          <w:szCs w:val="28"/>
        </w:rPr>
        <w:t>62</w:t>
      </w:r>
      <w:r w:rsidRPr="004900A4">
        <w:rPr>
          <w:rFonts w:ascii="Times New Roman" w:eastAsia="Times New Roman" w:hAnsi="Times New Roman" w:cs="Times New Roman"/>
          <w:sz w:val="28"/>
          <w:szCs w:val="28"/>
        </w:rPr>
        <w:t xml:space="preserve">, </w:t>
      </w:r>
      <w:r w:rsidR="00386BF1">
        <w:rPr>
          <w:rFonts w:ascii="Times New Roman" w:eastAsia="Times New Roman" w:hAnsi="Times New Roman" w:cs="Times New Roman"/>
          <w:sz w:val="28"/>
          <w:szCs w:val="28"/>
          <w:lang w:val="en-US"/>
        </w:rPr>
        <w:t>p</w:t>
      </w:r>
      <w:r w:rsidRPr="004900A4">
        <w:rPr>
          <w:rFonts w:ascii="Times New Roman" w:eastAsia="Times New Roman" w:hAnsi="Times New Roman" w:cs="Times New Roman"/>
          <w:sz w:val="28"/>
          <w:szCs w:val="28"/>
        </w:rPr>
        <w:t>.99</w:t>
      </w:r>
      <w:r w:rsidRPr="004900A4">
        <w:rPr>
          <w:rFonts w:ascii="Times New Roman" w:hAnsi="Times New Roman" w:cs="Times New Roman"/>
          <w:sz w:val="28"/>
          <w:szCs w:val="28"/>
        </w:rPr>
        <w:t>]. Изучение защитных механизмов, наравне с факторами риска, может повысить понимание социального отвержения детей с СДВГ [</w:t>
      </w:r>
      <w:r w:rsidR="00386BF1" w:rsidRPr="00386BF1">
        <w:rPr>
          <w:rFonts w:ascii="Times New Roman" w:hAnsi="Times New Roman" w:cs="Times New Roman"/>
          <w:sz w:val="28"/>
          <w:szCs w:val="28"/>
        </w:rPr>
        <w:t>63</w:t>
      </w:r>
      <w:r w:rsidRPr="004900A4">
        <w:rPr>
          <w:rFonts w:ascii="Times New Roman" w:hAnsi="Times New Roman" w:cs="Times New Roman"/>
          <w:sz w:val="28"/>
          <w:szCs w:val="28"/>
        </w:rPr>
        <w:t xml:space="preserve">,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.131] и эффективность социальной работы с этими детьми и их семьей [</w:t>
      </w:r>
      <w:r w:rsidR="00386BF1" w:rsidRPr="00386BF1">
        <w:rPr>
          <w:rFonts w:ascii="Times New Roman" w:hAnsi="Times New Roman" w:cs="Times New Roman"/>
          <w:sz w:val="28"/>
          <w:szCs w:val="28"/>
        </w:rPr>
        <w:t>64</w:t>
      </w:r>
      <w:r w:rsidRPr="004900A4">
        <w:rPr>
          <w:rFonts w:ascii="Times New Roman" w:hAnsi="Times New Roman" w:cs="Times New Roman"/>
          <w:sz w:val="28"/>
          <w:szCs w:val="28"/>
        </w:rPr>
        <w:t xml:space="preserve">,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.7]. Третья тенденция, несмотря на незначительный сдвиг в сторону изучения защитных механизмов и сильных сторон детей с СДВГ, происходящий в последнее десятилетие, большинство исследований</w:t>
      </w:r>
      <w:r>
        <w:rPr>
          <w:rFonts w:ascii="Times New Roman" w:hAnsi="Times New Roman" w:cs="Times New Roman"/>
          <w:sz w:val="28"/>
          <w:szCs w:val="28"/>
        </w:rPr>
        <w:t>, направлено на</w:t>
      </w:r>
      <w:r w:rsidRPr="004900A4">
        <w:rPr>
          <w:rFonts w:ascii="Times New Roman" w:hAnsi="Times New Roman" w:cs="Times New Roman"/>
          <w:sz w:val="28"/>
          <w:szCs w:val="28"/>
        </w:rPr>
        <w:t xml:space="preserve"> изуч</w:t>
      </w:r>
      <w:r>
        <w:rPr>
          <w:rFonts w:ascii="Times New Roman" w:hAnsi="Times New Roman" w:cs="Times New Roman"/>
          <w:sz w:val="28"/>
          <w:szCs w:val="28"/>
        </w:rPr>
        <w:t>ение</w:t>
      </w:r>
      <w:r w:rsidRPr="004900A4">
        <w:rPr>
          <w:rFonts w:ascii="Times New Roman" w:hAnsi="Times New Roman" w:cs="Times New Roman"/>
          <w:sz w:val="28"/>
          <w:szCs w:val="28"/>
        </w:rPr>
        <w:t xml:space="preserve"> фактор</w:t>
      </w:r>
      <w:r>
        <w:rPr>
          <w:rFonts w:ascii="Times New Roman" w:hAnsi="Times New Roman" w:cs="Times New Roman"/>
          <w:sz w:val="28"/>
          <w:szCs w:val="28"/>
        </w:rPr>
        <w:t>ов</w:t>
      </w:r>
      <w:r w:rsidRPr="004900A4">
        <w:rPr>
          <w:rFonts w:ascii="Times New Roman" w:hAnsi="Times New Roman" w:cs="Times New Roman"/>
          <w:sz w:val="28"/>
          <w:szCs w:val="28"/>
        </w:rPr>
        <w:t xml:space="preserve"> защиты только одного уровня, лежащи</w:t>
      </w:r>
      <w:r>
        <w:rPr>
          <w:rFonts w:ascii="Times New Roman" w:hAnsi="Times New Roman" w:cs="Times New Roman"/>
          <w:sz w:val="28"/>
          <w:szCs w:val="28"/>
        </w:rPr>
        <w:t>х</w:t>
      </w:r>
      <w:r w:rsidRPr="004900A4">
        <w:rPr>
          <w:rFonts w:ascii="Times New Roman" w:hAnsi="Times New Roman" w:cs="Times New Roman"/>
          <w:sz w:val="28"/>
          <w:szCs w:val="28"/>
        </w:rPr>
        <w:t xml:space="preserve"> в пределах либо поведения и особенностей самого ребенка, либо семьи, либо сверстников.  Хотя защитные механизмы, также как факторы риска, могут возникать одновременно на трех уровнях: индивидуальном, семейном и внесемейном (социальном) уровнях [</w:t>
      </w:r>
      <w:r w:rsidR="00386BF1" w:rsidRPr="00386BF1">
        <w:rPr>
          <w:rFonts w:ascii="Times New Roman" w:hAnsi="Times New Roman" w:cs="Times New Roman"/>
          <w:sz w:val="28"/>
          <w:szCs w:val="28"/>
        </w:rPr>
        <w:t>63</w:t>
      </w:r>
      <w:r w:rsidRPr="004900A4">
        <w:rPr>
          <w:rFonts w:ascii="Times New Roman" w:hAnsi="Times New Roman" w:cs="Times New Roman"/>
          <w:sz w:val="28"/>
          <w:szCs w:val="28"/>
        </w:rPr>
        <w:t xml:space="preserve">,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 xml:space="preserve">.134].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lastRenderedPageBreak/>
        <w:t>Таким образом, для понимания процесса социального отвержения детей с СДВГ необходимо изучение факторов риска и факторов защиты, находящихся на индивидуальном, семейном и социальном уровне. Фокус на факторах трех уровней поможет рассмотреть проблему социального отвержения детей СДВГ в более широком контексте, даст информацию о том, какие возможности и ресурсы нужно предоставить детям, чтобы помочь им сохранить социальное благополучие в школе.</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В настоящий момент, широко изучены факторы риска на индивидуальном уровне</w:t>
      </w:r>
      <w:r w:rsidR="00261287">
        <w:rPr>
          <w:rFonts w:ascii="Times New Roman" w:hAnsi="Times New Roman" w:cs="Times New Roman"/>
          <w:sz w:val="28"/>
          <w:szCs w:val="28"/>
        </w:rPr>
        <w:t>;</w:t>
      </w:r>
      <w:r w:rsidRPr="004900A4">
        <w:rPr>
          <w:rFonts w:ascii="Times New Roman" w:hAnsi="Times New Roman" w:cs="Times New Roman"/>
          <w:sz w:val="28"/>
          <w:szCs w:val="28"/>
        </w:rPr>
        <w:t xml:space="preserve"> доказано влияние симптомов СДВГ, эмоционально-поведенческих проблем [16,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 xml:space="preserve">.318; 18,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.7-8] и академических трудностей [6</w:t>
      </w:r>
      <w:r w:rsidR="00386BF1" w:rsidRPr="00386BF1">
        <w:rPr>
          <w:rFonts w:ascii="Times New Roman" w:hAnsi="Times New Roman" w:cs="Times New Roman"/>
          <w:sz w:val="28"/>
          <w:szCs w:val="28"/>
        </w:rPr>
        <w:t>5</w:t>
      </w:r>
      <w:r w:rsidRPr="004900A4">
        <w:rPr>
          <w:rFonts w:ascii="Times New Roman" w:hAnsi="Times New Roman" w:cs="Times New Roman"/>
          <w:sz w:val="28"/>
          <w:szCs w:val="28"/>
        </w:rPr>
        <w:t xml:space="preserve">,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 xml:space="preserve">.353] на социальное отвержение детей с СДВГ. Получены доказательства влияния факторов семейного уровня; негативные отношения с родителями выступают значимым фактором, прогнозирующим отвержение сверстниками детей с СДВГ [53,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 xml:space="preserve">.733]. Отношения между учеником и учителем являются частью социального контекста отвержения детей с СДВГ в группе сверстников [54, </w:t>
      </w:r>
      <w:r w:rsidR="00386BF1">
        <w:rPr>
          <w:rFonts w:ascii="Times New Roman" w:hAnsi="Times New Roman" w:cs="Times New Roman"/>
          <w:sz w:val="28"/>
          <w:szCs w:val="28"/>
          <w:lang w:val="en-US"/>
        </w:rPr>
        <w:t>p</w:t>
      </w:r>
      <w:r w:rsidRPr="004900A4">
        <w:rPr>
          <w:rFonts w:ascii="Times New Roman" w:hAnsi="Times New Roman" w:cs="Times New Roman"/>
          <w:sz w:val="28"/>
          <w:szCs w:val="28"/>
        </w:rPr>
        <w:t>.32]. Несмотря на то, что у детей с СДВГ значительно нарушаются данные отношения [7, с.279] и в общей школьной выборке доказано, что отношения «учитель-ученик» проспективно прогнозируют социальный статус ребенка [6</w:t>
      </w:r>
      <w:r w:rsidR="00386BF1" w:rsidRPr="00386BF1">
        <w:rPr>
          <w:rFonts w:ascii="Times New Roman" w:hAnsi="Times New Roman" w:cs="Times New Roman"/>
          <w:sz w:val="28"/>
          <w:szCs w:val="28"/>
        </w:rPr>
        <w:t>6</w:t>
      </w:r>
      <w:r w:rsidRPr="004900A4">
        <w:rPr>
          <w:rFonts w:ascii="Times New Roman" w:hAnsi="Times New Roman" w:cs="Times New Roman"/>
          <w:sz w:val="28"/>
          <w:szCs w:val="28"/>
        </w:rPr>
        <w:t xml:space="preserve">, с.465], влияние отношений с учителем на социальное отвержение детей с СДВГ остается </w:t>
      </w:r>
      <w:r w:rsidRPr="005469B8">
        <w:rPr>
          <w:rFonts w:ascii="Times New Roman" w:hAnsi="Times New Roman" w:cs="Times New Roman"/>
          <w:sz w:val="28"/>
          <w:szCs w:val="28"/>
        </w:rPr>
        <w:t>неизученным</w:t>
      </w:r>
      <w:r w:rsidRPr="004900A4">
        <w:rPr>
          <w:rFonts w:ascii="Times New Roman" w:hAnsi="Times New Roman" w:cs="Times New Roman"/>
          <w:sz w:val="28"/>
          <w:szCs w:val="28"/>
        </w:rPr>
        <w:t xml:space="preserve">. Очевидно, что данные факторы, эмоциональные, поведенческие и академические трудности, конфликтные отношения «учитель-ученик» и родительское отвержение, способствуют социальному отвержению детей с СДВГ, однако, до настоящего времени ни в одном исследовании они не были оценены в одной прогностической модели.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Относительно факторов защиты, получены доказательства положительного влияния ряда защитных модифицируемых механизмов на социальное функционирование детей с СДВГ: просо</w:t>
      </w:r>
      <w:r w:rsidR="00EE0ACE">
        <w:rPr>
          <w:rFonts w:ascii="Times New Roman" w:hAnsi="Times New Roman" w:cs="Times New Roman"/>
          <w:sz w:val="28"/>
          <w:szCs w:val="28"/>
        </w:rPr>
        <w:t>циального поведения детей [16, p</w:t>
      </w:r>
      <w:r w:rsidRPr="004900A4">
        <w:rPr>
          <w:rFonts w:ascii="Times New Roman" w:hAnsi="Times New Roman" w:cs="Times New Roman"/>
          <w:sz w:val="28"/>
          <w:szCs w:val="28"/>
        </w:rPr>
        <w:t>.324-325]; [6</w:t>
      </w:r>
      <w:r w:rsidR="00386BF1" w:rsidRPr="00386BF1">
        <w:rPr>
          <w:rFonts w:ascii="Times New Roman" w:hAnsi="Times New Roman" w:cs="Times New Roman"/>
          <w:sz w:val="28"/>
          <w:szCs w:val="28"/>
        </w:rPr>
        <w:t>7</w:t>
      </w:r>
      <w:r w:rsidR="00EE0ACE">
        <w:rPr>
          <w:rFonts w:ascii="Times New Roman" w:hAnsi="Times New Roman" w:cs="Times New Roman"/>
          <w:sz w:val="28"/>
          <w:szCs w:val="28"/>
        </w:rPr>
        <w:t>, p</w:t>
      </w:r>
      <w:r w:rsidRPr="004900A4">
        <w:rPr>
          <w:rFonts w:ascii="Times New Roman" w:hAnsi="Times New Roman" w:cs="Times New Roman"/>
          <w:sz w:val="28"/>
          <w:szCs w:val="28"/>
        </w:rPr>
        <w:t>.388]; [</w:t>
      </w:r>
      <w:r w:rsidR="00386BF1" w:rsidRPr="00386BF1">
        <w:rPr>
          <w:rFonts w:ascii="Times New Roman" w:hAnsi="Times New Roman" w:cs="Times New Roman"/>
          <w:sz w:val="28"/>
          <w:szCs w:val="28"/>
        </w:rPr>
        <w:t>60</w:t>
      </w:r>
      <w:r w:rsidRPr="004900A4">
        <w:rPr>
          <w:rFonts w:ascii="Times New Roman" w:hAnsi="Times New Roman" w:cs="Times New Roman"/>
          <w:sz w:val="28"/>
          <w:szCs w:val="28"/>
        </w:rPr>
        <w:t xml:space="preserve">,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.366], активности ребенка в досуговой и внеурочной деятельности [6</w:t>
      </w:r>
      <w:r w:rsidR="00386BF1" w:rsidRPr="00386BF1">
        <w:rPr>
          <w:rFonts w:ascii="Times New Roman" w:hAnsi="Times New Roman" w:cs="Times New Roman"/>
          <w:sz w:val="28"/>
          <w:szCs w:val="28"/>
        </w:rPr>
        <w:t>8</w:t>
      </w:r>
      <w:r w:rsidR="00EE0ACE">
        <w:rPr>
          <w:rFonts w:ascii="Times New Roman" w:hAnsi="Times New Roman" w:cs="Times New Roman"/>
          <w:sz w:val="28"/>
          <w:szCs w:val="28"/>
        </w:rPr>
        <w:t>, p</w:t>
      </w:r>
      <w:r w:rsidRPr="004900A4">
        <w:rPr>
          <w:rFonts w:ascii="Times New Roman" w:hAnsi="Times New Roman" w:cs="Times New Roman"/>
          <w:sz w:val="28"/>
          <w:szCs w:val="28"/>
        </w:rPr>
        <w:t>.883], родите</w:t>
      </w:r>
      <w:r w:rsidR="00EE0ACE">
        <w:rPr>
          <w:rFonts w:ascii="Times New Roman" w:hAnsi="Times New Roman" w:cs="Times New Roman"/>
          <w:sz w:val="28"/>
          <w:szCs w:val="28"/>
        </w:rPr>
        <w:t>льского принятия и тепла [53, p</w:t>
      </w:r>
      <w:r w:rsidRPr="004900A4">
        <w:rPr>
          <w:rFonts w:ascii="Times New Roman" w:hAnsi="Times New Roman" w:cs="Times New Roman"/>
          <w:sz w:val="28"/>
          <w:szCs w:val="28"/>
        </w:rPr>
        <w:t>.</w:t>
      </w:r>
      <w:r w:rsidR="00EE0ACE">
        <w:rPr>
          <w:rFonts w:ascii="Times New Roman" w:hAnsi="Times New Roman" w:cs="Times New Roman"/>
          <w:sz w:val="28"/>
          <w:szCs w:val="28"/>
        </w:rPr>
        <w:t>730-732]; [50, p</w:t>
      </w:r>
      <w:r w:rsidRPr="004900A4">
        <w:rPr>
          <w:rFonts w:ascii="Times New Roman" w:hAnsi="Times New Roman" w:cs="Times New Roman"/>
          <w:sz w:val="28"/>
          <w:szCs w:val="28"/>
        </w:rPr>
        <w:t>.184] и дружеских диадических отношений [6</w:t>
      </w:r>
      <w:r w:rsidR="00386BF1" w:rsidRPr="00386BF1">
        <w:rPr>
          <w:rFonts w:ascii="Times New Roman" w:hAnsi="Times New Roman" w:cs="Times New Roman"/>
          <w:sz w:val="28"/>
          <w:szCs w:val="28"/>
        </w:rPr>
        <w:t>9</w:t>
      </w:r>
      <w:r w:rsidRPr="004900A4">
        <w:rPr>
          <w:rFonts w:ascii="Times New Roman" w:hAnsi="Times New Roman" w:cs="Times New Roman"/>
          <w:sz w:val="28"/>
          <w:szCs w:val="28"/>
        </w:rPr>
        <w:t xml:space="preserve">,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.1035]; [</w:t>
      </w:r>
      <w:r w:rsidR="00386BF1" w:rsidRPr="00386BF1">
        <w:rPr>
          <w:rFonts w:ascii="Times New Roman" w:hAnsi="Times New Roman" w:cs="Times New Roman"/>
          <w:sz w:val="28"/>
          <w:szCs w:val="28"/>
        </w:rPr>
        <w:t>70</w:t>
      </w:r>
      <w:r w:rsidR="00EE0ACE">
        <w:rPr>
          <w:rFonts w:ascii="Times New Roman" w:hAnsi="Times New Roman" w:cs="Times New Roman"/>
          <w:sz w:val="28"/>
          <w:szCs w:val="28"/>
        </w:rPr>
        <w:t>, p</w:t>
      </w:r>
      <w:r w:rsidRPr="004900A4">
        <w:rPr>
          <w:rFonts w:ascii="Times New Roman" w:hAnsi="Times New Roman" w:cs="Times New Roman"/>
          <w:sz w:val="28"/>
          <w:szCs w:val="28"/>
        </w:rPr>
        <w:t>.142]. Однако, важно отметить, что факторы, а именно просоциальное поведение [</w:t>
      </w:r>
      <w:r w:rsidR="00386BF1" w:rsidRPr="00386BF1">
        <w:rPr>
          <w:rFonts w:ascii="Times New Roman" w:hAnsi="Times New Roman" w:cs="Times New Roman"/>
          <w:sz w:val="28"/>
          <w:szCs w:val="28"/>
        </w:rPr>
        <w:t>60</w:t>
      </w:r>
      <w:r w:rsidRPr="004900A4">
        <w:rPr>
          <w:rFonts w:ascii="Times New Roman" w:hAnsi="Times New Roman" w:cs="Times New Roman"/>
          <w:sz w:val="28"/>
          <w:szCs w:val="28"/>
        </w:rPr>
        <w:t xml:space="preserve">,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.366], дружба [6</w:t>
      </w:r>
      <w:r w:rsidR="00386BF1" w:rsidRPr="00386BF1">
        <w:rPr>
          <w:rFonts w:ascii="Times New Roman" w:hAnsi="Times New Roman" w:cs="Times New Roman"/>
          <w:sz w:val="28"/>
          <w:szCs w:val="28"/>
        </w:rPr>
        <w:t>9</w:t>
      </w:r>
      <w:r w:rsidRPr="004900A4">
        <w:rPr>
          <w:rFonts w:ascii="Times New Roman" w:hAnsi="Times New Roman" w:cs="Times New Roman"/>
          <w:sz w:val="28"/>
          <w:szCs w:val="28"/>
        </w:rPr>
        <w:t xml:space="preserve">,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.1037-1038]; [</w:t>
      </w:r>
      <w:r w:rsidR="00386BF1" w:rsidRPr="00386BF1">
        <w:rPr>
          <w:rFonts w:ascii="Times New Roman" w:hAnsi="Times New Roman" w:cs="Times New Roman"/>
          <w:sz w:val="28"/>
          <w:szCs w:val="28"/>
        </w:rPr>
        <w:t>70</w:t>
      </w:r>
      <w:r w:rsidR="00EE0ACE">
        <w:rPr>
          <w:rFonts w:ascii="Times New Roman" w:hAnsi="Times New Roman" w:cs="Times New Roman"/>
          <w:sz w:val="28"/>
          <w:szCs w:val="28"/>
        </w:rPr>
        <w:t>, p</w:t>
      </w:r>
      <w:r w:rsidRPr="004900A4">
        <w:rPr>
          <w:rFonts w:ascii="Times New Roman" w:hAnsi="Times New Roman" w:cs="Times New Roman"/>
          <w:sz w:val="28"/>
          <w:szCs w:val="28"/>
        </w:rPr>
        <w:t xml:space="preserve">.142] и родительское принятие [53,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 xml:space="preserve">.730-732] были изучены во внешкольном контексте. В то время как основной средой является класс, в которой дети взаимодействуют со своими сверстниками, и отношения сверстников в классе являются более стабильными [44,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.17]. Остается неясным, окажут ли эти факторы такое же положительное влияние на отношения детей с СДВГ со сверстниками в школьной среде</w:t>
      </w:r>
      <w:r w:rsidRPr="004900A4">
        <w:rPr>
          <w:rFonts w:ascii="Arial" w:hAnsi="Arial" w:cs="Arial"/>
          <w:color w:val="000000"/>
          <w:sz w:val="28"/>
          <w:szCs w:val="28"/>
        </w:rPr>
        <w:t xml:space="preserve">. </w:t>
      </w:r>
      <w:r w:rsidRPr="004900A4">
        <w:rPr>
          <w:rFonts w:ascii="Times New Roman" w:hAnsi="Times New Roman" w:cs="Times New Roman"/>
          <w:sz w:val="28"/>
          <w:szCs w:val="28"/>
        </w:rPr>
        <w:t>Кроме того, вышеупомянутые защитные факторы были изучены в контексте рисков, связанных с симптомами СДВГ и эмоциональными и поведенческими проблемами. Иными словами, учитывались только индивидуальные факторы риска. Только в одном исследовании оценивались защитные факторы в контексте факторов риска, относящихся к двум уровням: индивидуальном и семейном [6</w:t>
      </w:r>
      <w:r w:rsidR="00386BF1" w:rsidRPr="00386BF1">
        <w:rPr>
          <w:rFonts w:ascii="Times New Roman" w:hAnsi="Times New Roman" w:cs="Times New Roman"/>
          <w:sz w:val="28"/>
          <w:szCs w:val="28"/>
        </w:rPr>
        <w:t>8</w:t>
      </w:r>
      <w:r w:rsidR="00EE0ACE">
        <w:rPr>
          <w:rFonts w:ascii="Times New Roman" w:hAnsi="Times New Roman" w:cs="Times New Roman"/>
          <w:sz w:val="28"/>
          <w:szCs w:val="28"/>
        </w:rPr>
        <w:t>, p</w:t>
      </w:r>
      <w:r w:rsidRPr="004900A4">
        <w:rPr>
          <w:rFonts w:ascii="Times New Roman" w:hAnsi="Times New Roman" w:cs="Times New Roman"/>
          <w:sz w:val="28"/>
          <w:szCs w:val="28"/>
        </w:rPr>
        <w:t xml:space="preserve">.883]. Другим ограничением предшествующих исследований является отсутствие нормативной выборки сравнения, которая необходима для </w:t>
      </w:r>
      <w:r w:rsidRPr="004900A4">
        <w:rPr>
          <w:rFonts w:ascii="Times New Roman" w:hAnsi="Times New Roman" w:cs="Times New Roman"/>
          <w:sz w:val="28"/>
          <w:szCs w:val="28"/>
        </w:rPr>
        <w:lastRenderedPageBreak/>
        <w:t>полного тестирования защитного эффекта [</w:t>
      </w:r>
      <w:r w:rsidR="00386BF1" w:rsidRPr="00386BF1">
        <w:rPr>
          <w:rFonts w:ascii="Times New Roman" w:hAnsi="Times New Roman" w:cs="Times New Roman"/>
          <w:sz w:val="28"/>
          <w:szCs w:val="28"/>
        </w:rPr>
        <w:t>63</w:t>
      </w:r>
      <w:r w:rsidR="00EE0ACE">
        <w:rPr>
          <w:rFonts w:ascii="Times New Roman" w:hAnsi="Times New Roman" w:cs="Times New Roman"/>
          <w:sz w:val="28"/>
          <w:szCs w:val="28"/>
        </w:rPr>
        <w:t>, p</w:t>
      </w:r>
      <w:r w:rsidRPr="004900A4">
        <w:rPr>
          <w:rFonts w:ascii="Times New Roman" w:hAnsi="Times New Roman" w:cs="Times New Roman"/>
          <w:sz w:val="28"/>
          <w:szCs w:val="28"/>
        </w:rPr>
        <w:t>.135] и понимания проблем сверстников у</w:t>
      </w:r>
      <w:r w:rsidR="00EE0ACE">
        <w:rPr>
          <w:rFonts w:ascii="Times New Roman" w:hAnsi="Times New Roman" w:cs="Times New Roman"/>
          <w:sz w:val="28"/>
          <w:szCs w:val="28"/>
        </w:rPr>
        <w:t xml:space="preserve"> детей с СДВГ [52, p</w:t>
      </w:r>
      <w:r w:rsidRPr="004900A4">
        <w:rPr>
          <w:rFonts w:ascii="Times New Roman" w:hAnsi="Times New Roman" w:cs="Times New Roman"/>
          <w:sz w:val="28"/>
          <w:szCs w:val="28"/>
        </w:rPr>
        <w:t xml:space="preserve">.786]. Сравнение влияния факторов защиты не только среди детей с СДВГ, но и в группе типично развивающихся детей даст возможность получить более надежные доказательства.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Дети с СДВГ, также как их родители, нуждаются в особой социальной поддержки со стороны семьи и школы [6,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.380]. Доказано, что социальная поддержка школы помогает детям сохранить социальное принятие [</w:t>
      </w:r>
      <w:r w:rsidR="00D61B07" w:rsidRPr="00D61B07">
        <w:rPr>
          <w:rFonts w:ascii="Times New Roman" w:hAnsi="Times New Roman" w:cs="Times New Roman"/>
          <w:sz w:val="28"/>
          <w:szCs w:val="28"/>
        </w:rPr>
        <w:t>71</w:t>
      </w:r>
      <w:r w:rsidR="00EE0ACE">
        <w:rPr>
          <w:rFonts w:ascii="Times New Roman" w:hAnsi="Times New Roman" w:cs="Times New Roman"/>
          <w:sz w:val="28"/>
          <w:szCs w:val="28"/>
        </w:rPr>
        <w:t>, p</w:t>
      </w:r>
      <w:r w:rsidRPr="004900A4">
        <w:rPr>
          <w:rFonts w:ascii="Times New Roman" w:hAnsi="Times New Roman" w:cs="Times New Roman"/>
          <w:sz w:val="28"/>
          <w:szCs w:val="28"/>
        </w:rPr>
        <w:t>.712], даже несмотря на низкую успеваемость [</w:t>
      </w:r>
      <w:r w:rsidR="00D61B07" w:rsidRPr="00D61B07">
        <w:rPr>
          <w:rFonts w:ascii="Times New Roman" w:hAnsi="Times New Roman" w:cs="Times New Roman"/>
          <w:sz w:val="28"/>
          <w:szCs w:val="28"/>
        </w:rPr>
        <w:t>72</w:t>
      </w:r>
      <w:r w:rsidRPr="004900A4">
        <w:rPr>
          <w:rFonts w:ascii="Times New Roman" w:hAnsi="Times New Roman" w:cs="Times New Roman"/>
          <w:sz w:val="28"/>
          <w:szCs w:val="28"/>
        </w:rPr>
        <w:t xml:space="preserve">, </w:t>
      </w:r>
      <w:r w:rsidR="00EE0ACE">
        <w:rPr>
          <w:rFonts w:ascii="Times New Roman" w:hAnsi="Times New Roman" w:cs="Times New Roman"/>
          <w:sz w:val="28"/>
          <w:szCs w:val="28"/>
          <w:lang w:val="en-US"/>
        </w:rPr>
        <w:t>p</w:t>
      </w:r>
      <w:r w:rsidRPr="004900A4">
        <w:rPr>
          <w:rFonts w:ascii="Times New Roman" w:hAnsi="Times New Roman" w:cs="Times New Roman"/>
          <w:sz w:val="28"/>
          <w:szCs w:val="28"/>
        </w:rPr>
        <w:t>.309], а социальная поддержка семьи является необходимым для запуска защитного механизма – родитель</w:t>
      </w:r>
      <w:r>
        <w:rPr>
          <w:rFonts w:ascii="Times New Roman" w:hAnsi="Times New Roman" w:cs="Times New Roman"/>
          <w:sz w:val="28"/>
          <w:szCs w:val="28"/>
        </w:rPr>
        <w:t>с</w:t>
      </w:r>
      <w:r w:rsidRPr="004900A4">
        <w:rPr>
          <w:rFonts w:ascii="Times New Roman" w:hAnsi="Times New Roman" w:cs="Times New Roman"/>
          <w:sz w:val="28"/>
          <w:szCs w:val="28"/>
        </w:rPr>
        <w:t>кого принятия, помогающего детям сохранить социальное благополучие в группе сверстников [</w:t>
      </w:r>
      <w:r w:rsidR="00D61B07" w:rsidRPr="00D61B07">
        <w:rPr>
          <w:rFonts w:ascii="Times New Roman" w:hAnsi="Times New Roman" w:cs="Times New Roman"/>
          <w:sz w:val="28"/>
          <w:szCs w:val="28"/>
        </w:rPr>
        <w:t>73</w:t>
      </w:r>
      <w:r w:rsidR="00EE0ACE">
        <w:rPr>
          <w:rFonts w:ascii="Times New Roman" w:hAnsi="Times New Roman" w:cs="Times New Roman"/>
          <w:sz w:val="28"/>
          <w:szCs w:val="28"/>
        </w:rPr>
        <w:t>, p</w:t>
      </w:r>
      <w:r w:rsidR="00A12F8E">
        <w:rPr>
          <w:rFonts w:ascii="Times New Roman" w:hAnsi="Times New Roman" w:cs="Times New Roman"/>
          <w:sz w:val="28"/>
          <w:szCs w:val="28"/>
        </w:rPr>
        <w:t>.552</w:t>
      </w:r>
      <w:r w:rsidRPr="004900A4">
        <w:rPr>
          <w:rFonts w:ascii="Times New Roman" w:hAnsi="Times New Roman" w:cs="Times New Roman"/>
          <w:sz w:val="28"/>
          <w:szCs w:val="28"/>
        </w:rPr>
        <w:t xml:space="preserve">]. </w:t>
      </w:r>
      <w:r w:rsidR="00261287">
        <w:rPr>
          <w:rFonts w:ascii="Times New Roman" w:hAnsi="Times New Roman" w:cs="Times New Roman"/>
          <w:sz w:val="28"/>
          <w:szCs w:val="28"/>
        </w:rPr>
        <w:t>Иными словами</w:t>
      </w:r>
      <w:r w:rsidRPr="004900A4">
        <w:rPr>
          <w:rFonts w:ascii="Times New Roman" w:hAnsi="Times New Roman" w:cs="Times New Roman"/>
          <w:sz w:val="28"/>
          <w:szCs w:val="28"/>
        </w:rPr>
        <w:t xml:space="preserve">, социальная поддержка, получаемая от семьи и школы, может быть дополнительным защитным механизмом, который может предотвратить или снизить социальное отвержение детей с СДВГ в группе сверстников.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несмотря на то, что предпринимаются попытки изучить отдельные защитные факторы, отсутствуют исследования, которые изучали бы вышеперечисленные факторы индивидуального, семейного и социального уровней одновременно. Знание прогностической силы факторов риска и факторов защиты на разных уровнях в одной модели могут стать основой повышения эффективности интервенций.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В целом, актуальность настоящего исследования обусловлена пробелами эмпирических знаний и противоречиями между:</w:t>
      </w:r>
    </w:p>
    <w:p w:rsidR="007830C5" w:rsidRPr="004900A4" w:rsidRDefault="007830C5" w:rsidP="007830C5">
      <w:pPr>
        <w:pStyle w:val="a7"/>
        <w:numPr>
          <w:ilvl w:val="0"/>
          <w:numId w:val="5"/>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значительными негативными последствиями социального отвержения среди детей с СДВГ и отсутствием исследований в Казахстане;</w:t>
      </w:r>
    </w:p>
    <w:p w:rsidR="007830C5" w:rsidRPr="004900A4" w:rsidRDefault="007830C5" w:rsidP="007830C5">
      <w:pPr>
        <w:pStyle w:val="a7"/>
        <w:numPr>
          <w:ilvl w:val="0"/>
          <w:numId w:val="5"/>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потребностью в изучении контекстных семейных и социальных факторов риска социального отвержения детей с СДВГ и фокусом зарубежных исследований на рисках, связанных с трудностями самих детей;</w:t>
      </w:r>
    </w:p>
    <w:p w:rsidR="007830C5" w:rsidRPr="004900A4" w:rsidRDefault="007830C5" w:rsidP="007830C5">
      <w:pPr>
        <w:pStyle w:val="a7"/>
        <w:numPr>
          <w:ilvl w:val="0"/>
          <w:numId w:val="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значимостью</w:t>
      </w:r>
      <w:r w:rsidRPr="004900A4">
        <w:rPr>
          <w:rFonts w:ascii="Times New Roman" w:hAnsi="Times New Roman" w:cs="Times New Roman"/>
          <w:sz w:val="28"/>
          <w:szCs w:val="28"/>
        </w:rPr>
        <w:t xml:space="preserve"> защитных факторов, помогающих детям с СДВГ избежать социального отвержения, и преобладанием дефицито-ориентированного подхода в исследованиях; </w:t>
      </w:r>
    </w:p>
    <w:p w:rsidR="007830C5" w:rsidRPr="004900A4" w:rsidRDefault="007830C5" w:rsidP="007830C5">
      <w:pPr>
        <w:pStyle w:val="a7"/>
        <w:numPr>
          <w:ilvl w:val="0"/>
          <w:numId w:val="5"/>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преимуществом одновременного изучения защитных факторов трех уровней (индивидуального, семейного и социального) и преобладанием исследований, оценивающих защитные механизмы только в пределах одного или двух уровней.</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
          <w:sz w:val="28"/>
          <w:szCs w:val="28"/>
        </w:rPr>
        <w:t>Цель исследования:</w:t>
      </w:r>
      <w:r w:rsidRPr="004900A4">
        <w:rPr>
          <w:rFonts w:ascii="Times New Roman" w:hAnsi="Times New Roman" w:cs="Times New Roman"/>
          <w:sz w:val="28"/>
          <w:szCs w:val="28"/>
        </w:rPr>
        <w:t xml:space="preserve"> изучить влияние факторов риска социального отвержения детей с СДВГ и факторов защиты, компенсирующих и редуцирующих их негативное </w:t>
      </w:r>
      <w:r>
        <w:rPr>
          <w:rFonts w:ascii="Times New Roman" w:hAnsi="Times New Roman" w:cs="Times New Roman"/>
          <w:sz w:val="28"/>
          <w:szCs w:val="28"/>
        </w:rPr>
        <w:t>воздействие</w:t>
      </w:r>
      <w:r w:rsidRPr="004900A4">
        <w:rPr>
          <w:rFonts w:ascii="Times New Roman" w:hAnsi="Times New Roman" w:cs="Times New Roman"/>
          <w:sz w:val="28"/>
          <w:szCs w:val="28"/>
        </w:rPr>
        <w:t>, для определения стратегий интервенций в практике социальной работы в школах.</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 xml:space="preserve">Задачи: </w:t>
      </w:r>
    </w:p>
    <w:p w:rsidR="007830C5" w:rsidRPr="004900A4" w:rsidRDefault="007830C5" w:rsidP="007830C5">
      <w:pPr>
        <w:pStyle w:val="a7"/>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1.</w:t>
      </w:r>
      <w:r w:rsidRPr="004900A4">
        <w:rPr>
          <w:rFonts w:ascii="Times New Roman" w:hAnsi="Times New Roman" w:cs="Times New Roman"/>
          <w:sz w:val="28"/>
          <w:szCs w:val="28"/>
        </w:rPr>
        <w:tab/>
        <w:t xml:space="preserve">проанализировать причины возникновения и устойчивости социального отвержения детей с СДВГ в школе; </w:t>
      </w:r>
    </w:p>
    <w:p w:rsidR="007830C5" w:rsidRPr="004900A4" w:rsidRDefault="007830C5" w:rsidP="007830C5">
      <w:pPr>
        <w:pStyle w:val="a7"/>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2.</w:t>
      </w:r>
      <w:r w:rsidRPr="004900A4">
        <w:rPr>
          <w:rFonts w:ascii="Times New Roman" w:hAnsi="Times New Roman" w:cs="Times New Roman"/>
          <w:sz w:val="28"/>
          <w:szCs w:val="28"/>
        </w:rPr>
        <w:tab/>
        <w:t>изучить и обобщить предшествующие исследования влияния индивидуальных, семейных и социальных факторов риска и факторов защиты на социальное отвержение детей с СДВГ;</w:t>
      </w:r>
    </w:p>
    <w:p w:rsidR="007830C5" w:rsidRPr="004900A4" w:rsidRDefault="007830C5" w:rsidP="007830C5">
      <w:pPr>
        <w:pStyle w:val="a7"/>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lastRenderedPageBreak/>
        <w:t>3.</w:t>
      </w:r>
      <w:r w:rsidRPr="004900A4">
        <w:rPr>
          <w:rFonts w:ascii="Times New Roman" w:hAnsi="Times New Roman" w:cs="Times New Roman"/>
          <w:sz w:val="28"/>
          <w:szCs w:val="28"/>
        </w:rPr>
        <w:tab/>
        <w:t>разработать и протестировать модели влияния факторов риска и факторов защиты на социальное отвержение с помощью эмпирического исследования в группах детей с СДВГ и их типично развивающихся сверстников;</w:t>
      </w:r>
    </w:p>
    <w:p w:rsidR="007830C5" w:rsidRPr="004900A4" w:rsidRDefault="007830C5" w:rsidP="007830C5">
      <w:pPr>
        <w:pStyle w:val="a7"/>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4.</w:t>
      </w:r>
      <w:r w:rsidRPr="004900A4">
        <w:rPr>
          <w:rFonts w:ascii="Times New Roman" w:hAnsi="Times New Roman" w:cs="Times New Roman"/>
          <w:sz w:val="28"/>
          <w:szCs w:val="28"/>
        </w:rPr>
        <w:tab/>
        <w:t xml:space="preserve">определить направления и содержание практики социальной работы по предупреждению и снижению социального отвержения детей с СДВГ в школе. </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b/>
          <w:bCs/>
          <w:color w:val="000000"/>
          <w:sz w:val="28"/>
          <w:szCs w:val="28"/>
        </w:rPr>
      </w:pPr>
      <w:r w:rsidRPr="004900A4">
        <w:rPr>
          <w:rFonts w:ascii="Times New Roman" w:eastAsia="Times New Roman" w:hAnsi="Times New Roman" w:cs="Times New Roman"/>
          <w:b/>
          <w:bCs/>
          <w:color w:val="000000"/>
          <w:sz w:val="28"/>
          <w:szCs w:val="28"/>
        </w:rPr>
        <w:t>Гипотезы исследования:</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bCs/>
          <w:color w:val="000000"/>
          <w:sz w:val="28"/>
          <w:szCs w:val="28"/>
        </w:rPr>
        <w:t>Общие гипотезы исследования</w:t>
      </w:r>
      <w:r w:rsidRPr="004900A4">
        <w:rPr>
          <w:rFonts w:ascii="Times New Roman" w:eastAsia="Times New Roman" w:hAnsi="Times New Roman" w:cs="Times New Roman"/>
          <w:b/>
          <w:bCs/>
          <w:color w:val="000000"/>
          <w:sz w:val="28"/>
          <w:szCs w:val="28"/>
        </w:rPr>
        <w:t> </w:t>
      </w:r>
      <w:r w:rsidRPr="004900A4">
        <w:rPr>
          <w:rFonts w:ascii="Times New Roman" w:eastAsia="Times New Roman" w:hAnsi="Times New Roman" w:cs="Times New Roman"/>
          <w:color w:val="000000"/>
          <w:sz w:val="28"/>
          <w:szCs w:val="28"/>
        </w:rPr>
        <w:t>состоял</w:t>
      </w:r>
      <w:r>
        <w:rPr>
          <w:rFonts w:ascii="Times New Roman" w:eastAsia="Times New Roman" w:hAnsi="Times New Roman" w:cs="Times New Roman"/>
          <w:color w:val="000000"/>
          <w:sz w:val="28"/>
          <w:szCs w:val="28"/>
        </w:rPr>
        <w:t>и</w:t>
      </w:r>
      <w:r w:rsidRPr="004900A4">
        <w:rPr>
          <w:rFonts w:ascii="Times New Roman" w:eastAsia="Times New Roman" w:hAnsi="Times New Roman" w:cs="Times New Roman"/>
          <w:color w:val="000000"/>
          <w:sz w:val="28"/>
          <w:szCs w:val="28"/>
        </w:rPr>
        <w:t xml:space="preserve"> в предположении, что:</w:t>
      </w:r>
    </w:p>
    <w:p w:rsidR="00E84E17" w:rsidRDefault="007830C5"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дети с СДВГ города Алматы испытывают более высокий уровень социального отвержения в группе, чем их типично развивающиеся сверстники;</w:t>
      </w:r>
    </w:p>
    <w:p w:rsidR="007830C5" w:rsidRPr="004900A4" w:rsidRDefault="00E84E17"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дети с СДВГ города Алматы имеют </w:t>
      </w:r>
      <w:r w:rsidRPr="008D07B5">
        <w:rPr>
          <w:rFonts w:ascii="Times New Roman" w:hAnsi="Times New Roman" w:cs="Times New Roman"/>
          <w:sz w:val="28"/>
          <w:szCs w:val="28"/>
        </w:rPr>
        <w:t>более высокий уровень эмоционально-поведенческих проблем, конфликтных отношений с учителями, родительского отвержения и более низкий уровень академической успеваемости, просоциального поведения, внеурочной активности, родительского принятия и диадических друж</w:t>
      </w:r>
      <w:r>
        <w:rPr>
          <w:rFonts w:ascii="Times New Roman" w:hAnsi="Times New Roman" w:cs="Times New Roman"/>
          <w:sz w:val="28"/>
          <w:szCs w:val="28"/>
        </w:rPr>
        <w:t>еских отношений в группе, чем их</w:t>
      </w:r>
      <w:r w:rsidRPr="008D07B5">
        <w:rPr>
          <w:rFonts w:ascii="Times New Roman" w:hAnsi="Times New Roman" w:cs="Times New Roman"/>
          <w:sz w:val="28"/>
          <w:szCs w:val="28"/>
        </w:rPr>
        <w:t xml:space="preserve"> типично развивающиеся сверстники</w:t>
      </w:r>
      <w:r>
        <w:rPr>
          <w:rFonts w:ascii="Times New Roman" w:hAnsi="Times New Roman" w:cs="Times New Roman"/>
          <w:sz w:val="28"/>
          <w:szCs w:val="28"/>
        </w:rPr>
        <w:t>;</w:t>
      </w:r>
      <w:r w:rsidR="007830C5" w:rsidRPr="004900A4">
        <w:rPr>
          <w:rFonts w:ascii="Times New Roman" w:hAnsi="Times New Roman" w:cs="Times New Roman"/>
          <w:sz w:val="28"/>
          <w:szCs w:val="28"/>
        </w:rPr>
        <w:t xml:space="preserve"> </w:t>
      </w:r>
    </w:p>
    <w:p w:rsidR="007830C5" w:rsidRPr="004900A4" w:rsidRDefault="007830C5"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факторы риска, а именно, (а) эмоционально-поведенческие трудности, (б) академическая успеваемость, (в) конфликтные отношения между учеником и учителем и (г) родительское отвержение прогнозируют социально</w:t>
      </w:r>
      <w:r>
        <w:rPr>
          <w:rFonts w:ascii="Times New Roman" w:hAnsi="Times New Roman" w:cs="Times New Roman"/>
          <w:sz w:val="28"/>
          <w:szCs w:val="28"/>
        </w:rPr>
        <w:t>е</w:t>
      </w:r>
      <w:r w:rsidRPr="004900A4">
        <w:rPr>
          <w:rFonts w:ascii="Times New Roman" w:hAnsi="Times New Roman" w:cs="Times New Roman"/>
          <w:sz w:val="28"/>
          <w:szCs w:val="28"/>
        </w:rPr>
        <w:t xml:space="preserve"> отвержени</w:t>
      </w:r>
      <w:r>
        <w:rPr>
          <w:rFonts w:ascii="Times New Roman" w:hAnsi="Times New Roman" w:cs="Times New Roman"/>
          <w:sz w:val="28"/>
          <w:szCs w:val="28"/>
        </w:rPr>
        <w:t>е</w:t>
      </w:r>
      <w:r w:rsidRPr="004900A4">
        <w:rPr>
          <w:rFonts w:ascii="Times New Roman" w:hAnsi="Times New Roman" w:cs="Times New Roman"/>
          <w:sz w:val="28"/>
          <w:szCs w:val="28"/>
        </w:rPr>
        <w:t xml:space="preserve"> как детей с СДВГ, так и </w:t>
      </w:r>
      <w:r>
        <w:rPr>
          <w:rFonts w:ascii="Times New Roman" w:hAnsi="Times New Roman" w:cs="Times New Roman"/>
          <w:sz w:val="28"/>
          <w:szCs w:val="28"/>
        </w:rPr>
        <w:t xml:space="preserve">их </w:t>
      </w:r>
      <w:r w:rsidRPr="004900A4">
        <w:rPr>
          <w:rFonts w:ascii="Times New Roman" w:hAnsi="Times New Roman" w:cs="Times New Roman"/>
          <w:sz w:val="28"/>
          <w:szCs w:val="28"/>
        </w:rPr>
        <w:t>типично развивающихся сверстников;</w:t>
      </w:r>
    </w:p>
    <w:p w:rsidR="007830C5" w:rsidRPr="004900A4" w:rsidRDefault="007830C5"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факторы защиты, а именно, (а) просоциальное поведение, (б) </w:t>
      </w:r>
      <w:r w:rsidR="00C246B6">
        <w:rPr>
          <w:rFonts w:ascii="Times New Roman" w:hAnsi="Times New Roman" w:cs="Times New Roman"/>
          <w:sz w:val="28"/>
          <w:szCs w:val="28"/>
        </w:rPr>
        <w:t>внеурочная</w:t>
      </w:r>
      <w:r w:rsidRPr="004900A4">
        <w:rPr>
          <w:rFonts w:ascii="Times New Roman" w:hAnsi="Times New Roman" w:cs="Times New Roman"/>
          <w:sz w:val="28"/>
          <w:szCs w:val="28"/>
        </w:rPr>
        <w:t xml:space="preserve"> деятельность, (в) родительское принятие и (г) диадические </w:t>
      </w:r>
      <w:r>
        <w:rPr>
          <w:rFonts w:ascii="Times New Roman" w:hAnsi="Times New Roman" w:cs="Times New Roman"/>
          <w:sz w:val="28"/>
          <w:szCs w:val="28"/>
        </w:rPr>
        <w:t>дружеские</w:t>
      </w:r>
      <w:r w:rsidRPr="004900A4">
        <w:rPr>
          <w:rFonts w:ascii="Times New Roman" w:hAnsi="Times New Roman" w:cs="Times New Roman"/>
          <w:sz w:val="28"/>
          <w:szCs w:val="28"/>
        </w:rPr>
        <w:t xml:space="preserve"> отношения компенсируют факторы риска и негативно прогнозируют социальное отвержение после контроля факторов риска, в обеих группах;</w:t>
      </w:r>
    </w:p>
    <w:p w:rsidR="007830C5" w:rsidRPr="004900A4" w:rsidRDefault="007830C5"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факторы защиты, а именно, (а) просоциальное поведение, (б) внеклассная деятельность, (в) родительское принятие и (г) диадические </w:t>
      </w:r>
      <w:r>
        <w:rPr>
          <w:rFonts w:ascii="Times New Roman" w:hAnsi="Times New Roman" w:cs="Times New Roman"/>
          <w:sz w:val="28"/>
          <w:szCs w:val="28"/>
        </w:rPr>
        <w:t>дружеские</w:t>
      </w:r>
      <w:r w:rsidRPr="004900A4">
        <w:rPr>
          <w:rFonts w:ascii="Times New Roman" w:hAnsi="Times New Roman" w:cs="Times New Roman"/>
          <w:sz w:val="28"/>
          <w:szCs w:val="28"/>
        </w:rPr>
        <w:t xml:space="preserve"> отношения снижают взаимосвязь факторов риска и социального отвержения в обеих группах;</w:t>
      </w:r>
    </w:p>
    <w:p w:rsidR="007830C5" w:rsidRPr="004900A4" w:rsidRDefault="007830C5" w:rsidP="007830C5">
      <w:pPr>
        <w:pStyle w:val="a7"/>
        <w:numPr>
          <w:ilvl w:val="0"/>
          <w:numId w:val="6"/>
        </w:numPr>
        <w:tabs>
          <w:tab w:val="left" w:pos="993"/>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дополнительные факторы защиты, а именно, (а) семейная и (б) школьная социальная поддержка компенсируют и снижают воздействие факторов риска на социальное отвержение детей с СДВГ.</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
          <w:sz w:val="28"/>
          <w:szCs w:val="28"/>
        </w:rPr>
        <w:t>Объект исследования:</w:t>
      </w:r>
      <w:r w:rsidRPr="004900A4">
        <w:rPr>
          <w:rFonts w:ascii="Times New Roman" w:hAnsi="Times New Roman" w:cs="Times New Roman"/>
          <w:sz w:val="28"/>
          <w:szCs w:val="28"/>
        </w:rPr>
        <w:t xml:space="preserve"> дети младшего школьного возраста с СДВГ.</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
          <w:sz w:val="28"/>
          <w:szCs w:val="28"/>
        </w:rPr>
        <w:t>Предмет исследования:</w:t>
      </w:r>
      <w:r w:rsidRPr="004900A4">
        <w:rPr>
          <w:rFonts w:ascii="Times New Roman" w:hAnsi="Times New Roman" w:cs="Times New Roman"/>
          <w:sz w:val="28"/>
          <w:szCs w:val="28"/>
        </w:rPr>
        <w:t xml:space="preserve"> социальное отвержение детей младшего школьного возраста с СДВГ в школе.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
          <w:sz w:val="28"/>
          <w:szCs w:val="28"/>
        </w:rPr>
        <w:t>Методологическую и теоретическую основу</w:t>
      </w:r>
      <w:r w:rsidRPr="004900A4">
        <w:rPr>
          <w:rFonts w:ascii="Times New Roman" w:hAnsi="Times New Roman" w:cs="Times New Roman"/>
          <w:sz w:val="28"/>
          <w:szCs w:val="28"/>
        </w:rPr>
        <w:t xml:space="preserve"> исследования составили: социометрическая теория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Moreno</w:t>
      </w:r>
      <w:r w:rsidRPr="004900A4">
        <w:rPr>
          <w:rFonts w:ascii="Times New Roman" w:hAnsi="Times New Roman" w:cs="Times New Roman"/>
          <w:sz w:val="28"/>
          <w:szCs w:val="28"/>
        </w:rPr>
        <w:t>); теоретические концепции социального отвержения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Coie</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Cillessen</w:t>
      </w:r>
      <w:r w:rsidRPr="004900A4">
        <w:rPr>
          <w:rFonts w:ascii="Times New Roman" w:hAnsi="Times New Roman" w:cs="Times New Roman"/>
          <w:sz w:val="28"/>
          <w:szCs w:val="28"/>
        </w:rPr>
        <w:t>);</w:t>
      </w:r>
      <w:r w:rsidRPr="004900A4">
        <w:rPr>
          <w:rFonts w:ascii="Times New Roman" w:hAnsi="Times New Roman"/>
          <w:sz w:val="28"/>
          <w:szCs w:val="28"/>
        </w:rPr>
        <w:t xml:space="preserve"> модель источников социометрической оценки (J.N. Hughes); экологическая модель развития (</w:t>
      </w:r>
      <w:r w:rsidRPr="004900A4">
        <w:rPr>
          <w:rFonts w:ascii="Times New Roman" w:hAnsi="Times New Roman"/>
          <w:sz w:val="28"/>
          <w:szCs w:val="28"/>
          <w:lang w:val="en-US"/>
        </w:rPr>
        <w:t>U</w:t>
      </w:r>
      <w:r w:rsidRPr="004900A4">
        <w:rPr>
          <w:rFonts w:ascii="Times New Roman" w:hAnsi="Times New Roman"/>
          <w:sz w:val="28"/>
          <w:szCs w:val="28"/>
        </w:rPr>
        <w:t xml:space="preserve">. </w:t>
      </w:r>
      <w:r w:rsidRPr="004900A4">
        <w:rPr>
          <w:rFonts w:ascii="Times New Roman" w:hAnsi="Times New Roman"/>
          <w:sz w:val="28"/>
          <w:szCs w:val="28"/>
          <w:lang w:val="en-US"/>
        </w:rPr>
        <w:t>Brofenbrenner</w:t>
      </w:r>
      <w:r w:rsidRPr="004900A4">
        <w:rPr>
          <w:rFonts w:ascii="Times New Roman" w:hAnsi="Times New Roman"/>
          <w:sz w:val="28"/>
          <w:szCs w:val="28"/>
        </w:rPr>
        <w:t>); концепция подхода социальной работы, основанного на сильных сторонах (</w:t>
      </w:r>
      <w:r w:rsidRPr="004900A4">
        <w:rPr>
          <w:rFonts w:ascii="Times New Roman" w:hAnsi="Times New Roman"/>
          <w:sz w:val="28"/>
          <w:szCs w:val="28"/>
          <w:lang w:val="en-US"/>
        </w:rPr>
        <w:t>D</w:t>
      </w:r>
      <w:r w:rsidRPr="004900A4">
        <w:rPr>
          <w:rFonts w:ascii="Times New Roman" w:hAnsi="Times New Roman"/>
          <w:sz w:val="28"/>
          <w:szCs w:val="28"/>
        </w:rPr>
        <w:t xml:space="preserve">. </w:t>
      </w:r>
      <w:r w:rsidRPr="004900A4">
        <w:rPr>
          <w:rFonts w:ascii="Times New Roman" w:hAnsi="Times New Roman"/>
          <w:sz w:val="28"/>
          <w:szCs w:val="28"/>
          <w:lang w:val="en-US"/>
        </w:rPr>
        <w:t>Saleebey</w:t>
      </w:r>
      <w:r w:rsidRPr="004900A4">
        <w:rPr>
          <w:rFonts w:ascii="Times New Roman" w:hAnsi="Times New Roman"/>
          <w:sz w:val="28"/>
          <w:szCs w:val="28"/>
        </w:rPr>
        <w:t xml:space="preserve">, </w:t>
      </w:r>
      <w:r w:rsidRPr="004900A4">
        <w:rPr>
          <w:rFonts w:ascii="Times New Roman" w:hAnsi="Times New Roman"/>
          <w:sz w:val="28"/>
          <w:szCs w:val="28"/>
          <w:lang w:val="en-US"/>
        </w:rPr>
        <w:t>R</w:t>
      </w:r>
      <w:r w:rsidRPr="004900A4">
        <w:rPr>
          <w:rFonts w:ascii="Times New Roman" w:hAnsi="Times New Roman" w:cs="Times New Roman"/>
          <w:sz w:val="28"/>
          <w:szCs w:val="28"/>
        </w:rPr>
        <w:t>. Gil</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igan); </w:t>
      </w:r>
      <w:r w:rsidR="00EE0ACE" w:rsidRPr="00EE0ACE">
        <w:rPr>
          <w:rFonts w:ascii="Times New Roman" w:hAnsi="Times New Roman" w:cs="Times New Roman"/>
          <w:sz w:val="28"/>
          <w:szCs w:val="28"/>
        </w:rPr>
        <w:t>концепция</w:t>
      </w:r>
      <w:r w:rsidRPr="004900A4">
        <w:rPr>
          <w:rFonts w:ascii="Times New Roman" w:hAnsi="Times New Roman" w:cs="Times New Roman"/>
          <w:sz w:val="28"/>
          <w:szCs w:val="28"/>
        </w:rPr>
        <w:t xml:space="preserve"> факторов риска и факторов защиты (</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Fraser); теория межличностного принятия и отвержения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sz w:val="28"/>
          <w:szCs w:val="28"/>
          <w:lang w:val="en-US"/>
        </w:rPr>
        <w:t>Rohner</w:t>
      </w:r>
      <w:r w:rsidRPr="004900A4">
        <w:rPr>
          <w:rFonts w:ascii="Times New Roman" w:hAnsi="Times New Roman" w:cs="Times New Roman"/>
          <w:sz w:val="28"/>
          <w:szCs w:val="28"/>
        </w:rPr>
        <w:t xml:space="preserve">); трехкомпонентная модель взаимосвязи </w:t>
      </w:r>
      <w:r w:rsidRPr="004900A4">
        <w:rPr>
          <w:rFonts w:ascii="Times New Roman" w:hAnsi="Times New Roman"/>
          <w:sz w:val="28"/>
          <w:szCs w:val="28"/>
        </w:rPr>
        <w:t>отношений родитель-сверстники (</w:t>
      </w:r>
      <w:r w:rsidRPr="004900A4">
        <w:rPr>
          <w:rFonts w:ascii="Times New Roman" w:hAnsi="Times New Roman"/>
          <w:sz w:val="28"/>
          <w:szCs w:val="28"/>
          <w:lang w:val="en-US"/>
        </w:rPr>
        <w:t>D</w:t>
      </w:r>
      <w:r w:rsidRPr="004900A4">
        <w:rPr>
          <w:rFonts w:ascii="Times New Roman" w:hAnsi="Times New Roman"/>
          <w:sz w:val="28"/>
          <w:szCs w:val="28"/>
        </w:rPr>
        <w:t xml:space="preserve">. </w:t>
      </w:r>
      <w:r w:rsidRPr="004900A4">
        <w:rPr>
          <w:rFonts w:ascii="Times New Roman" w:hAnsi="Times New Roman"/>
          <w:sz w:val="28"/>
          <w:szCs w:val="28"/>
          <w:lang w:val="en-US"/>
        </w:rPr>
        <w:t>McDowell</w:t>
      </w:r>
      <w:r w:rsidRPr="004900A4">
        <w:rPr>
          <w:rFonts w:ascii="Times New Roman" w:hAnsi="Times New Roman"/>
          <w:sz w:val="28"/>
          <w:szCs w:val="28"/>
        </w:rPr>
        <w:t xml:space="preserve">, </w:t>
      </w:r>
      <w:r w:rsidRPr="004900A4">
        <w:rPr>
          <w:rFonts w:ascii="Times New Roman" w:hAnsi="Times New Roman"/>
          <w:sz w:val="28"/>
          <w:szCs w:val="28"/>
          <w:lang w:val="en-US"/>
        </w:rPr>
        <w:t>R</w:t>
      </w:r>
      <w:r w:rsidRPr="004900A4">
        <w:rPr>
          <w:rFonts w:ascii="Times New Roman" w:hAnsi="Times New Roman"/>
          <w:sz w:val="28"/>
          <w:szCs w:val="28"/>
        </w:rPr>
        <w:t xml:space="preserve">. </w:t>
      </w:r>
      <w:r w:rsidRPr="004900A4">
        <w:rPr>
          <w:rFonts w:ascii="Times New Roman" w:hAnsi="Times New Roman"/>
          <w:sz w:val="28"/>
          <w:szCs w:val="28"/>
          <w:lang w:val="en-US"/>
        </w:rPr>
        <w:t>Parke</w:t>
      </w:r>
      <w:r w:rsidRPr="004900A4">
        <w:rPr>
          <w:rFonts w:ascii="Times New Roman" w:hAnsi="Times New Roman"/>
          <w:sz w:val="28"/>
          <w:szCs w:val="28"/>
        </w:rPr>
        <w:t>)</w:t>
      </w:r>
      <w:r w:rsidRPr="004900A4">
        <w:rPr>
          <w:rFonts w:ascii="Times New Roman" w:hAnsi="Times New Roman" w:cs="Times New Roman"/>
          <w:sz w:val="28"/>
          <w:szCs w:val="28"/>
        </w:rPr>
        <w:t>.</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Методы и методики исследования:</w:t>
      </w:r>
    </w:p>
    <w:p w:rsidR="007830C5" w:rsidRPr="004900A4" w:rsidRDefault="007830C5" w:rsidP="007830C5">
      <w:pPr>
        <w:tabs>
          <w:tab w:val="left" w:pos="993"/>
        </w:tabs>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hAnsi="Times New Roman" w:cs="Times New Roman"/>
          <w:sz w:val="28"/>
          <w:szCs w:val="28"/>
        </w:rPr>
        <w:lastRenderedPageBreak/>
        <w:t xml:space="preserve">Теоретические методы. Осуществлен </w:t>
      </w:r>
      <w:r w:rsidRPr="004900A4">
        <w:rPr>
          <w:rFonts w:ascii="Times New Roman" w:eastAsia="Times New Roman" w:hAnsi="Times New Roman" w:cs="Times New Roman"/>
          <w:color w:val="000000"/>
          <w:sz w:val="28"/>
          <w:szCs w:val="28"/>
        </w:rPr>
        <w:t>теоретический анализ научной литературы, применены методы моделирования, сравнения, классификации, обобщения, синтеза, схематизации.</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Эмпирические методы. Для измерения зависимой переменной использовалась стандартная социометрическая процедура (Coie, 1983). Для измерения независимых переменных использовались: 1) инструменты, адаптированные на русский язык в предыдущих исследованиях: опросник «Сильные стороны и трудности» (</w:t>
      </w:r>
      <w:r w:rsidRPr="004900A4">
        <w:rPr>
          <w:rFonts w:ascii="Times New Roman" w:hAnsi="Times New Roman" w:cs="Times New Roman"/>
          <w:sz w:val="28"/>
          <w:szCs w:val="28"/>
          <w:lang w:val="en-US"/>
        </w:rPr>
        <w:t>Strengths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and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Difficulties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Questionnaire</w:t>
      </w:r>
      <w:r w:rsidRPr="004900A4">
        <w:rPr>
          <w:rFonts w:ascii="Times New Roman" w:hAnsi="Times New Roman" w:cs="Times New Roman"/>
          <w:sz w:val="28"/>
          <w:szCs w:val="28"/>
        </w:rPr>
        <w:t xml:space="preserve">, </w:t>
      </w:r>
      <w:r w:rsidRPr="004900A4">
        <w:rPr>
          <w:rFonts w:ascii="Times New Roman" w:hAnsi="Times New Roman"/>
          <w:sz w:val="28"/>
          <w:szCs w:val="28"/>
          <w:lang w:val="en-US"/>
        </w:rPr>
        <w:t>Goodman</w:t>
      </w:r>
      <w:r w:rsidRPr="004900A4">
        <w:rPr>
          <w:rFonts w:ascii="Times New Roman" w:hAnsi="Times New Roman"/>
          <w:sz w:val="28"/>
          <w:szCs w:val="28"/>
        </w:rPr>
        <w:t>, 1997</w:t>
      </w:r>
      <w:r w:rsidRPr="004900A4">
        <w:rPr>
          <w:rFonts w:ascii="Times New Roman" w:hAnsi="Times New Roman" w:cs="Times New Roman"/>
          <w:sz w:val="28"/>
          <w:szCs w:val="28"/>
        </w:rPr>
        <w:t xml:space="preserve">), адаптированный Е.Р. Слободской, и опросник родительского принятия/отвержения (Parental Acceptance-Rejection Questionnaire, Rohner, 1984), адаптированный Бурменской Г.В.; 2) инструменты, переведенные и адаптированные в настоящем исследовании:  Student-Teacher Relationship Scale – Short Form (Pianta, 1992) и  Perceived Social Support Scale (Ma, 2017); 3) инструменты, разработанные автором диссертации: Шкала </w:t>
      </w:r>
      <w:r w:rsidR="00692238">
        <w:rPr>
          <w:rFonts w:ascii="Times New Roman" w:hAnsi="Times New Roman" w:cs="Times New Roman"/>
          <w:sz w:val="28"/>
          <w:szCs w:val="28"/>
        </w:rPr>
        <w:t>внеурочной</w:t>
      </w:r>
      <w:r w:rsidRPr="004900A4">
        <w:rPr>
          <w:rFonts w:ascii="Times New Roman" w:hAnsi="Times New Roman" w:cs="Times New Roman"/>
          <w:sz w:val="28"/>
          <w:szCs w:val="28"/>
        </w:rPr>
        <w:t xml:space="preserve"> активности и анкета для сбора социально-демографической информации.</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Методы статистической обработки. Для анализа данных использовалась IBM Statistics SPSS 21. Описательный статистический анализ проводился путем вычисления среднего значения, стандартного отклонения и частоты распределения. Сравнение переменных в группе детей с СДВГ и группе</w:t>
      </w:r>
      <w:r>
        <w:rPr>
          <w:rFonts w:ascii="Times New Roman" w:eastAsia="Times New Roman" w:hAnsi="Times New Roman" w:cs="Times New Roman"/>
          <w:color w:val="000000"/>
          <w:sz w:val="28"/>
          <w:szCs w:val="28"/>
        </w:rPr>
        <w:t xml:space="preserve"> детей</w:t>
      </w:r>
      <w:r w:rsidRPr="004900A4">
        <w:rPr>
          <w:rFonts w:ascii="Times New Roman" w:eastAsia="Times New Roman" w:hAnsi="Times New Roman" w:cs="Times New Roman"/>
          <w:color w:val="000000"/>
          <w:sz w:val="28"/>
          <w:szCs w:val="28"/>
        </w:rPr>
        <w:t xml:space="preserve"> типично развивающихся осуществлялось с помощью </w:t>
      </w:r>
      <w:r w:rsidRPr="00692238">
        <w:rPr>
          <w:rFonts w:ascii="Times New Roman" w:hAnsi="Times New Roman" w:cs="Times New Roman"/>
          <w:i/>
          <w:sz w:val="28"/>
          <w:szCs w:val="28"/>
        </w:rPr>
        <w:t>t</w:t>
      </w:r>
      <w:r w:rsidRPr="004434F9">
        <w:rPr>
          <w:rFonts w:ascii="Times New Roman" w:hAnsi="Times New Roman" w:cs="Times New Roman"/>
          <w:sz w:val="28"/>
          <w:szCs w:val="28"/>
        </w:rPr>
        <w:t>-</w:t>
      </w:r>
      <w:r>
        <w:rPr>
          <w:rFonts w:ascii="Times New Roman" w:hAnsi="Times New Roman" w:cs="Times New Roman"/>
          <w:sz w:val="28"/>
          <w:szCs w:val="28"/>
        </w:rPr>
        <w:t>критерия для независимых выборок</w:t>
      </w:r>
      <w:r w:rsidRPr="004900A4">
        <w:rPr>
          <w:rFonts w:ascii="Times New Roman" w:eastAsia="Times New Roman" w:hAnsi="Times New Roman" w:cs="Times New Roman"/>
          <w:color w:val="000000"/>
          <w:sz w:val="28"/>
          <w:szCs w:val="28"/>
        </w:rPr>
        <w:t xml:space="preserve"> и </w:t>
      </w:r>
      <w:r w:rsidRPr="004434F9">
        <w:rPr>
          <w:rFonts w:ascii="Times New Roman" w:hAnsi="Times New Roman" w:cs="Times New Roman"/>
          <w:sz w:val="28"/>
          <w:szCs w:val="28"/>
        </w:rPr>
        <w:t>критери</w:t>
      </w:r>
      <w:r>
        <w:rPr>
          <w:rFonts w:ascii="Times New Roman" w:hAnsi="Times New Roman" w:cs="Times New Roman"/>
          <w:sz w:val="28"/>
          <w:szCs w:val="28"/>
        </w:rPr>
        <w:t>я</w:t>
      </w:r>
      <w:r w:rsidRPr="004434F9">
        <w:rPr>
          <w:rFonts w:ascii="Times New Roman" w:hAnsi="Times New Roman" w:cs="Times New Roman"/>
          <w:sz w:val="28"/>
          <w:szCs w:val="28"/>
        </w:rPr>
        <w:t xml:space="preserve"> независимости </w:t>
      </w:r>
      <w:r w:rsidRPr="004434F9">
        <w:rPr>
          <w:rFonts w:ascii="Times New Roman" w:hAnsi="Times New Roman" w:cs="Times New Roman"/>
          <w:color w:val="000000"/>
          <w:sz w:val="28"/>
          <w:szCs w:val="28"/>
        </w:rPr>
        <w:t>χ</w:t>
      </w:r>
      <w:r w:rsidRPr="00692238">
        <w:rPr>
          <w:rFonts w:ascii="Times New Roman" w:hAnsi="Times New Roman" w:cs="Times New Roman"/>
          <w:color w:val="000000"/>
          <w:sz w:val="28"/>
          <w:szCs w:val="28"/>
          <w:vertAlign w:val="superscript"/>
        </w:rPr>
        <w:t>2</w:t>
      </w:r>
      <w:r w:rsidRPr="004900A4">
        <w:rPr>
          <w:rFonts w:ascii="Times New Roman" w:eastAsia="Times New Roman" w:hAnsi="Times New Roman" w:cs="Times New Roman" w:hint="eastAsia"/>
          <w:color w:val="000000"/>
          <w:sz w:val="28"/>
          <w:szCs w:val="28"/>
        </w:rPr>
        <w:t>.</w:t>
      </w:r>
      <w:r w:rsidRPr="004900A4">
        <w:rPr>
          <w:rFonts w:ascii="Times New Roman" w:eastAsia="Times New Roman" w:hAnsi="Times New Roman" w:cs="Times New Roman"/>
          <w:color w:val="000000"/>
          <w:sz w:val="28"/>
          <w:szCs w:val="28"/>
        </w:rPr>
        <w:t xml:space="preserve"> Оценка различий зависимых и независимых переменных в зависимости от социально-демографических характеристик детей и родителей проведена с помощью однофакторного дисперсионного анализа ANOVA</w:t>
      </w:r>
      <w:r>
        <w:rPr>
          <w:rFonts w:ascii="Times New Roman" w:eastAsia="Times New Roman" w:hAnsi="Times New Roman" w:cs="Times New Roman"/>
          <w:color w:val="000000"/>
          <w:sz w:val="28"/>
          <w:szCs w:val="28"/>
        </w:rPr>
        <w:t xml:space="preserve"> и </w:t>
      </w:r>
      <w:r w:rsidRPr="00692238">
        <w:rPr>
          <w:rFonts w:ascii="Times New Roman" w:eastAsia="Times New Roman" w:hAnsi="Times New Roman" w:cs="Times New Roman"/>
          <w:i/>
          <w:color w:val="000000"/>
          <w:sz w:val="28"/>
          <w:szCs w:val="28"/>
        </w:rPr>
        <w:t>t</w:t>
      </w:r>
      <w:r w:rsidRPr="004900A4">
        <w:rPr>
          <w:rFonts w:ascii="Times New Roman" w:eastAsia="Times New Roman" w:hAnsi="Times New Roman" w:cs="Times New Roman"/>
          <w:color w:val="000000"/>
          <w:sz w:val="28"/>
          <w:szCs w:val="28"/>
        </w:rPr>
        <w:t>-</w:t>
      </w:r>
      <w:r w:rsidRPr="004900A4">
        <w:rPr>
          <w:rFonts w:ascii="Times New Roman" w:eastAsia="Times New Roman" w:hAnsi="Times New Roman" w:cs="Times New Roman" w:hint="eastAsia"/>
          <w:color w:val="000000"/>
          <w:sz w:val="28"/>
          <w:szCs w:val="28"/>
        </w:rPr>
        <w:t>критерия для</w:t>
      </w:r>
      <w:r w:rsidRPr="004900A4">
        <w:rPr>
          <w:rFonts w:ascii="Times New Roman" w:eastAsia="Times New Roman" w:hAnsi="Times New Roman" w:cs="Times New Roman"/>
          <w:color w:val="000000"/>
          <w:sz w:val="28"/>
          <w:szCs w:val="28"/>
        </w:rPr>
        <w:t xml:space="preserve"> </w:t>
      </w:r>
      <w:r w:rsidRPr="004900A4">
        <w:rPr>
          <w:rFonts w:ascii="Times New Roman" w:eastAsia="Times New Roman" w:hAnsi="Times New Roman" w:cs="Times New Roman" w:hint="eastAsia"/>
          <w:color w:val="000000"/>
          <w:sz w:val="28"/>
          <w:szCs w:val="28"/>
        </w:rPr>
        <w:t>независимых</w:t>
      </w:r>
      <w:r w:rsidRPr="004900A4">
        <w:rPr>
          <w:rFonts w:ascii="Times New Roman" w:eastAsia="Times New Roman" w:hAnsi="Times New Roman" w:cs="Times New Roman"/>
          <w:color w:val="000000"/>
          <w:sz w:val="28"/>
          <w:szCs w:val="28"/>
        </w:rPr>
        <w:t xml:space="preserve"> </w:t>
      </w:r>
      <w:r w:rsidRPr="004900A4">
        <w:rPr>
          <w:rFonts w:ascii="Times New Roman" w:eastAsia="Times New Roman" w:hAnsi="Times New Roman" w:cs="Times New Roman" w:hint="eastAsia"/>
          <w:color w:val="000000"/>
          <w:sz w:val="28"/>
          <w:szCs w:val="28"/>
        </w:rPr>
        <w:t>выборок</w:t>
      </w:r>
      <w:r w:rsidRPr="004900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Корреляционный анализ</w:t>
      </w:r>
      <w:r w:rsidRPr="004900A4">
        <w:rPr>
          <w:rFonts w:ascii="Times New Roman" w:eastAsia="Times New Roman" w:hAnsi="Times New Roman" w:cs="Times New Roman"/>
          <w:color w:val="000000"/>
          <w:sz w:val="28"/>
          <w:szCs w:val="28"/>
        </w:rPr>
        <w:t xml:space="preserve"> Пирсона был применен для изучения взаимосвязи между социальным отвержением и независимыми переменными (факторами риска и факторами защиты). Для тестирования модели прогнозирования социального отвержения использовался пошаговый множественный линейный регрессионный анализ. Модели устойчивости к рискам были протестированы с помощью иерархического регрессионного линейного анализа, а также с помощью корреляционного анализа в отдельных группах с высоким и низким уровнем переменных защитных факторов. </w:t>
      </w:r>
    </w:p>
    <w:p w:rsidR="007830C5" w:rsidRPr="004900A4" w:rsidRDefault="007830C5" w:rsidP="007830C5">
      <w:pPr>
        <w:tabs>
          <w:tab w:val="left" w:pos="993"/>
        </w:tabs>
        <w:spacing w:after="0" w:line="240" w:lineRule="auto"/>
        <w:ind w:left="360" w:firstLine="207"/>
        <w:jc w:val="both"/>
        <w:rPr>
          <w:rFonts w:ascii="Times New Roman" w:hAnsi="Times New Roman" w:cs="Times New Roman"/>
          <w:b/>
          <w:sz w:val="28"/>
          <w:szCs w:val="28"/>
        </w:rPr>
      </w:pPr>
      <w:r w:rsidRPr="004900A4">
        <w:rPr>
          <w:rFonts w:ascii="Times New Roman" w:hAnsi="Times New Roman" w:cs="Times New Roman"/>
          <w:b/>
          <w:sz w:val="28"/>
          <w:szCs w:val="28"/>
        </w:rPr>
        <w:t>Исследование проходило в несколько этапов:</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 xml:space="preserve">I этап (январь 2018 – январь 2019 года) - теоретический, в процессе которого определялся концептуальный подход исследования. Выявлены потенциальные факторы риска и защиты в ходе обзора предшествующих исследований. Разработаны модели оценки влияния факторов на социальное отвержение. Подготовлены документы для прохождения экспертизы этических аспектов исследований и получено одобрение Локальным Этическим Комитетом </w:t>
      </w:r>
      <w:r>
        <w:rPr>
          <w:rFonts w:ascii="Times New Roman" w:eastAsia="Times New Roman" w:hAnsi="Times New Roman" w:cs="Times New Roman"/>
          <w:color w:val="000000"/>
          <w:sz w:val="28"/>
          <w:szCs w:val="28"/>
        </w:rPr>
        <w:t xml:space="preserve">КазНУ им. </w:t>
      </w:r>
      <w:r w:rsidRPr="004900A4">
        <w:rPr>
          <w:rFonts w:ascii="Times New Roman" w:eastAsia="Times New Roman" w:hAnsi="Times New Roman" w:cs="Times New Roman"/>
          <w:color w:val="000000"/>
          <w:sz w:val="28"/>
          <w:szCs w:val="28"/>
        </w:rPr>
        <w:t>аль-Фараби. Проведено согласование с Управлением образования города Алматы процедуры рекрутирования участников и проведения исследования.</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II этап (февраль – декабрь 2019 года) – эмпирический. Организовано рекрутирование участников исследования. Проведено пилотное исследование. Осуществлен сбор</w:t>
      </w:r>
      <w:r>
        <w:rPr>
          <w:rFonts w:ascii="Times New Roman" w:eastAsia="Times New Roman" w:hAnsi="Times New Roman" w:cs="Times New Roman"/>
          <w:color w:val="000000"/>
          <w:sz w:val="28"/>
          <w:szCs w:val="28"/>
        </w:rPr>
        <w:t xml:space="preserve"> и обработка данных, </w:t>
      </w:r>
      <w:r w:rsidRPr="004900A4">
        <w:rPr>
          <w:rFonts w:ascii="Times New Roman" w:eastAsia="Times New Roman" w:hAnsi="Times New Roman" w:cs="Times New Roman"/>
          <w:color w:val="000000"/>
          <w:sz w:val="28"/>
          <w:szCs w:val="28"/>
        </w:rPr>
        <w:t xml:space="preserve">формирование базы данных в рамках </w:t>
      </w:r>
      <w:r w:rsidRPr="004900A4">
        <w:rPr>
          <w:rFonts w:ascii="Times New Roman" w:eastAsia="Times New Roman" w:hAnsi="Times New Roman" w:cs="Times New Roman"/>
          <w:color w:val="000000"/>
          <w:sz w:val="28"/>
          <w:szCs w:val="28"/>
        </w:rPr>
        <w:lastRenderedPageBreak/>
        <w:t>основного эмпирического исследования. Проведен статистический анализ данных. Подготовлено графическое представление результатов.</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III этап (январь – июль 2020 года) – интерпретационный. Проведено обобщение и осмысление эмпирических данных, их анализ и интерпретация, систематизация результатов исследования. Проведен анализ сильных сторон и ограничений исследования, его вклада в политику и практику социальной работы. Оформлена диссертация.</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Общий период проведения диссертационного исследования – 2017-2020 гг.</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 xml:space="preserve">Эмпирическая база исследования: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kk-KZ"/>
        </w:rPr>
        <w:t xml:space="preserve">Настоящее исследование включало две </w:t>
      </w:r>
      <w:r>
        <w:rPr>
          <w:rFonts w:ascii="Times New Roman" w:hAnsi="Times New Roman" w:cs="Times New Roman"/>
          <w:sz w:val="28"/>
          <w:szCs w:val="28"/>
          <w:lang w:val="kk-KZ"/>
        </w:rPr>
        <w:t>группы</w:t>
      </w:r>
      <w:r w:rsidRPr="004900A4">
        <w:rPr>
          <w:rFonts w:ascii="Times New Roman" w:hAnsi="Times New Roman" w:cs="Times New Roman"/>
          <w:sz w:val="28"/>
          <w:szCs w:val="28"/>
          <w:lang w:val="kk-KZ"/>
        </w:rPr>
        <w:t>. Первая группа - дети с клинически диагностированным СДВГ в возрасте от 7 до 12 лет (108 участников). Вторая – группа сравнения, включавшая их типично развивающихся сверстников класса того же возраста и пола (108 участников). Дети обучались в начальных классах государственных школ 8 районов города Алматы. В и</w:t>
      </w:r>
      <w:r w:rsidR="006D19EF">
        <w:rPr>
          <w:rFonts w:ascii="Times New Roman" w:hAnsi="Times New Roman" w:cs="Times New Roman"/>
          <w:sz w:val="28"/>
          <w:szCs w:val="28"/>
          <w:lang w:val="kk-KZ"/>
        </w:rPr>
        <w:t>с</w:t>
      </w:r>
      <w:r w:rsidRPr="004900A4">
        <w:rPr>
          <w:rFonts w:ascii="Times New Roman" w:hAnsi="Times New Roman" w:cs="Times New Roman"/>
          <w:sz w:val="28"/>
          <w:szCs w:val="28"/>
          <w:lang w:val="kk-KZ"/>
        </w:rPr>
        <w:t>следовании приняли участие одноклассники (2484 учащихся), учителя (108 участников) и родители (</w:t>
      </w:r>
      <w:r>
        <w:rPr>
          <w:rFonts w:ascii="Times New Roman" w:hAnsi="Times New Roman" w:cs="Times New Roman"/>
          <w:sz w:val="28"/>
          <w:szCs w:val="28"/>
          <w:lang w:val="kk-KZ"/>
        </w:rPr>
        <w:t>2</w:t>
      </w:r>
      <w:r w:rsidRPr="004900A4">
        <w:rPr>
          <w:rFonts w:ascii="Times New Roman" w:hAnsi="Times New Roman" w:cs="Times New Roman"/>
          <w:sz w:val="28"/>
          <w:szCs w:val="28"/>
          <w:lang w:val="kk-KZ"/>
        </w:rPr>
        <w:t xml:space="preserve">16 человек) детей первой и второй </w:t>
      </w:r>
      <w:r>
        <w:rPr>
          <w:rFonts w:ascii="Times New Roman" w:hAnsi="Times New Roman" w:cs="Times New Roman"/>
          <w:sz w:val="28"/>
          <w:szCs w:val="28"/>
          <w:lang w:val="kk-KZ"/>
        </w:rPr>
        <w:t>группы</w:t>
      </w:r>
      <w:r w:rsidRPr="004900A4">
        <w:rPr>
          <w:rFonts w:ascii="Times New Roman" w:hAnsi="Times New Roman" w:cs="Times New Roman"/>
          <w:sz w:val="28"/>
          <w:szCs w:val="28"/>
          <w:lang w:val="kk-KZ"/>
        </w:rPr>
        <w:t xml:space="preserve">. </w:t>
      </w:r>
    </w:p>
    <w:p w:rsidR="007830C5" w:rsidRPr="004900A4" w:rsidRDefault="007830C5" w:rsidP="007830C5">
      <w:pPr>
        <w:spacing w:after="0" w:line="240" w:lineRule="auto"/>
        <w:ind w:firstLine="567"/>
        <w:rPr>
          <w:rFonts w:ascii="Times New Roman" w:hAnsi="Times New Roman" w:cs="Times New Roman"/>
          <w:b/>
          <w:sz w:val="28"/>
          <w:szCs w:val="28"/>
        </w:rPr>
      </w:pPr>
      <w:r w:rsidRPr="004900A4">
        <w:rPr>
          <w:rFonts w:ascii="Times New Roman" w:hAnsi="Times New Roman" w:cs="Times New Roman"/>
          <w:b/>
          <w:sz w:val="28"/>
          <w:szCs w:val="28"/>
        </w:rPr>
        <w:t>Научная новизна:</w:t>
      </w:r>
    </w:p>
    <w:p w:rsidR="007830C5" w:rsidRPr="004900A4" w:rsidRDefault="007830C5" w:rsidP="007830C5">
      <w:pPr>
        <w:pStyle w:val="a7"/>
        <w:numPr>
          <w:ilvl w:val="0"/>
          <w:numId w:val="2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4900A4">
        <w:rPr>
          <w:rFonts w:ascii="Times New Roman" w:hAnsi="Times New Roman" w:cs="Times New Roman"/>
          <w:sz w:val="28"/>
          <w:szCs w:val="28"/>
        </w:rPr>
        <w:t>олучены эмпирические знания о социальном отвержении детей с СДВГ в казахстанских школах (на примере города Алматы)</w:t>
      </w:r>
      <w:r>
        <w:rPr>
          <w:rFonts w:ascii="Times New Roman" w:hAnsi="Times New Roman" w:cs="Times New Roman"/>
          <w:sz w:val="28"/>
          <w:szCs w:val="28"/>
        </w:rPr>
        <w:t>; о</w:t>
      </w:r>
      <w:r w:rsidRPr="004900A4">
        <w:rPr>
          <w:rFonts w:ascii="Times New Roman" w:hAnsi="Times New Roman" w:cs="Times New Roman"/>
          <w:sz w:val="28"/>
          <w:szCs w:val="28"/>
        </w:rPr>
        <w:t>ценены статистические различия между детьми с СДВГ и типично развивающимися</w:t>
      </w:r>
      <w:r w:rsidRPr="004E3970">
        <w:rPr>
          <w:rFonts w:ascii="Times New Roman" w:hAnsi="Times New Roman" w:cs="Times New Roman"/>
          <w:sz w:val="28"/>
          <w:szCs w:val="28"/>
        </w:rPr>
        <w:t xml:space="preserve"> </w:t>
      </w:r>
      <w:r w:rsidRPr="004900A4">
        <w:rPr>
          <w:rFonts w:ascii="Times New Roman" w:hAnsi="Times New Roman" w:cs="Times New Roman"/>
          <w:sz w:val="28"/>
          <w:szCs w:val="28"/>
        </w:rPr>
        <w:t>детьми.</w:t>
      </w:r>
    </w:p>
    <w:p w:rsidR="007830C5" w:rsidRPr="004900A4" w:rsidRDefault="007830C5" w:rsidP="007830C5">
      <w:pPr>
        <w:pStyle w:val="a7"/>
        <w:numPr>
          <w:ilvl w:val="0"/>
          <w:numId w:val="20"/>
        </w:numPr>
        <w:tabs>
          <w:tab w:val="left" w:pos="851"/>
          <w:tab w:val="left" w:pos="397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4900A4">
        <w:rPr>
          <w:rFonts w:ascii="Times New Roman" w:hAnsi="Times New Roman" w:cs="Times New Roman"/>
          <w:sz w:val="28"/>
          <w:szCs w:val="28"/>
        </w:rPr>
        <w:t xml:space="preserve">ценены статистически различия эмоциональных и поведенческих проблем, академической успеваемости, просоциального поведения, внеурочной активности, качества отношений «учитель-ученик», диадических </w:t>
      </w:r>
      <w:r>
        <w:rPr>
          <w:rFonts w:ascii="Times New Roman" w:hAnsi="Times New Roman" w:cs="Times New Roman"/>
          <w:sz w:val="28"/>
          <w:szCs w:val="28"/>
        </w:rPr>
        <w:t>дружеских</w:t>
      </w:r>
      <w:r w:rsidRPr="004900A4">
        <w:rPr>
          <w:rFonts w:ascii="Times New Roman" w:hAnsi="Times New Roman" w:cs="Times New Roman"/>
          <w:sz w:val="28"/>
          <w:szCs w:val="28"/>
        </w:rPr>
        <w:t xml:space="preserve"> отношений, родительского принятия и родительского </w:t>
      </w:r>
      <w:r w:rsidR="0009254D">
        <w:rPr>
          <w:rFonts w:ascii="Times New Roman" w:hAnsi="Times New Roman" w:cs="Times New Roman"/>
          <w:sz w:val="28"/>
          <w:szCs w:val="28"/>
        </w:rPr>
        <w:t>отвержения</w:t>
      </w:r>
      <w:r w:rsidRPr="004900A4">
        <w:rPr>
          <w:rFonts w:ascii="Times New Roman" w:hAnsi="Times New Roman" w:cs="Times New Roman"/>
          <w:sz w:val="28"/>
          <w:szCs w:val="28"/>
        </w:rPr>
        <w:t xml:space="preserve"> между детьми с СДВГ и типично развивающимися </w:t>
      </w:r>
      <w:r>
        <w:rPr>
          <w:rFonts w:ascii="Times New Roman" w:hAnsi="Times New Roman" w:cs="Times New Roman"/>
          <w:sz w:val="28"/>
          <w:szCs w:val="28"/>
        </w:rPr>
        <w:t>детьми, обучающимися в казахстанских школах (на примере города Алматы)</w:t>
      </w:r>
      <w:r w:rsidRPr="004900A4">
        <w:rPr>
          <w:rFonts w:ascii="Times New Roman" w:hAnsi="Times New Roman" w:cs="Times New Roman"/>
          <w:sz w:val="28"/>
          <w:szCs w:val="28"/>
        </w:rPr>
        <w:t xml:space="preserve">. </w:t>
      </w:r>
      <w:r>
        <w:rPr>
          <w:rFonts w:ascii="Times New Roman" w:hAnsi="Times New Roman" w:cs="Times New Roman"/>
          <w:color w:val="000000"/>
          <w:sz w:val="28"/>
          <w:szCs w:val="28"/>
        </w:rPr>
        <w:t>П</w:t>
      </w:r>
      <w:r w:rsidRPr="004900A4">
        <w:rPr>
          <w:rFonts w:ascii="Times New Roman" w:hAnsi="Times New Roman" w:cs="Times New Roman"/>
          <w:color w:val="000000"/>
          <w:sz w:val="28"/>
          <w:szCs w:val="28"/>
        </w:rPr>
        <w:t xml:space="preserve">олучены эмпирические знания о </w:t>
      </w:r>
      <w:r w:rsidRPr="004900A4">
        <w:rPr>
          <w:rFonts w:ascii="Times New Roman" w:hAnsi="Times New Roman" w:cs="Times New Roman"/>
          <w:iCs/>
          <w:color w:val="000000"/>
          <w:sz w:val="28"/>
          <w:szCs w:val="28"/>
        </w:rPr>
        <w:t>социальной поддержке</w:t>
      </w:r>
      <w:r w:rsidRPr="004900A4">
        <w:rPr>
          <w:rFonts w:ascii="Times New Roman" w:hAnsi="Times New Roman" w:cs="Times New Roman"/>
          <w:color w:val="000000"/>
          <w:sz w:val="28"/>
          <w:szCs w:val="28"/>
        </w:rPr>
        <w:t xml:space="preserve">, воспринимаемой </w:t>
      </w:r>
      <w:r>
        <w:rPr>
          <w:rFonts w:ascii="Times New Roman" w:hAnsi="Times New Roman" w:cs="Times New Roman"/>
          <w:color w:val="000000"/>
          <w:sz w:val="28"/>
          <w:szCs w:val="28"/>
        </w:rPr>
        <w:t xml:space="preserve">казахстанскими </w:t>
      </w:r>
      <w:r w:rsidRPr="004900A4">
        <w:rPr>
          <w:rFonts w:ascii="Times New Roman" w:hAnsi="Times New Roman" w:cs="Times New Roman"/>
          <w:color w:val="000000"/>
          <w:sz w:val="28"/>
          <w:szCs w:val="28"/>
        </w:rPr>
        <w:t>родителями детей с СДВГ</w:t>
      </w:r>
      <w:r>
        <w:rPr>
          <w:rFonts w:ascii="Times New Roman" w:hAnsi="Times New Roman" w:cs="Times New Roman"/>
          <w:color w:val="000000"/>
          <w:sz w:val="28"/>
          <w:szCs w:val="28"/>
        </w:rPr>
        <w:t xml:space="preserve"> </w:t>
      </w:r>
      <w:r>
        <w:rPr>
          <w:rFonts w:ascii="Times New Roman" w:hAnsi="Times New Roman" w:cs="Times New Roman"/>
          <w:sz w:val="28"/>
          <w:szCs w:val="28"/>
        </w:rPr>
        <w:t>(на примере города Алматы)</w:t>
      </w:r>
      <w:r w:rsidRPr="004900A4">
        <w:rPr>
          <w:rFonts w:ascii="Times New Roman" w:hAnsi="Times New Roman" w:cs="Times New Roman"/>
          <w:color w:val="000000"/>
          <w:sz w:val="28"/>
          <w:szCs w:val="28"/>
        </w:rPr>
        <w:t xml:space="preserve">. </w:t>
      </w:r>
    </w:p>
    <w:p w:rsidR="007830C5" w:rsidRPr="004900A4" w:rsidRDefault="007830C5" w:rsidP="007830C5">
      <w:pPr>
        <w:pStyle w:val="a7"/>
        <w:numPr>
          <w:ilvl w:val="0"/>
          <w:numId w:val="2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Pr="004900A4">
        <w:rPr>
          <w:rFonts w:ascii="Times New Roman" w:hAnsi="Times New Roman" w:cs="Times New Roman"/>
          <w:sz w:val="28"/>
          <w:szCs w:val="28"/>
        </w:rPr>
        <w:t>становлена сила влияния факторов риска индивидуального (эмоционально-поведенческие проблемы и академическая успеваемость), семейного (родительское отвержение) и социального (конфликтные отношения «учитель-ученик») уровней на социальное отвержение детей с СДВГ и их типично развивающихся сверстников в одной модели прогнозирования.</w:t>
      </w:r>
    </w:p>
    <w:p w:rsidR="007830C5" w:rsidRDefault="007830C5" w:rsidP="007830C5">
      <w:pPr>
        <w:pStyle w:val="a7"/>
        <w:numPr>
          <w:ilvl w:val="0"/>
          <w:numId w:val="2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4900A4">
        <w:rPr>
          <w:rFonts w:ascii="Times New Roman" w:hAnsi="Times New Roman" w:cs="Times New Roman"/>
          <w:sz w:val="28"/>
          <w:szCs w:val="28"/>
        </w:rPr>
        <w:t xml:space="preserve">ценен компенсаторный и модерирующий эффект защитных механизмов индивидуального (просоциальное поведение и внеурочная активность), семейного (родительское принятие) и социального (диадические </w:t>
      </w:r>
      <w:r>
        <w:rPr>
          <w:rFonts w:ascii="Times New Roman" w:hAnsi="Times New Roman" w:cs="Times New Roman"/>
          <w:sz w:val="28"/>
          <w:szCs w:val="28"/>
        </w:rPr>
        <w:t>дружеские</w:t>
      </w:r>
      <w:r w:rsidRPr="004900A4">
        <w:rPr>
          <w:rFonts w:ascii="Times New Roman" w:hAnsi="Times New Roman" w:cs="Times New Roman"/>
          <w:sz w:val="28"/>
          <w:szCs w:val="28"/>
        </w:rPr>
        <w:t xml:space="preserve"> отношения) уровней в группе детей с СДВГ и группе </w:t>
      </w:r>
      <w:r>
        <w:rPr>
          <w:rFonts w:ascii="Times New Roman" w:hAnsi="Times New Roman" w:cs="Times New Roman"/>
          <w:sz w:val="28"/>
          <w:szCs w:val="28"/>
        </w:rPr>
        <w:t>типично развивающихся</w:t>
      </w:r>
      <w:r w:rsidRPr="0068428F">
        <w:rPr>
          <w:rFonts w:ascii="Times New Roman" w:hAnsi="Times New Roman" w:cs="Times New Roman"/>
          <w:sz w:val="28"/>
          <w:szCs w:val="28"/>
        </w:rPr>
        <w:t xml:space="preserve"> </w:t>
      </w:r>
      <w:r>
        <w:rPr>
          <w:rFonts w:ascii="Times New Roman" w:hAnsi="Times New Roman" w:cs="Times New Roman"/>
          <w:sz w:val="28"/>
          <w:szCs w:val="28"/>
        </w:rPr>
        <w:t xml:space="preserve">детей, а также дополнительно изучено влияние школьной и семейной социальной поддержки в группе детей с СДВГ. </w:t>
      </w:r>
    </w:p>
    <w:p w:rsidR="007830C5" w:rsidRPr="00284729" w:rsidRDefault="007830C5" w:rsidP="007830C5">
      <w:pPr>
        <w:pStyle w:val="a7"/>
        <w:numPr>
          <w:ilvl w:val="0"/>
          <w:numId w:val="2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284729">
        <w:rPr>
          <w:rFonts w:ascii="Times New Roman" w:hAnsi="Times New Roman" w:cs="Times New Roman"/>
          <w:sz w:val="28"/>
          <w:szCs w:val="28"/>
        </w:rPr>
        <w:t>азработана</w:t>
      </w:r>
      <w:r>
        <w:rPr>
          <w:rFonts w:ascii="Times New Roman" w:hAnsi="Times New Roman" w:cs="Times New Roman"/>
          <w:sz w:val="28"/>
          <w:szCs w:val="28"/>
        </w:rPr>
        <w:t xml:space="preserve"> и применена</w:t>
      </w:r>
      <w:r w:rsidRPr="00284729">
        <w:rPr>
          <w:rFonts w:ascii="Times New Roman" w:hAnsi="Times New Roman" w:cs="Times New Roman"/>
          <w:sz w:val="28"/>
          <w:szCs w:val="28"/>
        </w:rPr>
        <w:t xml:space="preserve"> Шкала </w:t>
      </w:r>
      <w:r>
        <w:rPr>
          <w:rFonts w:ascii="Times New Roman" w:hAnsi="Times New Roman" w:cs="Times New Roman"/>
          <w:sz w:val="28"/>
          <w:szCs w:val="28"/>
        </w:rPr>
        <w:t>внеурочной активности, направленная на измерение вовлеченности (разнообразия и интенсивности) детей в различные виды деятельности вне процесса обучения</w:t>
      </w:r>
      <w:r w:rsidRPr="00284729">
        <w:rPr>
          <w:rFonts w:ascii="Times New Roman" w:hAnsi="Times New Roman" w:cs="Times New Roman"/>
          <w:sz w:val="28"/>
          <w:szCs w:val="28"/>
        </w:rPr>
        <w:t>.</w:t>
      </w:r>
    </w:p>
    <w:p w:rsidR="007830C5" w:rsidRPr="00595626" w:rsidRDefault="007830C5" w:rsidP="007830C5">
      <w:pPr>
        <w:pStyle w:val="a7"/>
        <w:numPr>
          <w:ilvl w:val="0"/>
          <w:numId w:val="2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Ра</w:t>
      </w:r>
      <w:r w:rsidRPr="00595626">
        <w:rPr>
          <w:rFonts w:ascii="Times New Roman" w:hAnsi="Times New Roman" w:cs="Times New Roman"/>
          <w:sz w:val="28"/>
          <w:szCs w:val="28"/>
        </w:rPr>
        <w:t>зработана интегрированная модель социальной работы</w:t>
      </w:r>
      <w:r>
        <w:rPr>
          <w:rFonts w:ascii="Times New Roman" w:hAnsi="Times New Roman" w:cs="Times New Roman"/>
          <w:sz w:val="28"/>
          <w:szCs w:val="28"/>
        </w:rPr>
        <w:t xml:space="preserve"> </w:t>
      </w:r>
      <w:r w:rsidRPr="00595626">
        <w:rPr>
          <w:rFonts w:ascii="Times New Roman" w:hAnsi="Times New Roman" w:cs="Times New Roman"/>
          <w:sz w:val="28"/>
          <w:szCs w:val="28"/>
        </w:rPr>
        <w:t xml:space="preserve">по предотвращению и/или снижению социального отвержения детей с СДВГ </w:t>
      </w:r>
      <w:r>
        <w:rPr>
          <w:rFonts w:ascii="Times New Roman" w:hAnsi="Times New Roman" w:cs="Times New Roman"/>
          <w:sz w:val="28"/>
          <w:szCs w:val="28"/>
        </w:rPr>
        <w:t>в казахстанских</w:t>
      </w:r>
      <w:r w:rsidRPr="00595626">
        <w:rPr>
          <w:rFonts w:ascii="Times New Roman" w:hAnsi="Times New Roman" w:cs="Times New Roman"/>
          <w:sz w:val="28"/>
          <w:szCs w:val="28"/>
        </w:rPr>
        <w:t xml:space="preserve"> школ</w:t>
      </w:r>
      <w:r>
        <w:rPr>
          <w:rFonts w:ascii="Times New Roman" w:hAnsi="Times New Roman" w:cs="Times New Roman"/>
          <w:sz w:val="28"/>
          <w:szCs w:val="28"/>
        </w:rPr>
        <w:t>ах, включающая вмешательства на индивидуальном, семейном и социальном уровнях</w:t>
      </w:r>
      <w:r w:rsidRPr="00595626">
        <w:rPr>
          <w:rFonts w:ascii="Times New Roman" w:hAnsi="Times New Roman" w:cs="Times New Roman"/>
          <w:sz w:val="28"/>
          <w:szCs w:val="28"/>
        </w:rPr>
        <w:t>.</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
          <w:sz w:val="28"/>
          <w:szCs w:val="28"/>
        </w:rPr>
        <w:t>Теоретическая значимость.</w:t>
      </w:r>
      <w:r>
        <w:rPr>
          <w:rFonts w:ascii="Times New Roman" w:hAnsi="Times New Roman" w:cs="Times New Roman"/>
          <w:b/>
          <w:sz w:val="28"/>
          <w:szCs w:val="28"/>
        </w:rPr>
        <w:t xml:space="preserve"> </w:t>
      </w:r>
    </w:p>
    <w:p w:rsidR="007830C5" w:rsidRDefault="007830C5" w:rsidP="007830C5">
      <w:pPr>
        <w:tabs>
          <w:tab w:val="left" w:pos="993"/>
        </w:tabs>
        <w:spacing w:after="0" w:line="240" w:lineRule="auto"/>
        <w:ind w:firstLine="567"/>
        <w:jc w:val="both"/>
        <w:rPr>
          <w:rFonts w:ascii="Times New Roman" w:hAnsi="Times New Roman" w:cs="Times New Roman"/>
          <w:color w:val="000000"/>
          <w:sz w:val="28"/>
          <w:szCs w:val="28"/>
        </w:rPr>
      </w:pPr>
      <w:r w:rsidRPr="00DB72E8">
        <w:rPr>
          <w:rFonts w:ascii="Times New Roman" w:hAnsi="Times New Roman" w:cs="Times New Roman"/>
          <w:color w:val="000000"/>
          <w:sz w:val="28"/>
          <w:szCs w:val="28"/>
        </w:rPr>
        <w:t>Настоящее исследование восполняет существующий пробел эмпирически-</w:t>
      </w:r>
      <w:r>
        <w:rPr>
          <w:rFonts w:ascii="Times New Roman" w:hAnsi="Times New Roman" w:cs="Times New Roman"/>
          <w:color w:val="000000"/>
          <w:sz w:val="28"/>
          <w:szCs w:val="28"/>
        </w:rPr>
        <w:t>обоснованных</w:t>
      </w:r>
      <w:r w:rsidRPr="00DB72E8">
        <w:rPr>
          <w:rFonts w:ascii="Times New Roman" w:hAnsi="Times New Roman" w:cs="Times New Roman"/>
          <w:color w:val="000000"/>
          <w:sz w:val="28"/>
          <w:szCs w:val="28"/>
        </w:rPr>
        <w:t xml:space="preserve"> знаний о социальном отвержении детей с СДВГ в Казахстане. Результаты тестирования прогностической модели, включающей факторы риска индивидуального, семейного и социального уровней, показывают необходимость дополнения существующих теоретических подходов в понимании причин происхождения и устойчивости социального отвержения среди детей с СДВГ. Тестирование моделей устойчивости к риску социального отвержения расширило знания о защитных механизмах, помогающих детям с СДВГ сохранить благополучное социальное функционирование в среде сверстников. Изучение широкого круга факторов социального отвержения стимулирует использование экологического подхода в исследовании проблем социального функционирования детей с СДВГ, а также актуализирует поиск их сильных сторон и ресурсов.</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 xml:space="preserve">Практическую значимость. </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Исследование актуализирует потребность в формировании государственной политики поддержки детей с СДВГ в школах, подчеркивает необходимость развития психосоциальных услуг для детей с СДВГ и их родителей. Результаты исследования могут стать полезным источником информации для школьных специалистов в построении стратегий помощи и поддержки детей с данным расстройством в школьной среде. Исследование продвигает в практику социальной работы подход, основанный на сильных сторонах, и экологическую модель развития. На основе теоретического анализа и эмпирических данных в исследовании разработана модель практики социальной работы, направленн</w:t>
      </w:r>
      <w:r w:rsidR="001F2835">
        <w:rPr>
          <w:rFonts w:ascii="Times New Roman" w:hAnsi="Times New Roman" w:cs="Times New Roman"/>
          <w:sz w:val="28"/>
          <w:szCs w:val="28"/>
        </w:rPr>
        <w:t>ая</w:t>
      </w:r>
      <w:r w:rsidRPr="004900A4">
        <w:rPr>
          <w:rFonts w:ascii="Times New Roman" w:hAnsi="Times New Roman" w:cs="Times New Roman"/>
          <w:sz w:val="28"/>
          <w:szCs w:val="28"/>
        </w:rPr>
        <w:t xml:space="preserve"> на предотвращение и снижение социального отвержения детей с СДВГ</w:t>
      </w:r>
      <w:r>
        <w:rPr>
          <w:rFonts w:ascii="Times New Roman" w:hAnsi="Times New Roman" w:cs="Times New Roman"/>
          <w:sz w:val="28"/>
          <w:szCs w:val="28"/>
        </w:rPr>
        <w:t xml:space="preserve">, которая может </w:t>
      </w:r>
      <w:r w:rsidRPr="004900A4">
        <w:rPr>
          <w:rFonts w:ascii="Times New Roman" w:hAnsi="Times New Roman" w:cs="Times New Roman"/>
          <w:sz w:val="28"/>
          <w:szCs w:val="28"/>
        </w:rPr>
        <w:t xml:space="preserve">стать </w:t>
      </w:r>
      <w:r>
        <w:rPr>
          <w:rFonts w:ascii="Times New Roman" w:hAnsi="Times New Roman" w:cs="Times New Roman"/>
          <w:sz w:val="28"/>
          <w:szCs w:val="28"/>
        </w:rPr>
        <w:t>опорой</w:t>
      </w:r>
      <w:r w:rsidRPr="004900A4">
        <w:rPr>
          <w:rFonts w:ascii="Times New Roman" w:hAnsi="Times New Roman" w:cs="Times New Roman"/>
          <w:sz w:val="28"/>
          <w:szCs w:val="28"/>
        </w:rPr>
        <w:t xml:space="preserve"> для разработки эффективных превентивных мер и интервенционных программ в казахстанских школах.</w:t>
      </w:r>
      <w:r>
        <w:rPr>
          <w:rFonts w:ascii="Times New Roman" w:hAnsi="Times New Roman" w:cs="Times New Roman"/>
          <w:sz w:val="28"/>
          <w:szCs w:val="28"/>
        </w:rPr>
        <w:t xml:space="preserve"> </w:t>
      </w:r>
      <w:r w:rsidRPr="004900A4">
        <w:rPr>
          <w:rFonts w:ascii="Times New Roman" w:hAnsi="Times New Roman" w:cs="Times New Roman"/>
          <w:sz w:val="28"/>
          <w:szCs w:val="28"/>
        </w:rPr>
        <w:t xml:space="preserve">Адаптированный с английского языка опросник </w:t>
      </w:r>
      <w:r w:rsidRPr="004900A4">
        <w:rPr>
          <w:rFonts w:ascii="Times New Roman" w:hAnsi="Times New Roman" w:cs="Times New Roman"/>
          <w:sz w:val="28"/>
          <w:szCs w:val="28"/>
          <w:lang w:val="en-US"/>
        </w:rPr>
        <w:t>Student</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Teacher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Relationship</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Scale</w:t>
      </w:r>
      <w:r w:rsidRPr="004900A4">
        <w:rPr>
          <w:rFonts w:ascii="Times New Roman" w:hAnsi="Times New Roman" w:cs="Times New Roman"/>
          <w:sz w:val="28"/>
          <w:szCs w:val="28"/>
        </w:rPr>
        <w:t xml:space="preserve"> (</w:t>
      </w:r>
      <w:r w:rsidRPr="004900A4">
        <w:rPr>
          <w:rFonts w:ascii="Times New Roman" w:hAnsi="Times New Roman"/>
          <w:sz w:val="28"/>
          <w:szCs w:val="28"/>
          <w:lang w:val="en-US"/>
        </w:rPr>
        <w:t>Pianta</w:t>
      </w:r>
      <w:r w:rsidRPr="004900A4">
        <w:rPr>
          <w:rFonts w:ascii="Times New Roman" w:hAnsi="Times New Roman"/>
          <w:sz w:val="28"/>
          <w:szCs w:val="28"/>
        </w:rPr>
        <w:t>, 1992</w:t>
      </w:r>
      <w:r w:rsidRPr="004900A4">
        <w:rPr>
          <w:rFonts w:ascii="Times New Roman" w:hAnsi="Times New Roman" w:cs="Times New Roman"/>
          <w:sz w:val="28"/>
          <w:szCs w:val="28"/>
        </w:rPr>
        <w:t>)</w:t>
      </w:r>
      <w:r>
        <w:rPr>
          <w:rFonts w:ascii="Times New Roman" w:hAnsi="Times New Roman" w:cs="Times New Roman"/>
          <w:sz w:val="28"/>
          <w:szCs w:val="28"/>
        </w:rPr>
        <w:t xml:space="preserve"> </w:t>
      </w:r>
      <w:r w:rsidRPr="004900A4">
        <w:rPr>
          <w:rFonts w:ascii="Times New Roman" w:hAnsi="Times New Roman" w:cs="Times New Roman"/>
          <w:sz w:val="28"/>
          <w:szCs w:val="28"/>
        </w:rPr>
        <w:t xml:space="preserve">и разработанная Шкала внеурочной активности могут применяться в практики социальной работы в школе. Опросник </w:t>
      </w:r>
      <w:r w:rsidRPr="004900A4">
        <w:rPr>
          <w:rFonts w:ascii="Times New Roman" w:hAnsi="Times New Roman" w:cs="Times New Roman"/>
          <w:sz w:val="28"/>
          <w:szCs w:val="28"/>
          <w:lang w:val="en-US"/>
        </w:rPr>
        <w:t>Perceived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Social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Support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Scale</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Ma</w:t>
      </w:r>
      <w:r w:rsidRPr="004900A4">
        <w:rPr>
          <w:rFonts w:ascii="Times New Roman" w:hAnsi="Times New Roman" w:cs="Times New Roman"/>
          <w:sz w:val="28"/>
          <w:szCs w:val="28"/>
        </w:rPr>
        <w:t xml:space="preserve">, 2017) может стать практическим инструментом социальной работы с детьми с СДВГ и их семьями в образовании и здравоохранении, а также может выступить инструментом межведомственного взаимодействия, являющегося одним из приоритетных направлений развития социальной работы в Казахстане. </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Положения, выносимые на защиту:</w:t>
      </w:r>
    </w:p>
    <w:p w:rsidR="007830C5" w:rsidRPr="004900A4" w:rsidRDefault="007830C5" w:rsidP="007830C5">
      <w:pPr>
        <w:pStyle w:val="a7"/>
        <w:numPr>
          <w:ilvl w:val="0"/>
          <w:numId w:val="8"/>
        </w:numPr>
        <w:tabs>
          <w:tab w:val="left" w:pos="851"/>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Дети с СДВГ в школах города Алматы испытывают</w:t>
      </w:r>
      <w:r>
        <w:rPr>
          <w:rFonts w:ascii="Times New Roman" w:hAnsi="Times New Roman" w:cs="Times New Roman"/>
          <w:sz w:val="28"/>
          <w:szCs w:val="28"/>
        </w:rPr>
        <w:t xml:space="preserve"> более высокий уровень</w:t>
      </w:r>
      <w:r w:rsidRPr="004900A4">
        <w:rPr>
          <w:rFonts w:ascii="Times New Roman" w:hAnsi="Times New Roman" w:cs="Times New Roman"/>
          <w:sz w:val="28"/>
          <w:szCs w:val="28"/>
        </w:rPr>
        <w:t xml:space="preserve"> социально</w:t>
      </w:r>
      <w:r>
        <w:rPr>
          <w:rFonts w:ascii="Times New Roman" w:hAnsi="Times New Roman" w:cs="Times New Roman"/>
          <w:sz w:val="28"/>
          <w:szCs w:val="28"/>
        </w:rPr>
        <w:t>го</w:t>
      </w:r>
      <w:r w:rsidRPr="004900A4">
        <w:rPr>
          <w:rFonts w:ascii="Times New Roman" w:hAnsi="Times New Roman" w:cs="Times New Roman"/>
          <w:sz w:val="28"/>
          <w:szCs w:val="28"/>
        </w:rPr>
        <w:t xml:space="preserve"> отвержени</w:t>
      </w:r>
      <w:r>
        <w:rPr>
          <w:rFonts w:ascii="Times New Roman" w:hAnsi="Times New Roman" w:cs="Times New Roman"/>
          <w:sz w:val="28"/>
          <w:szCs w:val="28"/>
        </w:rPr>
        <w:t>я</w:t>
      </w:r>
      <w:r w:rsidRPr="004900A4">
        <w:rPr>
          <w:rFonts w:ascii="Times New Roman" w:hAnsi="Times New Roman" w:cs="Times New Roman"/>
          <w:sz w:val="28"/>
          <w:szCs w:val="28"/>
        </w:rPr>
        <w:t>, чем их типично развивающиеся сверстники.</w:t>
      </w:r>
      <w:r w:rsidR="00960B70">
        <w:rPr>
          <w:rFonts w:ascii="Times New Roman" w:hAnsi="Times New Roman" w:cs="Times New Roman"/>
          <w:sz w:val="28"/>
          <w:szCs w:val="28"/>
        </w:rPr>
        <w:t xml:space="preserve"> </w:t>
      </w:r>
    </w:p>
    <w:p w:rsidR="007830C5" w:rsidRPr="004900A4" w:rsidRDefault="007830C5" w:rsidP="007830C5">
      <w:pPr>
        <w:pStyle w:val="a7"/>
        <w:numPr>
          <w:ilvl w:val="0"/>
          <w:numId w:val="8"/>
        </w:numPr>
        <w:tabs>
          <w:tab w:val="left" w:pos="851"/>
        </w:tabs>
        <w:spacing w:after="0" w:line="240" w:lineRule="auto"/>
        <w:ind w:left="0"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Дети с СДВГ </w:t>
      </w:r>
      <w:r w:rsidR="00C552D5">
        <w:rPr>
          <w:rFonts w:ascii="Times New Roman" w:hAnsi="Times New Roman" w:cs="Times New Roman"/>
          <w:sz w:val="28"/>
          <w:szCs w:val="28"/>
        </w:rPr>
        <w:t xml:space="preserve">в школах города Алматы </w:t>
      </w:r>
      <w:r w:rsidRPr="004900A4">
        <w:rPr>
          <w:rFonts w:ascii="Times New Roman" w:hAnsi="Times New Roman" w:cs="Times New Roman"/>
          <w:sz w:val="28"/>
          <w:szCs w:val="28"/>
        </w:rPr>
        <w:t>имеют более высокий уровень эмоционально-поведенческих проблем, конфликтных отношений с учител</w:t>
      </w:r>
      <w:r>
        <w:rPr>
          <w:rFonts w:ascii="Times New Roman" w:hAnsi="Times New Roman" w:cs="Times New Roman"/>
          <w:sz w:val="28"/>
          <w:szCs w:val="28"/>
        </w:rPr>
        <w:t>ями</w:t>
      </w:r>
      <w:r w:rsidRPr="004900A4">
        <w:rPr>
          <w:rFonts w:ascii="Times New Roman" w:hAnsi="Times New Roman" w:cs="Times New Roman"/>
          <w:sz w:val="28"/>
          <w:szCs w:val="28"/>
        </w:rPr>
        <w:t xml:space="preserve">, </w:t>
      </w:r>
      <w:r w:rsidRPr="004900A4">
        <w:rPr>
          <w:rFonts w:ascii="Times New Roman" w:hAnsi="Times New Roman" w:cs="Times New Roman"/>
          <w:sz w:val="28"/>
          <w:szCs w:val="28"/>
        </w:rPr>
        <w:lastRenderedPageBreak/>
        <w:t xml:space="preserve">родительского отвержения и более низкий уровень академической успеваемости, просоциального поведения, внеурочной активности, родительского принятия и диадических </w:t>
      </w:r>
      <w:r>
        <w:rPr>
          <w:rFonts w:ascii="Times New Roman" w:hAnsi="Times New Roman" w:cs="Times New Roman"/>
          <w:sz w:val="28"/>
          <w:szCs w:val="28"/>
        </w:rPr>
        <w:t>дружеских</w:t>
      </w:r>
      <w:r w:rsidRPr="004900A4">
        <w:rPr>
          <w:rFonts w:ascii="Times New Roman" w:hAnsi="Times New Roman" w:cs="Times New Roman"/>
          <w:sz w:val="28"/>
          <w:szCs w:val="28"/>
        </w:rPr>
        <w:t xml:space="preserve"> отношений в группе, чем их типично развивающиеся сверстники. </w:t>
      </w:r>
      <w:r w:rsidR="00C552D5">
        <w:rPr>
          <w:rFonts w:ascii="Times New Roman" w:hAnsi="Times New Roman" w:cs="Times New Roman"/>
          <w:sz w:val="28"/>
          <w:szCs w:val="28"/>
        </w:rPr>
        <w:t>Р</w:t>
      </w:r>
      <w:r w:rsidRPr="004900A4">
        <w:rPr>
          <w:rFonts w:ascii="Times New Roman" w:hAnsi="Times New Roman" w:cs="Times New Roman"/>
          <w:sz w:val="28"/>
          <w:szCs w:val="28"/>
        </w:rPr>
        <w:t xml:space="preserve">одители </w:t>
      </w:r>
      <w:r w:rsidR="00C552D5">
        <w:rPr>
          <w:rFonts w:ascii="Times New Roman" w:hAnsi="Times New Roman" w:cs="Times New Roman"/>
          <w:sz w:val="28"/>
          <w:szCs w:val="28"/>
        </w:rPr>
        <w:t>детей</w:t>
      </w:r>
      <w:r w:rsidR="00C552D5" w:rsidRPr="004900A4">
        <w:rPr>
          <w:rFonts w:ascii="Times New Roman" w:hAnsi="Times New Roman" w:cs="Times New Roman"/>
          <w:sz w:val="28"/>
          <w:szCs w:val="28"/>
        </w:rPr>
        <w:t xml:space="preserve"> с СДВГ</w:t>
      </w:r>
      <w:r w:rsidR="00C552D5">
        <w:rPr>
          <w:rFonts w:ascii="Times New Roman" w:hAnsi="Times New Roman" w:cs="Times New Roman"/>
          <w:sz w:val="28"/>
          <w:szCs w:val="28"/>
        </w:rPr>
        <w:t xml:space="preserve"> </w:t>
      </w:r>
      <w:r w:rsidRPr="004900A4">
        <w:rPr>
          <w:rFonts w:ascii="Times New Roman" w:hAnsi="Times New Roman" w:cs="Times New Roman"/>
          <w:sz w:val="28"/>
          <w:szCs w:val="28"/>
        </w:rPr>
        <w:t>не получают достаточного уровня социальной поддержки со стороны школы и семьи, особенно сильно рассогласованы желаемая и воспринимаемая информационная поддержка.</w:t>
      </w:r>
      <w:r w:rsidR="00960B70">
        <w:rPr>
          <w:rFonts w:ascii="Times New Roman" w:hAnsi="Times New Roman" w:cs="Times New Roman"/>
          <w:sz w:val="28"/>
          <w:szCs w:val="28"/>
        </w:rPr>
        <w:t xml:space="preserve"> </w:t>
      </w:r>
    </w:p>
    <w:p w:rsidR="00E20829" w:rsidRPr="00E20829" w:rsidRDefault="007830C5" w:rsidP="00592993">
      <w:pPr>
        <w:pStyle w:val="a7"/>
        <w:numPr>
          <w:ilvl w:val="0"/>
          <w:numId w:val="8"/>
        </w:numPr>
        <w:tabs>
          <w:tab w:val="left" w:pos="851"/>
        </w:tabs>
        <w:spacing w:after="0" w:line="240" w:lineRule="auto"/>
        <w:ind w:left="0" w:firstLine="567"/>
        <w:jc w:val="both"/>
        <w:rPr>
          <w:rFonts w:ascii="Times New Roman" w:hAnsi="Times New Roman" w:cs="Times New Roman"/>
          <w:b/>
          <w:sz w:val="28"/>
          <w:szCs w:val="28"/>
        </w:rPr>
      </w:pPr>
      <w:r w:rsidRPr="00E20829">
        <w:rPr>
          <w:rFonts w:ascii="Times New Roman" w:hAnsi="Times New Roman" w:cs="Times New Roman"/>
          <w:sz w:val="28"/>
          <w:szCs w:val="28"/>
        </w:rPr>
        <w:t>Факторы риска индивидуального</w:t>
      </w:r>
      <w:r w:rsidR="00C552D5" w:rsidRPr="00E20829">
        <w:rPr>
          <w:rFonts w:ascii="Times New Roman" w:hAnsi="Times New Roman" w:cs="Times New Roman"/>
          <w:sz w:val="28"/>
          <w:szCs w:val="28"/>
        </w:rPr>
        <w:t xml:space="preserve"> (эмоционально-поведенческие трудности и академическая успеваемость)</w:t>
      </w:r>
      <w:r w:rsidRPr="00E20829">
        <w:rPr>
          <w:rFonts w:ascii="Times New Roman" w:hAnsi="Times New Roman" w:cs="Times New Roman"/>
          <w:sz w:val="28"/>
          <w:szCs w:val="28"/>
        </w:rPr>
        <w:t xml:space="preserve">, </w:t>
      </w:r>
      <w:r w:rsidR="00C552D5" w:rsidRPr="00E20829">
        <w:rPr>
          <w:rFonts w:ascii="Times New Roman" w:hAnsi="Times New Roman" w:cs="Times New Roman"/>
          <w:sz w:val="28"/>
          <w:szCs w:val="28"/>
        </w:rPr>
        <w:t xml:space="preserve">семейного (родительское отвержение) и </w:t>
      </w:r>
      <w:r w:rsidRPr="00E20829">
        <w:rPr>
          <w:rFonts w:ascii="Times New Roman" w:hAnsi="Times New Roman" w:cs="Times New Roman"/>
          <w:sz w:val="28"/>
          <w:szCs w:val="28"/>
        </w:rPr>
        <w:t>социального</w:t>
      </w:r>
      <w:r w:rsidR="00C552D5" w:rsidRPr="00E20829">
        <w:rPr>
          <w:rFonts w:ascii="Times New Roman" w:hAnsi="Times New Roman" w:cs="Times New Roman"/>
          <w:sz w:val="28"/>
          <w:szCs w:val="28"/>
        </w:rPr>
        <w:t xml:space="preserve"> (конфликтные отношения «учитель-ученик»)</w:t>
      </w:r>
      <w:r w:rsidRPr="00E20829">
        <w:rPr>
          <w:rFonts w:ascii="Times New Roman" w:hAnsi="Times New Roman" w:cs="Times New Roman"/>
          <w:sz w:val="28"/>
          <w:szCs w:val="28"/>
        </w:rPr>
        <w:t xml:space="preserve"> </w:t>
      </w:r>
      <w:r w:rsidR="00C552D5" w:rsidRPr="00E20829">
        <w:rPr>
          <w:rFonts w:ascii="Times New Roman" w:hAnsi="Times New Roman" w:cs="Times New Roman"/>
          <w:sz w:val="28"/>
          <w:szCs w:val="28"/>
        </w:rPr>
        <w:t>уровней</w:t>
      </w:r>
      <w:r w:rsidRPr="00E20829">
        <w:rPr>
          <w:rFonts w:ascii="Times New Roman" w:hAnsi="Times New Roman" w:cs="Times New Roman"/>
          <w:sz w:val="28"/>
          <w:szCs w:val="28"/>
        </w:rPr>
        <w:t xml:space="preserve"> имеют статистически значимый эффект в прогнозировании социального отвержения как детей с СДВГ, так и их типично развивающихся сверстников. Более сильный эффект оказывают эмоционально-поведенческие трудности в обеих группах. Конфликтные отношения с учителем имеют более сильн</w:t>
      </w:r>
      <w:r w:rsidR="0009254D">
        <w:rPr>
          <w:rFonts w:ascii="Times New Roman" w:hAnsi="Times New Roman" w:cs="Times New Roman"/>
          <w:sz w:val="28"/>
          <w:szCs w:val="28"/>
        </w:rPr>
        <w:t>ое влияние</w:t>
      </w:r>
      <w:r w:rsidRPr="00E20829">
        <w:rPr>
          <w:rFonts w:ascii="Times New Roman" w:hAnsi="Times New Roman" w:cs="Times New Roman"/>
          <w:sz w:val="28"/>
          <w:szCs w:val="28"/>
        </w:rPr>
        <w:t xml:space="preserve"> среди детей с СДВГ, чем среди их ти</w:t>
      </w:r>
      <w:r w:rsidR="0009254D">
        <w:rPr>
          <w:rFonts w:ascii="Times New Roman" w:hAnsi="Times New Roman" w:cs="Times New Roman"/>
          <w:sz w:val="28"/>
          <w:szCs w:val="28"/>
        </w:rPr>
        <w:t>пично развивающихся сверстников</w:t>
      </w:r>
      <w:r w:rsidRPr="00E20829">
        <w:rPr>
          <w:rFonts w:ascii="Times New Roman" w:hAnsi="Times New Roman" w:cs="Times New Roman"/>
          <w:sz w:val="28"/>
          <w:szCs w:val="28"/>
        </w:rPr>
        <w:t>.</w:t>
      </w:r>
      <w:r w:rsidR="00960B70" w:rsidRPr="00E20829">
        <w:rPr>
          <w:rFonts w:ascii="Times New Roman" w:hAnsi="Times New Roman" w:cs="Times New Roman"/>
          <w:sz w:val="28"/>
          <w:szCs w:val="28"/>
        </w:rPr>
        <w:t xml:space="preserve"> </w:t>
      </w:r>
    </w:p>
    <w:p w:rsidR="007830C5" w:rsidRPr="00E20829" w:rsidRDefault="007830C5" w:rsidP="00592993">
      <w:pPr>
        <w:pStyle w:val="a7"/>
        <w:numPr>
          <w:ilvl w:val="0"/>
          <w:numId w:val="8"/>
        </w:numPr>
        <w:tabs>
          <w:tab w:val="left" w:pos="851"/>
        </w:tabs>
        <w:spacing w:after="0" w:line="240" w:lineRule="auto"/>
        <w:ind w:left="0" w:firstLine="567"/>
        <w:jc w:val="both"/>
        <w:rPr>
          <w:rFonts w:ascii="Times New Roman" w:hAnsi="Times New Roman" w:cs="Times New Roman"/>
          <w:b/>
          <w:sz w:val="28"/>
          <w:szCs w:val="28"/>
        </w:rPr>
      </w:pPr>
      <w:r w:rsidRPr="00E20829">
        <w:rPr>
          <w:rFonts w:ascii="Times New Roman" w:hAnsi="Times New Roman" w:cs="Times New Roman"/>
          <w:sz w:val="28"/>
          <w:szCs w:val="28"/>
        </w:rPr>
        <w:t xml:space="preserve">Факторы </w:t>
      </w:r>
      <w:r w:rsidR="0009254D">
        <w:rPr>
          <w:rFonts w:ascii="Times New Roman" w:hAnsi="Times New Roman" w:cs="Times New Roman"/>
          <w:sz w:val="28"/>
          <w:szCs w:val="28"/>
        </w:rPr>
        <w:t xml:space="preserve">защиты </w:t>
      </w:r>
      <w:r w:rsidRPr="00E20829">
        <w:rPr>
          <w:rFonts w:ascii="Times New Roman" w:hAnsi="Times New Roman" w:cs="Times New Roman"/>
          <w:sz w:val="28"/>
          <w:szCs w:val="28"/>
        </w:rPr>
        <w:t xml:space="preserve">индивидуального (просоциальное поведение и </w:t>
      </w:r>
      <w:r w:rsidR="00266559">
        <w:rPr>
          <w:rFonts w:ascii="Times New Roman" w:hAnsi="Times New Roman" w:cs="Times New Roman"/>
          <w:sz w:val="28"/>
          <w:szCs w:val="28"/>
        </w:rPr>
        <w:t>внеурочная</w:t>
      </w:r>
      <w:r w:rsidRPr="00E20829">
        <w:rPr>
          <w:rFonts w:ascii="Times New Roman" w:hAnsi="Times New Roman" w:cs="Times New Roman"/>
          <w:sz w:val="28"/>
          <w:szCs w:val="28"/>
        </w:rPr>
        <w:t xml:space="preserve"> активность), семейного (родительское принятие) и социального (диадическ</w:t>
      </w:r>
      <w:r w:rsidR="00266559">
        <w:rPr>
          <w:rFonts w:ascii="Times New Roman" w:hAnsi="Times New Roman" w:cs="Times New Roman"/>
          <w:sz w:val="28"/>
          <w:szCs w:val="28"/>
        </w:rPr>
        <w:t>ие</w:t>
      </w:r>
      <w:r w:rsidRPr="00E20829">
        <w:rPr>
          <w:rFonts w:ascii="Times New Roman" w:hAnsi="Times New Roman" w:cs="Times New Roman"/>
          <w:sz w:val="28"/>
          <w:szCs w:val="28"/>
        </w:rPr>
        <w:t xml:space="preserve"> дружеские отношения) уровней компенсируют </w:t>
      </w:r>
      <w:r w:rsidR="0009254D">
        <w:rPr>
          <w:rFonts w:ascii="Times New Roman" w:hAnsi="Times New Roman" w:cs="Times New Roman"/>
          <w:sz w:val="28"/>
          <w:szCs w:val="28"/>
        </w:rPr>
        <w:t xml:space="preserve">негативное воздействие </w:t>
      </w:r>
      <w:r w:rsidRPr="00E20829">
        <w:rPr>
          <w:rFonts w:ascii="Times New Roman" w:hAnsi="Times New Roman" w:cs="Times New Roman"/>
          <w:sz w:val="28"/>
          <w:szCs w:val="28"/>
        </w:rPr>
        <w:t>все</w:t>
      </w:r>
      <w:r w:rsidR="0009254D">
        <w:rPr>
          <w:rFonts w:ascii="Times New Roman" w:hAnsi="Times New Roman" w:cs="Times New Roman"/>
          <w:sz w:val="28"/>
          <w:szCs w:val="28"/>
        </w:rPr>
        <w:t>х</w:t>
      </w:r>
      <w:r w:rsidRPr="00E20829">
        <w:rPr>
          <w:rFonts w:ascii="Times New Roman" w:hAnsi="Times New Roman" w:cs="Times New Roman"/>
          <w:sz w:val="28"/>
          <w:szCs w:val="28"/>
        </w:rPr>
        <w:t xml:space="preserve"> фактор</w:t>
      </w:r>
      <w:r w:rsidR="0009254D">
        <w:rPr>
          <w:rFonts w:ascii="Times New Roman" w:hAnsi="Times New Roman" w:cs="Times New Roman"/>
          <w:sz w:val="28"/>
          <w:szCs w:val="28"/>
        </w:rPr>
        <w:t>ов</w:t>
      </w:r>
      <w:r w:rsidRPr="00E20829">
        <w:rPr>
          <w:rFonts w:ascii="Times New Roman" w:hAnsi="Times New Roman" w:cs="Times New Roman"/>
          <w:sz w:val="28"/>
          <w:szCs w:val="28"/>
        </w:rPr>
        <w:t xml:space="preserve"> риска в обеих группах за исключением просоциального поведения в контексте влияни</w:t>
      </w:r>
      <w:r w:rsidR="0009254D">
        <w:rPr>
          <w:rFonts w:ascii="Times New Roman" w:hAnsi="Times New Roman" w:cs="Times New Roman"/>
          <w:sz w:val="28"/>
          <w:szCs w:val="28"/>
        </w:rPr>
        <w:t>я</w:t>
      </w:r>
      <w:r w:rsidRPr="00E20829">
        <w:rPr>
          <w:rFonts w:ascii="Times New Roman" w:hAnsi="Times New Roman" w:cs="Times New Roman"/>
          <w:sz w:val="28"/>
          <w:szCs w:val="28"/>
        </w:rPr>
        <w:t xml:space="preserve"> эмоционально-поведенческих трудностей детей с СДВГ. </w:t>
      </w:r>
      <w:r w:rsidR="0009254D">
        <w:rPr>
          <w:rFonts w:ascii="Times New Roman" w:hAnsi="Times New Roman" w:cs="Times New Roman"/>
          <w:sz w:val="28"/>
          <w:szCs w:val="28"/>
        </w:rPr>
        <w:t>Все</w:t>
      </w:r>
      <w:r w:rsidRPr="00E20829">
        <w:rPr>
          <w:rFonts w:ascii="Times New Roman" w:hAnsi="Times New Roman" w:cs="Times New Roman"/>
          <w:sz w:val="28"/>
          <w:szCs w:val="28"/>
        </w:rPr>
        <w:t xml:space="preserve"> факторы </w:t>
      </w:r>
      <w:r w:rsidR="0009254D">
        <w:rPr>
          <w:rFonts w:ascii="Times New Roman" w:hAnsi="Times New Roman" w:cs="Times New Roman"/>
          <w:sz w:val="28"/>
          <w:szCs w:val="28"/>
        </w:rPr>
        <w:t xml:space="preserve">защиты </w:t>
      </w:r>
      <w:r w:rsidRPr="00E20829">
        <w:rPr>
          <w:rFonts w:ascii="Times New Roman" w:hAnsi="Times New Roman" w:cs="Times New Roman"/>
          <w:sz w:val="28"/>
          <w:szCs w:val="28"/>
        </w:rPr>
        <w:t>снижают взаимосвязь факторов риска и социального отвержения типично развивающихс</w:t>
      </w:r>
      <w:r w:rsidR="0009254D">
        <w:rPr>
          <w:rFonts w:ascii="Times New Roman" w:hAnsi="Times New Roman" w:cs="Times New Roman"/>
          <w:sz w:val="28"/>
          <w:szCs w:val="28"/>
        </w:rPr>
        <w:t>я детей, но не оказывают влияния</w:t>
      </w:r>
      <w:r w:rsidRPr="00E20829">
        <w:rPr>
          <w:rFonts w:ascii="Times New Roman" w:hAnsi="Times New Roman" w:cs="Times New Roman"/>
          <w:sz w:val="28"/>
          <w:szCs w:val="28"/>
        </w:rPr>
        <w:t xml:space="preserve"> в группе детей с СДВГ, за исключение</w:t>
      </w:r>
      <w:r w:rsidR="007F54F2">
        <w:rPr>
          <w:rFonts w:ascii="Times New Roman" w:hAnsi="Times New Roman" w:cs="Times New Roman"/>
          <w:sz w:val="28"/>
          <w:szCs w:val="28"/>
        </w:rPr>
        <w:t>м</w:t>
      </w:r>
      <w:r w:rsidRPr="00E20829">
        <w:rPr>
          <w:rFonts w:ascii="Times New Roman" w:hAnsi="Times New Roman" w:cs="Times New Roman"/>
          <w:sz w:val="28"/>
          <w:szCs w:val="28"/>
        </w:rPr>
        <w:t xml:space="preserve"> диадических дружеских отношений, которые снижают взаимосвязь академической успеваемости и отвержения. Школьная и семейная социальная поддержка компенсируют негативное влияние всех факторов риска в группе детей с СДВГ, но не редуцируют его, за исключением школьной поддержки, которая снижает негативное влияние эмоционально-поведенческих трудностей. </w:t>
      </w:r>
    </w:p>
    <w:p w:rsidR="007830C5" w:rsidRDefault="007830C5" w:rsidP="007830C5">
      <w:pPr>
        <w:pStyle w:val="a7"/>
        <w:numPr>
          <w:ilvl w:val="0"/>
          <w:numId w:val="8"/>
        </w:numPr>
        <w:tabs>
          <w:tab w:val="left" w:pos="851"/>
        </w:tabs>
        <w:spacing w:after="0" w:line="240" w:lineRule="auto"/>
        <w:ind w:left="0" w:firstLine="567"/>
        <w:jc w:val="both"/>
        <w:rPr>
          <w:rFonts w:ascii="Times New Roman" w:hAnsi="Times New Roman" w:cs="Times New Roman"/>
          <w:sz w:val="28"/>
          <w:szCs w:val="28"/>
        </w:rPr>
      </w:pPr>
      <w:r w:rsidRPr="000B2551">
        <w:rPr>
          <w:rFonts w:ascii="Times New Roman" w:hAnsi="Times New Roman" w:cs="Times New Roman"/>
          <w:sz w:val="28"/>
          <w:szCs w:val="28"/>
        </w:rPr>
        <w:t>Шкала внеурочной активности облада</w:t>
      </w:r>
      <w:r>
        <w:rPr>
          <w:rFonts w:ascii="Times New Roman" w:hAnsi="Times New Roman" w:cs="Times New Roman"/>
          <w:sz w:val="28"/>
          <w:szCs w:val="28"/>
        </w:rPr>
        <w:t>е</w:t>
      </w:r>
      <w:r w:rsidRPr="000B2551">
        <w:rPr>
          <w:rFonts w:ascii="Times New Roman" w:hAnsi="Times New Roman" w:cs="Times New Roman"/>
          <w:sz w:val="28"/>
          <w:szCs w:val="28"/>
        </w:rPr>
        <w:t>т достаточной степенью валидности и надежности и мо</w:t>
      </w:r>
      <w:r>
        <w:rPr>
          <w:rFonts w:ascii="Times New Roman" w:hAnsi="Times New Roman" w:cs="Times New Roman"/>
          <w:sz w:val="28"/>
          <w:szCs w:val="28"/>
        </w:rPr>
        <w:t>жет</w:t>
      </w:r>
      <w:r w:rsidRPr="000B2551">
        <w:rPr>
          <w:rFonts w:ascii="Times New Roman" w:hAnsi="Times New Roman" w:cs="Times New Roman"/>
          <w:sz w:val="28"/>
          <w:szCs w:val="28"/>
        </w:rPr>
        <w:t xml:space="preserve"> использоваться в практике социальной работы в образовании</w:t>
      </w:r>
      <w:r w:rsidR="00C552D5">
        <w:rPr>
          <w:rFonts w:ascii="Times New Roman" w:hAnsi="Times New Roman" w:cs="Times New Roman"/>
          <w:sz w:val="28"/>
          <w:szCs w:val="28"/>
        </w:rPr>
        <w:t xml:space="preserve"> для измерения степени вовлеченности детей с СДВГ в различные виды </w:t>
      </w:r>
      <w:r w:rsidR="0009254D">
        <w:rPr>
          <w:rFonts w:ascii="Times New Roman" w:hAnsi="Times New Roman" w:cs="Times New Roman"/>
          <w:sz w:val="28"/>
          <w:szCs w:val="28"/>
        </w:rPr>
        <w:t>деятельности и разработки интервенций</w:t>
      </w:r>
      <w:r w:rsidRPr="000B2551">
        <w:rPr>
          <w:rFonts w:ascii="Times New Roman" w:hAnsi="Times New Roman" w:cs="Times New Roman"/>
          <w:sz w:val="28"/>
          <w:szCs w:val="28"/>
        </w:rPr>
        <w:t>.</w:t>
      </w:r>
    </w:p>
    <w:p w:rsidR="007830C5" w:rsidRDefault="0042101A" w:rsidP="007830C5">
      <w:pPr>
        <w:pStyle w:val="a7"/>
        <w:numPr>
          <w:ilvl w:val="0"/>
          <w:numId w:val="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Стратегии интервенций</w:t>
      </w:r>
      <w:r w:rsidR="00BF22AD" w:rsidRPr="00BF22AD">
        <w:rPr>
          <w:rFonts w:ascii="Times New Roman" w:hAnsi="Times New Roman" w:cs="Times New Roman"/>
          <w:sz w:val="28"/>
          <w:szCs w:val="28"/>
        </w:rPr>
        <w:t xml:space="preserve"> в практике социальной работы</w:t>
      </w:r>
      <w:r>
        <w:rPr>
          <w:rFonts w:ascii="Times New Roman" w:hAnsi="Times New Roman" w:cs="Times New Roman"/>
          <w:sz w:val="28"/>
          <w:szCs w:val="28"/>
        </w:rPr>
        <w:t xml:space="preserve"> по предотвращению</w:t>
      </w:r>
      <w:r w:rsidR="00BF22AD">
        <w:rPr>
          <w:rFonts w:ascii="Times New Roman" w:hAnsi="Times New Roman" w:cs="Times New Roman"/>
          <w:sz w:val="28"/>
          <w:szCs w:val="28"/>
        </w:rPr>
        <w:t xml:space="preserve"> и/или снижени</w:t>
      </w:r>
      <w:r>
        <w:rPr>
          <w:rFonts w:ascii="Times New Roman" w:hAnsi="Times New Roman" w:cs="Times New Roman"/>
          <w:sz w:val="28"/>
          <w:szCs w:val="28"/>
        </w:rPr>
        <w:t>ю</w:t>
      </w:r>
      <w:r w:rsidR="00BF22AD" w:rsidRPr="00284729">
        <w:rPr>
          <w:rFonts w:ascii="Times New Roman" w:hAnsi="Times New Roman" w:cs="Times New Roman"/>
          <w:sz w:val="28"/>
          <w:szCs w:val="28"/>
        </w:rPr>
        <w:t xml:space="preserve"> социального отвержения детей с СДВГ</w:t>
      </w:r>
      <w:r w:rsidR="00BF22AD" w:rsidRPr="00BF22AD">
        <w:rPr>
          <w:rFonts w:ascii="Times New Roman" w:hAnsi="Times New Roman" w:cs="Times New Roman"/>
          <w:sz w:val="28"/>
          <w:szCs w:val="28"/>
        </w:rPr>
        <w:t xml:space="preserve"> должны быть комплексными и направлен</w:t>
      </w:r>
      <w:r>
        <w:rPr>
          <w:rFonts w:ascii="Times New Roman" w:hAnsi="Times New Roman" w:cs="Times New Roman"/>
          <w:sz w:val="28"/>
          <w:szCs w:val="28"/>
        </w:rPr>
        <w:t>ными</w:t>
      </w:r>
      <w:r w:rsidR="00BF22AD" w:rsidRPr="00BF22AD">
        <w:rPr>
          <w:rFonts w:ascii="Times New Roman" w:hAnsi="Times New Roman" w:cs="Times New Roman"/>
          <w:sz w:val="28"/>
          <w:szCs w:val="28"/>
        </w:rPr>
        <w:t xml:space="preserve"> на работу с детьми с СДВГ, </w:t>
      </w:r>
      <w:r w:rsidR="00DD5F6C">
        <w:rPr>
          <w:rFonts w:ascii="Times New Roman" w:hAnsi="Times New Roman" w:cs="Times New Roman"/>
          <w:sz w:val="28"/>
          <w:szCs w:val="28"/>
        </w:rPr>
        <w:t>их семьями</w:t>
      </w:r>
      <w:r w:rsidR="00BF22AD" w:rsidRPr="00BF22AD">
        <w:rPr>
          <w:rFonts w:ascii="Times New Roman" w:hAnsi="Times New Roman" w:cs="Times New Roman"/>
          <w:sz w:val="28"/>
          <w:szCs w:val="28"/>
        </w:rPr>
        <w:t xml:space="preserve"> и школьными специалистами. Набольшее внимание должно быть уделено активизации услуг по снижению эмоциональных и поведенческих проблем детей с СДВГ, улучшению их отношений с учителями, стимулированию диадических дружеских отношений и</w:t>
      </w:r>
      <w:r>
        <w:rPr>
          <w:rFonts w:ascii="Times New Roman" w:hAnsi="Times New Roman" w:cs="Times New Roman"/>
          <w:sz w:val="28"/>
          <w:szCs w:val="28"/>
        </w:rPr>
        <w:t xml:space="preserve"> продвижению</w:t>
      </w:r>
      <w:r w:rsidR="00BF22AD" w:rsidRPr="00BF22AD">
        <w:rPr>
          <w:rFonts w:ascii="Times New Roman" w:hAnsi="Times New Roman" w:cs="Times New Roman"/>
          <w:sz w:val="28"/>
          <w:szCs w:val="28"/>
        </w:rPr>
        <w:t xml:space="preserve"> социальной поддержки со стороны школы. </w:t>
      </w:r>
      <w:r w:rsidR="007830C5">
        <w:rPr>
          <w:rFonts w:ascii="Times New Roman" w:hAnsi="Times New Roman" w:cs="Times New Roman"/>
          <w:sz w:val="28"/>
          <w:szCs w:val="28"/>
        </w:rPr>
        <w:t>Интегрированная м</w:t>
      </w:r>
      <w:r w:rsidR="007830C5" w:rsidRPr="00284729">
        <w:rPr>
          <w:rFonts w:ascii="Times New Roman" w:hAnsi="Times New Roman" w:cs="Times New Roman"/>
          <w:sz w:val="28"/>
          <w:szCs w:val="28"/>
        </w:rPr>
        <w:t>одел</w:t>
      </w:r>
      <w:r w:rsidR="007830C5">
        <w:rPr>
          <w:rFonts w:ascii="Times New Roman" w:hAnsi="Times New Roman" w:cs="Times New Roman"/>
          <w:sz w:val="28"/>
          <w:szCs w:val="28"/>
        </w:rPr>
        <w:t>ь</w:t>
      </w:r>
      <w:r w:rsidR="007830C5" w:rsidRPr="00284729">
        <w:rPr>
          <w:rFonts w:ascii="Times New Roman" w:hAnsi="Times New Roman" w:cs="Times New Roman"/>
          <w:sz w:val="28"/>
          <w:szCs w:val="28"/>
        </w:rPr>
        <w:t xml:space="preserve"> социальной работы</w:t>
      </w:r>
      <w:r w:rsidR="007830C5">
        <w:rPr>
          <w:rFonts w:ascii="Times New Roman" w:hAnsi="Times New Roman" w:cs="Times New Roman"/>
          <w:sz w:val="28"/>
          <w:szCs w:val="28"/>
        </w:rPr>
        <w:t>, разработанная в данном исследовании, может способствовать улучшению социального функционирования детей с СДВГ</w:t>
      </w:r>
      <w:r w:rsidR="007830C5" w:rsidRPr="000D7FC3">
        <w:rPr>
          <w:rFonts w:ascii="Times New Roman" w:hAnsi="Times New Roman" w:cs="Times New Roman"/>
          <w:sz w:val="28"/>
          <w:szCs w:val="28"/>
        </w:rPr>
        <w:t xml:space="preserve"> </w:t>
      </w:r>
      <w:r w:rsidR="007830C5" w:rsidRPr="00284729">
        <w:rPr>
          <w:rFonts w:ascii="Times New Roman" w:hAnsi="Times New Roman" w:cs="Times New Roman"/>
          <w:sz w:val="28"/>
          <w:szCs w:val="28"/>
        </w:rPr>
        <w:t xml:space="preserve">в </w:t>
      </w:r>
      <w:r w:rsidR="007830C5">
        <w:rPr>
          <w:rFonts w:ascii="Times New Roman" w:hAnsi="Times New Roman" w:cs="Times New Roman"/>
          <w:sz w:val="28"/>
          <w:szCs w:val="28"/>
        </w:rPr>
        <w:t>казахстанских школах и требует дальнейшей апробации на практике.</w:t>
      </w:r>
    </w:p>
    <w:p w:rsidR="007830C5" w:rsidRPr="004900A4" w:rsidRDefault="007830C5" w:rsidP="007830C5">
      <w:pPr>
        <w:pStyle w:val="a7"/>
        <w:tabs>
          <w:tab w:val="left" w:pos="851"/>
          <w:tab w:val="left" w:pos="993"/>
        </w:tabs>
        <w:spacing w:after="0" w:line="240" w:lineRule="auto"/>
        <w:ind w:left="567"/>
        <w:jc w:val="both"/>
        <w:rPr>
          <w:rFonts w:ascii="Times New Roman" w:hAnsi="Times New Roman" w:cs="Times New Roman"/>
          <w:b/>
          <w:sz w:val="28"/>
          <w:szCs w:val="28"/>
        </w:rPr>
      </w:pPr>
      <w:r w:rsidRPr="004900A4">
        <w:rPr>
          <w:rFonts w:ascii="Times New Roman" w:hAnsi="Times New Roman" w:cs="Times New Roman"/>
          <w:b/>
          <w:sz w:val="28"/>
          <w:szCs w:val="28"/>
        </w:rPr>
        <w:t>Апробация и внедрение результатов.</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lastRenderedPageBreak/>
        <w:t xml:space="preserve">Теоретические и эмпирические результаты исследования обсуждались на международных научно-практических конференциях ближнего и дальнего зарубежья (6 статей). По результатам исследования опубликовано 4 статьи в журналах, рекомендованных ККСОН, и 1 статья в журнале, индексируемом в базе данных </w:t>
      </w:r>
      <w:r w:rsidRPr="004900A4">
        <w:rPr>
          <w:rFonts w:ascii="Times New Roman" w:hAnsi="Times New Roman" w:cs="Times New Roman"/>
          <w:sz w:val="28"/>
          <w:szCs w:val="28"/>
          <w:lang w:val="en-US"/>
        </w:rPr>
        <w:t>Scopus</w:t>
      </w:r>
      <w:r w:rsidRPr="004900A4">
        <w:rPr>
          <w:rFonts w:ascii="Times New Roman" w:hAnsi="Times New Roman" w:cs="Times New Roman"/>
          <w:sz w:val="28"/>
          <w:szCs w:val="28"/>
        </w:rPr>
        <w:t>.</w:t>
      </w:r>
    </w:p>
    <w:p w:rsidR="007830C5" w:rsidRPr="004900A4" w:rsidRDefault="007830C5" w:rsidP="007830C5">
      <w:pPr>
        <w:tabs>
          <w:tab w:val="left" w:pos="993"/>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Методологические аспекты исследования обсуждались на междисциплинарном научном семинаре факультета философии и политологии КазНУ им. аль-Фараби «Проблемы социо-гуманитарных исследований в современном Казахстане» (21 ноября 2019 года), а результаты исследования были представлены на Центрально-Азиатском семинаре «Онлайн наращивание потенциала образования и исследований в области социальной работы» (14-15 октября 2020 года).</w:t>
      </w:r>
    </w:p>
    <w:p w:rsidR="007830C5" w:rsidRPr="004900A4" w:rsidRDefault="007830C5" w:rsidP="007830C5">
      <w:pPr>
        <w:tabs>
          <w:tab w:val="left" w:pos="993"/>
        </w:tabs>
        <w:spacing w:after="0" w:line="240" w:lineRule="auto"/>
        <w:ind w:firstLine="567"/>
        <w:jc w:val="both"/>
        <w:rPr>
          <w:rFonts w:ascii="Times New Roman" w:hAnsi="Times New Roman" w:cs="Times New Roman"/>
          <w:b/>
          <w:sz w:val="28"/>
          <w:szCs w:val="28"/>
        </w:rPr>
      </w:pPr>
      <w:r w:rsidRPr="004900A4">
        <w:rPr>
          <w:rFonts w:ascii="Times New Roman" w:hAnsi="Times New Roman" w:cs="Times New Roman"/>
          <w:b/>
          <w:sz w:val="28"/>
          <w:szCs w:val="28"/>
        </w:rPr>
        <w:t>Структура и объем диссертации.</w:t>
      </w:r>
    </w:p>
    <w:p w:rsidR="007830C5" w:rsidRPr="004900A4" w:rsidRDefault="007830C5" w:rsidP="007830C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900A4">
        <w:rPr>
          <w:rFonts w:ascii="Times New Roman" w:eastAsia="Times New Roman" w:hAnsi="Times New Roman" w:cs="Times New Roman"/>
          <w:color w:val="000000"/>
          <w:sz w:val="28"/>
          <w:szCs w:val="28"/>
        </w:rPr>
        <w:t>Диссертация состоит из введения, 3 разделов основной части, заключения, списка литературы и приложения. Общ</w:t>
      </w:r>
      <w:r>
        <w:rPr>
          <w:rFonts w:ascii="Times New Roman" w:eastAsia="Times New Roman" w:hAnsi="Times New Roman" w:cs="Times New Roman"/>
          <w:color w:val="000000"/>
          <w:sz w:val="28"/>
          <w:szCs w:val="28"/>
        </w:rPr>
        <w:t xml:space="preserve">ий объем диссертации составляет </w:t>
      </w:r>
      <w:r w:rsidR="00585E05">
        <w:rPr>
          <w:rFonts w:ascii="Times New Roman" w:eastAsia="Times New Roman" w:hAnsi="Times New Roman" w:cs="Times New Roman"/>
          <w:color w:val="000000"/>
          <w:sz w:val="28"/>
          <w:szCs w:val="28"/>
        </w:rPr>
        <w:t>198</w:t>
      </w:r>
      <w:r>
        <w:rPr>
          <w:rFonts w:ascii="Times New Roman" w:eastAsia="Times New Roman" w:hAnsi="Times New Roman" w:cs="Times New Roman"/>
          <w:color w:val="000000"/>
          <w:sz w:val="28"/>
          <w:szCs w:val="28"/>
        </w:rPr>
        <w:t xml:space="preserve"> </w:t>
      </w:r>
      <w:r w:rsidRPr="004900A4">
        <w:rPr>
          <w:rFonts w:ascii="Times New Roman" w:eastAsia="Times New Roman" w:hAnsi="Times New Roman" w:cs="Times New Roman"/>
          <w:color w:val="000000"/>
          <w:sz w:val="28"/>
          <w:szCs w:val="28"/>
        </w:rPr>
        <w:t xml:space="preserve">страниц. В основной части диссертации </w:t>
      </w:r>
      <w:r w:rsidRPr="00DE0836">
        <w:rPr>
          <w:rFonts w:ascii="Times New Roman" w:eastAsia="Times New Roman" w:hAnsi="Times New Roman" w:cs="Times New Roman"/>
          <w:sz w:val="28"/>
          <w:szCs w:val="28"/>
        </w:rPr>
        <w:t xml:space="preserve">имеется 43 </w:t>
      </w:r>
      <w:r w:rsidRPr="004900A4">
        <w:rPr>
          <w:rFonts w:ascii="Times New Roman" w:eastAsia="Times New Roman" w:hAnsi="Times New Roman" w:cs="Times New Roman"/>
          <w:color w:val="000000"/>
          <w:sz w:val="28"/>
          <w:szCs w:val="28"/>
        </w:rPr>
        <w:t>таблиц</w:t>
      </w:r>
      <w:r>
        <w:rPr>
          <w:rFonts w:ascii="Times New Roman" w:eastAsia="Times New Roman" w:hAnsi="Times New Roman" w:cs="Times New Roman"/>
          <w:color w:val="000000"/>
          <w:sz w:val="28"/>
          <w:szCs w:val="28"/>
        </w:rPr>
        <w:t xml:space="preserve">ы и 10 </w:t>
      </w:r>
      <w:r w:rsidRPr="004900A4">
        <w:rPr>
          <w:rFonts w:ascii="Times New Roman" w:eastAsia="Times New Roman" w:hAnsi="Times New Roman" w:cs="Times New Roman"/>
          <w:color w:val="000000"/>
          <w:sz w:val="28"/>
          <w:szCs w:val="28"/>
        </w:rPr>
        <w:t>рисунков.</w:t>
      </w: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12B3C" w:rsidRDefault="00712B3C" w:rsidP="007830C5">
      <w:pPr>
        <w:pStyle w:val="a6"/>
        <w:tabs>
          <w:tab w:val="left" w:pos="0"/>
        </w:tabs>
        <w:spacing w:before="0" w:beforeAutospacing="0" w:after="0" w:afterAutospacing="0"/>
        <w:ind w:firstLine="567"/>
        <w:jc w:val="both"/>
        <w:rPr>
          <w:b/>
          <w:sz w:val="28"/>
          <w:szCs w:val="28"/>
          <w:lang w:val="ru-RU"/>
        </w:rPr>
      </w:pPr>
    </w:p>
    <w:p w:rsidR="007830C5" w:rsidRPr="004900A4" w:rsidRDefault="007830C5" w:rsidP="007830C5">
      <w:pPr>
        <w:pStyle w:val="a6"/>
        <w:tabs>
          <w:tab w:val="left" w:pos="0"/>
        </w:tabs>
        <w:spacing w:before="0" w:beforeAutospacing="0" w:after="0" w:afterAutospacing="0"/>
        <w:ind w:firstLine="567"/>
        <w:jc w:val="both"/>
        <w:rPr>
          <w:b/>
          <w:sz w:val="28"/>
          <w:szCs w:val="28"/>
          <w:lang w:val="ru-RU"/>
        </w:rPr>
      </w:pPr>
      <w:r w:rsidRPr="004900A4">
        <w:rPr>
          <w:b/>
          <w:sz w:val="28"/>
          <w:szCs w:val="28"/>
          <w:lang w:val="ru-RU"/>
        </w:rPr>
        <w:lastRenderedPageBreak/>
        <w:t>1 ТЕОРЕТИЧЕСКИЕ ОСНОВЫ ИЗУЧЕНИЯ СОЦИАЛЬНОГО ОТВЕРЖЕНИЯ ДЕТЕЙ С СДВГ В ШКОЛЕ</w:t>
      </w:r>
    </w:p>
    <w:p w:rsidR="007830C5" w:rsidRPr="004900A4" w:rsidRDefault="007830C5" w:rsidP="007830C5">
      <w:pPr>
        <w:pStyle w:val="a6"/>
        <w:tabs>
          <w:tab w:val="left" w:pos="0"/>
        </w:tabs>
        <w:spacing w:before="0" w:beforeAutospacing="0" w:after="0" w:afterAutospacing="0"/>
        <w:ind w:firstLine="567"/>
        <w:jc w:val="both"/>
        <w:rPr>
          <w:b/>
          <w:sz w:val="28"/>
          <w:szCs w:val="28"/>
          <w:lang w:val="ru-RU"/>
        </w:rPr>
      </w:pPr>
    </w:p>
    <w:p w:rsidR="007830C5" w:rsidRPr="004900A4" w:rsidRDefault="007830C5" w:rsidP="007830C5">
      <w:pPr>
        <w:pStyle w:val="a6"/>
        <w:tabs>
          <w:tab w:val="left" w:pos="0"/>
        </w:tabs>
        <w:spacing w:before="0" w:beforeAutospacing="0" w:after="0" w:afterAutospacing="0"/>
        <w:ind w:firstLine="567"/>
        <w:jc w:val="both"/>
        <w:rPr>
          <w:b/>
          <w:color w:val="000000"/>
          <w:sz w:val="28"/>
          <w:szCs w:val="28"/>
          <w:lang w:val="ru-RU"/>
        </w:rPr>
      </w:pPr>
      <w:r w:rsidRPr="004900A4">
        <w:rPr>
          <w:b/>
          <w:sz w:val="28"/>
          <w:szCs w:val="28"/>
          <w:lang w:val="ru-RU"/>
        </w:rPr>
        <w:t>1.1 Симптомы, диагностика и лечение СДВГ</w:t>
      </w:r>
    </w:p>
    <w:p w:rsidR="007830C5"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Международная классификация болезней (</w:t>
      </w:r>
      <w:r w:rsidRPr="00183BF7">
        <w:rPr>
          <w:bCs/>
          <w:sz w:val="28"/>
          <w:szCs w:val="28"/>
          <w:lang w:val="ru-RU"/>
        </w:rPr>
        <w:t>МКБ-10</w:t>
      </w:r>
      <w:r w:rsidRPr="004900A4">
        <w:rPr>
          <w:color w:val="000000"/>
          <w:sz w:val="28"/>
          <w:szCs w:val="28"/>
          <w:lang w:val="ru-RU"/>
        </w:rPr>
        <w:t>) относит СДВГ к поведенческим и эмоциональным расстройствам, начинающимся в детском и подростковом возрасте [1, с.383]. Американская психиатрическая ассоциация с 2013 стала классифицировать СДВГ (attention deficit/hyperactivity disorder) как психоневрологич</w:t>
      </w:r>
      <w:r w:rsidR="00EE0ACE">
        <w:rPr>
          <w:color w:val="000000"/>
          <w:sz w:val="28"/>
          <w:szCs w:val="28"/>
          <w:lang w:val="ru-RU"/>
        </w:rPr>
        <w:t xml:space="preserve">еское расстройство [2, </w:t>
      </w:r>
      <w:r w:rsidR="00EE0ACE">
        <w:rPr>
          <w:color w:val="000000"/>
          <w:sz w:val="28"/>
          <w:szCs w:val="28"/>
        </w:rPr>
        <w:t>p</w:t>
      </w:r>
      <w:r w:rsidRPr="004900A4">
        <w:rPr>
          <w:color w:val="000000"/>
          <w:sz w:val="28"/>
          <w:szCs w:val="28"/>
          <w:lang w:val="ru-RU"/>
        </w:rPr>
        <w:t xml:space="preserve">.32]. </w:t>
      </w:r>
      <w:r w:rsidRPr="004900A4">
        <w:rPr>
          <w:color w:val="000000"/>
          <w:sz w:val="28"/>
          <w:szCs w:val="28"/>
        </w:rPr>
        <w:t>E</w:t>
      </w:r>
      <w:r w:rsidRPr="004900A4">
        <w:rPr>
          <w:color w:val="000000"/>
          <w:sz w:val="28"/>
          <w:szCs w:val="28"/>
          <w:lang w:val="ru-RU"/>
        </w:rPr>
        <w:t xml:space="preserve">. Taylor (2013) оценивает эти изменения в </w:t>
      </w:r>
      <w:r w:rsidRPr="00296EDE">
        <w:rPr>
          <w:color w:val="000000"/>
          <w:sz w:val="28"/>
          <w:szCs w:val="28"/>
          <w:lang w:val="ru-RU"/>
        </w:rPr>
        <w:t>Диагностическо</w:t>
      </w:r>
      <w:r>
        <w:rPr>
          <w:color w:val="000000"/>
          <w:sz w:val="28"/>
          <w:szCs w:val="28"/>
          <w:lang w:val="ru-RU"/>
        </w:rPr>
        <w:t>м</w:t>
      </w:r>
      <w:r w:rsidRPr="00296EDE">
        <w:rPr>
          <w:color w:val="000000"/>
          <w:sz w:val="28"/>
          <w:szCs w:val="28"/>
          <w:lang w:val="ru-RU"/>
        </w:rPr>
        <w:t xml:space="preserve"> и статистическо</w:t>
      </w:r>
      <w:r>
        <w:rPr>
          <w:color w:val="000000"/>
          <w:sz w:val="28"/>
          <w:szCs w:val="28"/>
          <w:lang w:val="ru-RU"/>
        </w:rPr>
        <w:t>м</w:t>
      </w:r>
      <w:r w:rsidRPr="00296EDE">
        <w:rPr>
          <w:color w:val="000000"/>
          <w:sz w:val="28"/>
          <w:szCs w:val="28"/>
          <w:lang w:val="ru-RU"/>
        </w:rPr>
        <w:t xml:space="preserve"> руководств</w:t>
      </w:r>
      <w:r>
        <w:rPr>
          <w:color w:val="000000"/>
          <w:sz w:val="28"/>
          <w:szCs w:val="28"/>
          <w:lang w:val="ru-RU"/>
        </w:rPr>
        <w:t>е</w:t>
      </w:r>
      <w:r w:rsidRPr="00296EDE">
        <w:rPr>
          <w:color w:val="000000"/>
          <w:sz w:val="28"/>
          <w:szCs w:val="28"/>
          <w:lang w:val="ru-RU"/>
        </w:rPr>
        <w:t xml:space="preserve"> по психическим расстройствам </w:t>
      </w:r>
      <w:r w:rsidRPr="004900A4">
        <w:rPr>
          <w:color w:val="000000"/>
          <w:sz w:val="28"/>
          <w:szCs w:val="28"/>
          <w:lang w:val="ru-RU"/>
        </w:rPr>
        <w:t>(DSM‐5) как правильные и своевременные, так как СДВГ соответствует основным особенностям психоневрологических проблем: ранее начало возникновения, устойчивый курс развития, влияние генетики и функций головного мозга [</w:t>
      </w:r>
      <w:r w:rsidR="00EE0ACE">
        <w:rPr>
          <w:color w:val="000000"/>
          <w:sz w:val="28"/>
          <w:szCs w:val="28"/>
          <w:lang w:val="ru-RU"/>
        </w:rPr>
        <w:t>56, p</w:t>
      </w:r>
      <w:r w:rsidRPr="004900A4">
        <w:rPr>
          <w:color w:val="000000"/>
          <w:sz w:val="28"/>
          <w:szCs w:val="28"/>
          <w:lang w:val="ru-RU"/>
        </w:rPr>
        <w:t>.2]. СДВГ является этиологически полиморфным расстройством и связан с замедленным созреванием функций лобной коры полушарий головного мозга, отвечающих за поведенческое торможение, контроль внимания, исполнительные функции [9, с. 37-39].</w:t>
      </w:r>
      <w:r>
        <w:rPr>
          <w:color w:val="000000"/>
          <w:sz w:val="28"/>
          <w:szCs w:val="28"/>
          <w:lang w:val="ru-RU"/>
        </w:rPr>
        <w:t xml:space="preserve"> </w:t>
      </w:r>
    </w:p>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Распространенность СДВГ среди детей в большинстве культур составляет 5%. При этом, расстройство в два раза ч</w:t>
      </w:r>
      <w:r w:rsidRPr="004900A4">
        <w:rPr>
          <w:rFonts w:hint="eastAsia"/>
          <w:color w:val="000000"/>
          <w:sz w:val="28"/>
          <w:szCs w:val="28"/>
          <w:lang w:val="ru-RU"/>
        </w:rPr>
        <w:t>аще</w:t>
      </w:r>
      <w:r w:rsidRPr="004900A4">
        <w:rPr>
          <w:color w:val="000000"/>
          <w:sz w:val="28"/>
          <w:szCs w:val="28"/>
          <w:lang w:val="ru-RU"/>
        </w:rPr>
        <w:t xml:space="preserve"> </w:t>
      </w:r>
      <w:r w:rsidRPr="004900A4">
        <w:rPr>
          <w:rFonts w:hint="eastAsia"/>
          <w:color w:val="000000"/>
          <w:sz w:val="28"/>
          <w:szCs w:val="28"/>
          <w:lang w:val="ru-RU"/>
        </w:rPr>
        <w:t>диагностируется</w:t>
      </w:r>
      <w:r w:rsidRPr="004900A4">
        <w:rPr>
          <w:color w:val="000000"/>
          <w:sz w:val="28"/>
          <w:szCs w:val="28"/>
          <w:lang w:val="ru-RU"/>
        </w:rPr>
        <w:t xml:space="preserve"> </w:t>
      </w:r>
      <w:r w:rsidRPr="004900A4">
        <w:rPr>
          <w:rFonts w:hint="eastAsia"/>
          <w:color w:val="000000"/>
          <w:sz w:val="28"/>
          <w:szCs w:val="28"/>
          <w:lang w:val="ru-RU"/>
        </w:rPr>
        <w:t>у</w:t>
      </w:r>
      <w:r w:rsidRPr="004900A4">
        <w:rPr>
          <w:color w:val="000000"/>
          <w:sz w:val="28"/>
          <w:szCs w:val="28"/>
          <w:lang w:val="ru-RU"/>
        </w:rPr>
        <w:t xml:space="preserve"> </w:t>
      </w:r>
      <w:r w:rsidRPr="004900A4">
        <w:rPr>
          <w:rFonts w:hint="eastAsia"/>
          <w:color w:val="000000"/>
          <w:sz w:val="28"/>
          <w:szCs w:val="28"/>
          <w:lang w:val="ru-RU"/>
        </w:rPr>
        <w:t>мальчиков</w:t>
      </w:r>
      <w:r w:rsidRPr="004900A4">
        <w:rPr>
          <w:color w:val="000000"/>
          <w:sz w:val="28"/>
          <w:szCs w:val="28"/>
          <w:lang w:val="ru-RU"/>
        </w:rPr>
        <w:t xml:space="preserve"> [2, </w:t>
      </w:r>
      <w:r w:rsidR="00EE0ACE">
        <w:rPr>
          <w:color w:val="000000"/>
          <w:sz w:val="28"/>
          <w:szCs w:val="28"/>
        </w:rPr>
        <w:t>p</w:t>
      </w:r>
      <w:r w:rsidRPr="004900A4">
        <w:rPr>
          <w:color w:val="000000"/>
          <w:sz w:val="28"/>
          <w:szCs w:val="28"/>
          <w:lang w:val="ru-RU"/>
        </w:rPr>
        <w:t>.61-63]. Подобного эпидемиологического исследовани</w:t>
      </w:r>
      <w:r w:rsidR="00AE7951">
        <w:rPr>
          <w:color w:val="000000"/>
          <w:sz w:val="28"/>
          <w:szCs w:val="28"/>
          <w:lang w:val="ru-RU"/>
        </w:rPr>
        <w:t>я в Казахстане не проводилось [</w:t>
      </w:r>
      <w:r w:rsidR="00AE7951" w:rsidRPr="00AE7951">
        <w:rPr>
          <w:color w:val="000000"/>
          <w:sz w:val="28"/>
          <w:szCs w:val="28"/>
          <w:lang w:val="ru-RU"/>
        </w:rPr>
        <w:t>58</w:t>
      </w:r>
      <w:r w:rsidRPr="004900A4">
        <w:rPr>
          <w:color w:val="000000"/>
          <w:sz w:val="28"/>
          <w:szCs w:val="28"/>
          <w:lang w:val="ru-RU"/>
        </w:rPr>
        <w:t>, с.64], но неклиническое исследование с помощью психологического диагностирования выявило дефицит внимания у 19% детей начальной школы [7</w:t>
      </w:r>
      <w:r w:rsidR="00AE7951">
        <w:rPr>
          <w:color w:val="000000"/>
          <w:sz w:val="28"/>
          <w:szCs w:val="28"/>
          <w:lang w:val="ru-RU"/>
        </w:rPr>
        <w:t>4</w:t>
      </w:r>
      <w:r w:rsidRPr="004900A4">
        <w:rPr>
          <w:color w:val="000000"/>
          <w:sz w:val="28"/>
          <w:szCs w:val="28"/>
          <w:lang w:val="ru-RU"/>
        </w:rPr>
        <w:t>]. В странах СНГ распространенность СДВГ практически соответствует среднему мировому показателю: распространенность в Республике Беларусь составила 6,2% среди детей в возрасте 3–15 лет (9,3% мальчиков и 2,9% девочек), в Российской Федерации - 7,6 % среди детей 7-10 лет (11,2 % мальчиков и 2,5 % девочек) [</w:t>
      </w:r>
      <w:r w:rsidRPr="004900A4">
        <w:rPr>
          <w:sz w:val="28"/>
          <w:szCs w:val="28"/>
          <w:lang w:val="ru-RU"/>
        </w:rPr>
        <w:t>8, с.38</w:t>
      </w:r>
      <w:r w:rsidR="00AE7951">
        <w:rPr>
          <w:color w:val="000000"/>
          <w:sz w:val="28"/>
          <w:szCs w:val="28"/>
          <w:lang w:val="ru-RU"/>
        </w:rPr>
        <w:t>], [</w:t>
      </w:r>
      <w:r w:rsidR="00AE7951" w:rsidRPr="00AE7951">
        <w:rPr>
          <w:color w:val="000000"/>
          <w:sz w:val="28"/>
          <w:szCs w:val="28"/>
          <w:lang w:val="ru-RU"/>
        </w:rPr>
        <w:t>57</w:t>
      </w:r>
      <w:r w:rsidRPr="004900A4">
        <w:rPr>
          <w:color w:val="000000"/>
          <w:sz w:val="28"/>
          <w:szCs w:val="28"/>
          <w:lang w:val="ru-RU"/>
        </w:rPr>
        <w:t xml:space="preserve">, с.46]. </w:t>
      </w:r>
    </w:p>
    <w:p w:rsidR="007830C5" w:rsidRPr="004900A4" w:rsidRDefault="007830C5" w:rsidP="007830C5">
      <w:pPr>
        <w:pStyle w:val="a6"/>
        <w:tabs>
          <w:tab w:val="left" w:pos="0"/>
        </w:tabs>
        <w:spacing w:before="0" w:beforeAutospacing="0" w:after="0" w:afterAutospacing="0"/>
        <w:ind w:firstLine="567"/>
        <w:jc w:val="both"/>
        <w:rPr>
          <w:color w:val="FF0000"/>
          <w:sz w:val="28"/>
          <w:szCs w:val="28"/>
          <w:lang w:val="ru-RU"/>
        </w:rPr>
      </w:pPr>
      <w:r w:rsidRPr="004900A4">
        <w:rPr>
          <w:color w:val="000000"/>
          <w:sz w:val="28"/>
          <w:szCs w:val="28"/>
          <w:lang w:val="ru-RU"/>
        </w:rPr>
        <w:t xml:space="preserve">  DSM-5 предусматривает 3 подтипа СДВГ: 1) расстройство с преобладанием невнимательности; 2) расстройство с преобладанием гиперактивности и импульсивности; 3) комбинированный тип с одновременной выраженностью невнимательности и гиперактивности/импульсивности [2, </w:t>
      </w:r>
      <w:r w:rsidR="00AE7951">
        <w:rPr>
          <w:color w:val="000000"/>
          <w:sz w:val="28"/>
          <w:szCs w:val="28"/>
        </w:rPr>
        <w:t>p</w:t>
      </w:r>
      <w:r w:rsidRPr="004900A4">
        <w:rPr>
          <w:color w:val="000000"/>
          <w:sz w:val="28"/>
          <w:szCs w:val="28"/>
          <w:lang w:val="ru-RU"/>
        </w:rPr>
        <w:t xml:space="preserve">.60]. Разделение на подтипы позволяет идентифицировать более легкие формы расстройства и поэтому чаще используется в клинической практике за рубежом, чем МКБ-10, который предусматривает только наиболее сложный комбинированный тип [9, с.30]. В тоже время, именно </w:t>
      </w:r>
      <w:r w:rsidRPr="00AE3655">
        <w:rPr>
          <w:color w:val="000000"/>
          <w:sz w:val="28"/>
          <w:szCs w:val="28"/>
          <w:lang w:val="ru-RU"/>
        </w:rPr>
        <w:t>третий тип является наиболее распространённым [</w:t>
      </w:r>
      <w:r w:rsidR="00AE7951" w:rsidRPr="00AE3655">
        <w:rPr>
          <w:color w:val="000000"/>
          <w:sz w:val="28"/>
          <w:szCs w:val="28"/>
          <w:lang w:val="ru-RU"/>
        </w:rPr>
        <w:t>55, p.</w:t>
      </w:r>
      <w:r w:rsidR="00AE3655" w:rsidRPr="00AE3655">
        <w:rPr>
          <w:color w:val="000000"/>
          <w:sz w:val="28"/>
          <w:szCs w:val="28"/>
          <w:lang w:val="ru-RU"/>
        </w:rPr>
        <w:t>97</w:t>
      </w:r>
      <w:r w:rsidRPr="00AE3655">
        <w:rPr>
          <w:color w:val="000000"/>
          <w:sz w:val="28"/>
          <w:szCs w:val="28"/>
          <w:lang w:val="ru-RU"/>
        </w:rPr>
        <w:t>].</w:t>
      </w:r>
      <w:r w:rsidRPr="00AE7951">
        <w:rPr>
          <w:color w:val="00B050"/>
          <w:sz w:val="28"/>
          <w:szCs w:val="28"/>
          <w:lang w:val="ru-RU"/>
        </w:rPr>
        <w:t xml:space="preserve"> </w:t>
      </w:r>
    </w:p>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Диагноз СДВГ устанавливается врачом (детским неврологом или детским психиатром) [8, с.31]. Симптомы выделены в два раздела: «Невнимательность» и «Гиперактивность/Импульсивность», каждый из которых содержит 9 диагностических критериев. Например, «Невнимательность» включает следующие критерии: неспособен сосредотачивать внимание на деталях и допускает ошибки из-за невнимательности; часто легко отвлекается на посторонние стимулы и др.; раздел «Гиперактивность/Импульсивность» содержит такие критерии: часто наблюдаются беспокойные движения в кистях и </w:t>
      </w:r>
      <w:r w:rsidRPr="004900A4">
        <w:rPr>
          <w:color w:val="000000"/>
          <w:sz w:val="28"/>
          <w:szCs w:val="28"/>
          <w:lang w:val="ru-RU"/>
        </w:rPr>
        <w:lastRenderedPageBreak/>
        <w:t xml:space="preserve">стопах; сидя на стуле, крутится, вертится; часто покидает свое место в ситуациях, когда нужно сидеть; часто прерывает других и др. [2, </w:t>
      </w:r>
      <w:r w:rsidR="00AE7951">
        <w:rPr>
          <w:color w:val="000000"/>
          <w:sz w:val="28"/>
          <w:szCs w:val="28"/>
        </w:rPr>
        <w:t>p</w:t>
      </w:r>
      <w:r w:rsidRPr="004900A4">
        <w:rPr>
          <w:color w:val="000000"/>
          <w:sz w:val="28"/>
          <w:szCs w:val="28"/>
          <w:lang w:val="ru-RU"/>
        </w:rPr>
        <w:t>.59-60]. СДВГ появляется в раннем возрасте и первым симптомом, который замечают взрослые, является гиперактивность.  Ребенок постоянно находится в движении и не может долго сидеть на одном месте [8, с. 33]. Нарушение внимание обращает на себя внимание немного позже - в начале обучения ребенка в школе [8, с.33], поэтому СДВГ чаще диагности</w:t>
      </w:r>
      <w:r w:rsidR="00AE7951">
        <w:rPr>
          <w:color w:val="000000"/>
          <w:sz w:val="28"/>
          <w:szCs w:val="28"/>
          <w:lang w:val="ru-RU"/>
        </w:rPr>
        <w:t>руется в начальных классах [2, p</w:t>
      </w:r>
      <w:r w:rsidRPr="004900A4">
        <w:rPr>
          <w:color w:val="000000"/>
          <w:sz w:val="28"/>
          <w:szCs w:val="28"/>
          <w:lang w:val="ru-RU"/>
        </w:rPr>
        <w:t>.62].</w:t>
      </w:r>
    </w:p>
    <w:p w:rsidR="007830C5"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Обоснованный диагноз СДВГ ребенку может быть поставлен только в случае: 1) значительной выраженности 6 из 9 критериев в каждом разделе на протяжении 6 месяцев; 2) проявления симптомов в двух или более сферах (например, дома и в школе); 3) несоответствия уровню развития текущего возрастного этапа и значительного негативного влияния на учебные результаты из-за степени </w:t>
      </w:r>
      <w:r w:rsidR="00AE7951">
        <w:rPr>
          <w:color w:val="000000"/>
          <w:sz w:val="28"/>
          <w:szCs w:val="28"/>
          <w:lang w:val="ru-RU"/>
        </w:rPr>
        <w:t>выраженности симптомов [2, p</w:t>
      </w:r>
      <w:r w:rsidRPr="004900A4">
        <w:rPr>
          <w:color w:val="000000"/>
          <w:sz w:val="28"/>
          <w:szCs w:val="28"/>
          <w:lang w:val="ru-RU"/>
        </w:rPr>
        <w:t xml:space="preserve">.59-60; 8, с.31-34]. </w:t>
      </w:r>
    </w:p>
    <w:p w:rsidR="007830C5" w:rsidRDefault="007830C5" w:rsidP="007830C5">
      <w:pPr>
        <w:pStyle w:val="a6"/>
        <w:tabs>
          <w:tab w:val="left" w:pos="0"/>
        </w:tabs>
        <w:spacing w:before="0" w:beforeAutospacing="0" w:after="0" w:afterAutospacing="0"/>
        <w:ind w:firstLine="567"/>
        <w:jc w:val="both"/>
        <w:rPr>
          <w:color w:val="000000"/>
          <w:sz w:val="28"/>
          <w:szCs w:val="28"/>
          <w:lang w:val="ru-RU"/>
        </w:rPr>
      </w:pPr>
      <w:bookmarkStart w:id="1" w:name="_Hlk102922063"/>
      <w:r>
        <w:rPr>
          <w:color w:val="000000"/>
          <w:sz w:val="28"/>
          <w:szCs w:val="28"/>
          <w:lang w:val="ru-RU"/>
        </w:rPr>
        <w:t xml:space="preserve">Третье обязательное обстоятельство, необходимое для обоснованного диагноза, подчеркивает отличие детей с СДВГ от типично развивающихся детей. </w:t>
      </w:r>
    </w:p>
    <w:p w:rsidR="007830C5" w:rsidRPr="004900A4" w:rsidRDefault="007830C5" w:rsidP="007830C5">
      <w:pPr>
        <w:spacing w:after="0" w:line="240" w:lineRule="auto"/>
        <w:jc w:val="both"/>
        <w:rPr>
          <w:color w:val="000000"/>
          <w:sz w:val="28"/>
          <w:szCs w:val="28"/>
        </w:rPr>
      </w:pPr>
      <w:r w:rsidRPr="006C7980">
        <w:rPr>
          <w:rFonts w:ascii="Times New Roman" w:hAnsi="Times New Roman" w:cs="Times New Roman"/>
          <w:sz w:val="28"/>
          <w:szCs w:val="28"/>
        </w:rPr>
        <w:t xml:space="preserve">Нормальное </w:t>
      </w:r>
      <w:r>
        <w:rPr>
          <w:rFonts w:ascii="Times New Roman" w:hAnsi="Times New Roman" w:cs="Times New Roman"/>
          <w:sz w:val="28"/>
          <w:szCs w:val="28"/>
        </w:rPr>
        <w:t xml:space="preserve">(типичное) </w:t>
      </w:r>
      <w:r w:rsidRPr="006C7980">
        <w:rPr>
          <w:rFonts w:ascii="Times New Roman" w:hAnsi="Times New Roman" w:cs="Times New Roman"/>
          <w:sz w:val="28"/>
          <w:szCs w:val="28"/>
        </w:rPr>
        <w:t>развитие ребенка – это последовательные изменения в поведении, когнитивных функциях и физиологии детей по мере их роста от рождения до подросткового возраста [</w:t>
      </w:r>
      <w:r>
        <w:rPr>
          <w:rFonts w:ascii="Times New Roman" w:hAnsi="Times New Roman" w:cs="Times New Roman"/>
          <w:sz w:val="28"/>
          <w:szCs w:val="28"/>
        </w:rPr>
        <w:t>7</w:t>
      </w:r>
      <w:r w:rsidR="00AE7951" w:rsidRPr="00AE7951">
        <w:rPr>
          <w:rFonts w:ascii="Times New Roman" w:hAnsi="Times New Roman" w:cs="Times New Roman"/>
          <w:sz w:val="28"/>
          <w:szCs w:val="28"/>
        </w:rPr>
        <w:t>5</w:t>
      </w:r>
      <w:r w:rsidRPr="006C7980">
        <w:rPr>
          <w:rFonts w:ascii="Times New Roman" w:hAnsi="Times New Roman" w:cs="Times New Roman"/>
          <w:sz w:val="28"/>
          <w:szCs w:val="28"/>
        </w:rPr>
        <w:t>]. Нормальное развитие связано с определенными стандарта (нормы) развития, прогрессирования и роста сопоставимым с показателями других детей аналогичного</w:t>
      </w:r>
      <w:r>
        <w:rPr>
          <w:rFonts w:ascii="Times New Roman" w:hAnsi="Times New Roman" w:cs="Times New Roman"/>
          <w:sz w:val="28"/>
          <w:szCs w:val="28"/>
        </w:rPr>
        <w:t xml:space="preserve"> </w:t>
      </w:r>
      <w:r w:rsidRPr="006C7980">
        <w:rPr>
          <w:rFonts w:ascii="Times New Roman" w:hAnsi="Times New Roman" w:cs="Times New Roman"/>
          <w:sz w:val="28"/>
          <w:szCs w:val="28"/>
        </w:rPr>
        <w:t xml:space="preserve">возраста. В свою очередь </w:t>
      </w:r>
      <w:r>
        <w:rPr>
          <w:rFonts w:ascii="Times New Roman" w:hAnsi="Times New Roman" w:cs="Times New Roman"/>
          <w:sz w:val="28"/>
          <w:szCs w:val="28"/>
        </w:rPr>
        <w:t xml:space="preserve">нетипичное </w:t>
      </w:r>
      <w:r w:rsidRPr="006C7980">
        <w:rPr>
          <w:rFonts w:ascii="Times New Roman" w:hAnsi="Times New Roman" w:cs="Times New Roman"/>
          <w:sz w:val="28"/>
          <w:szCs w:val="28"/>
        </w:rPr>
        <w:t>развитие – это любые отклонения от того, что считается типичным, обычным или здоровым</w:t>
      </w:r>
      <w:r w:rsidRPr="00507762">
        <w:rPr>
          <w:rFonts w:ascii="Times New Roman" w:hAnsi="Times New Roman" w:cs="Times New Roman"/>
          <w:sz w:val="28"/>
          <w:szCs w:val="28"/>
        </w:rPr>
        <w:t>, особенно в тех случаях, когда они приводят к де</w:t>
      </w:r>
      <w:r>
        <w:rPr>
          <w:rFonts w:ascii="Times New Roman" w:hAnsi="Times New Roman" w:cs="Times New Roman"/>
          <w:sz w:val="28"/>
          <w:szCs w:val="28"/>
        </w:rPr>
        <w:t>з</w:t>
      </w:r>
      <w:r w:rsidRPr="00507762">
        <w:rPr>
          <w:rFonts w:ascii="Times New Roman" w:hAnsi="Times New Roman" w:cs="Times New Roman"/>
          <w:sz w:val="28"/>
          <w:szCs w:val="28"/>
        </w:rPr>
        <w:t>адаптации [</w:t>
      </w:r>
      <w:r w:rsidR="00AE7951">
        <w:rPr>
          <w:rFonts w:ascii="Times New Roman" w:hAnsi="Times New Roman" w:cs="Times New Roman"/>
          <w:sz w:val="28"/>
          <w:szCs w:val="28"/>
        </w:rPr>
        <w:t>76</w:t>
      </w:r>
      <w:r w:rsidRPr="00507762">
        <w:rPr>
          <w:rFonts w:ascii="Times New Roman" w:hAnsi="Times New Roman" w:cs="Times New Roman"/>
          <w:sz w:val="28"/>
          <w:szCs w:val="28"/>
        </w:rPr>
        <w:t xml:space="preserve">]. </w:t>
      </w:r>
      <w:r>
        <w:rPr>
          <w:rFonts w:ascii="Times New Roman" w:hAnsi="Times New Roman" w:cs="Times New Roman"/>
          <w:sz w:val="28"/>
          <w:szCs w:val="28"/>
        </w:rPr>
        <w:t>Поэтому для обоснованного диагноза уровень внимания, самоконтроля и исполнительной функции ребенка должен значительно отличаться от типичного уровня свойственного</w:t>
      </w:r>
      <w:r w:rsidRPr="001E6CC2">
        <w:rPr>
          <w:rFonts w:ascii="Times New Roman" w:hAnsi="Times New Roman" w:cs="Times New Roman"/>
          <w:sz w:val="28"/>
          <w:szCs w:val="28"/>
        </w:rPr>
        <w:t xml:space="preserve"> </w:t>
      </w:r>
      <w:r>
        <w:rPr>
          <w:rFonts w:ascii="Times New Roman" w:hAnsi="Times New Roman" w:cs="Times New Roman"/>
          <w:sz w:val="28"/>
          <w:szCs w:val="28"/>
        </w:rPr>
        <w:t>детям его возраста и иметь значительно ухудшать функционирование ребенка</w:t>
      </w:r>
      <w:r w:rsidRPr="006C7980">
        <w:rPr>
          <w:rFonts w:ascii="Times New Roman" w:hAnsi="Times New Roman" w:cs="Times New Roman"/>
          <w:sz w:val="28"/>
          <w:szCs w:val="28"/>
        </w:rPr>
        <w:t>.</w:t>
      </w:r>
    </w:p>
    <w:bookmarkEnd w:id="1"/>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В зарубежной практике, диагностика, ее этапы, роль медицинских специалистов, профессионалов школ и родителей, подробно описаны в клинических руководствах [</w:t>
      </w:r>
      <w:r w:rsidR="00AE7951" w:rsidRPr="00AE7951">
        <w:rPr>
          <w:color w:val="000000"/>
          <w:sz w:val="28"/>
          <w:szCs w:val="28"/>
          <w:lang w:val="ru-RU"/>
        </w:rPr>
        <w:t>77</w:t>
      </w:r>
      <w:r w:rsidRPr="004900A4">
        <w:rPr>
          <w:color w:val="000000"/>
          <w:sz w:val="28"/>
          <w:szCs w:val="28"/>
          <w:lang w:val="ru-RU"/>
        </w:rPr>
        <w:t xml:space="preserve">; </w:t>
      </w:r>
      <w:r w:rsidR="00AE7951">
        <w:rPr>
          <w:color w:val="000000"/>
          <w:sz w:val="28"/>
          <w:szCs w:val="28"/>
          <w:lang w:val="ru-RU"/>
        </w:rPr>
        <w:t>78</w:t>
      </w:r>
      <w:r w:rsidRPr="004900A4">
        <w:rPr>
          <w:color w:val="000000"/>
          <w:sz w:val="28"/>
          <w:szCs w:val="28"/>
          <w:lang w:val="ru-RU"/>
        </w:rPr>
        <w:t xml:space="preserve">; </w:t>
      </w:r>
      <w:r w:rsidR="00AE7951" w:rsidRPr="00AE7951">
        <w:rPr>
          <w:color w:val="000000"/>
          <w:sz w:val="28"/>
          <w:szCs w:val="28"/>
          <w:lang w:val="ru-RU"/>
        </w:rPr>
        <w:t>79</w:t>
      </w:r>
      <w:r w:rsidRPr="004900A4">
        <w:rPr>
          <w:color w:val="000000"/>
          <w:sz w:val="28"/>
          <w:szCs w:val="28"/>
          <w:lang w:val="ru-RU"/>
        </w:rPr>
        <w:t>]. Они содержат не только процедуры клинического обследования, но и подробно описывают роль родителей и учителей в диагностике. В Казахстане этапы диагностики определяет клинический протокол, которые предусматривает последовательность процедур: (1) психологическое обследование; (2) проведение электрокардиограммы, электроэнцефалограммы; (3) предварительное обследования у медицинских специалистов: консультация терапевта (педиатра) с целью исключения соматических заболеваний; консультация невропатолога для исключения текущих неврологических расстройств; консультации иных узких специалистов с целью исключить сопутствующие соматические заболевания и\или патологические состояния [</w:t>
      </w:r>
      <w:r w:rsidR="00AE7951">
        <w:rPr>
          <w:color w:val="000000"/>
          <w:sz w:val="28"/>
          <w:szCs w:val="28"/>
          <w:lang w:val="ru-RU"/>
        </w:rPr>
        <w:t>80</w:t>
      </w:r>
      <w:r w:rsidRPr="004900A4">
        <w:rPr>
          <w:color w:val="000000"/>
          <w:sz w:val="28"/>
          <w:szCs w:val="28"/>
          <w:lang w:val="ru-RU"/>
        </w:rPr>
        <w:t xml:space="preserve">].  Данный клинический протокол разработан на основании МКБ-10. </w:t>
      </w:r>
    </w:p>
    <w:p w:rsidR="007830C5" w:rsidRPr="004900A4" w:rsidRDefault="007830C5" w:rsidP="007830C5">
      <w:pPr>
        <w:pStyle w:val="a6"/>
        <w:tabs>
          <w:tab w:val="left" w:pos="0"/>
        </w:tabs>
        <w:spacing w:before="0" w:beforeAutospacing="0" w:after="0" w:afterAutospacing="0"/>
        <w:ind w:firstLine="567"/>
        <w:jc w:val="both"/>
        <w:rPr>
          <w:sz w:val="28"/>
          <w:szCs w:val="28"/>
          <w:lang w:val="ru-RU"/>
        </w:rPr>
      </w:pPr>
      <w:r w:rsidRPr="004900A4">
        <w:rPr>
          <w:color w:val="000000"/>
          <w:sz w:val="28"/>
          <w:szCs w:val="28"/>
          <w:lang w:val="ru-RU"/>
        </w:rPr>
        <w:t>Как было описано выше, для обоснованного диагностирования необходимо проявление симптомов как минимум в</w:t>
      </w:r>
      <w:r w:rsidR="00AE7951">
        <w:rPr>
          <w:color w:val="000000"/>
          <w:sz w:val="28"/>
          <w:szCs w:val="28"/>
          <w:lang w:val="ru-RU"/>
        </w:rPr>
        <w:t xml:space="preserve"> двух сферах: школе и дома [2, p</w:t>
      </w:r>
      <w:r w:rsidRPr="004900A4">
        <w:rPr>
          <w:color w:val="000000"/>
          <w:sz w:val="28"/>
          <w:szCs w:val="28"/>
          <w:lang w:val="ru-RU"/>
        </w:rPr>
        <w:t>.61]. В предыдущем клиническом протоколе [</w:t>
      </w:r>
      <w:r w:rsidR="00D61B07" w:rsidRPr="00D61B07">
        <w:rPr>
          <w:color w:val="000000"/>
          <w:sz w:val="28"/>
          <w:szCs w:val="28"/>
          <w:lang w:val="ru-RU"/>
        </w:rPr>
        <w:t>8</w:t>
      </w:r>
      <w:r w:rsidR="00AE7951" w:rsidRPr="00AE7951">
        <w:rPr>
          <w:color w:val="000000"/>
          <w:sz w:val="28"/>
          <w:szCs w:val="28"/>
          <w:lang w:val="ru-RU"/>
        </w:rPr>
        <w:t>1</w:t>
      </w:r>
      <w:r w:rsidRPr="004900A4">
        <w:rPr>
          <w:color w:val="000000"/>
          <w:sz w:val="28"/>
          <w:szCs w:val="28"/>
          <w:lang w:val="ru-RU"/>
        </w:rPr>
        <w:t xml:space="preserve">] была описана последовательность диагностики в системе здравоохранения без участия школьных работников. </w:t>
      </w:r>
      <w:r w:rsidRPr="004900A4">
        <w:rPr>
          <w:color w:val="000000"/>
          <w:sz w:val="28"/>
          <w:szCs w:val="28"/>
          <w:lang w:val="ru-RU"/>
        </w:rPr>
        <w:lastRenderedPageBreak/>
        <w:t>Действующий в настоящее время протокол вносит уточнение, что для выявления кросс-ситуационного характера расстройства (проявление дома и в школе) источником информации не может являться только родителей [</w:t>
      </w:r>
      <w:r w:rsidR="00D61B07" w:rsidRPr="00D61B07">
        <w:rPr>
          <w:color w:val="000000"/>
          <w:sz w:val="28"/>
          <w:szCs w:val="28"/>
          <w:lang w:val="ru-RU"/>
        </w:rPr>
        <w:t>8</w:t>
      </w:r>
      <w:r w:rsidR="00712B3C">
        <w:rPr>
          <w:color w:val="000000"/>
          <w:sz w:val="28"/>
          <w:szCs w:val="28"/>
          <w:lang w:val="ru-RU"/>
        </w:rPr>
        <w:t>0</w:t>
      </w:r>
      <w:r w:rsidRPr="004900A4">
        <w:rPr>
          <w:color w:val="000000"/>
          <w:sz w:val="28"/>
          <w:szCs w:val="28"/>
          <w:lang w:val="ru-RU"/>
        </w:rPr>
        <w:t xml:space="preserve">, с.5]. Однако, данный протокол также не описывает механизм получения информации о поведении детей от школьных специалистов. </w:t>
      </w:r>
      <w:r w:rsidRPr="004900A4">
        <w:rPr>
          <w:sz w:val="28"/>
          <w:szCs w:val="28"/>
          <w:lang w:val="ru-RU"/>
        </w:rPr>
        <w:t>Хотя, именно информация от учителя часто является сигналом о трудностях детей и побуждает родителей искать профессиональной помощи [</w:t>
      </w:r>
      <w:r w:rsidR="00D61B07" w:rsidRPr="00D61B07">
        <w:rPr>
          <w:sz w:val="28"/>
          <w:szCs w:val="28"/>
          <w:lang w:val="ru-RU"/>
        </w:rPr>
        <w:t>8</w:t>
      </w:r>
      <w:r w:rsidR="00712B3C">
        <w:rPr>
          <w:sz w:val="28"/>
          <w:szCs w:val="28"/>
          <w:lang w:val="ru-RU"/>
        </w:rPr>
        <w:t>2</w:t>
      </w:r>
      <w:r w:rsidRPr="004900A4">
        <w:rPr>
          <w:sz w:val="28"/>
          <w:szCs w:val="28"/>
          <w:lang w:val="ru-RU"/>
        </w:rPr>
        <w:t xml:space="preserve">, </w:t>
      </w:r>
      <w:r w:rsidR="00712B3C">
        <w:rPr>
          <w:sz w:val="28"/>
          <w:szCs w:val="28"/>
        </w:rPr>
        <w:t>p</w:t>
      </w:r>
      <w:r w:rsidRPr="004900A4">
        <w:rPr>
          <w:sz w:val="28"/>
          <w:szCs w:val="28"/>
          <w:lang w:val="ru-RU"/>
        </w:rPr>
        <w:t>.179].</w:t>
      </w:r>
    </w:p>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Существует опыт диагностики в условиях психолого-медико-педагогической консультации (ПМПК) города Алматы. С. Алипбаева и С. Бекболатова (2013) считают, что обследование ребенка с СДВГ в условиях ПМПК является наиболее подходящим, так как обеспечивается участие в диагностике СДВГ не только, врачей, но и специалистов школ (учителей, психологов, социальных педагогов).  Они выделяют 5 основных этапов: первый этап – психоневрологическое обследование, которое включает консультации врача-невропатолога и врача-психиатра; второй – опрос родителей и учителей об особенностях поведения ребёнка с целью выяснить как проявляются симптомы дома и в школе, третий – психологические обследование, которое включает определение уровня интеллекта, внимания, памяти, оценка эмоци</w:t>
      </w:r>
      <w:r>
        <w:rPr>
          <w:color w:val="000000"/>
          <w:sz w:val="28"/>
          <w:szCs w:val="28"/>
          <w:lang w:val="ru-RU"/>
        </w:rPr>
        <w:t>она</w:t>
      </w:r>
      <w:r w:rsidRPr="004900A4">
        <w:rPr>
          <w:color w:val="000000"/>
          <w:sz w:val="28"/>
          <w:szCs w:val="28"/>
          <w:lang w:val="ru-RU"/>
        </w:rPr>
        <w:t>льно-волевой сферы; четвертый– логопедическое обследование, где оценивается уровень развития речи, навыков чтения и письма; пятый – проведение инструментальных исследований (проведение электроэнцефалография, эхоэнцефалография и т.д.) [</w:t>
      </w:r>
      <w:r w:rsidR="00712B3C" w:rsidRPr="0044759F">
        <w:rPr>
          <w:color w:val="000000"/>
          <w:sz w:val="28"/>
          <w:szCs w:val="28"/>
          <w:lang w:val="ru-RU"/>
        </w:rPr>
        <w:t>58</w:t>
      </w:r>
      <w:r w:rsidRPr="004900A4">
        <w:rPr>
          <w:color w:val="000000"/>
          <w:sz w:val="28"/>
          <w:szCs w:val="28"/>
          <w:lang w:val="ru-RU"/>
        </w:rPr>
        <w:t>, с.65-66].  Данный подход диагностики СДВГ имеет преимущество; обеспечивает участие учителей</w:t>
      </w:r>
      <w:r>
        <w:rPr>
          <w:color w:val="000000"/>
          <w:sz w:val="28"/>
          <w:szCs w:val="28"/>
          <w:lang w:val="ru-RU"/>
        </w:rPr>
        <w:t>, однако,</w:t>
      </w:r>
      <w:r w:rsidRPr="004900A4">
        <w:rPr>
          <w:color w:val="000000"/>
          <w:sz w:val="28"/>
          <w:szCs w:val="28"/>
          <w:lang w:val="ru-RU"/>
        </w:rPr>
        <w:t xml:space="preserve"> </w:t>
      </w:r>
      <w:r>
        <w:rPr>
          <w:color w:val="000000"/>
          <w:sz w:val="28"/>
          <w:szCs w:val="28"/>
          <w:lang w:val="ru-RU"/>
        </w:rPr>
        <w:t xml:space="preserve">в отличии от клинического протокола не рекомендован </w:t>
      </w:r>
      <w:r w:rsidRPr="005966E0">
        <w:rPr>
          <w:color w:val="000000"/>
          <w:sz w:val="28"/>
          <w:szCs w:val="28"/>
          <w:lang w:val="ru-RU"/>
        </w:rPr>
        <w:t>Республикански</w:t>
      </w:r>
      <w:r>
        <w:rPr>
          <w:color w:val="000000"/>
          <w:sz w:val="28"/>
          <w:szCs w:val="28"/>
          <w:lang w:val="ru-RU"/>
        </w:rPr>
        <w:t>м</w:t>
      </w:r>
      <w:r w:rsidRPr="005966E0">
        <w:rPr>
          <w:color w:val="000000"/>
          <w:sz w:val="28"/>
          <w:szCs w:val="28"/>
          <w:lang w:val="ru-RU"/>
        </w:rPr>
        <w:t xml:space="preserve"> центр</w:t>
      </w:r>
      <w:r>
        <w:rPr>
          <w:color w:val="000000"/>
          <w:sz w:val="28"/>
          <w:szCs w:val="28"/>
          <w:lang w:val="ru-RU"/>
        </w:rPr>
        <w:t>ом</w:t>
      </w:r>
      <w:r w:rsidRPr="005966E0">
        <w:rPr>
          <w:color w:val="000000"/>
          <w:sz w:val="28"/>
          <w:szCs w:val="28"/>
          <w:lang w:val="ru-RU"/>
        </w:rPr>
        <w:t xml:space="preserve"> развития здравоохранения</w:t>
      </w:r>
      <w:r>
        <w:rPr>
          <w:color w:val="000000"/>
          <w:sz w:val="28"/>
          <w:szCs w:val="28"/>
          <w:lang w:val="ru-RU"/>
        </w:rPr>
        <w:t>.</w:t>
      </w:r>
      <w:r w:rsidRPr="005966E0">
        <w:rPr>
          <w:color w:val="000000"/>
          <w:sz w:val="28"/>
          <w:szCs w:val="28"/>
          <w:lang w:val="ru-RU"/>
        </w:rPr>
        <w:t xml:space="preserve"> </w:t>
      </w:r>
    </w:p>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Лечение СДВГ в Казахстане также описано в клиническом протоколе и включает в себя немедикаментозное лечение (различные виды психотерапии, арттерапия, психологическая коррекция) и медикаментозное лечение (хлорпротиксен и тиоридазин предназначенные для коррекции поведенческих нарушений). Лечение может быть амбулаторным или стационарным (в случае усложненной клинической картины за счет коморбидных состояний или неэффективности лечения на амбулаторном этапе) [</w:t>
      </w:r>
      <w:r w:rsidR="00D61B07" w:rsidRPr="00D61B07">
        <w:rPr>
          <w:color w:val="000000"/>
          <w:sz w:val="28"/>
          <w:szCs w:val="28"/>
          <w:lang w:val="ru-RU"/>
        </w:rPr>
        <w:t>8</w:t>
      </w:r>
      <w:r w:rsidR="00712B3C" w:rsidRPr="00712B3C">
        <w:rPr>
          <w:color w:val="000000"/>
          <w:sz w:val="28"/>
          <w:szCs w:val="28"/>
          <w:lang w:val="ru-RU"/>
        </w:rPr>
        <w:t>0</w:t>
      </w:r>
      <w:r w:rsidRPr="004900A4">
        <w:rPr>
          <w:color w:val="000000"/>
          <w:sz w:val="28"/>
          <w:szCs w:val="28"/>
          <w:lang w:val="ru-RU"/>
        </w:rPr>
        <w:t>, с.6-7].</w:t>
      </w:r>
    </w:p>
    <w:p w:rsidR="007830C5" w:rsidRPr="004900A4" w:rsidRDefault="007830C5" w:rsidP="007830C5">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Существуют заблуждения, что с возрастом ребенок «перерастает» СДВГ и симптомы исчезают. Действительно у большинства детей в подростковом возрасте двигательная гиперактивность становится менее очевидной, но нарушение внимания и импульсивность сохраняются [2, </w:t>
      </w:r>
      <w:r w:rsidR="00712B3C">
        <w:rPr>
          <w:color w:val="000000"/>
          <w:sz w:val="28"/>
          <w:szCs w:val="28"/>
        </w:rPr>
        <w:t>p</w:t>
      </w:r>
      <w:r w:rsidRPr="004900A4">
        <w:rPr>
          <w:color w:val="000000"/>
          <w:sz w:val="28"/>
          <w:szCs w:val="28"/>
          <w:lang w:val="ru-RU"/>
        </w:rPr>
        <w:t xml:space="preserve">.62; 9, с.16]. С течением времени лобная кора головного мозга постепенно созревает, но происходит это медленнее чем у типично развивающихся детей. Способность головного мозга к самоконтролю и самоорганизации постепенно улучшается, но все равно остается ниже, чем у сверстников [8, с.25; 9, с.49-51]. До 50% детей с СДВГ сохраняют симптомы и во взрослом состоянии и распространенность среди взрослых составляет 2,5% [2, </w:t>
      </w:r>
      <w:r w:rsidR="00712B3C">
        <w:rPr>
          <w:color w:val="000000"/>
          <w:sz w:val="28"/>
          <w:szCs w:val="28"/>
        </w:rPr>
        <w:t>p</w:t>
      </w:r>
      <w:r w:rsidRPr="004900A4">
        <w:rPr>
          <w:color w:val="000000"/>
          <w:sz w:val="28"/>
          <w:szCs w:val="28"/>
          <w:lang w:val="ru-RU"/>
        </w:rPr>
        <w:t>.61].</w:t>
      </w:r>
    </w:p>
    <w:p w:rsidR="007830C5" w:rsidRPr="004900A4" w:rsidRDefault="007830C5" w:rsidP="003C4BDB">
      <w:pPr>
        <w:pStyle w:val="a6"/>
        <w:tabs>
          <w:tab w:val="left" w:pos="0"/>
        </w:tabs>
        <w:spacing w:before="0" w:beforeAutospacing="0" w:after="0" w:afterAutospacing="0"/>
        <w:ind w:firstLine="567"/>
        <w:jc w:val="both"/>
        <w:rPr>
          <w:color w:val="000000"/>
          <w:sz w:val="28"/>
          <w:szCs w:val="28"/>
          <w:lang w:val="ru-RU"/>
        </w:rPr>
      </w:pPr>
      <w:r w:rsidRPr="004900A4">
        <w:rPr>
          <w:color w:val="000000"/>
          <w:sz w:val="28"/>
          <w:szCs w:val="28"/>
        </w:rPr>
        <w:t>S</w:t>
      </w:r>
      <w:r w:rsidRPr="004900A4">
        <w:rPr>
          <w:color w:val="000000"/>
          <w:sz w:val="28"/>
          <w:szCs w:val="28"/>
          <w:lang w:val="ru-RU"/>
        </w:rPr>
        <w:t>.</w:t>
      </w:r>
      <w:r w:rsidRPr="004900A4">
        <w:rPr>
          <w:color w:val="000000"/>
          <w:sz w:val="28"/>
          <w:szCs w:val="28"/>
        </w:rPr>
        <w:t>V</w:t>
      </w:r>
      <w:r w:rsidRPr="004900A4">
        <w:rPr>
          <w:color w:val="000000"/>
          <w:sz w:val="28"/>
          <w:szCs w:val="28"/>
          <w:lang w:val="ru-RU"/>
        </w:rPr>
        <w:t xml:space="preserve">. Faraone и его коллеги (2015) обобщив результаты исследований влияния СДВГ на качество жизни с детского возраста до взрослого состояния, </w:t>
      </w:r>
      <w:r w:rsidRPr="004900A4">
        <w:rPr>
          <w:color w:val="000000"/>
          <w:sz w:val="28"/>
          <w:szCs w:val="28"/>
          <w:lang w:val="ru-RU"/>
        </w:rPr>
        <w:lastRenderedPageBreak/>
        <w:t>выявили, что данное расстройство способствует академическим (среди детей и подростков) и профессиональным (среди взрослых) неудачам. Проблемы эмоциональной регуляции, плохие социальные навыки и отношения со сверстниками, появляясь в детском возрасте, могут сохраняться в течении всей жизни. У некоторых подростков к расстройству присоединяется делинквентное поведение, курение и употребление алкогольных и наркотических веществ. У взрослых людей с СДВГ появляются семейные проблемы, увеличивается вероятность разводов, проблем с законом. Дети и взрослые с СДВГ имеют склонность к травмам и несчастным случаям [8</w:t>
      </w:r>
      <w:r w:rsidR="00BB3CDF" w:rsidRPr="00BB3CDF">
        <w:rPr>
          <w:color w:val="000000"/>
          <w:sz w:val="28"/>
          <w:szCs w:val="28"/>
          <w:lang w:val="ru-RU"/>
        </w:rPr>
        <w:t>3</w:t>
      </w:r>
      <w:r w:rsidRPr="004900A4">
        <w:rPr>
          <w:color w:val="000000"/>
          <w:sz w:val="28"/>
          <w:szCs w:val="28"/>
          <w:lang w:val="ru-RU"/>
        </w:rPr>
        <w:t xml:space="preserve">, </w:t>
      </w:r>
      <w:r w:rsidR="00BB3CDF">
        <w:rPr>
          <w:color w:val="000000"/>
          <w:sz w:val="28"/>
          <w:szCs w:val="28"/>
        </w:rPr>
        <w:t>p</w:t>
      </w:r>
      <w:r w:rsidRPr="004900A4">
        <w:rPr>
          <w:color w:val="000000"/>
          <w:sz w:val="28"/>
          <w:szCs w:val="28"/>
          <w:lang w:val="ru-RU"/>
        </w:rPr>
        <w:t>.10], из-за которых дети чаще обращаются в организации здравоохранение, а именно к врачам общей практики (60,3% с СДВГ, 37,4% без СДВГ), узким специалистам (50,9% с СДВГ и 12,9% без расстройства), врачам отделения неотложной помощи (26% среди детей с СДВГ в сравнении с 12,1%) [8</w:t>
      </w:r>
      <w:r w:rsidR="00BB3CDF" w:rsidRPr="00BB3CDF">
        <w:rPr>
          <w:color w:val="000000"/>
          <w:sz w:val="28"/>
          <w:szCs w:val="28"/>
          <w:lang w:val="ru-RU"/>
        </w:rPr>
        <w:t>4</w:t>
      </w:r>
      <w:r w:rsidRPr="004900A4">
        <w:rPr>
          <w:color w:val="000000"/>
          <w:sz w:val="28"/>
          <w:szCs w:val="28"/>
          <w:lang w:val="ru-RU"/>
        </w:rPr>
        <w:t xml:space="preserve">, </w:t>
      </w:r>
      <w:r w:rsidR="00BB3CDF">
        <w:rPr>
          <w:color w:val="000000"/>
          <w:sz w:val="28"/>
          <w:szCs w:val="28"/>
        </w:rPr>
        <w:t>p</w:t>
      </w:r>
      <w:r w:rsidRPr="004900A4">
        <w:rPr>
          <w:color w:val="000000"/>
          <w:sz w:val="28"/>
          <w:szCs w:val="28"/>
          <w:lang w:val="ru-RU"/>
        </w:rPr>
        <w:t>.75]. Иными словами, наличие СДВГ оказывает значительное влияние на качество жизни не только детей и подростков, но и взрослых людей.</w:t>
      </w:r>
    </w:p>
    <w:p w:rsidR="007830C5" w:rsidRPr="004900A4" w:rsidRDefault="007830C5" w:rsidP="003C4BDB">
      <w:pPr>
        <w:spacing w:after="0" w:line="240" w:lineRule="auto"/>
        <w:rPr>
          <w:rFonts w:ascii="Times New Roman" w:hAnsi="Times New Roman" w:cs="Times New Roman"/>
          <w:b/>
          <w:bCs/>
          <w:sz w:val="28"/>
          <w:szCs w:val="28"/>
        </w:rPr>
      </w:pPr>
    </w:p>
    <w:p w:rsidR="003C4BDB" w:rsidRPr="003C4BDB" w:rsidRDefault="003C4BDB" w:rsidP="003C4BDB">
      <w:pPr>
        <w:spacing w:after="0" w:line="240" w:lineRule="auto"/>
        <w:ind w:firstLine="567"/>
        <w:jc w:val="both"/>
        <w:rPr>
          <w:rFonts w:ascii="Times New Roman" w:hAnsi="Times New Roman" w:cs="Times New Roman"/>
          <w:b/>
          <w:color w:val="000000"/>
          <w:sz w:val="28"/>
          <w:szCs w:val="28"/>
        </w:rPr>
      </w:pPr>
      <w:bookmarkStart w:id="2" w:name="_Hlk101885314"/>
      <w:r w:rsidRPr="003C4BDB">
        <w:rPr>
          <w:rFonts w:ascii="Times New Roman" w:hAnsi="Times New Roman" w:cs="Times New Roman"/>
          <w:b/>
          <w:sz w:val="28"/>
          <w:szCs w:val="28"/>
        </w:rPr>
        <w:t>1.2 Социальное отвержение детей с СДВГ в школе: причины, формы, последствия и контекстные условия</w:t>
      </w:r>
    </w:p>
    <w:p w:rsidR="003C4BDB" w:rsidRPr="003C4BDB" w:rsidRDefault="003C4BDB" w:rsidP="003C4BDB">
      <w:pPr>
        <w:spacing w:after="0" w:line="240" w:lineRule="auto"/>
        <w:ind w:firstLine="567"/>
        <w:jc w:val="both"/>
        <w:rPr>
          <w:rFonts w:ascii="Times New Roman" w:hAnsi="Times New Roman" w:cs="Times New Roman"/>
          <w:i/>
          <w:color w:val="000000"/>
          <w:sz w:val="28"/>
          <w:szCs w:val="28"/>
        </w:rPr>
      </w:pPr>
      <w:r w:rsidRPr="003C4BDB">
        <w:rPr>
          <w:rFonts w:ascii="Times New Roman" w:hAnsi="Times New Roman" w:cs="Times New Roman"/>
          <w:i/>
          <w:color w:val="000000"/>
          <w:sz w:val="28"/>
          <w:szCs w:val="28"/>
        </w:rPr>
        <w:t>Определение и формы социального отвержения</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color w:val="000000"/>
          <w:sz w:val="28"/>
          <w:szCs w:val="28"/>
        </w:rPr>
        <w:t xml:space="preserve">Существует два подхода в определении понятия «отвержение». </w:t>
      </w:r>
      <w:r w:rsidRPr="004900A4">
        <w:rPr>
          <w:rFonts w:ascii="Times New Roman" w:hAnsi="Times New Roman" w:cs="Times New Roman"/>
          <w:i/>
          <w:iCs/>
          <w:color w:val="000000"/>
          <w:sz w:val="28"/>
          <w:szCs w:val="28"/>
        </w:rPr>
        <w:t xml:space="preserve">В </w:t>
      </w:r>
      <w:r w:rsidRPr="004900A4">
        <w:rPr>
          <w:rFonts w:ascii="Times New Roman" w:hAnsi="Times New Roman" w:cs="Times New Roman"/>
          <w:i/>
          <w:color w:val="000000"/>
          <w:sz w:val="28"/>
          <w:szCs w:val="28"/>
        </w:rPr>
        <w:t xml:space="preserve">первом походе </w:t>
      </w:r>
      <w:r w:rsidRPr="004900A4">
        <w:rPr>
          <w:rFonts w:ascii="Times New Roman" w:hAnsi="Times New Roman" w:cs="Times New Roman"/>
          <w:color w:val="000000"/>
          <w:sz w:val="28"/>
          <w:szCs w:val="28"/>
        </w:rPr>
        <w:t xml:space="preserve">отвержение рассматривается как аспект межличностных отношений в диаде. В теории межличностного принятия и отвержения </w:t>
      </w:r>
      <w:r w:rsidRPr="004900A4">
        <w:rPr>
          <w:rFonts w:ascii="Times New Roman" w:hAnsi="Times New Roman" w:cs="Times New Roman"/>
          <w:color w:val="000000"/>
          <w:sz w:val="28"/>
          <w:szCs w:val="28"/>
          <w:lang w:val="en-US"/>
        </w:rPr>
        <w:t>R</w:t>
      </w:r>
      <w:r w:rsidRPr="004900A4">
        <w:rPr>
          <w:rFonts w:ascii="Times New Roman" w:hAnsi="Times New Roman" w:cs="Times New Roman"/>
          <w:color w:val="000000"/>
          <w:sz w:val="28"/>
          <w:szCs w:val="28"/>
        </w:rPr>
        <w:t>.</w:t>
      </w:r>
      <w:r w:rsidRPr="004900A4">
        <w:rPr>
          <w:rFonts w:ascii="Times New Roman" w:hAnsi="Times New Roman" w:cs="Times New Roman"/>
          <w:color w:val="000000"/>
          <w:sz w:val="28"/>
          <w:szCs w:val="28"/>
          <w:lang w:val="en-US"/>
        </w:rPr>
        <w:t>P</w:t>
      </w:r>
      <w:r w:rsidRPr="004900A4">
        <w:rPr>
          <w:rFonts w:ascii="Times New Roman" w:hAnsi="Times New Roman" w:cs="Times New Roman"/>
          <w:color w:val="000000"/>
          <w:sz w:val="28"/>
          <w:szCs w:val="28"/>
        </w:rPr>
        <w:t>. Rohner (2014) отмечает, что межличностные отношения предполагают собой континуум; на одном конце – принятие (теплота, привязанность, забота, поддержка одного человека по отношению к другому), на другом – отвержение, которое он определяет, как «…</w:t>
      </w:r>
      <w:r w:rsidRPr="004900A4">
        <w:rPr>
          <w:rFonts w:ascii="Times New Roman" w:hAnsi="Times New Roman" w:cs="Times New Roman"/>
          <w:i/>
          <w:color w:val="000000"/>
          <w:sz w:val="28"/>
          <w:szCs w:val="28"/>
        </w:rPr>
        <w:t xml:space="preserve">множество вариантов </w:t>
      </w:r>
      <w:bookmarkStart w:id="3" w:name="_Hlk100428647"/>
      <w:r w:rsidRPr="004900A4">
        <w:rPr>
          <w:rFonts w:ascii="Times New Roman" w:hAnsi="Times New Roman" w:cs="Times New Roman"/>
          <w:i/>
          <w:color w:val="000000"/>
          <w:sz w:val="28"/>
          <w:szCs w:val="28"/>
        </w:rPr>
        <w:t>физически и психологически ранящего поведения</w:t>
      </w:r>
      <w:bookmarkEnd w:id="3"/>
      <w:r w:rsidRPr="004900A4">
        <w:rPr>
          <w:rFonts w:ascii="Times New Roman" w:hAnsi="Times New Roman" w:cs="Times New Roman"/>
          <w:color w:val="000000"/>
          <w:sz w:val="28"/>
          <w:szCs w:val="28"/>
        </w:rPr>
        <w:t xml:space="preserve">» [25, </w:t>
      </w:r>
      <w:r w:rsidR="00BB3CDF">
        <w:rPr>
          <w:rFonts w:ascii="Times New Roman" w:hAnsi="Times New Roman" w:cs="Times New Roman"/>
          <w:color w:val="000000"/>
          <w:sz w:val="28"/>
          <w:szCs w:val="28"/>
          <w:lang w:val="en-US"/>
        </w:rPr>
        <w:t>p</w:t>
      </w:r>
      <w:r w:rsidRPr="004900A4">
        <w:rPr>
          <w:rFonts w:ascii="Times New Roman" w:hAnsi="Times New Roman" w:cs="Times New Roman"/>
          <w:color w:val="000000"/>
          <w:sz w:val="28"/>
          <w:szCs w:val="28"/>
        </w:rPr>
        <w:t xml:space="preserve">.4]. </w:t>
      </w:r>
      <w:r w:rsidRPr="004900A4">
        <w:rPr>
          <w:rFonts w:ascii="Times New Roman" w:hAnsi="Times New Roman" w:cs="Times New Roman"/>
          <w:i/>
          <w:iCs/>
          <w:color w:val="000000"/>
          <w:sz w:val="28"/>
          <w:szCs w:val="28"/>
        </w:rPr>
        <w:t xml:space="preserve">Во втором </w:t>
      </w:r>
      <w:r w:rsidRPr="004900A4">
        <w:rPr>
          <w:rFonts w:ascii="Times New Roman" w:hAnsi="Times New Roman" w:cs="Times New Roman"/>
          <w:color w:val="000000"/>
          <w:sz w:val="28"/>
          <w:szCs w:val="28"/>
        </w:rPr>
        <w:t xml:space="preserve">социометрическом подходе отвержение рассматривается как отношение группы к определенному индивиду. Основатель социометрической теории </w:t>
      </w:r>
      <w:r w:rsidRPr="004900A4">
        <w:rPr>
          <w:rFonts w:ascii="Times New Roman" w:hAnsi="Times New Roman" w:cs="Times New Roman"/>
          <w:sz w:val="28"/>
          <w:szCs w:val="28"/>
        </w:rPr>
        <w:t xml:space="preserve">J.L. Moreno (1934) считал, что группа – это социальная система, в которой между индивидами выстраиваются межличностные отношения, которые могут быть положительно или негативно окрашены. Между членами группы может возникать притяжение (attraction) или антипатия (repulsion). В социометрическом методе эти два модуса были определены J.L. Moreno как отвержение и принятие [29,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.76-80]. В соответствии данным методом уровень отвержения или принятия индивида в группе являются групповыми показателями и измеряется через оценку модуса отдельных диадических отношениях. Следовательно, чем больше детей в группе, с которыми у ребенка возникает притяжение, тем выше принятие, и наоборот, чем чаще возникает отталкивание (антипатия) в диадических отношениях, тем выше отвержение.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 рамках развития социометрического метода,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Coie and A.H.N. Cillessen (1993) используют понятие «социальное отвержение», «отвержение» и «отвержение сверстников» как взаимозаменяемые понятия. </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Mikami</w:t>
      </w:r>
      <w:r w:rsidRPr="004900A4">
        <w:rPr>
          <w:rFonts w:ascii="Times New Roman" w:hAnsi="Times New Roman" w:cs="Times New Roman"/>
          <w:sz w:val="28"/>
          <w:szCs w:val="28"/>
        </w:rPr>
        <w:t xml:space="preserve"> и </w:t>
      </w:r>
      <w:r w:rsidR="00A12F8E">
        <w:rPr>
          <w:rFonts w:ascii="Times New Roman" w:hAnsi="Times New Roman" w:cs="Times New Roman"/>
          <w:sz w:val="28"/>
          <w:szCs w:val="28"/>
          <w:lang w:val="en-US"/>
        </w:rPr>
        <w:t>S</w:t>
      </w:r>
      <w:r w:rsidR="00A12F8E" w:rsidRPr="00A12F8E">
        <w:rPr>
          <w:rFonts w:ascii="Times New Roman" w:hAnsi="Times New Roman" w:cs="Times New Roman"/>
          <w:sz w:val="28"/>
          <w:szCs w:val="28"/>
        </w:rPr>
        <w:t xml:space="preserve">. </w:t>
      </w:r>
      <w:r w:rsidR="00A12F8E">
        <w:rPr>
          <w:rFonts w:ascii="Times New Roman" w:hAnsi="Times New Roman" w:cs="Times New Roman"/>
          <w:sz w:val="28"/>
          <w:szCs w:val="28"/>
          <w:lang w:val="en-US"/>
        </w:rPr>
        <w:t>Normand</w:t>
      </w:r>
      <w:r w:rsidRPr="004900A4">
        <w:rPr>
          <w:rFonts w:ascii="Times New Roman" w:hAnsi="Times New Roman" w:cs="Times New Roman"/>
          <w:sz w:val="28"/>
          <w:szCs w:val="28"/>
        </w:rPr>
        <w:t xml:space="preserve"> (2015) в исследовании отношений детей с СДВГ в группе сверстников </w:t>
      </w:r>
      <w:r w:rsidR="00A12F8E">
        <w:rPr>
          <w:rFonts w:ascii="Times New Roman" w:hAnsi="Times New Roman" w:cs="Times New Roman"/>
          <w:sz w:val="28"/>
          <w:szCs w:val="28"/>
        </w:rPr>
        <w:lastRenderedPageBreak/>
        <w:t>так</w:t>
      </w:r>
      <w:r w:rsidRPr="004900A4">
        <w:rPr>
          <w:rFonts w:ascii="Times New Roman" w:hAnsi="Times New Roman" w:cs="Times New Roman"/>
          <w:sz w:val="28"/>
          <w:szCs w:val="28"/>
        </w:rPr>
        <w:t>же использую</w:t>
      </w:r>
      <w:r w:rsidR="00A12F8E">
        <w:rPr>
          <w:rFonts w:ascii="Times New Roman" w:hAnsi="Times New Roman" w:cs="Times New Roman"/>
          <w:sz w:val="28"/>
          <w:szCs w:val="28"/>
        </w:rPr>
        <w:t>т</w:t>
      </w:r>
      <w:r w:rsidRPr="004900A4">
        <w:rPr>
          <w:rFonts w:ascii="Times New Roman" w:hAnsi="Times New Roman" w:cs="Times New Roman"/>
          <w:sz w:val="28"/>
          <w:szCs w:val="28"/>
        </w:rPr>
        <w:t xml:space="preserve"> эти понятия как эквивалентные [54,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.31]. По мнению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Coie and A.H.N. Cillessen (1993), социальное отвержение – это </w:t>
      </w:r>
      <w:r w:rsidRPr="004900A4">
        <w:rPr>
          <w:rFonts w:ascii="Times New Roman" w:hAnsi="Times New Roman" w:cs="Times New Roman"/>
          <w:i/>
          <w:iCs/>
          <w:sz w:val="28"/>
          <w:szCs w:val="28"/>
        </w:rPr>
        <w:t>«…отношение отдельного ребенка с его или ее школьными сверстниками»</w:t>
      </w:r>
      <w:r w:rsidRPr="004900A4">
        <w:rPr>
          <w:rFonts w:ascii="Times New Roman" w:hAnsi="Times New Roman" w:cs="Times New Roman"/>
          <w:sz w:val="28"/>
          <w:szCs w:val="28"/>
        </w:rPr>
        <w:t xml:space="preserve"> [43,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.90]. Они также подчеркивают, что социальное отвержение, это </w:t>
      </w:r>
      <w:r w:rsidRPr="004900A4">
        <w:rPr>
          <w:rFonts w:ascii="Times New Roman" w:hAnsi="Times New Roman" w:cs="Times New Roman"/>
          <w:i/>
          <w:iCs/>
          <w:sz w:val="28"/>
          <w:szCs w:val="28"/>
        </w:rPr>
        <w:t>«…реакция группы на этого индивида»</w:t>
      </w:r>
      <w:r w:rsidRPr="004900A4">
        <w:rPr>
          <w:rFonts w:ascii="Times New Roman" w:hAnsi="Times New Roman" w:cs="Times New Roman"/>
          <w:sz w:val="28"/>
          <w:szCs w:val="28"/>
        </w:rPr>
        <w:t xml:space="preserve"> [43,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 90]. </w:t>
      </w:r>
      <w:r w:rsidRPr="004900A4">
        <w:rPr>
          <w:rFonts w:ascii="Times New Roman" w:hAnsi="Times New Roman" w:cs="Times New Roman"/>
          <w:sz w:val="28"/>
          <w:szCs w:val="28"/>
          <w:lang w:val="en-US"/>
        </w:rPr>
        <w:t>K</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Bierman</w:t>
      </w:r>
      <w:r w:rsidRPr="004900A4">
        <w:rPr>
          <w:rFonts w:ascii="Times New Roman" w:hAnsi="Times New Roman" w:cs="Times New Roman"/>
          <w:sz w:val="28"/>
          <w:szCs w:val="28"/>
        </w:rPr>
        <w:t xml:space="preserve"> (2004) также подчеркивает, что отвержение – это групповой процесс, и отмечает, что эта реакция группы сверстников по отношению к ребенку</w:t>
      </w:r>
      <w:r w:rsidR="00BB3CDF" w:rsidRPr="00BB3CDF">
        <w:rPr>
          <w:rFonts w:ascii="Times New Roman" w:hAnsi="Times New Roman" w:cs="Times New Roman"/>
          <w:sz w:val="28"/>
          <w:szCs w:val="28"/>
        </w:rPr>
        <w:t xml:space="preserve"> </w:t>
      </w:r>
      <w:r w:rsidRPr="004900A4">
        <w:rPr>
          <w:rFonts w:ascii="Times New Roman" w:hAnsi="Times New Roman" w:cs="Times New Roman"/>
          <w:sz w:val="28"/>
          <w:szCs w:val="28"/>
        </w:rPr>
        <w:t>включает в себя «…</w:t>
      </w:r>
      <w:r w:rsidRPr="004900A4">
        <w:rPr>
          <w:rFonts w:ascii="Times New Roman" w:hAnsi="Times New Roman" w:cs="Times New Roman"/>
          <w:i/>
          <w:iCs/>
          <w:sz w:val="28"/>
          <w:szCs w:val="28"/>
        </w:rPr>
        <w:t>активно демонстрируемое негативное отношение и поведение»</w:t>
      </w:r>
      <w:r w:rsidRPr="004900A4">
        <w:rPr>
          <w:rFonts w:ascii="Times New Roman" w:hAnsi="Times New Roman" w:cs="Times New Roman"/>
          <w:sz w:val="28"/>
          <w:szCs w:val="28"/>
        </w:rPr>
        <w:t xml:space="preserve"> [44,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.5].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 исследованиях с участием детей с СДВГ социальное отвержение также концептуализируется как групповой процесс. C.L. Bagwell (2001) и коллеги определяют отвержение сверстников как </w:t>
      </w:r>
      <w:r w:rsidRPr="004900A4">
        <w:rPr>
          <w:rFonts w:ascii="Times New Roman" w:hAnsi="Times New Roman" w:cs="Times New Roman"/>
          <w:i/>
          <w:iCs/>
          <w:sz w:val="28"/>
          <w:szCs w:val="28"/>
        </w:rPr>
        <w:t xml:space="preserve">«…степень, в которой дети не нравятся в группе сверстников, принятие сверстников, наоборот, степень в которой дети нравятся сверстникам, находящимся с ними в одной группе» </w:t>
      </w:r>
      <w:r w:rsidRPr="004900A4">
        <w:rPr>
          <w:rFonts w:ascii="Times New Roman" w:hAnsi="Times New Roman" w:cs="Times New Roman"/>
          <w:sz w:val="28"/>
          <w:szCs w:val="28"/>
        </w:rPr>
        <w:t xml:space="preserve">[20,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.1286]. </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Mikami (2010) подчеркивает сущность групповой оценки отвержения и отмечает, что принятие или отвержение должно проявляться </w:t>
      </w:r>
      <w:r w:rsidRPr="004900A4">
        <w:rPr>
          <w:rFonts w:ascii="Times New Roman" w:hAnsi="Times New Roman" w:cs="Times New Roman"/>
          <w:i/>
          <w:iCs/>
          <w:sz w:val="28"/>
          <w:szCs w:val="28"/>
        </w:rPr>
        <w:t xml:space="preserve">«большинством сверстников» </w:t>
      </w:r>
      <w:r w:rsidRPr="004900A4">
        <w:rPr>
          <w:rFonts w:ascii="Times New Roman" w:hAnsi="Times New Roman" w:cs="Times New Roman"/>
          <w:sz w:val="28"/>
          <w:szCs w:val="28"/>
        </w:rPr>
        <w:t xml:space="preserve">[53,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.723]</w:t>
      </w:r>
      <w:r w:rsidRPr="004900A4">
        <w:rPr>
          <w:rFonts w:ascii="Times New Roman" w:hAnsi="Times New Roman" w:cs="Times New Roman"/>
          <w:i/>
          <w:iCs/>
          <w:sz w:val="28"/>
          <w:szCs w:val="28"/>
        </w:rPr>
        <w: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xml:space="preserve">. Hoza и её коллеги отмечают, что отвержение сверстников — это </w:t>
      </w:r>
      <w:r w:rsidRPr="004900A4">
        <w:rPr>
          <w:rFonts w:ascii="Times New Roman" w:hAnsi="Times New Roman" w:cs="Times New Roman"/>
          <w:i/>
          <w:iCs/>
          <w:sz w:val="28"/>
          <w:szCs w:val="28"/>
        </w:rPr>
        <w:t>количество полученных отрицательных номинаций в группе</w:t>
      </w:r>
      <w:r w:rsidRPr="004900A4">
        <w:rPr>
          <w:rFonts w:ascii="Times New Roman" w:hAnsi="Times New Roman" w:cs="Times New Roman"/>
          <w:sz w:val="28"/>
          <w:szCs w:val="28"/>
        </w:rPr>
        <w:t xml:space="preserve">, а принятие – количество полученных положительных номинаций [12,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.413].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 общей школьной выборке проведено множество исследований, изучающих поведенческие паттерны детей, способствующие их социальному отвержению. </w:t>
      </w:r>
      <w:r w:rsidRPr="004900A4">
        <w:rPr>
          <w:rFonts w:ascii="Times New Roman" w:hAnsi="Times New Roman" w:cs="Times New Roman"/>
          <w:sz w:val="28"/>
          <w:szCs w:val="28"/>
          <w:lang w:val="en-US"/>
        </w:rPr>
        <w:t>K</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Bierman</w:t>
      </w:r>
      <w:r w:rsidRPr="004900A4">
        <w:rPr>
          <w:rFonts w:ascii="Times New Roman" w:hAnsi="Times New Roman" w:cs="Times New Roman"/>
          <w:sz w:val="28"/>
          <w:szCs w:val="28"/>
        </w:rPr>
        <w:t xml:space="preserve"> (2004) обобщила эти формы социального поведения в четыре основные группы: 1) низкий уровень просоциального поведения; 2) высокий уровень агрессивного и деструктивного поведения (упрямство, непослушание, раздражительность, трудности самоконтроля и т.д.); 3) высокий уровень невнимательного поведения и поведения, несоответствующего возрасту ребенка; 4) тревожность и замкнутость [44, </w:t>
      </w:r>
      <w:r w:rsidR="00BB3CDF">
        <w:rPr>
          <w:rFonts w:ascii="Times New Roman" w:hAnsi="Times New Roman" w:cs="Times New Roman"/>
          <w:sz w:val="28"/>
          <w:szCs w:val="28"/>
          <w:lang w:val="en-US"/>
        </w:rPr>
        <w:t>p</w:t>
      </w:r>
      <w:r w:rsidRPr="004900A4">
        <w:rPr>
          <w:rFonts w:ascii="Times New Roman" w:hAnsi="Times New Roman" w:cs="Times New Roman"/>
          <w:sz w:val="28"/>
          <w:szCs w:val="28"/>
        </w:rPr>
        <w:t xml:space="preserve">.17].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Вместе с тем, социальное отвержение детей – это не только индивидуальные характеристики ребенка, но и реакция группы [</w:t>
      </w:r>
      <w:r w:rsidRPr="004B3AC3">
        <w:rPr>
          <w:rFonts w:ascii="Times New Roman" w:hAnsi="Times New Roman" w:cs="Times New Roman"/>
          <w:sz w:val="28"/>
          <w:szCs w:val="28"/>
        </w:rPr>
        <w:t xml:space="preserve">43, </w:t>
      </w:r>
      <w:r w:rsidR="00BB3CDF" w:rsidRPr="004B3AC3">
        <w:rPr>
          <w:rFonts w:ascii="Times New Roman" w:hAnsi="Times New Roman" w:cs="Times New Roman"/>
          <w:sz w:val="28"/>
          <w:szCs w:val="28"/>
          <w:lang w:val="en-US"/>
        </w:rPr>
        <w:t>p</w:t>
      </w:r>
      <w:r w:rsidRPr="004B3AC3">
        <w:rPr>
          <w:rFonts w:ascii="Times New Roman" w:hAnsi="Times New Roman" w:cs="Times New Roman"/>
          <w:sz w:val="28"/>
          <w:szCs w:val="28"/>
        </w:rPr>
        <w:t xml:space="preserve">.90-91], поэтому важно понимание этого феномена как группового процесса. </w:t>
      </w:r>
      <w:r w:rsidR="005C310B" w:rsidRPr="004B3AC3">
        <w:rPr>
          <w:rFonts w:ascii="Times New Roman" w:hAnsi="Times New Roman" w:cs="Times New Roman"/>
          <w:sz w:val="28"/>
          <w:szCs w:val="28"/>
        </w:rPr>
        <w:t>В</w:t>
      </w:r>
      <w:r w:rsidR="00BB3CDF" w:rsidRPr="004B3AC3">
        <w:rPr>
          <w:rFonts w:ascii="Times New Roman" w:hAnsi="Times New Roman" w:cs="Times New Roman"/>
          <w:sz w:val="28"/>
          <w:szCs w:val="28"/>
        </w:rPr>
        <w:t xml:space="preserve"> школе </w:t>
      </w:r>
      <w:r w:rsidR="005C310B" w:rsidRPr="004B3AC3">
        <w:rPr>
          <w:rFonts w:ascii="Times New Roman" w:hAnsi="Times New Roman" w:cs="Times New Roman"/>
          <w:sz w:val="28"/>
          <w:szCs w:val="28"/>
        </w:rPr>
        <w:t>ребенок учится вести себя в соответствии с нормативными рамками</w:t>
      </w:r>
      <w:r w:rsidR="004B3AC3" w:rsidRPr="004B3AC3">
        <w:rPr>
          <w:rFonts w:ascii="Times New Roman" w:hAnsi="Times New Roman" w:cs="Times New Roman"/>
          <w:sz w:val="28"/>
          <w:szCs w:val="28"/>
        </w:rPr>
        <w:t>, ролевыми функциями</w:t>
      </w:r>
      <w:r w:rsidR="004B3AC3">
        <w:rPr>
          <w:rFonts w:ascii="Times New Roman" w:hAnsi="Times New Roman" w:cs="Times New Roman"/>
          <w:sz w:val="28"/>
          <w:szCs w:val="28"/>
        </w:rPr>
        <w:t xml:space="preserve"> и предписаниями, а также ожидает такого же поведения от других сверстников </w:t>
      </w:r>
      <w:r w:rsidR="00BB3CDF" w:rsidRPr="00BB3CDF">
        <w:rPr>
          <w:rFonts w:ascii="Times New Roman" w:hAnsi="Times New Roman" w:cs="Times New Roman"/>
          <w:sz w:val="28"/>
          <w:szCs w:val="28"/>
        </w:rPr>
        <w:t>[</w:t>
      </w:r>
      <w:r w:rsidR="00BB3CDF">
        <w:rPr>
          <w:rFonts w:ascii="Times New Roman" w:hAnsi="Times New Roman" w:cs="Times New Roman"/>
          <w:sz w:val="28"/>
          <w:szCs w:val="28"/>
        </w:rPr>
        <w:t>85, с.</w:t>
      </w:r>
      <w:r w:rsidR="00EC4595">
        <w:rPr>
          <w:rFonts w:ascii="Times New Roman" w:hAnsi="Times New Roman" w:cs="Times New Roman"/>
          <w:sz w:val="28"/>
          <w:szCs w:val="28"/>
        </w:rPr>
        <w:t>219</w:t>
      </w:r>
      <w:r w:rsidR="00BB3CDF" w:rsidRPr="00BB3CDF">
        <w:rPr>
          <w:rFonts w:ascii="Times New Roman" w:hAnsi="Times New Roman" w:cs="Times New Roman"/>
          <w:sz w:val="28"/>
          <w:szCs w:val="28"/>
        </w:rPr>
        <w:t>]</w:t>
      </w:r>
      <w:r w:rsidR="00BB3CDF">
        <w:rPr>
          <w:rFonts w:ascii="Times New Roman" w:hAnsi="Times New Roman" w:cs="Times New Roman"/>
          <w:sz w:val="28"/>
          <w:szCs w:val="28"/>
        </w:rPr>
        <w:t xml:space="preserve">. </w:t>
      </w:r>
      <w:r w:rsidRPr="004900A4">
        <w:rPr>
          <w:rFonts w:ascii="Times New Roman" w:hAnsi="Times New Roman" w:cs="Times New Roman"/>
          <w:sz w:val="28"/>
          <w:szCs w:val="28"/>
        </w:rPr>
        <w:t xml:space="preserve">А.В. Петровский (1978) объясняет положение личности в группе тем, насколько поведение индивида соответствует социальным ожиданиям группы. Он отмечал, что социальные ожидания в форме групповых норм определяют восприятие поведения других членов группы [37, с.64].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Wright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Giammarino</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H</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Parad</w:t>
      </w:r>
      <w:r w:rsidRPr="004900A4">
        <w:rPr>
          <w:rFonts w:ascii="Times New Roman" w:hAnsi="Times New Roman" w:cs="Times New Roman"/>
          <w:sz w:val="28"/>
          <w:szCs w:val="28"/>
        </w:rPr>
        <w:t xml:space="preserve"> (1986) сформулировали и протестировали модель отвержения в детских группах на основе групповых норм (norm-based model of rejection). Авторы получили эмпирическое подтверждение, что отвержение возникает в том случае, когда ребенок демонстрирует поведение, которое не соответствует групповым нормам. Они выяснили, что агрессивные дети чаще отвергаются в группах, где было больше распространенно замкнутое поведение, а замкнутые дети чаще отвергались в группах, где другие дети более активно проявляли агрессию [48, </w:t>
      </w:r>
      <w:r w:rsidR="00BB3CDF">
        <w:rPr>
          <w:rFonts w:ascii="Times New Roman" w:hAnsi="Times New Roman" w:cs="Times New Roman"/>
          <w:sz w:val="28"/>
          <w:szCs w:val="28"/>
          <w:lang w:val="en-US"/>
        </w:rPr>
        <w:t>p</w:t>
      </w:r>
      <w:r w:rsidR="00BE59D6">
        <w:rPr>
          <w:rFonts w:ascii="Times New Roman" w:hAnsi="Times New Roman" w:cs="Times New Roman"/>
          <w:sz w:val="28"/>
          <w:szCs w:val="28"/>
        </w:rPr>
        <w:t>.53</w:t>
      </w:r>
      <w:r w:rsidRPr="004900A4">
        <w:rPr>
          <w:rFonts w:ascii="Times New Roman" w:hAnsi="Times New Roman" w:cs="Times New Roman"/>
          <w:sz w:val="28"/>
          <w:szCs w:val="28"/>
        </w:rPr>
        <w:t xml:space="preserve">4]. </w:t>
      </w:r>
    </w:p>
    <w:p w:rsidR="007830C5"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lastRenderedPageBreak/>
        <w:t xml:space="preserve">В последующем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Juvonen</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Gross</w:t>
      </w:r>
      <w:r w:rsidRPr="004900A4">
        <w:rPr>
          <w:rFonts w:ascii="Times New Roman" w:hAnsi="Times New Roman" w:cs="Times New Roman"/>
          <w:sz w:val="28"/>
          <w:szCs w:val="28"/>
        </w:rPr>
        <w:t xml:space="preserve"> (2011), используя данную модель, выделили два уровня процессов, которые участвуют в формировании социального отвержения в группе сверстников. Их модель представляет собой последовательно запускающие процессы на уровне индивида и группы (рисунок 1). В своей модели они не только объясняют причину возникновения социального отвержения, но и его устойчивость. </w: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00896" behindDoc="0" locked="0" layoutInCell="1" allowOverlap="1" wp14:anchorId="46A7CE61" wp14:editId="2EA52AFE">
                <wp:simplePos x="0" y="0"/>
                <wp:positionH relativeFrom="column">
                  <wp:posOffset>2977515</wp:posOffset>
                </wp:positionH>
                <wp:positionV relativeFrom="paragraph">
                  <wp:posOffset>262890</wp:posOffset>
                </wp:positionV>
                <wp:extent cx="126365" cy="235585"/>
                <wp:effectExtent l="0" t="0" r="6985" b="0"/>
                <wp:wrapNone/>
                <wp:docPr id="105" name="Прямоугольник 105"/>
                <wp:cNvGraphicFramePr/>
                <a:graphic xmlns:a="http://schemas.openxmlformats.org/drawingml/2006/main">
                  <a:graphicData uri="http://schemas.microsoft.com/office/word/2010/wordprocessingShape">
                    <wps:wsp>
                      <wps:cNvSpPr/>
                      <wps:spPr>
                        <a:xfrm>
                          <a:off x="0" y="0"/>
                          <a:ext cx="126365" cy="23558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CE61" id="Прямоугольник 105" o:spid="_x0000_s1026" style="position:absolute;margin-left:234.45pt;margin-top:20.7pt;width:9.95pt;height:1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5</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7040" behindDoc="0" locked="0" layoutInCell="1" allowOverlap="1" wp14:anchorId="116F1E41" wp14:editId="6EE85E21">
                <wp:simplePos x="0" y="0"/>
                <wp:positionH relativeFrom="column">
                  <wp:posOffset>2075815</wp:posOffset>
                </wp:positionH>
                <wp:positionV relativeFrom="paragraph">
                  <wp:posOffset>262890</wp:posOffset>
                </wp:positionV>
                <wp:extent cx="908050" cy="655955"/>
                <wp:effectExtent l="0" t="0" r="25400" b="10795"/>
                <wp:wrapNone/>
                <wp:docPr id="31" name="Прямоугольник 31"/>
                <wp:cNvGraphicFramePr/>
                <a:graphic xmlns:a="http://schemas.openxmlformats.org/drawingml/2006/main">
                  <a:graphicData uri="http://schemas.microsoft.com/office/word/2010/wordprocessingShape">
                    <wps:wsp>
                      <wps:cNvSpPr/>
                      <wps:spPr>
                        <a:xfrm>
                          <a:off x="0" y="0"/>
                          <a:ext cx="908050" cy="6559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Негативные ожидания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F1E41" id="Прямоугольник 31" o:spid="_x0000_s1027" style="position:absolute;margin-left:163.45pt;margin-top:20.7pt;width:71.5pt;height:51.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Негативные ожидания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8064" behindDoc="0" locked="0" layoutInCell="1" allowOverlap="1" wp14:anchorId="637012DE" wp14:editId="5D90CAA7">
                <wp:simplePos x="0" y="0"/>
                <wp:positionH relativeFrom="column">
                  <wp:posOffset>3110865</wp:posOffset>
                </wp:positionH>
                <wp:positionV relativeFrom="paragraph">
                  <wp:posOffset>262890</wp:posOffset>
                </wp:positionV>
                <wp:extent cx="991468" cy="655955"/>
                <wp:effectExtent l="0" t="0" r="18415" b="10795"/>
                <wp:wrapNone/>
                <wp:docPr id="67" name="Прямоугольник 67"/>
                <wp:cNvGraphicFramePr/>
                <a:graphic xmlns:a="http://schemas.openxmlformats.org/drawingml/2006/main">
                  <a:graphicData uri="http://schemas.microsoft.com/office/word/2010/wordprocessingShape">
                    <wps:wsp>
                      <wps:cNvSpPr/>
                      <wps:spPr>
                        <a:xfrm>
                          <a:off x="0" y="0"/>
                          <a:ext cx="991468" cy="6559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Усиление поведения, вызвавшего отвержение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012DE" id="Прямоугольник 67" o:spid="_x0000_s1028" style="position:absolute;margin-left:244.95pt;margin-top:20.7pt;width:78.05pt;height:51.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Усиление поведения, вызвавшего отвержение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4448" behindDoc="0" locked="0" layoutInCell="1" allowOverlap="1" wp14:anchorId="16BB5A1D" wp14:editId="2C7CBE2A">
                <wp:simplePos x="0" y="0"/>
                <wp:positionH relativeFrom="column">
                  <wp:posOffset>100965</wp:posOffset>
                </wp:positionH>
                <wp:positionV relativeFrom="paragraph">
                  <wp:posOffset>186690</wp:posOffset>
                </wp:positionV>
                <wp:extent cx="1256581" cy="556953"/>
                <wp:effectExtent l="0" t="0" r="20320" b="14605"/>
                <wp:wrapNone/>
                <wp:docPr id="83" name="Прямоугольник 83"/>
                <wp:cNvGraphicFramePr/>
                <a:graphic xmlns:a="http://schemas.openxmlformats.org/drawingml/2006/main">
                  <a:graphicData uri="http://schemas.microsoft.com/office/word/2010/wordprocessingShape">
                    <wps:wsp>
                      <wps:cNvSpPr/>
                      <wps:spPr>
                        <a:xfrm>
                          <a:off x="0" y="0"/>
                          <a:ext cx="1256581" cy="5569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rPr>
                                <w:rFonts w:ascii="Times New Roman" w:hAnsi="Times New Roman" w:cs="Times New Roman"/>
                                <w:b/>
                                <w:bCs/>
                                <w:sz w:val="20"/>
                                <w:szCs w:val="20"/>
                              </w:rPr>
                            </w:pPr>
                            <w:r w:rsidRPr="00247390">
                              <w:rPr>
                                <w:rFonts w:ascii="Times New Roman" w:hAnsi="Times New Roman" w:cs="Times New Roman"/>
                                <w:b/>
                                <w:bCs/>
                                <w:sz w:val="20"/>
                                <w:szCs w:val="20"/>
                              </w:rPr>
                              <w:t>Процессы индивидуального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B5A1D" id="Прямоугольник 83" o:spid="_x0000_s1029" style="position:absolute;margin-left:7.95pt;margin-top:14.7pt;width:98.95pt;height:43.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" fillcolor="white [3201]" strokecolor="white [3212]" strokeweight="1pt">
                <v:textbox>
                  <w:txbxContent>
                    <w:p w:rsidR="00A84ADA" w:rsidRPr="00247390" w:rsidRDefault="00A84ADA" w:rsidP="007830C5">
                      <w:pPr>
                        <w:spacing w:after="0" w:line="240" w:lineRule="auto"/>
                        <w:rPr>
                          <w:rFonts w:ascii="Times New Roman" w:hAnsi="Times New Roman" w:cs="Times New Roman"/>
                          <w:b/>
                          <w:bCs/>
                          <w:sz w:val="20"/>
                          <w:szCs w:val="20"/>
                        </w:rPr>
                      </w:pPr>
                      <w:r w:rsidRPr="00247390">
                        <w:rPr>
                          <w:rFonts w:ascii="Times New Roman" w:hAnsi="Times New Roman" w:cs="Times New Roman"/>
                          <w:b/>
                          <w:bCs/>
                          <w:sz w:val="20"/>
                          <w:szCs w:val="20"/>
                        </w:rPr>
                        <w:t>Процессы индивидуального уровня</w:t>
                      </w:r>
                    </w:p>
                  </w:txbxContent>
                </v:textbox>
              </v:rect>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10112" behindDoc="0" locked="0" layoutInCell="1" allowOverlap="1" wp14:anchorId="48980A81" wp14:editId="0BD7C804">
                <wp:simplePos x="0" y="0"/>
                <wp:positionH relativeFrom="column">
                  <wp:posOffset>5136515</wp:posOffset>
                </wp:positionH>
                <wp:positionV relativeFrom="paragraph">
                  <wp:posOffset>19050</wp:posOffset>
                </wp:positionV>
                <wp:extent cx="989330" cy="655955"/>
                <wp:effectExtent l="0" t="0" r="20320" b="10795"/>
                <wp:wrapNone/>
                <wp:docPr id="69" name="Прямоугольник 69"/>
                <wp:cNvGraphicFramePr/>
                <a:graphic xmlns:a="http://schemas.openxmlformats.org/drawingml/2006/main">
                  <a:graphicData uri="http://schemas.microsoft.com/office/word/2010/wordprocessingShape">
                    <wps:wsp>
                      <wps:cNvSpPr/>
                      <wps:spPr>
                        <a:xfrm>
                          <a:off x="0" y="0"/>
                          <a:ext cx="989330" cy="6559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Дезадаптив</w:t>
                            </w:r>
                            <w:r>
                              <w:rPr>
                                <w:rFonts w:ascii="Times New Roman" w:hAnsi="Times New Roman" w:cs="Times New Roman"/>
                                <w:sz w:val="20"/>
                                <w:szCs w:val="20"/>
                              </w:rPr>
                              <w:t>-</w:t>
                            </w:r>
                            <w:r w:rsidRPr="00247390">
                              <w:rPr>
                                <w:rFonts w:ascii="Times New Roman" w:hAnsi="Times New Roman" w:cs="Times New Roman"/>
                                <w:sz w:val="20"/>
                                <w:szCs w:val="20"/>
                              </w:rPr>
                              <w:t>ное функциониро-вание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80A81" id="Прямоугольник 69" o:spid="_x0000_s1030" style="position:absolute;margin-left:404.45pt;margin-top:1.5pt;width:77.9pt;height:5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Дезадаптив</w:t>
                      </w:r>
                      <w:r>
                        <w:rPr>
                          <w:rFonts w:ascii="Times New Roman" w:hAnsi="Times New Roman" w:cs="Times New Roman"/>
                          <w:sz w:val="20"/>
                          <w:szCs w:val="20"/>
                        </w:rPr>
                        <w:t>-</w:t>
                      </w:r>
                      <w:r w:rsidRPr="00247390">
                        <w:rPr>
                          <w:rFonts w:ascii="Times New Roman" w:hAnsi="Times New Roman" w:cs="Times New Roman"/>
                          <w:sz w:val="20"/>
                          <w:szCs w:val="20"/>
                        </w:rPr>
                        <w:t>ное функциониро-вание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9088" behindDoc="0" locked="0" layoutInCell="1" allowOverlap="1" wp14:anchorId="7020EA10" wp14:editId="39C052E3">
                <wp:simplePos x="0" y="0"/>
                <wp:positionH relativeFrom="column">
                  <wp:posOffset>4120515</wp:posOffset>
                </wp:positionH>
                <wp:positionV relativeFrom="paragraph">
                  <wp:posOffset>6350</wp:posOffset>
                </wp:positionV>
                <wp:extent cx="857250" cy="655955"/>
                <wp:effectExtent l="0" t="0" r="19050" b="10795"/>
                <wp:wrapNone/>
                <wp:docPr id="68" name="Прямоугольник 68"/>
                <wp:cNvGraphicFramePr/>
                <a:graphic xmlns:a="http://schemas.openxmlformats.org/drawingml/2006/main">
                  <a:graphicData uri="http://schemas.microsoft.com/office/word/2010/wordprocessingShape">
                    <wps:wsp>
                      <wps:cNvSpPr/>
                      <wps:spPr>
                        <a:xfrm>
                          <a:off x="0" y="0"/>
                          <a:ext cx="857250" cy="6559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Недостаточ</w:t>
                            </w:r>
                            <w:r w:rsidRPr="00247390">
                              <w:rPr>
                                <w:rFonts w:ascii="Times New Roman" w:hAnsi="Times New Roman" w:cs="Times New Roman"/>
                                <w:sz w:val="20"/>
                                <w:szCs w:val="20"/>
                                <w:lang w:val="en-US"/>
                              </w:rPr>
                              <w:t>-</w:t>
                            </w:r>
                            <w:r w:rsidRPr="00247390">
                              <w:rPr>
                                <w:rFonts w:ascii="Times New Roman" w:hAnsi="Times New Roman" w:cs="Times New Roman"/>
                                <w:sz w:val="20"/>
                                <w:szCs w:val="20"/>
                              </w:rPr>
                              <w:t>ность социальной практики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EA10" id="Прямоугольник 68" o:spid="_x0000_s1031" style="position:absolute;margin-left:324.45pt;margin-top:.5pt;width:67.5pt;height:5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Недостаточ</w:t>
                      </w:r>
                      <w:r w:rsidRPr="00247390">
                        <w:rPr>
                          <w:rFonts w:ascii="Times New Roman" w:hAnsi="Times New Roman" w:cs="Times New Roman"/>
                          <w:sz w:val="20"/>
                          <w:szCs w:val="20"/>
                          <w:lang w:val="en-US"/>
                        </w:rPr>
                        <w:t>-</w:t>
                      </w:r>
                      <w:r w:rsidRPr="00247390">
                        <w:rPr>
                          <w:rFonts w:ascii="Times New Roman" w:hAnsi="Times New Roman" w:cs="Times New Roman"/>
                          <w:sz w:val="20"/>
                          <w:szCs w:val="20"/>
                        </w:rPr>
                        <w:t>ность социальной практики</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2944" behindDoc="0" locked="0" layoutInCell="1" allowOverlap="1" wp14:anchorId="223897AC" wp14:editId="701F66B7">
                <wp:simplePos x="0" y="0"/>
                <wp:positionH relativeFrom="column">
                  <wp:posOffset>4979670</wp:posOffset>
                </wp:positionH>
                <wp:positionV relativeFrom="paragraph">
                  <wp:posOffset>19050</wp:posOffset>
                </wp:positionV>
                <wp:extent cx="228600" cy="173355"/>
                <wp:effectExtent l="0" t="0" r="19050" b="17145"/>
                <wp:wrapNone/>
                <wp:docPr id="106" name="Прямоугольник 106"/>
                <wp:cNvGraphicFramePr/>
                <a:graphic xmlns:a="http://schemas.openxmlformats.org/drawingml/2006/main">
                  <a:graphicData uri="http://schemas.microsoft.com/office/word/2010/wordprocessingShape">
                    <wps:wsp>
                      <wps:cNvSpPr/>
                      <wps:spPr>
                        <a:xfrm>
                          <a:off x="0" y="0"/>
                          <a:ext cx="228600" cy="17335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97AC" id="Прямоугольник 106" o:spid="_x0000_s1032" style="position:absolute;margin-left:392.1pt;margin-top:1.5pt;width:18pt;height:13.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" fillcolor="white [3201]" strokecolor="white [3212]"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11</w:t>
                      </w:r>
                    </w:p>
                  </w:txbxContent>
                </v:textbox>
              </v:rect>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17280" behindDoc="0" locked="0" layoutInCell="1" allowOverlap="1" wp14:anchorId="7FB47463" wp14:editId="48E1E82F">
                <wp:simplePos x="0" y="0"/>
                <wp:positionH relativeFrom="column">
                  <wp:posOffset>2922905</wp:posOffset>
                </wp:positionH>
                <wp:positionV relativeFrom="paragraph">
                  <wp:posOffset>24765</wp:posOffset>
                </wp:positionV>
                <wp:extent cx="233103" cy="0"/>
                <wp:effectExtent l="0" t="76200" r="14605" b="95250"/>
                <wp:wrapNone/>
                <wp:docPr id="76" name="Прямая со стрелкой 76"/>
                <wp:cNvGraphicFramePr/>
                <a:graphic xmlns:a="http://schemas.openxmlformats.org/drawingml/2006/main">
                  <a:graphicData uri="http://schemas.microsoft.com/office/word/2010/wordprocessingShape">
                    <wps:wsp>
                      <wps:cNvCnPr/>
                      <wps:spPr>
                        <a:xfrm>
                          <a:off x="0" y="0"/>
                          <a:ext cx="23310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63949CA9" id="_x0000_t32" coordsize="21600,21600" o:spt="32" o:oned="t" path="m,l21600,21600e" filled="f">
                <v:path arrowok="t" fillok="f" o:connecttype="none"/>
                <o:lock v:ext="edit" shapetype="t"/>
              </v:shapetype>
              <v:shape id="Прямая со стрелкой 76" o:spid="_x0000_s1026" type="#_x0000_t32" style="position:absolute;margin-left:230.15pt;margin-top:1.95pt;width:18.35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" strokecolor="black [3213]" strokeweight="1pt">
                <v:stroke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0352" behindDoc="0" locked="0" layoutInCell="1" allowOverlap="1" wp14:anchorId="1D953469" wp14:editId="000851C0">
                <wp:simplePos x="0" y="0"/>
                <wp:positionH relativeFrom="column">
                  <wp:posOffset>4880610</wp:posOffset>
                </wp:positionH>
                <wp:positionV relativeFrom="paragraph">
                  <wp:posOffset>22860</wp:posOffset>
                </wp:positionV>
                <wp:extent cx="299085" cy="0"/>
                <wp:effectExtent l="0" t="76200" r="24765" b="95250"/>
                <wp:wrapNone/>
                <wp:docPr id="79" name="Прямая со стрелкой 79"/>
                <wp:cNvGraphicFramePr/>
                <a:graphic xmlns:a="http://schemas.openxmlformats.org/drawingml/2006/main">
                  <a:graphicData uri="http://schemas.microsoft.com/office/word/2010/wordprocessingShape">
                    <wps:wsp>
                      <wps:cNvCnPr/>
                      <wps:spPr>
                        <a:xfrm>
                          <a:off x="0" y="0"/>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AA14521" id="Прямая со стрелкой 79" o:spid="_x0000_s1026" type="#_x0000_t32" style="position:absolute;margin-left:384.3pt;margin-top:1.8pt;width:23.5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" strokecolor="black [3213]" strokeweight="1pt">
                <v:stroke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8544" behindDoc="0" locked="0" layoutInCell="1" allowOverlap="1" wp14:anchorId="5A34EFAA" wp14:editId="3BDB4073">
                <wp:simplePos x="0" y="0"/>
                <wp:positionH relativeFrom="column">
                  <wp:posOffset>1762298</wp:posOffset>
                </wp:positionH>
                <wp:positionV relativeFrom="paragraph">
                  <wp:posOffset>37754</wp:posOffset>
                </wp:positionV>
                <wp:extent cx="133003" cy="191192"/>
                <wp:effectExtent l="0" t="0" r="635" b="0"/>
                <wp:wrapNone/>
                <wp:docPr id="101" name="Прямоугольник 101"/>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EFAA" id="Прямоугольник 101" o:spid="_x0000_s1033" style="position:absolute;margin-left:138.75pt;margin-top:2.95pt;width:10.45pt;height:1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4</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5232" behindDoc="0" locked="0" layoutInCell="1" allowOverlap="1" wp14:anchorId="65444E45" wp14:editId="087BACBF">
                <wp:simplePos x="0" y="0"/>
                <wp:positionH relativeFrom="column">
                  <wp:posOffset>1895475</wp:posOffset>
                </wp:positionH>
                <wp:positionV relativeFrom="paragraph">
                  <wp:posOffset>28690</wp:posOffset>
                </wp:positionV>
                <wp:extent cx="183226" cy="340822"/>
                <wp:effectExtent l="0" t="38100" r="64770" b="21590"/>
                <wp:wrapNone/>
                <wp:docPr id="74" name="Прямая со стрелкой 74"/>
                <wp:cNvGraphicFramePr/>
                <a:graphic xmlns:a="http://schemas.openxmlformats.org/drawingml/2006/main">
                  <a:graphicData uri="http://schemas.microsoft.com/office/word/2010/wordprocessingShape">
                    <wps:wsp>
                      <wps:cNvCnPr/>
                      <wps:spPr>
                        <a:xfrm flipV="1">
                          <a:off x="0" y="0"/>
                          <a:ext cx="183226" cy="3408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8BBB0BB" id="Прямая со стрелкой 74" o:spid="_x0000_s1026" type="#_x0000_t32" style="position:absolute;margin-left:149.25pt;margin-top:2.25pt;width:14.45pt;height:26.85pt;flip:y;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" strokecolor="black [3213]" strokeweight="1pt">
                <v:stroke endarrow="block" joinstyle="miter"/>
              </v:shape>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04992" behindDoc="0" locked="0" layoutInCell="1" allowOverlap="1" wp14:anchorId="0B9EE2A6" wp14:editId="6969A3D0">
                <wp:simplePos x="0" y="0"/>
                <wp:positionH relativeFrom="column">
                  <wp:posOffset>24765</wp:posOffset>
                </wp:positionH>
                <wp:positionV relativeFrom="paragraph">
                  <wp:posOffset>102870</wp:posOffset>
                </wp:positionV>
                <wp:extent cx="1092200" cy="606425"/>
                <wp:effectExtent l="0" t="0" r="12700" b="22225"/>
                <wp:wrapNone/>
                <wp:docPr id="29" name="Прямоугольник 29"/>
                <wp:cNvGraphicFramePr/>
                <a:graphic xmlns:a="http://schemas.openxmlformats.org/drawingml/2006/main">
                  <a:graphicData uri="http://schemas.microsoft.com/office/word/2010/wordprocessingShape">
                    <wps:wsp>
                      <wps:cNvSpPr/>
                      <wps:spPr>
                        <a:xfrm>
                          <a:off x="0" y="0"/>
                          <a:ext cx="1092200" cy="606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Несоответствие личности и группы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E2A6" id="Прямоугольник 29" o:spid="_x0000_s1034" style="position:absolute;margin-left:1.95pt;margin-top:8.1pt;width:86pt;height:47.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Несоответствие личности и группы</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6016" behindDoc="0" locked="0" layoutInCell="1" allowOverlap="1" wp14:anchorId="14BE5488" wp14:editId="64BDA372">
                <wp:simplePos x="0" y="0"/>
                <wp:positionH relativeFrom="column">
                  <wp:posOffset>1199515</wp:posOffset>
                </wp:positionH>
                <wp:positionV relativeFrom="paragraph">
                  <wp:posOffset>102870</wp:posOffset>
                </wp:positionV>
                <wp:extent cx="850900" cy="606425"/>
                <wp:effectExtent l="0" t="0" r="25400" b="22225"/>
                <wp:wrapNone/>
                <wp:docPr id="30" name="Прямоугольник 30"/>
                <wp:cNvGraphicFramePr/>
                <a:graphic xmlns:a="http://schemas.openxmlformats.org/drawingml/2006/main">
                  <a:graphicData uri="http://schemas.microsoft.com/office/word/2010/wordprocessingShape">
                    <wps:wsp>
                      <wps:cNvSpPr/>
                      <wps:spPr>
                        <a:xfrm>
                          <a:off x="0" y="0"/>
                          <a:ext cx="850900" cy="606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Отвержение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BE5488" id="Прямоугольник 30" o:spid="_x0000_s1035" style="position:absolute;margin-left:94.45pt;margin-top:8.1pt;width:67pt;height:47.7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Отвержение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01920" behindDoc="0" locked="0" layoutInCell="1" allowOverlap="1" wp14:anchorId="5A34358A" wp14:editId="1FF6C2E8">
                <wp:simplePos x="0" y="0"/>
                <wp:positionH relativeFrom="column">
                  <wp:posOffset>1118235</wp:posOffset>
                </wp:positionH>
                <wp:positionV relativeFrom="paragraph">
                  <wp:posOffset>123190</wp:posOffset>
                </wp:positionV>
                <wp:extent cx="132715" cy="191135"/>
                <wp:effectExtent l="0" t="0" r="635" b="0"/>
                <wp:wrapNone/>
                <wp:docPr id="99" name="Прямоугольник 99"/>
                <wp:cNvGraphicFramePr/>
                <a:graphic xmlns:a="http://schemas.openxmlformats.org/drawingml/2006/main">
                  <a:graphicData uri="http://schemas.microsoft.com/office/word/2010/wordprocessingShape">
                    <wps:wsp>
                      <wps:cNvSpPr/>
                      <wps:spPr>
                        <a:xfrm>
                          <a:off x="0" y="0"/>
                          <a:ext cx="132715" cy="19113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358A" id="Прямоугольник 99" o:spid="_x0000_s1036" style="position:absolute;margin-left:88.05pt;margin-top:9.7pt;width:10.45pt;height:15.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3424" behindDoc="0" locked="0" layoutInCell="1" allowOverlap="1" wp14:anchorId="589FF49A" wp14:editId="0B77AC3D">
                <wp:simplePos x="0" y="0"/>
                <wp:positionH relativeFrom="column">
                  <wp:posOffset>3633181</wp:posOffset>
                </wp:positionH>
                <wp:positionV relativeFrom="paragraph">
                  <wp:posOffset>139872</wp:posOffset>
                </wp:positionV>
                <wp:extent cx="792596" cy="636617"/>
                <wp:effectExtent l="38100" t="38100" r="64770" b="49530"/>
                <wp:wrapNone/>
                <wp:docPr id="82" name="Прямая со стрелкой 82"/>
                <wp:cNvGraphicFramePr/>
                <a:graphic xmlns:a="http://schemas.openxmlformats.org/drawingml/2006/main">
                  <a:graphicData uri="http://schemas.microsoft.com/office/word/2010/wordprocessingShape">
                    <wps:wsp>
                      <wps:cNvCnPr/>
                      <wps:spPr>
                        <a:xfrm>
                          <a:off x="0" y="0"/>
                          <a:ext cx="792596" cy="636617"/>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1BDDDFD9" id="Прямая со стрелкой 82" o:spid="_x0000_s1026" type="#_x0000_t32" style="position:absolute;margin-left:286.1pt;margin-top:11pt;width:62.4pt;height:50.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" strokecolor="black [3213]" strokeweight="1pt">
                <v:stroke startarrow="block"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2400" behindDoc="0" locked="0" layoutInCell="1" allowOverlap="1" wp14:anchorId="0917500B" wp14:editId="5E666C18">
                <wp:simplePos x="0" y="0"/>
                <wp:positionH relativeFrom="column">
                  <wp:posOffset>3500178</wp:posOffset>
                </wp:positionH>
                <wp:positionV relativeFrom="paragraph">
                  <wp:posOffset>139873</wp:posOffset>
                </wp:positionV>
                <wp:extent cx="0" cy="648393"/>
                <wp:effectExtent l="76200" t="38100" r="76200" b="56515"/>
                <wp:wrapNone/>
                <wp:docPr id="81" name="Прямая со стрелкой 81"/>
                <wp:cNvGraphicFramePr/>
                <a:graphic xmlns:a="http://schemas.openxmlformats.org/drawingml/2006/main">
                  <a:graphicData uri="http://schemas.microsoft.com/office/word/2010/wordprocessingShape">
                    <wps:wsp>
                      <wps:cNvCnPr/>
                      <wps:spPr>
                        <a:xfrm>
                          <a:off x="0" y="0"/>
                          <a:ext cx="0" cy="648393"/>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56825AD" id="Прямая со стрелкой 81" o:spid="_x0000_s1026" type="#_x0000_t32" style="position:absolute;margin-left:275.6pt;margin-top:11pt;width:0;height:51.05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" strokecolor="black [3213]" strokeweight="1pt">
                <v:stroke startarrow="block"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1376" behindDoc="0" locked="0" layoutInCell="1" allowOverlap="1" wp14:anchorId="1A4DB41B" wp14:editId="32032C0D">
                <wp:simplePos x="0" y="0"/>
                <wp:positionH relativeFrom="column">
                  <wp:posOffset>2519276</wp:posOffset>
                </wp:positionH>
                <wp:positionV relativeFrom="paragraph">
                  <wp:posOffset>139469</wp:posOffset>
                </wp:positionV>
                <wp:extent cx="906087" cy="640484"/>
                <wp:effectExtent l="0" t="0" r="66040" b="64770"/>
                <wp:wrapNone/>
                <wp:docPr id="80" name="Прямая со стрелкой 80"/>
                <wp:cNvGraphicFramePr/>
                <a:graphic xmlns:a="http://schemas.openxmlformats.org/drawingml/2006/main">
                  <a:graphicData uri="http://schemas.microsoft.com/office/word/2010/wordprocessingShape">
                    <wps:wsp>
                      <wps:cNvCnPr/>
                      <wps:spPr>
                        <a:xfrm>
                          <a:off x="0" y="0"/>
                          <a:ext cx="906087" cy="6404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2B174B7" id="Прямая со стрелкой 80" o:spid="_x0000_s1026" type="#_x0000_t32" style="position:absolute;margin-left:198.35pt;margin-top:11pt;width:71.35pt;height:50.4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" strokecolor="black [3213]" strokeweight="1pt">
                <v:stroke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9328" behindDoc="0" locked="0" layoutInCell="1" allowOverlap="1" wp14:anchorId="3EBDCA10" wp14:editId="11FD8B67">
                <wp:simplePos x="0" y="0"/>
                <wp:positionH relativeFrom="column">
                  <wp:posOffset>4514330</wp:posOffset>
                </wp:positionH>
                <wp:positionV relativeFrom="paragraph">
                  <wp:posOffset>139469</wp:posOffset>
                </wp:positionV>
                <wp:extent cx="0" cy="648797"/>
                <wp:effectExtent l="76200" t="38100" r="57150" b="18415"/>
                <wp:wrapNone/>
                <wp:docPr id="78" name="Прямая со стрелкой 78"/>
                <wp:cNvGraphicFramePr/>
                <a:graphic xmlns:a="http://schemas.openxmlformats.org/drawingml/2006/main">
                  <a:graphicData uri="http://schemas.microsoft.com/office/word/2010/wordprocessingShape">
                    <wps:wsp>
                      <wps:cNvCnPr/>
                      <wps:spPr>
                        <a:xfrm flipV="1">
                          <a:off x="0" y="0"/>
                          <a:ext cx="0" cy="64879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4A185A92" id="Прямая со стрелкой 78" o:spid="_x0000_s1026" type="#_x0000_t32" style="position:absolute;margin-left:355.45pt;margin-top:11pt;width:0;height:51.1pt;flip:y;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" strokecolor="black [3213]" strokeweight="1pt">
                <v:stroke endarrow="block" joinstyle="miter"/>
              </v:shape>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34688" behindDoc="0" locked="0" layoutInCell="1" allowOverlap="1" wp14:anchorId="46D99BC0" wp14:editId="2538EA78">
                <wp:simplePos x="0" y="0"/>
                <wp:positionH relativeFrom="column">
                  <wp:posOffset>4614083</wp:posOffset>
                </wp:positionH>
                <wp:positionV relativeFrom="paragraph">
                  <wp:posOffset>51494</wp:posOffset>
                </wp:positionV>
                <wp:extent cx="265430" cy="198928"/>
                <wp:effectExtent l="0" t="0" r="1270" b="0"/>
                <wp:wrapNone/>
                <wp:docPr id="109" name="Прямоугольник 109"/>
                <wp:cNvGraphicFramePr/>
                <a:graphic xmlns:a="http://schemas.openxmlformats.org/drawingml/2006/main">
                  <a:graphicData uri="http://schemas.microsoft.com/office/word/2010/wordprocessingShape">
                    <wps:wsp>
                      <wps:cNvSpPr/>
                      <wps:spPr>
                        <a:xfrm>
                          <a:off x="0" y="0"/>
                          <a:ext cx="265430" cy="198928"/>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99BC0" id="Прямоугольник 109" o:spid="_x0000_s1037" style="position:absolute;margin-left:363.3pt;margin-top:4.05pt;width:20.9pt;height:15.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10</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4208" behindDoc="0" locked="0" layoutInCell="1" allowOverlap="1" wp14:anchorId="1387CFA5" wp14:editId="5C359C72">
                <wp:simplePos x="0" y="0"/>
                <wp:positionH relativeFrom="column">
                  <wp:posOffset>1030951</wp:posOffset>
                </wp:positionH>
                <wp:positionV relativeFrom="paragraph">
                  <wp:posOffset>62403</wp:posOffset>
                </wp:positionV>
                <wp:extent cx="149629" cy="91440"/>
                <wp:effectExtent l="0" t="19050" r="41275" b="41910"/>
                <wp:wrapNone/>
                <wp:docPr id="73" name="Стрелка: вправо 73"/>
                <wp:cNvGraphicFramePr/>
                <a:graphic xmlns:a="http://schemas.openxmlformats.org/drawingml/2006/main">
                  <a:graphicData uri="http://schemas.microsoft.com/office/word/2010/wordprocessingShape">
                    <wps:wsp>
                      <wps:cNvSpPr/>
                      <wps:spPr>
                        <a:xfrm>
                          <a:off x="0" y="0"/>
                          <a:ext cx="149629" cy="9144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240A58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3" o:spid="_x0000_s1026" type="#_x0000_t13" style="position:absolute;margin-left:81.2pt;margin-top:4.9pt;width:11.8pt;height:7.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" adj="15000" fillcolor="black [3213]" strokecolor="black [3213]" strokeweight="1p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3664" behindDoc="0" locked="0" layoutInCell="1" allowOverlap="1" wp14:anchorId="0FBFA167" wp14:editId="459F93AE">
                <wp:simplePos x="0" y="0"/>
                <wp:positionH relativeFrom="column">
                  <wp:posOffset>4114511</wp:posOffset>
                </wp:positionH>
                <wp:positionV relativeFrom="paragraph">
                  <wp:posOffset>51954</wp:posOffset>
                </wp:positionV>
                <wp:extent cx="133003" cy="191192"/>
                <wp:effectExtent l="0" t="0" r="635" b="0"/>
                <wp:wrapNone/>
                <wp:docPr id="108" name="Прямоугольник 108"/>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A167" id="Прямоугольник 108" o:spid="_x0000_s1038" style="position:absolute;margin-left:324pt;margin-top:4.1pt;width:10.45pt;height:1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9</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2640" behindDoc="0" locked="0" layoutInCell="1" allowOverlap="1" wp14:anchorId="15F15AF2" wp14:editId="673ABC7F">
                <wp:simplePos x="0" y="0"/>
                <wp:positionH relativeFrom="column">
                  <wp:posOffset>3291551</wp:posOffset>
                </wp:positionH>
                <wp:positionV relativeFrom="paragraph">
                  <wp:posOffset>59228</wp:posOffset>
                </wp:positionV>
                <wp:extent cx="133003" cy="191192"/>
                <wp:effectExtent l="0" t="0" r="635" b="0"/>
                <wp:wrapNone/>
                <wp:docPr id="107" name="Прямоугольник 107"/>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15AF2" id="Прямоугольник 107" o:spid="_x0000_s1039" style="position:absolute;margin-left:259.2pt;margin-top:4.65pt;width:10.45pt;height:1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7</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0592" behindDoc="0" locked="0" layoutInCell="1" allowOverlap="1" wp14:anchorId="535E3205" wp14:editId="5FB1DA82">
                <wp:simplePos x="0" y="0"/>
                <wp:positionH relativeFrom="column">
                  <wp:posOffset>2521527</wp:posOffset>
                </wp:positionH>
                <wp:positionV relativeFrom="paragraph">
                  <wp:posOffset>56746</wp:posOffset>
                </wp:positionV>
                <wp:extent cx="133003" cy="191192"/>
                <wp:effectExtent l="0" t="0" r="635" b="0"/>
                <wp:wrapNone/>
                <wp:docPr id="103" name="Прямоугольник 103"/>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E3205" id="Прямоугольник 103" o:spid="_x0000_s1040" style="position:absolute;margin-left:198.55pt;margin-top:4.45pt;width:10.45pt;height:15.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6</w:t>
                      </w:r>
                    </w:p>
                  </w:txbxContent>
                </v:textbox>
              </v:rect>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35712" behindDoc="0" locked="0" layoutInCell="1" allowOverlap="1" wp14:anchorId="45188E42" wp14:editId="5A165C6E">
                <wp:simplePos x="0" y="0"/>
                <wp:positionH relativeFrom="column">
                  <wp:posOffset>133235</wp:posOffset>
                </wp:positionH>
                <wp:positionV relativeFrom="paragraph">
                  <wp:posOffset>229235</wp:posOffset>
                </wp:positionV>
                <wp:extent cx="5993477" cy="0"/>
                <wp:effectExtent l="0" t="0" r="0" b="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599347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2AA8D5E" id="Прямая соединительная линия 110"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05pt" to="482.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" strokecolor="black [3213]" strokeweight=".5pt">
                <v:stroke dashstyle="dash"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1136" behindDoc="0" locked="0" layoutInCell="1" allowOverlap="1" wp14:anchorId="26E4DBBA" wp14:editId="34CE3A66">
                <wp:simplePos x="0" y="0"/>
                <wp:positionH relativeFrom="column">
                  <wp:posOffset>2075815</wp:posOffset>
                </wp:positionH>
                <wp:positionV relativeFrom="paragraph">
                  <wp:posOffset>256540</wp:posOffset>
                </wp:positionV>
                <wp:extent cx="831860" cy="714433"/>
                <wp:effectExtent l="0" t="0" r="25400" b="28575"/>
                <wp:wrapNone/>
                <wp:docPr id="70" name="Прямоугольник 70"/>
                <wp:cNvGraphicFramePr/>
                <a:graphic xmlns:a="http://schemas.openxmlformats.org/drawingml/2006/main">
                  <a:graphicData uri="http://schemas.microsoft.com/office/word/2010/wordprocessingShape">
                    <wps:wsp>
                      <wps:cNvSpPr/>
                      <wps:spPr>
                        <a:xfrm>
                          <a:off x="0" y="0"/>
                          <a:ext cx="831860" cy="714433"/>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Негативная репутация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DBBA" id="Прямоугольник 70" o:spid="_x0000_s1041" style="position:absolute;margin-left:163.45pt;margin-top:20.2pt;width:65.5pt;height:5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Негативная репутация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2160" behindDoc="0" locked="0" layoutInCell="1" allowOverlap="1" wp14:anchorId="66A32E00" wp14:editId="1D2892C4">
                <wp:simplePos x="0" y="0"/>
                <wp:positionH relativeFrom="column">
                  <wp:posOffset>3136265</wp:posOffset>
                </wp:positionH>
                <wp:positionV relativeFrom="paragraph">
                  <wp:posOffset>256540</wp:posOffset>
                </wp:positionV>
                <wp:extent cx="831860" cy="714433"/>
                <wp:effectExtent l="0" t="0" r="25400" b="28575"/>
                <wp:wrapNone/>
                <wp:docPr id="71" name="Прямоугольник 71"/>
                <wp:cNvGraphicFramePr/>
                <a:graphic xmlns:a="http://schemas.openxmlformats.org/drawingml/2006/main">
                  <a:graphicData uri="http://schemas.microsoft.com/office/word/2010/wordprocessingShape">
                    <wps:wsp>
                      <wps:cNvSpPr/>
                      <wps:spPr>
                        <a:xfrm>
                          <a:off x="0" y="0"/>
                          <a:ext cx="831860" cy="714433"/>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Повторение отвержения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32E00" id="Прямоугольник 71" o:spid="_x0000_s1042" style="position:absolute;margin-left:246.95pt;margin-top:20.2pt;width:65.5pt;height:5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Повторение отвержения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3184" behindDoc="0" locked="0" layoutInCell="1" allowOverlap="1" wp14:anchorId="389317BC" wp14:editId="7E02596A">
                <wp:simplePos x="0" y="0"/>
                <wp:positionH relativeFrom="column">
                  <wp:posOffset>4164965</wp:posOffset>
                </wp:positionH>
                <wp:positionV relativeFrom="paragraph">
                  <wp:posOffset>262890</wp:posOffset>
                </wp:positionV>
                <wp:extent cx="1150401" cy="706582"/>
                <wp:effectExtent l="0" t="0" r="12065" b="17780"/>
                <wp:wrapNone/>
                <wp:docPr id="72" name="Прямоугольник 72"/>
                <wp:cNvGraphicFramePr/>
                <a:graphic xmlns:a="http://schemas.openxmlformats.org/drawingml/2006/main">
                  <a:graphicData uri="http://schemas.microsoft.com/office/word/2010/wordprocessingShape">
                    <wps:wsp>
                      <wps:cNvSpPr/>
                      <wps:spPr>
                        <a:xfrm>
                          <a:off x="0" y="0"/>
                          <a:ext cx="1150401" cy="706582"/>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 xml:space="preserve">Уменьшение аффиляции с нормативными сверстниками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17BC" id="Прямоугольник 72" o:spid="_x0000_s1043" style="position:absolute;margin-left:327.95pt;margin-top:20.7pt;width:90.6pt;height:55.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" fillcolor="white [3201]" strokecolor="black [3213]" strokeweight=".25pt">
                <v:textbox>
                  <w:txbxContent>
                    <w:p w:rsidR="00A84ADA" w:rsidRPr="00247390" w:rsidRDefault="00A84ADA" w:rsidP="007830C5">
                      <w:pPr>
                        <w:spacing w:after="0" w:line="240" w:lineRule="auto"/>
                        <w:jc w:val="center"/>
                        <w:rPr>
                          <w:rFonts w:ascii="Times New Roman" w:hAnsi="Times New Roman" w:cs="Times New Roman"/>
                          <w:sz w:val="20"/>
                          <w:szCs w:val="20"/>
                        </w:rPr>
                      </w:pPr>
                      <w:r w:rsidRPr="00247390">
                        <w:rPr>
                          <w:rFonts w:ascii="Times New Roman" w:hAnsi="Times New Roman" w:cs="Times New Roman"/>
                          <w:sz w:val="20"/>
                          <w:szCs w:val="20"/>
                        </w:rPr>
                        <w:t xml:space="preserve">Уменьшение аффиляции с нормативными сверстниками </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6256" behindDoc="0" locked="0" layoutInCell="1" allowOverlap="1" wp14:anchorId="3B2D3AB5" wp14:editId="51320DB1">
                <wp:simplePos x="0" y="0"/>
                <wp:positionH relativeFrom="column">
                  <wp:posOffset>1895821</wp:posOffset>
                </wp:positionH>
                <wp:positionV relativeFrom="paragraph">
                  <wp:posOffset>187267</wp:posOffset>
                </wp:positionV>
                <wp:extent cx="182880" cy="391103"/>
                <wp:effectExtent l="0" t="0" r="64770" b="47625"/>
                <wp:wrapNone/>
                <wp:docPr id="75" name="Прямая со стрелкой 75"/>
                <wp:cNvGraphicFramePr/>
                <a:graphic xmlns:a="http://schemas.openxmlformats.org/drawingml/2006/main">
                  <a:graphicData uri="http://schemas.microsoft.com/office/word/2010/wordprocessingShape">
                    <wps:wsp>
                      <wps:cNvCnPr/>
                      <wps:spPr>
                        <a:xfrm>
                          <a:off x="0" y="0"/>
                          <a:ext cx="182880" cy="3911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837FD45" id="Прямая со стрелкой 75" o:spid="_x0000_s1026" type="#_x0000_t32" style="position:absolute;margin-left:149.3pt;margin-top:14.75pt;width:14.4pt;height:30.8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" strokecolor="black [3213]" strokeweight="1pt">
                <v:stroke endarrow="block" joinstyle="miter"/>
              </v:shape>
            </w:pict>
          </mc:Fallback>
        </mc:AlternateContent>
      </w:r>
    </w:p>
    <w:p w:rsidR="007830C5" w:rsidRDefault="007830C5" w:rsidP="007830C5">
      <w:pPr>
        <w:spacing w:after="0" w:line="360" w:lineRule="auto"/>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25472" behindDoc="0" locked="0" layoutInCell="1" allowOverlap="1" wp14:anchorId="08441446" wp14:editId="36CA7428">
                <wp:simplePos x="0" y="0"/>
                <wp:positionH relativeFrom="column">
                  <wp:posOffset>100965</wp:posOffset>
                </wp:positionH>
                <wp:positionV relativeFrom="paragraph">
                  <wp:posOffset>107950</wp:posOffset>
                </wp:positionV>
                <wp:extent cx="1256581" cy="548640"/>
                <wp:effectExtent l="0" t="0" r="20320" b="22860"/>
                <wp:wrapNone/>
                <wp:docPr id="84" name="Прямоугольник 84"/>
                <wp:cNvGraphicFramePr/>
                <a:graphic xmlns:a="http://schemas.openxmlformats.org/drawingml/2006/main">
                  <a:graphicData uri="http://schemas.microsoft.com/office/word/2010/wordprocessingShape">
                    <wps:wsp>
                      <wps:cNvSpPr/>
                      <wps:spPr>
                        <a:xfrm>
                          <a:off x="0" y="0"/>
                          <a:ext cx="1256581" cy="5486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247390" w:rsidRDefault="00A84ADA" w:rsidP="007830C5">
                            <w:pPr>
                              <w:spacing w:after="0" w:line="240" w:lineRule="auto"/>
                              <w:rPr>
                                <w:rFonts w:ascii="Times New Roman" w:hAnsi="Times New Roman" w:cs="Times New Roman"/>
                                <w:b/>
                                <w:bCs/>
                                <w:sz w:val="20"/>
                                <w:szCs w:val="20"/>
                              </w:rPr>
                            </w:pPr>
                            <w:r w:rsidRPr="00247390">
                              <w:rPr>
                                <w:rFonts w:ascii="Times New Roman" w:hAnsi="Times New Roman" w:cs="Times New Roman"/>
                                <w:b/>
                                <w:bCs/>
                                <w:sz w:val="20"/>
                                <w:szCs w:val="20"/>
                              </w:rPr>
                              <w:t>Процессы группового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1446" id="Прямоугольник 84" o:spid="_x0000_s1044" style="position:absolute;margin-left:7.95pt;margin-top:8.5pt;width:98.95pt;height:4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" fillcolor="white [3201]" strokecolor="white [3212]" strokeweight="1pt">
                <v:textbox>
                  <w:txbxContent>
                    <w:p w:rsidR="00A84ADA" w:rsidRPr="00247390" w:rsidRDefault="00A84ADA" w:rsidP="007830C5">
                      <w:pPr>
                        <w:spacing w:after="0" w:line="240" w:lineRule="auto"/>
                        <w:rPr>
                          <w:rFonts w:ascii="Times New Roman" w:hAnsi="Times New Roman" w:cs="Times New Roman"/>
                          <w:b/>
                          <w:bCs/>
                          <w:sz w:val="20"/>
                          <w:szCs w:val="20"/>
                        </w:rPr>
                      </w:pPr>
                      <w:r w:rsidRPr="00247390">
                        <w:rPr>
                          <w:rFonts w:ascii="Times New Roman" w:hAnsi="Times New Roman" w:cs="Times New Roman"/>
                          <w:b/>
                          <w:bCs/>
                          <w:sz w:val="20"/>
                          <w:szCs w:val="20"/>
                        </w:rPr>
                        <w:t>Процессы группового уровня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9568" behindDoc="0" locked="0" layoutInCell="1" allowOverlap="1" wp14:anchorId="0FD6FB40" wp14:editId="45717C20">
                <wp:simplePos x="0" y="0"/>
                <wp:positionH relativeFrom="column">
                  <wp:posOffset>3981796</wp:posOffset>
                </wp:positionH>
                <wp:positionV relativeFrom="paragraph">
                  <wp:posOffset>60267</wp:posOffset>
                </wp:positionV>
                <wp:extent cx="133003" cy="191192"/>
                <wp:effectExtent l="0" t="0" r="635" b="0"/>
                <wp:wrapNone/>
                <wp:docPr id="102" name="Прямоугольник 102"/>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6FB40" id="Прямоугольник 102" o:spid="_x0000_s1045" style="position:absolute;margin-left:313.55pt;margin-top:4.75pt;width:10.45pt;height:1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8</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1616" behindDoc="0" locked="0" layoutInCell="1" allowOverlap="1" wp14:anchorId="2DB3A21B" wp14:editId="5F5EAE6A">
                <wp:simplePos x="0" y="0"/>
                <wp:positionH relativeFrom="column">
                  <wp:posOffset>2914997</wp:posOffset>
                </wp:positionH>
                <wp:positionV relativeFrom="paragraph">
                  <wp:posOffset>57497</wp:posOffset>
                </wp:positionV>
                <wp:extent cx="133003" cy="191192"/>
                <wp:effectExtent l="0" t="0" r="635" b="0"/>
                <wp:wrapNone/>
                <wp:docPr id="104" name="Прямоугольник 104"/>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3A21B" id="Прямоугольник 104" o:spid="_x0000_s1046" style="position:absolute;margin-left:229.55pt;margin-top:4.55pt;width:10.45pt;height:1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3</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27520" behindDoc="0" locked="0" layoutInCell="1" allowOverlap="1" wp14:anchorId="4E55F2B9" wp14:editId="524D715B">
                <wp:simplePos x="0" y="0"/>
                <wp:positionH relativeFrom="column">
                  <wp:posOffset>1762586</wp:posOffset>
                </wp:positionH>
                <wp:positionV relativeFrom="paragraph">
                  <wp:posOffset>110143</wp:posOffset>
                </wp:positionV>
                <wp:extent cx="133003" cy="191192"/>
                <wp:effectExtent l="0" t="0" r="635" b="0"/>
                <wp:wrapNone/>
                <wp:docPr id="100" name="Прямоугольник 100"/>
                <wp:cNvGraphicFramePr/>
                <a:graphic xmlns:a="http://schemas.openxmlformats.org/drawingml/2006/main">
                  <a:graphicData uri="http://schemas.microsoft.com/office/word/2010/wordprocessingShape">
                    <wps:wsp>
                      <wps:cNvSpPr/>
                      <wps:spPr>
                        <a:xfrm>
                          <a:off x="0" y="0"/>
                          <a:ext cx="133003" cy="191192"/>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F2B9" id="Прямоугольник 100" o:spid="_x0000_s1047" style="position:absolute;margin-left:138.8pt;margin-top:8.65pt;width:10.45pt;height:1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" fillcolor="white [3201]" stroked="f" strokeweight=".25pt">
                <v:textbox>
                  <w:txbxContent>
                    <w:p w:rsidR="00A84ADA" w:rsidRPr="00694470" w:rsidRDefault="00A84ADA" w:rsidP="007830C5">
                      <w:pPr>
                        <w:spacing w:after="0" w:line="240" w:lineRule="auto"/>
                        <w:ind w:hanging="142"/>
                        <w:jc w:val="center"/>
                        <w:rPr>
                          <w:rFonts w:ascii="Times New Roman" w:hAnsi="Times New Roman" w:cs="Times New Roman"/>
                          <w:sz w:val="16"/>
                          <w:szCs w:val="16"/>
                        </w:rPr>
                      </w:pPr>
                      <w:r>
                        <w:rPr>
                          <w:rFonts w:ascii="Times New Roman" w:hAnsi="Times New Roman" w:cs="Times New Roman"/>
                          <w:sz w:val="16"/>
                          <w:szCs w:val="16"/>
                        </w:rPr>
                        <w:t>2</w:t>
                      </w:r>
                    </w:p>
                  </w:txbxContent>
                </v:textbox>
              </v:rect>
            </w:pict>
          </mc:Fallback>
        </mc:AlternateContent>
      </w:r>
    </w:p>
    <w:p w:rsidR="007830C5" w:rsidRDefault="007830C5" w:rsidP="007830C5">
      <w:pPr>
        <w:spacing w:after="0" w:line="360" w:lineRule="auto"/>
        <w:rPr>
          <w:rFonts w:ascii="Times New Roman" w:hAnsi="Times New Roman" w:cs="Times New Roman"/>
          <w:sz w:val="24"/>
          <w:szCs w:val="24"/>
        </w:rPr>
      </w:pPr>
      <w:r w:rsidRPr="00A9525E">
        <w:rPr>
          <w:rFonts w:ascii="Times New Roman" w:hAnsi="Times New Roman" w:cs="Times New Roman"/>
          <w:noProof/>
          <w:sz w:val="24"/>
          <w:szCs w:val="24"/>
          <w:lang/>
        </w:rPr>
        <mc:AlternateContent>
          <mc:Choice Requires="wps">
            <w:drawing>
              <wp:anchor distT="0" distB="0" distL="114300" distR="114300" simplePos="0" relativeHeight="251626496" behindDoc="0" locked="0" layoutInCell="1" allowOverlap="1" wp14:anchorId="00029B36" wp14:editId="7F091059">
                <wp:simplePos x="0" y="0"/>
                <wp:positionH relativeFrom="column">
                  <wp:posOffset>3914140</wp:posOffset>
                </wp:positionH>
                <wp:positionV relativeFrom="paragraph">
                  <wp:posOffset>49587</wp:posOffset>
                </wp:positionV>
                <wp:extent cx="274320" cy="0"/>
                <wp:effectExtent l="0" t="76200" r="11430" b="95250"/>
                <wp:wrapNone/>
                <wp:docPr id="96" name="Прямая со стрелкой 96"/>
                <wp:cNvGraphicFramePr/>
                <a:graphic xmlns:a="http://schemas.openxmlformats.org/drawingml/2006/main">
                  <a:graphicData uri="http://schemas.microsoft.com/office/word/2010/wordprocessingShape">
                    <wps:wsp>
                      <wps:cNvCnPr/>
                      <wps:spPr>
                        <a:xfrm>
                          <a:off x="0" y="0"/>
                          <a:ext cx="2743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42262237" id="Прямая со стрелкой 96" o:spid="_x0000_s1026" type="#_x0000_t32" style="position:absolute;margin-left:308.2pt;margin-top:3.9pt;width:21.6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" strokecolor="black [3213]" strokeweight="1pt">
                <v:stroke endarrow="block" joinstyle="miter"/>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18304" behindDoc="0" locked="0" layoutInCell="1" allowOverlap="1" wp14:anchorId="19C52D35" wp14:editId="3C6409DE">
                <wp:simplePos x="0" y="0"/>
                <wp:positionH relativeFrom="column">
                  <wp:posOffset>2860098</wp:posOffset>
                </wp:positionH>
                <wp:positionV relativeFrom="paragraph">
                  <wp:posOffset>52416</wp:posOffset>
                </wp:positionV>
                <wp:extent cx="274320" cy="0"/>
                <wp:effectExtent l="0" t="76200" r="11430" b="95250"/>
                <wp:wrapNone/>
                <wp:docPr id="77" name="Прямая со стрелкой 77"/>
                <wp:cNvGraphicFramePr/>
                <a:graphic xmlns:a="http://schemas.openxmlformats.org/drawingml/2006/main">
                  <a:graphicData uri="http://schemas.microsoft.com/office/word/2010/wordprocessingShape">
                    <wps:wsp>
                      <wps:cNvCnPr/>
                      <wps:spPr>
                        <a:xfrm>
                          <a:off x="0" y="0"/>
                          <a:ext cx="2743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3F717F4" id="Прямая со стрелкой 77" o:spid="_x0000_s1026" type="#_x0000_t32" style="position:absolute;margin-left:225.2pt;margin-top:4.15pt;width:21.6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" strokecolor="black [3213]" strokeweight="1pt">
                <v:stroke endarrow="block" joinstyle="miter"/>
              </v:shape>
            </w:pict>
          </mc:Fallback>
        </mc:AlternateContent>
      </w:r>
    </w:p>
    <w:p w:rsidR="007830C5" w:rsidRDefault="007830C5" w:rsidP="007830C5">
      <w:pPr>
        <w:spacing w:after="0" w:line="360" w:lineRule="auto"/>
        <w:rPr>
          <w:rFonts w:ascii="Times New Roman" w:hAnsi="Times New Roman" w:cs="Times New Roman"/>
          <w:sz w:val="24"/>
          <w:szCs w:val="24"/>
        </w:rPr>
      </w:pPr>
    </w:p>
    <w:p w:rsidR="007830C5" w:rsidRDefault="007830C5" w:rsidP="007830C5">
      <w:pPr>
        <w:spacing w:after="0" w:line="240" w:lineRule="auto"/>
        <w:jc w:val="center"/>
        <w:rPr>
          <w:rFonts w:ascii="Times New Roman" w:hAnsi="Times New Roman" w:cs="Times New Roman"/>
          <w:sz w:val="28"/>
          <w:szCs w:val="28"/>
        </w:rPr>
      </w:pPr>
    </w:p>
    <w:p w:rsidR="007830C5" w:rsidRPr="004900A4" w:rsidRDefault="007830C5" w:rsidP="007830C5">
      <w:pPr>
        <w:spacing w:after="0" w:line="240" w:lineRule="auto"/>
        <w:jc w:val="center"/>
        <w:rPr>
          <w:rFonts w:ascii="Times New Roman" w:hAnsi="Times New Roman" w:cs="Times New Roman"/>
          <w:sz w:val="28"/>
          <w:szCs w:val="28"/>
        </w:rPr>
      </w:pPr>
      <w:r w:rsidRPr="004900A4">
        <w:rPr>
          <w:rFonts w:ascii="Times New Roman" w:hAnsi="Times New Roman" w:cs="Times New Roman"/>
          <w:sz w:val="28"/>
          <w:szCs w:val="28"/>
        </w:rPr>
        <w:t>Рисунок 1</w:t>
      </w:r>
      <w:r>
        <w:rPr>
          <w:rFonts w:ascii="Times New Roman" w:hAnsi="Times New Roman" w:cs="Times New Roman"/>
          <w:sz w:val="28"/>
          <w:szCs w:val="28"/>
        </w:rPr>
        <w:t xml:space="preserve"> -</w:t>
      </w:r>
      <w:r w:rsidRPr="004900A4">
        <w:rPr>
          <w:rFonts w:ascii="Times New Roman" w:hAnsi="Times New Roman" w:cs="Times New Roman"/>
          <w:sz w:val="28"/>
          <w:szCs w:val="28"/>
        </w:rPr>
        <w:t xml:space="preserve"> Модель внутриличностных и межличностных последствий социального отвержения </w:t>
      </w:r>
    </w:p>
    <w:p w:rsidR="007830C5" w:rsidRPr="004900A4" w:rsidRDefault="007830C5" w:rsidP="007830C5">
      <w:pPr>
        <w:spacing w:after="0" w:line="240" w:lineRule="auto"/>
        <w:rPr>
          <w:rFonts w:ascii="Times New Roman" w:hAnsi="Times New Roman" w:cs="Times New Roman"/>
          <w:sz w:val="28"/>
          <w:szCs w:val="28"/>
        </w:rPr>
      </w:pP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Первоначально отвержение вызвано несоответствием между ребенком и группой (путь 1). Отвергнутые дети приобретают негативную социальную репутацию в группе (путь 2). Эти аффективные предубеждения группы, в свою очередь, делают более вероятным, что эти же самые дети продолжат дальше исключаться и подвергаться отвержению (путь 3). На индивидуальном уровне у отвергаемого ребенка формируются ожидания негативного отношения группы к нему (путь 4), которые приводят к тому, что у ребенка усиливается то поведение, которое изначально привило к отвержению. Например, социально замкнутые дети начинаю винить себя, усиливается тревожность и депрессия, а у агрессивных детей усиливается агрессия (путь 5, путь 7). Эти процессы, происходящие на уровне ребенка, вместе с негативной репутацией приводят также к повторению ситуаций отвержения, что в свою очередь, ограничивает возможности детей для общения с нормативными сверстниками (путь 8). Следствием является недостаток социальной практики (путь 10) и дезадаптация в последующем (путь 10) [49,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.165-167]. Таким образом, модель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Juvonen</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Gross</w:t>
      </w:r>
      <w:r w:rsidRPr="004900A4">
        <w:rPr>
          <w:rFonts w:ascii="Times New Roman" w:hAnsi="Times New Roman" w:cs="Times New Roman"/>
          <w:sz w:val="28"/>
          <w:szCs w:val="28"/>
        </w:rPr>
        <w:t xml:space="preserve"> дает объяснение тому, почему социальное отвержение столь устойчиво. K.L. Bierman (2004) называет этот феномен «хроническим отвержением» и считает его одним из этапов негативной спирали развития ребенка [44,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.11].</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Mikami</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Lerner</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Lun</w:t>
      </w:r>
      <w:r w:rsidRPr="004900A4">
        <w:rPr>
          <w:rFonts w:ascii="Times New Roman" w:hAnsi="Times New Roman" w:cs="Times New Roman"/>
          <w:sz w:val="28"/>
          <w:szCs w:val="28"/>
        </w:rPr>
        <w:t xml:space="preserve"> (2010) также отмечают, что для полного понимания социального отвержения необходимо изучение роли группы. Авторы определяют три основных фактора влияния группы: отклонение от групповых норм, когнитивная ошибка восприятия и социальное доминирование в группе. Первый компонент, также, как и в моделях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Wright</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Giammarino</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H</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lastRenderedPageBreak/>
        <w:t>Parad</w:t>
      </w:r>
      <w:r w:rsidRPr="004900A4">
        <w:rPr>
          <w:rFonts w:ascii="Times New Roman" w:hAnsi="Times New Roman" w:cs="Times New Roman"/>
          <w:sz w:val="28"/>
          <w:szCs w:val="28"/>
        </w:rPr>
        <w:t xml:space="preserve"> (1986) и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Juvonen</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Gross</w:t>
      </w:r>
      <w:r w:rsidRPr="004900A4">
        <w:rPr>
          <w:rFonts w:ascii="Times New Roman" w:hAnsi="Times New Roman" w:cs="Times New Roman"/>
          <w:sz w:val="28"/>
          <w:szCs w:val="28"/>
        </w:rPr>
        <w:t xml:space="preserve"> (2011) связан с тем, что ребенок, демонстрирующий поведение, не соответствующее социальным нормам группы, отвергается. Второй компонент проявляется в том, что амбивалентное поведение детей, которые им не нравятся, сверстники интерпретируют как враждебное, а тех, кто им нравится, как доброжелательное. По сути, этот фактор представляет собой негативную репутацию, выделяемую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Juvonen</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Gross</w:t>
      </w:r>
      <w:r w:rsidRPr="004900A4">
        <w:rPr>
          <w:rFonts w:ascii="Times New Roman" w:hAnsi="Times New Roman" w:cs="Times New Roman"/>
          <w:sz w:val="28"/>
          <w:szCs w:val="28"/>
        </w:rPr>
        <w:t xml:space="preserve"> (2011). Под социальным доминированием авторы понимают возможность индивида контролировать ресурсы группы. Этот процесс стимулирует социальное отвержение отдельных членов группы, которые находятся ниже в иерархии социального доминирования [8</w:t>
      </w:r>
      <w:r w:rsidR="002474F0" w:rsidRPr="002474F0">
        <w:rPr>
          <w:rFonts w:ascii="Times New Roman" w:hAnsi="Times New Roman" w:cs="Times New Roman"/>
          <w:sz w:val="28"/>
          <w:szCs w:val="28"/>
        </w:rPr>
        <w:t>6</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.123-125].</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Hughes, </w:t>
      </w:r>
      <w:r w:rsidRPr="004900A4">
        <w:rPr>
          <w:rFonts w:ascii="Times New Roman" w:hAnsi="Times New Roman" w:cs="Times New Roman"/>
          <w:sz w:val="28"/>
          <w:szCs w:val="28"/>
          <w:lang w:val="en-US"/>
        </w:rPr>
        <w:t>T</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Cavell</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V</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Willson</w:t>
      </w:r>
      <w:r w:rsidRPr="004900A4">
        <w:rPr>
          <w:rFonts w:ascii="Times New Roman" w:hAnsi="Times New Roman" w:cs="Times New Roman"/>
          <w:sz w:val="28"/>
          <w:szCs w:val="28"/>
        </w:rPr>
        <w:t xml:space="preserve"> (2001) предложили модель источников информации для социометрической оценки. Согласно данной модели в классе существует три главных источника, которые используют дети в оценке степени принятия или непринятия отдельно взятого ребенка: непосредственные интеракции с ребенком, комментарии и отношения других сверстников, комментарии и наблюдаемые интеракции с учителем. Таким образом, взаимоотношения «учитель-ученик» и «ученик-ученик» являются важными в том, как будут восприниматься всей группой отдельные сверстники [</w:t>
      </w:r>
      <w:r w:rsidR="002474F0" w:rsidRPr="002474F0">
        <w:rPr>
          <w:rFonts w:ascii="Times New Roman" w:hAnsi="Times New Roman" w:cs="Times New Roman"/>
          <w:sz w:val="28"/>
          <w:szCs w:val="28"/>
        </w:rPr>
        <w:t>87</w:t>
      </w:r>
      <w:r w:rsidRPr="004900A4">
        <w:rPr>
          <w:rFonts w:ascii="Times New Roman" w:hAnsi="Times New Roman" w:cs="Times New Roman"/>
          <w:sz w:val="28"/>
          <w:szCs w:val="28"/>
          <w:lang w:val="kk-KZ"/>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lang w:val="kk-KZ"/>
        </w:rPr>
        <w:t>.</w:t>
      </w:r>
      <w:r w:rsidRPr="004900A4">
        <w:rPr>
          <w:rFonts w:ascii="Times New Roman" w:hAnsi="Times New Roman" w:cs="Times New Roman"/>
          <w:sz w:val="28"/>
          <w:szCs w:val="28"/>
        </w:rPr>
        <w:t xml:space="preserve">291-292]. </w:t>
      </w:r>
    </w:p>
    <w:p w:rsidR="007830C5" w:rsidRPr="004900A4" w:rsidRDefault="007830C5" w:rsidP="007830C5">
      <w:pPr>
        <w:spacing w:after="0" w:line="240" w:lineRule="auto"/>
        <w:ind w:firstLine="567"/>
        <w:jc w:val="both"/>
        <w:rPr>
          <w:rFonts w:ascii="Times New Roman" w:hAnsi="Times New Roman" w:cs="Times New Roman"/>
          <w:bCs/>
          <w:sz w:val="28"/>
          <w:szCs w:val="28"/>
        </w:rPr>
      </w:pPr>
      <w:r w:rsidRPr="004900A4">
        <w:rPr>
          <w:rFonts w:ascii="Times New Roman" w:hAnsi="Times New Roman" w:cs="Times New Roman"/>
          <w:sz w:val="28"/>
          <w:szCs w:val="28"/>
        </w:rPr>
        <w:t xml:space="preserve">Модель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Hughes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T</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Cavell</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V</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Willson</w:t>
      </w:r>
      <w:r w:rsidRPr="004900A4">
        <w:rPr>
          <w:rFonts w:ascii="Times New Roman" w:hAnsi="Times New Roman" w:cs="Times New Roman"/>
          <w:sz w:val="28"/>
          <w:szCs w:val="28"/>
        </w:rPr>
        <w:t xml:space="preserve"> (2001) согласуется с концепцией </w:t>
      </w:r>
      <w:r w:rsidRPr="004900A4">
        <w:rPr>
          <w:rFonts w:ascii="Times New Roman" w:hAnsi="Times New Roman" w:cs="Times New Roman"/>
          <w:bCs/>
          <w:sz w:val="28"/>
          <w:szCs w:val="28"/>
        </w:rPr>
        <w:t xml:space="preserve">K.H. Rubin, W.M. Bukowski и L.T. Bowker (2015). Данные авторы отмечали, что нужно рассматривать отношения детей со сверстниками на нескольких уровнях. Первый уровень – индивидуальный, к нему относятся характеристики ребенка, которые он приносит в отношения со сверстниками (поведение, эмоциональная реактивность и регуляция, социальные навыки, навыки распознавать социальную информацию, репутация, в том числе академическая успеваемость). Второй уровень – диадические интеракции. В диадических отношениях действия участников взаимозависимы; поведение каждого актора является одновременно реакцией и стимулом для поведения другого. Третий уровень – групповой. К данному уровню относится сплоченность, размер, внутренняя структура или организация группы; групповые нормы; иерархия; однородность по некоторым признакам (например, пол, раса, возраст, интеллект, отношение к школе). Все уровни взаимосвязаны и влияют друг на друга. Иными словами, негативные диадические отношения вносят вклад в социальное отвержение на уровне группы. При этом, социальное отвержение – это не просто сумма негативных диадических отношений, оно формируется под влиянием группового контекста [45, </w:t>
      </w:r>
      <w:r w:rsidR="002474F0">
        <w:rPr>
          <w:rFonts w:ascii="Times New Roman" w:hAnsi="Times New Roman" w:cs="Times New Roman"/>
          <w:bCs/>
          <w:sz w:val="28"/>
          <w:szCs w:val="28"/>
          <w:lang w:val="en-US"/>
        </w:rPr>
        <w:t>p</w:t>
      </w:r>
      <w:r w:rsidRPr="004900A4">
        <w:rPr>
          <w:rFonts w:ascii="Times New Roman" w:hAnsi="Times New Roman" w:cs="Times New Roman"/>
          <w:bCs/>
          <w:sz w:val="28"/>
          <w:szCs w:val="28"/>
        </w:rPr>
        <w:t>.179-182].</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bCs/>
          <w:sz w:val="28"/>
          <w:szCs w:val="28"/>
        </w:rPr>
        <w:t>Следующий важный вопрос – как проявляется социальное отвержение.</w:t>
      </w:r>
      <w:r w:rsidRPr="004900A4">
        <w:rPr>
          <w:rFonts w:ascii="Times New Roman" w:hAnsi="Times New Roman" w:cs="Times New Roman"/>
          <w:b/>
          <w:sz w:val="28"/>
          <w:szCs w:val="28"/>
        </w:rPr>
        <w:t xml:space="preserve"> </w:t>
      </w:r>
      <w:r w:rsidRPr="004900A4">
        <w:rPr>
          <w:rFonts w:ascii="Times New Roman" w:hAnsi="Times New Roman" w:cs="Times New Roman"/>
          <w:sz w:val="28"/>
          <w:szCs w:val="28"/>
        </w:rPr>
        <w:t xml:space="preserve">Социальное отвержение не является абсолютным показателем, когда можно говорить о его наличии или отсутствии. Оно может колебаться от пассивного игнорирования и эмоциональной холодности, до физической и вербальной агрессии [22,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.4-5]. В социометрическом методе социальное отвержение может быть представлено в двух измерениях; социометрический статус «отвергаемый» и индивидуальный индекс социального отвержения [</w:t>
      </w:r>
      <w:r w:rsidR="002474F0" w:rsidRPr="002474F0">
        <w:rPr>
          <w:rFonts w:ascii="Times New Roman" w:hAnsi="Times New Roman" w:cs="Times New Roman"/>
          <w:sz w:val="28"/>
          <w:szCs w:val="28"/>
        </w:rPr>
        <w:t>88</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.83]. Если первое </w:t>
      </w:r>
      <w:r w:rsidRPr="004900A4">
        <w:rPr>
          <w:rFonts w:ascii="Times New Roman" w:hAnsi="Times New Roman" w:cs="Times New Roman"/>
          <w:sz w:val="28"/>
          <w:szCs w:val="28"/>
        </w:rPr>
        <w:lastRenderedPageBreak/>
        <w:t xml:space="preserve">измерение представляет собой категориальную переменную, то второе – отражает степень, в которой дети не нравятся в группе сверстников и подчеркивает, что социальное отвержение — это некий континуум от менее сильного отвержения к более сильному. </w:t>
      </w:r>
      <w:bookmarkStart w:id="4" w:name="_Hlk97025203"/>
      <w:bookmarkStart w:id="5" w:name="_Hlk100047464"/>
      <w:r w:rsidRPr="004900A4">
        <w:rPr>
          <w:rFonts w:ascii="Times New Roman" w:hAnsi="Times New Roman" w:cs="Times New Roman"/>
          <w:sz w:val="28"/>
          <w:szCs w:val="28"/>
          <w:lang w:val="en-US"/>
        </w:rPr>
        <w:t>M</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Leary</w:t>
      </w:r>
      <w:bookmarkEnd w:id="4"/>
      <w:r w:rsidRPr="004900A4">
        <w:rPr>
          <w:rFonts w:ascii="Times New Roman" w:hAnsi="Times New Roman" w:cs="Times New Roman"/>
          <w:sz w:val="28"/>
          <w:szCs w:val="28"/>
        </w:rPr>
        <w:t xml:space="preserve"> (2001)</w:t>
      </w:r>
      <w:bookmarkEnd w:id="5"/>
      <w:r w:rsidRPr="004900A4">
        <w:rPr>
          <w:rFonts w:ascii="Times New Roman" w:hAnsi="Times New Roman" w:cs="Times New Roman"/>
          <w:sz w:val="28"/>
          <w:szCs w:val="28"/>
        </w:rPr>
        <w:t xml:space="preserve"> описал этот с помощь индекса статуса включенности (index of inclusionary-status). Он выделил семь категорий (таблица 1); от максимального исключения из группы до максимального включения [22,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.5]. Данный индекс подчеркивает, что принятие и отвержение не могут быть дихотомичными; индивид может быть в разной степени принят или отвергаем другими членами группа.</w:t>
      </w:r>
    </w:p>
    <w:p w:rsidR="007830C5" w:rsidRPr="004900A4" w:rsidRDefault="007830C5" w:rsidP="007830C5">
      <w:pPr>
        <w:spacing w:after="0" w:line="240" w:lineRule="auto"/>
        <w:ind w:firstLine="567"/>
        <w:jc w:val="both"/>
        <w:rPr>
          <w:sz w:val="28"/>
          <w:szCs w:val="28"/>
        </w:rPr>
      </w:pPr>
      <w:r w:rsidRPr="004900A4">
        <w:rPr>
          <w:sz w:val="28"/>
          <w:szCs w:val="28"/>
        </w:rPr>
        <w:t xml:space="preserve"> </w:t>
      </w:r>
    </w:p>
    <w:p w:rsidR="007830C5" w:rsidRDefault="007830C5" w:rsidP="007830C5">
      <w:pPr>
        <w:pStyle w:val="a6"/>
        <w:tabs>
          <w:tab w:val="left" w:pos="0"/>
        </w:tabs>
        <w:spacing w:before="0" w:beforeAutospacing="0" w:after="0" w:afterAutospacing="0"/>
        <w:jc w:val="both"/>
        <w:rPr>
          <w:sz w:val="28"/>
          <w:szCs w:val="28"/>
          <w:lang w:val="ru-RU"/>
        </w:rPr>
      </w:pPr>
      <w:r>
        <w:rPr>
          <w:sz w:val="28"/>
          <w:szCs w:val="28"/>
          <w:lang w:val="ru-RU"/>
        </w:rPr>
        <w:t>Таблица 1 -</w:t>
      </w:r>
      <w:r w:rsidRPr="004900A4">
        <w:rPr>
          <w:sz w:val="28"/>
          <w:szCs w:val="28"/>
          <w:lang w:val="ru-RU"/>
        </w:rPr>
        <w:t xml:space="preserve"> Континуум инклюзивного статуса</w:t>
      </w:r>
    </w:p>
    <w:p w:rsidR="007830C5" w:rsidRPr="004900A4" w:rsidRDefault="007830C5" w:rsidP="007830C5">
      <w:pPr>
        <w:pStyle w:val="a6"/>
        <w:tabs>
          <w:tab w:val="left" w:pos="0"/>
        </w:tabs>
        <w:spacing w:before="0" w:beforeAutospacing="0" w:after="0" w:afterAutospacing="0"/>
        <w:jc w:val="both"/>
        <w:rPr>
          <w:sz w:val="28"/>
          <w:szCs w:val="28"/>
          <w:lang w:val="ru-RU"/>
        </w:rPr>
      </w:pPr>
    </w:p>
    <w:tbl>
      <w:tblPr>
        <w:tblStyle w:val="a5"/>
        <w:tblW w:w="9634" w:type="dxa"/>
        <w:jc w:val="center"/>
        <w:tblLook w:val="04A0" w:firstRow="1" w:lastRow="0" w:firstColumn="1" w:lastColumn="0" w:noHBand="0" w:noVBand="1"/>
      </w:tblPr>
      <w:tblGrid>
        <w:gridCol w:w="3114"/>
        <w:gridCol w:w="6520"/>
      </w:tblGrid>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Статус</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Определение</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Максимальное включение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прилагают усилия, чтобы включить индивидуума в группу</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Активное включение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приветствуют человека (но не ищут его или ее)</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Пассивное включение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позволяют человеку быть включенным</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Неоднозначное отношение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не заботятся о том, включен ли человек или исключен</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Пассивное исключение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игнорируют человека</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Активное исключение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избегают человека</w:t>
            </w:r>
          </w:p>
        </w:tc>
      </w:tr>
      <w:tr w:rsidR="007830C5" w:rsidRPr="0061433A" w:rsidTr="00AF3A37">
        <w:trPr>
          <w:jc w:val="center"/>
        </w:trPr>
        <w:tc>
          <w:tcPr>
            <w:tcW w:w="3114"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Максимальное исключение</w:t>
            </w:r>
          </w:p>
        </w:tc>
        <w:tc>
          <w:tcPr>
            <w:tcW w:w="6520" w:type="dxa"/>
          </w:tcPr>
          <w:p w:rsidR="007830C5" w:rsidRPr="0061433A" w:rsidRDefault="007830C5" w:rsidP="00AF3A37">
            <w:pPr>
              <w:pStyle w:val="a6"/>
              <w:tabs>
                <w:tab w:val="left" w:pos="0"/>
              </w:tabs>
              <w:spacing w:before="0" w:beforeAutospacing="0" w:after="0" w:afterAutospacing="0"/>
              <w:jc w:val="both"/>
              <w:rPr>
                <w:lang w:val="ru-RU"/>
              </w:rPr>
            </w:pPr>
            <w:r w:rsidRPr="0061433A">
              <w:rPr>
                <w:lang w:val="ru-RU"/>
              </w:rPr>
              <w:t>Другие физически отвергают, подвергают остракизму, оставляют или изгоняют человека</w:t>
            </w:r>
          </w:p>
        </w:tc>
      </w:tr>
    </w:tbl>
    <w:p w:rsidR="007830C5" w:rsidRDefault="007830C5" w:rsidP="007743CA">
      <w:pPr>
        <w:spacing w:after="0" w:line="240" w:lineRule="auto"/>
        <w:ind w:firstLine="567"/>
        <w:jc w:val="both"/>
      </w:pPr>
    </w:p>
    <w:p w:rsidR="007830C5" w:rsidRPr="004900A4" w:rsidRDefault="007830C5" w:rsidP="007743CA">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S.R.</w:t>
      </w:r>
      <w:r w:rsidRPr="004900A4">
        <w:rPr>
          <w:sz w:val="24"/>
          <w:szCs w:val="24"/>
        </w:rPr>
        <w:t xml:space="preserve"> </w:t>
      </w:r>
      <w:r w:rsidRPr="004900A4">
        <w:rPr>
          <w:rFonts w:ascii="Times New Roman" w:hAnsi="Times New Roman" w:cs="Times New Roman"/>
          <w:sz w:val="28"/>
          <w:szCs w:val="28"/>
        </w:rPr>
        <w:t xml:space="preserve">Asher,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Rose</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W</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Gabriel</w:t>
      </w:r>
      <w:r w:rsidRPr="004900A4">
        <w:rPr>
          <w:rFonts w:ascii="Times New Roman" w:hAnsi="Times New Roman" w:cs="Times New Roman"/>
          <w:sz w:val="28"/>
          <w:szCs w:val="28"/>
        </w:rPr>
        <w:t xml:space="preserve"> (2001) еще больше дифференцировали формы социального отвержения сверстниками. Они отмечали, что дети с одинаковым статусом «отвергаемый» могут испытывать разные не только по степени интенсивности, но и степени открытости формы отвержения [21,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.107-108].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S.R Asher и коллеги на основе ежедневного наблюдения за взаимодействием детей во внеурочное время разработали таксономию социального отвержения: 32 типа, объединенные в 6 групп. Первая группа - исключение и прерывание взаимодействия (отстранение, прямое высказывание или демонстрация жестами необходимости ребенку уйти, выражение неприязни, игнорирование ребенка, в том числе и того, что он сказал, отказ от предложений ребенка). Вторая группа – отказ в доступе (отказ в участии в совместной игре или иной деятельности, в доступе к материальным ресурсам (личным предметам и вещам), информации, помощи, подчинении и т.д.). Третья группа – агрессия (вербальная и физическая агрессия, повреждение каких-либо вещей ребенка, неподходящие и оскорбительные жесты, оскорбление друзей и родственников ребенка, издевательства и насмешки). Четвертая группа –доминантность (выражение в грубом тоне приказания ребенку делать что-либо и указания на ошибки и неправильные действия). Пятая группа – моральное осуждение (обсуждение морально недопустимых словах и действиях ребенка, обвинений ребенка, прогнозировании негативных результатов). Шестая группа – вовлечение третьей стороны (как правило учителя) в виде жалоб о неподходящем поведении другого ребенка, ретрансляция его негативных сообщений. Авторы считают, что ребенок </w:t>
      </w:r>
      <w:r w:rsidRPr="004900A4">
        <w:rPr>
          <w:rFonts w:ascii="Times New Roman" w:hAnsi="Times New Roman" w:cs="Times New Roman"/>
          <w:sz w:val="28"/>
          <w:szCs w:val="28"/>
        </w:rPr>
        <w:lastRenderedPageBreak/>
        <w:t xml:space="preserve">может подвергаться одной из форм отвержения, а может и большинству из вышеперечисленных [21,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.128-130].</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 последние десятилетия, наравне с понятием «социальное отвержения», используются такие понятия как «остракизм», «исключение», «виктимизация». Классификация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Asher и его (2001) коллег помогает понять отличия данных понятий от социального отвержения. Остракизм представляет собой игнорирование и исключение других, при этом исключения – это крайняя форма остракизма [45,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.201-202]. Остракизм и исключение, по сути представляет собой первый и второй типы отвержения, представленные в таксономии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Asher. Виктимизация — это целенаправленная и прямая вербальная или физическая агрессия [45,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.199], которая соотносится с третьим, четвертым, пятым и шестыми типами социального отвержения. Остракизм, исключение, виктимизация связаны с одной из форм отвержения, но не являются полностью идентичными понятию «отвержение». Социальное отвержение является более широким понятием.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Таким образом, социальное отвержение – это негативное отношение и поведение со стороны сверстников</w:t>
      </w:r>
      <w:r>
        <w:rPr>
          <w:rFonts w:ascii="Times New Roman" w:hAnsi="Times New Roman" w:cs="Times New Roman"/>
          <w:sz w:val="28"/>
          <w:szCs w:val="28"/>
        </w:rPr>
        <w:t xml:space="preserve"> по отношению к отдельному члену группы</w:t>
      </w:r>
      <w:r w:rsidRPr="004900A4">
        <w:rPr>
          <w:rFonts w:ascii="Times New Roman" w:hAnsi="Times New Roman" w:cs="Times New Roman"/>
          <w:sz w:val="28"/>
          <w:szCs w:val="28"/>
        </w:rPr>
        <w:t>. Отвержение может</w:t>
      </w:r>
      <w:r>
        <w:rPr>
          <w:rFonts w:ascii="Times New Roman" w:hAnsi="Times New Roman" w:cs="Times New Roman"/>
          <w:sz w:val="28"/>
          <w:szCs w:val="28"/>
        </w:rPr>
        <w:t xml:space="preserve"> иметь разную степень и</w:t>
      </w:r>
      <w:r w:rsidRPr="004900A4">
        <w:rPr>
          <w:rFonts w:ascii="Times New Roman" w:hAnsi="Times New Roman" w:cs="Times New Roman"/>
          <w:sz w:val="28"/>
          <w:szCs w:val="28"/>
        </w:rPr>
        <w:t xml:space="preserve"> проявляться в разных формах; от простого игнорирования до прямой агрессии. Социальное отвержение связано с социальным поведением и индивидуальными характеристиками ребенка, которые негативно воспринимаются и оцениваются группой сверстников. Именно несоответствие между ребенком и группой запускает процесс отвержения, а негативная репутация и социальное девальвирование ребенка способствует сохранению его устойчивости. Важную роль в этом играет учитель, который может усилить или ослабить данные процессы. </w:t>
      </w:r>
    </w:p>
    <w:p w:rsidR="007830C5" w:rsidRPr="003C4BDB" w:rsidRDefault="003C4BDB" w:rsidP="007830C5">
      <w:pPr>
        <w:spacing w:after="0" w:line="240" w:lineRule="auto"/>
        <w:ind w:firstLine="567"/>
        <w:jc w:val="both"/>
        <w:rPr>
          <w:rFonts w:ascii="Times New Roman" w:hAnsi="Times New Roman" w:cs="Times New Roman"/>
          <w:bCs/>
          <w:i/>
          <w:sz w:val="24"/>
          <w:szCs w:val="24"/>
        </w:rPr>
      </w:pPr>
      <w:bookmarkStart w:id="6" w:name="_Hlk101885441"/>
      <w:bookmarkEnd w:id="2"/>
      <w:r w:rsidRPr="003C4BDB">
        <w:rPr>
          <w:rFonts w:ascii="Times New Roman" w:hAnsi="Times New Roman" w:cs="Times New Roman"/>
          <w:bCs/>
          <w:i/>
          <w:sz w:val="28"/>
          <w:szCs w:val="28"/>
        </w:rPr>
        <w:t>П</w:t>
      </w:r>
      <w:r w:rsidR="007830C5" w:rsidRPr="003C4BDB">
        <w:rPr>
          <w:rFonts w:ascii="Times New Roman" w:hAnsi="Times New Roman" w:cs="Times New Roman"/>
          <w:bCs/>
          <w:i/>
          <w:sz w:val="28"/>
          <w:szCs w:val="28"/>
        </w:rPr>
        <w:t>ричины и последствия социального отвержения детей с СДВГ в школе</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Дети с СДВГ значительно чаще испытывают социальное отвержение в группе сверстников, чем типично развивающиеся дети.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xml:space="preserve">. Hoza и его коллеги (2005) провели первое исследование, сравнив социальное отвержение между двумя выборками (дети с СДВГ и типично развивающиеся дети того же пола), сформированными рандомным образом. Они выявили, что 52% детей с клинически поставленным диагнозом СДВГ в возрасте 7-9 лет имели социометрический статус «отвергаемые», а среди типично развивающихся сверстников отвергаемыми были только 14% [12,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.419-420]. Исключив из общей выборки детей с неопределенным статусом, они выяснили, что количество детей с СДВГ в категории «отвергаемые» увеличилось до 80% [</w:t>
      </w:r>
      <w:r w:rsidR="002474F0" w:rsidRPr="002474F0">
        <w:rPr>
          <w:rFonts w:ascii="Times New Roman" w:hAnsi="Times New Roman" w:cs="Times New Roman"/>
          <w:sz w:val="28"/>
          <w:szCs w:val="28"/>
        </w:rPr>
        <w:t>89</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.654]. Позднее, высокая распространенность отвержения среди детей с СДВГ была подтверждена исследованиях как в западной [14,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.784; </w:t>
      </w:r>
      <w:r w:rsidR="002474F0" w:rsidRPr="002474F0">
        <w:rPr>
          <w:rFonts w:ascii="Times New Roman" w:hAnsi="Times New Roman" w:cs="Times New Roman"/>
          <w:sz w:val="28"/>
          <w:szCs w:val="28"/>
        </w:rPr>
        <w:t>9</w:t>
      </w:r>
      <w:r w:rsidR="0026178C">
        <w:rPr>
          <w:rFonts w:ascii="Times New Roman" w:hAnsi="Times New Roman" w:cs="Times New Roman"/>
          <w:sz w:val="28"/>
          <w:szCs w:val="28"/>
        </w:rPr>
        <w:t>2, р</w:t>
      </w:r>
      <w:r w:rsidRPr="004900A4">
        <w:rPr>
          <w:rFonts w:ascii="Times New Roman" w:hAnsi="Times New Roman" w:cs="Times New Roman"/>
          <w:sz w:val="28"/>
          <w:szCs w:val="28"/>
        </w:rPr>
        <w:t xml:space="preserve">.738], так и восточной культурах [50, </w:t>
      </w:r>
      <w:r w:rsidR="00144A9B">
        <w:rPr>
          <w:rFonts w:ascii="Times New Roman" w:hAnsi="Times New Roman" w:cs="Times New Roman"/>
          <w:sz w:val="28"/>
          <w:szCs w:val="28"/>
        </w:rPr>
        <w:t>р</w:t>
      </w:r>
      <w:r w:rsidRPr="004900A4">
        <w:rPr>
          <w:rFonts w:ascii="Times New Roman" w:hAnsi="Times New Roman" w:cs="Times New Roman"/>
          <w:sz w:val="28"/>
          <w:szCs w:val="28"/>
        </w:rPr>
        <w:t>.1</w:t>
      </w:r>
      <w:r w:rsidR="00144A9B">
        <w:rPr>
          <w:rFonts w:ascii="Times New Roman" w:hAnsi="Times New Roman" w:cs="Times New Roman"/>
          <w:sz w:val="28"/>
          <w:szCs w:val="28"/>
        </w:rPr>
        <w:t>8</w:t>
      </w:r>
      <w:r w:rsidRPr="004900A4">
        <w:rPr>
          <w:rFonts w:ascii="Times New Roman" w:hAnsi="Times New Roman" w:cs="Times New Roman"/>
          <w:sz w:val="28"/>
          <w:szCs w:val="28"/>
        </w:rPr>
        <w:t>3]. В странах СНГ подобные исследования ограничены. Найдено только одно исследование в Российской Федерации; В.П. Глушкова выявила, что в результате проведения социометрии дети с СДВГ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 50) значительно больше получили отрицательных номинаций, чем их типично развивающиеся сверстники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 50) [15, с.20].</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lastRenderedPageBreak/>
        <w:t xml:space="preserve">Социальное отвержение со стороны сверстников появляется практически с самого начала обучения детей с СДВГ в начальной школе [12,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.412] и сохраняется при переходе детей в подростковый возраст [20,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.1291].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Edhardt 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P</w:t>
      </w:r>
      <w:r w:rsidRPr="004900A4">
        <w:rPr>
          <w:rFonts w:ascii="Times New Roman" w:hAnsi="Times New Roman" w:cs="Times New Roman"/>
          <w:sz w:val="28"/>
          <w:szCs w:val="28"/>
        </w:rPr>
        <w:t xml:space="preserve">. Hinshaw (1994) выяснили, что даже при коротком промежутке взаимодействия в незнакомой группе дети с СДВГ получают больше негативных выборов, чем типично развивающиеся дети [19,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.839]. Как отметила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Hoza и коллеги «…проблемы отношений со сверстниками следуют за детьми с СДВГ, куда бы они ни пошли» [</w:t>
      </w:r>
      <w:r w:rsidR="002474F0" w:rsidRPr="002474F0">
        <w:rPr>
          <w:rFonts w:ascii="Times New Roman" w:hAnsi="Times New Roman" w:cs="Times New Roman"/>
          <w:sz w:val="28"/>
          <w:szCs w:val="28"/>
        </w:rPr>
        <w:t>89</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.656]. При этом, социальное отвержение настолько стойкое, что сохраняется даже после мультимодальной терапии [13,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.74].</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Лонгитюдные исследования доказали негативное влияние социального отвержения детей с СДВГ на их адаптацию и развитие.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Mikami 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Hinshaw (2006) в 5-летнем исследовании обнаружили, что СДВГ и отвержение прогнозируют низкие академические достижения в подростковом возрасте [11,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.835].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 xml:space="preserve">. Mrug и коллеги (2012) выявили, что после 8 лет наблюдения дети с СДВГ, испытывающие более высокий уровень отвержения, были вовлечены в более серьезные правонарушения, имели более высокий уровень тревожности и чаще употребляли никотин в подростковом возрасте, чем дети с расстройством, но сохранившие социальное принятие сверстников [10,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.1018].</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Причины распространенности и устойчивости социального отвержения детей с СДВГ связаны с тем, что </w:t>
      </w:r>
      <w:r w:rsidRPr="004900A4">
        <w:rPr>
          <w:rFonts w:ascii="Times New Roman" w:hAnsi="Times New Roman" w:cs="Times New Roman"/>
          <w:i/>
          <w:sz w:val="28"/>
          <w:szCs w:val="28"/>
        </w:rPr>
        <w:t>дефицит вним</w:t>
      </w:r>
      <w:r w:rsidRPr="004900A4">
        <w:rPr>
          <w:rFonts w:ascii="Times New Roman" w:hAnsi="Times New Roman" w:cs="Times New Roman"/>
          <w:sz w:val="28"/>
          <w:szCs w:val="28"/>
        </w:rPr>
        <w:t>ания</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затрудняет усвоение социальных навыков;</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 xml:space="preserve">дети с СДВГ часто не улавливают важные социальные сигналы, им трудно понять и оценить социальную ситуацию [51,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.193], что приводит к тому, что дети с данным расстройством имеют менее развитые социальные навыки, чем их типично развивающиеся сверстники [6</w:t>
      </w:r>
      <w:r w:rsidR="000518B2">
        <w:rPr>
          <w:rFonts w:ascii="Times New Roman" w:hAnsi="Times New Roman" w:cs="Times New Roman"/>
          <w:sz w:val="28"/>
          <w:szCs w:val="28"/>
        </w:rPr>
        <w:t>8</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.887].</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Гиперактивность и импульсивность часто приводят к </w:t>
      </w:r>
      <w:r w:rsidRPr="004900A4">
        <w:rPr>
          <w:rFonts w:ascii="Times New Roman" w:hAnsi="Times New Roman" w:cs="Times New Roman"/>
          <w:i/>
          <w:sz w:val="28"/>
          <w:szCs w:val="28"/>
        </w:rPr>
        <w:t xml:space="preserve">ненормативному </w:t>
      </w:r>
      <w:r w:rsidRPr="004900A4">
        <w:rPr>
          <w:rFonts w:ascii="Times New Roman" w:hAnsi="Times New Roman" w:cs="Times New Roman"/>
          <w:sz w:val="28"/>
          <w:szCs w:val="28"/>
        </w:rPr>
        <w:t xml:space="preserve">и </w:t>
      </w:r>
      <w:r w:rsidRPr="004900A4">
        <w:rPr>
          <w:rFonts w:ascii="Times New Roman" w:hAnsi="Times New Roman" w:cs="Times New Roman"/>
          <w:i/>
          <w:sz w:val="28"/>
          <w:szCs w:val="28"/>
        </w:rPr>
        <w:t>социально неподходящему поведению</w:t>
      </w:r>
      <w:r w:rsidRPr="004900A4">
        <w:rPr>
          <w:rFonts w:ascii="Times New Roman" w:hAnsi="Times New Roman" w:cs="Times New Roman"/>
          <w:sz w:val="28"/>
          <w:szCs w:val="28"/>
        </w:rPr>
        <w:t xml:space="preserve">. Из-за гиперактивности и низкого порога сенсорного насыщения дети с СДВГ постоянно нуждаются в стимуляции, впечатлениях и активности.  Они испытывают «сенсорный голод» и не могут долго находиться без физической активности. Незрелость функций лобной коры головного мозга приводит к </w:t>
      </w:r>
      <w:r w:rsidRPr="004900A4">
        <w:rPr>
          <w:rFonts w:ascii="Times New Roman" w:hAnsi="Times New Roman" w:cs="Times New Roman"/>
          <w:i/>
          <w:sz w:val="28"/>
          <w:szCs w:val="28"/>
        </w:rPr>
        <w:t>низкому уровню импульс-контроля</w:t>
      </w:r>
      <w:r w:rsidRPr="004900A4">
        <w:rPr>
          <w:rFonts w:ascii="Times New Roman" w:hAnsi="Times New Roman" w:cs="Times New Roman"/>
          <w:sz w:val="28"/>
          <w:szCs w:val="28"/>
        </w:rPr>
        <w:t xml:space="preserve">. Типично развивающиеся дети учатся контролировать импульсы, оценивать ситуацию и прогнозировать последствия своих действий. Из-за дефицита импульс-контроля дети с СДВГ часто реагируют мгновенно. Импульсивность и слабость эмоциональной регуляции приводит к тому, что ребенок с СДВГ не может успокоится или обдумать ситуацию, совершает социально неприемлемые действия и часто проявляет вербальную и физическую агрессию [9, с.45-46; </w:t>
      </w:r>
      <w:r w:rsidR="002474F0" w:rsidRPr="0044759F">
        <w:rPr>
          <w:rFonts w:ascii="Times New Roman" w:hAnsi="Times New Roman" w:cs="Times New Roman"/>
          <w:sz w:val="28"/>
          <w:szCs w:val="28"/>
        </w:rPr>
        <w:t>90</w:t>
      </w:r>
      <w:r w:rsidRPr="004900A4">
        <w:rPr>
          <w:rFonts w:ascii="Times New Roman" w:hAnsi="Times New Roman" w:cs="Times New Roman"/>
          <w:sz w:val="28"/>
          <w:szCs w:val="28"/>
        </w:rPr>
        <w:t>, с.12-14].</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симптомы СДВГ приводят к нарушению в развитии социальных навыков, которые в свою очередь приводят к социальному отвержению. </w:t>
      </w:r>
      <w:bookmarkStart w:id="7" w:name="_Hlk97029392"/>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Murray-Close </w:t>
      </w:r>
      <w:bookmarkEnd w:id="7"/>
      <w:r w:rsidRPr="004900A4">
        <w:rPr>
          <w:rFonts w:ascii="Times New Roman" w:hAnsi="Times New Roman" w:cs="Times New Roman"/>
          <w:sz w:val="28"/>
          <w:szCs w:val="28"/>
        </w:rPr>
        <w:t xml:space="preserve">и его коллеги (2010) в 6-летнем лонгитюдном исследовании доказали двунаправленную причинно-следственную связь; дефицит социальных навыков детей с СДВГ приводит к их социальному отвержению, и наоборот, отвержение в группе сверстников усиливает дефицит социальных навыков [52,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.798]. </w:t>
      </w:r>
      <w:r>
        <w:rPr>
          <w:rFonts w:ascii="Times New Roman" w:hAnsi="Times New Roman" w:cs="Times New Roman"/>
          <w:sz w:val="28"/>
          <w:szCs w:val="28"/>
        </w:rPr>
        <w:t xml:space="preserve">Эта причинно-следственная связь объясняет не </w:t>
      </w:r>
      <w:r>
        <w:rPr>
          <w:rFonts w:ascii="Times New Roman" w:hAnsi="Times New Roman" w:cs="Times New Roman"/>
          <w:sz w:val="28"/>
          <w:szCs w:val="28"/>
        </w:rPr>
        <w:lastRenderedPageBreak/>
        <w:t xml:space="preserve">только возникновение, но и устойчивость социального отвержения детей с СДВГ. </w:t>
      </w:r>
      <w:r w:rsidRPr="004900A4">
        <w:rPr>
          <w:rFonts w:ascii="Times New Roman" w:hAnsi="Times New Roman" w:cs="Times New Roman"/>
          <w:sz w:val="28"/>
          <w:szCs w:val="28"/>
        </w:rPr>
        <w:t xml:space="preserve">Результаты данного исследования подтверждают модель </w:t>
      </w:r>
      <w:r w:rsidRPr="004900A4">
        <w:rPr>
          <w:rFonts w:ascii="Times New Roman" w:hAnsi="Times New Roman" w:cs="Times New Roman"/>
          <w:sz w:val="28"/>
          <w:szCs w:val="28"/>
          <w:lang w:val="en-US"/>
        </w:rPr>
        <w:t>Juvonen</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Gross</w:t>
      </w:r>
      <w:r w:rsidRPr="004900A4">
        <w:rPr>
          <w:rFonts w:ascii="Times New Roman" w:hAnsi="Times New Roman" w:cs="Times New Roman"/>
          <w:sz w:val="28"/>
          <w:szCs w:val="28"/>
        </w:rPr>
        <w:t xml:space="preserve"> (2011) [49,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.165-167]; симптомы СДВГ в сочетании с нарушением социальных навыков и негативной реакцией окружающих приводят к социальной изоляции. В свою очередь, недостаток коммуникаций ограничивает возможности ребенка с СДВГ развивать свои социальные навыки.</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Также нарушение социальных навыков детей с СДВГ сопровождается </w:t>
      </w:r>
      <w:r w:rsidRPr="004900A4">
        <w:rPr>
          <w:rFonts w:ascii="Times New Roman" w:hAnsi="Times New Roman" w:cs="Times New Roman"/>
          <w:i/>
          <w:sz w:val="28"/>
          <w:szCs w:val="28"/>
        </w:rPr>
        <w:t>позитивным иллюзорным уклоном</w:t>
      </w:r>
      <w:r w:rsidRPr="004900A4">
        <w:rPr>
          <w:rFonts w:ascii="Times New Roman" w:hAnsi="Times New Roman" w:cs="Times New Roman"/>
          <w:sz w:val="28"/>
          <w:szCs w:val="28"/>
        </w:rPr>
        <w:t xml:space="preserve"> (positive illusory bias), который определяется как «…несоответствие между самооценкой компетентности и фактической компетентностью, при котором самооценка компетентности значительно выше, чем фактическая» [</w:t>
      </w:r>
      <w:r w:rsidR="002D1CBC">
        <w:rPr>
          <w:rFonts w:ascii="Times New Roman" w:hAnsi="Times New Roman" w:cs="Times New Roman"/>
          <w:sz w:val="28"/>
          <w:szCs w:val="28"/>
        </w:rPr>
        <w:t>9</w:t>
      </w:r>
      <w:r w:rsidR="002474F0" w:rsidRPr="002474F0">
        <w:rPr>
          <w:rFonts w:ascii="Times New Roman" w:hAnsi="Times New Roman" w:cs="Times New Roman"/>
          <w:sz w:val="28"/>
          <w:szCs w:val="28"/>
        </w:rPr>
        <w:t>1</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.336]. Данная особенность заключается в том, что дети с СДВГ воспринимают себя как более компетентные в социальном взаимодействии, в то время как их поведение может быть социально неприемлемым. Иными словами, у детей происходит искажение восприятия и оценки социальной ситуации.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Вклад в социальное отвержение детей с СДВГ вносят </w:t>
      </w:r>
      <w:r w:rsidRPr="004900A4">
        <w:rPr>
          <w:rFonts w:ascii="Times New Roman" w:hAnsi="Times New Roman" w:cs="Times New Roman"/>
          <w:i/>
          <w:sz w:val="28"/>
          <w:szCs w:val="28"/>
        </w:rPr>
        <w:t>коморбидные расстройства</w:t>
      </w:r>
      <w:r w:rsidRPr="004900A4">
        <w:rPr>
          <w:rFonts w:ascii="Times New Roman" w:hAnsi="Times New Roman" w:cs="Times New Roman"/>
          <w:sz w:val="28"/>
          <w:szCs w:val="28"/>
        </w:rPr>
        <w:t xml:space="preserve">. Вторичные проблемы поведения: оппозиционное расстройство поведения, агрессивность, а также внутренние проблемы: низкая самооценка, депрессия, тревожность, страхи [9, с.24; </w:t>
      </w:r>
      <w:r w:rsidR="002D1CBC">
        <w:rPr>
          <w:rFonts w:ascii="Times New Roman" w:hAnsi="Times New Roman" w:cs="Times New Roman"/>
          <w:sz w:val="28"/>
          <w:szCs w:val="28"/>
        </w:rPr>
        <w:t>9</w:t>
      </w:r>
      <w:r w:rsidR="002474F0" w:rsidRPr="002474F0">
        <w:rPr>
          <w:rFonts w:ascii="Times New Roman" w:hAnsi="Times New Roman" w:cs="Times New Roman"/>
          <w:sz w:val="28"/>
          <w:szCs w:val="28"/>
        </w:rPr>
        <w:t>0</w:t>
      </w:r>
      <w:r w:rsidRPr="004900A4">
        <w:rPr>
          <w:rFonts w:ascii="Times New Roman" w:hAnsi="Times New Roman" w:cs="Times New Roman"/>
          <w:sz w:val="28"/>
          <w:szCs w:val="28"/>
        </w:rPr>
        <w:t xml:space="preserve">, с.12-14] усиливают социальное отвержение детей с СДВГ [17,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.793; 18,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.10].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Вышеперечисленные особенности детей, способствующие их нарушению отношений со сверстниками, являются индивидуальными характеристиками. Однако, в последнее время продвигается новая парадигма в исследованиях и практике, направленной на улучшение социального функционирования детей с СДВГ.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Mikami</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S</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Normand</w:t>
      </w:r>
      <w:r w:rsidRPr="004900A4">
        <w:rPr>
          <w:rFonts w:ascii="Times New Roman" w:hAnsi="Times New Roman" w:cs="Times New Roman"/>
          <w:sz w:val="28"/>
          <w:szCs w:val="28"/>
        </w:rPr>
        <w:t xml:space="preserve"> (2015) отмечают, что необходимо учитывать социальный контекст социального отвержения детей с СДВГ. Авторы считают, что в понимании его причин наравне с индивидуальными характеристиками детей с СДВГ необходимо учитывать влияние группы. Они выделяют три формы группового влияния: социальное обесценивание, исключающее поведение и негативная репутация. Социальное обесценивание связано с тем, что сверстники социально обесценивают детей, которых воспринимают как непохожих на себя. Из-за этого к детям с СДВГ возникают автоматические негативные предубеждения. Ярлык «из-за СДВГ» может усиливать этот процесс. Исключающее поведение группы проявляется в том, что дети активно отстраняются или исключаются из группы. Устойчивость симптомов СДВГ и нарушение социальных навыков приводят к возникновению </w:t>
      </w:r>
      <w:r w:rsidRPr="004900A4">
        <w:rPr>
          <w:rFonts w:ascii="Times New Roman" w:hAnsi="Times New Roman" w:cs="Times New Roman"/>
          <w:iCs/>
          <w:sz w:val="28"/>
          <w:szCs w:val="28"/>
        </w:rPr>
        <w:t>негативной репутации</w:t>
      </w:r>
      <w:r w:rsidRPr="004900A4">
        <w:rPr>
          <w:rFonts w:ascii="Times New Roman" w:hAnsi="Times New Roman" w:cs="Times New Roman"/>
          <w:sz w:val="28"/>
          <w:szCs w:val="28"/>
        </w:rPr>
        <w:t xml:space="preserve"> в группе сверстников; даже меняя поведение дети остаются не принятыми и оцениваются негативно сверстниками [54,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.33-34].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Mikami</w:t>
      </w:r>
      <w:r w:rsidRPr="004900A4">
        <w:rPr>
          <w:rFonts w:ascii="Times New Roman" w:hAnsi="Times New Roman" w:cs="Times New Roman"/>
          <w:sz w:val="28"/>
          <w:szCs w:val="28"/>
        </w:rPr>
        <w:t>, D. Lerner и J. Lun (2010) считают, что учитель может усилить или ослабить данные формы группового влияния: «…сверстники принимают сигналы о том, следует ли судить ребенка как девиантного, основываясь на реакции учителя на поведение этого ребенка» [8</w:t>
      </w:r>
      <w:r w:rsidR="002474F0" w:rsidRPr="002474F0">
        <w:rPr>
          <w:rFonts w:ascii="Times New Roman" w:hAnsi="Times New Roman" w:cs="Times New Roman"/>
          <w:sz w:val="28"/>
          <w:szCs w:val="28"/>
        </w:rPr>
        <w:t>6</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.126].</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причинами возникновения социального отвержения детей с СДВГ </w:t>
      </w:r>
      <w:r>
        <w:rPr>
          <w:rFonts w:ascii="Times New Roman" w:hAnsi="Times New Roman" w:cs="Times New Roman"/>
          <w:sz w:val="28"/>
          <w:szCs w:val="28"/>
        </w:rPr>
        <w:t xml:space="preserve">являются: </w:t>
      </w:r>
      <w:r w:rsidRPr="004900A4">
        <w:rPr>
          <w:rFonts w:ascii="Times New Roman" w:hAnsi="Times New Roman" w:cs="Times New Roman"/>
          <w:sz w:val="28"/>
          <w:szCs w:val="28"/>
        </w:rPr>
        <w:t xml:space="preserve">проявление симптомов расстройства, сопутствующие </w:t>
      </w:r>
      <w:r w:rsidRPr="004900A4">
        <w:rPr>
          <w:rFonts w:ascii="Times New Roman" w:hAnsi="Times New Roman" w:cs="Times New Roman"/>
          <w:sz w:val="28"/>
          <w:szCs w:val="28"/>
        </w:rPr>
        <w:lastRenderedPageBreak/>
        <w:t xml:space="preserve">эмоциональные, поведенческие и личностные трудности. Причинами устойчивости социального отвержения является стойкая негативная репутация детей с СДВГ в группе, которая приводит к негативной оценке даже неопределенного поведения. В социальное отвержение детей с СДВГ вносит вклад не только диадические взаимодействия со сверстниками, но и с учителем, который может ослабить или усилить социальное девальвирование ребенка с СДВГ в группе. </w:t>
      </w:r>
    </w:p>
    <w:p w:rsidR="007830C5" w:rsidRPr="003C4BDB" w:rsidRDefault="007830C5" w:rsidP="007830C5">
      <w:pPr>
        <w:spacing w:after="0" w:line="240" w:lineRule="auto"/>
        <w:ind w:firstLine="567"/>
        <w:rPr>
          <w:rFonts w:ascii="Times New Roman" w:hAnsi="Times New Roman" w:cs="Times New Roman"/>
          <w:i/>
          <w:sz w:val="28"/>
          <w:szCs w:val="28"/>
        </w:rPr>
      </w:pPr>
      <w:r w:rsidRPr="003C4BDB">
        <w:rPr>
          <w:rFonts w:ascii="Times New Roman" w:hAnsi="Times New Roman" w:cs="Times New Roman"/>
          <w:i/>
          <w:sz w:val="28"/>
          <w:szCs w:val="28"/>
        </w:rPr>
        <w:t xml:space="preserve">Контекстные условия социального отвержения детей с СДВГ в школе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Школьная среда является важным социальным контекстом отношений детей в классе. Школа может быть ресурсом устойчивости ребенка к трудным жизненным ситуациям, а может быть источником страха, буллинга, виктимизации и дискриминации. Поддержка школы особенно важна для уязвимых детей, в том числе детей с СДВГ, которые имеют риск школьной [3,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.380] и социальной дезадаптации [12,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.420-421; 10,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.1018-1020; </w:t>
      </w:r>
      <w:r w:rsidR="002D1CBC">
        <w:rPr>
          <w:rFonts w:ascii="Times New Roman" w:hAnsi="Times New Roman" w:cs="Times New Roman"/>
          <w:sz w:val="28"/>
          <w:szCs w:val="28"/>
        </w:rPr>
        <w:t>9</w:t>
      </w:r>
      <w:r w:rsidR="0026178C">
        <w:rPr>
          <w:rFonts w:ascii="Times New Roman" w:hAnsi="Times New Roman" w:cs="Times New Roman"/>
          <w:sz w:val="28"/>
          <w:szCs w:val="28"/>
        </w:rPr>
        <w:t>2</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.745, 13,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.20-21]. </w:t>
      </w:r>
    </w:p>
    <w:p w:rsidR="007830C5" w:rsidRPr="004900A4" w:rsidRDefault="007830C5" w:rsidP="002474F0">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Для рассмотрения контекстных условий социального отвержения детей с СДВГ в классе представляет интерес экологическая модель </w:t>
      </w:r>
      <w:r w:rsidRPr="004900A4">
        <w:rPr>
          <w:rFonts w:ascii="Times New Roman" w:hAnsi="Times New Roman" w:cs="Times New Roman"/>
          <w:sz w:val="28"/>
          <w:szCs w:val="28"/>
          <w:lang w:val="en-US"/>
        </w:rPr>
        <w:t>U</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Bronfenbrenner</w:t>
      </w:r>
      <w:r w:rsidRPr="004900A4">
        <w:rPr>
          <w:rFonts w:ascii="Times New Roman" w:hAnsi="Times New Roman" w:cs="Times New Roman"/>
          <w:sz w:val="28"/>
          <w:szCs w:val="28"/>
        </w:rPr>
        <w:t>. Основной постулат этой модели заключается в том, что развитие ребенка происходит в постоянном взаимодействии с окружающей средой, которая представляет собой четыре экологические системы: микросистема, мезосистема, экзосистема и макросистема. Они взаимодействуют между собой и оказывают прямое и непрямое влияние на ребенка [</w:t>
      </w:r>
      <w:r w:rsidR="002D1CBC">
        <w:rPr>
          <w:rFonts w:ascii="Times New Roman" w:hAnsi="Times New Roman" w:cs="Times New Roman"/>
          <w:sz w:val="28"/>
          <w:szCs w:val="28"/>
        </w:rPr>
        <w:t>9</w:t>
      </w:r>
      <w:r w:rsidR="002474F0" w:rsidRPr="002474F0">
        <w:rPr>
          <w:rFonts w:ascii="Times New Roman" w:hAnsi="Times New Roman" w:cs="Times New Roman"/>
          <w:sz w:val="28"/>
          <w:szCs w:val="28"/>
        </w:rPr>
        <w:t>3</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.11</w:t>
      </w:r>
      <w:r>
        <w:rPr>
          <w:rFonts w:ascii="Times New Roman" w:hAnsi="Times New Roman" w:cs="Times New Roman"/>
          <w:sz w:val="28"/>
          <w:szCs w:val="28"/>
        </w:rPr>
        <w:t>]. На рисунке 2</w:t>
      </w:r>
      <w:r w:rsidRPr="004900A4">
        <w:rPr>
          <w:rFonts w:ascii="Times New Roman" w:hAnsi="Times New Roman" w:cs="Times New Roman"/>
          <w:sz w:val="28"/>
          <w:szCs w:val="28"/>
        </w:rPr>
        <w:t xml:space="preserve"> представлена структура экологических систем, предложенная L.G. </w:t>
      </w:r>
      <w:bookmarkStart w:id="8" w:name="_Hlk73616109"/>
      <w:r w:rsidRPr="004900A4">
        <w:rPr>
          <w:rFonts w:ascii="Times New Roman" w:hAnsi="Times New Roman" w:cs="Times New Roman"/>
          <w:sz w:val="28"/>
          <w:szCs w:val="28"/>
        </w:rPr>
        <w:t xml:space="preserve">Shelton (2019) </w:t>
      </w:r>
      <w:bookmarkEnd w:id="8"/>
      <w:r w:rsidRPr="004900A4">
        <w:rPr>
          <w:rFonts w:ascii="Times New Roman" w:hAnsi="Times New Roman" w:cs="Times New Roman"/>
          <w:sz w:val="28"/>
          <w:szCs w:val="28"/>
        </w:rPr>
        <w:t xml:space="preserve">для более точного понимания теории </w:t>
      </w:r>
      <w:r w:rsidRPr="004900A4">
        <w:rPr>
          <w:rFonts w:ascii="Times New Roman" w:hAnsi="Times New Roman" w:cs="Times New Roman"/>
          <w:sz w:val="28"/>
          <w:szCs w:val="28"/>
          <w:lang w:val="en-US"/>
        </w:rPr>
        <w:t>U</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Bronfenbrenner</w:t>
      </w:r>
      <w:r w:rsidRPr="004900A4">
        <w:rPr>
          <w:rFonts w:ascii="Times New Roman" w:hAnsi="Times New Roman" w:cs="Times New Roman"/>
          <w:sz w:val="28"/>
          <w:szCs w:val="28"/>
        </w:rPr>
        <w:t xml:space="preserve">. </w:t>
      </w:r>
    </w:p>
    <w:p w:rsidR="007830C5" w:rsidRDefault="007830C5" w:rsidP="007830C5">
      <w:pPr>
        <w:spacing w:after="0" w:line="360" w:lineRule="auto"/>
        <w:rPr>
          <w:rFonts w:ascii="Times New Roman" w:hAnsi="Times New Roman" w:cs="Times New Roman"/>
          <w:sz w:val="24"/>
          <w:szCs w:val="24"/>
        </w:rPr>
      </w:pPr>
      <w:r w:rsidRPr="001C2A5F">
        <w:rPr>
          <w:noProof/>
          <w:lang/>
        </w:rPr>
        <mc:AlternateContent>
          <mc:Choice Requires="wpg">
            <w:drawing>
              <wp:anchor distT="0" distB="0" distL="114300" distR="114300" simplePos="0" relativeHeight="251603968" behindDoc="0" locked="0" layoutInCell="1" allowOverlap="1" wp14:anchorId="64DB6BA7" wp14:editId="50BDD5FC">
                <wp:simplePos x="0" y="0"/>
                <wp:positionH relativeFrom="column">
                  <wp:posOffset>676093</wp:posOffset>
                </wp:positionH>
                <wp:positionV relativeFrom="paragraph">
                  <wp:posOffset>139777</wp:posOffset>
                </wp:positionV>
                <wp:extent cx="4914078" cy="2751359"/>
                <wp:effectExtent l="0" t="0" r="20320" b="30480"/>
                <wp:wrapNone/>
                <wp:docPr id="1" name="Group 39"/>
                <wp:cNvGraphicFramePr/>
                <a:graphic xmlns:a="http://schemas.openxmlformats.org/drawingml/2006/main">
                  <a:graphicData uri="http://schemas.microsoft.com/office/word/2010/wordprocessingGroup">
                    <wpg:wgp>
                      <wpg:cNvGrpSpPr/>
                      <wpg:grpSpPr>
                        <a:xfrm>
                          <a:off x="0" y="0"/>
                          <a:ext cx="4914078" cy="2751359"/>
                          <a:chOff x="0" y="-5784"/>
                          <a:chExt cx="5495026" cy="2663092"/>
                        </a:xfrm>
                      </wpg:grpSpPr>
                      <wps:wsp>
                        <wps:cNvPr id="3" name="Rectangle 1"/>
                        <wps:cNvSpPr/>
                        <wps:spPr>
                          <a:xfrm>
                            <a:off x="448573" y="1768415"/>
                            <a:ext cx="1207135" cy="6397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182483" y="1768415"/>
                            <a:ext cx="1207135" cy="6397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9"/>
                        <wps:cNvSpPr/>
                        <wps:spPr>
                          <a:xfrm>
                            <a:off x="3925019" y="1768415"/>
                            <a:ext cx="1207698" cy="6397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2"/>
                        <wps:cNvSpPr/>
                        <wps:spPr>
                          <a:xfrm>
                            <a:off x="1306273" y="1046122"/>
                            <a:ext cx="1078302" cy="2329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A61B10" w:rsidRDefault="00A84ADA" w:rsidP="007830C5">
                              <w:pPr>
                                <w:jc w:val="center"/>
                                <w:rPr>
                                  <w:rFonts w:ascii="Times New Roman" w:hAnsi="Times New Roman" w:cs="Times New Roman"/>
                                </w:rPr>
                              </w:pPr>
                              <w:r w:rsidRPr="00A61B10">
                                <w:rPr>
                                  <w:rFonts w:ascii="Times New Roman" w:hAnsi="Times New Roman" w:cs="Times New Roman"/>
                                </w:rPr>
                                <w:t>Мезосистема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3"/>
                        <wps:cNvSpPr/>
                        <wps:spPr>
                          <a:xfrm>
                            <a:off x="3959524" y="1035170"/>
                            <a:ext cx="1078302" cy="2329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7B5BD1" w:rsidRDefault="00A84ADA" w:rsidP="007830C5">
                              <w:pPr>
                                <w:jc w:val="center"/>
                                <w:rPr>
                                  <w:rFonts w:ascii="Times New Roman" w:hAnsi="Times New Roman" w:cs="Times New Roman"/>
                                </w:rPr>
                              </w:pPr>
                              <w:r w:rsidRPr="007B5BD1">
                                <w:rPr>
                                  <w:rFonts w:ascii="Times New Roman" w:hAnsi="Times New Roman" w:cs="Times New Roman"/>
                                </w:rPr>
                                <w:t>Экзосистема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4"/>
                        <wps:cNvSpPr/>
                        <wps:spPr>
                          <a:xfrm>
                            <a:off x="2182483" y="409334"/>
                            <a:ext cx="1078230" cy="29329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E44E3B" w:rsidRDefault="00A84ADA" w:rsidP="007830C5">
                              <w:pPr>
                                <w:jc w:val="center"/>
                                <w:rPr>
                                  <w:rFonts w:ascii="Times New Roman" w:hAnsi="Times New Roman" w:cs="Times New Roman"/>
                                </w:rPr>
                              </w:pPr>
                              <w:r w:rsidRPr="00E44E3B">
                                <w:rPr>
                                  <w:rFonts w:ascii="Times New Roman" w:hAnsi="Times New Roman" w:cs="Times New Roman"/>
                                </w:rPr>
                                <w:t>Макросистемам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15"/>
                        <wps:cNvSpPr/>
                        <wps:spPr>
                          <a:xfrm>
                            <a:off x="2182411" y="-5784"/>
                            <a:ext cx="1078302" cy="2329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E44E3B" w:rsidRDefault="00A84ADA" w:rsidP="007830C5">
                              <w:pPr>
                                <w:jc w:val="center"/>
                                <w:rPr>
                                  <w:rFonts w:ascii="Times New Roman" w:hAnsi="Times New Roman" w:cs="Times New Roman"/>
                                </w:rPr>
                              </w:pPr>
                              <w:r w:rsidRPr="00E44E3B">
                                <w:rPr>
                                  <w:rFonts w:ascii="Times New Roman" w:hAnsi="Times New Roman" w:cs="Times New Roman"/>
                                </w:rPr>
                                <w:t>Экосистема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6"/>
                        <wps:cNvCnPr/>
                        <wps:spPr>
                          <a:xfrm>
                            <a:off x="1733909" y="2122098"/>
                            <a:ext cx="405442" cy="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 name="Arc 18"/>
                        <wps:cNvSpPr/>
                        <wps:spPr>
                          <a:xfrm rot="16200000">
                            <a:off x="1483743" y="1138687"/>
                            <a:ext cx="706922" cy="1094740"/>
                          </a:xfrm>
                          <a:prstGeom prst="arc">
                            <a:avLst>
                              <a:gd name="adj1" fmla="val 16200000"/>
                              <a:gd name="adj2" fmla="val 51930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21"/>
                        <wps:cNvCnPr/>
                        <wps:spPr>
                          <a:xfrm>
                            <a:off x="319177" y="1276709"/>
                            <a:ext cx="3131389" cy="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22"/>
                        <wps:cNvCnPr/>
                        <wps:spPr>
                          <a:xfrm>
                            <a:off x="319177" y="1276709"/>
                            <a:ext cx="0" cy="586597"/>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23"/>
                        <wps:cNvCnPr/>
                        <wps:spPr>
                          <a:xfrm>
                            <a:off x="3450566" y="1276709"/>
                            <a:ext cx="0" cy="58610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25"/>
                        <wps:cNvCnPr/>
                        <wps:spPr>
                          <a:xfrm flipV="1">
                            <a:off x="3804249" y="1268083"/>
                            <a:ext cx="1423358" cy="9129"/>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26"/>
                        <wps:cNvCnPr/>
                        <wps:spPr>
                          <a:xfrm>
                            <a:off x="3804249" y="1276709"/>
                            <a:ext cx="0" cy="586105"/>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27"/>
                        <wps:cNvCnPr/>
                        <wps:spPr>
                          <a:xfrm>
                            <a:off x="5227607" y="1268083"/>
                            <a:ext cx="0" cy="646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28"/>
                        <wps:cNvCnPr/>
                        <wps:spPr>
                          <a:xfrm flipH="1">
                            <a:off x="1845424" y="767510"/>
                            <a:ext cx="613105" cy="278612"/>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29"/>
                        <wps:cNvCnPr/>
                        <wps:spPr>
                          <a:xfrm flipH="1">
                            <a:off x="2617475" y="776773"/>
                            <a:ext cx="1" cy="177637"/>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30"/>
                        <wps:cNvCnPr/>
                        <wps:spPr>
                          <a:xfrm>
                            <a:off x="2805898" y="776773"/>
                            <a:ext cx="0" cy="177637"/>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31"/>
                        <wps:cNvCnPr/>
                        <wps:spPr>
                          <a:xfrm>
                            <a:off x="2931386" y="767510"/>
                            <a:ext cx="556924" cy="26766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32"/>
                        <wps:cNvCnPr/>
                        <wps:spPr>
                          <a:xfrm>
                            <a:off x="155275" y="698740"/>
                            <a:ext cx="5210355" cy="108"/>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33"/>
                        <wps:cNvCnPr/>
                        <wps:spPr>
                          <a:xfrm>
                            <a:off x="155275" y="698740"/>
                            <a:ext cx="0" cy="1164182"/>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34"/>
                        <wps:cNvCnPr/>
                        <wps:spPr>
                          <a:xfrm>
                            <a:off x="5365630" y="698740"/>
                            <a:ext cx="0" cy="123253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35"/>
                        <wps:cNvCnPr/>
                        <wps:spPr>
                          <a:xfrm flipV="1">
                            <a:off x="0" y="293298"/>
                            <a:ext cx="5495026" cy="503"/>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36"/>
                        <wps:cNvCnPr/>
                        <wps:spPr>
                          <a:xfrm>
                            <a:off x="0" y="293298"/>
                            <a:ext cx="0" cy="2363638"/>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37"/>
                        <wps:cNvCnPr/>
                        <wps:spPr>
                          <a:xfrm>
                            <a:off x="5495026" y="293298"/>
                            <a:ext cx="0" cy="236347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38"/>
                        <wps:cNvCnPr/>
                        <wps:spPr>
                          <a:xfrm flipV="1">
                            <a:off x="0" y="2656936"/>
                            <a:ext cx="5495026" cy="37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DB6BA7" id="Group 39" o:spid="_x0000_s1048" style="position:absolute;margin-left:53.25pt;margin-top:11pt;width:386.95pt;height:216.65pt;z-index:251603968;mso-width-relative:margin;mso-height-relative:margin" coordorigin=",-57" coordsize="54950,2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">
                <v:rect id="Rectangle 1" o:spid="_x0000_s1049" style="position:absolute;left:4485;top:17684;width:12072;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oWcMA&#10;AADaAAAADwAAAGRycy9kb3ducmV2LnhtbESPzWrDMBCE74G+g9hCb4ncOoTgRg7FtNBDLvk55LhY&#10;W1uutXIlNXHePgoEchxm5htmtR5tL07kg3Gs4HWWgSCunTbcKDjsv6ZLECEia+wdk4ILBViXT5MV&#10;FtqdeUunXWxEgnAoUEEb41BIGeqWLIaZG4iT9+O8xZikb6T2eE5w28u3LFtIi4bTQosDVS3Vv7t/&#10;q2AzVMb/dXkWjma+n4dj/ll1uVIvz+PHO4hIY3yE7+1vrSCH25V0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oWcMAAADaAAAADwAAAAAAAAAAAAAAAACYAgAAZHJzL2Rv&#10;d25yZXYueG1sUEsFBgAAAAAEAAQA9QAAAIgDAAAAAA==&#10;" fillcolor="white [3201]" strokecolor="black [3200]" strokeweight=".25pt">
                  <v:textbo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v:textbox>
                </v:rect>
                <v:rect id="Rectangle 4" o:spid="_x0000_s1050" style="position:absolute;left:21824;top:17684;width:12072;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wLcIA&#10;AADaAAAADwAAAGRycy9kb3ducmV2LnhtbESPQWsCMRSE7wX/Q3iCt5q1u0hZjSJLCx56qfbg8bF5&#10;7kY3L2uS6vbfN4LgcZiZb5jlerCduJIPxrGC2TQDQVw7bbhR8LP/fH0HESKyxs4xKfijAOvV6GWJ&#10;pXY3/qbrLjYiQTiUqKCNsS+lDHVLFsPU9cTJOzpvMSbpG6k93hLcdvIty+bSouG00GJPVUv1efdr&#10;FXz1lfGXU56Fgyn2RTjkH9UpV2oyHjYLEJGG+Aw/2lutoID7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3AtwgAAANoAAAAPAAAAAAAAAAAAAAAAAJgCAABkcnMvZG93&#10;bnJldi54bWxQSwUGAAAAAAQABAD1AAAAhwMAAAAA&#10;" fillcolor="white [3201]" strokecolor="black [3200]" strokeweight=".25pt">
                  <v:textbo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v:textbox>
                </v:rect>
                <v:rect id="Rectangle 9" o:spid="_x0000_s1051" style="position:absolute;left:39250;top:17684;width:12077;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VtsMA&#10;AADaAAAADwAAAGRycy9kb3ducmV2LnhtbESPQWsCMRSE7wX/Q3iCt5q1a0VWo8hSwUMvVQ8eH5vn&#10;bnTzsiZRt/++KRR6HGbmG2a57m0rHuSDcaxgMs5AEFdOG64VHA/b1zmIEJE1to5JwTcFWK8GL0ss&#10;tHvyFz32sRYJwqFABU2MXSFlqBqyGMauI07e2XmLMUlfS+3xmeC2lW9ZNpMWDaeFBjsqG6qu+7tV&#10;8NmVxt8ueRZOZnqYhlP+UV5ypUbDfrMAEamP/+G/9k4reIffK+k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PVtsMAAADaAAAADwAAAAAAAAAAAAAAAACYAgAAZHJzL2Rv&#10;d25yZXYueG1sUEsFBgAAAAAEAAQA9QAAAIgDAAAAAA==&#10;" fillcolor="white [3201]" strokecolor="black [3200]" strokeweight=".25pt">
                  <v:textbox>
                    <w:txbxContent>
                      <w:p w:rsidR="00A84ADA" w:rsidRPr="006E131F" w:rsidRDefault="00A84ADA" w:rsidP="007830C5">
                        <w:pPr>
                          <w:spacing w:after="0" w:line="240" w:lineRule="auto"/>
                          <w:jc w:val="center"/>
                          <w:rPr>
                            <w:rFonts w:ascii="Times New Roman" w:hAnsi="Times New Roman" w:cs="Times New Roman"/>
                            <w:sz w:val="20"/>
                            <w:szCs w:val="20"/>
                          </w:rPr>
                        </w:pPr>
                        <w:r w:rsidRPr="006E131F">
                          <w:rPr>
                            <w:rFonts w:ascii="Times New Roman" w:hAnsi="Times New Roman" w:cs="Times New Roman"/>
                            <w:sz w:val="20"/>
                            <w:szCs w:val="20"/>
                          </w:rPr>
                          <w:t>Микросистема</w:t>
                        </w:r>
                      </w:p>
                      <w:p w:rsidR="00A84ADA" w:rsidRPr="006E131F" w:rsidRDefault="00A84ADA" w:rsidP="007830C5">
                        <w:pPr>
                          <w:spacing w:after="0" w:line="240" w:lineRule="auto"/>
                          <w:jc w:val="center"/>
                          <w:rPr>
                            <w:rFonts w:ascii="Times New Roman" w:hAnsi="Times New Roman" w:cs="Times New Roman"/>
                            <w:sz w:val="20"/>
                            <w:szCs w:val="20"/>
                          </w:rPr>
                        </w:pPr>
                      </w:p>
                      <w:p w:rsidR="00A84ADA" w:rsidRPr="006E131F" w:rsidRDefault="00A84ADA" w:rsidP="007830C5">
                        <w:pPr>
                          <w:spacing w:after="0" w:line="240" w:lineRule="auto"/>
                          <w:jc w:val="center"/>
                          <w:rPr>
                            <w:rFonts w:ascii="Times New Roman" w:hAnsi="Times New Roman" w:cs="Times New Roman"/>
                            <w:sz w:val="20"/>
                            <w:szCs w:val="20"/>
                          </w:rPr>
                        </w:pPr>
                      </w:p>
                    </w:txbxContent>
                  </v:textbox>
                </v:rect>
                <v:rect id="Rectangle 12" o:spid="_x0000_s1052" style="position:absolute;left:13062;top:10461;width:10783;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X1sUA&#10;AADaAAAADwAAAGRycy9kb3ducmV2LnhtbESPQWvCQBSE70L/w/KE3nRjFZXUTShSacGDNCr0+Mg+&#10;k7TZtzG7TeK/7xaEHoeZ+YbZpIOpRUetqywrmE0jEMS51RUXCk7H3WQNwnlkjbVlUnAjB2nyMNpg&#10;rG3PH9RlvhABwi5GBaX3TSyly0sy6Ka2IQ7exbYGfZBtIXWLfYCbWj5F0VIarDgslNjQtqT8O/sx&#10;CvZf+rooPl8P82q1XZ2vi7dsd5kr9TgeXp5BeBr8f/jeftcKlvB3Jd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JfWxQAAANoAAAAPAAAAAAAAAAAAAAAAAJgCAABkcnMv&#10;ZG93bnJldi54bWxQSwUGAAAAAAQABAD1AAAAigMAAAAA&#10;" fillcolor="white [3201]" stroked="f" strokeweight="1pt">
                  <v:textbox>
                    <w:txbxContent>
                      <w:p w:rsidR="00A84ADA" w:rsidRPr="00A61B10" w:rsidRDefault="00A84ADA" w:rsidP="007830C5">
                        <w:pPr>
                          <w:jc w:val="center"/>
                          <w:rPr>
                            <w:rFonts w:ascii="Times New Roman" w:hAnsi="Times New Roman" w:cs="Times New Roman"/>
                          </w:rPr>
                        </w:pPr>
                        <w:r w:rsidRPr="00A61B10">
                          <w:rPr>
                            <w:rFonts w:ascii="Times New Roman" w:hAnsi="Times New Roman" w:cs="Times New Roman"/>
                          </w:rPr>
                          <w:t>Мезосистема</w:t>
                        </w:r>
                      </w:p>
                    </w:txbxContent>
                  </v:textbox>
                </v:rect>
                <v:rect id="Rectangle 13" o:spid="_x0000_s1053" style="position:absolute;left:39595;top:10351;width:10783;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yTcQA&#10;AADaAAAADwAAAGRycy9kb3ducmV2LnhtbESPT2vCQBTE74LfYXmCN934B1NSVxFRKngophU8PrLP&#10;JDX7Nma3Gr+9WxB6HGbmN8x82ZpK3KhxpWUFo2EEgjizuuRcwffXdvAGwnlkjZVlUvAgB8tFtzPH&#10;RNs7H+iW+lwECLsEFRTe14mULivIoBvamjh4Z9sY9EE2udQN3gPcVHIcRTNpsOSwUGBN64KyS/pr&#10;FOx/9HWanzafkzJex8fr9CPdnidK9Xvt6h2Ep9b/h1/tnVYQw9+Vc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Mk3EAAAA2gAAAA8AAAAAAAAAAAAAAAAAmAIAAGRycy9k&#10;b3ducmV2LnhtbFBLBQYAAAAABAAEAPUAAACJAwAAAAA=&#10;" fillcolor="white [3201]" stroked="f" strokeweight="1pt">
                  <v:textbox>
                    <w:txbxContent>
                      <w:p w:rsidR="00A84ADA" w:rsidRPr="007B5BD1" w:rsidRDefault="00A84ADA" w:rsidP="007830C5">
                        <w:pPr>
                          <w:jc w:val="center"/>
                          <w:rPr>
                            <w:rFonts w:ascii="Times New Roman" w:hAnsi="Times New Roman" w:cs="Times New Roman"/>
                          </w:rPr>
                        </w:pPr>
                        <w:r w:rsidRPr="007B5BD1">
                          <w:rPr>
                            <w:rFonts w:ascii="Times New Roman" w:hAnsi="Times New Roman" w:cs="Times New Roman"/>
                          </w:rPr>
                          <w:t>Экзосистема</w:t>
                        </w:r>
                      </w:p>
                    </w:txbxContent>
                  </v:textbox>
                </v:rect>
                <v:rect id="Rectangle 14" o:spid="_x0000_s1054" style="position:absolute;left:21824;top:4093;width:10783;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mP8AA&#10;AADaAAAADwAAAGRycy9kb3ducmV2LnhtbERPy4rCMBTdD/gP4QruxtQHKtUoIsoMuBisCi4vzbWt&#10;Nje1iVr/frIQXB7Oe7ZoTCkeVLvCsoJeNwJBnFpdcKbgsN98T0A4j6yxtEwKXuRgMW99zTDW9sk7&#10;eiQ+EyGEXYwKcu+rWEqX5mTQdW1FHLizrQ36AOtM6hqfIdyUsh9FI2mw4NCQY0WrnNJrcjcKthd9&#10;G2an9d+gGK/Gx9vwJ9mcB0p12s1yCsJT4z/it/tXKwhbw5V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mP8AAAADaAAAADwAAAAAAAAAAAAAAAACYAgAAZHJzL2Rvd25y&#10;ZXYueG1sUEsFBgAAAAAEAAQA9QAAAIUDAAAAAA==&#10;" fillcolor="white [3201]" stroked="f" strokeweight="1pt">
                  <v:textbox>
                    <w:txbxContent>
                      <w:p w:rsidR="00A84ADA" w:rsidRPr="00E44E3B" w:rsidRDefault="00A84ADA" w:rsidP="007830C5">
                        <w:pPr>
                          <w:jc w:val="center"/>
                          <w:rPr>
                            <w:rFonts w:ascii="Times New Roman" w:hAnsi="Times New Roman" w:cs="Times New Roman"/>
                          </w:rPr>
                        </w:pPr>
                        <w:r w:rsidRPr="00E44E3B">
                          <w:rPr>
                            <w:rFonts w:ascii="Times New Roman" w:hAnsi="Times New Roman" w:cs="Times New Roman"/>
                          </w:rPr>
                          <w:t>Макросистемам</w:t>
                        </w:r>
                      </w:p>
                    </w:txbxContent>
                  </v:textbox>
                </v:rect>
                <v:rect id="Rectangle 15" o:spid="_x0000_s1055" style="position:absolute;left:21824;top:-57;width:10783;height:2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pMUA&#10;AADaAAAADwAAAGRycy9kb3ducmV2LnhtbESPW2vCQBSE34X+h+UUfNONF7xEVymitNAHaarg4yF7&#10;TGKzZ2N21fjv3YLg4zAz3zDzZWNKcaXaFZYV9LoRCOLU6oIzBbvfTWcCwnlkjaVlUnAnB8vFW2uO&#10;sbY3/qFr4jMRIOxiVJB7X8VSujQng65rK+LgHW1t0AdZZ1LXeAtwU8p+FI2kwYLDQo4VrXJK/5KL&#10;UfB90udhdlhvB8V4Nd6fh5/J5jhQqv3efMxAeGr8K/xsf2kFU/i/Em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OkxQAAANoAAAAPAAAAAAAAAAAAAAAAAJgCAABkcnMv&#10;ZG93bnJldi54bWxQSwUGAAAAAAQABAD1AAAAigMAAAAA&#10;" fillcolor="white [3201]" stroked="f" strokeweight="1pt">
                  <v:textbox>
                    <w:txbxContent>
                      <w:p w:rsidR="00A84ADA" w:rsidRPr="00E44E3B" w:rsidRDefault="00A84ADA" w:rsidP="007830C5">
                        <w:pPr>
                          <w:jc w:val="center"/>
                          <w:rPr>
                            <w:rFonts w:ascii="Times New Roman" w:hAnsi="Times New Roman" w:cs="Times New Roman"/>
                          </w:rPr>
                        </w:pPr>
                        <w:r w:rsidRPr="00E44E3B">
                          <w:rPr>
                            <w:rFonts w:ascii="Times New Roman" w:hAnsi="Times New Roman" w:cs="Times New Roman"/>
                          </w:rPr>
                          <w:t>Экосистема</w:t>
                        </w:r>
                      </w:p>
                    </w:txbxContent>
                  </v:textbox>
                </v:rect>
                <v:shapetype id="_x0000_t32" coordsize="21600,21600" o:spt="32" o:oned="t" path="m,l21600,21600e" filled="f">
                  <v:path arrowok="t" fillok="f" o:connecttype="none"/>
                  <o:lock v:ext="edit" shapetype="t"/>
                </v:shapetype>
                <v:shape id="Straight Arrow Connector 16" o:spid="_x0000_s1056" type="#_x0000_t32" style="position:absolute;left:17339;top:21220;width:4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69m8YAAADbAAAADwAAAGRycy9kb3ducmV2LnhtbESPQUvDQBCF74L/YRnBm90oVWrsJoi0&#10;oKfaagvehuw0G5qdTbNrE/vrnYPgbYb35r1v5uXoW3WiPjaBDdxOMlDEVbAN1wY+P5Y3M1AxIVts&#10;A5OBH4pQFpcXc8xtGHhNp02qlYRwzNGAS6nLtY6VI49xEjpi0fah95hk7Wttexwk3Lf6LssetMeG&#10;pcFhRy+OqsPm2xsI79Ov5WI1c+dh+oaPx/vF9rjLjLm+Gp+fQCUa07/57/rVCr7Qyy8yg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vZvGAAAA2wAAAA8AAAAAAAAA&#10;AAAAAAAAoQIAAGRycy9kb3ducmV2LnhtbFBLBQYAAAAABAAEAPkAAACUAwAAAAA=&#10;" strokecolor="black [3200]" strokeweight=".25pt">
                  <v:stroke startarrow="block" endarrow="block" joinstyle="miter"/>
                </v:shape>
                <v:shape id="Arc 18" o:spid="_x0000_s1057" style="position:absolute;left:14837;top:11386;width:7070;height:10947;rotation:-90;visibility:visible;mso-wrap-style:square;v-text-anchor:middle" coordsize="706922,109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5cIA&#10;AADbAAAADwAAAGRycy9kb3ducmV2LnhtbERPzWoCMRC+F/oOYQq9iGbtQcpqFCmUFoRidR9gTMbN&#10;6mayJOnu1qdvCoXe5uP7ndVmdK3oKcTGs4L5rABBrL1puFZQHV+nzyBiQjbYeiYF3xRhs76/W2Fp&#10;/MCf1B9SLXIIxxIV2JS6UsqoLTmMM98RZ+7sg8OUYailCTjkcNfKp6JYSIcN5waLHb1Y0tfDl1MQ&#10;3/aTy63St+qjm/Qad7vhZINSjw/jdgki0Zj+xX/ud5Pnz+H3l3y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I/lwgAAANsAAAAPAAAAAAAAAAAAAAAAAJgCAABkcnMvZG93&#10;bnJldi54bWxQSwUGAAAAAAQABAD1AAAAhwMAAAAA&#10;" path="m353461,nsc545994,,703113,238629,706855,536730v3599,286629,-136224,528999,-320546,555641l353461,547370,353461,xem353461,nfc545994,,703113,238629,706855,536730v3599,286629,-136224,528999,-320546,555641e" filled="f" strokecolor="black [3213]" strokeweight=".5pt">
                  <v:stroke joinstyle="miter"/>
                  <v:path arrowok="t" o:connecttype="custom" o:connectlocs="353461,0;706855,536730;386309,1092371" o:connectangles="0,0,0"/>
                </v:shape>
                <v:line id="Straight Connector 21" o:spid="_x0000_s1058" style="position:absolute;visibility:visible;mso-wrap-style:square" from="3191,12767" to="34505,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22" o:spid="_x0000_s1059" style="position:absolute;visibility:visible;mso-wrap-style:square" from="3191,12767" to="3191,1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23" o:spid="_x0000_s1060" style="position:absolute;visibility:visible;mso-wrap-style:square" from="34505,12767" to="34505,1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line id="Straight Connector 25" o:spid="_x0000_s1061" style="position:absolute;flip:y;visibility:visible;mso-wrap-style:square" from="38042,12680" to="52276,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SlLsAAADbAAAADwAAAGRycy9kb3ducmV2LnhtbERPSwrCMBDdC94hjOBOUwVFqlFEUFwp&#10;ag8wNGNabCalibXe3giCu3m876w2na1ES40vHSuYjBMQxLnTJRsF2W0/WoDwAVlj5ZgUvMnDZt3v&#10;rTDV7sUXaq/BiBjCPkUFRQh1KqXPC7Lox64mjtzdNRZDhI2RusFXDLeVnCbJXFosOTYUWNOuoPxx&#10;fVoF2pxIbp1pZxMzz/a5OePp0Co1HHTbJYhAXfiLf+6jjvNn8P0lHiD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Ba9KUuwAAANsAAAAPAAAAAAAAAAAAAAAAAKECAABk&#10;cnMvZG93bnJldi54bWxQSwUGAAAAAAQABAD5AAAAiQMAAAAA&#10;" strokecolor="black [3200]" strokeweight=".5pt">
                  <v:stroke joinstyle="miter"/>
                </v:line>
                <v:line id="Straight Connector 26" o:spid="_x0000_s1062" style="position:absolute;visibility:visible;mso-wrap-style:square" from="38042,12767" to="38042,1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line id="Straight Connector 27" o:spid="_x0000_s1063" style="position:absolute;visibility:visible;mso-wrap-style:square" from="52276,12680" to="52276,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cIAAADbAAAADwAAAGRycy9kb3ducmV2LnhtbERP32vCMBB+H+x/CDfY20wV5mw1iggD&#10;mQ9jdQMfj+Zsis0lbTLt/vtFEHy7j+/nLVaDbcWZ+tA4VjAeZSCIK6cbrhV8799fZiBCRNbYOiYF&#10;fxRgtXx8WGCh3YW/6FzGWqQQDgUqMDH6QspQGbIYRs4TJ+7oeosxwb6WusdLCretnGTZVFpsODUY&#10;9LQxVJ3KX6ug+6jK3Ws9/vFbvzGfHebdIc+Ven4a1nMQkYZ4F9/cW53mv8H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McIAAADbAAAADwAAAAAAAAAAAAAA&#10;AAChAgAAZHJzL2Rvd25yZXYueG1sUEsFBgAAAAAEAAQA+QAAAJADAAAAAA==&#10;" strokecolor="black [3213]" strokeweight=".5pt">
                  <v:stroke joinstyle="miter"/>
                </v:line>
                <v:line id="Straight Connector 28" o:spid="_x0000_s1064" style="position:absolute;flip:x;visibility:visible;mso-wrap-style:square" from="18454,7675" to="24585,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p9CsEAAADbAAAADwAAAGRycy9kb3ducmV2LnhtbESPQWvDMAyF74P9B6PBbovTwcJI64ZQ&#10;6Nipo2l+gIhVJzSWQ+yl2b+fDoPdJN7Te5921epHtdAch8AGNlkOirgLdmBnoL0cX95BxYRscQxM&#10;Bn4oQrV/fNhhacOdz7Q0ySkJ4ViigT6lqdQ6dj15jFmYiEW7htljknV22s54l3A/6tc8L7THgaWh&#10;x4kOPXW35tsbsO5Eug5uedu4oj127gtPH4sxz09rvQWVaE3/5r/rTyv4Aiu/yAB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an0KwQAAANsAAAAPAAAAAAAAAAAAAAAA&#10;AKECAABkcnMvZG93bnJldi54bWxQSwUGAAAAAAQABAD5AAAAjwMAAAAA&#10;" strokecolor="black [3200]" strokeweight=".5pt">
                  <v:stroke joinstyle="miter"/>
                </v:line>
                <v:line id="Straight Connector 29" o:spid="_x0000_s1065" style="position:absolute;flip:x;visibility:visible;mso-wrap-style:square" from="26174,7767" to="26174,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YkbsAAADbAAAADwAAAGRycy9kb3ducmV2LnhtbERPSwrCMBDdC94hjOBOUwVFq1FEUFwp&#10;fg4wNGNabCalibXe3giCu3m87yzXrS1FQ7UvHCsYDRMQxJnTBRsFt+tuMAPhA7LG0jEpeJOH9arb&#10;WWKq3YvP1FyCETGEfYoK8hCqVEqf5WTRD11FHLm7qy2GCGsjdY2vGG5LOU6SqbRYcGzIsaJtTtnj&#10;8rQKtDmS3DjTTEZmettl5oTHfaNUv9duFiACteEv/rkPOs6fw/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JtiRuwAAANsAAAAPAAAAAAAAAAAAAAAAAKECAABk&#10;cnMvZG93bnJldi54bWxQSwUGAAAAAAQABAD5AAAAiQMAAAAA&#10;" strokecolor="black [3200]" strokeweight=".5pt">
                  <v:stroke joinstyle="miter"/>
                </v:line>
                <v:line id="Straight Connector 30" o:spid="_x0000_s1066" style="position:absolute;visibility:visible;mso-wrap-style:square" from="28058,7767" to="2805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1DsEAAADbAAAADwAAAGRycy9kb3ducmV2LnhtbERPXWvCMBR9F/wP4Qq+iKZTGF1nFJEJ&#10;gmNuNfh8ae7aYnNTmqj135uHwR4P53u57m0jbtT52rGCl1kCgrhwpuZSgT7tpikIH5ANNo5JwYM8&#10;rFfDwRIz4+78Q7c8lCKGsM9QQRVCm0npi4os+plriSP36zqLIcKulKbDewy3jZwnyau0WHNsqLCl&#10;bUXFJb9aBQf9dp4sjqnW9pR/4beuP46fW6XGo37zDiJQH/7Ff+69UTCP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bUOwQAAANsAAAAPAAAAAAAAAAAAAAAA&#10;AKECAABkcnMvZG93bnJldi54bWxQSwUGAAAAAAQABAD5AAAAjwMAAAAA&#10;" strokecolor="black [3200]" strokeweight=".5pt">
                  <v:stroke joinstyle="miter"/>
                </v:line>
                <v:line id="Straight Connector 31" o:spid="_x0000_s1067" style="position:absolute;visibility:visible;mso-wrap-style:square" from="29313,7675" to="34883,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32" o:spid="_x0000_s1068" style="position:absolute;visibility:visible;mso-wrap-style:square" from="1552,6987" to="53656,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line id="Straight Connector 33" o:spid="_x0000_s1069" style="position:absolute;visibility:visible;mso-wrap-style:square" from="1552,6987" to="1552,1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recQAAADbAAAADwAAAGRycy9kb3ducmV2LnhtbESPQWvCQBSE70L/w/IKXqRuVBCbukoR&#10;BcGiNi49P7KvSWj2bciuGv99VxA8DjPzDTNfdrYWF2p95VjBaJiAIM6dqbhQoE+btxkIH5AN1o5J&#10;wY08LBcvvTmmxl35my5ZKESEsE9RQRlCk0rp85Is+qFriKP361qLIcq2kKbFa4TbWo6TZCotVhwX&#10;SmxoVVL+l52tgp1+/xlMDjOt7Snb41FX68PXSqn+a/f5ASJQF57hR3trFIwn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yt5xAAAANsAAAAPAAAAAAAAAAAA&#10;AAAAAKECAABkcnMvZG93bnJldi54bWxQSwUGAAAAAAQABAD5AAAAkgMAAAAA&#10;" strokecolor="black [3200]" strokeweight=".5pt">
                  <v:stroke joinstyle="miter"/>
                </v:line>
                <v:line id="Straight Connector 34" o:spid="_x0000_s1070" style="position:absolute;visibility:visible;mso-wrap-style:square" from="53656,6987" to="53656,1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 Connector 35" o:spid="_x0000_s1071" style="position:absolute;flip:y;visibility:visible;mso-wrap-style:square" from="0,2932" to="5495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YKb0AAADbAAAADwAAAGRycy9kb3ducmV2LnhtbESPwQrCMBBE74L/EFbwpqmCItUoIiie&#10;FLUfsDRrWmw2pYm1/r0RBI/DzLxhVpvOVqKlxpeOFUzGCQji3OmSjYLsth8tQPiArLFyTAre5GGz&#10;7vdWmGr34gu112BEhLBPUUERQp1K6fOCLPqxq4mjd3eNxRBlY6Ru8BXhtpLTJJlLiyXHhQJr2hWU&#10;P65Pq0CbE8mtM+1sYubZPjdnPB1apYaDbrsEEagL//CvfdQKpj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8HGCm9AAAA2wAAAA8AAAAAAAAAAAAAAAAAoQIA&#10;AGRycy9kb3ducmV2LnhtbFBLBQYAAAAABAAEAPkAAACLAwAAAAA=&#10;" strokecolor="black [3200]" strokeweight=".5pt">
                  <v:stroke joinstyle="miter"/>
                </v:line>
                <v:line id="Straight Connector 36" o:spid="_x0000_s1072" style="position:absolute;visibility:visible;mso-wrap-style:square" from="0,2932" to="0,2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I4cUAAADbAAAADwAAAGRycy9kb3ducmV2LnhtbESPQWvCQBSE7wX/w/KEXopumoJodBUJ&#10;LRRaao2L50f2mQSzb0N2q/Hfu4VCj8PMfMOsNoNtxYV63zhW8DxNQBCXzjRcKdCHt8kchA/IBlvH&#10;pOBGHjbr0cMKM+OuvKdLESoRIewzVFCH0GVS+rImi37qOuLonVxvMUTZV9L0eI1w28o0SWbSYsNx&#10;ocaO8prKc/FjFXzoxfHpZTfX2h6KL/zWzevuM1fqcTxslyACDeE//Nd+NwrSG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I4cUAAADbAAAADwAAAAAAAAAA&#10;AAAAAAChAgAAZHJzL2Rvd25yZXYueG1sUEsFBgAAAAAEAAQA+QAAAJMDAAAAAA==&#10;" strokecolor="black [3200]" strokeweight=".5pt">
                  <v:stroke joinstyle="miter"/>
                </v:line>
                <v:line id="Straight Connector 37" o:spid="_x0000_s1073" style="position:absolute;visibility:visible;mso-wrap-style:square" from="54950,2932" to="54950,2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line id="Straight Connector 38" o:spid="_x0000_s1074" style="position:absolute;flip:y;visibility:visible;mso-wrap-style:square" from="0,26569" to="54950,2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3t7oAAADbAAAADwAAAGRycy9kb3ducmV2LnhtbERPSwrCMBDdC94hjOBOUwVFqrEUQXGl&#10;+DnA0IxpsZmUJtZ6e7MQXD7ef5P1thYdtb5yrGA2TUAQF05XbBTcb/vJCoQPyBprx6TgQx6y7XCw&#10;wVS7N1+ouwYjYgj7FBWUITSplL4oyaKfuoY4cg/XWgwRtkbqFt8x3NZyniRLabHi2FBiQ7uSiuf1&#10;ZRVocyKZO9MtZmZ53xfmjKdDp9R41OdrEIH68Bf/3EetYB7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EGt7e6AAAA2wAAAA8AAAAAAAAAAAAAAAAAoQIAAGRy&#10;cy9kb3ducmV2LnhtbFBLBQYAAAAABAAEAPkAAACIAwAAAAA=&#10;" strokecolor="black [3200]" strokeweight=".5pt">
                  <v:stroke joinstyle="miter"/>
                </v:line>
              </v:group>
            </w:pict>
          </mc:Fallback>
        </mc:AlternateContent>
      </w:r>
    </w:p>
    <w:p w:rsidR="007830C5" w:rsidRDefault="007830C5" w:rsidP="007830C5">
      <w:pPr>
        <w:spacing w:after="0" w:line="360" w:lineRule="auto"/>
        <w:rPr>
          <w:rFonts w:ascii="Times New Roman" w:hAnsi="Times New Roman" w:cs="Times New Roman"/>
          <w:sz w:val="24"/>
          <w:szCs w:val="24"/>
        </w:rPr>
      </w:pPr>
    </w:p>
    <w:p w:rsidR="007830C5"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Pr="00A47CE7" w:rsidRDefault="007830C5" w:rsidP="007830C5">
      <w:pPr>
        <w:spacing w:after="0" w:line="360" w:lineRule="auto"/>
        <w:rPr>
          <w:rFonts w:ascii="Times New Roman" w:hAnsi="Times New Roman" w:cs="Times New Roman"/>
          <w:sz w:val="24"/>
          <w:szCs w:val="24"/>
        </w:rPr>
      </w:pPr>
    </w:p>
    <w:p w:rsidR="007830C5" w:rsidRDefault="007830C5" w:rsidP="007743CA">
      <w:pPr>
        <w:pStyle w:val="a6"/>
        <w:tabs>
          <w:tab w:val="left" w:pos="0"/>
          <w:tab w:val="num" w:pos="567"/>
        </w:tabs>
        <w:spacing w:before="0" w:beforeAutospacing="0" w:after="0" w:afterAutospacing="0"/>
        <w:ind w:firstLine="567"/>
        <w:jc w:val="center"/>
        <w:rPr>
          <w:i/>
          <w:iCs/>
          <w:lang w:val="ru-RU"/>
        </w:rPr>
      </w:pPr>
    </w:p>
    <w:p w:rsidR="007830C5" w:rsidRPr="004900A4" w:rsidRDefault="007830C5" w:rsidP="007743CA">
      <w:pPr>
        <w:pStyle w:val="a6"/>
        <w:tabs>
          <w:tab w:val="left" w:pos="0"/>
          <w:tab w:val="num" w:pos="567"/>
        </w:tabs>
        <w:spacing w:before="0" w:beforeAutospacing="0" w:after="0" w:afterAutospacing="0"/>
        <w:ind w:firstLine="567"/>
        <w:jc w:val="center"/>
        <w:rPr>
          <w:sz w:val="28"/>
          <w:szCs w:val="28"/>
          <w:lang w:val="ru-RU"/>
        </w:rPr>
      </w:pPr>
      <w:r>
        <w:rPr>
          <w:sz w:val="28"/>
          <w:szCs w:val="28"/>
          <w:lang w:val="ru-RU"/>
        </w:rPr>
        <w:t>Рисунок 2 -</w:t>
      </w:r>
      <w:r w:rsidRPr="004900A4">
        <w:rPr>
          <w:sz w:val="28"/>
          <w:szCs w:val="28"/>
          <w:lang w:val="ru-RU"/>
        </w:rPr>
        <w:t xml:space="preserve"> Модель экологических систем U. Bronfenbrenner</w:t>
      </w:r>
    </w:p>
    <w:p w:rsidR="007830C5" w:rsidRPr="004900A4" w:rsidRDefault="007830C5" w:rsidP="007743CA">
      <w:pPr>
        <w:pStyle w:val="a6"/>
        <w:tabs>
          <w:tab w:val="left" w:pos="0"/>
          <w:tab w:val="num" w:pos="567"/>
        </w:tabs>
        <w:spacing w:before="0" w:beforeAutospacing="0" w:after="0" w:afterAutospacing="0"/>
        <w:ind w:firstLine="567"/>
        <w:jc w:val="center"/>
        <w:rPr>
          <w:sz w:val="28"/>
          <w:szCs w:val="28"/>
          <w:lang w:val="ru-RU"/>
        </w:rPr>
      </w:pPr>
      <w:r w:rsidRPr="004900A4">
        <w:rPr>
          <w:sz w:val="28"/>
          <w:szCs w:val="28"/>
          <w:lang w:val="ru-RU"/>
        </w:rPr>
        <w:t xml:space="preserve">(интерпретация </w:t>
      </w:r>
      <w:r w:rsidRPr="004900A4">
        <w:rPr>
          <w:sz w:val="28"/>
          <w:szCs w:val="28"/>
        </w:rPr>
        <w:t>L</w:t>
      </w:r>
      <w:r w:rsidRPr="004900A4">
        <w:rPr>
          <w:sz w:val="28"/>
          <w:szCs w:val="28"/>
          <w:lang w:val="ru-RU"/>
        </w:rPr>
        <w:t>.</w:t>
      </w:r>
      <w:r w:rsidRPr="004900A4">
        <w:rPr>
          <w:sz w:val="28"/>
          <w:szCs w:val="28"/>
        </w:rPr>
        <w:t>G</w:t>
      </w:r>
      <w:r w:rsidRPr="004900A4">
        <w:rPr>
          <w:sz w:val="28"/>
          <w:szCs w:val="28"/>
          <w:lang w:val="ru-RU"/>
        </w:rPr>
        <w:t>. Shelton, 2019)</w:t>
      </w:r>
    </w:p>
    <w:p w:rsidR="007830C5" w:rsidRPr="004900A4" w:rsidRDefault="007830C5" w:rsidP="007830C5">
      <w:pPr>
        <w:spacing w:after="0" w:line="240" w:lineRule="auto"/>
        <w:ind w:firstLine="567"/>
        <w:jc w:val="both"/>
        <w:rPr>
          <w:rFonts w:ascii="Times New Roman" w:hAnsi="Times New Roman" w:cs="Times New Roman"/>
          <w:sz w:val="28"/>
          <w:szCs w:val="28"/>
        </w:rPr>
      </w:pP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i/>
          <w:iCs/>
          <w:sz w:val="28"/>
          <w:szCs w:val="28"/>
        </w:rPr>
        <w:t>Микросистема</w:t>
      </w:r>
      <w:r w:rsidRPr="004900A4">
        <w:rPr>
          <w:rFonts w:ascii="Times New Roman" w:hAnsi="Times New Roman" w:cs="Times New Roman"/>
          <w:sz w:val="28"/>
          <w:szCs w:val="28"/>
        </w:rPr>
        <w:t xml:space="preserve"> представляет собой деятельность, роли и межличностные отношения, переживаемые ребенком в определенной обстановке [</w:t>
      </w:r>
      <w:r w:rsidR="002D1CBC">
        <w:rPr>
          <w:rFonts w:ascii="Times New Roman" w:hAnsi="Times New Roman" w:cs="Times New Roman"/>
          <w:sz w:val="28"/>
          <w:szCs w:val="28"/>
        </w:rPr>
        <w:t>9</w:t>
      </w:r>
      <w:r w:rsidR="002474F0" w:rsidRPr="002474F0">
        <w:rPr>
          <w:rFonts w:ascii="Times New Roman" w:hAnsi="Times New Roman" w:cs="Times New Roman"/>
          <w:sz w:val="28"/>
          <w:szCs w:val="28"/>
        </w:rPr>
        <w:t>3</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.58]. </w:t>
      </w:r>
      <w:r w:rsidRPr="004900A4">
        <w:rPr>
          <w:rFonts w:ascii="Times New Roman" w:hAnsi="Times New Roman" w:cs="Times New Roman"/>
          <w:sz w:val="28"/>
          <w:szCs w:val="28"/>
        </w:rPr>
        <w:lastRenderedPageBreak/>
        <w:t>Основными микросистемами, в которые непосредственно включены дети, являются семья и школа. Микросистема оказывает прямое влияние на детей через взаимоотношения, в том числе со значимыми взрослыми. Следовательно, для детей с СДВГ агентами прямого влияния в школе являются учителя и сверстники.</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Отношения «учитель-ученик» оказывают непосредственное влияние на восприятие и оценку поведения ребенка в группе сверстников [</w:t>
      </w:r>
      <w:r w:rsidR="002474F0" w:rsidRPr="002474F0">
        <w:rPr>
          <w:rFonts w:ascii="Times New Roman" w:hAnsi="Times New Roman" w:cs="Times New Roman"/>
          <w:sz w:val="28"/>
          <w:szCs w:val="28"/>
        </w:rPr>
        <w:t>87</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.291-292; 8</w:t>
      </w:r>
      <w:r w:rsidR="002474F0" w:rsidRPr="002474F0">
        <w:rPr>
          <w:rFonts w:ascii="Times New Roman" w:hAnsi="Times New Roman" w:cs="Times New Roman"/>
          <w:sz w:val="28"/>
          <w:szCs w:val="28"/>
        </w:rPr>
        <w:t>6</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.126]. Учитель может внести значительный вклад в преодоление негативной репутации детей с СДВГ, привлекая внимание к их положительному поведению [54,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 xml:space="preserve">.32-33]. В то же время качество этих отношений зависит от знаний и опыта учителя; выявлено, что учителя, которые обладают </w:t>
      </w:r>
      <w:r w:rsidRPr="004900A4">
        <w:rPr>
          <w:rFonts w:ascii="Times New Roman" w:hAnsi="Times New Roman" w:cs="Times New Roman"/>
          <w:i/>
          <w:sz w:val="28"/>
          <w:szCs w:val="28"/>
        </w:rPr>
        <w:t>знаниями о СДВГ</w:t>
      </w:r>
      <w:r w:rsidRPr="004900A4">
        <w:rPr>
          <w:rFonts w:ascii="Times New Roman" w:hAnsi="Times New Roman" w:cs="Times New Roman"/>
          <w:sz w:val="28"/>
          <w:szCs w:val="28"/>
        </w:rPr>
        <w:t xml:space="preserve"> и предыдущим </w:t>
      </w:r>
      <w:r w:rsidRPr="004900A4">
        <w:rPr>
          <w:rFonts w:ascii="Times New Roman" w:hAnsi="Times New Roman" w:cs="Times New Roman"/>
          <w:iCs/>
          <w:sz w:val="28"/>
          <w:szCs w:val="28"/>
        </w:rPr>
        <w:t>опытом работы с детьми</w:t>
      </w:r>
      <w:r w:rsidRPr="004900A4">
        <w:rPr>
          <w:rFonts w:ascii="Times New Roman" w:hAnsi="Times New Roman" w:cs="Times New Roman"/>
          <w:sz w:val="28"/>
          <w:szCs w:val="28"/>
        </w:rPr>
        <w:t xml:space="preserve"> с данным расстройством, чувствуют большую уверенность в работе с ними [9</w:t>
      </w:r>
      <w:r w:rsidR="002474F0" w:rsidRPr="002474F0">
        <w:rPr>
          <w:rFonts w:ascii="Times New Roman" w:hAnsi="Times New Roman" w:cs="Times New Roman"/>
          <w:sz w:val="28"/>
          <w:szCs w:val="28"/>
        </w:rPr>
        <w:t>4</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.131-132; 9</w:t>
      </w:r>
      <w:r w:rsidR="002474F0" w:rsidRPr="002474F0">
        <w:rPr>
          <w:rFonts w:ascii="Times New Roman" w:hAnsi="Times New Roman" w:cs="Times New Roman"/>
          <w:sz w:val="28"/>
          <w:szCs w:val="28"/>
        </w:rPr>
        <w:t>5</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.121], менее предвзяты в отношении этих детей, больше склоны отмечать их положительное поведение и имеют более высокий уровень готовности поддерживать программы коррекции поведения детей с СДВГ в классе [9</w:t>
      </w:r>
      <w:r w:rsidR="002474F0" w:rsidRPr="002474F0">
        <w:rPr>
          <w:rFonts w:ascii="Times New Roman" w:hAnsi="Times New Roman" w:cs="Times New Roman"/>
          <w:sz w:val="28"/>
          <w:szCs w:val="28"/>
        </w:rPr>
        <w:t>6</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.94-95]. Кроме того, знания учителя о СДВГ играют важную роль в ранней диагностике, так как благодаря им они могут распознать симптомы, оказать инструментальную и информационную поддержку родителям [</w:t>
      </w:r>
      <w:r w:rsidR="002474F0" w:rsidRPr="002474F0">
        <w:rPr>
          <w:rFonts w:ascii="Times New Roman" w:hAnsi="Times New Roman" w:cs="Times New Roman"/>
          <w:sz w:val="28"/>
          <w:szCs w:val="28"/>
        </w:rPr>
        <w:t>97</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.21-22]. Обратное влияние оказывают незнание или заблуждения учителя. Незнание приводит к тому, что трудности в обучении детей с СДВГ учителя воспринимают как лень, безответственность или неспособность к учению, а заблуждения приводят к ошибочным действиям в управлении поведением детей в классе [</w:t>
      </w:r>
      <w:r w:rsidR="002474F0" w:rsidRPr="002474F0">
        <w:rPr>
          <w:rFonts w:ascii="Times New Roman" w:hAnsi="Times New Roman" w:cs="Times New Roman"/>
          <w:sz w:val="28"/>
          <w:szCs w:val="28"/>
        </w:rPr>
        <w:t>95</w:t>
      </w:r>
      <w:r w:rsidRPr="004900A4">
        <w:rPr>
          <w:rFonts w:ascii="Times New Roman" w:hAnsi="Times New Roman" w:cs="Times New Roman"/>
          <w:sz w:val="28"/>
          <w:szCs w:val="28"/>
        </w:rPr>
        <w:t xml:space="preserve">, </w:t>
      </w:r>
      <w:r w:rsidR="002474F0">
        <w:rPr>
          <w:rFonts w:ascii="Times New Roman" w:hAnsi="Times New Roman" w:cs="Times New Roman"/>
          <w:sz w:val="28"/>
          <w:szCs w:val="28"/>
          <w:lang w:val="en-US"/>
        </w:rPr>
        <w:t>p</w:t>
      </w:r>
      <w:r w:rsidRPr="004900A4">
        <w:rPr>
          <w:rFonts w:ascii="Times New Roman" w:hAnsi="Times New Roman" w:cs="Times New Roman"/>
          <w:sz w:val="28"/>
          <w:szCs w:val="28"/>
        </w:rPr>
        <w:t>.116-117].</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Несмотря на большое количество исследований СДВГ и внедрение программ повышения квалификации, знания учителей все еще остаются недостаточными в зарубежных странах [9</w:t>
      </w:r>
      <w:r w:rsidR="009B41AD" w:rsidRPr="009B41AD">
        <w:rPr>
          <w:sz w:val="28"/>
          <w:szCs w:val="28"/>
          <w:lang w:val="ru-RU"/>
        </w:rPr>
        <w:t>5</w:t>
      </w:r>
      <w:r w:rsidRPr="004900A4">
        <w:rPr>
          <w:sz w:val="28"/>
          <w:szCs w:val="28"/>
          <w:lang w:val="ru-RU"/>
        </w:rPr>
        <w:t xml:space="preserve">, </w:t>
      </w:r>
      <w:r w:rsidR="009B41AD">
        <w:rPr>
          <w:sz w:val="28"/>
          <w:szCs w:val="28"/>
        </w:rPr>
        <w:t>p</w:t>
      </w:r>
      <w:r w:rsidRPr="004900A4">
        <w:rPr>
          <w:sz w:val="28"/>
          <w:szCs w:val="28"/>
          <w:lang w:val="ru-RU"/>
        </w:rPr>
        <w:t>.121; 9</w:t>
      </w:r>
      <w:r w:rsidR="009B41AD" w:rsidRPr="009B41AD">
        <w:rPr>
          <w:sz w:val="28"/>
          <w:szCs w:val="28"/>
          <w:lang w:val="ru-RU"/>
        </w:rPr>
        <w:t>4</w:t>
      </w:r>
      <w:r w:rsidRPr="004900A4">
        <w:rPr>
          <w:sz w:val="28"/>
          <w:szCs w:val="28"/>
          <w:lang w:val="ru-RU"/>
        </w:rPr>
        <w:t xml:space="preserve">, </w:t>
      </w:r>
      <w:r w:rsidR="009B41AD">
        <w:rPr>
          <w:sz w:val="28"/>
          <w:szCs w:val="28"/>
        </w:rPr>
        <w:t>p</w:t>
      </w:r>
      <w:r w:rsidRPr="004900A4">
        <w:rPr>
          <w:sz w:val="28"/>
          <w:szCs w:val="28"/>
          <w:lang w:val="ru-RU"/>
        </w:rPr>
        <w:t xml:space="preserve">.148; </w:t>
      </w:r>
      <w:r w:rsidR="002D1CBC">
        <w:rPr>
          <w:sz w:val="28"/>
          <w:szCs w:val="28"/>
          <w:lang w:val="ru-RU"/>
        </w:rPr>
        <w:t>8</w:t>
      </w:r>
      <w:r w:rsidR="009B41AD" w:rsidRPr="009B41AD">
        <w:rPr>
          <w:sz w:val="28"/>
          <w:szCs w:val="28"/>
          <w:lang w:val="ru-RU"/>
        </w:rPr>
        <w:t>2</w:t>
      </w:r>
      <w:r w:rsidRPr="004900A4">
        <w:rPr>
          <w:sz w:val="28"/>
          <w:szCs w:val="28"/>
          <w:lang w:val="ru-RU"/>
        </w:rPr>
        <w:t xml:space="preserve">, </w:t>
      </w:r>
      <w:r w:rsidR="009B41AD">
        <w:rPr>
          <w:sz w:val="28"/>
          <w:szCs w:val="28"/>
        </w:rPr>
        <w:t>p</w:t>
      </w:r>
      <w:r w:rsidRPr="004900A4">
        <w:rPr>
          <w:sz w:val="28"/>
          <w:szCs w:val="28"/>
          <w:lang w:val="ru-RU"/>
        </w:rPr>
        <w:t xml:space="preserve">.182-183]. В Казахстане подобные исследования не проводились, но в силу отсутствия национальной образовательной политики поддержки детей с СДВГ и тренинговых программ в этом направлении, можно предположить, что учителя казахстанских школ не обладают достаточным уровнем знаний.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Следующей экосистемой является </w:t>
      </w:r>
      <w:r w:rsidRPr="004900A4">
        <w:rPr>
          <w:i/>
          <w:sz w:val="28"/>
          <w:szCs w:val="28"/>
          <w:lang w:val="ru-RU"/>
        </w:rPr>
        <w:t>мезосистема</w:t>
      </w:r>
      <w:r w:rsidRPr="004900A4">
        <w:rPr>
          <w:sz w:val="28"/>
          <w:szCs w:val="28"/>
          <w:lang w:val="ru-RU"/>
        </w:rPr>
        <w:t>, которая представляет собой взаимодействие двух микросистем, в которые непосредственно включен ребенок [</w:t>
      </w:r>
      <w:r w:rsidR="002D1CBC">
        <w:rPr>
          <w:sz w:val="28"/>
          <w:szCs w:val="28"/>
          <w:lang w:val="ru-RU"/>
        </w:rPr>
        <w:t>9</w:t>
      </w:r>
      <w:r w:rsidR="009B41AD" w:rsidRPr="009B41AD">
        <w:rPr>
          <w:sz w:val="28"/>
          <w:szCs w:val="28"/>
          <w:lang w:val="ru-RU"/>
        </w:rPr>
        <w:t>3</w:t>
      </w:r>
      <w:r w:rsidRPr="004900A4">
        <w:rPr>
          <w:sz w:val="28"/>
          <w:szCs w:val="28"/>
          <w:lang w:val="ru-RU"/>
        </w:rPr>
        <w:t xml:space="preserve">, </w:t>
      </w:r>
      <w:r w:rsidR="009B41AD">
        <w:rPr>
          <w:sz w:val="28"/>
          <w:szCs w:val="28"/>
        </w:rPr>
        <w:t>p</w:t>
      </w:r>
      <w:r w:rsidRPr="004900A4">
        <w:rPr>
          <w:sz w:val="28"/>
          <w:szCs w:val="28"/>
          <w:lang w:val="ru-RU"/>
        </w:rPr>
        <w:t xml:space="preserve">.71].  Например, взаимодействие семьи и школы, учителя и родителя. Дети с СДВГ, имеющие проблемы с импульс-контролем и исполнительской функции, часто испытывают трудности с выполнением школьных требований [9, с.45-46]. Это вызывает несоответствие между требованиями нормативного поведения ребенка в школе и сложностями самоконтроля детей с СДВГ. Это противоречие дополняется академическими трудностями детей, особенно в условиях фокуса школьной системы на академические успехи. В силу этого, родители детей с СДВГ часто испытывают большее давление со стороны школы; проблемы обучения ребенка в классе, критика в адрес детей со стороны учителя, восприятие родителями этой критики как обвинение ухудшают </w:t>
      </w:r>
      <w:r w:rsidRPr="004900A4">
        <w:rPr>
          <w:i/>
          <w:iCs/>
          <w:sz w:val="28"/>
          <w:szCs w:val="28"/>
          <w:lang w:val="ru-RU"/>
        </w:rPr>
        <w:t>качество отношений «учитель-родитель»</w:t>
      </w:r>
      <w:r w:rsidRPr="004900A4">
        <w:rPr>
          <w:sz w:val="28"/>
          <w:szCs w:val="28"/>
          <w:lang w:val="ru-RU"/>
        </w:rPr>
        <w:t xml:space="preserve"> [</w:t>
      </w:r>
      <w:r w:rsidR="009B41AD" w:rsidRPr="009B41AD">
        <w:rPr>
          <w:sz w:val="28"/>
          <w:szCs w:val="28"/>
          <w:lang w:val="ru-RU"/>
        </w:rPr>
        <w:t>98</w:t>
      </w:r>
      <w:r w:rsidRPr="004900A4">
        <w:rPr>
          <w:sz w:val="28"/>
          <w:szCs w:val="28"/>
          <w:lang w:val="ru-RU"/>
        </w:rPr>
        <w:t xml:space="preserve">, </w:t>
      </w:r>
      <w:r w:rsidR="009B41AD">
        <w:rPr>
          <w:sz w:val="28"/>
          <w:szCs w:val="28"/>
        </w:rPr>
        <w:t>p</w:t>
      </w:r>
      <w:r w:rsidRPr="004900A4">
        <w:rPr>
          <w:sz w:val="28"/>
          <w:szCs w:val="28"/>
          <w:lang w:val="ru-RU"/>
        </w:rPr>
        <w:t xml:space="preserve">.204-205]. Поведение родителей, направленное на повышение образовательных </w:t>
      </w:r>
      <w:r w:rsidRPr="004900A4">
        <w:rPr>
          <w:sz w:val="28"/>
          <w:szCs w:val="28"/>
          <w:lang w:val="ru-RU"/>
        </w:rPr>
        <w:lastRenderedPageBreak/>
        <w:t>возможностей их детей, воспринимается школьными специалистами как поведение, создающее проблемы и усиливающее конфликты [</w:t>
      </w:r>
      <w:r w:rsidR="009B41AD" w:rsidRPr="009B41AD">
        <w:rPr>
          <w:sz w:val="28"/>
          <w:szCs w:val="28"/>
          <w:lang w:val="ru-RU"/>
        </w:rPr>
        <w:t>99</w:t>
      </w:r>
      <w:r w:rsidRPr="004900A4">
        <w:rPr>
          <w:sz w:val="28"/>
          <w:szCs w:val="28"/>
          <w:lang w:val="ru-RU" w:bidi="en-US"/>
        </w:rPr>
        <w:t xml:space="preserve">, </w:t>
      </w:r>
      <w:r w:rsidR="009B41AD">
        <w:rPr>
          <w:sz w:val="28"/>
          <w:szCs w:val="28"/>
          <w:lang w:bidi="en-US"/>
        </w:rPr>
        <w:t>p</w:t>
      </w:r>
      <w:r w:rsidRPr="004900A4">
        <w:rPr>
          <w:sz w:val="28"/>
          <w:szCs w:val="28"/>
          <w:lang w:val="ru-RU" w:bidi="en-US"/>
        </w:rPr>
        <w:t>.</w:t>
      </w:r>
      <w:r w:rsidR="009B41AD" w:rsidRPr="009B41AD">
        <w:rPr>
          <w:sz w:val="28"/>
          <w:szCs w:val="28"/>
          <w:lang w:val="ru-RU" w:bidi="en-US"/>
        </w:rPr>
        <w:t>289</w:t>
      </w:r>
      <w:r w:rsidRPr="004900A4">
        <w:rPr>
          <w:sz w:val="28"/>
          <w:szCs w:val="28"/>
          <w:lang w:val="ru-RU" w:bidi="en-US"/>
        </w:rPr>
        <w:t>-</w:t>
      </w:r>
      <w:r w:rsidR="009B41AD" w:rsidRPr="009B41AD">
        <w:rPr>
          <w:sz w:val="28"/>
          <w:szCs w:val="28"/>
          <w:lang w:val="ru-RU" w:bidi="en-US"/>
        </w:rPr>
        <w:t>291</w:t>
      </w:r>
      <w:r w:rsidRPr="004900A4">
        <w:rPr>
          <w:sz w:val="28"/>
          <w:szCs w:val="28"/>
          <w:lang w:val="ru-RU"/>
        </w:rPr>
        <w:t xml:space="preserve">].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rPr>
        <w:t>A</w:t>
      </w:r>
      <w:r w:rsidRPr="004900A4">
        <w:rPr>
          <w:sz w:val="28"/>
          <w:szCs w:val="28"/>
          <w:lang w:val="ru-RU"/>
        </w:rPr>
        <w:t xml:space="preserve">. Frigerio, </w:t>
      </w:r>
      <w:r w:rsidRPr="004900A4">
        <w:rPr>
          <w:sz w:val="28"/>
          <w:szCs w:val="28"/>
        </w:rPr>
        <w:t>L</w:t>
      </w:r>
      <w:r w:rsidRPr="004900A4">
        <w:rPr>
          <w:sz w:val="28"/>
          <w:szCs w:val="28"/>
          <w:lang w:val="ru-RU"/>
        </w:rPr>
        <w:t xml:space="preserve">. Montali и </w:t>
      </w:r>
      <w:r w:rsidRPr="004900A4">
        <w:rPr>
          <w:sz w:val="28"/>
          <w:szCs w:val="28"/>
        </w:rPr>
        <w:t>M</w:t>
      </w:r>
      <w:r w:rsidRPr="004900A4">
        <w:rPr>
          <w:sz w:val="28"/>
          <w:szCs w:val="28"/>
          <w:lang w:val="ru-RU"/>
        </w:rPr>
        <w:t xml:space="preserve">. Fine (2013) характеризует взаимодействие учителей и родителей детей с СДВГ как </w:t>
      </w:r>
      <w:r w:rsidRPr="004900A4">
        <w:rPr>
          <w:iCs/>
          <w:sz w:val="28"/>
          <w:szCs w:val="28"/>
          <w:lang w:val="ru-RU"/>
        </w:rPr>
        <w:t>«порочный круг взаимных обвинений» [</w:t>
      </w:r>
      <w:r w:rsidR="002D1CBC">
        <w:rPr>
          <w:iCs/>
          <w:sz w:val="28"/>
          <w:szCs w:val="28"/>
          <w:lang w:val="ru-RU"/>
        </w:rPr>
        <w:t>10</w:t>
      </w:r>
      <w:r w:rsidR="009B41AD" w:rsidRPr="009B41AD">
        <w:rPr>
          <w:iCs/>
          <w:sz w:val="28"/>
          <w:szCs w:val="28"/>
          <w:lang w:val="ru-RU"/>
        </w:rPr>
        <w:t>0</w:t>
      </w:r>
      <w:r w:rsidRPr="004900A4">
        <w:rPr>
          <w:iCs/>
          <w:sz w:val="28"/>
          <w:szCs w:val="28"/>
          <w:lang w:val="ru-RU"/>
        </w:rPr>
        <w:t xml:space="preserve">, </w:t>
      </w:r>
      <w:r w:rsidR="009B41AD">
        <w:rPr>
          <w:iCs/>
          <w:sz w:val="28"/>
          <w:szCs w:val="28"/>
        </w:rPr>
        <w:t>p</w:t>
      </w:r>
      <w:r w:rsidRPr="004900A4">
        <w:rPr>
          <w:iCs/>
          <w:sz w:val="28"/>
          <w:szCs w:val="28"/>
          <w:lang w:val="ru-RU"/>
        </w:rPr>
        <w:t>.594]. Исследователи, используя интервью и фокус группу, выявили, что «…вина и взаимные обвинения являются составляющими элементами социальных отношений между взрослыми, которые играют важную роль в жизни детей с СДВГ»</w:t>
      </w:r>
      <w:r w:rsidR="001346B9">
        <w:rPr>
          <w:sz w:val="28"/>
          <w:szCs w:val="28"/>
          <w:lang w:val="ru-RU"/>
        </w:rPr>
        <w:t xml:space="preserve"> [</w:t>
      </w:r>
      <w:r w:rsidR="009B41AD" w:rsidRPr="009B41AD">
        <w:rPr>
          <w:sz w:val="28"/>
          <w:szCs w:val="28"/>
          <w:lang w:val="ru-RU"/>
        </w:rPr>
        <w:t>100</w:t>
      </w:r>
      <w:r w:rsidRPr="004900A4">
        <w:rPr>
          <w:sz w:val="28"/>
          <w:szCs w:val="28"/>
          <w:lang w:val="ru-RU"/>
        </w:rPr>
        <w:t xml:space="preserve">, </w:t>
      </w:r>
      <w:r w:rsidR="009B41AD">
        <w:rPr>
          <w:sz w:val="28"/>
          <w:szCs w:val="28"/>
        </w:rPr>
        <w:t>p</w:t>
      </w:r>
      <w:r w:rsidRPr="004900A4">
        <w:rPr>
          <w:sz w:val="28"/>
          <w:szCs w:val="28"/>
          <w:lang w:val="ru-RU"/>
        </w:rPr>
        <w:t>.598]. Результаты этого качественного исследования показали, что учителя начальных классов считают одной из причин негативного влияния СДВГ на детскую школьную адаптацию родительское воспитание, неподходящее для детей (отсутствие домашних правил, несоответствие роли родителя и др.). Родители, как и специалисты психического здоровья, склоны обвинять учителей в том, что они имеют дефицит знаний и пониманий этого расстройства, не обновляют свои устаревшие знания и не адаптируют свою практику в соответств</w:t>
      </w:r>
      <w:r w:rsidR="001346B9">
        <w:rPr>
          <w:sz w:val="28"/>
          <w:szCs w:val="28"/>
          <w:lang w:val="ru-RU"/>
        </w:rPr>
        <w:t>ии с научными рекомендациями [10</w:t>
      </w:r>
      <w:r w:rsidR="009B41AD" w:rsidRPr="009B41AD">
        <w:rPr>
          <w:sz w:val="28"/>
          <w:szCs w:val="28"/>
          <w:lang w:val="ru-RU"/>
        </w:rPr>
        <w:t>0</w:t>
      </w:r>
      <w:r w:rsidRPr="004900A4">
        <w:rPr>
          <w:sz w:val="28"/>
          <w:szCs w:val="28"/>
          <w:lang w:val="ru-RU"/>
        </w:rPr>
        <w:t xml:space="preserve">, </w:t>
      </w:r>
      <w:r w:rsidR="009B41AD">
        <w:rPr>
          <w:sz w:val="28"/>
          <w:szCs w:val="28"/>
        </w:rPr>
        <w:t>p</w:t>
      </w:r>
      <w:r w:rsidRPr="004900A4">
        <w:rPr>
          <w:sz w:val="28"/>
          <w:szCs w:val="28"/>
          <w:lang w:val="ru-RU"/>
        </w:rPr>
        <w:t xml:space="preserve">.595].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 свою очередь, отношения «учитель-родитель» связаны с отношениями «учитель-ученик». </w:t>
      </w:r>
      <w:r w:rsidRPr="004900A4">
        <w:rPr>
          <w:sz w:val="28"/>
          <w:szCs w:val="28"/>
        </w:rPr>
        <w:t>J</w:t>
      </w:r>
      <w:r w:rsidRPr="004900A4">
        <w:rPr>
          <w:sz w:val="28"/>
          <w:szCs w:val="28"/>
          <w:lang w:val="ru-RU"/>
        </w:rPr>
        <w:t>.</w:t>
      </w:r>
      <w:r w:rsidRPr="004900A4">
        <w:rPr>
          <w:sz w:val="28"/>
          <w:szCs w:val="28"/>
        </w:rPr>
        <w:t>A</w:t>
      </w:r>
      <w:r w:rsidRPr="004900A4">
        <w:rPr>
          <w:sz w:val="28"/>
          <w:szCs w:val="28"/>
          <w:lang w:val="ru-RU"/>
        </w:rPr>
        <w:t>. Mautone и коллеги (2015) выявили, что отношения между учителем и родителем коррелируют с качеством отношений учителя с ученикам</w:t>
      </w:r>
      <w:r w:rsidR="001346B9">
        <w:rPr>
          <w:sz w:val="28"/>
          <w:szCs w:val="28"/>
          <w:lang w:val="ru-RU"/>
        </w:rPr>
        <w:t>и с СДВГ в возрасте 4-12 лет [</w:t>
      </w:r>
      <w:r w:rsidR="009B41AD" w:rsidRPr="009B41AD">
        <w:rPr>
          <w:sz w:val="28"/>
          <w:szCs w:val="28"/>
          <w:lang w:val="ru-RU"/>
        </w:rPr>
        <w:t>98</w:t>
      </w:r>
      <w:r w:rsidRPr="004900A4">
        <w:rPr>
          <w:sz w:val="28"/>
          <w:szCs w:val="28"/>
          <w:lang w:val="ru-RU"/>
        </w:rPr>
        <w:t xml:space="preserve">, </w:t>
      </w:r>
      <w:r w:rsidR="009B41AD">
        <w:rPr>
          <w:sz w:val="28"/>
          <w:szCs w:val="28"/>
        </w:rPr>
        <w:t>p</w:t>
      </w:r>
      <w:r w:rsidRPr="004900A4">
        <w:rPr>
          <w:sz w:val="28"/>
          <w:szCs w:val="28"/>
          <w:lang w:val="ru-RU"/>
        </w:rPr>
        <w:t>.205]. Иными словами, взаимодействие родителя и учителя, как мезосистема, может оказывать опосредованное влияние на социальное отвержение детей с СДВГ.</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Следующая экологическая система – </w:t>
      </w:r>
      <w:r w:rsidRPr="004900A4">
        <w:rPr>
          <w:bCs/>
          <w:i/>
          <w:sz w:val="28"/>
          <w:szCs w:val="28"/>
          <w:lang w:val="ru-RU"/>
        </w:rPr>
        <w:t>экзосистема</w:t>
      </w:r>
      <w:r w:rsidRPr="004900A4">
        <w:rPr>
          <w:sz w:val="28"/>
          <w:szCs w:val="28"/>
          <w:lang w:val="ru-RU"/>
        </w:rPr>
        <w:t>, которая представляет собой микросистему, в которую ребенок не включен, но происходящее в н</w:t>
      </w:r>
      <w:r w:rsidR="001346B9">
        <w:rPr>
          <w:sz w:val="28"/>
          <w:szCs w:val="28"/>
          <w:lang w:val="ru-RU"/>
        </w:rPr>
        <w:t>ей оказывает непрямое влияние [9</w:t>
      </w:r>
      <w:r w:rsidR="009B41AD" w:rsidRPr="009B41AD">
        <w:rPr>
          <w:sz w:val="28"/>
          <w:szCs w:val="28"/>
          <w:lang w:val="ru-RU"/>
        </w:rPr>
        <w:t>3</w:t>
      </w:r>
      <w:r w:rsidRPr="004900A4">
        <w:rPr>
          <w:sz w:val="28"/>
          <w:szCs w:val="28"/>
          <w:lang w:val="ru-RU"/>
        </w:rPr>
        <w:t xml:space="preserve">, </w:t>
      </w:r>
      <w:r w:rsidR="009B41AD">
        <w:rPr>
          <w:sz w:val="28"/>
          <w:szCs w:val="28"/>
        </w:rPr>
        <w:t>p</w:t>
      </w:r>
      <w:r w:rsidRPr="004900A4">
        <w:rPr>
          <w:sz w:val="28"/>
          <w:szCs w:val="28"/>
          <w:lang w:val="ru-RU"/>
        </w:rPr>
        <w:t xml:space="preserve">.91]. Одной из таких микросистем является учительское сообщество, так как оно может быть </w:t>
      </w:r>
      <w:r w:rsidRPr="004900A4">
        <w:rPr>
          <w:i/>
          <w:iCs/>
          <w:sz w:val="28"/>
          <w:szCs w:val="28"/>
          <w:lang w:val="ru-RU"/>
        </w:rPr>
        <w:t>источником профессиональных убеждений</w:t>
      </w:r>
      <w:r w:rsidRPr="004900A4">
        <w:rPr>
          <w:sz w:val="28"/>
          <w:szCs w:val="28"/>
          <w:lang w:val="ru-RU"/>
        </w:rPr>
        <w:t xml:space="preserve"> и знаний об СДВГ. По мнению Ю.А. Фесенко «…до сих пор большинство педагогов и школьных психологов предпочитают практику обсервации детей с СДВГ. В таких случаях представители школ настаивают или на выводе детей на надомное обучение (чаще всего), или на переводе их в классы выравнивания (реже), или на смене образовательного учреждения (редко)» [</w:t>
      </w:r>
      <w:r w:rsidR="001346B9">
        <w:rPr>
          <w:sz w:val="28"/>
          <w:szCs w:val="28"/>
          <w:lang w:val="ru-RU"/>
        </w:rPr>
        <w:t>10</w:t>
      </w:r>
      <w:r w:rsidR="009B41AD" w:rsidRPr="009B41AD">
        <w:rPr>
          <w:sz w:val="28"/>
          <w:szCs w:val="28"/>
          <w:lang w:val="ru-RU"/>
        </w:rPr>
        <w:t>1</w:t>
      </w:r>
      <w:r w:rsidRPr="004900A4">
        <w:rPr>
          <w:sz w:val="28"/>
          <w:szCs w:val="28"/>
          <w:lang w:val="ru-RU"/>
        </w:rPr>
        <w:t xml:space="preserve">, с.184].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 свою очередь, учительское сообщество находится под прямым воздействием национальной политики, которая «задает тон» в адаптации школьной среды и процесса обучения с учетом особенностей детей с тем или иным расстройством. Именно </w:t>
      </w:r>
      <w:r w:rsidRPr="004900A4">
        <w:rPr>
          <w:i/>
          <w:iCs/>
          <w:sz w:val="28"/>
          <w:szCs w:val="28"/>
          <w:lang w:val="ru-RU"/>
        </w:rPr>
        <w:t>национальная политика и законодательство</w:t>
      </w:r>
      <w:r w:rsidRPr="004900A4">
        <w:rPr>
          <w:sz w:val="28"/>
          <w:szCs w:val="28"/>
          <w:lang w:val="ru-RU"/>
        </w:rPr>
        <w:t xml:space="preserve"> является одним из компонентов самой большой экологической системы – макросистемы. </w:t>
      </w:r>
      <w:r w:rsidRPr="004900A4">
        <w:rPr>
          <w:i/>
          <w:sz w:val="28"/>
          <w:szCs w:val="28"/>
          <w:lang w:val="ru-RU"/>
        </w:rPr>
        <w:t>Макросистема</w:t>
      </w:r>
      <w:r w:rsidRPr="004900A4">
        <w:rPr>
          <w:sz w:val="28"/>
          <w:szCs w:val="28"/>
          <w:lang w:val="ru-RU"/>
        </w:rPr>
        <w:t>, оказывающая влияние на микро-, мезо- и экосистемы, включает в себя систему верований и ценностей, знаний, законов и материальных ресурсов [</w:t>
      </w:r>
      <w:r w:rsidR="001346B9">
        <w:rPr>
          <w:sz w:val="28"/>
          <w:szCs w:val="28"/>
          <w:lang w:val="ru-RU"/>
        </w:rPr>
        <w:t>9</w:t>
      </w:r>
      <w:r w:rsidR="009B41AD" w:rsidRPr="009B41AD">
        <w:rPr>
          <w:sz w:val="28"/>
          <w:szCs w:val="28"/>
          <w:lang w:val="ru-RU"/>
        </w:rPr>
        <w:t>3</w:t>
      </w:r>
      <w:r w:rsidRPr="004900A4">
        <w:rPr>
          <w:sz w:val="28"/>
          <w:szCs w:val="28"/>
          <w:lang w:val="ru-RU"/>
        </w:rPr>
        <w:t xml:space="preserve">, </w:t>
      </w:r>
      <w:r w:rsidR="009B41AD">
        <w:rPr>
          <w:sz w:val="28"/>
          <w:szCs w:val="28"/>
        </w:rPr>
        <w:t>p</w:t>
      </w:r>
      <w:r w:rsidRPr="004900A4">
        <w:rPr>
          <w:sz w:val="28"/>
          <w:szCs w:val="28"/>
          <w:lang w:val="ru-RU"/>
        </w:rPr>
        <w:t>.97].</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В отличие от многих зарубежных стран (Великобритании, США, Канады, Австралии, Китая и т.д.) в Казахстане дети с СДВГ не относятся к категории детей с особыми образовательными потребностями. На государственном уровне не определены вспомогательные и адаптивные меры</w:t>
      </w:r>
      <w:r w:rsidR="001346B9">
        <w:rPr>
          <w:sz w:val="28"/>
          <w:szCs w:val="28"/>
          <w:lang w:val="ru-RU"/>
        </w:rPr>
        <w:t xml:space="preserve"> поддержки этих детей в школе [10</w:t>
      </w:r>
      <w:r w:rsidR="009B41AD" w:rsidRPr="009B41AD">
        <w:rPr>
          <w:sz w:val="28"/>
          <w:szCs w:val="28"/>
          <w:lang w:val="ru-RU"/>
        </w:rPr>
        <w:t>2</w:t>
      </w:r>
      <w:r w:rsidRPr="004900A4">
        <w:rPr>
          <w:sz w:val="28"/>
          <w:szCs w:val="28"/>
          <w:lang w:val="ru-RU"/>
        </w:rPr>
        <w:t xml:space="preserve">]. В то время как, адаптация обучения и поддержка создают </w:t>
      </w:r>
      <w:r w:rsidRPr="004900A4">
        <w:rPr>
          <w:iCs/>
          <w:sz w:val="28"/>
          <w:szCs w:val="28"/>
          <w:lang w:val="ru-RU"/>
        </w:rPr>
        <w:lastRenderedPageBreak/>
        <w:t>благоприятную психосоциальную среду</w:t>
      </w:r>
      <w:r w:rsidRPr="004900A4">
        <w:rPr>
          <w:sz w:val="28"/>
          <w:szCs w:val="28"/>
          <w:lang w:val="ru-RU"/>
        </w:rPr>
        <w:t>, которая «...может определенно облегчить тяжесть и непрерывность симптомов, миними</w:t>
      </w:r>
      <w:r w:rsidR="001346B9">
        <w:rPr>
          <w:sz w:val="28"/>
          <w:szCs w:val="28"/>
          <w:lang w:val="ru-RU"/>
        </w:rPr>
        <w:t>зировать вторичные нарушения» [8</w:t>
      </w:r>
      <w:r w:rsidR="009B41AD" w:rsidRPr="009B41AD">
        <w:rPr>
          <w:sz w:val="28"/>
          <w:szCs w:val="28"/>
          <w:lang w:val="ru-RU"/>
        </w:rPr>
        <w:t>2</w:t>
      </w:r>
      <w:r w:rsidRPr="004900A4">
        <w:rPr>
          <w:sz w:val="28"/>
          <w:szCs w:val="28"/>
          <w:lang w:val="ru-RU"/>
        </w:rPr>
        <w:t xml:space="preserve">, </w:t>
      </w:r>
      <w:r w:rsidR="009B41AD">
        <w:rPr>
          <w:sz w:val="28"/>
          <w:szCs w:val="28"/>
        </w:rPr>
        <w:t>p</w:t>
      </w:r>
      <w:r w:rsidRPr="004900A4">
        <w:rPr>
          <w:sz w:val="28"/>
          <w:szCs w:val="28"/>
          <w:lang w:val="ru-RU"/>
        </w:rPr>
        <w:t>.176], прогнозирующих социальное отвержение детей с СДВГ [</w:t>
      </w:r>
      <w:r w:rsidRPr="004900A4">
        <w:rPr>
          <w:sz w:val="28"/>
          <w:szCs w:val="28"/>
          <w:lang w:val="ru-RU" w:bidi="en-US"/>
        </w:rPr>
        <w:t xml:space="preserve">17, </w:t>
      </w:r>
      <w:r w:rsidR="009B41AD">
        <w:rPr>
          <w:sz w:val="28"/>
          <w:szCs w:val="28"/>
          <w:lang w:bidi="en-US"/>
        </w:rPr>
        <w:t>p</w:t>
      </w:r>
      <w:r w:rsidRPr="004900A4">
        <w:rPr>
          <w:sz w:val="28"/>
          <w:szCs w:val="28"/>
          <w:lang w:val="ru-RU" w:bidi="en-US"/>
        </w:rPr>
        <w:t xml:space="preserve">.793; 18, </w:t>
      </w:r>
      <w:r w:rsidR="009B41AD">
        <w:rPr>
          <w:sz w:val="28"/>
          <w:szCs w:val="28"/>
          <w:lang w:bidi="en-US"/>
        </w:rPr>
        <w:t>p</w:t>
      </w:r>
      <w:r w:rsidRPr="004900A4">
        <w:rPr>
          <w:sz w:val="28"/>
          <w:szCs w:val="28"/>
          <w:lang w:val="ru-RU" w:bidi="en-US"/>
        </w:rPr>
        <w:t>.10</w:t>
      </w:r>
      <w:r w:rsidRPr="004900A4">
        <w:rPr>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Частью макросистемы является также </w:t>
      </w:r>
      <w:r w:rsidRPr="004900A4">
        <w:rPr>
          <w:i/>
          <w:sz w:val="28"/>
          <w:szCs w:val="28"/>
          <w:lang w:val="ru-RU"/>
        </w:rPr>
        <w:t>культурный контекст</w:t>
      </w:r>
      <w:r w:rsidRPr="004900A4">
        <w:rPr>
          <w:sz w:val="28"/>
          <w:szCs w:val="28"/>
          <w:lang w:val="ru-RU"/>
        </w:rPr>
        <w:t xml:space="preserve">. Отношения со сверстниками происходят под «…всеохватывающий зонтик культурной макросистемы» [45, </w:t>
      </w:r>
      <w:r w:rsidR="009B41AD">
        <w:rPr>
          <w:sz w:val="28"/>
          <w:szCs w:val="28"/>
        </w:rPr>
        <w:t>p</w:t>
      </w:r>
      <w:r w:rsidRPr="004900A4">
        <w:rPr>
          <w:sz w:val="28"/>
          <w:szCs w:val="28"/>
          <w:lang w:val="ru-RU"/>
        </w:rPr>
        <w:t xml:space="preserve">.182]. </w:t>
      </w:r>
      <w:r w:rsidR="007641A7">
        <w:rPr>
          <w:sz w:val="28"/>
          <w:szCs w:val="28"/>
          <w:lang w:val="ru-RU"/>
        </w:rPr>
        <w:t xml:space="preserve">В </w:t>
      </w:r>
      <w:r w:rsidR="007641A7" w:rsidRPr="007641A7">
        <w:rPr>
          <w:sz w:val="28"/>
          <w:szCs w:val="28"/>
          <w:lang w:val="ru-RU"/>
        </w:rPr>
        <w:t>социокультурной среде р</w:t>
      </w:r>
      <w:r w:rsidR="009B41AD" w:rsidRPr="007641A7">
        <w:rPr>
          <w:sz w:val="28"/>
          <w:szCs w:val="28"/>
          <w:lang w:val="ru-RU"/>
        </w:rPr>
        <w:t xml:space="preserve">ебенок осваивает </w:t>
      </w:r>
      <w:r w:rsidR="007641A7" w:rsidRPr="007641A7">
        <w:rPr>
          <w:sz w:val="28"/>
          <w:szCs w:val="28"/>
          <w:lang w:val="ru-RU"/>
        </w:rPr>
        <w:t xml:space="preserve">социальные </w:t>
      </w:r>
      <w:r w:rsidR="009B41AD" w:rsidRPr="007641A7">
        <w:rPr>
          <w:sz w:val="28"/>
          <w:szCs w:val="28"/>
          <w:lang w:val="ru-RU"/>
        </w:rPr>
        <w:t>нормы</w:t>
      </w:r>
      <w:r w:rsidR="007641A7" w:rsidRPr="007641A7">
        <w:rPr>
          <w:sz w:val="28"/>
          <w:szCs w:val="28"/>
          <w:lang w:val="ru-RU"/>
        </w:rPr>
        <w:t xml:space="preserve"> и начинает идентифицировать себя в соответствии с полом, возрастном, этносом. Эти процессы обуславливают особенности поведения, в</w:t>
      </w:r>
      <w:r w:rsidR="007641A7">
        <w:rPr>
          <w:sz w:val="28"/>
          <w:szCs w:val="28"/>
          <w:lang w:val="ru-RU"/>
        </w:rPr>
        <w:t>осприятия других и межличностных</w:t>
      </w:r>
      <w:r w:rsidR="007641A7" w:rsidRPr="007641A7">
        <w:rPr>
          <w:sz w:val="28"/>
          <w:szCs w:val="28"/>
          <w:lang w:val="ru-RU"/>
        </w:rPr>
        <w:t xml:space="preserve"> отношени</w:t>
      </w:r>
      <w:r w:rsidR="007641A7">
        <w:rPr>
          <w:sz w:val="28"/>
          <w:szCs w:val="28"/>
          <w:lang w:val="ru-RU"/>
        </w:rPr>
        <w:t>й</w:t>
      </w:r>
      <w:r w:rsidR="009B41AD" w:rsidRPr="007641A7">
        <w:rPr>
          <w:sz w:val="28"/>
          <w:szCs w:val="28"/>
          <w:lang w:val="ru-RU"/>
        </w:rPr>
        <w:t xml:space="preserve"> [85, с.</w:t>
      </w:r>
      <w:r w:rsidR="007641A7" w:rsidRPr="007641A7">
        <w:rPr>
          <w:sz w:val="28"/>
          <w:szCs w:val="28"/>
          <w:lang w:val="ru-RU"/>
        </w:rPr>
        <w:t>262-266</w:t>
      </w:r>
      <w:r w:rsidR="009B41AD" w:rsidRPr="007641A7">
        <w:rPr>
          <w:sz w:val="28"/>
          <w:szCs w:val="28"/>
          <w:lang w:val="ru-RU"/>
        </w:rPr>
        <w:t>].</w:t>
      </w:r>
      <w:r w:rsidR="009B41AD">
        <w:rPr>
          <w:sz w:val="28"/>
          <w:szCs w:val="28"/>
          <w:lang w:val="ru-RU"/>
        </w:rPr>
        <w:t xml:space="preserve"> </w:t>
      </w:r>
      <w:r w:rsidRPr="004900A4">
        <w:rPr>
          <w:sz w:val="28"/>
          <w:szCs w:val="28"/>
        </w:rPr>
        <w:t>K</w:t>
      </w:r>
      <w:r w:rsidRPr="004900A4">
        <w:rPr>
          <w:sz w:val="28"/>
          <w:szCs w:val="28"/>
          <w:lang w:val="ru-RU"/>
        </w:rPr>
        <w:t>.</w:t>
      </w:r>
      <w:r w:rsidRPr="004900A4">
        <w:rPr>
          <w:sz w:val="28"/>
          <w:szCs w:val="28"/>
        </w:rPr>
        <w:t>N</w:t>
      </w:r>
      <w:r w:rsidRPr="004900A4">
        <w:rPr>
          <w:sz w:val="28"/>
          <w:szCs w:val="28"/>
          <w:lang w:val="ru-RU"/>
        </w:rPr>
        <w:t xml:space="preserve">. </w:t>
      </w:r>
      <w:r w:rsidRPr="004900A4">
        <w:rPr>
          <w:sz w:val="28"/>
          <w:szCs w:val="28"/>
        </w:rPr>
        <w:t>Rubin</w:t>
      </w:r>
      <w:r w:rsidRPr="004900A4">
        <w:rPr>
          <w:sz w:val="28"/>
          <w:szCs w:val="28"/>
          <w:lang w:val="ru-RU"/>
        </w:rPr>
        <w:t xml:space="preserve">, </w:t>
      </w:r>
      <w:r w:rsidRPr="004900A4">
        <w:rPr>
          <w:sz w:val="28"/>
          <w:szCs w:val="28"/>
        </w:rPr>
        <w:t>W</w:t>
      </w:r>
      <w:r w:rsidRPr="004900A4">
        <w:rPr>
          <w:sz w:val="28"/>
          <w:szCs w:val="28"/>
          <w:lang w:val="ru-RU"/>
        </w:rPr>
        <w:t>.</w:t>
      </w:r>
      <w:r w:rsidRPr="004900A4">
        <w:rPr>
          <w:sz w:val="28"/>
          <w:szCs w:val="28"/>
        </w:rPr>
        <w:t>M</w:t>
      </w:r>
      <w:r w:rsidRPr="004900A4">
        <w:rPr>
          <w:sz w:val="28"/>
          <w:szCs w:val="28"/>
          <w:lang w:val="ru-RU"/>
        </w:rPr>
        <w:t xml:space="preserve">. </w:t>
      </w:r>
      <w:r w:rsidRPr="004900A4">
        <w:rPr>
          <w:sz w:val="28"/>
          <w:szCs w:val="28"/>
        </w:rPr>
        <w:t>Bukowski</w:t>
      </w:r>
      <w:r w:rsidRPr="004900A4">
        <w:rPr>
          <w:sz w:val="28"/>
          <w:szCs w:val="28"/>
          <w:lang w:val="ru-RU"/>
        </w:rPr>
        <w:t xml:space="preserve"> и </w:t>
      </w:r>
      <w:r w:rsidRPr="004900A4">
        <w:rPr>
          <w:sz w:val="28"/>
          <w:szCs w:val="28"/>
        </w:rPr>
        <w:t>J</w:t>
      </w:r>
      <w:r w:rsidRPr="004900A4">
        <w:rPr>
          <w:sz w:val="28"/>
          <w:szCs w:val="28"/>
          <w:lang w:val="ru-RU"/>
        </w:rPr>
        <w:t>.</w:t>
      </w:r>
      <w:r w:rsidRPr="004900A4">
        <w:rPr>
          <w:sz w:val="28"/>
          <w:szCs w:val="28"/>
        </w:rPr>
        <w:t>C</w:t>
      </w:r>
      <w:r w:rsidRPr="004900A4">
        <w:rPr>
          <w:sz w:val="28"/>
          <w:szCs w:val="28"/>
          <w:lang w:val="ru-RU"/>
        </w:rPr>
        <w:t xml:space="preserve">. </w:t>
      </w:r>
      <w:r w:rsidRPr="004900A4">
        <w:rPr>
          <w:sz w:val="28"/>
          <w:szCs w:val="28"/>
        </w:rPr>
        <w:t>Bowker</w:t>
      </w:r>
      <w:r w:rsidRPr="004900A4">
        <w:rPr>
          <w:sz w:val="28"/>
          <w:szCs w:val="28"/>
          <w:lang w:val="ru-RU"/>
        </w:rPr>
        <w:t xml:space="preserve"> (2015) отмечают, что для понимания поведения детей и их отношений со сверстниками необходимо учитывать культурные нормы и </w:t>
      </w:r>
      <w:r w:rsidRPr="004A791A">
        <w:rPr>
          <w:sz w:val="28"/>
          <w:szCs w:val="28"/>
          <w:lang w:val="ru-RU"/>
        </w:rPr>
        <w:t>особенности [45</w:t>
      </w:r>
      <w:r w:rsidR="009B41AD" w:rsidRPr="004A791A">
        <w:rPr>
          <w:sz w:val="28"/>
          <w:szCs w:val="28"/>
          <w:lang w:val="ru-RU"/>
        </w:rPr>
        <w:t xml:space="preserve">, </w:t>
      </w:r>
      <w:r w:rsidR="009B41AD" w:rsidRPr="004A791A">
        <w:rPr>
          <w:sz w:val="28"/>
          <w:szCs w:val="28"/>
        </w:rPr>
        <w:t>p</w:t>
      </w:r>
      <w:r w:rsidR="009B41AD" w:rsidRPr="004A791A">
        <w:rPr>
          <w:sz w:val="28"/>
          <w:szCs w:val="28"/>
          <w:lang w:val="ru-RU"/>
        </w:rPr>
        <w:t>.</w:t>
      </w:r>
      <w:r w:rsidR="004A791A" w:rsidRPr="004A791A">
        <w:rPr>
          <w:sz w:val="28"/>
          <w:szCs w:val="28"/>
          <w:lang w:val="ru-RU"/>
        </w:rPr>
        <w:t>182</w:t>
      </w:r>
      <w:r w:rsidRPr="004A791A">
        <w:rPr>
          <w:sz w:val="28"/>
          <w:szCs w:val="28"/>
          <w:lang w:val="ru-RU"/>
        </w:rPr>
        <w:t>]. На</w:t>
      </w:r>
      <w:r w:rsidRPr="004900A4">
        <w:rPr>
          <w:sz w:val="28"/>
          <w:szCs w:val="28"/>
          <w:lang w:val="ru-RU"/>
        </w:rPr>
        <w:t xml:space="preserve"> основе культурных убеждений и норм дети дают оценку приемлемости индивидуальных характеристик и поведения других детей, за которыми следует их реакция, выражающаяся в</w:t>
      </w:r>
      <w:r w:rsidR="001346B9">
        <w:rPr>
          <w:sz w:val="28"/>
          <w:szCs w:val="28"/>
          <w:lang w:val="ru-RU"/>
        </w:rPr>
        <w:t xml:space="preserve"> их принятии или отвержении [10</w:t>
      </w:r>
      <w:r w:rsidR="009B41AD">
        <w:rPr>
          <w:sz w:val="28"/>
          <w:szCs w:val="28"/>
          <w:lang w:val="ru-RU"/>
        </w:rPr>
        <w:t>3</w:t>
      </w:r>
      <w:r w:rsidRPr="004900A4">
        <w:rPr>
          <w:sz w:val="28"/>
          <w:szCs w:val="28"/>
          <w:lang w:val="ru-RU"/>
        </w:rPr>
        <w:t xml:space="preserve">, </w:t>
      </w:r>
      <w:r w:rsidR="009B41AD">
        <w:rPr>
          <w:sz w:val="28"/>
          <w:szCs w:val="28"/>
          <w:lang w:val="ru-RU"/>
        </w:rPr>
        <w:t>р</w:t>
      </w:r>
      <w:r w:rsidRPr="004900A4">
        <w:rPr>
          <w:sz w:val="28"/>
          <w:szCs w:val="28"/>
          <w:lang w:val="ru-RU"/>
        </w:rPr>
        <w:t xml:space="preserve">.27]. </w:t>
      </w:r>
      <w:r w:rsidRPr="004900A4">
        <w:rPr>
          <w:sz w:val="28"/>
          <w:szCs w:val="28"/>
        </w:rPr>
        <w:t>X</w:t>
      </w:r>
      <w:r w:rsidRPr="004900A4">
        <w:rPr>
          <w:sz w:val="28"/>
          <w:szCs w:val="28"/>
          <w:lang w:val="ru-RU"/>
        </w:rPr>
        <w:t>. Chen (2011) анализируя данные исследования, фокусируется на различиях в «восточных» и «западных», «индивидуалистических» и «коллективистических» культурах. Например, в «восточной» и «группа-ориентированной» культуре больше ценятся самоконтроль, управление поведением и эмоциями, самодисциплина и подчинение, просоциальное поведение. Застенчивое поведение детей воспринимается сверстниками как более положительное, чем в западно-ориентированных культурах, и больше связано с социальными принятием, нежели отвержением. Кросс-культурные отличия существуют и в восприятии агрессивного поведения, которое в «восточных» культурах воспринимается более негативно, а отвержение детей с таким поведением, более обоснованным [10</w:t>
      </w:r>
      <w:r w:rsidR="009B41AD">
        <w:rPr>
          <w:sz w:val="28"/>
          <w:szCs w:val="28"/>
          <w:lang w:val="ru-RU"/>
        </w:rPr>
        <w:t>3</w:t>
      </w:r>
      <w:r w:rsidRPr="004900A4">
        <w:rPr>
          <w:sz w:val="28"/>
          <w:szCs w:val="28"/>
          <w:lang w:val="ru-RU"/>
        </w:rPr>
        <w:t xml:space="preserve">, </w:t>
      </w:r>
      <w:r w:rsidR="009B41AD">
        <w:rPr>
          <w:sz w:val="28"/>
          <w:szCs w:val="28"/>
          <w:lang w:val="ru-RU"/>
        </w:rPr>
        <w:t>р</w:t>
      </w:r>
      <w:r w:rsidRPr="004900A4">
        <w:rPr>
          <w:sz w:val="28"/>
          <w:szCs w:val="28"/>
          <w:lang w:val="ru-RU"/>
        </w:rPr>
        <w:t>.28].</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Особенностью культурного контекста Казахстана является интеграция восточной и западной культур. Казахстана является поликультурным; по официальным данным на территории страны проживает более 100 национальностей, но самыми многочисленными этническими группами являются казахи (69%), русские (18,4%), узбеки (3,3%) и украинцы (1,4%). При этом, регионы Казахстана отличаются по этническому составу; например, в Туркестанской области (южный регион) проживает 75,8% казахов, 17,3% узбеков и только около 2% русских и украинцев, в то время как в Северо-Казахстанской области (северный регион) проживает 35,5% казахов, 49% русских и укра</w:t>
      </w:r>
      <w:r w:rsidR="001346B9">
        <w:rPr>
          <w:sz w:val="28"/>
          <w:szCs w:val="28"/>
          <w:lang w:val="ru-RU"/>
        </w:rPr>
        <w:t>инцев и только 0,1% узбеков [10</w:t>
      </w:r>
      <w:r w:rsidR="009B41AD">
        <w:rPr>
          <w:sz w:val="28"/>
          <w:szCs w:val="28"/>
          <w:lang w:val="ru-RU"/>
        </w:rPr>
        <w:t>4</w:t>
      </w:r>
      <w:r w:rsidRPr="004900A4">
        <w:rPr>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Этнический состав обуславливает большее влияние восточной или западной культуры. </w:t>
      </w:r>
      <w:r>
        <w:rPr>
          <w:sz w:val="28"/>
          <w:szCs w:val="28"/>
          <w:lang w:val="ru-RU"/>
        </w:rPr>
        <w:t xml:space="preserve">А.Т. </w:t>
      </w:r>
      <w:r w:rsidRPr="004900A4">
        <w:rPr>
          <w:sz w:val="28"/>
          <w:szCs w:val="28"/>
          <w:lang w:val="ru-RU"/>
        </w:rPr>
        <w:t>Малаев</w:t>
      </w:r>
      <w:r>
        <w:rPr>
          <w:sz w:val="28"/>
          <w:szCs w:val="28"/>
          <w:lang w:val="ru-RU"/>
        </w:rPr>
        <w:t>а</w:t>
      </w:r>
      <w:r w:rsidRPr="004900A4">
        <w:rPr>
          <w:sz w:val="28"/>
          <w:szCs w:val="28"/>
          <w:lang w:val="ru-RU"/>
        </w:rPr>
        <w:t xml:space="preserve"> (1995) выявила преобладание групп</w:t>
      </w:r>
      <w:r>
        <w:rPr>
          <w:sz w:val="28"/>
          <w:szCs w:val="28"/>
          <w:lang w:val="ru-RU"/>
        </w:rPr>
        <w:t>о</w:t>
      </w:r>
      <w:r w:rsidRPr="004900A4">
        <w:rPr>
          <w:sz w:val="28"/>
          <w:szCs w:val="28"/>
          <w:lang w:val="ru-RU"/>
        </w:rPr>
        <w:t>-ориентированной направленности в южных регионах Казахстана, и преобладание индивидуально-ориентированных ценностей в северных регионах [10</w:t>
      </w:r>
      <w:r w:rsidR="009B41AD">
        <w:rPr>
          <w:sz w:val="28"/>
          <w:szCs w:val="28"/>
          <w:lang w:val="ru-RU"/>
        </w:rPr>
        <w:t>5</w:t>
      </w:r>
      <w:r w:rsidRPr="004900A4">
        <w:rPr>
          <w:sz w:val="28"/>
          <w:szCs w:val="28"/>
          <w:lang w:val="ru-RU"/>
        </w:rPr>
        <w:t>]. Позже, М.Н. Кунанбаева (2010) выявил</w:t>
      </w:r>
      <w:r>
        <w:rPr>
          <w:sz w:val="28"/>
          <w:szCs w:val="28"/>
          <w:lang w:val="ru-RU"/>
        </w:rPr>
        <w:t>а</w:t>
      </w:r>
      <w:r w:rsidRPr="004900A4">
        <w:rPr>
          <w:sz w:val="28"/>
          <w:szCs w:val="28"/>
          <w:lang w:val="ru-RU"/>
        </w:rPr>
        <w:t xml:space="preserve">, что коллективистическая направленность больше свойственна казахам, а индивидуалистическая – русским. При этом, у представителей казахского этноса регулятором социального поведения больше </w:t>
      </w:r>
      <w:r w:rsidRPr="004900A4">
        <w:rPr>
          <w:sz w:val="28"/>
          <w:szCs w:val="28"/>
          <w:lang w:val="ru-RU"/>
        </w:rPr>
        <w:lastRenderedPageBreak/>
        <w:t xml:space="preserve">выступает «стыд», а русского этноса «вина». По мнению автора, особенностью стыда, как нравственного регулятора, является ориентация на внешнюю оценку со стороны окружающих, а чувство вины больше связано с внутренними </w:t>
      </w:r>
      <w:r w:rsidRPr="00262D42">
        <w:rPr>
          <w:sz w:val="28"/>
          <w:szCs w:val="28"/>
          <w:lang w:val="ru-RU"/>
        </w:rPr>
        <w:t>интернализованны</w:t>
      </w:r>
      <w:r>
        <w:rPr>
          <w:sz w:val="28"/>
          <w:szCs w:val="28"/>
          <w:lang w:val="ru-RU"/>
        </w:rPr>
        <w:t>ми</w:t>
      </w:r>
      <w:r w:rsidR="001346B9">
        <w:rPr>
          <w:sz w:val="28"/>
          <w:szCs w:val="28"/>
          <w:lang w:val="ru-RU"/>
        </w:rPr>
        <w:t xml:space="preserve"> нормами [1</w:t>
      </w:r>
      <w:r w:rsidR="009B41AD">
        <w:rPr>
          <w:sz w:val="28"/>
          <w:szCs w:val="28"/>
          <w:lang w:val="ru-RU"/>
        </w:rPr>
        <w:t>06</w:t>
      </w:r>
      <w:r w:rsidRPr="004900A4">
        <w:rPr>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Учитывая, что в пределах Казахстана существуют значительные культурные различия в зависимости от региона проживания и этноса, можно предположить, что существуют особенности восприятия поведения детей с СДВГ сверстниками в разных регионах Казахстана.</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Подводя итоги, к важным контекстным условиям социального отвержения детей с СДВГ можно отнести: знание учителей о природе СДВГ, их опыт работы и профессиональная готовность к обучению детей с данным расстройством, знания о СДВГ родителей и их умения управлять поведением детей, взаимоотношения учителей и родителей детей СДВГ, национальная политика поддержки и адаптации обучения детей с СДВГ в школе и культурный контекст. </w:t>
      </w:r>
    </w:p>
    <w:p w:rsidR="007830C5" w:rsidRPr="004900A4" w:rsidRDefault="007830C5" w:rsidP="007830C5">
      <w:pPr>
        <w:spacing w:after="0" w:line="240" w:lineRule="auto"/>
        <w:rPr>
          <w:sz w:val="28"/>
          <w:szCs w:val="28"/>
        </w:rPr>
      </w:pPr>
    </w:p>
    <w:p w:rsidR="007830C5" w:rsidRPr="004900A4" w:rsidRDefault="007830C5" w:rsidP="007830C5">
      <w:pPr>
        <w:spacing w:after="0" w:line="240" w:lineRule="auto"/>
        <w:ind w:firstLine="567"/>
        <w:jc w:val="both"/>
        <w:rPr>
          <w:rFonts w:ascii="Times New Roman" w:hAnsi="Times New Roman" w:cs="Times New Roman"/>
          <w:b/>
          <w:sz w:val="28"/>
          <w:szCs w:val="28"/>
        </w:rPr>
      </w:pPr>
      <w:bookmarkStart w:id="9" w:name="_Hlk101885613"/>
      <w:bookmarkEnd w:id="6"/>
      <w:r w:rsidRPr="004900A4">
        <w:rPr>
          <w:rFonts w:ascii="Times New Roman" w:hAnsi="Times New Roman" w:cs="Times New Roman"/>
          <w:b/>
          <w:sz w:val="28"/>
          <w:szCs w:val="28"/>
        </w:rPr>
        <w:t>1.3 Подход, основанный на сильных сторонах, в понимании и улучшении социального функционирования детей с СДВГ</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Несмотря на то, что дети с СДВГ больше подвержены социальному отвержению, чем их типично развивающиеся сверстники, некоторым из них удается сохранять социальное положение в группе. В исследовании </w:t>
      </w:r>
      <w:r w:rsidRPr="004900A4">
        <w:rPr>
          <w:rFonts w:eastAsiaTheme="minorEastAsia"/>
          <w:sz w:val="28"/>
          <w:szCs w:val="28"/>
          <w:lang w:eastAsia="ru-RU"/>
        </w:rPr>
        <w:t>B</w:t>
      </w:r>
      <w:r w:rsidRPr="004900A4">
        <w:rPr>
          <w:rFonts w:eastAsiaTheme="minorEastAsia"/>
          <w:sz w:val="28"/>
          <w:szCs w:val="28"/>
          <w:lang w:val="ru-RU" w:eastAsia="ru-RU"/>
        </w:rPr>
        <w:t xml:space="preserve">. </w:t>
      </w:r>
      <w:r w:rsidRPr="004900A4">
        <w:rPr>
          <w:rFonts w:eastAsiaTheme="minorEastAsia"/>
          <w:sz w:val="28"/>
          <w:szCs w:val="28"/>
          <w:lang w:val="en-HK" w:eastAsia="ru-RU"/>
        </w:rPr>
        <w:t>Hoza</w:t>
      </w:r>
      <w:r w:rsidRPr="004900A4">
        <w:rPr>
          <w:rFonts w:eastAsiaTheme="minorEastAsia"/>
          <w:sz w:val="28"/>
          <w:szCs w:val="28"/>
          <w:lang w:val="ru-RU" w:eastAsia="ru-RU"/>
        </w:rPr>
        <w:t xml:space="preserve"> и её коллеги (2005) 5% детей с СДВГ имели социальный статус «популярные» и почти половина детей избежали статуса «отвергаемый» [12, </w:t>
      </w:r>
      <w:r w:rsidR="009B41AD">
        <w:rPr>
          <w:rFonts w:eastAsiaTheme="minorEastAsia"/>
          <w:sz w:val="28"/>
          <w:szCs w:val="28"/>
          <w:lang w:val="ru-RU" w:eastAsia="ru-RU"/>
        </w:rPr>
        <w:t>р</w:t>
      </w:r>
      <w:r w:rsidRPr="004900A4">
        <w:rPr>
          <w:rFonts w:eastAsiaTheme="minorEastAsia"/>
          <w:sz w:val="28"/>
          <w:szCs w:val="28"/>
          <w:lang w:val="ru-RU" w:eastAsia="ru-RU"/>
        </w:rPr>
        <w:t>.420]. Опыт отношений детей с СДВГ со сверстниками гетерогенный; наличие данного расстройства не определяет обязательное социальное отвержение</w:t>
      </w:r>
      <w:r>
        <w:rPr>
          <w:rFonts w:eastAsiaTheme="minorEastAsia"/>
          <w:sz w:val="28"/>
          <w:szCs w:val="28"/>
          <w:lang w:val="ru-RU" w:eastAsia="ru-RU"/>
        </w:rPr>
        <w:t xml:space="preserve"> детей</w:t>
      </w:r>
      <w:r w:rsidRPr="004900A4">
        <w:rPr>
          <w:rFonts w:eastAsiaTheme="minorEastAsia"/>
          <w:sz w:val="28"/>
          <w:szCs w:val="28"/>
          <w:lang w:val="ru-RU" w:eastAsia="ru-RU"/>
        </w:rPr>
        <w:t xml:space="preserve"> [6</w:t>
      </w:r>
      <w:r w:rsidR="001346B9">
        <w:rPr>
          <w:rFonts w:eastAsiaTheme="minorEastAsia"/>
          <w:sz w:val="28"/>
          <w:szCs w:val="28"/>
          <w:lang w:val="ru-RU" w:eastAsia="ru-RU"/>
        </w:rPr>
        <w:t>8</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 xml:space="preserve">.883].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Социальное отвержение, как и другие результаты адаптации и развития детей, прогнозируется как факторами </w:t>
      </w:r>
      <w:r w:rsidR="001346B9">
        <w:rPr>
          <w:rFonts w:eastAsiaTheme="minorEastAsia"/>
          <w:sz w:val="28"/>
          <w:szCs w:val="28"/>
          <w:lang w:val="ru-RU" w:eastAsia="ru-RU"/>
        </w:rPr>
        <w:t>риска, так и факторами защиты [63</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.134]</w:t>
      </w:r>
      <w:r w:rsidR="001346B9">
        <w:rPr>
          <w:rFonts w:eastAsiaTheme="minorEastAsia"/>
          <w:sz w:val="28"/>
          <w:szCs w:val="28"/>
          <w:lang w:val="ru-RU" w:eastAsia="ru-RU"/>
        </w:rPr>
        <w:t>, а также балансом между ними [62</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.99]. В с</w:t>
      </w:r>
      <w:r w:rsidRPr="004900A4">
        <w:rPr>
          <w:sz w:val="28"/>
          <w:szCs w:val="28"/>
          <w:lang w:val="ru-RU" w:eastAsia="ru-RU"/>
        </w:rPr>
        <w:t>оциальной работе с детьми с СДВГ и их семьями требуется не только понимание факторов риска, но и активизация защитных механизмов [</w:t>
      </w:r>
      <w:r w:rsidR="001346B9">
        <w:rPr>
          <w:sz w:val="28"/>
          <w:szCs w:val="28"/>
          <w:lang w:val="ru-RU" w:eastAsia="ru-RU"/>
        </w:rPr>
        <w:t>64</w:t>
      </w:r>
      <w:r w:rsidRPr="004900A4">
        <w:rPr>
          <w:sz w:val="28"/>
          <w:szCs w:val="28"/>
          <w:lang w:val="ru-RU" w:eastAsia="ru-RU"/>
        </w:rPr>
        <w:t xml:space="preserve">, </w:t>
      </w:r>
      <w:r w:rsidR="009B41AD">
        <w:rPr>
          <w:sz w:val="28"/>
          <w:szCs w:val="28"/>
          <w:lang w:val="ru-RU" w:eastAsia="ru-RU"/>
        </w:rPr>
        <w:t>р</w:t>
      </w:r>
      <w:r w:rsidRPr="004900A4">
        <w:rPr>
          <w:sz w:val="28"/>
          <w:szCs w:val="28"/>
          <w:lang w:val="ru-RU" w:eastAsia="ru-RU"/>
        </w:rPr>
        <w:t xml:space="preserve">.7]. Однако, на </w:t>
      </w:r>
      <w:r w:rsidRPr="004900A4">
        <w:rPr>
          <w:rFonts w:eastAsiaTheme="minorEastAsia"/>
          <w:sz w:val="28"/>
          <w:szCs w:val="28"/>
          <w:lang w:val="ru-RU" w:eastAsia="ru-RU"/>
        </w:rPr>
        <w:t>практике преобладает дефицито-ориентированный подход; уделяется мало внимания сильным сторонам детей с СДВГ и факторам, которые помогают им быть успешными, несмотря на расстройство [</w:t>
      </w:r>
      <w:r w:rsidR="001346B9">
        <w:rPr>
          <w:rFonts w:eastAsiaTheme="minorEastAsia"/>
          <w:sz w:val="28"/>
          <w:szCs w:val="28"/>
          <w:lang w:val="ru-RU" w:eastAsia="ru-RU"/>
        </w:rPr>
        <w:t>61</w:t>
      </w:r>
      <w:r w:rsidRPr="00EC14C7">
        <w:rPr>
          <w:rFonts w:eastAsiaTheme="minorEastAsia"/>
          <w:sz w:val="28"/>
          <w:szCs w:val="28"/>
          <w:lang w:val="ru-RU" w:eastAsia="ru-RU"/>
        </w:rPr>
        <w:t xml:space="preserve">, </w:t>
      </w:r>
      <w:r w:rsidR="009B41AD">
        <w:rPr>
          <w:rFonts w:eastAsiaTheme="minorEastAsia"/>
          <w:sz w:val="28"/>
          <w:szCs w:val="28"/>
          <w:lang w:val="ru-RU" w:eastAsia="ru-RU"/>
        </w:rPr>
        <w:t>р</w:t>
      </w:r>
      <w:r w:rsidRPr="00EC14C7">
        <w:rPr>
          <w:rFonts w:eastAsiaTheme="minorEastAsia"/>
          <w:sz w:val="28"/>
          <w:szCs w:val="28"/>
          <w:lang w:val="ru-RU" w:eastAsia="ru-RU"/>
        </w:rPr>
        <w:t>.29</w:t>
      </w:r>
      <w:r w:rsidRPr="00977E5F">
        <w:rPr>
          <w:rFonts w:eastAsiaTheme="minorEastAsia"/>
          <w:sz w:val="28"/>
          <w:szCs w:val="28"/>
          <w:lang w:val="ru-RU" w:eastAsia="ru-RU"/>
        </w:rPr>
        <w:t>6</w:t>
      </w:r>
      <w:r w:rsidRPr="00897DA0">
        <w:rPr>
          <w:rFonts w:eastAsiaTheme="minorEastAsia"/>
          <w:sz w:val="28"/>
          <w:szCs w:val="28"/>
          <w:lang w:val="ru-RU" w:eastAsia="ru-RU"/>
        </w:rPr>
        <w:t>;</w:t>
      </w:r>
      <w:r w:rsidRPr="00977E5F">
        <w:rPr>
          <w:rFonts w:eastAsiaTheme="minorEastAsia"/>
          <w:sz w:val="28"/>
          <w:szCs w:val="28"/>
          <w:lang w:val="ru-RU" w:eastAsia="ru-RU"/>
        </w:rPr>
        <w:t xml:space="preserve"> </w:t>
      </w:r>
      <w:r w:rsidR="001346B9">
        <w:rPr>
          <w:rFonts w:eastAsiaTheme="minorEastAsia"/>
          <w:sz w:val="28"/>
          <w:szCs w:val="28"/>
          <w:lang w:val="ru-RU" w:eastAsia="ru-RU"/>
        </w:rPr>
        <w:t>1</w:t>
      </w:r>
      <w:r w:rsidR="009B41AD">
        <w:rPr>
          <w:rFonts w:eastAsiaTheme="minorEastAsia"/>
          <w:sz w:val="28"/>
          <w:szCs w:val="28"/>
          <w:lang w:val="ru-RU" w:eastAsia="ru-RU"/>
        </w:rPr>
        <w:t>07</w:t>
      </w:r>
      <w:r w:rsidRPr="00EC14C7">
        <w:rPr>
          <w:rFonts w:eastAsiaTheme="minorEastAsia"/>
          <w:sz w:val="28"/>
          <w:szCs w:val="28"/>
          <w:lang w:val="ru-RU" w:eastAsia="ru-RU"/>
        </w:rPr>
        <w:t>,</w:t>
      </w:r>
      <w:r w:rsidRPr="00897DA0">
        <w:rPr>
          <w:rFonts w:eastAsiaTheme="minorEastAsia"/>
          <w:sz w:val="28"/>
          <w:szCs w:val="28"/>
          <w:lang w:val="ru-RU" w:eastAsia="ru-RU"/>
        </w:rPr>
        <w:t xml:space="preserve"> </w:t>
      </w:r>
      <w:r w:rsidR="009B41AD">
        <w:rPr>
          <w:rFonts w:eastAsiaTheme="minorEastAsia"/>
          <w:sz w:val="28"/>
          <w:szCs w:val="28"/>
          <w:lang w:val="ru-RU" w:eastAsia="ru-RU"/>
        </w:rPr>
        <w:t>р</w:t>
      </w:r>
      <w:r w:rsidRPr="00897DA0">
        <w:rPr>
          <w:rFonts w:eastAsiaTheme="minorEastAsia"/>
          <w:sz w:val="28"/>
          <w:szCs w:val="28"/>
          <w:lang w:val="ru-RU" w:eastAsia="ru-RU"/>
        </w:rPr>
        <w:t>.</w:t>
      </w:r>
      <w:r w:rsidRPr="004900A4">
        <w:rPr>
          <w:rFonts w:eastAsiaTheme="minorEastAsia"/>
          <w:sz w:val="28"/>
          <w:szCs w:val="28"/>
          <w:lang w:val="ru-RU" w:eastAsia="ru-RU"/>
        </w:rPr>
        <w:t>369]. Центральной особенностью этого подхода является то, что индивиды, семьи или сообщества, являющиеся субъектами политики, исследований и практики социальной работы, воспринимаются как дефицитные или отличающиеся от «нормы», и</w:t>
      </w:r>
      <w:r w:rsidR="001346B9">
        <w:rPr>
          <w:rFonts w:eastAsiaTheme="minorEastAsia"/>
          <w:sz w:val="28"/>
          <w:szCs w:val="28"/>
          <w:lang w:val="ru-RU" w:eastAsia="ru-RU"/>
        </w:rPr>
        <w:t xml:space="preserve"> поэтому требуют исправления [1</w:t>
      </w:r>
      <w:r w:rsidR="009B41AD">
        <w:rPr>
          <w:rFonts w:eastAsiaTheme="minorEastAsia"/>
          <w:sz w:val="28"/>
          <w:szCs w:val="28"/>
          <w:lang w:val="ru-RU" w:eastAsia="ru-RU"/>
        </w:rPr>
        <w:t>08</w:t>
      </w:r>
      <w:r w:rsidRPr="004900A4">
        <w:rPr>
          <w:rFonts w:eastAsiaTheme="minorEastAsia"/>
          <w:sz w:val="28"/>
          <w:szCs w:val="28"/>
          <w:lang w:val="ru-RU" w:eastAsia="ru-RU"/>
        </w:rPr>
        <w:t xml:space="preserve">]. </w:t>
      </w:r>
      <w:bookmarkStart w:id="10" w:name="_Hlk97102733"/>
      <w:r w:rsidRPr="004900A4">
        <w:rPr>
          <w:rFonts w:eastAsiaTheme="minorEastAsia"/>
          <w:sz w:val="28"/>
          <w:szCs w:val="28"/>
          <w:lang w:val="ru-RU" w:eastAsia="ru-RU"/>
        </w:rPr>
        <w:t>Данный подход преобладает и в изучении проблем социального функционирования детей с СДВГ</w:t>
      </w:r>
      <w:r w:rsidRPr="004900A4">
        <w:rPr>
          <w:rFonts w:eastAsiaTheme="minorEastAsia"/>
          <w:sz w:val="28"/>
          <w:szCs w:val="28"/>
          <w:lang w:val="kk-KZ" w:eastAsia="ru-RU"/>
        </w:rPr>
        <w:t xml:space="preserve"> </w:t>
      </w:r>
      <w:r w:rsidRPr="004900A4">
        <w:rPr>
          <w:rFonts w:eastAsiaTheme="minorEastAsia"/>
          <w:sz w:val="28"/>
          <w:szCs w:val="28"/>
          <w:lang w:val="ru-RU" w:eastAsia="ru-RU"/>
        </w:rPr>
        <w:t xml:space="preserve">[54, </w:t>
      </w:r>
      <w:r w:rsidR="009B41AD">
        <w:rPr>
          <w:rFonts w:eastAsiaTheme="minorEastAsia"/>
          <w:sz w:val="28"/>
          <w:szCs w:val="28"/>
          <w:lang w:val="ru-RU" w:eastAsia="ru-RU"/>
        </w:rPr>
        <w:t>р</w:t>
      </w:r>
      <w:r w:rsidRPr="004900A4">
        <w:rPr>
          <w:rFonts w:eastAsiaTheme="minorEastAsia"/>
          <w:sz w:val="28"/>
          <w:szCs w:val="28"/>
          <w:lang w:val="ru-RU" w:eastAsia="ru-RU"/>
        </w:rPr>
        <w:t xml:space="preserve">.30]. </w:t>
      </w:r>
      <w:r w:rsidRPr="004900A4">
        <w:rPr>
          <w:rFonts w:eastAsiaTheme="minorEastAsia"/>
          <w:sz w:val="28"/>
          <w:szCs w:val="28"/>
          <w:lang w:eastAsia="ru-RU"/>
        </w:rPr>
        <w:t>D</w:t>
      </w:r>
      <w:r w:rsidRPr="004900A4">
        <w:rPr>
          <w:rFonts w:eastAsiaTheme="minorEastAsia"/>
          <w:sz w:val="28"/>
          <w:szCs w:val="28"/>
          <w:lang w:val="ru-RU" w:eastAsia="ru-RU"/>
        </w:rPr>
        <w:t>. Hernández-Torrano</w:t>
      </w:r>
      <w:bookmarkEnd w:id="10"/>
      <w:r w:rsidRPr="004900A4">
        <w:rPr>
          <w:rFonts w:eastAsiaTheme="minorEastAsia"/>
          <w:sz w:val="28"/>
          <w:szCs w:val="28"/>
          <w:lang w:val="ru-RU" w:eastAsia="ru-RU"/>
        </w:rPr>
        <w:t xml:space="preserve">, </w:t>
      </w:r>
      <w:r w:rsidRPr="004900A4">
        <w:rPr>
          <w:rFonts w:eastAsiaTheme="minorEastAsia"/>
          <w:sz w:val="28"/>
          <w:szCs w:val="28"/>
          <w:lang w:eastAsia="ru-RU"/>
        </w:rPr>
        <w:t>C</w:t>
      </w:r>
      <w:r w:rsidRPr="004900A4">
        <w:rPr>
          <w:rFonts w:eastAsiaTheme="minorEastAsia"/>
          <w:sz w:val="28"/>
          <w:szCs w:val="28"/>
          <w:lang w:val="ru-RU" w:eastAsia="ru-RU"/>
        </w:rPr>
        <w:t xml:space="preserve">. Faucher и </w:t>
      </w:r>
      <w:r w:rsidRPr="004900A4">
        <w:rPr>
          <w:rFonts w:eastAsiaTheme="minorEastAsia"/>
          <w:sz w:val="28"/>
          <w:szCs w:val="28"/>
          <w:lang w:eastAsia="ru-RU"/>
        </w:rPr>
        <w:t>M</w:t>
      </w:r>
      <w:r w:rsidRPr="004900A4">
        <w:rPr>
          <w:rFonts w:eastAsiaTheme="minorEastAsia"/>
          <w:sz w:val="28"/>
          <w:szCs w:val="28"/>
          <w:lang w:val="ru-RU" w:eastAsia="ru-RU"/>
        </w:rPr>
        <w:t>. Tynybayeva (2021) отмечают, что в казахстанских школах преобладает дефи</w:t>
      </w:r>
      <w:r w:rsidR="001346B9">
        <w:rPr>
          <w:rFonts w:eastAsiaTheme="minorEastAsia"/>
          <w:sz w:val="28"/>
          <w:szCs w:val="28"/>
          <w:lang w:val="ru-RU" w:eastAsia="ru-RU"/>
        </w:rPr>
        <w:t>цито-ориентированный подход [1</w:t>
      </w:r>
      <w:r w:rsidR="009B41AD">
        <w:rPr>
          <w:rFonts w:eastAsiaTheme="minorEastAsia"/>
          <w:sz w:val="28"/>
          <w:szCs w:val="28"/>
          <w:lang w:val="ru-RU" w:eastAsia="ru-RU"/>
        </w:rPr>
        <w:t>09</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 xml:space="preserve">.1175].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D. Saleebey выделил несколько причин в преобладании данного подхода в практике социальной работы. </w:t>
      </w:r>
      <w:r w:rsidRPr="004900A4">
        <w:rPr>
          <w:rFonts w:eastAsiaTheme="minorEastAsia"/>
          <w:i/>
          <w:sz w:val="28"/>
          <w:szCs w:val="28"/>
          <w:lang w:val="ru-RU" w:eastAsia="ru-RU"/>
        </w:rPr>
        <w:t>Первая</w:t>
      </w:r>
      <w:r w:rsidRPr="004900A4">
        <w:rPr>
          <w:rFonts w:eastAsiaTheme="minorEastAsia"/>
          <w:sz w:val="28"/>
          <w:szCs w:val="28"/>
          <w:lang w:val="ru-RU" w:eastAsia="ru-RU"/>
        </w:rPr>
        <w:t>, влияние диагностического ярлыка</w:t>
      </w:r>
      <w:r w:rsidRPr="004900A4">
        <w:rPr>
          <w:rFonts w:eastAsiaTheme="minorEastAsia"/>
          <w:i/>
          <w:sz w:val="28"/>
          <w:szCs w:val="28"/>
          <w:lang w:val="ru-RU" w:eastAsia="ru-RU"/>
        </w:rPr>
        <w:t>,</w:t>
      </w:r>
      <w:r w:rsidRPr="004900A4">
        <w:rPr>
          <w:rFonts w:eastAsiaTheme="minorEastAsia"/>
          <w:sz w:val="28"/>
          <w:szCs w:val="28"/>
          <w:lang w:val="ru-RU" w:eastAsia="ru-RU"/>
        </w:rPr>
        <w:t xml:space="preserve"> когда опыт, знания и характер человека воспринимаются на фоне ярлыка расстройства или проблемы. </w:t>
      </w:r>
      <w:r w:rsidRPr="004900A4">
        <w:rPr>
          <w:rFonts w:eastAsiaTheme="minorEastAsia"/>
          <w:i/>
          <w:sz w:val="28"/>
          <w:szCs w:val="28"/>
          <w:lang w:val="ru-RU" w:eastAsia="ru-RU"/>
        </w:rPr>
        <w:t>Вторая</w:t>
      </w:r>
      <w:r w:rsidRPr="004900A4">
        <w:rPr>
          <w:rFonts w:eastAsiaTheme="minorEastAsia"/>
          <w:sz w:val="28"/>
          <w:szCs w:val="28"/>
          <w:lang w:val="ru-RU" w:eastAsia="ru-RU"/>
        </w:rPr>
        <w:t xml:space="preserve">, профессиональный скептицизм и пессимизм, </w:t>
      </w:r>
      <w:r w:rsidRPr="004900A4">
        <w:rPr>
          <w:rFonts w:eastAsiaTheme="minorEastAsia"/>
          <w:sz w:val="28"/>
          <w:szCs w:val="28"/>
          <w:lang w:val="ru-RU" w:eastAsia="ru-RU"/>
        </w:rPr>
        <w:lastRenderedPageBreak/>
        <w:t xml:space="preserve">формирующиеся под воздействием длительного опыта работы с уязвимыми людьми. </w:t>
      </w:r>
      <w:r w:rsidRPr="004900A4">
        <w:rPr>
          <w:rFonts w:eastAsiaTheme="minorEastAsia"/>
          <w:i/>
          <w:sz w:val="28"/>
          <w:szCs w:val="28"/>
          <w:lang w:val="ru-RU" w:eastAsia="ru-RU"/>
        </w:rPr>
        <w:t xml:space="preserve">Третья </w:t>
      </w:r>
      <w:r w:rsidRPr="004900A4">
        <w:rPr>
          <w:rFonts w:eastAsiaTheme="minorEastAsia"/>
          <w:sz w:val="28"/>
          <w:szCs w:val="28"/>
          <w:lang w:val="ru-RU" w:eastAsia="ru-RU"/>
        </w:rPr>
        <w:t xml:space="preserve">причина – неравенство силы; социальный работник обладает привилегированными знаниями, институциональной ролью и нормативной позицией, что может вызывать неравенство «силы» </w:t>
      </w:r>
      <w:r>
        <w:rPr>
          <w:rFonts w:eastAsiaTheme="minorEastAsia"/>
          <w:sz w:val="28"/>
          <w:szCs w:val="28"/>
          <w:lang w:val="ru-RU" w:eastAsia="ru-RU"/>
        </w:rPr>
        <w:t xml:space="preserve">между </w:t>
      </w:r>
      <w:r w:rsidRPr="004900A4">
        <w:rPr>
          <w:rFonts w:eastAsiaTheme="minorEastAsia"/>
          <w:sz w:val="28"/>
          <w:szCs w:val="28"/>
          <w:lang w:val="ru-RU" w:eastAsia="ru-RU"/>
        </w:rPr>
        <w:t>социальным работник</w:t>
      </w:r>
      <w:r>
        <w:rPr>
          <w:rFonts w:eastAsiaTheme="minorEastAsia"/>
          <w:sz w:val="28"/>
          <w:szCs w:val="28"/>
          <w:lang w:val="ru-RU" w:eastAsia="ru-RU"/>
        </w:rPr>
        <w:t>ом</w:t>
      </w:r>
      <w:r w:rsidRPr="004900A4">
        <w:rPr>
          <w:rFonts w:eastAsiaTheme="minorEastAsia"/>
          <w:sz w:val="28"/>
          <w:szCs w:val="28"/>
          <w:lang w:val="ru-RU" w:eastAsia="ru-RU"/>
        </w:rPr>
        <w:t xml:space="preserve"> и клиент</w:t>
      </w:r>
      <w:r>
        <w:rPr>
          <w:rFonts w:eastAsiaTheme="minorEastAsia"/>
          <w:sz w:val="28"/>
          <w:szCs w:val="28"/>
          <w:lang w:val="ru-RU" w:eastAsia="ru-RU"/>
        </w:rPr>
        <w:t>ом</w:t>
      </w:r>
      <w:r w:rsidRPr="004900A4">
        <w:rPr>
          <w:rFonts w:eastAsiaTheme="minorEastAsia"/>
          <w:sz w:val="28"/>
          <w:szCs w:val="28"/>
          <w:lang w:val="ru-RU" w:eastAsia="ru-RU"/>
        </w:rPr>
        <w:t xml:space="preserve">. </w:t>
      </w:r>
      <w:r w:rsidRPr="004900A4">
        <w:rPr>
          <w:rFonts w:eastAsiaTheme="minorEastAsia"/>
          <w:i/>
          <w:sz w:val="28"/>
          <w:szCs w:val="28"/>
          <w:lang w:val="ru-RU" w:eastAsia="ru-RU"/>
        </w:rPr>
        <w:t>Четвертая</w:t>
      </w:r>
      <w:r w:rsidRPr="004900A4">
        <w:rPr>
          <w:rFonts w:eastAsiaTheme="minorEastAsia"/>
          <w:sz w:val="28"/>
          <w:szCs w:val="28"/>
          <w:lang w:val="ru-RU" w:eastAsia="ru-RU"/>
        </w:rPr>
        <w:t xml:space="preserve">, отрицание контекста, когда профессионалы концентрируется на проблеме и не учитывают силу контекста. В приоритет ставятся индивидуальные факторы и упускаются экологические, такие как, культурные, социальные, политические, экономические. На практике, данный подход проявляется в преобладании интервенций, направленных на коррекцию самого человека и игнорирование ресурсов среды. </w:t>
      </w:r>
      <w:r w:rsidRPr="004900A4">
        <w:rPr>
          <w:rFonts w:eastAsiaTheme="minorEastAsia"/>
          <w:i/>
          <w:sz w:val="28"/>
          <w:szCs w:val="28"/>
          <w:lang w:val="ru-RU" w:eastAsia="ru-RU"/>
        </w:rPr>
        <w:t>Пятая причина</w:t>
      </w:r>
      <w:r w:rsidRPr="004900A4">
        <w:rPr>
          <w:rFonts w:eastAsiaTheme="minorEastAsia"/>
          <w:sz w:val="28"/>
          <w:szCs w:val="28"/>
          <w:lang w:val="ru-RU" w:eastAsia="ru-RU"/>
        </w:rPr>
        <w:t xml:space="preserve"> – преобладание медицинской модели, когда лечение воспринимается как главное решение, в то время как семья, друзья и другое близкое окружение могут быть значимым источником для измен</w:t>
      </w:r>
      <w:r w:rsidR="001346B9">
        <w:rPr>
          <w:rFonts w:eastAsiaTheme="minorEastAsia"/>
          <w:sz w:val="28"/>
          <w:szCs w:val="28"/>
          <w:lang w:val="ru-RU" w:eastAsia="ru-RU"/>
        </w:rPr>
        <w:t>ений [11</w:t>
      </w:r>
      <w:r w:rsidR="009B41AD">
        <w:rPr>
          <w:rFonts w:eastAsiaTheme="minorEastAsia"/>
          <w:sz w:val="28"/>
          <w:szCs w:val="28"/>
          <w:lang w:val="ru-RU" w:eastAsia="ru-RU"/>
        </w:rPr>
        <w:t>0</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 xml:space="preserve">.4-7].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b/>
          <w:sz w:val="28"/>
          <w:szCs w:val="28"/>
          <w:lang w:val="ru-RU" w:eastAsia="ru-RU"/>
        </w:rPr>
      </w:pPr>
      <w:r w:rsidRPr="004900A4">
        <w:rPr>
          <w:rFonts w:eastAsiaTheme="minorEastAsia"/>
          <w:sz w:val="28"/>
          <w:szCs w:val="28"/>
          <w:lang w:eastAsia="ru-RU"/>
        </w:rPr>
        <w:t>R</w:t>
      </w:r>
      <w:r w:rsidRPr="004900A4">
        <w:rPr>
          <w:rFonts w:eastAsiaTheme="minorEastAsia"/>
          <w:sz w:val="28"/>
          <w:szCs w:val="28"/>
          <w:lang w:val="ru-RU" w:eastAsia="ru-RU"/>
        </w:rPr>
        <w:t xml:space="preserve">. Gilligan (2004) отмечает, что влияние дефицито-ориентированного подхода столь значимо, что даже при высоком уровне подготовки социальных работников «…их навыки оценки могут быть любопытно одномерными, поглощенными мыслями о дефиците </w:t>
      </w:r>
      <w:r w:rsidR="001346B9">
        <w:rPr>
          <w:rFonts w:eastAsiaTheme="minorEastAsia"/>
          <w:sz w:val="28"/>
          <w:szCs w:val="28"/>
          <w:lang w:val="ru-RU" w:eastAsia="ru-RU"/>
        </w:rPr>
        <w:t>и патологии» [62</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.97]. Также он отмечал, что фокус на дефиците, расстройстве и проблеме приводит к тому, что социальный работник имеет повышенное стремление корре</w:t>
      </w:r>
      <w:r w:rsidR="001346B9">
        <w:rPr>
          <w:rFonts w:eastAsiaTheme="minorEastAsia"/>
          <w:sz w:val="28"/>
          <w:szCs w:val="28"/>
          <w:lang w:val="ru-RU" w:eastAsia="ru-RU"/>
        </w:rPr>
        <w:t>ктировать, исправлять, менять [62</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.98].</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Относительно детей с СДВГ, можно выделить несколько факторов, которые способствуют преобладанию дефицито-ориентированного подхода. </w:t>
      </w:r>
      <w:r w:rsidRPr="004900A4">
        <w:rPr>
          <w:rFonts w:eastAsiaTheme="minorEastAsia"/>
          <w:i/>
          <w:sz w:val="28"/>
          <w:szCs w:val="28"/>
          <w:lang w:val="ru-RU" w:eastAsia="ru-RU"/>
        </w:rPr>
        <w:t>Во-первых</w:t>
      </w:r>
      <w:r w:rsidRPr="004900A4">
        <w:rPr>
          <w:rFonts w:eastAsiaTheme="minorEastAsia"/>
          <w:sz w:val="28"/>
          <w:szCs w:val="28"/>
          <w:lang w:val="ru-RU" w:eastAsia="ru-RU"/>
        </w:rPr>
        <w:t xml:space="preserve">, использование понятия «расстройство» может препятствовать осознанию потенциала, сильных сторон и способностей, которыми обладают многие дети </w:t>
      </w:r>
      <w:bookmarkStart w:id="11" w:name="_Hlk97103158"/>
      <w:r w:rsidRPr="004900A4">
        <w:rPr>
          <w:rFonts w:eastAsiaTheme="minorEastAsia"/>
          <w:sz w:val="28"/>
          <w:szCs w:val="28"/>
          <w:lang w:val="ru-RU" w:eastAsia="ru-RU"/>
        </w:rPr>
        <w:t>с СДВГ [</w:t>
      </w:r>
      <w:bookmarkEnd w:id="11"/>
      <w:r w:rsidRPr="004900A4">
        <w:rPr>
          <w:rFonts w:eastAsiaTheme="minorEastAsia"/>
          <w:sz w:val="28"/>
          <w:szCs w:val="28"/>
          <w:lang w:val="ru-RU" w:eastAsia="ru-RU"/>
        </w:rPr>
        <w:t>1</w:t>
      </w:r>
      <w:r w:rsidR="001346B9">
        <w:rPr>
          <w:rFonts w:eastAsiaTheme="minorEastAsia"/>
          <w:sz w:val="28"/>
          <w:szCs w:val="28"/>
          <w:lang w:val="ru-RU" w:eastAsia="ru-RU"/>
        </w:rPr>
        <w:t>1</w:t>
      </w:r>
      <w:r w:rsidR="009B41AD">
        <w:rPr>
          <w:rFonts w:eastAsiaTheme="minorEastAsia"/>
          <w:sz w:val="28"/>
          <w:szCs w:val="28"/>
          <w:lang w:val="ru-RU" w:eastAsia="ru-RU"/>
        </w:rPr>
        <w:t>1</w:t>
      </w:r>
      <w:r w:rsidRPr="004900A4">
        <w:rPr>
          <w:sz w:val="28"/>
          <w:szCs w:val="28"/>
          <w:lang w:val="ru-RU"/>
        </w:rPr>
        <w:t xml:space="preserve">, </w:t>
      </w:r>
      <w:r w:rsidR="009B41AD">
        <w:rPr>
          <w:sz w:val="28"/>
          <w:szCs w:val="28"/>
          <w:lang w:val="ru-RU"/>
        </w:rPr>
        <w:t>р</w:t>
      </w:r>
      <w:r w:rsidRPr="004900A4">
        <w:rPr>
          <w:sz w:val="28"/>
          <w:szCs w:val="28"/>
          <w:lang w:val="ru-RU"/>
        </w:rPr>
        <w:t xml:space="preserve">.196]. </w:t>
      </w:r>
      <w:r w:rsidRPr="004900A4">
        <w:rPr>
          <w:rFonts w:eastAsiaTheme="minorEastAsia"/>
          <w:i/>
          <w:sz w:val="28"/>
          <w:szCs w:val="28"/>
          <w:lang w:val="ru-RU" w:eastAsia="ru-RU"/>
        </w:rPr>
        <w:t>Во-вторых</w:t>
      </w:r>
      <w:r w:rsidRPr="004900A4">
        <w:rPr>
          <w:rFonts w:eastAsiaTheme="minorEastAsia"/>
          <w:sz w:val="28"/>
          <w:szCs w:val="28"/>
          <w:lang w:val="ru-RU" w:eastAsia="ru-RU"/>
        </w:rPr>
        <w:t>, СДВГ связано с широким спектром устойчивых трудностей детей в академической, поведенческой и социальной сферах [</w:t>
      </w:r>
      <w:bookmarkStart w:id="12" w:name="_Hlk101024018"/>
      <w:r w:rsidRPr="004900A4">
        <w:rPr>
          <w:rFonts w:eastAsiaTheme="minorEastAsia"/>
          <w:sz w:val="28"/>
          <w:szCs w:val="28"/>
          <w:lang w:val="ru-RU" w:bidi="en-US"/>
        </w:rPr>
        <w:t xml:space="preserve">2, </w:t>
      </w:r>
      <w:r w:rsidR="009B41AD">
        <w:rPr>
          <w:rFonts w:eastAsiaTheme="minorEastAsia"/>
          <w:sz w:val="28"/>
          <w:szCs w:val="28"/>
          <w:lang w:val="ru-RU" w:bidi="en-US"/>
        </w:rPr>
        <w:t>р</w:t>
      </w:r>
      <w:r w:rsidRPr="004900A4">
        <w:rPr>
          <w:rFonts w:eastAsiaTheme="minorEastAsia"/>
          <w:sz w:val="28"/>
          <w:szCs w:val="28"/>
          <w:lang w:val="ru-RU" w:bidi="en-US"/>
        </w:rPr>
        <w:t xml:space="preserve">.63; </w:t>
      </w:r>
      <w:bookmarkStart w:id="13" w:name="_Hlk101025908"/>
      <w:r w:rsidR="009B41AD">
        <w:rPr>
          <w:rFonts w:eastAsiaTheme="minorEastAsia"/>
          <w:sz w:val="28"/>
          <w:szCs w:val="28"/>
          <w:lang w:val="ru-RU" w:bidi="en-US"/>
        </w:rPr>
        <w:t>55</w:t>
      </w:r>
      <w:r w:rsidRPr="004900A4">
        <w:rPr>
          <w:rFonts w:eastAsiaTheme="minorEastAsia"/>
          <w:sz w:val="28"/>
          <w:szCs w:val="28"/>
          <w:lang w:val="ru-RU" w:bidi="en-US"/>
        </w:rPr>
        <w:t xml:space="preserve">, </w:t>
      </w:r>
      <w:r w:rsidR="009B41AD">
        <w:rPr>
          <w:rFonts w:eastAsiaTheme="minorEastAsia"/>
          <w:sz w:val="28"/>
          <w:szCs w:val="28"/>
          <w:lang w:val="ru-RU" w:bidi="en-US"/>
        </w:rPr>
        <w:t>р</w:t>
      </w:r>
      <w:r w:rsidRPr="004900A4">
        <w:rPr>
          <w:rFonts w:eastAsiaTheme="minorEastAsia"/>
          <w:sz w:val="28"/>
          <w:szCs w:val="28"/>
          <w:lang w:val="ru-RU" w:bidi="en-US"/>
        </w:rPr>
        <w:t>.166</w:t>
      </w:r>
      <w:bookmarkEnd w:id="12"/>
      <w:bookmarkEnd w:id="13"/>
      <w:r w:rsidRPr="004900A4">
        <w:rPr>
          <w:rFonts w:eastAsiaTheme="minorEastAsia"/>
          <w:sz w:val="28"/>
          <w:szCs w:val="28"/>
          <w:lang w:val="ru-RU" w:eastAsia="ru-RU"/>
        </w:rPr>
        <w:t xml:space="preserve">]. Это может приводить к сомнению школьных специалистов в возможностях детей справиться с этими трудностями. </w:t>
      </w:r>
      <w:r w:rsidRPr="004900A4">
        <w:rPr>
          <w:rFonts w:eastAsiaTheme="minorEastAsia"/>
          <w:i/>
          <w:sz w:val="28"/>
          <w:szCs w:val="28"/>
          <w:lang w:val="ru-RU" w:eastAsia="ru-RU"/>
        </w:rPr>
        <w:t>В-третьих</w:t>
      </w:r>
      <w:r w:rsidRPr="004900A4">
        <w:rPr>
          <w:rFonts w:eastAsiaTheme="minorEastAsia"/>
          <w:sz w:val="28"/>
          <w:szCs w:val="28"/>
          <w:lang w:val="ru-RU" w:eastAsia="ru-RU"/>
        </w:rPr>
        <w:t>, конфликты и взаимные обвинения школы и семьи, воспитывающей детей с СДВГ [</w:t>
      </w:r>
      <w:r w:rsidR="009B41AD">
        <w:rPr>
          <w:rFonts w:eastAsiaTheme="minorEastAsia"/>
          <w:sz w:val="28"/>
          <w:szCs w:val="28"/>
          <w:lang w:val="ru-RU" w:eastAsia="ru-RU"/>
        </w:rPr>
        <w:t>100</w:t>
      </w:r>
      <w:r w:rsidRPr="004900A4">
        <w:rPr>
          <w:sz w:val="28"/>
          <w:szCs w:val="28"/>
          <w:lang w:val="ru-RU"/>
        </w:rPr>
        <w:t xml:space="preserve">, </w:t>
      </w:r>
      <w:r w:rsidR="009B41AD">
        <w:rPr>
          <w:sz w:val="28"/>
          <w:szCs w:val="28"/>
          <w:lang w:val="ru-RU"/>
        </w:rPr>
        <w:t>р</w:t>
      </w:r>
      <w:r w:rsidRPr="004900A4">
        <w:rPr>
          <w:sz w:val="28"/>
          <w:szCs w:val="28"/>
          <w:lang w:val="ru-RU"/>
        </w:rPr>
        <w:t xml:space="preserve">.595], могут усиливать стремление специалиста демонстрировать свои привилегированные знания и позицию. </w:t>
      </w:r>
      <w:r w:rsidRPr="004900A4">
        <w:rPr>
          <w:i/>
          <w:sz w:val="28"/>
          <w:szCs w:val="28"/>
          <w:lang w:val="ru-RU"/>
        </w:rPr>
        <w:t>В-четвертых</w:t>
      </w:r>
      <w:r w:rsidRPr="004900A4">
        <w:rPr>
          <w:sz w:val="28"/>
          <w:szCs w:val="28"/>
          <w:lang w:val="ru-RU"/>
        </w:rPr>
        <w:t>, интервенции</w:t>
      </w:r>
      <w:r>
        <w:rPr>
          <w:sz w:val="28"/>
          <w:szCs w:val="28"/>
          <w:lang w:val="ru-RU"/>
        </w:rPr>
        <w:t>,</w:t>
      </w:r>
      <w:r w:rsidRPr="004900A4">
        <w:rPr>
          <w:sz w:val="28"/>
          <w:szCs w:val="28"/>
          <w:lang w:val="ru-RU"/>
        </w:rPr>
        <w:t xml:space="preserve"> как правило</w:t>
      </w:r>
      <w:r>
        <w:rPr>
          <w:sz w:val="28"/>
          <w:szCs w:val="28"/>
          <w:lang w:val="ru-RU"/>
        </w:rPr>
        <w:t>,</w:t>
      </w:r>
      <w:r w:rsidRPr="004900A4">
        <w:rPr>
          <w:sz w:val="28"/>
          <w:szCs w:val="28"/>
          <w:lang w:val="ru-RU"/>
        </w:rPr>
        <w:t xml:space="preserve"> направлен</w:t>
      </w:r>
      <w:r>
        <w:rPr>
          <w:sz w:val="28"/>
          <w:szCs w:val="28"/>
          <w:lang w:val="ru-RU"/>
        </w:rPr>
        <w:t>ы</w:t>
      </w:r>
      <w:r w:rsidRPr="004900A4">
        <w:rPr>
          <w:sz w:val="28"/>
          <w:szCs w:val="28"/>
          <w:lang w:val="ru-RU"/>
        </w:rPr>
        <w:t xml:space="preserve"> на модификацию поведения детей с СДВГ, а </w:t>
      </w:r>
      <w:r w:rsidRPr="004900A4">
        <w:rPr>
          <w:rFonts w:eastAsiaTheme="minorEastAsia"/>
          <w:sz w:val="28"/>
          <w:szCs w:val="28"/>
          <w:lang w:val="ru-RU" w:eastAsia="ru-RU"/>
        </w:rPr>
        <w:t xml:space="preserve">контекстные факторы упускаются [54, </w:t>
      </w:r>
      <w:r w:rsidR="009B41AD">
        <w:rPr>
          <w:rFonts w:eastAsiaTheme="minorEastAsia"/>
          <w:sz w:val="28"/>
          <w:szCs w:val="28"/>
          <w:lang w:val="ru-RU" w:eastAsia="ru-RU"/>
        </w:rPr>
        <w:t>р</w:t>
      </w:r>
      <w:r w:rsidRPr="004900A4">
        <w:rPr>
          <w:rFonts w:eastAsiaTheme="minorEastAsia"/>
          <w:sz w:val="28"/>
          <w:szCs w:val="28"/>
          <w:lang w:val="ru-RU" w:eastAsia="ru-RU"/>
        </w:rPr>
        <w:t xml:space="preserve">.30]. </w:t>
      </w:r>
      <w:r w:rsidRPr="004900A4">
        <w:rPr>
          <w:rFonts w:eastAsiaTheme="minorEastAsia"/>
          <w:i/>
          <w:sz w:val="28"/>
          <w:szCs w:val="28"/>
          <w:lang w:val="ru-RU" w:eastAsia="ru-RU"/>
        </w:rPr>
        <w:t>В-пятых</w:t>
      </w:r>
      <w:r w:rsidRPr="004900A4">
        <w:rPr>
          <w:rFonts w:eastAsiaTheme="minorEastAsia"/>
          <w:sz w:val="28"/>
          <w:szCs w:val="28"/>
          <w:lang w:val="ru-RU" w:eastAsia="ru-RU"/>
        </w:rPr>
        <w:t xml:space="preserve">, в отношении детей с СДВГ, за рубежом, сложился клинический подход, фокусирующийся на лечении детей, и крайне мало внимание уделяется роли социального работника, который может внедрять более комплексные и мультидисциплинарные интервенции. Иными словами, в отношении детей с СДВГ закрепилась медицинская модель. По мнению </w:t>
      </w:r>
      <w:r w:rsidRPr="004900A4">
        <w:rPr>
          <w:sz w:val="28"/>
          <w:szCs w:val="28"/>
        </w:rPr>
        <w:t>A</w:t>
      </w:r>
      <w:r w:rsidRPr="004900A4">
        <w:rPr>
          <w:sz w:val="28"/>
          <w:szCs w:val="28"/>
          <w:lang w:val="ru-RU"/>
        </w:rPr>
        <w:t>.</w:t>
      </w:r>
      <w:r w:rsidRPr="004900A4">
        <w:rPr>
          <w:sz w:val="28"/>
          <w:szCs w:val="28"/>
        </w:rPr>
        <w:t>Y</w:t>
      </w:r>
      <w:r w:rsidRPr="004900A4">
        <w:rPr>
          <w:sz w:val="28"/>
          <w:szCs w:val="28"/>
          <w:lang w:val="ru-RU"/>
        </w:rPr>
        <w:t xml:space="preserve">. </w:t>
      </w:r>
      <w:r w:rsidRPr="004900A4">
        <w:rPr>
          <w:sz w:val="28"/>
          <w:szCs w:val="28"/>
        </w:rPr>
        <w:t>Mikami</w:t>
      </w:r>
      <w:r w:rsidRPr="004900A4">
        <w:rPr>
          <w:sz w:val="28"/>
          <w:szCs w:val="28"/>
          <w:lang w:val="ru-RU"/>
        </w:rPr>
        <w:t xml:space="preserve"> и </w:t>
      </w:r>
      <w:r w:rsidRPr="004900A4">
        <w:rPr>
          <w:sz w:val="28"/>
          <w:szCs w:val="28"/>
        </w:rPr>
        <w:t>S</w:t>
      </w:r>
      <w:r w:rsidRPr="004900A4">
        <w:rPr>
          <w:sz w:val="28"/>
          <w:szCs w:val="28"/>
          <w:lang w:val="ru-RU"/>
        </w:rPr>
        <w:t xml:space="preserve">. </w:t>
      </w:r>
      <w:r w:rsidRPr="004900A4">
        <w:rPr>
          <w:sz w:val="28"/>
          <w:szCs w:val="28"/>
        </w:rPr>
        <w:t>Normand</w:t>
      </w:r>
      <w:r w:rsidRPr="004900A4">
        <w:rPr>
          <w:rFonts w:eastAsiaTheme="minorEastAsia"/>
          <w:sz w:val="28"/>
          <w:szCs w:val="28"/>
          <w:lang w:val="ru-RU" w:eastAsia="ru-RU"/>
        </w:rPr>
        <w:t>, дефицито-ориентированный подход не только ограничивает эффективность интервенции, но и способствует развитию стигматизирующей модели в работе с детьми с СДВГ [54,</w:t>
      </w:r>
      <w:r w:rsidRPr="004900A4">
        <w:rPr>
          <w:sz w:val="28"/>
          <w:szCs w:val="28"/>
          <w:lang w:val="ru-RU"/>
        </w:rPr>
        <w:t xml:space="preserve"> </w:t>
      </w:r>
      <w:r w:rsidR="009B41AD">
        <w:rPr>
          <w:sz w:val="28"/>
          <w:szCs w:val="28"/>
          <w:lang w:val="ru-RU"/>
        </w:rPr>
        <w:t>р</w:t>
      </w:r>
      <w:r w:rsidRPr="004900A4">
        <w:rPr>
          <w:rFonts w:eastAsiaTheme="minorEastAsia"/>
          <w:sz w:val="28"/>
          <w:szCs w:val="28"/>
          <w:lang w:val="ru-RU" w:eastAsia="ru-RU"/>
        </w:rPr>
        <w:t xml:space="preserve">.32].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В последние время, в отношении детей с СДВГ наметился переход от дефицито-ориентированной модели работы к подходу, основанному на сильных сторонах (strengths-based approach) [</w:t>
      </w:r>
      <w:r w:rsidR="001346B9">
        <w:rPr>
          <w:rFonts w:eastAsiaTheme="minorEastAsia"/>
          <w:sz w:val="28"/>
          <w:szCs w:val="28"/>
          <w:lang w:val="ru-RU" w:eastAsia="ru-RU"/>
        </w:rPr>
        <w:t>61</w:t>
      </w:r>
      <w:r w:rsidRPr="00EC14C7">
        <w:rPr>
          <w:sz w:val="28"/>
          <w:szCs w:val="28"/>
          <w:lang w:val="ru-RU" w:bidi="en-US"/>
        </w:rPr>
        <w:t xml:space="preserve">, </w:t>
      </w:r>
      <w:r w:rsidR="009B41AD">
        <w:rPr>
          <w:sz w:val="28"/>
          <w:szCs w:val="28"/>
          <w:lang w:val="ru-RU" w:bidi="en-US"/>
        </w:rPr>
        <w:t>р</w:t>
      </w:r>
      <w:r w:rsidRPr="00EC14C7">
        <w:rPr>
          <w:sz w:val="28"/>
          <w:szCs w:val="28"/>
          <w:lang w:val="ru-RU" w:bidi="en-US"/>
        </w:rPr>
        <w:t>.</w:t>
      </w:r>
      <w:r w:rsidR="00144A9B">
        <w:rPr>
          <w:sz w:val="28"/>
          <w:szCs w:val="28"/>
          <w:lang w:val="ru-RU" w:bidi="en-US"/>
        </w:rPr>
        <w:t>2</w:t>
      </w:r>
      <w:r w:rsidRPr="00EC14C7">
        <w:rPr>
          <w:sz w:val="28"/>
          <w:szCs w:val="28"/>
          <w:lang w:val="ru-RU" w:bidi="en-US"/>
        </w:rPr>
        <w:t>96; 1</w:t>
      </w:r>
      <w:r w:rsidR="009B41AD">
        <w:rPr>
          <w:sz w:val="28"/>
          <w:szCs w:val="28"/>
          <w:lang w:val="ru-RU" w:bidi="en-US"/>
        </w:rPr>
        <w:t>07</w:t>
      </w:r>
      <w:r w:rsidRPr="00EC14C7">
        <w:rPr>
          <w:sz w:val="28"/>
          <w:szCs w:val="28"/>
          <w:lang w:val="ru-RU" w:bidi="en-US"/>
        </w:rPr>
        <w:t xml:space="preserve">, </w:t>
      </w:r>
      <w:r w:rsidR="009B41AD">
        <w:rPr>
          <w:sz w:val="28"/>
          <w:szCs w:val="28"/>
          <w:lang w:val="ru-RU" w:bidi="en-US"/>
        </w:rPr>
        <w:t>р</w:t>
      </w:r>
      <w:r w:rsidRPr="004900A4">
        <w:rPr>
          <w:sz w:val="28"/>
          <w:szCs w:val="28"/>
          <w:lang w:val="ru-RU" w:bidi="en-US"/>
        </w:rPr>
        <w:t>.388</w:t>
      </w:r>
      <w:r w:rsidRPr="004900A4">
        <w:rPr>
          <w:sz w:val="28"/>
          <w:szCs w:val="28"/>
          <w:lang w:val="ru-RU" w:eastAsia="ru-RU"/>
        </w:rPr>
        <w:t>]</w:t>
      </w:r>
      <w:r w:rsidRPr="004900A4">
        <w:rPr>
          <w:rFonts w:eastAsiaTheme="minorEastAsia"/>
          <w:sz w:val="28"/>
          <w:szCs w:val="28"/>
          <w:lang w:val="ru-RU" w:eastAsia="ru-RU"/>
        </w:rPr>
        <w:t xml:space="preserve">. Данный подход уже несколько десятилетий применяется в зарубежной практике социальной работы </w:t>
      </w:r>
      <w:r w:rsidRPr="004900A4">
        <w:rPr>
          <w:rFonts w:eastAsiaTheme="minorEastAsia"/>
          <w:sz w:val="28"/>
          <w:szCs w:val="28"/>
          <w:lang w:val="ru-RU" w:eastAsia="ru-RU"/>
        </w:rPr>
        <w:lastRenderedPageBreak/>
        <w:t>и предполагает, что социальный работник «… д</w:t>
      </w:r>
      <w:r w:rsidRPr="004900A4">
        <w:rPr>
          <w:rFonts w:eastAsiaTheme="minorEastAsia"/>
          <w:i/>
          <w:sz w:val="28"/>
          <w:szCs w:val="28"/>
          <w:lang w:val="ru-RU" w:eastAsia="ru-RU"/>
        </w:rPr>
        <w:t>ля достижения цели находит и приукрашивает, изучает и использует сильные стороны клиента и ресурсы</w:t>
      </w:r>
      <w:r w:rsidRPr="004900A4">
        <w:rPr>
          <w:rFonts w:eastAsiaTheme="minorEastAsia"/>
          <w:sz w:val="28"/>
          <w:szCs w:val="28"/>
          <w:lang w:val="ru-RU" w:eastAsia="ru-RU"/>
        </w:rPr>
        <w:t>» [1</w:t>
      </w:r>
      <w:r w:rsidR="001346B9">
        <w:rPr>
          <w:rFonts w:eastAsiaTheme="minorEastAsia"/>
          <w:sz w:val="28"/>
          <w:szCs w:val="28"/>
          <w:lang w:val="ru-RU" w:eastAsia="ru-RU"/>
        </w:rPr>
        <w:t>1</w:t>
      </w:r>
      <w:r w:rsidR="009B41AD">
        <w:rPr>
          <w:rFonts w:eastAsiaTheme="minorEastAsia"/>
          <w:sz w:val="28"/>
          <w:szCs w:val="28"/>
          <w:lang w:val="ru-RU" w:eastAsia="ru-RU"/>
        </w:rPr>
        <w:t>0</w:t>
      </w:r>
      <w:r w:rsidRPr="004900A4">
        <w:rPr>
          <w:rFonts w:eastAsiaTheme="minorEastAsia"/>
          <w:sz w:val="28"/>
          <w:szCs w:val="28"/>
          <w:lang w:val="ru-RU" w:eastAsia="ru-RU"/>
        </w:rPr>
        <w:t xml:space="preserve">, </w:t>
      </w:r>
      <w:r w:rsidR="009B41AD">
        <w:rPr>
          <w:rFonts w:eastAsiaTheme="minorEastAsia"/>
          <w:sz w:val="28"/>
          <w:szCs w:val="28"/>
          <w:lang w:val="ru-RU" w:eastAsia="ru-RU"/>
        </w:rPr>
        <w:t>р</w:t>
      </w:r>
      <w:r w:rsidRPr="004900A4">
        <w:rPr>
          <w:rFonts w:eastAsiaTheme="minorEastAsia"/>
          <w:sz w:val="28"/>
          <w:szCs w:val="28"/>
          <w:lang w:val="ru-RU" w:eastAsia="ru-RU"/>
        </w:rPr>
        <w:t xml:space="preserve">.15].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rPr>
      </w:pPr>
      <w:r w:rsidRPr="004900A4">
        <w:rPr>
          <w:sz w:val="28"/>
          <w:szCs w:val="28"/>
          <w:lang w:val="ru-RU" w:eastAsia="ru-RU"/>
        </w:rPr>
        <w:t>Подход, основанный на сильных сторонах, опирается на следующие принципы:1) у</w:t>
      </w:r>
      <w:r w:rsidRPr="004900A4">
        <w:rPr>
          <w:rFonts w:eastAsiaTheme="minorEastAsia"/>
          <w:sz w:val="28"/>
          <w:szCs w:val="28"/>
          <w:lang w:val="ru-RU" w:eastAsia="ru-RU"/>
        </w:rPr>
        <w:t>бежденность, что каждый человек, семья или общество имеет сильные стороны и возможности справиться с трудной жизненной ситуацией; 2) кризисная ситуация может быть источником изменений и приобретения ценных качеств и способностей; 3) вера в безграничность возможностей роста и изменений индивида, группы или сообщества; 4) восприятие клиента как «эксперта», знающего лучше других собственную ситуацию и обстоятельства; 5) убежденность, что каждая среда полна ресурсов; 6) значимость повышение силы социальных отношений и связей, которые могут быть потенциальными источниками социальной поддержки [1</w:t>
      </w:r>
      <w:r w:rsidR="001346B9">
        <w:rPr>
          <w:rFonts w:eastAsiaTheme="minorEastAsia"/>
          <w:sz w:val="28"/>
          <w:szCs w:val="28"/>
          <w:lang w:val="ru-RU" w:eastAsia="ru-RU"/>
        </w:rPr>
        <w:t>1</w:t>
      </w:r>
      <w:r w:rsidR="00BC5E93">
        <w:rPr>
          <w:rFonts w:eastAsiaTheme="minorEastAsia"/>
          <w:sz w:val="28"/>
          <w:szCs w:val="28"/>
          <w:lang w:val="ru-RU" w:eastAsia="ru-RU"/>
        </w:rPr>
        <w:t>0</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.17-21].</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Подход, основанный на сильных сторонах, очень важен в условиях школы, он помогает повысить чувствительность к индивидуальным различиям школьников и «…выстроит</w:t>
      </w:r>
      <w:r w:rsidR="001346B9">
        <w:rPr>
          <w:rFonts w:eastAsiaTheme="minorEastAsia"/>
          <w:sz w:val="28"/>
          <w:szCs w:val="28"/>
          <w:lang w:val="ru-RU" w:eastAsia="ru-RU"/>
        </w:rPr>
        <w:t>ь мост между домом и школой» [1</w:t>
      </w:r>
      <w:r w:rsidR="00BC5E93">
        <w:rPr>
          <w:rFonts w:eastAsiaTheme="minorEastAsia"/>
          <w:sz w:val="28"/>
          <w:szCs w:val="28"/>
          <w:lang w:val="ru-RU" w:eastAsia="ru-RU"/>
        </w:rPr>
        <w:t>08</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.218]. В силу того, что дети с СДВГ имеют устойчивые академические, поведенческие и социальны трудности, они </w:t>
      </w:r>
      <w:r w:rsidRPr="004900A4">
        <w:rPr>
          <w:sz w:val="28"/>
          <w:szCs w:val="28"/>
          <w:lang w:val="ru-RU" w:eastAsia="ru-RU"/>
        </w:rPr>
        <w:t>являются «…одной из групп населения, которая может значительно выиграть от переориентации на более позитивный по</w:t>
      </w:r>
      <w:r w:rsidR="001346B9">
        <w:rPr>
          <w:sz w:val="28"/>
          <w:szCs w:val="28"/>
          <w:lang w:val="ru-RU" w:eastAsia="ru-RU"/>
        </w:rPr>
        <w:t>дход в оценке и интервенциях» [61</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.295].</w:t>
      </w:r>
      <w:r w:rsidRPr="004900A4" w:rsidDel="00D55198">
        <w:rPr>
          <w:rFonts w:eastAsiaTheme="minorEastAsia"/>
          <w:sz w:val="28"/>
          <w:szCs w:val="28"/>
          <w:lang w:val="ru-RU" w:eastAsia="ru-RU"/>
        </w:rPr>
        <w:t xml:space="preserve"> </w:t>
      </w:r>
      <w:r w:rsidRPr="004900A4">
        <w:rPr>
          <w:rFonts w:eastAsiaTheme="minorEastAsia"/>
          <w:sz w:val="28"/>
          <w:szCs w:val="28"/>
          <w:lang w:val="ru-RU" w:eastAsia="ru-RU"/>
        </w:rPr>
        <w:t>Этот подход может помочь переключить фокус специалистов, родителей и самих детей с трудностей в сторону поиска и использования того, что помогает им сохранить адаптацию; выявление сильных сторон детей, ресу</w:t>
      </w:r>
      <w:r w:rsidR="001346B9">
        <w:rPr>
          <w:rFonts w:eastAsiaTheme="minorEastAsia"/>
          <w:sz w:val="28"/>
          <w:szCs w:val="28"/>
          <w:lang w:val="ru-RU" w:eastAsia="ru-RU"/>
        </w:rPr>
        <w:t>рсов в пределах семьи и школы [61</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.296].</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Важно отметить, что подход, основанный на сильных сторонах, не означает отрицание проблем, с которыми сталкиваются дети с СДВГ. Этот подход представляет собой выявление и использование как защитных меха</w:t>
      </w:r>
      <w:r w:rsidR="001346B9">
        <w:rPr>
          <w:rFonts w:eastAsiaTheme="minorEastAsia"/>
          <w:sz w:val="28"/>
          <w:szCs w:val="28"/>
          <w:lang w:val="ru-RU" w:eastAsia="ru-RU"/>
        </w:rPr>
        <w:t>низмов, так и факторов риска [64</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.7]. Иными словами, предполагает не только устранение дефицита, проблемы или расстройства, но и стимулирование сильных сторон и ресурсов.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eastAsia="ru-RU"/>
        </w:rPr>
      </w:pPr>
      <w:r w:rsidRPr="004900A4">
        <w:rPr>
          <w:sz w:val="28"/>
          <w:szCs w:val="28"/>
          <w:lang w:val="ru-RU" w:eastAsia="ru-RU"/>
        </w:rPr>
        <w:t>Трансформация практики социальной работы должна происходить уже на этапе оценивания</w:t>
      </w:r>
      <w:r w:rsidRPr="004900A4" w:rsidDel="008B4C80">
        <w:rPr>
          <w:sz w:val="28"/>
          <w:szCs w:val="28"/>
          <w:lang w:val="ru-RU" w:eastAsia="ru-RU"/>
        </w:rPr>
        <w:t xml:space="preserve"> </w:t>
      </w:r>
      <w:r w:rsidRPr="004900A4">
        <w:rPr>
          <w:sz w:val="28"/>
          <w:szCs w:val="28"/>
          <w:lang w:val="ru-RU" w:eastAsia="ru-RU"/>
        </w:rPr>
        <w:t>[</w:t>
      </w:r>
      <w:r w:rsidR="001346B9">
        <w:rPr>
          <w:sz w:val="28"/>
          <w:szCs w:val="28"/>
          <w:lang w:val="ru-RU" w:eastAsia="ru-RU"/>
        </w:rPr>
        <w:t>62</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 xml:space="preserve">.97-98]. </w:t>
      </w:r>
      <w:r w:rsidRPr="004900A4">
        <w:rPr>
          <w:sz w:val="28"/>
          <w:szCs w:val="28"/>
          <w:lang w:eastAsia="ru-RU"/>
        </w:rPr>
        <w:t>E</w:t>
      </w:r>
      <w:r w:rsidRPr="004900A4">
        <w:rPr>
          <w:sz w:val="28"/>
          <w:szCs w:val="28"/>
          <w:lang w:val="ru-RU" w:eastAsia="ru-RU"/>
        </w:rPr>
        <w:t>.</w:t>
      </w:r>
      <w:r w:rsidRPr="004900A4">
        <w:rPr>
          <w:sz w:val="28"/>
          <w:szCs w:val="28"/>
          <w:lang w:eastAsia="ru-RU"/>
        </w:rPr>
        <w:t>A</w:t>
      </w:r>
      <w:r w:rsidRPr="004900A4">
        <w:rPr>
          <w:sz w:val="28"/>
          <w:szCs w:val="28"/>
          <w:lang w:val="ru-RU" w:eastAsia="ru-RU"/>
        </w:rPr>
        <w:t xml:space="preserve">. Climie и </w:t>
      </w:r>
      <w:r w:rsidRPr="004900A4">
        <w:rPr>
          <w:sz w:val="28"/>
          <w:szCs w:val="28"/>
          <w:lang w:eastAsia="ru-RU"/>
        </w:rPr>
        <w:t>S</w:t>
      </w:r>
      <w:r w:rsidRPr="004900A4">
        <w:rPr>
          <w:sz w:val="28"/>
          <w:szCs w:val="28"/>
          <w:lang w:val="ru-RU" w:eastAsia="ru-RU"/>
        </w:rPr>
        <w:t>.</w:t>
      </w:r>
      <w:r w:rsidRPr="004900A4">
        <w:rPr>
          <w:sz w:val="28"/>
          <w:szCs w:val="28"/>
          <w:lang w:eastAsia="ru-RU"/>
        </w:rPr>
        <w:t>M</w:t>
      </w:r>
      <w:r w:rsidRPr="004900A4">
        <w:rPr>
          <w:sz w:val="28"/>
          <w:szCs w:val="28"/>
          <w:lang w:val="ru-RU" w:eastAsia="ru-RU"/>
        </w:rPr>
        <w:t xml:space="preserve">. </w:t>
      </w:r>
      <w:r w:rsidRPr="004900A4">
        <w:rPr>
          <w:sz w:val="28"/>
          <w:szCs w:val="28"/>
          <w:lang w:eastAsia="ru-RU"/>
        </w:rPr>
        <w:t>Mastoras</w:t>
      </w:r>
      <w:r w:rsidRPr="004900A4">
        <w:rPr>
          <w:sz w:val="28"/>
          <w:szCs w:val="28"/>
          <w:lang w:val="ru-RU" w:eastAsia="ru-RU"/>
        </w:rPr>
        <w:t xml:space="preserve"> (2015) отмечают, что дефицито-ориентированный подход при проведении оценки потребностей уже «…направляет внимание родителей, детей, учителей на то, что происходит неп</w:t>
      </w:r>
      <w:r w:rsidR="001346B9">
        <w:rPr>
          <w:sz w:val="28"/>
          <w:szCs w:val="28"/>
          <w:lang w:val="ru-RU" w:eastAsia="ru-RU"/>
        </w:rPr>
        <w:t>равильно и как это исправить» [61</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.296]. При том, что родители детей с СДВГ постоянно сталкиваются с социальным ос</w:t>
      </w:r>
      <w:r w:rsidR="001346B9">
        <w:rPr>
          <w:sz w:val="28"/>
          <w:szCs w:val="28"/>
          <w:lang w:val="ru-RU" w:eastAsia="ru-RU"/>
        </w:rPr>
        <w:t>уждением со стороны общества [</w:t>
      </w:r>
      <w:r w:rsidR="00BC5E93">
        <w:rPr>
          <w:sz w:val="28"/>
          <w:szCs w:val="28"/>
          <w:lang w:val="ru-RU" w:eastAsia="ru-RU"/>
        </w:rPr>
        <w:t>99</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.280], а сами дети с СДВГ постоянно сталкиваются с подчеркиванием их академических, социальных трудностей.</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eastAsia="ru-RU"/>
        </w:rPr>
      </w:pPr>
      <w:r w:rsidRPr="004900A4">
        <w:rPr>
          <w:sz w:val="28"/>
          <w:szCs w:val="28"/>
          <w:lang w:val="ru-RU" w:eastAsia="ru-RU"/>
        </w:rPr>
        <w:t>Задача социального работника выявить сильные стороны ребенка и ресурсы, находящиеся в его среде, которые по мнению R.Gilligan есть даже в самых сложных ситуациях: «…вопрос, возможно, не столько в том, есть ли сильные стороны, которые ждут, чтобы их заметили, сколько в том, есть ли у профессион</w:t>
      </w:r>
      <w:r w:rsidR="001346B9">
        <w:rPr>
          <w:sz w:val="28"/>
          <w:szCs w:val="28"/>
          <w:lang w:val="ru-RU" w:eastAsia="ru-RU"/>
        </w:rPr>
        <w:t>алов глаза, чтобы их увидеть» [62</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.97]. Он подчеркивает, что важно на этапе оценивания социальной работы задавать вопрос родителям и детям о том, что идет хорош</w:t>
      </w:r>
      <w:r w:rsidR="001346B9">
        <w:rPr>
          <w:sz w:val="28"/>
          <w:szCs w:val="28"/>
          <w:lang w:val="ru-RU" w:eastAsia="ru-RU"/>
        </w:rPr>
        <w:t>о и благополучно [11</w:t>
      </w:r>
      <w:r w:rsidR="00BC5E93">
        <w:rPr>
          <w:sz w:val="28"/>
          <w:szCs w:val="28"/>
          <w:lang w:val="ru-RU" w:eastAsia="ru-RU"/>
        </w:rPr>
        <w:t>2</w:t>
      </w:r>
      <w:r w:rsidRPr="004900A4">
        <w:rPr>
          <w:sz w:val="28"/>
          <w:szCs w:val="28"/>
          <w:lang w:val="ru-RU" w:eastAsia="ru-RU"/>
        </w:rPr>
        <w:t xml:space="preserve">, </w:t>
      </w:r>
      <w:r w:rsidR="00BC5E93">
        <w:rPr>
          <w:sz w:val="28"/>
          <w:szCs w:val="28"/>
          <w:lang w:val="ru-RU" w:eastAsia="ru-RU"/>
        </w:rPr>
        <w:t>р</w:t>
      </w:r>
      <w:r w:rsidRPr="004900A4">
        <w:rPr>
          <w:sz w:val="28"/>
          <w:szCs w:val="28"/>
          <w:lang w:val="ru-RU" w:eastAsia="ru-RU"/>
        </w:rPr>
        <w:t xml:space="preserve">.189-191]. Это поможет сменить </w:t>
      </w:r>
      <w:r w:rsidRPr="004900A4">
        <w:rPr>
          <w:sz w:val="28"/>
          <w:szCs w:val="28"/>
          <w:lang w:val="ru-RU" w:eastAsia="ru-RU"/>
        </w:rPr>
        <w:lastRenderedPageBreak/>
        <w:t>фокус родителей, детей и учителей с проблем на их положительные качества, таланты и способности.</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В исследованиях касаемо детей с СДВГ, также, как и на практике, преобладает дефицито-ориентированный подход; большинство исследований фокусируется на проблемах, с которыми сталкиваются эти дети и факторах риска, которые могут объяснить нарушение социального функционирования детей [</w:t>
      </w:r>
      <w:r w:rsidR="00B248A8">
        <w:rPr>
          <w:rFonts w:eastAsiaTheme="minorEastAsia"/>
          <w:sz w:val="28"/>
          <w:szCs w:val="28"/>
          <w:lang w:val="ru-RU" w:eastAsia="ru-RU"/>
        </w:rPr>
        <w:t>68</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.883-884]. </w:t>
      </w:r>
      <w:r w:rsidRPr="004900A4">
        <w:rPr>
          <w:rFonts w:eastAsiaTheme="minorEastAsia"/>
          <w:sz w:val="28"/>
          <w:szCs w:val="28"/>
          <w:lang w:eastAsia="ru-RU"/>
        </w:rPr>
        <w:t>A</w:t>
      </w:r>
      <w:r w:rsidRPr="004900A4">
        <w:rPr>
          <w:rFonts w:eastAsiaTheme="minorEastAsia"/>
          <w:sz w:val="28"/>
          <w:szCs w:val="28"/>
          <w:lang w:val="ru-RU" w:eastAsia="ru-RU"/>
        </w:rPr>
        <w:t>.</w:t>
      </w:r>
      <w:r w:rsidRPr="004900A4">
        <w:rPr>
          <w:rFonts w:eastAsiaTheme="minorEastAsia"/>
          <w:sz w:val="28"/>
          <w:szCs w:val="28"/>
          <w:lang w:eastAsia="ru-RU"/>
        </w:rPr>
        <w:t>R</w:t>
      </w:r>
      <w:r w:rsidRPr="004900A4">
        <w:rPr>
          <w:rFonts w:eastAsiaTheme="minorEastAsia"/>
          <w:sz w:val="28"/>
          <w:szCs w:val="28"/>
          <w:lang w:val="ru-RU" w:eastAsia="ru-RU"/>
        </w:rPr>
        <w:t xml:space="preserve">. </w:t>
      </w:r>
      <w:bookmarkStart w:id="14" w:name="_Hlk97108007"/>
      <w:r w:rsidRPr="004900A4">
        <w:rPr>
          <w:rFonts w:eastAsiaTheme="minorEastAsia"/>
          <w:sz w:val="28"/>
          <w:szCs w:val="28"/>
          <w:lang w:eastAsia="ru-RU"/>
        </w:rPr>
        <w:t>Ray</w:t>
      </w:r>
      <w:bookmarkEnd w:id="14"/>
      <w:r w:rsidRPr="004900A4">
        <w:rPr>
          <w:rFonts w:eastAsiaTheme="minorEastAsia"/>
          <w:sz w:val="28"/>
          <w:szCs w:val="28"/>
          <w:lang w:val="ru-RU" w:eastAsia="ru-RU"/>
        </w:rPr>
        <w:t xml:space="preserve">, </w:t>
      </w:r>
      <w:r w:rsidRPr="004900A4">
        <w:rPr>
          <w:rFonts w:eastAsiaTheme="minorEastAsia"/>
          <w:sz w:val="28"/>
          <w:szCs w:val="28"/>
          <w:lang w:eastAsia="ru-RU"/>
        </w:rPr>
        <w:t>S</w:t>
      </w:r>
      <w:r w:rsidRPr="004900A4">
        <w:rPr>
          <w:rFonts w:eastAsiaTheme="minorEastAsia"/>
          <w:sz w:val="28"/>
          <w:szCs w:val="28"/>
          <w:lang w:val="ru-RU" w:eastAsia="ru-RU"/>
        </w:rPr>
        <w:t>.</w:t>
      </w:r>
      <w:r w:rsidRPr="004900A4">
        <w:rPr>
          <w:rFonts w:eastAsiaTheme="minorEastAsia"/>
          <w:sz w:val="28"/>
          <w:szCs w:val="28"/>
          <w:lang w:eastAsia="ru-RU"/>
        </w:rPr>
        <w:t>W</w:t>
      </w:r>
      <w:r w:rsidRPr="004900A4">
        <w:rPr>
          <w:rFonts w:eastAsiaTheme="minorEastAsia"/>
          <w:sz w:val="28"/>
          <w:szCs w:val="28"/>
          <w:lang w:val="ru-RU" w:eastAsia="ru-RU"/>
        </w:rPr>
        <w:t xml:space="preserve">. </w:t>
      </w:r>
      <w:r w:rsidRPr="004900A4">
        <w:rPr>
          <w:rFonts w:eastAsiaTheme="minorEastAsia"/>
          <w:sz w:val="28"/>
          <w:szCs w:val="28"/>
          <w:lang w:eastAsia="ru-RU"/>
        </w:rPr>
        <w:t>Evans</w:t>
      </w:r>
      <w:r w:rsidRPr="004900A4">
        <w:rPr>
          <w:rFonts w:eastAsiaTheme="minorEastAsia"/>
          <w:sz w:val="28"/>
          <w:szCs w:val="28"/>
          <w:lang w:val="ru-RU" w:eastAsia="ru-RU"/>
        </w:rPr>
        <w:t xml:space="preserve"> и </w:t>
      </w:r>
      <w:r w:rsidRPr="004900A4">
        <w:rPr>
          <w:rFonts w:eastAsiaTheme="minorEastAsia"/>
          <w:sz w:val="28"/>
          <w:szCs w:val="28"/>
          <w:lang w:eastAsia="ru-RU"/>
        </w:rPr>
        <w:t>J</w:t>
      </w:r>
      <w:r w:rsidRPr="004900A4">
        <w:rPr>
          <w:rFonts w:eastAsiaTheme="minorEastAsia"/>
          <w:sz w:val="28"/>
          <w:szCs w:val="28"/>
          <w:lang w:val="ru-RU" w:eastAsia="ru-RU"/>
        </w:rPr>
        <w:t>.</w:t>
      </w:r>
      <w:r w:rsidRPr="004900A4">
        <w:rPr>
          <w:rFonts w:eastAsiaTheme="minorEastAsia"/>
          <w:sz w:val="28"/>
          <w:szCs w:val="28"/>
          <w:lang w:eastAsia="ru-RU"/>
        </w:rPr>
        <w:t>M</w:t>
      </w:r>
      <w:r w:rsidRPr="004900A4">
        <w:rPr>
          <w:rFonts w:eastAsiaTheme="minorEastAsia"/>
          <w:sz w:val="28"/>
          <w:szCs w:val="28"/>
          <w:lang w:val="ru-RU" w:eastAsia="ru-RU"/>
        </w:rPr>
        <w:t xml:space="preserve">. </w:t>
      </w:r>
      <w:r w:rsidRPr="004900A4">
        <w:rPr>
          <w:rFonts w:eastAsiaTheme="minorEastAsia"/>
          <w:sz w:val="28"/>
          <w:szCs w:val="28"/>
          <w:lang w:eastAsia="ru-RU"/>
        </w:rPr>
        <w:t>Langberg</w:t>
      </w:r>
      <w:r w:rsidRPr="004900A4">
        <w:rPr>
          <w:rFonts w:eastAsiaTheme="minorEastAsia"/>
          <w:sz w:val="28"/>
          <w:szCs w:val="28"/>
          <w:lang w:val="ru-RU" w:eastAsia="ru-RU"/>
        </w:rPr>
        <w:t xml:space="preserve"> (2017) считают, что это связано с преобладанием клинического подхода в исследованиях относительно детей с СДВГ, который направляет ученых стремиться «…выявить проблемы, которые можно лечить» [6</w:t>
      </w:r>
      <w:r w:rsidR="00B248A8">
        <w:rPr>
          <w:rFonts w:eastAsiaTheme="minorEastAsia"/>
          <w:sz w:val="28"/>
          <w:szCs w:val="28"/>
          <w:lang w:val="ru-RU" w:eastAsia="ru-RU"/>
        </w:rPr>
        <w:t>8</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.883].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В то же время, M.R. Dvorsky и J.M. Langberg (2016) отмечают, что наблюдается сдвиг в сторону изучения сильных сторон детей с СДВГ и факторов защиты, помогающих им предотвратить или снизить негат</w:t>
      </w:r>
      <w:r w:rsidR="00B248A8">
        <w:rPr>
          <w:rFonts w:eastAsiaTheme="minorEastAsia"/>
          <w:sz w:val="28"/>
          <w:szCs w:val="28"/>
          <w:lang w:val="ru-RU" w:eastAsia="ru-RU"/>
        </w:rPr>
        <w:t>ивное влияние симптомов СДВГ [1</w:t>
      </w:r>
      <w:r w:rsidR="00BC5E93">
        <w:rPr>
          <w:rFonts w:eastAsiaTheme="minorEastAsia"/>
          <w:sz w:val="28"/>
          <w:szCs w:val="28"/>
          <w:lang w:val="ru-RU" w:eastAsia="ru-RU"/>
        </w:rPr>
        <w:t>07</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.383-384]. </w:t>
      </w:r>
      <w:r w:rsidRPr="004900A4">
        <w:rPr>
          <w:rFonts w:eastAsiaTheme="minorEastAsia"/>
          <w:sz w:val="28"/>
          <w:szCs w:val="28"/>
          <w:lang w:eastAsia="ru-RU"/>
        </w:rPr>
        <w:t>K</w:t>
      </w:r>
      <w:r w:rsidRPr="004900A4">
        <w:rPr>
          <w:rFonts w:eastAsiaTheme="minorEastAsia"/>
          <w:sz w:val="28"/>
          <w:szCs w:val="28"/>
          <w:lang w:val="ru-RU" w:eastAsia="ru-RU"/>
        </w:rPr>
        <w:t>.</w:t>
      </w:r>
      <w:r w:rsidRPr="004900A4">
        <w:rPr>
          <w:rFonts w:eastAsiaTheme="minorEastAsia"/>
          <w:sz w:val="28"/>
          <w:szCs w:val="28"/>
          <w:lang w:eastAsia="ru-RU"/>
        </w:rPr>
        <w:t>I</w:t>
      </w:r>
      <w:r w:rsidRPr="004900A4">
        <w:rPr>
          <w:rFonts w:eastAsiaTheme="minorEastAsia"/>
          <w:sz w:val="28"/>
          <w:szCs w:val="28"/>
          <w:lang w:val="ru-RU" w:eastAsia="ru-RU"/>
        </w:rPr>
        <w:t>. Maton и коллеги (2004) отмечают, что «…</w:t>
      </w:r>
      <w:r w:rsidRPr="004900A4">
        <w:rPr>
          <w:rFonts w:eastAsiaTheme="minorEastAsia"/>
          <w:i/>
          <w:sz w:val="28"/>
          <w:szCs w:val="28"/>
          <w:lang w:val="ru-RU" w:eastAsia="ru-RU"/>
        </w:rPr>
        <w:t xml:space="preserve">исследования, основанные на сильных сторонах, представляет собой понимание характеристик индивида и окружающей среды, защитных процессов, которые создают и поддерживают позитивные результаты адаптации и развития </w:t>
      </w:r>
      <w:r w:rsidR="00B248A8">
        <w:rPr>
          <w:rFonts w:eastAsiaTheme="minorEastAsia"/>
          <w:iCs/>
          <w:sz w:val="28"/>
          <w:szCs w:val="28"/>
          <w:lang w:val="ru-RU" w:eastAsia="ru-RU"/>
        </w:rPr>
        <w:t>[1</w:t>
      </w:r>
      <w:r w:rsidR="00BC5E93">
        <w:rPr>
          <w:rFonts w:eastAsiaTheme="minorEastAsia"/>
          <w:iCs/>
          <w:sz w:val="28"/>
          <w:szCs w:val="28"/>
          <w:lang w:val="ru-RU" w:eastAsia="ru-RU"/>
        </w:rPr>
        <w:t>08</w:t>
      </w:r>
      <w:r w:rsidRPr="004900A4">
        <w:rPr>
          <w:rFonts w:eastAsiaTheme="minorEastAsia"/>
          <w:iCs/>
          <w:sz w:val="28"/>
          <w:szCs w:val="28"/>
          <w:lang w:val="ru-RU" w:eastAsia="ru-RU"/>
        </w:rPr>
        <w:t xml:space="preserve">, </w:t>
      </w:r>
      <w:r w:rsidR="00BC5E93">
        <w:rPr>
          <w:rFonts w:eastAsiaTheme="minorEastAsia"/>
          <w:iCs/>
          <w:sz w:val="28"/>
          <w:szCs w:val="28"/>
          <w:lang w:val="ru-RU" w:eastAsia="ru-RU"/>
        </w:rPr>
        <w:t>р</w:t>
      </w:r>
      <w:r w:rsidRPr="004900A4">
        <w:rPr>
          <w:rFonts w:eastAsiaTheme="minorEastAsia"/>
          <w:iCs/>
          <w:sz w:val="28"/>
          <w:szCs w:val="28"/>
          <w:lang w:val="ru-RU" w:eastAsia="ru-RU"/>
        </w:rPr>
        <w:t>.13].</w:t>
      </w:r>
      <w:r w:rsidRPr="004900A4">
        <w:rPr>
          <w:rFonts w:eastAsiaTheme="minorEastAsia"/>
          <w:i/>
          <w:sz w:val="28"/>
          <w:szCs w:val="28"/>
          <w:lang w:val="ru-RU" w:eastAsia="ru-RU"/>
        </w:rPr>
        <w:t xml:space="preserve"> </w:t>
      </w:r>
      <w:r w:rsidRPr="004900A4">
        <w:rPr>
          <w:rFonts w:eastAsiaTheme="minorEastAsia"/>
          <w:iCs/>
          <w:sz w:val="28"/>
          <w:szCs w:val="28"/>
          <w:lang w:val="ru-RU" w:eastAsia="ru-RU"/>
        </w:rPr>
        <w:t>По мнению авторов</w:t>
      </w:r>
      <w:r w:rsidRPr="004900A4">
        <w:rPr>
          <w:rFonts w:eastAsiaTheme="minorEastAsia"/>
          <w:i/>
          <w:sz w:val="28"/>
          <w:szCs w:val="28"/>
          <w:lang w:val="ru-RU" w:eastAsia="ru-RU"/>
        </w:rPr>
        <w:t xml:space="preserve">, </w:t>
      </w:r>
      <w:r w:rsidRPr="004900A4">
        <w:rPr>
          <w:rFonts w:eastAsiaTheme="minorEastAsia"/>
          <w:sz w:val="28"/>
          <w:szCs w:val="28"/>
          <w:lang w:val="ru-RU" w:eastAsia="ru-RU"/>
        </w:rPr>
        <w:t>исследователи, придерживающиеся данной концепции, пытаются ответить на вопрос, почему некоторые люди, несмотря на неблагоприятные обстоятельства сохраняют</w:t>
      </w:r>
      <w:r w:rsidR="00B248A8">
        <w:rPr>
          <w:rFonts w:eastAsiaTheme="minorEastAsia"/>
          <w:sz w:val="28"/>
          <w:szCs w:val="28"/>
          <w:lang w:val="ru-RU" w:eastAsia="ru-RU"/>
        </w:rPr>
        <w:t xml:space="preserve"> адаптивное функционирование [1</w:t>
      </w:r>
      <w:r w:rsidR="00BC5E93">
        <w:rPr>
          <w:rFonts w:eastAsiaTheme="minorEastAsia"/>
          <w:sz w:val="28"/>
          <w:szCs w:val="28"/>
          <w:lang w:val="ru-RU" w:eastAsia="ru-RU"/>
        </w:rPr>
        <w:t>08</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.14].</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eastAsia="ru-RU"/>
        </w:rPr>
        <w:t>E</w:t>
      </w:r>
      <w:r w:rsidRPr="004900A4">
        <w:rPr>
          <w:rFonts w:eastAsiaTheme="minorEastAsia"/>
          <w:sz w:val="28"/>
          <w:szCs w:val="28"/>
          <w:lang w:val="ru-RU" w:eastAsia="ru-RU"/>
        </w:rPr>
        <w:t>.</w:t>
      </w:r>
      <w:r w:rsidRPr="004900A4">
        <w:rPr>
          <w:rFonts w:eastAsiaTheme="minorEastAsia"/>
          <w:sz w:val="28"/>
          <w:szCs w:val="28"/>
          <w:lang w:eastAsia="ru-RU"/>
        </w:rPr>
        <w:t>A</w:t>
      </w:r>
      <w:r w:rsidRPr="004900A4">
        <w:rPr>
          <w:rFonts w:eastAsiaTheme="minorEastAsia"/>
          <w:sz w:val="28"/>
          <w:szCs w:val="28"/>
          <w:lang w:val="ru-RU" w:eastAsia="ru-RU"/>
        </w:rPr>
        <w:t xml:space="preserve">. </w:t>
      </w:r>
      <w:r w:rsidRPr="004900A4">
        <w:rPr>
          <w:rFonts w:eastAsiaTheme="minorEastAsia"/>
          <w:sz w:val="28"/>
          <w:szCs w:val="28"/>
          <w:lang w:eastAsia="ru-RU"/>
        </w:rPr>
        <w:t>Climie</w:t>
      </w:r>
      <w:r w:rsidRPr="004900A4">
        <w:rPr>
          <w:rFonts w:eastAsiaTheme="minorEastAsia"/>
          <w:sz w:val="28"/>
          <w:szCs w:val="28"/>
          <w:lang w:val="ru-RU" w:eastAsia="ru-RU"/>
        </w:rPr>
        <w:t xml:space="preserve"> и </w:t>
      </w:r>
      <w:r w:rsidRPr="004900A4">
        <w:rPr>
          <w:rFonts w:eastAsiaTheme="minorEastAsia"/>
          <w:sz w:val="28"/>
          <w:szCs w:val="28"/>
          <w:lang w:eastAsia="ru-RU"/>
        </w:rPr>
        <w:t>S</w:t>
      </w:r>
      <w:r w:rsidRPr="004900A4">
        <w:rPr>
          <w:rFonts w:eastAsiaTheme="minorEastAsia"/>
          <w:sz w:val="28"/>
          <w:szCs w:val="28"/>
          <w:lang w:val="ru-RU" w:eastAsia="ru-RU"/>
        </w:rPr>
        <w:t>.</w:t>
      </w:r>
      <w:r w:rsidRPr="004900A4">
        <w:rPr>
          <w:rFonts w:eastAsiaTheme="minorEastAsia"/>
          <w:sz w:val="28"/>
          <w:szCs w:val="28"/>
          <w:lang w:eastAsia="ru-RU"/>
        </w:rPr>
        <w:t>M</w:t>
      </w:r>
      <w:r w:rsidRPr="004900A4">
        <w:rPr>
          <w:rFonts w:eastAsiaTheme="minorEastAsia"/>
          <w:sz w:val="28"/>
          <w:szCs w:val="28"/>
          <w:lang w:val="ru-RU" w:eastAsia="ru-RU"/>
        </w:rPr>
        <w:t xml:space="preserve">. </w:t>
      </w:r>
      <w:r w:rsidRPr="004900A4">
        <w:rPr>
          <w:rFonts w:eastAsiaTheme="minorEastAsia"/>
          <w:sz w:val="28"/>
          <w:szCs w:val="28"/>
          <w:lang w:eastAsia="ru-RU"/>
        </w:rPr>
        <w:t>Mastoras</w:t>
      </w:r>
      <w:r w:rsidRPr="004900A4">
        <w:rPr>
          <w:rFonts w:eastAsiaTheme="minorEastAsia"/>
          <w:sz w:val="28"/>
          <w:szCs w:val="28"/>
          <w:lang w:val="ru-RU" w:eastAsia="ru-RU"/>
        </w:rPr>
        <w:t xml:space="preserve"> (2015) выделяет три направления в исследованиях относительно детей с СДВГ, основанных на сильных сторонах. Первое направление</w:t>
      </w:r>
      <w:r>
        <w:rPr>
          <w:rFonts w:eastAsiaTheme="minorEastAsia"/>
          <w:sz w:val="28"/>
          <w:szCs w:val="28"/>
          <w:lang w:val="ru-RU" w:eastAsia="ru-RU"/>
        </w:rPr>
        <w:t xml:space="preserve"> -</w:t>
      </w:r>
      <w:r w:rsidRPr="004900A4">
        <w:rPr>
          <w:rFonts w:eastAsiaTheme="minorEastAsia"/>
          <w:sz w:val="28"/>
          <w:szCs w:val="28"/>
          <w:lang w:val="ru-RU" w:eastAsia="ru-RU"/>
        </w:rPr>
        <w:t xml:space="preserve"> изучение сфер, в которых дети с СДВГ не отличаются от типично развивающихся детей, а также те сферы, в которых они успешны. Например, выявлено, что дети с СДВГ обладают хорошим логическим мышлением [</w:t>
      </w:r>
      <w:r w:rsidR="00B248A8">
        <w:rPr>
          <w:sz w:val="28"/>
          <w:szCs w:val="28"/>
          <w:lang w:val="ru-RU"/>
        </w:rPr>
        <w:t>11</w:t>
      </w:r>
      <w:r w:rsidR="00BC5E93">
        <w:rPr>
          <w:sz w:val="28"/>
          <w:szCs w:val="28"/>
          <w:lang w:val="ru-RU"/>
        </w:rPr>
        <w:t>3</w:t>
      </w:r>
      <w:r w:rsidRPr="004900A4">
        <w:rPr>
          <w:sz w:val="28"/>
          <w:szCs w:val="28"/>
          <w:lang w:val="ru-RU"/>
        </w:rPr>
        <w:t xml:space="preserve">, </w:t>
      </w:r>
      <w:r w:rsidR="00BC5E93">
        <w:rPr>
          <w:sz w:val="28"/>
          <w:szCs w:val="28"/>
          <w:lang w:val="ru-RU"/>
        </w:rPr>
        <w:t>р</w:t>
      </w:r>
      <w:r w:rsidRPr="004900A4">
        <w:rPr>
          <w:sz w:val="28"/>
          <w:szCs w:val="28"/>
          <w:lang w:val="ru-RU"/>
        </w:rPr>
        <w:t>.759-760], креативностью [11</w:t>
      </w:r>
      <w:r w:rsidR="00BC5E93">
        <w:rPr>
          <w:sz w:val="28"/>
          <w:szCs w:val="28"/>
          <w:lang w:val="ru-RU"/>
        </w:rPr>
        <w:t>4</w:t>
      </w:r>
      <w:r w:rsidRPr="004900A4">
        <w:rPr>
          <w:sz w:val="28"/>
          <w:szCs w:val="28"/>
          <w:lang w:val="ru-RU"/>
        </w:rPr>
        <w:t xml:space="preserve">, </w:t>
      </w:r>
      <w:r w:rsidR="00BC5E93">
        <w:rPr>
          <w:sz w:val="28"/>
          <w:szCs w:val="28"/>
          <w:lang w:val="ru-RU"/>
        </w:rPr>
        <w:t>р</w:t>
      </w:r>
      <w:r w:rsidRPr="004900A4">
        <w:rPr>
          <w:sz w:val="28"/>
          <w:szCs w:val="28"/>
          <w:lang w:val="ru-RU"/>
        </w:rPr>
        <w:t>.234]. Второе направление</w:t>
      </w:r>
      <w:r>
        <w:rPr>
          <w:sz w:val="28"/>
          <w:szCs w:val="28"/>
          <w:lang w:val="ru-RU"/>
        </w:rPr>
        <w:t xml:space="preserve"> -</w:t>
      </w:r>
      <w:r w:rsidRPr="004900A4">
        <w:rPr>
          <w:sz w:val="28"/>
          <w:szCs w:val="28"/>
          <w:lang w:val="ru-RU"/>
        </w:rPr>
        <w:t xml:space="preserve"> изучение факторов, которые защищают детей с СДВГ от негативных результатов. Эти защитные факторы могут быть как внутренние, так и внешние. Третье направление</w:t>
      </w:r>
      <w:r>
        <w:rPr>
          <w:sz w:val="28"/>
          <w:szCs w:val="28"/>
          <w:lang w:val="ru-RU"/>
        </w:rPr>
        <w:t xml:space="preserve"> -</w:t>
      </w:r>
      <w:r w:rsidRPr="004900A4">
        <w:rPr>
          <w:sz w:val="28"/>
          <w:szCs w:val="28"/>
          <w:lang w:val="ru-RU"/>
        </w:rPr>
        <w:t xml:space="preserve"> получение интервенционных знаний с помощью оценки эффективности интервенций, основанных на сильных сторонах [</w:t>
      </w:r>
      <w:r w:rsidR="00B248A8">
        <w:rPr>
          <w:sz w:val="28"/>
          <w:szCs w:val="28"/>
          <w:lang w:val="ru-RU"/>
        </w:rPr>
        <w:t>61</w:t>
      </w:r>
      <w:r w:rsidRPr="004900A4">
        <w:rPr>
          <w:sz w:val="28"/>
          <w:szCs w:val="28"/>
          <w:lang w:val="ru-RU"/>
        </w:rPr>
        <w:t xml:space="preserve">, </w:t>
      </w:r>
      <w:r w:rsidR="00BC5E93">
        <w:rPr>
          <w:sz w:val="28"/>
          <w:szCs w:val="28"/>
          <w:lang w:val="ru-RU"/>
        </w:rPr>
        <w:t>р</w:t>
      </w:r>
      <w:r w:rsidRPr="004900A4">
        <w:rPr>
          <w:sz w:val="28"/>
          <w:szCs w:val="28"/>
          <w:lang w:val="ru-RU"/>
        </w:rPr>
        <w:t xml:space="preserve">.297]. </w:t>
      </w:r>
      <w:r w:rsidRPr="004900A4">
        <w:rPr>
          <w:rFonts w:eastAsiaTheme="minorEastAsia"/>
          <w:sz w:val="28"/>
          <w:szCs w:val="28"/>
          <w:lang w:val="ru-RU" w:eastAsia="ru-RU"/>
        </w:rPr>
        <w:t>Несмотря на то, что интервенционные знания имеют более значимое прикладное значение в социальной работе [11</w:t>
      </w:r>
      <w:r w:rsidR="00BC5E93">
        <w:rPr>
          <w:rFonts w:eastAsiaTheme="minorEastAsia"/>
          <w:sz w:val="28"/>
          <w:szCs w:val="28"/>
          <w:lang w:val="ru-RU" w:eastAsia="ru-RU"/>
        </w:rPr>
        <w:t>5</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.62], в первую очередь необходимы описательные и объяснительные исследования, которые могут стать источником для построения эффективных интервенций.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sz w:val="28"/>
          <w:szCs w:val="28"/>
          <w:lang w:val="ru-RU"/>
        </w:rPr>
        <w:t>В аспекте настоящего исследования, необходимо выявление факторов, которые помогают детям с СДВГ избежать социальное отвержение. Важно отметить, что исследования, основанные на сильных сторонах, так же, как и практика, не предполагают игнорирование факторов риска, а з</w:t>
      </w:r>
      <w:r w:rsidRPr="004900A4">
        <w:rPr>
          <w:rFonts w:eastAsiaTheme="minorEastAsia"/>
          <w:sz w:val="28"/>
          <w:szCs w:val="28"/>
          <w:lang w:val="ru-RU" w:eastAsia="ru-RU"/>
        </w:rPr>
        <w:t>аключаются скорее в подчеркивании необходимости уделять в исследованиях равного и явного внимания сильным сторонам, ресурсам и успехам, наравне с факторами риска [</w:t>
      </w:r>
      <w:r w:rsidR="00B248A8">
        <w:rPr>
          <w:rFonts w:eastAsiaTheme="minorEastAsia"/>
          <w:sz w:val="28"/>
          <w:szCs w:val="28"/>
          <w:lang w:val="ru-RU" w:eastAsia="ru-RU"/>
        </w:rPr>
        <w:t>61</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.296, 1</w:t>
      </w:r>
      <w:r w:rsidR="00B248A8">
        <w:rPr>
          <w:rFonts w:eastAsiaTheme="minorEastAsia"/>
          <w:sz w:val="28"/>
          <w:szCs w:val="28"/>
          <w:lang w:val="ru-RU" w:eastAsia="ru-RU"/>
        </w:rPr>
        <w:t>1</w:t>
      </w:r>
      <w:r w:rsidR="00BC5E93">
        <w:rPr>
          <w:rFonts w:eastAsiaTheme="minorEastAsia"/>
          <w:sz w:val="28"/>
          <w:szCs w:val="28"/>
          <w:lang w:val="ru-RU" w:eastAsia="ru-RU"/>
        </w:rPr>
        <w:t>0</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.22].  Такой подход поможет повысить понимание социального функционирования детей с СДВГ и гетерогенности в траектории их социальной адаптации.</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lastRenderedPageBreak/>
        <w:t>Для понимания результатов развития детей с конца 20-го века в исследованиях социальной работы активно используется м</w:t>
      </w:r>
      <w:r w:rsidR="00B248A8">
        <w:rPr>
          <w:rFonts w:eastAsiaTheme="minorEastAsia"/>
          <w:sz w:val="28"/>
          <w:szCs w:val="28"/>
          <w:lang w:val="ru-RU" w:eastAsia="ru-RU"/>
        </w:rPr>
        <w:t xml:space="preserve">одель факторов риска и защиты [63, </w:t>
      </w:r>
      <w:r w:rsidR="00BC5E93">
        <w:rPr>
          <w:rFonts w:eastAsiaTheme="minorEastAsia"/>
          <w:sz w:val="28"/>
          <w:szCs w:val="28"/>
          <w:lang w:val="ru-RU" w:eastAsia="ru-RU"/>
        </w:rPr>
        <w:t>р</w:t>
      </w:r>
      <w:r w:rsidR="00B248A8">
        <w:rPr>
          <w:rFonts w:eastAsiaTheme="minorEastAsia"/>
          <w:sz w:val="28"/>
          <w:szCs w:val="28"/>
          <w:lang w:val="ru-RU" w:eastAsia="ru-RU"/>
        </w:rPr>
        <w:t>.140; 1</w:t>
      </w:r>
      <w:r w:rsidR="00BC5E93">
        <w:rPr>
          <w:rFonts w:eastAsiaTheme="minorEastAsia"/>
          <w:sz w:val="28"/>
          <w:szCs w:val="28"/>
          <w:lang w:val="ru-RU" w:eastAsia="ru-RU"/>
        </w:rPr>
        <w:t>16</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.105-106]. Для изучения социального функционирования детей с СДВГ эта модель начала применяться только в последнее </w:t>
      </w:r>
      <w:r w:rsidR="00B248A8">
        <w:rPr>
          <w:rFonts w:eastAsiaTheme="minorEastAsia"/>
          <w:sz w:val="28"/>
          <w:szCs w:val="28"/>
          <w:lang w:val="ru-RU" w:eastAsia="ru-RU"/>
        </w:rPr>
        <w:t xml:space="preserve">десятилетие [61, </w:t>
      </w:r>
      <w:r w:rsidR="00BC5E93">
        <w:rPr>
          <w:rFonts w:eastAsiaTheme="minorEastAsia"/>
          <w:sz w:val="28"/>
          <w:szCs w:val="28"/>
          <w:lang w:val="ru-RU" w:eastAsia="ru-RU"/>
        </w:rPr>
        <w:t>р</w:t>
      </w:r>
      <w:r w:rsidR="00B248A8">
        <w:rPr>
          <w:rFonts w:eastAsiaTheme="minorEastAsia"/>
          <w:sz w:val="28"/>
          <w:szCs w:val="28"/>
          <w:lang w:val="ru-RU" w:eastAsia="ru-RU"/>
        </w:rPr>
        <w:t>.297; 1</w:t>
      </w:r>
      <w:r w:rsidR="00BC5E93">
        <w:rPr>
          <w:rFonts w:eastAsiaTheme="minorEastAsia"/>
          <w:sz w:val="28"/>
          <w:szCs w:val="28"/>
          <w:lang w:val="ru-RU" w:eastAsia="ru-RU"/>
        </w:rPr>
        <w:t>07</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.383-384; 6</w:t>
      </w:r>
      <w:r w:rsidR="00B248A8">
        <w:rPr>
          <w:rFonts w:eastAsiaTheme="minorEastAsia"/>
          <w:sz w:val="28"/>
          <w:szCs w:val="28"/>
          <w:lang w:val="ru-RU" w:eastAsia="ru-RU"/>
        </w:rPr>
        <w:t>8</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.883-884]. Данная концептуальная рамка исследования предполагает, что существуют факторы риска и факторы защиты. Факторы риска повышают вероятность тех или иных негативных результатов, а факторы защиты ее снижаю</w:t>
      </w:r>
      <w:r w:rsidR="00B248A8">
        <w:rPr>
          <w:rFonts w:eastAsiaTheme="minorEastAsia"/>
          <w:sz w:val="28"/>
          <w:szCs w:val="28"/>
          <w:lang w:val="ru-RU" w:eastAsia="ru-RU"/>
        </w:rPr>
        <w:t>т [63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.132].</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Согласно данной модели, существует несколько важных аспектов в идентификации </w:t>
      </w:r>
      <w:r w:rsidRPr="004900A4">
        <w:rPr>
          <w:rFonts w:eastAsiaTheme="minorEastAsia"/>
          <w:i/>
          <w:iCs/>
          <w:sz w:val="28"/>
          <w:szCs w:val="28"/>
          <w:lang w:val="ru-RU" w:eastAsia="ru-RU"/>
        </w:rPr>
        <w:t>факторов риска</w:t>
      </w:r>
      <w:r w:rsidRPr="004900A4">
        <w:rPr>
          <w:rFonts w:eastAsiaTheme="minorEastAsia"/>
          <w:sz w:val="28"/>
          <w:szCs w:val="28"/>
          <w:lang w:val="ru-RU" w:eastAsia="ru-RU"/>
        </w:rPr>
        <w:t xml:space="preserve">. Во-первых, </w:t>
      </w:r>
      <w:r w:rsidRPr="004900A4">
        <w:rPr>
          <w:rFonts w:eastAsiaTheme="minorEastAsia"/>
          <w:iCs/>
          <w:sz w:val="28"/>
          <w:szCs w:val="28"/>
          <w:lang w:val="ru-RU" w:eastAsia="ru-RU"/>
        </w:rPr>
        <w:t>факторы риска</w:t>
      </w:r>
      <w:r w:rsidRPr="004900A4">
        <w:rPr>
          <w:rFonts w:eastAsiaTheme="minorEastAsia"/>
          <w:sz w:val="28"/>
          <w:szCs w:val="28"/>
          <w:lang w:val="ru-RU" w:eastAsia="ru-RU"/>
        </w:rPr>
        <w:t xml:space="preserve"> могут быть кумулятивными и специфическими. </w:t>
      </w:r>
      <w:r w:rsidRPr="004900A4">
        <w:rPr>
          <w:rFonts w:eastAsiaTheme="minorEastAsia"/>
          <w:i/>
          <w:iCs/>
          <w:sz w:val="28"/>
          <w:szCs w:val="28"/>
          <w:lang w:val="ru-RU" w:eastAsia="ru-RU"/>
        </w:rPr>
        <w:t>Кумулятивные</w:t>
      </w:r>
      <w:r w:rsidRPr="004900A4">
        <w:rPr>
          <w:rFonts w:eastAsiaTheme="minorEastAsia"/>
          <w:sz w:val="28"/>
          <w:szCs w:val="28"/>
          <w:lang w:val="ru-RU" w:eastAsia="ru-RU"/>
        </w:rPr>
        <w:t xml:space="preserve"> (неспецифические) риски влияют на многие проблемы ребенка. Например, жестокое обращение с детьми, хронические семейные конфликты, которые повышают риск многих негативных результатов развития и адаптации детей. Эти риски иногда могут быть важнее, чем специфические. </w:t>
      </w:r>
      <w:r w:rsidRPr="004900A4">
        <w:rPr>
          <w:rFonts w:eastAsiaTheme="minorEastAsia"/>
          <w:i/>
          <w:iCs/>
          <w:sz w:val="28"/>
          <w:szCs w:val="28"/>
          <w:lang w:val="ru-RU" w:eastAsia="ru-RU"/>
        </w:rPr>
        <w:t>Специфические</w:t>
      </w:r>
      <w:r w:rsidRPr="004900A4">
        <w:rPr>
          <w:rFonts w:eastAsiaTheme="minorEastAsia"/>
          <w:sz w:val="28"/>
          <w:szCs w:val="28"/>
          <w:lang w:val="ru-RU" w:eastAsia="ru-RU"/>
        </w:rPr>
        <w:t xml:space="preserve"> риски более ясно связаны со специфическими социальными проблемами и проблемами здоровья. Например, отсутствие вины, которое больше связано с расстройством поведения, физической агрессией и делинквентным поведением, чем с депрессией. </w:t>
      </w:r>
      <w:r w:rsidRPr="004900A4">
        <w:rPr>
          <w:rFonts w:eastAsiaTheme="minorEastAsia"/>
          <w:sz w:val="28"/>
          <w:szCs w:val="28"/>
          <w:lang w:eastAsia="ru-RU"/>
        </w:rPr>
        <w:t>N</w:t>
      </w:r>
      <w:r w:rsidRPr="004900A4">
        <w:rPr>
          <w:rFonts w:eastAsiaTheme="minorEastAsia"/>
          <w:sz w:val="28"/>
          <w:szCs w:val="28"/>
          <w:lang w:val="ru-RU" w:eastAsia="ru-RU"/>
        </w:rPr>
        <w:t>.</w:t>
      </w:r>
      <w:r w:rsidRPr="004900A4">
        <w:rPr>
          <w:rFonts w:eastAsiaTheme="minorEastAsia"/>
          <w:sz w:val="28"/>
          <w:szCs w:val="28"/>
          <w:lang w:eastAsia="ru-RU"/>
        </w:rPr>
        <w:t>W</w:t>
      </w:r>
      <w:r w:rsidRPr="004900A4">
        <w:rPr>
          <w:rFonts w:eastAsiaTheme="minorEastAsia"/>
          <w:sz w:val="28"/>
          <w:szCs w:val="28"/>
          <w:lang w:val="ru-RU" w:eastAsia="ru-RU"/>
        </w:rPr>
        <w:t xml:space="preserve">. </w:t>
      </w:r>
      <w:r w:rsidRPr="004900A4">
        <w:rPr>
          <w:rFonts w:eastAsiaTheme="minorEastAsia"/>
          <w:sz w:val="28"/>
          <w:szCs w:val="28"/>
          <w:lang w:eastAsia="ru-RU"/>
        </w:rPr>
        <w:t>Fraser</w:t>
      </w:r>
      <w:r w:rsidRPr="004900A4">
        <w:rPr>
          <w:rFonts w:eastAsiaTheme="minorEastAsia"/>
          <w:sz w:val="28"/>
          <w:szCs w:val="28"/>
          <w:lang w:val="ru-RU" w:eastAsia="ru-RU"/>
        </w:rPr>
        <w:t xml:space="preserve"> и коллеги аргументируют, что необходим интегрированный подход, когда в комплексе изучаются как кумулятивные, так и специфические риски. Во-вторых, факторы риска могут быть в пределах индивидуальных особенностей и могут быть связанными с жизненным опытом и средой. </w:t>
      </w:r>
      <w:r w:rsidRPr="004900A4">
        <w:rPr>
          <w:rFonts w:eastAsiaTheme="minorEastAsia"/>
          <w:i/>
          <w:iCs/>
          <w:sz w:val="28"/>
          <w:szCs w:val="28"/>
          <w:lang w:val="ru-RU" w:eastAsia="ru-RU"/>
        </w:rPr>
        <w:t>Индивидуальные риски</w:t>
      </w:r>
      <w:r w:rsidRPr="004900A4">
        <w:rPr>
          <w:rFonts w:eastAsiaTheme="minorEastAsia"/>
          <w:sz w:val="28"/>
          <w:szCs w:val="28"/>
          <w:lang w:val="ru-RU" w:eastAsia="ru-RU"/>
        </w:rPr>
        <w:t xml:space="preserve"> и </w:t>
      </w:r>
      <w:r w:rsidRPr="004900A4">
        <w:rPr>
          <w:rFonts w:eastAsiaTheme="minorEastAsia"/>
          <w:i/>
          <w:iCs/>
          <w:sz w:val="28"/>
          <w:szCs w:val="28"/>
          <w:lang w:val="ru-RU" w:eastAsia="ru-RU"/>
        </w:rPr>
        <w:t>контекстные риска</w:t>
      </w:r>
      <w:r w:rsidRPr="004900A4">
        <w:rPr>
          <w:rFonts w:eastAsiaTheme="minorEastAsia"/>
          <w:sz w:val="28"/>
          <w:szCs w:val="28"/>
          <w:lang w:val="ru-RU" w:eastAsia="ru-RU"/>
        </w:rPr>
        <w:t xml:space="preserve"> взаимосвязаны друг с другом. Контекстные факторы риска (семья, район проживания и т.д.) могут усиливать индивидуальные риски, и наоборот. индивидуальные факторы вкл</w:t>
      </w:r>
      <w:r w:rsidR="00B248A8">
        <w:rPr>
          <w:rFonts w:eastAsiaTheme="minorEastAsia"/>
          <w:sz w:val="28"/>
          <w:szCs w:val="28"/>
          <w:lang w:val="ru-RU" w:eastAsia="ru-RU"/>
        </w:rPr>
        <w:t>ючены и влияют на контекстные [63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.132-133]. В-третьих, важной характеристикой в выборе фактора риска является то, насколько много людей в исследуемой группе он затрагивает и является ли он </w:t>
      </w:r>
      <w:r w:rsidRPr="004900A4">
        <w:rPr>
          <w:rFonts w:eastAsiaTheme="minorEastAsia"/>
          <w:i/>
          <w:iCs/>
          <w:sz w:val="28"/>
          <w:szCs w:val="28"/>
          <w:lang w:val="ru-RU" w:eastAsia="ru-RU"/>
        </w:rPr>
        <w:t>существенными в данном конкретном жизненном контексте</w:t>
      </w:r>
      <w:r w:rsidRPr="004900A4">
        <w:rPr>
          <w:rFonts w:eastAsiaTheme="minorEastAsia"/>
          <w:sz w:val="28"/>
          <w:szCs w:val="28"/>
          <w:lang w:val="ru-RU" w:eastAsia="ru-RU"/>
        </w:rPr>
        <w:t xml:space="preserve">. В-четвертых, необходимо уделять приоритетное внимание факторам, которые могут быть </w:t>
      </w:r>
      <w:r w:rsidRPr="004900A4">
        <w:rPr>
          <w:rFonts w:eastAsiaTheme="minorEastAsia"/>
          <w:i/>
          <w:iCs/>
          <w:sz w:val="28"/>
          <w:szCs w:val="28"/>
          <w:lang w:val="ru-RU" w:eastAsia="ru-RU"/>
        </w:rPr>
        <w:t>модифицированы</w:t>
      </w:r>
      <w:r w:rsidRPr="004900A4">
        <w:rPr>
          <w:rFonts w:eastAsiaTheme="minorEastAsia"/>
          <w:sz w:val="28"/>
          <w:szCs w:val="28"/>
          <w:lang w:val="ru-RU" w:eastAsia="ru-RU"/>
        </w:rPr>
        <w:t>, то есть могут поддаваться изменениям с помощью внешних вмешательств [1</w:t>
      </w:r>
      <w:r w:rsidR="00BC5E93">
        <w:rPr>
          <w:rFonts w:eastAsiaTheme="minorEastAsia"/>
          <w:sz w:val="28"/>
          <w:szCs w:val="28"/>
          <w:lang w:val="ru-RU" w:eastAsia="ru-RU"/>
        </w:rPr>
        <w:t>16</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.113].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i/>
          <w:sz w:val="28"/>
          <w:szCs w:val="28"/>
          <w:lang w:val="ru-RU" w:eastAsia="ru-RU"/>
        </w:rPr>
        <w:t>Факторы защиты</w:t>
      </w:r>
      <w:r w:rsidRPr="004900A4">
        <w:rPr>
          <w:rFonts w:eastAsiaTheme="minorEastAsia"/>
          <w:sz w:val="28"/>
          <w:szCs w:val="28"/>
          <w:lang w:val="ru-RU" w:eastAsia="ru-RU"/>
        </w:rPr>
        <w:t xml:space="preserve"> прогнозируют будущие положительные результаты или сниж</w:t>
      </w:r>
      <w:r w:rsidR="00B248A8">
        <w:rPr>
          <w:rFonts w:eastAsiaTheme="minorEastAsia"/>
          <w:sz w:val="28"/>
          <w:szCs w:val="28"/>
          <w:lang w:val="ru-RU" w:eastAsia="ru-RU"/>
        </w:rPr>
        <w:t>ают вероятность отрицательных [63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.134]. Защитные факторы, как и факторы риска, могут быть специфические и кумулятивные, индивидуальные и контекстные. Также защитные факторы могут отличаются по степени моди</w:t>
      </w:r>
      <w:r>
        <w:rPr>
          <w:rFonts w:eastAsiaTheme="minorEastAsia"/>
          <w:sz w:val="28"/>
          <w:szCs w:val="28"/>
          <w:lang w:val="ru-RU" w:eastAsia="ru-RU"/>
        </w:rPr>
        <w:t>фи</w:t>
      </w:r>
      <w:r w:rsidRPr="004900A4">
        <w:rPr>
          <w:rFonts w:eastAsiaTheme="minorEastAsia"/>
          <w:sz w:val="28"/>
          <w:szCs w:val="28"/>
          <w:lang w:val="ru-RU" w:eastAsia="ru-RU"/>
        </w:rPr>
        <w:t>цируемости. Рекомендуются оценивать моди</w:t>
      </w:r>
      <w:r>
        <w:rPr>
          <w:rFonts w:eastAsiaTheme="minorEastAsia"/>
          <w:sz w:val="28"/>
          <w:szCs w:val="28"/>
          <w:lang w:val="ru-RU" w:eastAsia="ru-RU"/>
        </w:rPr>
        <w:t>фи</w:t>
      </w:r>
      <w:r w:rsidRPr="004900A4">
        <w:rPr>
          <w:rFonts w:eastAsiaTheme="minorEastAsia"/>
          <w:sz w:val="28"/>
          <w:szCs w:val="28"/>
          <w:lang w:val="ru-RU" w:eastAsia="ru-RU"/>
        </w:rPr>
        <w:t>цируемые факторы защиты, так как их можно изменить в интервенциях [</w:t>
      </w:r>
      <w:r w:rsidR="00B248A8">
        <w:rPr>
          <w:rFonts w:eastAsiaTheme="minorEastAsia"/>
          <w:sz w:val="28"/>
          <w:szCs w:val="28"/>
          <w:lang w:val="ru-RU" w:eastAsia="ru-RU"/>
        </w:rPr>
        <w:t xml:space="preserve">63, </w:t>
      </w:r>
      <w:r w:rsidR="00BC5E93">
        <w:rPr>
          <w:rFonts w:eastAsiaTheme="minorEastAsia"/>
          <w:sz w:val="28"/>
          <w:szCs w:val="28"/>
          <w:lang w:val="ru-RU" w:eastAsia="ru-RU"/>
        </w:rPr>
        <w:t>р</w:t>
      </w:r>
      <w:r w:rsidR="00B248A8">
        <w:rPr>
          <w:rFonts w:eastAsiaTheme="minorEastAsia"/>
          <w:sz w:val="28"/>
          <w:szCs w:val="28"/>
          <w:lang w:val="ru-RU" w:eastAsia="ru-RU"/>
        </w:rPr>
        <w:t xml:space="preserve">.134; </w:t>
      </w:r>
      <w:r w:rsidR="00BC5E93">
        <w:rPr>
          <w:rFonts w:eastAsiaTheme="minorEastAsia"/>
          <w:sz w:val="28"/>
          <w:szCs w:val="28"/>
          <w:lang w:val="ru-RU" w:eastAsia="ru-RU"/>
        </w:rPr>
        <w:t>116</w:t>
      </w:r>
      <w:r w:rsidRPr="00EC14C7">
        <w:rPr>
          <w:rFonts w:eastAsiaTheme="minorEastAsia"/>
          <w:sz w:val="28"/>
          <w:szCs w:val="28"/>
          <w:lang w:val="ru-RU" w:eastAsia="ru-RU"/>
        </w:rPr>
        <w:t>,</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.113].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Существует два защитных механизма: компенсаторный (compensatory) и модерирующий (moderating). </w:t>
      </w:r>
      <w:r w:rsidRPr="004900A4">
        <w:rPr>
          <w:rFonts w:eastAsiaTheme="minorEastAsia"/>
          <w:i/>
          <w:sz w:val="28"/>
          <w:szCs w:val="28"/>
          <w:lang w:val="ru-RU" w:eastAsia="ru-RU"/>
        </w:rPr>
        <w:t>Компенсаторный</w:t>
      </w:r>
      <w:r w:rsidRPr="004900A4">
        <w:rPr>
          <w:rFonts w:eastAsiaTheme="minorEastAsia"/>
          <w:sz w:val="28"/>
          <w:szCs w:val="28"/>
          <w:lang w:val="ru-RU" w:eastAsia="ru-RU"/>
        </w:rPr>
        <w:t xml:space="preserve"> защитный механизм напрямую редуцируют проблему или расстройство, не влияя на факторы риска. В статистике данный эффект обозначается как «основной» (main effect). </w:t>
      </w:r>
      <w:r w:rsidRPr="004900A4">
        <w:rPr>
          <w:rFonts w:eastAsiaTheme="minorEastAsia"/>
          <w:i/>
          <w:sz w:val="28"/>
          <w:szCs w:val="28"/>
          <w:lang w:val="ru-RU" w:eastAsia="ru-RU"/>
        </w:rPr>
        <w:t xml:space="preserve">Модерирующий </w:t>
      </w:r>
      <w:r w:rsidRPr="004900A4">
        <w:rPr>
          <w:rFonts w:eastAsiaTheme="minorEastAsia"/>
          <w:sz w:val="28"/>
          <w:szCs w:val="28"/>
          <w:lang w:val="ru-RU" w:eastAsia="ru-RU"/>
        </w:rPr>
        <w:t>эффект оказывает иное действие; он изменяют силу связи между фактором риска и негативным результатом. Часто данный эффект называют интерактивным (interaction effect) или буферизующим (</w:t>
      </w:r>
      <w:r w:rsidRPr="004900A4">
        <w:rPr>
          <w:rFonts w:eastAsiaTheme="minorEastAsia"/>
          <w:sz w:val="28"/>
          <w:szCs w:val="28"/>
          <w:lang w:eastAsia="ru-RU"/>
        </w:rPr>
        <w:t>buffering</w:t>
      </w:r>
      <w:r w:rsidRPr="004900A4">
        <w:rPr>
          <w:rFonts w:eastAsiaTheme="minorEastAsia"/>
          <w:sz w:val="28"/>
          <w:szCs w:val="28"/>
          <w:lang w:val="ru-RU" w:eastAsia="ru-RU"/>
        </w:rPr>
        <w:t xml:space="preserve"> </w:t>
      </w:r>
      <w:r w:rsidRPr="004900A4">
        <w:rPr>
          <w:rFonts w:eastAsiaTheme="minorEastAsia"/>
          <w:sz w:val="28"/>
          <w:szCs w:val="28"/>
          <w:lang w:eastAsia="ru-RU"/>
        </w:rPr>
        <w:t>effect</w:t>
      </w:r>
      <w:r w:rsidRPr="004900A4">
        <w:rPr>
          <w:rFonts w:eastAsiaTheme="minorEastAsia"/>
          <w:sz w:val="28"/>
          <w:szCs w:val="28"/>
          <w:lang w:val="ru-RU" w:eastAsia="ru-RU"/>
        </w:rPr>
        <w:t xml:space="preserve">). </w:t>
      </w:r>
      <w:r w:rsidRPr="004900A4">
        <w:rPr>
          <w:rFonts w:eastAsiaTheme="minorEastAsia"/>
          <w:sz w:val="28"/>
          <w:szCs w:val="28"/>
          <w:lang w:val="ru-RU" w:eastAsia="ru-RU"/>
        </w:rPr>
        <w:lastRenderedPageBreak/>
        <w:t xml:space="preserve">Факторы, имеющие подобный эффект, уменьшают негативное влияние риск факторов, выступая </w:t>
      </w:r>
      <w:r w:rsidR="00B248A8">
        <w:rPr>
          <w:rFonts w:eastAsiaTheme="minorEastAsia"/>
          <w:sz w:val="28"/>
          <w:szCs w:val="28"/>
          <w:lang w:val="ru-RU" w:eastAsia="ru-RU"/>
        </w:rPr>
        <w:t>буфером от их полного влияния [63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00B248A8">
        <w:rPr>
          <w:rFonts w:eastAsiaTheme="minorEastAsia"/>
          <w:sz w:val="28"/>
          <w:szCs w:val="28"/>
          <w:lang w:val="ru-RU" w:eastAsia="ru-RU"/>
        </w:rPr>
        <w:t>.134; 1</w:t>
      </w:r>
      <w:r w:rsidR="00BC5E93">
        <w:rPr>
          <w:rFonts w:eastAsiaTheme="minorEastAsia"/>
          <w:sz w:val="28"/>
          <w:szCs w:val="28"/>
          <w:lang w:val="ru-RU" w:eastAsia="ru-RU"/>
        </w:rPr>
        <w:t>16</w:t>
      </w:r>
      <w:r w:rsidRPr="00EC14C7">
        <w:rPr>
          <w:rFonts w:eastAsiaTheme="minorEastAsia"/>
          <w:sz w:val="28"/>
          <w:szCs w:val="28"/>
          <w:lang w:val="ru-RU" w:eastAsia="ru-RU"/>
        </w:rPr>
        <w:t xml:space="preserve">, </w:t>
      </w:r>
      <w:r w:rsidR="00BC5E93">
        <w:rPr>
          <w:rFonts w:eastAsiaTheme="minorEastAsia"/>
          <w:sz w:val="28"/>
          <w:szCs w:val="28"/>
          <w:lang w:val="ru-RU" w:eastAsia="ru-RU"/>
        </w:rPr>
        <w:t>р</w:t>
      </w:r>
      <w:r w:rsidRPr="00EC14C7">
        <w:rPr>
          <w:rFonts w:eastAsiaTheme="minorEastAsia"/>
          <w:sz w:val="28"/>
          <w:szCs w:val="28"/>
          <w:lang w:val="ru-RU" w:eastAsia="ru-RU"/>
        </w:rPr>
        <w:t>.</w:t>
      </w:r>
      <w:r w:rsidR="00B248A8">
        <w:rPr>
          <w:rFonts w:eastAsiaTheme="minorEastAsia"/>
          <w:sz w:val="28"/>
          <w:szCs w:val="28"/>
          <w:lang w:val="ru-RU" w:eastAsia="ru-RU"/>
        </w:rPr>
        <w:t>107; 1</w:t>
      </w:r>
      <w:r w:rsidR="00BC5E93">
        <w:rPr>
          <w:rFonts w:eastAsiaTheme="minorEastAsia"/>
          <w:sz w:val="28"/>
          <w:szCs w:val="28"/>
          <w:lang w:val="ru-RU" w:eastAsia="ru-RU"/>
        </w:rPr>
        <w:t>17</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.172].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Важно отметить, что модерирующий защитный эффект более важен в контексте риска, в группе людей более уязвимых к той или иной проблеме, потому что он дает возможность оценить защитный механизм в условиях риска. Для оценки буферизирующего эффекта необходимо наличие нормативной выборки (группы сравнения), так как в группе с высоким уровнем риска сложно отделить компенсаторный эффект от буферизирующего. </w:t>
      </w:r>
      <w:r w:rsidRPr="004900A4">
        <w:rPr>
          <w:rFonts w:eastAsiaTheme="minorEastAsia"/>
          <w:iCs/>
          <w:sz w:val="28"/>
          <w:szCs w:val="28"/>
          <w:lang w:val="ru-RU" w:eastAsia="ru-RU"/>
        </w:rPr>
        <w:t xml:space="preserve">Изучение основного и интерактивного влияние одновременно позволяет выявить, является ли защитный механизм настолько сильным, что оказывает еще более сильное, положительное воздействие на детей, подвергшихся неблагоприятным воздействиям </w:t>
      </w:r>
      <w:r w:rsidR="00B248A8">
        <w:rPr>
          <w:rFonts w:eastAsiaTheme="minorEastAsia"/>
          <w:sz w:val="28"/>
          <w:szCs w:val="28"/>
          <w:lang w:val="ru-RU" w:eastAsia="ru-RU"/>
        </w:rPr>
        <w:t>[63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.135].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Таким образом, для полного изучения факторов, способствующих предотвращению или снижению социального отвержения детей с СДВГ, необходимо тестирование обоих защитных механизмов: компенсаторного и модерирующего. Кроме того, для полного тестирования второго необходима нормативная выборка группы сравнения из числа типично развивающихся детей. Это согласуется с мнением </w:t>
      </w:r>
      <w:r w:rsidRPr="004900A4">
        <w:rPr>
          <w:rFonts w:eastAsiaTheme="minorEastAsia"/>
          <w:sz w:val="28"/>
          <w:szCs w:val="28"/>
          <w:lang w:eastAsia="ru-RU"/>
        </w:rPr>
        <w:t>D</w:t>
      </w:r>
      <w:r w:rsidRPr="004900A4">
        <w:rPr>
          <w:rFonts w:eastAsiaTheme="minorEastAsia"/>
          <w:sz w:val="28"/>
          <w:szCs w:val="28"/>
          <w:lang w:val="ru-RU" w:eastAsia="ru-RU"/>
        </w:rPr>
        <w:t xml:space="preserve">. </w:t>
      </w:r>
      <w:bookmarkStart w:id="15" w:name="_Hlk97110298"/>
      <w:r w:rsidRPr="004900A4">
        <w:rPr>
          <w:rFonts w:eastAsiaTheme="minorEastAsia"/>
          <w:sz w:val="28"/>
          <w:szCs w:val="28"/>
          <w:lang w:val="ru-RU" w:eastAsia="ru-RU"/>
        </w:rPr>
        <w:t xml:space="preserve">Murray-Closee </w:t>
      </w:r>
      <w:bookmarkEnd w:id="15"/>
      <w:r w:rsidRPr="004900A4">
        <w:rPr>
          <w:rFonts w:eastAsiaTheme="minorEastAsia"/>
          <w:sz w:val="28"/>
          <w:szCs w:val="28"/>
          <w:lang w:val="ru-RU" w:eastAsia="ru-RU"/>
        </w:rPr>
        <w:t xml:space="preserve">и коллег (2010) о том, что для понимания проблем сверстников у детей с СДВГ важна нормативная выборка [52, </w:t>
      </w:r>
      <w:r w:rsidR="00BC5E93">
        <w:rPr>
          <w:rFonts w:eastAsiaTheme="minorEastAsia"/>
          <w:sz w:val="28"/>
          <w:szCs w:val="28"/>
          <w:lang w:val="ru-RU" w:eastAsia="ru-RU"/>
        </w:rPr>
        <w:t>р</w:t>
      </w:r>
      <w:r w:rsidRPr="004900A4">
        <w:rPr>
          <w:rFonts w:eastAsiaTheme="minorEastAsia"/>
          <w:sz w:val="28"/>
          <w:szCs w:val="28"/>
          <w:lang w:val="ru-RU" w:eastAsia="ru-RU"/>
        </w:rPr>
        <w:t xml:space="preserve">.786].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Следующий важный вопрос – это идентификация определенных факторов защиты. </w:t>
      </w:r>
      <w:r w:rsidRPr="004900A4">
        <w:rPr>
          <w:rFonts w:eastAsiaTheme="minorEastAsia"/>
          <w:sz w:val="28"/>
          <w:szCs w:val="28"/>
          <w:lang w:eastAsia="ru-RU"/>
        </w:rPr>
        <w:t>R</w:t>
      </w:r>
      <w:r w:rsidRPr="004900A4">
        <w:rPr>
          <w:rFonts w:eastAsiaTheme="minorEastAsia"/>
          <w:sz w:val="28"/>
          <w:szCs w:val="28"/>
          <w:lang w:val="ru-RU" w:eastAsia="ru-RU"/>
        </w:rPr>
        <w:t>. Gilligan (2004) отмечает, что важно рассматривать проблемы адаптации ребенка в пределах трех областей защитных механизмов: ребенок, родительский контекст и боле</w:t>
      </w:r>
      <w:r w:rsidR="00B248A8">
        <w:rPr>
          <w:rFonts w:eastAsiaTheme="minorEastAsia"/>
          <w:sz w:val="28"/>
          <w:szCs w:val="28"/>
          <w:lang w:val="ru-RU" w:eastAsia="ru-RU"/>
        </w:rPr>
        <w:t>е широкий социальный контекст [62</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.93]. В рамках модели факторов риска и защиты выделяются факторы трех уровней: индивидуального, семейного и социального [</w:t>
      </w:r>
      <w:r w:rsidR="00B248A8">
        <w:rPr>
          <w:rFonts w:eastAsiaTheme="minorEastAsia"/>
          <w:sz w:val="28"/>
          <w:szCs w:val="28"/>
          <w:lang w:val="ru-RU" w:eastAsia="ru-RU"/>
        </w:rPr>
        <w:t>63</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.134].</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i/>
          <w:iCs/>
          <w:sz w:val="28"/>
          <w:szCs w:val="28"/>
          <w:lang w:val="ru-RU" w:eastAsia="ru-RU"/>
        </w:rPr>
        <w:t>Индивидуальные факторы</w:t>
      </w:r>
      <w:r w:rsidRPr="004900A4">
        <w:rPr>
          <w:rFonts w:eastAsiaTheme="minorEastAsia"/>
          <w:sz w:val="28"/>
          <w:szCs w:val="28"/>
          <w:lang w:val="ru-RU" w:eastAsia="ru-RU"/>
        </w:rPr>
        <w:t xml:space="preserve"> находятся в пределах самого ребенка и являются сильными сторонами, которые помогают справиться с неблагоприятными условиями. К ним могут относиться интеллектуальные способности, социальные навыки, культурные убеждения, другие качества и особенности поведения детей. </w:t>
      </w:r>
      <w:r w:rsidRPr="004900A4">
        <w:rPr>
          <w:rFonts w:eastAsiaTheme="minorEastAsia"/>
          <w:i/>
          <w:iCs/>
          <w:sz w:val="28"/>
          <w:szCs w:val="28"/>
          <w:lang w:val="ru-RU" w:eastAsia="ru-RU"/>
        </w:rPr>
        <w:t>Семейные и социальные</w:t>
      </w:r>
      <w:r w:rsidRPr="004900A4">
        <w:rPr>
          <w:rFonts w:eastAsiaTheme="minorEastAsia"/>
          <w:sz w:val="28"/>
          <w:szCs w:val="28"/>
          <w:lang w:val="ru-RU" w:eastAsia="ru-RU"/>
        </w:rPr>
        <w:t xml:space="preserve"> факторы связаны с контекстом взаимодействия с окружающими его людьми. К семейным факторам относятся такие кумулятивные защитные механизмы, как например, семейная сплоченность и поддержка. Позитивный школьный опыт, положительные отношения с учителем и со сверстниками являются внесемейными соци</w:t>
      </w:r>
      <w:r w:rsidR="00B248A8">
        <w:rPr>
          <w:rFonts w:eastAsiaTheme="minorEastAsia"/>
          <w:sz w:val="28"/>
          <w:szCs w:val="28"/>
          <w:lang w:val="ru-RU" w:eastAsia="ru-RU"/>
        </w:rPr>
        <w:t>альными защитными механизмами [63</w:t>
      </w:r>
      <w:r w:rsidRPr="004900A4">
        <w:rPr>
          <w:rFonts w:eastAsiaTheme="minorEastAsia"/>
          <w:sz w:val="28"/>
          <w:szCs w:val="28"/>
          <w:lang w:val="ru-RU" w:eastAsia="ru-RU"/>
        </w:rPr>
        <w:t>,</w:t>
      </w:r>
      <w:r w:rsidR="00B248A8">
        <w:rPr>
          <w:rFonts w:eastAsiaTheme="minorEastAsia"/>
          <w:sz w:val="28"/>
          <w:szCs w:val="28"/>
          <w:lang w:val="ru-RU" w:eastAsia="ru-RU"/>
        </w:rPr>
        <w:t xml:space="preserve"> </w:t>
      </w:r>
      <w:r w:rsidR="00BC5E93">
        <w:rPr>
          <w:rFonts w:eastAsiaTheme="minorEastAsia"/>
          <w:sz w:val="28"/>
          <w:szCs w:val="28"/>
          <w:lang w:val="ru-RU" w:eastAsia="ru-RU"/>
        </w:rPr>
        <w:t>р</w:t>
      </w:r>
      <w:r w:rsidR="00B248A8">
        <w:rPr>
          <w:rFonts w:eastAsiaTheme="minorEastAsia"/>
          <w:sz w:val="28"/>
          <w:szCs w:val="28"/>
          <w:lang w:val="ru-RU" w:eastAsia="ru-RU"/>
        </w:rPr>
        <w:t>.134-135; 1</w:t>
      </w:r>
      <w:r w:rsidR="00BC5E93">
        <w:rPr>
          <w:rFonts w:eastAsiaTheme="minorEastAsia"/>
          <w:sz w:val="28"/>
          <w:szCs w:val="28"/>
          <w:lang w:val="ru-RU" w:eastAsia="ru-RU"/>
        </w:rPr>
        <w:t>07</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.381-382]. </w:t>
      </w:r>
      <w:r w:rsidRPr="004900A4">
        <w:rPr>
          <w:rFonts w:eastAsiaTheme="minorEastAsia"/>
          <w:sz w:val="28"/>
          <w:szCs w:val="28"/>
          <w:lang w:eastAsia="ru-RU"/>
        </w:rPr>
        <w:t>M</w:t>
      </w:r>
      <w:r w:rsidRPr="004900A4">
        <w:rPr>
          <w:rFonts w:eastAsiaTheme="minorEastAsia"/>
          <w:sz w:val="28"/>
          <w:szCs w:val="28"/>
          <w:lang w:val="ru-RU" w:eastAsia="ru-RU"/>
        </w:rPr>
        <w:t>.</w:t>
      </w:r>
      <w:r w:rsidRPr="004900A4">
        <w:rPr>
          <w:rFonts w:eastAsiaTheme="minorEastAsia"/>
          <w:sz w:val="28"/>
          <w:szCs w:val="28"/>
          <w:lang w:eastAsia="ru-RU"/>
        </w:rPr>
        <w:t>R</w:t>
      </w:r>
      <w:r w:rsidRPr="004900A4">
        <w:rPr>
          <w:rFonts w:eastAsiaTheme="minorEastAsia"/>
          <w:sz w:val="28"/>
          <w:szCs w:val="28"/>
          <w:lang w:val="ru-RU" w:eastAsia="ru-RU"/>
        </w:rPr>
        <w:t xml:space="preserve">. Dvorsky и </w:t>
      </w:r>
      <w:r w:rsidRPr="004900A4">
        <w:rPr>
          <w:rFonts w:eastAsiaTheme="minorEastAsia"/>
          <w:sz w:val="28"/>
          <w:szCs w:val="28"/>
          <w:lang w:eastAsia="ru-RU"/>
        </w:rPr>
        <w:t>J</w:t>
      </w:r>
      <w:r w:rsidRPr="004900A4">
        <w:rPr>
          <w:rFonts w:eastAsiaTheme="minorEastAsia"/>
          <w:sz w:val="28"/>
          <w:szCs w:val="28"/>
          <w:lang w:val="ru-RU" w:eastAsia="ru-RU"/>
        </w:rPr>
        <w:t>.</w:t>
      </w:r>
      <w:r w:rsidRPr="004900A4">
        <w:rPr>
          <w:rFonts w:eastAsiaTheme="minorEastAsia"/>
          <w:sz w:val="28"/>
          <w:szCs w:val="28"/>
          <w:lang w:eastAsia="ru-RU"/>
        </w:rPr>
        <w:t>M</w:t>
      </w:r>
      <w:r w:rsidRPr="004900A4">
        <w:rPr>
          <w:rFonts w:eastAsiaTheme="minorEastAsia"/>
          <w:sz w:val="28"/>
          <w:szCs w:val="28"/>
          <w:lang w:val="ru-RU" w:eastAsia="ru-RU"/>
        </w:rPr>
        <w:t>. Lanberg (2016) утверждает, что лучше</w:t>
      </w:r>
      <w:r w:rsidRPr="004900A4">
        <w:rPr>
          <w:rFonts w:eastAsiaTheme="minorEastAsia"/>
          <w:i/>
          <w:sz w:val="28"/>
          <w:szCs w:val="28"/>
          <w:lang w:val="ru-RU" w:eastAsia="ru-RU"/>
        </w:rPr>
        <w:t xml:space="preserve"> оценивать защитные механизмы разных уровней </w:t>
      </w:r>
      <w:r w:rsidRPr="004900A4">
        <w:rPr>
          <w:rFonts w:eastAsiaTheme="minorEastAsia"/>
          <w:sz w:val="28"/>
          <w:szCs w:val="28"/>
          <w:lang w:val="ru-RU" w:eastAsia="ru-RU"/>
        </w:rPr>
        <w:t>(индивидуального, семейного и социального)</w:t>
      </w:r>
      <w:r w:rsidRPr="004900A4">
        <w:rPr>
          <w:rFonts w:eastAsiaTheme="minorEastAsia"/>
          <w:i/>
          <w:sz w:val="28"/>
          <w:szCs w:val="28"/>
          <w:lang w:val="ru-RU" w:eastAsia="ru-RU"/>
        </w:rPr>
        <w:t xml:space="preserve"> одновременно </w:t>
      </w:r>
      <w:r w:rsidRPr="004900A4">
        <w:rPr>
          <w:rFonts w:eastAsiaTheme="minorEastAsia"/>
          <w:sz w:val="28"/>
          <w:szCs w:val="28"/>
          <w:lang w:val="ru-RU" w:eastAsia="ru-RU"/>
        </w:rPr>
        <w:t>[1</w:t>
      </w:r>
      <w:r w:rsidR="00BC5E93">
        <w:rPr>
          <w:rFonts w:eastAsiaTheme="minorEastAsia"/>
          <w:sz w:val="28"/>
          <w:szCs w:val="28"/>
          <w:lang w:val="ru-RU" w:eastAsia="ru-RU"/>
        </w:rPr>
        <w:t>07</w:t>
      </w:r>
      <w:r w:rsidRPr="004900A4">
        <w:rPr>
          <w:rFonts w:eastAsiaTheme="minorEastAsia"/>
          <w:sz w:val="28"/>
          <w:szCs w:val="28"/>
          <w:lang w:val="ru-RU" w:eastAsia="ru-RU"/>
        </w:rPr>
        <w:t xml:space="preserve">, </w:t>
      </w:r>
      <w:r w:rsidR="00BC5E93">
        <w:rPr>
          <w:rFonts w:eastAsiaTheme="minorEastAsia"/>
          <w:sz w:val="28"/>
          <w:szCs w:val="28"/>
          <w:lang w:val="ru-RU" w:eastAsia="ru-RU"/>
        </w:rPr>
        <w:t>р</w:t>
      </w:r>
      <w:r w:rsidRPr="004900A4">
        <w:rPr>
          <w:rFonts w:eastAsiaTheme="minorEastAsia"/>
          <w:sz w:val="28"/>
          <w:szCs w:val="28"/>
          <w:lang w:val="ru-RU" w:eastAsia="ru-RU"/>
        </w:rPr>
        <w:t xml:space="preserve">.387]. </w:t>
      </w:r>
    </w:p>
    <w:p w:rsidR="007830C5" w:rsidRPr="004900A4"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900A4">
        <w:rPr>
          <w:rFonts w:eastAsiaTheme="minorEastAsia"/>
          <w:sz w:val="28"/>
          <w:szCs w:val="28"/>
          <w:lang w:val="ru-RU" w:eastAsia="ru-RU"/>
        </w:rPr>
        <w:t xml:space="preserve">Таким образом, с целью избежать стигматизирующей модели интервенций в предотвращении и снижении социального отвержения детей с СДВГ, социальная работа должна опираться на подход, основанный на сильных сторонах. Необходимо актуализировать сильные стороны и ресурсы детей с СДВГ и их семей. Подобные стратегии могут также способствовать позитивному </w:t>
      </w:r>
      <w:r w:rsidRPr="004900A4">
        <w:rPr>
          <w:rFonts w:eastAsiaTheme="minorEastAsia"/>
          <w:sz w:val="28"/>
          <w:szCs w:val="28"/>
          <w:lang w:val="ru-RU" w:eastAsia="ru-RU"/>
        </w:rPr>
        <w:lastRenderedPageBreak/>
        <w:t>восприятию детей с данным расстройством в школе. В то же время, для построения подобных вмешательств необходимо улучшение понимания того, какие факторы повышают вероятность социального отвержения детей с СДВГ, а какие ее снижают. Необходимо изучение факторов риска и факторов защиты, компенсирующих или редуцирующих их негативное влияние на социальное положение детей в группе сверстников. Идентификация этих факторов для последующего тестирования должна опираться на интегрированный подход, предполагающий включение и кумулятивных и специфических факторов. Кроме того, оценка модифицируемых как факторов риска, так и факторов защиты, может стать «ключом» к эффективным интервенционным стратегиям. Также данный подход предполагает одновременное тестирование защитных механизмов трех уровней; индивидуального, семейного и социального, при этом необходимо оценить их влияние не только в группах высокого риска отвержения, но и в нормативных группах сравнения.</w:t>
      </w:r>
    </w:p>
    <w:bookmarkEnd w:id="9"/>
    <w:p w:rsidR="007830C5" w:rsidRPr="004900A4" w:rsidRDefault="007830C5" w:rsidP="007830C5">
      <w:pPr>
        <w:spacing w:after="0" w:line="240" w:lineRule="auto"/>
        <w:rPr>
          <w:sz w:val="28"/>
          <w:szCs w:val="28"/>
        </w:rPr>
      </w:pPr>
    </w:p>
    <w:p w:rsidR="00DA1D65" w:rsidRDefault="00DA1D65" w:rsidP="007830C5">
      <w:pPr>
        <w:tabs>
          <w:tab w:val="left" w:pos="880"/>
        </w:tabs>
        <w:spacing w:after="0" w:line="240" w:lineRule="auto"/>
        <w:ind w:firstLine="595"/>
        <w:jc w:val="both"/>
        <w:rPr>
          <w:rFonts w:ascii="Times New Roman" w:hAnsi="Times New Roman" w:cs="Times New Roman"/>
          <w:b/>
          <w:sz w:val="28"/>
          <w:szCs w:val="28"/>
        </w:rPr>
      </w:pPr>
      <w:r w:rsidRPr="00DA1D65">
        <w:rPr>
          <w:rFonts w:ascii="Times New Roman" w:hAnsi="Times New Roman" w:cs="Times New Roman"/>
          <w:b/>
          <w:sz w:val="28"/>
          <w:szCs w:val="28"/>
        </w:rPr>
        <w:t xml:space="preserve">1.4 Анализ предшествующих исследований факторов социального отвержения детей с СДВГ </w:t>
      </w:r>
    </w:p>
    <w:p w:rsidR="00DA1D65" w:rsidRPr="00021178" w:rsidRDefault="00DA1D65" w:rsidP="00DA1D65">
      <w:pPr>
        <w:tabs>
          <w:tab w:val="left" w:pos="880"/>
        </w:tabs>
        <w:spacing w:after="0" w:line="240" w:lineRule="auto"/>
        <w:ind w:firstLine="595"/>
        <w:jc w:val="both"/>
        <w:rPr>
          <w:rFonts w:ascii="Times New Roman" w:hAnsi="Times New Roman" w:cs="Times New Roman"/>
          <w:bCs/>
          <w:sz w:val="28"/>
          <w:szCs w:val="28"/>
        </w:rPr>
      </w:pPr>
      <w:r w:rsidRPr="00021178">
        <w:rPr>
          <w:rFonts w:ascii="Times New Roman" w:hAnsi="Times New Roman" w:cs="Times New Roman"/>
          <w:bCs/>
          <w:sz w:val="28"/>
          <w:szCs w:val="28"/>
        </w:rPr>
        <w:t>1.4.1 Влияние факторов риска социального отвержения</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Факторы риска повышают вероятность возникновения или устой</w:t>
      </w:r>
      <w:r w:rsidR="00B248A8">
        <w:rPr>
          <w:rFonts w:ascii="Times New Roman" w:hAnsi="Times New Roman" w:cs="Times New Roman"/>
          <w:sz w:val="28"/>
          <w:szCs w:val="28"/>
        </w:rPr>
        <w:t>чивости то или иной проблемы [63</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.132]. Следовательно, факторам риска социального отвержения детей с СДВГ являются факторы, которые прогнозируют его возникновение, интенсивность или устойчивость. В Казахстане какие-либо исследования подобных факторов не проводились, поэтому данный раздел описывает зарубежные исследования.</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Индивидуально обусловленные характеристики детей вносят вклад в опыт их отношений со сверстниками. Это могут быть социально-демографические характеристики (возраст, пол и т.д.), особенности личности и поведения [45,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.179]. Выявлено, что возраст детей с СДВГ не является значимым фактором, прогнозирующим их социальное отвержение [12,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.419]. Относительно гендерных различий, результаты противоречивые; исследования с участием гендерно сбалансированных выборках показали, что социометрический статус среди девочек с симптомами СДВГ </w:t>
      </w:r>
      <w:r w:rsidRPr="004900A4">
        <w:rPr>
          <w:rFonts w:ascii="Times New Roman" w:hAnsi="Times New Roman" w:cs="Times New Roman"/>
          <w:sz w:val="28"/>
          <w:szCs w:val="28"/>
          <w:lang w:val="kk-KZ"/>
        </w:rPr>
        <w:t>[</w:t>
      </w:r>
      <w:r w:rsidRPr="004900A4">
        <w:rPr>
          <w:rFonts w:ascii="Times New Roman" w:hAnsi="Times New Roman" w:cs="Times New Roman"/>
          <w:sz w:val="28"/>
          <w:szCs w:val="28"/>
        </w:rPr>
        <w:t>6</w:t>
      </w:r>
      <w:r w:rsidR="00B248A8">
        <w:rPr>
          <w:rFonts w:ascii="Times New Roman" w:hAnsi="Times New Roman" w:cs="Times New Roman"/>
          <w:sz w:val="28"/>
          <w:szCs w:val="28"/>
        </w:rPr>
        <w:t>7</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.395], также, как и девочек с симптомами гиперактивности в отдельности [1</w:t>
      </w:r>
      <w:r w:rsidR="00287C5C">
        <w:rPr>
          <w:rFonts w:ascii="Times New Roman" w:hAnsi="Times New Roman" w:cs="Times New Roman"/>
          <w:sz w:val="28"/>
          <w:szCs w:val="28"/>
        </w:rPr>
        <w:t>18</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.638] более низкий чем среди мальчиков. В другом исследовании родители детей с симптомами СДВГ сообщили о более высоком уровне проблем со сверстниками у мальчиков [1</w:t>
      </w:r>
      <w:r w:rsidR="00287C5C">
        <w:rPr>
          <w:rFonts w:ascii="Times New Roman" w:hAnsi="Times New Roman" w:cs="Times New Roman"/>
          <w:sz w:val="28"/>
          <w:szCs w:val="28"/>
        </w:rPr>
        <w:t>19</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.589-590]. В группе с клинически диагностированным СДВГ гендерные различия в социальных проблемах детей, оцененных сверстниками [12, с.419], родителями [1</w:t>
      </w:r>
      <w:r w:rsidR="00B248A8">
        <w:rPr>
          <w:rFonts w:ascii="Times New Roman" w:hAnsi="Times New Roman" w:cs="Times New Roman"/>
          <w:sz w:val="28"/>
          <w:szCs w:val="28"/>
        </w:rPr>
        <w:t>2</w:t>
      </w:r>
      <w:r w:rsidR="00287C5C">
        <w:rPr>
          <w:rFonts w:ascii="Times New Roman" w:hAnsi="Times New Roman" w:cs="Times New Roman"/>
          <w:sz w:val="28"/>
          <w:szCs w:val="28"/>
        </w:rPr>
        <w:t>0</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.706] и учителями [14,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.784] не выявлены. Только при наличии сопутствующих проблем поведения девочки имели более нарушенное социальное функционирование, чем мальчики с похожим уровнем проблем поведения [14, </w:t>
      </w:r>
      <w:r w:rsidR="00287C5C">
        <w:rPr>
          <w:rFonts w:ascii="Times New Roman" w:hAnsi="Times New Roman" w:cs="Times New Roman"/>
          <w:sz w:val="28"/>
          <w:szCs w:val="28"/>
        </w:rPr>
        <w:t>р</w:t>
      </w:r>
      <w:r w:rsidRPr="004900A4">
        <w:rPr>
          <w:rFonts w:ascii="Times New Roman" w:hAnsi="Times New Roman" w:cs="Times New Roman"/>
          <w:sz w:val="28"/>
          <w:szCs w:val="28"/>
        </w:rPr>
        <w:t>.784].</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пол и возраст не являются значимыми факторами в прогнозировании социального отвержения детей с клинически диагностированным СДВГ. Кроме того, данные факторы риска не могут быть </w:t>
      </w:r>
      <w:r w:rsidRPr="004900A4">
        <w:rPr>
          <w:rFonts w:ascii="Times New Roman" w:hAnsi="Times New Roman" w:cs="Times New Roman"/>
          <w:sz w:val="28"/>
          <w:szCs w:val="28"/>
        </w:rPr>
        <w:lastRenderedPageBreak/>
        <w:t xml:space="preserve">модифицируемы. В связи с этим, данные социально-демографические характеристики, в настоящем исследовании не рассматриваются как индивидуальные факторы прогнозирования социального отвержения детей с СДВГ.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Широко изучено влияние индивидуальных рисков социального отвержения связанных с симптомами СДВГ. Получены доказательства, что симптомы СДВГ, невнимательность, гиперактивность и импульсивность, прогнозируют социальное отвержение сверстникам как в отношении детей с клинически установленным диагнозом [</w:t>
      </w:r>
      <w:r w:rsidR="00B248A8">
        <w:rPr>
          <w:rFonts w:ascii="Times New Roman" w:hAnsi="Times New Roman" w:cs="Times New Roman"/>
          <w:sz w:val="28"/>
          <w:szCs w:val="28"/>
        </w:rPr>
        <w:t>1</w:t>
      </w:r>
      <w:r w:rsidR="00A531E4">
        <w:rPr>
          <w:rFonts w:ascii="Times New Roman" w:hAnsi="Times New Roman" w:cs="Times New Roman"/>
          <w:sz w:val="28"/>
          <w:szCs w:val="28"/>
        </w:rPr>
        <w:t>20</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.707], так и в общей школьной выборке детей с наблюдаемыми симптомами данного расстройства </w:t>
      </w:r>
      <w:r w:rsidRPr="004900A4">
        <w:rPr>
          <w:rFonts w:ascii="Times New Roman" w:hAnsi="Times New Roman" w:cs="Times New Roman"/>
          <w:sz w:val="28"/>
          <w:szCs w:val="28"/>
          <w:lang w:val="kk-KZ"/>
        </w:rPr>
        <w:t>[</w:t>
      </w:r>
      <w:r w:rsidRPr="004900A4">
        <w:rPr>
          <w:rFonts w:ascii="Times New Roman" w:hAnsi="Times New Roman" w:cs="Times New Roman"/>
          <w:sz w:val="28"/>
          <w:szCs w:val="28"/>
        </w:rPr>
        <w:t>6</w:t>
      </w:r>
      <w:r w:rsidR="00B248A8">
        <w:rPr>
          <w:rFonts w:ascii="Times New Roman" w:hAnsi="Times New Roman" w:cs="Times New Roman"/>
          <w:sz w:val="28"/>
          <w:szCs w:val="28"/>
        </w:rPr>
        <w:t>7</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.394; 16, с.324]. СДВГ часто сопутствуют эмоциональные и поведенческие проблемы [</w:t>
      </w:r>
      <w:r w:rsidR="00287C5C">
        <w:rPr>
          <w:rFonts w:ascii="Times New Roman" w:hAnsi="Times New Roman" w:cs="Times New Roman"/>
          <w:sz w:val="28"/>
          <w:szCs w:val="28"/>
        </w:rPr>
        <w:t>55</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.166.]. Интернализирующие проблемы (тревожность, депрессия) и экстернализирующие (агрессивность, эмоциональная реактивность) коррелируют с социальным принятием и отвержением детей с СДВГ [18, </w:t>
      </w:r>
      <w:r w:rsidR="00287C5C">
        <w:rPr>
          <w:rFonts w:ascii="Times New Roman" w:hAnsi="Times New Roman" w:cs="Times New Roman"/>
          <w:sz w:val="28"/>
          <w:szCs w:val="28"/>
        </w:rPr>
        <w:t>р</w:t>
      </w:r>
      <w:r w:rsidRPr="004900A4">
        <w:rPr>
          <w:rFonts w:ascii="Times New Roman" w:hAnsi="Times New Roman" w:cs="Times New Roman"/>
          <w:sz w:val="28"/>
          <w:szCs w:val="28"/>
        </w:rPr>
        <w:t>.7-8].</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Гиперактивность, импульсивность и невнимательность, интернализирующие и экстернализирующие проблемы можно отнести к специфическим факторам риска, так как именно они являются индивидуальными характеристиками, которые дети с СДВГ привнос</w:t>
      </w:r>
      <w:r>
        <w:rPr>
          <w:rFonts w:ascii="Times New Roman" w:hAnsi="Times New Roman" w:cs="Times New Roman"/>
          <w:sz w:val="28"/>
          <w:szCs w:val="28"/>
        </w:rPr>
        <w:t>ят</w:t>
      </w:r>
      <w:r w:rsidRPr="004900A4">
        <w:rPr>
          <w:rFonts w:ascii="Times New Roman" w:hAnsi="Times New Roman" w:cs="Times New Roman"/>
          <w:sz w:val="28"/>
          <w:szCs w:val="28"/>
        </w:rPr>
        <w:t xml:space="preserve"> в общение со сверстниками и могут служить источником негативной реакции и отношений со стороны одноклассников [44, </w:t>
      </w:r>
      <w:r w:rsidR="00287C5C">
        <w:rPr>
          <w:rFonts w:ascii="Times New Roman" w:hAnsi="Times New Roman" w:cs="Times New Roman"/>
          <w:sz w:val="28"/>
          <w:szCs w:val="28"/>
        </w:rPr>
        <w:t>р</w:t>
      </w:r>
      <w:r w:rsidRPr="004900A4">
        <w:rPr>
          <w:rFonts w:ascii="Times New Roman" w:hAnsi="Times New Roman" w:cs="Times New Roman"/>
          <w:sz w:val="28"/>
          <w:szCs w:val="28"/>
        </w:rPr>
        <w:t>.17]. Данные характеристики представляют собой комплекс эмоциональных и поведенческих проблем детей с СДВГ, которые подвержены модификации, поэтому представляет интерес для настоящего исследования.</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Важным фактором риска социальное отвержение детей индивидуального уровня являются также академические трудности. В общей школьной выборке получены доказательства, что дети с низким уровнем академической успеваемости являются менее социально принятыми своими сверстниками, чем одноклассники с высоки</w:t>
      </w:r>
      <w:r w:rsidR="00B248A8">
        <w:rPr>
          <w:rFonts w:ascii="Times New Roman" w:hAnsi="Times New Roman" w:cs="Times New Roman"/>
          <w:sz w:val="28"/>
          <w:szCs w:val="28"/>
        </w:rPr>
        <w:t>м уровнем учебных достижений [12</w:t>
      </w:r>
      <w:r w:rsidR="00287C5C">
        <w:rPr>
          <w:rFonts w:ascii="Times New Roman" w:hAnsi="Times New Roman" w:cs="Times New Roman"/>
          <w:sz w:val="28"/>
          <w:szCs w:val="28"/>
        </w:rPr>
        <w:t>1</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.415].  Этот факт получил подтверждени</w:t>
      </w:r>
      <w:r w:rsidR="00B248A8">
        <w:rPr>
          <w:rFonts w:ascii="Times New Roman" w:hAnsi="Times New Roman" w:cs="Times New Roman"/>
          <w:sz w:val="28"/>
          <w:szCs w:val="28"/>
        </w:rPr>
        <w:t>е и в отношении детей с СДВГ [65</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.362-364].</w:t>
      </w:r>
    </w:p>
    <w:p w:rsidR="007830C5" w:rsidRPr="004900A4" w:rsidRDefault="007830C5" w:rsidP="007830C5">
      <w:pPr>
        <w:tabs>
          <w:tab w:val="left" w:pos="880"/>
        </w:tabs>
        <w:spacing w:after="0" w:line="240" w:lineRule="auto"/>
        <w:ind w:firstLine="595"/>
        <w:jc w:val="both"/>
        <w:rPr>
          <w:rFonts w:ascii="Times New Roman" w:hAnsi="Times New Roman" w:cs="Times New Roman"/>
          <w:i/>
          <w:sz w:val="28"/>
          <w:szCs w:val="28"/>
        </w:rPr>
      </w:pPr>
      <w:r w:rsidRPr="004900A4">
        <w:rPr>
          <w:rFonts w:ascii="Times New Roman" w:hAnsi="Times New Roman" w:cs="Times New Roman"/>
          <w:sz w:val="28"/>
          <w:szCs w:val="28"/>
        </w:rPr>
        <w:t xml:space="preserve">В последнее время растет внимание к вкладу родителей в отношения </w:t>
      </w:r>
      <w:r w:rsidR="00B248A8">
        <w:rPr>
          <w:rFonts w:ascii="Times New Roman" w:hAnsi="Times New Roman" w:cs="Times New Roman"/>
          <w:sz w:val="28"/>
          <w:szCs w:val="28"/>
        </w:rPr>
        <w:t>детей с СДВГ со сверстниками [12</w:t>
      </w:r>
      <w:r w:rsidR="00287C5C">
        <w:rPr>
          <w:rFonts w:ascii="Times New Roman" w:hAnsi="Times New Roman" w:cs="Times New Roman"/>
          <w:sz w:val="28"/>
          <w:szCs w:val="28"/>
        </w:rPr>
        <w:t>2</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.1059; 53, </w:t>
      </w:r>
      <w:r w:rsidR="00287C5C">
        <w:rPr>
          <w:rFonts w:ascii="Times New Roman" w:hAnsi="Times New Roman" w:cs="Times New Roman"/>
          <w:sz w:val="28"/>
          <w:szCs w:val="28"/>
        </w:rPr>
        <w:t>р</w:t>
      </w:r>
      <w:r w:rsidRPr="004900A4">
        <w:rPr>
          <w:rFonts w:ascii="Times New Roman" w:hAnsi="Times New Roman" w:cs="Times New Roman"/>
          <w:sz w:val="28"/>
          <w:szCs w:val="28"/>
        </w:rPr>
        <w:t>.721]. Одним из факторов, способствующих нарушению взаимоотношений со сверстниками является родительское отвержение, которое можно отнести к кумулятивному фактору риска, так как он вызывает большое колич</w:t>
      </w:r>
      <w:r w:rsidR="00B248A8">
        <w:rPr>
          <w:rFonts w:ascii="Times New Roman" w:hAnsi="Times New Roman" w:cs="Times New Roman"/>
          <w:sz w:val="28"/>
          <w:szCs w:val="28"/>
        </w:rPr>
        <w:t>ество негативных последствий [63</w:t>
      </w:r>
      <w:r w:rsidRPr="004900A4">
        <w:rPr>
          <w:rFonts w:ascii="Times New Roman" w:hAnsi="Times New Roman" w:cs="Times New Roman"/>
          <w:sz w:val="28"/>
          <w:szCs w:val="28"/>
        </w:rPr>
        <w:t xml:space="preserve">, </w:t>
      </w:r>
      <w:r w:rsidR="00287C5C">
        <w:rPr>
          <w:rFonts w:ascii="Times New Roman" w:hAnsi="Times New Roman" w:cs="Times New Roman"/>
          <w:sz w:val="28"/>
          <w:szCs w:val="28"/>
        </w:rPr>
        <w:t>р</w:t>
      </w:r>
      <w:r w:rsidRPr="004900A4">
        <w:rPr>
          <w:rFonts w:ascii="Times New Roman" w:hAnsi="Times New Roman" w:cs="Times New Roman"/>
          <w:sz w:val="28"/>
          <w:szCs w:val="28"/>
        </w:rPr>
        <w:t xml:space="preserve">.132].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Относительно факторов социального уровня, все больше внимание качеству отношений в диаде «учитель-ученик». Выявлено, что дети с СДВГ имеют более конфликтные отношения с учителем [7, </w:t>
      </w:r>
      <w:r w:rsidR="00287C5C">
        <w:rPr>
          <w:rFonts w:ascii="Times New Roman" w:hAnsi="Times New Roman" w:cs="Times New Roman"/>
          <w:sz w:val="28"/>
          <w:szCs w:val="28"/>
        </w:rPr>
        <w:t>р</w:t>
      </w:r>
      <w:r w:rsidRPr="004900A4">
        <w:rPr>
          <w:rFonts w:ascii="Times New Roman" w:hAnsi="Times New Roman" w:cs="Times New Roman"/>
          <w:sz w:val="28"/>
          <w:szCs w:val="28"/>
        </w:rPr>
        <w:t>.280].  При этом, в общей школьной выборке доказано, что такие отношения прогнозируют социальное отвержение сверстниками [6</w:t>
      </w:r>
      <w:r w:rsidR="00B248A8">
        <w:rPr>
          <w:rFonts w:ascii="Times New Roman" w:hAnsi="Times New Roman" w:cs="Times New Roman"/>
          <w:sz w:val="28"/>
          <w:szCs w:val="28"/>
        </w:rPr>
        <w:t>6</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.476-477], следовательно, конфликтные отношения могут быть существенным фактором риска для детей с СДВГ.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можно выделить два важных индивидуальных фактора социального отвержения детей с СДВГ: эмоционально-поведенческие и академические трудности детей, и два контекстных: родительское отвержение </w:t>
      </w:r>
      <w:r w:rsidRPr="004900A4">
        <w:rPr>
          <w:rFonts w:ascii="Times New Roman" w:hAnsi="Times New Roman" w:cs="Times New Roman"/>
          <w:sz w:val="28"/>
          <w:szCs w:val="28"/>
        </w:rPr>
        <w:lastRenderedPageBreak/>
        <w:t>(семейный уровень), конфликтные отношения «учитель-ученик» (социальный уровень). Социальное отвержение происходит в классе, следовательно, индивидуальные особенности детей и их взаимодействие с учителями могут быть определены как специфические факторы риска, в то время как семейные факторы в большей степени связаны с кумулятивными процессами [12</w:t>
      </w:r>
      <w:r w:rsidR="00724B83">
        <w:rPr>
          <w:rFonts w:ascii="Times New Roman" w:hAnsi="Times New Roman" w:cs="Times New Roman"/>
          <w:sz w:val="28"/>
          <w:szCs w:val="28"/>
        </w:rPr>
        <w:t>3</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.2]. Выбор данных факторов дает возможность рассмотреть специфические и кумулятивные риски, а также риски трех уровней в одной прогностической модели. </w:t>
      </w:r>
    </w:p>
    <w:p w:rsidR="007830C5" w:rsidRPr="00DA1D65" w:rsidRDefault="007830C5" w:rsidP="007830C5">
      <w:pPr>
        <w:tabs>
          <w:tab w:val="left" w:pos="880"/>
        </w:tabs>
        <w:spacing w:after="0" w:line="240" w:lineRule="auto"/>
        <w:ind w:firstLine="595"/>
        <w:jc w:val="both"/>
        <w:rPr>
          <w:rFonts w:ascii="Times New Roman" w:hAnsi="Times New Roman" w:cs="Times New Roman"/>
          <w:i/>
          <w:sz w:val="28"/>
          <w:szCs w:val="28"/>
        </w:rPr>
      </w:pPr>
      <w:r w:rsidRPr="00DA1D65">
        <w:rPr>
          <w:rFonts w:ascii="Times New Roman" w:hAnsi="Times New Roman" w:cs="Times New Roman"/>
          <w:i/>
          <w:sz w:val="28"/>
          <w:szCs w:val="28"/>
        </w:rPr>
        <w:t>Эмоционально-поведенческие и академические трудности детей с СДВГ</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Эмоциональные и поведенческие проблемы детей с СДВГ были первыми факторами риска социального отвержения, на которые обратили внимание зарубежные исследователи.   Возможно, это связано с тем, что именно невнимательное, незрелое, агрессивное поведение являются основными формами социального поведения, повышающими вероятность социального отвержения сверстниками [44,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.19-21].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Влияние симптомов СДВГ на социальное отвержение детей доказано как в общей школьной, так и в клинической выборке.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F</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Andrade</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Tannock</w:t>
      </w:r>
      <w:r w:rsidRPr="004900A4">
        <w:rPr>
          <w:rFonts w:ascii="Times New Roman" w:hAnsi="Times New Roman" w:cs="Times New Roman"/>
          <w:sz w:val="28"/>
          <w:szCs w:val="28"/>
        </w:rPr>
        <w:t xml:space="preserve"> (2014) в лонгитюдном исследовании выявили, что симптомы гиперактивности и импульсивности детей неклинической выборки (</w:t>
      </w:r>
      <w:r w:rsidRPr="004900A4">
        <w:rPr>
          <w:rFonts w:ascii="Times New Roman" w:hAnsi="Times New Roman" w:cs="Times New Roman"/>
          <w:i/>
          <w:iCs/>
          <w:sz w:val="28"/>
          <w:szCs w:val="28"/>
        </w:rPr>
        <w:t>n</w:t>
      </w:r>
      <w:r w:rsidR="00B248A8">
        <w:rPr>
          <w:rFonts w:ascii="Times New Roman" w:hAnsi="Times New Roman" w:cs="Times New Roman"/>
          <w:i/>
          <w:iCs/>
          <w:sz w:val="28"/>
          <w:szCs w:val="28"/>
        </w:rPr>
        <w:t xml:space="preserve"> </w:t>
      </w:r>
      <w:r w:rsidRPr="004900A4">
        <w:rPr>
          <w:rFonts w:ascii="Times New Roman" w:hAnsi="Times New Roman" w:cs="Times New Roman"/>
          <w:sz w:val="28"/>
          <w:szCs w:val="28"/>
        </w:rPr>
        <w:t>=</w:t>
      </w:r>
      <w:r w:rsidR="00B248A8">
        <w:rPr>
          <w:rFonts w:ascii="Times New Roman" w:hAnsi="Times New Roman" w:cs="Times New Roman"/>
          <w:sz w:val="28"/>
          <w:szCs w:val="28"/>
        </w:rPr>
        <w:t xml:space="preserve"> </w:t>
      </w:r>
      <w:r w:rsidRPr="004900A4">
        <w:rPr>
          <w:rFonts w:ascii="Times New Roman" w:hAnsi="Times New Roman" w:cs="Times New Roman"/>
          <w:sz w:val="28"/>
          <w:szCs w:val="28"/>
        </w:rPr>
        <w:t xml:space="preserve">492, 6-10 лет, 49% девочки) прогнозируют проблемы со сверстниками на 2-ом году наблюдения [16,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.324]. В восточной культуре также доказано негативное влияние симптомов СДВГ; </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Kawabata и коллеги (2012) обнаружили, что дефицита внимания и гиперактивность детей северного Тайваня (</w:t>
      </w:r>
      <w:r w:rsidRPr="004900A4">
        <w:rPr>
          <w:rFonts w:ascii="Times New Roman" w:hAnsi="Times New Roman" w:cs="Times New Roman"/>
          <w:i/>
          <w:iCs/>
          <w:sz w:val="28"/>
          <w:szCs w:val="28"/>
        </w:rPr>
        <w:t>n</w:t>
      </w:r>
      <w:r w:rsidR="00B248A8">
        <w:rPr>
          <w:rFonts w:ascii="Times New Roman" w:hAnsi="Times New Roman" w:cs="Times New Roman"/>
          <w:i/>
          <w:iCs/>
          <w:sz w:val="28"/>
          <w:szCs w:val="28"/>
        </w:rPr>
        <w:t xml:space="preserve"> </w:t>
      </w:r>
      <w:r w:rsidRPr="004900A4">
        <w:rPr>
          <w:rFonts w:ascii="Times New Roman" w:hAnsi="Times New Roman" w:cs="Times New Roman"/>
          <w:sz w:val="28"/>
          <w:szCs w:val="28"/>
        </w:rPr>
        <w:t>=</w:t>
      </w:r>
      <w:r w:rsidR="00B248A8">
        <w:rPr>
          <w:rFonts w:ascii="Times New Roman" w:hAnsi="Times New Roman" w:cs="Times New Roman"/>
          <w:sz w:val="28"/>
          <w:szCs w:val="28"/>
        </w:rPr>
        <w:t xml:space="preserve"> </w:t>
      </w:r>
      <w:r w:rsidRPr="004900A4">
        <w:rPr>
          <w:rFonts w:ascii="Times New Roman" w:hAnsi="Times New Roman" w:cs="Times New Roman"/>
          <w:sz w:val="28"/>
          <w:szCs w:val="28"/>
        </w:rPr>
        <w:t xml:space="preserve">2 463, 1-9 классы) коррелируют с их школьными социальными проблемами (буллингом и социальным отвержением) [50, </w:t>
      </w:r>
      <w:r w:rsidR="00724B83">
        <w:rPr>
          <w:rFonts w:ascii="Times New Roman" w:hAnsi="Times New Roman" w:cs="Times New Roman"/>
          <w:sz w:val="28"/>
          <w:szCs w:val="28"/>
        </w:rPr>
        <w:t>р</w:t>
      </w:r>
      <w:r w:rsidRPr="004900A4">
        <w:rPr>
          <w:rFonts w:ascii="Times New Roman" w:hAnsi="Times New Roman" w:cs="Times New Roman"/>
          <w:sz w:val="28"/>
          <w:szCs w:val="28"/>
        </w:rPr>
        <w:t>.183]. Невнимательность, гиперактивность и импульсивность детей с клинически установленным диагнозом СДВГ (</w:t>
      </w:r>
      <w:r w:rsidRPr="004900A4">
        <w:rPr>
          <w:rFonts w:ascii="Times New Roman" w:hAnsi="Times New Roman" w:cs="Times New Roman"/>
          <w:i/>
          <w:iCs/>
          <w:sz w:val="28"/>
          <w:szCs w:val="28"/>
        </w:rPr>
        <w:t>n</w:t>
      </w:r>
      <w:r w:rsidR="00B248A8">
        <w:rPr>
          <w:rFonts w:ascii="Times New Roman" w:hAnsi="Times New Roman" w:cs="Times New Roman"/>
          <w:i/>
          <w:iCs/>
          <w:sz w:val="28"/>
          <w:szCs w:val="28"/>
        </w:rPr>
        <w:t xml:space="preserve"> </w:t>
      </w:r>
      <w:r w:rsidRPr="004900A4">
        <w:rPr>
          <w:rFonts w:ascii="Times New Roman" w:hAnsi="Times New Roman" w:cs="Times New Roman"/>
          <w:sz w:val="28"/>
          <w:szCs w:val="28"/>
        </w:rPr>
        <w:t>=</w:t>
      </w:r>
      <w:r w:rsidR="00B248A8">
        <w:rPr>
          <w:rFonts w:ascii="Times New Roman" w:hAnsi="Times New Roman" w:cs="Times New Roman"/>
          <w:sz w:val="28"/>
          <w:szCs w:val="28"/>
        </w:rPr>
        <w:t xml:space="preserve"> </w:t>
      </w:r>
      <w:r w:rsidRPr="004900A4">
        <w:rPr>
          <w:rFonts w:ascii="Times New Roman" w:hAnsi="Times New Roman" w:cs="Times New Roman"/>
          <w:sz w:val="28"/>
          <w:szCs w:val="28"/>
        </w:rPr>
        <w:t xml:space="preserve">143, 5-11 лет) связаны с ухудшением социальных навыков и повышением агрессивного поведения [51,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.197]. </w:t>
      </w:r>
    </w:p>
    <w:p w:rsidR="007830C5" w:rsidRPr="004900A4"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СДВГ часто сопровождается эмоциональными проблемами детей с СДВГ. Из-за незрелости функций коры головного мозга дети с СДВГ испытывают трудности с эмоциональным самоконтролем [9, с.49-51]. P. Shaw и его коллеги (2014) выявили, что 55-75% детей с СДВГ страдают от эмоциональной дисрегуляции [12</w:t>
      </w:r>
      <w:r w:rsidR="00724B83">
        <w:rPr>
          <w:rFonts w:ascii="Times New Roman" w:hAnsi="Times New Roman" w:cs="Times New Roman"/>
          <w:sz w:val="28"/>
          <w:szCs w:val="28"/>
        </w:rPr>
        <w:t>4</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w:t>
      </w:r>
      <w:r w:rsidR="00A531E4">
        <w:rPr>
          <w:rFonts w:ascii="Times New Roman" w:hAnsi="Times New Roman" w:cs="Times New Roman"/>
          <w:sz w:val="28"/>
          <w:szCs w:val="28"/>
        </w:rPr>
        <w:t>2</w:t>
      </w:r>
      <w:r w:rsidRPr="004900A4">
        <w:rPr>
          <w:rFonts w:ascii="Times New Roman" w:hAnsi="Times New Roman" w:cs="Times New Roman"/>
          <w:sz w:val="28"/>
          <w:szCs w:val="28"/>
        </w:rPr>
        <w:t>9</w:t>
      </w:r>
      <w:r w:rsidR="00A531E4">
        <w:rPr>
          <w:rFonts w:ascii="Times New Roman" w:hAnsi="Times New Roman" w:cs="Times New Roman"/>
          <w:sz w:val="28"/>
          <w:szCs w:val="28"/>
        </w:rPr>
        <w:t>0</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G</w:t>
      </w:r>
      <w:r w:rsidRPr="004900A4">
        <w:rPr>
          <w:rFonts w:ascii="Times New Roman" w:hAnsi="Times New Roman" w:cs="Times New Roman"/>
          <w:sz w:val="28"/>
          <w:szCs w:val="28"/>
        </w:rPr>
        <w:t>. Fogleman и коллеги (2018) изучали прямой и медиативный эффект эмоциональной дисрегуляции на виктимизацию детей с СДВГ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=133, 7-13 лет, 87 мальчиков) и их сверстников без данного расстройства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=77, 41 мальчик). Они выявили, что эмоциональная дисрегуляция напрямую влияет на виктимизацию детей обоих групп, а также, что СДВГ снижает эмоциональную регуляцию, которая в свою очередь связана с виктимизацией. Интересно, что в этом исследовании сим</w:t>
      </w:r>
      <w:r>
        <w:rPr>
          <w:rFonts w:ascii="Times New Roman" w:hAnsi="Times New Roman" w:cs="Times New Roman"/>
          <w:sz w:val="28"/>
          <w:szCs w:val="28"/>
        </w:rPr>
        <w:t>пт</w:t>
      </w:r>
      <w:r w:rsidRPr="004900A4">
        <w:rPr>
          <w:rFonts w:ascii="Times New Roman" w:hAnsi="Times New Roman" w:cs="Times New Roman"/>
          <w:sz w:val="28"/>
          <w:szCs w:val="28"/>
        </w:rPr>
        <w:t>омы были связаны с виктимизацией, только когда к ним присоединялись проблемы эмоциональной регуляции [12</w:t>
      </w:r>
      <w:r w:rsidR="00724B83">
        <w:rPr>
          <w:rFonts w:ascii="Times New Roman" w:hAnsi="Times New Roman" w:cs="Times New Roman"/>
          <w:sz w:val="28"/>
          <w:szCs w:val="28"/>
        </w:rPr>
        <w:t>5</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.2435].</w:t>
      </w:r>
    </w:p>
    <w:p w:rsidR="007830C5" w:rsidRPr="004900A4"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Широко доказано, что дети с СДВГ чаще проявляют раздражительность, физическую и вербальную агрессию, чем их типи</w:t>
      </w:r>
      <w:r w:rsidR="00B248A8">
        <w:rPr>
          <w:rFonts w:ascii="Times New Roman" w:hAnsi="Times New Roman" w:cs="Times New Roman"/>
          <w:sz w:val="28"/>
          <w:szCs w:val="28"/>
        </w:rPr>
        <w:t>чно развивающиеся сверстники [1</w:t>
      </w:r>
      <w:r w:rsidR="00724B83">
        <w:rPr>
          <w:rFonts w:ascii="Times New Roman" w:hAnsi="Times New Roman" w:cs="Times New Roman"/>
          <w:sz w:val="28"/>
          <w:szCs w:val="28"/>
        </w:rPr>
        <w:t>26</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L</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xml:space="preserve">. Thorell и его коллеги (2016) выявили, что проявление гнева у детей с </w:t>
      </w:r>
      <w:r w:rsidRPr="004900A4">
        <w:rPr>
          <w:rFonts w:ascii="Times New Roman" w:hAnsi="Times New Roman" w:cs="Times New Roman"/>
          <w:sz w:val="28"/>
          <w:szCs w:val="28"/>
        </w:rPr>
        <w:lastRenderedPageBreak/>
        <w:t>СДВГ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xml:space="preserve"> = 91) связано с негативными номинациями, полученными от сверстников [18,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.8]. Также выявлено, что агрессивное поведение детей с СДВГ коррелирует с социальным отвержением и дети, проявляющие агрессию, имеют особый риск быть отвергнутыми [19,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.839].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Одной из форм социального поведения, повышающего риск социального отвержения детей, является социальная тревожность [44, </w:t>
      </w:r>
      <w:r w:rsidR="00724B83">
        <w:rPr>
          <w:rFonts w:ascii="Times New Roman" w:hAnsi="Times New Roman" w:cs="Times New Roman"/>
          <w:sz w:val="28"/>
          <w:szCs w:val="28"/>
        </w:rPr>
        <w:t>р</w:t>
      </w:r>
      <w:r w:rsidRPr="004900A4">
        <w:rPr>
          <w:rFonts w:ascii="Times New Roman" w:hAnsi="Times New Roman" w:cs="Times New Roman"/>
          <w:sz w:val="28"/>
          <w:szCs w:val="28"/>
        </w:rPr>
        <w:t>.27-28]. Н.Н. Заваденко и его коллеги (2010) изучали трудности социально-психологической адаптации детей с СДВГ. Учителя и родители, принявшие участие в их исследовании, отмечают, что дети с СДВГ часто выглядят беспокойным и озабоченным; чувствует себя несчастным, унылым, готовы расплакаться, в новой обстановке становятся нервозными, легко теряет увер</w:t>
      </w:r>
      <w:r w:rsidR="00B248A8">
        <w:rPr>
          <w:rFonts w:ascii="Times New Roman" w:hAnsi="Times New Roman" w:cs="Times New Roman"/>
          <w:sz w:val="28"/>
          <w:szCs w:val="28"/>
        </w:rPr>
        <w:t>енность и испытывают страхи [1</w:t>
      </w:r>
      <w:r w:rsidR="00724B83">
        <w:rPr>
          <w:rFonts w:ascii="Times New Roman" w:hAnsi="Times New Roman" w:cs="Times New Roman"/>
          <w:sz w:val="28"/>
          <w:szCs w:val="28"/>
        </w:rPr>
        <w:t>27</w:t>
      </w:r>
      <w:r w:rsidRPr="004900A4">
        <w:rPr>
          <w:rFonts w:ascii="Times New Roman" w:hAnsi="Times New Roman" w:cs="Times New Roman"/>
          <w:sz w:val="28"/>
          <w:szCs w:val="28"/>
        </w:rPr>
        <w:t>, с.55]. В. Викторова (2010) и А.М. Романов (2012) получили статистические доказательства того, что дети с СДВГ младшего школьного возраста обладают более высоким уровнем тревожности и страхов, чем их типично развивающиеся сверстники [1</w:t>
      </w:r>
      <w:r w:rsidR="00724B83">
        <w:rPr>
          <w:rFonts w:ascii="Times New Roman" w:hAnsi="Times New Roman" w:cs="Times New Roman"/>
          <w:sz w:val="28"/>
          <w:szCs w:val="28"/>
        </w:rPr>
        <w:t>26</w:t>
      </w:r>
      <w:r w:rsidR="00B248A8">
        <w:rPr>
          <w:rFonts w:ascii="Times New Roman" w:hAnsi="Times New Roman" w:cs="Times New Roman"/>
          <w:sz w:val="28"/>
          <w:szCs w:val="28"/>
        </w:rPr>
        <w:t>, с.11-12; 9</w:t>
      </w:r>
      <w:r w:rsidR="00724B83">
        <w:rPr>
          <w:rFonts w:ascii="Times New Roman" w:hAnsi="Times New Roman" w:cs="Times New Roman"/>
          <w:sz w:val="28"/>
          <w:szCs w:val="28"/>
        </w:rPr>
        <w:t>0</w:t>
      </w:r>
      <w:r w:rsidRPr="004900A4">
        <w:rPr>
          <w:rFonts w:ascii="Times New Roman" w:hAnsi="Times New Roman" w:cs="Times New Roman"/>
          <w:sz w:val="28"/>
          <w:szCs w:val="28"/>
        </w:rPr>
        <w:t>, с.12-14].</w:t>
      </w: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S</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P</w:t>
      </w:r>
      <w:r w:rsidRPr="004900A4">
        <w:rPr>
          <w:rFonts w:ascii="Times New Roman" w:hAnsi="Times New Roman" w:cs="Times New Roman"/>
          <w:sz w:val="28"/>
          <w:szCs w:val="28"/>
        </w:rPr>
        <w:t>. Becker и коллеги (2019) выявили, что социальная тревожность детей с СДВГ (</w:t>
      </w:r>
      <w:r w:rsidRPr="004900A4">
        <w:rPr>
          <w:rFonts w:ascii="Times New Roman" w:hAnsi="Times New Roman" w:cs="Times New Roman"/>
          <w:i/>
          <w:iCs/>
          <w:sz w:val="28"/>
          <w:szCs w:val="28"/>
        </w:rPr>
        <w:t>n</w:t>
      </w:r>
      <w:r w:rsidRPr="004900A4">
        <w:rPr>
          <w:rFonts w:ascii="Times New Roman" w:hAnsi="Times New Roman" w:cs="Times New Roman"/>
          <w:sz w:val="28"/>
          <w:szCs w:val="28"/>
        </w:rPr>
        <w:t xml:space="preserve">=93, 8-12 лет, 66% мальчиков) прогнозирует отвержение сверстниками в форме исключения и игнорирования </w:t>
      </w:r>
      <w:r w:rsidRPr="004900A4">
        <w:rPr>
          <w:sz w:val="28"/>
          <w:szCs w:val="28"/>
        </w:rPr>
        <w:t>[</w:t>
      </w:r>
      <w:r w:rsidR="00B248A8">
        <w:rPr>
          <w:rFonts w:ascii="Times New Roman" w:hAnsi="Times New Roman" w:cs="Times New Roman"/>
          <w:sz w:val="28"/>
          <w:szCs w:val="28"/>
        </w:rPr>
        <w:t>1</w:t>
      </w:r>
      <w:r w:rsidR="00724B83">
        <w:rPr>
          <w:rFonts w:ascii="Times New Roman" w:hAnsi="Times New Roman" w:cs="Times New Roman"/>
          <w:sz w:val="28"/>
          <w:szCs w:val="28"/>
        </w:rPr>
        <w:t>2</w:t>
      </w:r>
      <w:r w:rsidR="00A531E4">
        <w:rPr>
          <w:rFonts w:ascii="Times New Roman" w:hAnsi="Times New Roman" w:cs="Times New Roman"/>
          <w:sz w:val="28"/>
          <w:szCs w:val="28"/>
        </w:rPr>
        <w:t>8</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.116-117].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Fogleman и коллеги (2018) в краткосрочном лонгитюдном исследовании изучили влияние широкого спектра эмоциональных проблем (депрессия, тревожность и замкнутость). Результаты показали, что данные проблемы, измеренные на начальном этапе наблюдения, прогнозируют виктимизацию детей с СДВГ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=42</w:t>
      </w:r>
      <w:r w:rsidR="00B248A8">
        <w:rPr>
          <w:rFonts w:ascii="Times New Roman" w:hAnsi="Times New Roman" w:cs="Times New Roman"/>
          <w:sz w:val="28"/>
          <w:szCs w:val="28"/>
        </w:rPr>
        <w:t>, 8-12 лет) через 6 месяцев [12</w:t>
      </w:r>
      <w:r w:rsidR="00724B83">
        <w:rPr>
          <w:rFonts w:ascii="Times New Roman" w:hAnsi="Times New Roman" w:cs="Times New Roman"/>
          <w:sz w:val="28"/>
          <w:szCs w:val="28"/>
        </w:rPr>
        <w:t>5</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.2435].</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Часто, к СДВГ присоединяются проблемы поведения, ухудшая адаптацию детей [2,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.62].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Mikami и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Lorenzi (2011) выявили, что дети с СДВГ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 xml:space="preserve">=63, 6–10 лет, 67% мальчики) с высоким уровнем проблем в поведении имели более нарушенные отношения со сверстниками, чем дети с СДВГ </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низким уровень поведенческих проблем [14, </w:t>
      </w:r>
      <w:r w:rsidR="00724B83">
        <w:rPr>
          <w:rFonts w:ascii="Times New Roman" w:hAnsi="Times New Roman" w:cs="Times New Roman"/>
          <w:sz w:val="28"/>
          <w:szCs w:val="28"/>
        </w:rPr>
        <w:t>р</w:t>
      </w:r>
      <w:r w:rsidRPr="004900A4">
        <w:rPr>
          <w:rFonts w:ascii="Times New Roman" w:hAnsi="Times New Roman" w:cs="Times New Roman"/>
          <w:sz w:val="28"/>
          <w:szCs w:val="28"/>
        </w:rPr>
        <w:t>.784]. Иными словами, проблемы поведения усиливают негативное влияние симптомов СДВГ на отношения со сверстниками.</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Доказано, что дети с СДВГ испытывают больше академических трудностей и имеют ниже академическую успеваемость, чем их типично развивающиеся сверстники [6,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.380, 7, </w:t>
      </w:r>
      <w:r w:rsidR="00724B83">
        <w:rPr>
          <w:rFonts w:ascii="Times New Roman" w:hAnsi="Times New Roman" w:cs="Times New Roman"/>
          <w:sz w:val="28"/>
          <w:szCs w:val="28"/>
        </w:rPr>
        <w:t>р</w:t>
      </w:r>
      <w:r w:rsidRPr="004900A4">
        <w:rPr>
          <w:rFonts w:ascii="Times New Roman" w:hAnsi="Times New Roman" w:cs="Times New Roman"/>
          <w:sz w:val="28"/>
          <w:szCs w:val="28"/>
        </w:rPr>
        <w:t>.279]. Y. Kawabata и коллеги (2012) в поперечном исследовании с участием большой школьной выборки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 xml:space="preserve">=2463, 1-9 классы) выявили отрицательную корреляцию симптомов СДВГ и академических результатов. При этом, эта взаимосвязь усиливалась у детей более старшего возраста (4-9 классы) [50,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.184].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Y</w:t>
      </w:r>
      <w:r w:rsidRPr="004900A4">
        <w:rPr>
          <w:rFonts w:ascii="Times New Roman" w:hAnsi="Times New Roman" w:cs="Times New Roman"/>
          <w:sz w:val="28"/>
          <w:szCs w:val="28"/>
        </w:rPr>
        <w:t xml:space="preserve">. Mikami и коллеги (2006) подтвердили это в 6-летнем лонгитюдном исследовании с участием детей с клинически установленным диагнозом [11,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.831].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Это связано с трудностями в концентрации внимания; из-за незрелости функций лобной коры головного мозга ребенку трудно сосредоточиться во время учебного занятия, еще сложнее удержать внимание, не отвлекаясь на посторонние стимулы. В связи с нарушением исполнительной функции; ребенку с СДВГ сложно самостоятельно организовать и контролировать свою </w:t>
      </w:r>
      <w:r w:rsidRPr="004900A4">
        <w:rPr>
          <w:rFonts w:ascii="Times New Roman" w:hAnsi="Times New Roman" w:cs="Times New Roman"/>
          <w:sz w:val="28"/>
          <w:szCs w:val="28"/>
        </w:rPr>
        <w:lastRenderedPageBreak/>
        <w:t>деятельность, следить за временем [9, с.56-58]. Также дети с СДВГ имеют менее зрелые и эффективные учебные мотивы, чем их типич</w:t>
      </w:r>
      <w:r w:rsidR="00B248A8">
        <w:rPr>
          <w:rFonts w:ascii="Times New Roman" w:hAnsi="Times New Roman" w:cs="Times New Roman"/>
          <w:sz w:val="28"/>
          <w:szCs w:val="28"/>
        </w:rPr>
        <w:t>но развивающиеся сверстники [1</w:t>
      </w:r>
      <w:r w:rsidR="00724B83">
        <w:rPr>
          <w:rFonts w:ascii="Times New Roman" w:hAnsi="Times New Roman" w:cs="Times New Roman"/>
          <w:sz w:val="28"/>
          <w:szCs w:val="28"/>
        </w:rPr>
        <w:t>29</w:t>
      </w:r>
      <w:r w:rsidRPr="004900A4">
        <w:rPr>
          <w:rFonts w:ascii="Times New Roman" w:hAnsi="Times New Roman" w:cs="Times New Roman"/>
          <w:sz w:val="28"/>
          <w:szCs w:val="28"/>
        </w:rPr>
        <w:t>, с.7].</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В отношении детей общей школьной выборки получены широкие доказательства взаимосвязи их академических трудностей и социального положения в классе.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 H</w:t>
      </w:r>
      <w:r w:rsidRPr="004900A4">
        <w:rPr>
          <w:rFonts w:ascii="Times New Roman" w:hAnsi="Times New Roman" w:cs="Times New Roman"/>
          <w:sz w:val="28"/>
          <w:szCs w:val="28"/>
          <w:lang w:val="en-US"/>
        </w:rPr>
        <w:t>u</w:t>
      </w:r>
      <w:r w:rsidRPr="004900A4">
        <w:rPr>
          <w:rFonts w:ascii="Times New Roman" w:hAnsi="Times New Roman" w:cs="Times New Roman"/>
          <w:sz w:val="28"/>
          <w:szCs w:val="28"/>
        </w:rPr>
        <w:t xml:space="preserve">ghest и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Zhang (2006) обнаружили, что дети первого класса с низкой успеваемостью были менее приняты одноклассниками, чем их сверстники, которые демонстрировали б</w:t>
      </w:r>
      <w:r w:rsidR="00B248A8">
        <w:rPr>
          <w:rFonts w:ascii="Times New Roman" w:hAnsi="Times New Roman" w:cs="Times New Roman"/>
          <w:sz w:val="28"/>
          <w:szCs w:val="28"/>
        </w:rPr>
        <w:t>олее высокую успеваемость [12</w:t>
      </w:r>
      <w:r w:rsidR="00724B83">
        <w:rPr>
          <w:rFonts w:ascii="Times New Roman" w:hAnsi="Times New Roman" w:cs="Times New Roman"/>
          <w:sz w:val="28"/>
          <w:szCs w:val="28"/>
        </w:rPr>
        <w:t>1</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.415]. </w:t>
      </w:r>
      <w:bookmarkStart w:id="16" w:name="_Hlk60565861"/>
      <w:r w:rsidRPr="004900A4">
        <w:rPr>
          <w:rFonts w:ascii="Times New Roman" w:hAnsi="Times New Roman" w:cs="Times New Roman"/>
          <w:sz w:val="28"/>
          <w:szCs w:val="28"/>
        </w:rPr>
        <w:t xml:space="preserve">В отношении детей с СДВГ, исследования влияния академических трудностей на социальное отвержение ограничены. </w:t>
      </w:r>
      <w:bookmarkEnd w:id="16"/>
      <w:r w:rsidRPr="004900A4">
        <w:rPr>
          <w:rFonts w:ascii="Times New Roman" w:hAnsi="Times New Roman" w:cs="Times New Roman"/>
          <w:sz w:val="28"/>
          <w:szCs w:val="28"/>
          <w:lang w:val="en-US"/>
        </w:rPr>
        <w:t>M</w:t>
      </w:r>
      <w:r w:rsidRPr="004900A4">
        <w:rPr>
          <w:rFonts w:ascii="Times New Roman" w:hAnsi="Times New Roman" w:cs="Times New Roman"/>
          <w:sz w:val="28"/>
          <w:szCs w:val="28"/>
        </w:rPr>
        <w:t>.</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Flicek (1992) оценил влияние сочетания СДВГ с разной степенью академических трудностей на социальное принятие и отвержение сверстниками. Важно отметить, что в США дети с СДВГ, которые имеют значительные трудности в обучении из-за тяжести расстройства могут быть отнесены к категории детей с особыми образовательными потребностями (ООП). Исследователь разделил детей 2-6 классов на 6 групп: 1) дети с СДВГ и ООП (</w:t>
      </w:r>
      <w:r w:rsidRPr="004900A4">
        <w:rPr>
          <w:rFonts w:ascii="Times New Roman" w:hAnsi="Times New Roman" w:cs="Times New Roman"/>
          <w:i/>
          <w:iCs/>
          <w:sz w:val="28"/>
          <w:szCs w:val="28"/>
        </w:rPr>
        <w:t>n</w:t>
      </w:r>
      <w:r w:rsidRPr="004900A4">
        <w:rPr>
          <w:rFonts w:ascii="Times New Roman" w:hAnsi="Times New Roman" w:cs="Times New Roman"/>
          <w:sz w:val="28"/>
          <w:szCs w:val="28"/>
        </w:rPr>
        <w:t>=18), 2) дети с СДВГ и низкой академической успеваемостью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=19), 3) дети с СДВГ без академических трудностей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=33), 4) дети с ООП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=34), 4) дети с академической неуспеваемостью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=29) и 6) контрольная группа детей без СДВГ и академических трудностей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 xml:space="preserve">=116). Результаты показали, что дети второй группы имели более высокий уровень социального отвержения, чем дети контрольной группы. </w:t>
      </w:r>
      <w:bookmarkStart w:id="17" w:name="_Hlk60565973"/>
      <w:r w:rsidRPr="004900A4">
        <w:rPr>
          <w:rFonts w:ascii="Times New Roman" w:hAnsi="Times New Roman" w:cs="Times New Roman"/>
          <w:sz w:val="28"/>
          <w:szCs w:val="28"/>
        </w:rPr>
        <w:t xml:space="preserve">Дети третей группы не отличались от контрольной группы по уровню социального отвержения, </w:t>
      </w:r>
      <w:bookmarkEnd w:id="17"/>
      <w:r w:rsidRPr="004900A4">
        <w:rPr>
          <w:rFonts w:ascii="Times New Roman" w:hAnsi="Times New Roman" w:cs="Times New Roman"/>
          <w:sz w:val="28"/>
          <w:szCs w:val="28"/>
        </w:rPr>
        <w:t xml:space="preserve">а </w:t>
      </w:r>
      <w:bookmarkStart w:id="18" w:name="_Hlk60566216"/>
      <w:r w:rsidRPr="004900A4">
        <w:rPr>
          <w:rFonts w:ascii="Times New Roman" w:hAnsi="Times New Roman" w:cs="Times New Roman"/>
          <w:sz w:val="28"/>
          <w:szCs w:val="28"/>
        </w:rPr>
        <w:t>дети первой группы (СДВГ и ООП) имели наиболее высокий уровень социального отвержения в сравнении с остальными 5 группами. Иными словами, чем сильнее негативные последствия СДВГ на обучение и выше академические трудности, тем выше вероятность социального отвержения детей</w:t>
      </w:r>
      <w:bookmarkEnd w:id="18"/>
      <w:r w:rsidRPr="004900A4">
        <w:rPr>
          <w:rFonts w:ascii="Times New Roman" w:hAnsi="Times New Roman" w:cs="Times New Roman"/>
          <w:sz w:val="28"/>
          <w:szCs w:val="28"/>
        </w:rPr>
        <w:t xml:space="preserve"> [6</w:t>
      </w:r>
      <w:r w:rsidR="00B248A8">
        <w:rPr>
          <w:rFonts w:ascii="Times New Roman" w:hAnsi="Times New Roman" w:cs="Times New Roman"/>
          <w:sz w:val="28"/>
          <w:szCs w:val="28"/>
        </w:rPr>
        <w:t>5</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.362-364]. </w:t>
      </w:r>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bookmarkStart w:id="19" w:name="_Hlk60566532"/>
      <w:r w:rsidRPr="004900A4">
        <w:rPr>
          <w:rFonts w:ascii="Times New Roman" w:hAnsi="Times New Roman" w:cs="Times New Roman"/>
          <w:sz w:val="28"/>
          <w:szCs w:val="28"/>
        </w:rPr>
        <w:t xml:space="preserve">В недавнем исследовании </w:t>
      </w:r>
      <w:r w:rsidRPr="004900A4">
        <w:rPr>
          <w:rFonts w:ascii="Times New Roman" w:hAnsi="Times New Roman" w:cs="Times New Roman"/>
          <w:sz w:val="28"/>
          <w:szCs w:val="28"/>
          <w:lang w:val="en-US"/>
        </w:rPr>
        <w:t>N</w:t>
      </w:r>
      <w:r w:rsidRPr="004900A4">
        <w:rPr>
          <w:rFonts w:ascii="Times New Roman" w:hAnsi="Times New Roman" w:cs="Times New Roman"/>
          <w:sz w:val="28"/>
          <w:szCs w:val="28"/>
        </w:rPr>
        <w:t>.</w:t>
      </w:r>
      <w:r w:rsidRPr="004900A4">
        <w:rPr>
          <w:rFonts w:ascii="Times New Roman" w:hAnsi="Times New Roman" w:cs="Times New Roman"/>
          <w:sz w:val="28"/>
          <w:szCs w:val="28"/>
          <w:lang w:val="kk-KZ"/>
        </w:rPr>
        <w:t xml:space="preserve"> </w:t>
      </w:r>
      <w:r w:rsidRPr="004900A4">
        <w:rPr>
          <w:rFonts w:ascii="Times New Roman" w:hAnsi="Times New Roman" w:cs="Times New Roman"/>
          <w:sz w:val="28"/>
          <w:szCs w:val="28"/>
        </w:rPr>
        <w:t>Zendarski и коллеги (2020) изучили влияние академического фактора на виктимизацию детей с СДВГ (</w:t>
      </w:r>
      <w:r w:rsidRPr="004900A4">
        <w:rPr>
          <w:rFonts w:ascii="Times New Roman" w:hAnsi="Times New Roman" w:cs="Times New Roman"/>
          <w:i/>
          <w:iCs/>
          <w:sz w:val="28"/>
          <w:szCs w:val="28"/>
          <w:lang w:val="en-US"/>
        </w:rPr>
        <w:t>n</w:t>
      </w:r>
      <w:r w:rsidRPr="004900A4">
        <w:rPr>
          <w:rFonts w:ascii="Times New Roman" w:hAnsi="Times New Roman" w:cs="Times New Roman"/>
          <w:sz w:val="28"/>
          <w:szCs w:val="28"/>
        </w:rPr>
        <w:t>=121, 89% мальчики, средний возраст 13 лет). Авторы рассматривали виктимизацию как опыт детей, испытывающих агрессию со стороны сверстников разной формы, а также исключение или социальную изоляцию в группе сверстников. Выявлено, что низкая успеваемость, низкий уровень академической компетенции и плохое отношение к школе прогнозировал</w:t>
      </w:r>
      <w:r w:rsidR="00B248A8">
        <w:rPr>
          <w:rFonts w:ascii="Times New Roman" w:hAnsi="Times New Roman" w:cs="Times New Roman"/>
          <w:sz w:val="28"/>
          <w:szCs w:val="28"/>
        </w:rPr>
        <w:t>и виктимизацию детей с СДВГ [13</w:t>
      </w:r>
      <w:r w:rsidR="00724B83">
        <w:rPr>
          <w:rFonts w:ascii="Times New Roman" w:hAnsi="Times New Roman" w:cs="Times New Roman"/>
          <w:sz w:val="28"/>
          <w:szCs w:val="28"/>
        </w:rPr>
        <w:t>0</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 xml:space="preserve">.7]. </w:t>
      </w:r>
      <w:bookmarkEnd w:id="19"/>
    </w:p>
    <w:p w:rsidR="007830C5" w:rsidRPr="004900A4" w:rsidRDefault="007830C5" w:rsidP="007830C5">
      <w:pPr>
        <w:tabs>
          <w:tab w:val="left" w:pos="880"/>
        </w:tabs>
        <w:spacing w:after="0" w:line="240" w:lineRule="auto"/>
        <w:ind w:firstLine="595"/>
        <w:jc w:val="both"/>
        <w:rPr>
          <w:rFonts w:ascii="Times New Roman" w:hAnsi="Times New Roman" w:cs="Times New Roman"/>
          <w:sz w:val="28"/>
          <w:szCs w:val="28"/>
        </w:rPr>
      </w:pPr>
      <w:r w:rsidRPr="004900A4">
        <w:rPr>
          <w:rFonts w:ascii="Times New Roman" w:hAnsi="Times New Roman" w:cs="Times New Roman"/>
          <w:sz w:val="28"/>
          <w:szCs w:val="28"/>
        </w:rPr>
        <w:t xml:space="preserve">Таким образом, эмоционально-поведенческие проблемы, которые включают в себя невнимательность, гиперактивность, импульсивность, тревожность, эмоциональную дисрегуляцию, агрессию и нарушения правил поведения, а также академическая успеваемость являются значимыми индивидуальными факторами риска социального отвержения детей с СДВГ в группе сверстников. </w:t>
      </w:r>
    </w:p>
    <w:p w:rsidR="007830C5" w:rsidRPr="00DA1D65" w:rsidRDefault="007830C5" w:rsidP="007830C5">
      <w:pPr>
        <w:tabs>
          <w:tab w:val="left" w:pos="880"/>
        </w:tabs>
        <w:spacing w:after="0" w:line="240" w:lineRule="auto"/>
        <w:ind w:firstLine="595"/>
        <w:jc w:val="both"/>
        <w:rPr>
          <w:rFonts w:ascii="Times New Roman" w:eastAsiaTheme="majorEastAsia" w:hAnsi="Times New Roman" w:cs="Times New Roman"/>
          <w:i/>
          <w:sz w:val="28"/>
          <w:szCs w:val="28"/>
        </w:rPr>
      </w:pPr>
      <w:r w:rsidRPr="00DA1D65">
        <w:rPr>
          <w:rFonts w:ascii="Times New Roman" w:eastAsiaTheme="majorEastAsia" w:hAnsi="Times New Roman" w:cs="Times New Roman"/>
          <w:i/>
          <w:sz w:val="28"/>
          <w:szCs w:val="28"/>
        </w:rPr>
        <w:t>Родительское отвержение</w:t>
      </w:r>
    </w:p>
    <w:p w:rsidR="007830C5" w:rsidRPr="00724B83"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Существует множество аспектов взаимодействия в диаде «родитель-ребенок», например, воспитание, родительские убеждения, детско-родительские отношения, стили воспитания и др. Однако, их основой является родительское при</w:t>
      </w:r>
      <w:r w:rsidR="00B248A8">
        <w:rPr>
          <w:rFonts w:ascii="Times New Roman" w:hAnsi="Times New Roman" w:cs="Times New Roman"/>
          <w:sz w:val="28"/>
          <w:szCs w:val="28"/>
        </w:rPr>
        <w:t>нятие или непринятие ребенка [13</w:t>
      </w:r>
      <w:r w:rsidR="00724B83">
        <w:rPr>
          <w:rFonts w:ascii="Times New Roman" w:hAnsi="Times New Roman" w:cs="Times New Roman"/>
          <w:sz w:val="28"/>
          <w:szCs w:val="28"/>
        </w:rPr>
        <w:t>1</w:t>
      </w:r>
      <w:r w:rsidRPr="004900A4">
        <w:rPr>
          <w:rFonts w:ascii="Times New Roman" w:hAnsi="Times New Roman" w:cs="Times New Roman"/>
          <w:sz w:val="28"/>
          <w:szCs w:val="28"/>
        </w:rPr>
        <w:t xml:space="preserve">, с.109]. Т.И. Бонкало (2009) считает, что </w:t>
      </w:r>
      <w:r w:rsidRPr="004900A4">
        <w:rPr>
          <w:rFonts w:ascii="Times New Roman" w:hAnsi="Times New Roman" w:cs="Times New Roman"/>
          <w:sz w:val="28"/>
          <w:szCs w:val="28"/>
        </w:rPr>
        <w:lastRenderedPageBreak/>
        <w:t>эмоциональный компонент, который «…выражается в переживаниях, чувствах, действи</w:t>
      </w:r>
      <w:r w:rsidR="00DD4788">
        <w:rPr>
          <w:rFonts w:ascii="Times New Roman" w:hAnsi="Times New Roman" w:cs="Times New Roman"/>
          <w:sz w:val="28"/>
          <w:szCs w:val="28"/>
        </w:rPr>
        <w:t>ях и поведенческих реакциях» [13</w:t>
      </w:r>
      <w:r w:rsidR="00724B83">
        <w:rPr>
          <w:rFonts w:ascii="Times New Roman" w:hAnsi="Times New Roman" w:cs="Times New Roman"/>
          <w:sz w:val="28"/>
          <w:szCs w:val="28"/>
        </w:rPr>
        <w:t>2</w:t>
      </w:r>
      <w:r w:rsidRPr="004900A4">
        <w:rPr>
          <w:rFonts w:ascii="Times New Roman" w:hAnsi="Times New Roman" w:cs="Times New Roman"/>
          <w:sz w:val="28"/>
          <w:szCs w:val="28"/>
        </w:rPr>
        <w:t>, с.913], является основой поведенческих паттернов взаимодействия родителя с ребенком. В последние десятилетия исследователи все больше фокусируют свое внимание именно на родительском принятии и отвержении как измерении теплоты воспитания [13</w:t>
      </w:r>
      <w:r w:rsidR="00724B83">
        <w:rPr>
          <w:rFonts w:ascii="Times New Roman" w:hAnsi="Times New Roman" w:cs="Times New Roman"/>
          <w:sz w:val="28"/>
          <w:szCs w:val="28"/>
        </w:rPr>
        <w:t>3</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.286; 13</w:t>
      </w:r>
      <w:r w:rsidR="00724B83">
        <w:rPr>
          <w:rFonts w:ascii="Times New Roman" w:hAnsi="Times New Roman" w:cs="Times New Roman"/>
          <w:sz w:val="28"/>
          <w:szCs w:val="28"/>
        </w:rPr>
        <w:t>4</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00133311">
        <w:rPr>
          <w:rFonts w:ascii="Times New Roman" w:hAnsi="Times New Roman" w:cs="Times New Roman"/>
          <w:sz w:val="28"/>
          <w:szCs w:val="28"/>
        </w:rPr>
        <w:t xml:space="preserve">.113; </w:t>
      </w:r>
      <w:r w:rsidR="00133311" w:rsidRPr="00133311">
        <w:rPr>
          <w:rFonts w:ascii="Times New Roman" w:hAnsi="Times New Roman" w:cs="Times New Roman"/>
          <w:sz w:val="28"/>
          <w:szCs w:val="28"/>
        </w:rPr>
        <w:t>135, с.75]</w:t>
      </w:r>
      <w:r w:rsidR="00133311" w:rsidRPr="00133311">
        <w:rPr>
          <w:rFonts w:ascii="Times New Roman" w:hAnsi="Times New Roman" w:cs="Times New Roman"/>
          <w:sz w:val="28"/>
          <w:szCs w:val="28"/>
          <w:lang w:val="kk-KZ"/>
        </w:rPr>
        <w:t>.</w:t>
      </w:r>
      <w:r w:rsidR="00133311">
        <w:rPr>
          <w:rFonts w:ascii="Times New Roman" w:hAnsi="Times New Roman" w:cs="Times New Roman"/>
          <w:sz w:val="28"/>
          <w:szCs w:val="28"/>
          <w:lang w:val="kk-KZ"/>
        </w:rPr>
        <w:t xml:space="preserve"> </w:t>
      </w:r>
      <w:r w:rsidRPr="004900A4">
        <w:rPr>
          <w:rFonts w:ascii="Times New Roman" w:hAnsi="Times New Roman" w:cs="Times New Roman"/>
          <w:sz w:val="28"/>
          <w:szCs w:val="28"/>
        </w:rPr>
        <w:t>Это измерение не зависит от какой-либо конкретной ситуации и представляет атмосферу, в которой происходят взаимодействия между родителями и детьми [13</w:t>
      </w:r>
      <w:r w:rsidR="00133311">
        <w:rPr>
          <w:rFonts w:ascii="Times New Roman" w:hAnsi="Times New Roman" w:cs="Times New Roman"/>
          <w:sz w:val="28"/>
          <w:szCs w:val="28"/>
        </w:rPr>
        <w:t>6</w:t>
      </w:r>
      <w:r w:rsidRPr="004900A4">
        <w:rPr>
          <w:rFonts w:ascii="Times New Roman" w:hAnsi="Times New Roman" w:cs="Times New Roman"/>
          <w:sz w:val="28"/>
          <w:szCs w:val="28"/>
        </w:rPr>
        <w:t xml:space="preserve">, </w:t>
      </w:r>
      <w:r w:rsidR="00724B83">
        <w:rPr>
          <w:rFonts w:ascii="Times New Roman" w:hAnsi="Times New Roman" w:cs="Times New Roman"/>
          <w:sz w:val="28"/>
          <w:szCs w:val="28"/>
        </w:rPr>
        <w:t>р</w:t>
      </w:r>
      <w:r w:rsidRPr="004900A4">
        <w:rPr>
          <w:rFonts w:ascii="Times New Roman" w:hAnsi="Times New Roman" w:cs="Times New Roman"/>
          <w:sz w:val="28"/>
          <w:szCs w:val="28"/>
        </w:rPr>
        <w:t>.267].</w:t>
      </w:r>
      <w:r w:rsidR="00724B83">
        <w:rPr>
          <w:rFonts w:ascii="Times New Roman" w:hAnsi="Times New Roman" w:cs="Times New Roman"/>
          <w:sz w:val="28"/>
          <w:szCs w:val="28"/>
        </w:rPr>
        <w:t xml:space="preserve"> </w:t>
      </w:r>
    </w:p>
    <w:p w:rsidR="007830C5"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Rohner</w:t>
      </w:r>
      <w:r w:rsidRPr="004900A4">
        <w:rPr>
          <w:rFonts w:ascii="Times New Roman" w:hAnsi="Times New Roman" w:cs="Times New Roman"/>
          <w:sz w:val="28"/>
          <w:szCs w:val="28"/>
        </w:rPr>
        <w:t xml:space="preserve"> (1986, 2014) в свое теории межличностного принятия/отвержения вводит понятие «измерение тепла» (warmth dimension), которое представляет собой континуум тепла и привязанности испытываемого в отношении детей в форме одобрения, выражения привязанности, нежности и поддержки. На одном конце этого континуума родительское тепло, на другом родительское отвержение.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Rohner</w:t>
      </w:r>
      <w:r w:rsidRPr="004900A4">
        <w:rPr>
          <w:rFonts w:ascii="Times New Roman" w:hAnsi="Times New Roman" w:cs="Times New Roman"/>
          <w:sz w:val="28"/>
          <w:szCs w:val="28"/>
        </w:rPr>
        <w:t xml:space="preserve"> определяет родительское отвержение как «физически и психологически ранящее поведение» [24, </w:t>
      </w:r>
      <w:r w:rsidR="00315AAC">
        <w:rPr>
          <w:rFonts w:ascii="Times New Roman" w:hAnsi="Times New Roman" w:cs="Times New Roman"/>
          <w:sz w:val="28"/>
          <w:szCs w:val="28"/>
        </w:rPr>
        <w:t>р</w:t>
      </w:r>
      <w:r w:rsidRPr="004900A4">
        <w:rPr>
          <w:rFonts w:ascii="Times New Roman" w:hAnsi="Times New Roman" w:cs="Times New Roman"/>
          <w:sz w:val="28"/>
          <w:szCs w:val="28"/>
        </w:rPr>
        <w:t>.21] и выделяет три его формы: 1) враждебность/агрессия; 2</w:t>
      </w:r>
      <w:r>
        <w:rPr>
          <w:rFonts w:ascii="Times New Roman" w:hAnsi="Times New Roman" w:cs="Times New Roman"/>
          <w:sz w:val="28"/>
          <w:szCs w:val="28"/>
        </w:rPr>
        <w:t xml:space="preserve">) безразличие/игнорирование; 3) </w:t>
      </w:r>
      <w:r w:rsidRPr="004900A4">
        <w:rPr>
          <w:rFonts w:ascii="Times New Roman" w:hAnsi="Times New Roman" w:cs="Times New Roman"/>
          <w:sz w:val="28"/>
          <w:szCs w:val="28"/>
        </w:rPr>
        <w:t>недифферен</w:t>
      </w:r>
      <w:r>
        <w:rPr>
          <w:rFonts w:ascii="Times New Roman" w:hAnsi="Times New Roman" w:cs="Times New Roman"/>
          <w:sz w:val="28"/>
          <w:szCs w:val="28"/>
        </w:rPr>
        <w:t>цированное отвержение (рисунок 3</w:t>
      </w:r>
      <w:r w:rsidRPr="004900A4">
        <w:rPr>
          <w:rFonts w:ascii="Times New Roman" w:hAnsi="Times New Roman" w:cs="Times New Roman"/>
          <w:sz w:val="28"/>
          <w:szCs w:val="28"/>
        </w:rPr>
        <w:t>).</w:t>
      </w:r>
    </w:p>
    <w:p w:rsidR="007830C5" w:rsidRPr="004900A4" w:rsidRDefault="007830C5" w:rsidP="007830C5">
      <w:pPr>
        <w:tabs>
          <w:tab w:val="left" w:pos="880"/>
          <w:tab w:val="left" w:pos="8028"/>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Автор теории разграничивает внутреннее эмоциональное отношение и внешнее проявление отвержения. Враждебность и безразличие – это внутренние эмоции и чувства, а агрессия и игнорирование – внешнее поведенческое демонстрирование внутреннего состояния. Враждебность – это гнев и неприязнь в отношении детей, которая внешне проявляется в вербальной и физической агрессии. Безразличие – это отсутствие беспокойства за ребенка и отсутствие стремления к заботе, которое проявляется в том, что родители не предпринимают попыток удовлетворения физических, медицинских, образовательных и других потребностей детей, не дают ответной реакции во взаимодействии с ребенком, невнимательны к его просьбам. Недифференцированное отвержение – это общее чувство непринятие ребенка [24, </w:t>
      </w:r>
      <w:r w:rsidR="00315AAC">
        <w:rPr>
          <w:rFonts w:ascii="Times New Roman" w:hAnsi="Times New Roman" w:cs="Times New Roman"/>
          <w:sz w:val="28"/>
          <w:szCs w:val="28"/>
        </w:rPr>
        <w:t>р</w:t>
      </w:r>
      <w:r w:rsidRPr="004900A4">
        <w:rPr>
          <w:rFonts w:ascii="Times New Roman" w:hAnsi="Times New Roman" w:cs="Times New Roman"/>
          <w:sz w:val="28"/>
          <w:szCs w:val="28"/>
        </w:rPr>
        <w:t>.21-23].</w:t>
      </w:r>
      <w:r w:rsidRPr="004900A4">
        <w:rPr>
          <w:sz w:val="28"/>
          <w:szCs w:val="28"/>
        </w:rPr>
        <w:t xml:space="preserve"> </w:t>
      </w:r>
    </w:p>
    <w:p w:rsidR="007830C5" w:rsidRPr="004900A4" w:rsidRDefault="007830C5" w:rsidP="007830C5">
      <w:pPr>
        <w:tabs>
          <w:tab w:val="left" w:pos="880"/>
          <w:tab w:val="left" w:pos="8028"/>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R</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Rohner</w:t>
      </w:r>
      <w:r w:rsidRPr="004900A4" w:rsidDel="00E04583">
        <w:rPr>
          <w:rFonts w:ascii="Times New Roman" w:hAnsi="Times New Roman" w:cs="Times New Roman"/>
          <w:sz w:val="28"/>
          <w:szCs w:val="28"/>
        </w:rPr>
        <w:t xml:space="preserve"> </w:t>
      </w:r>
      <w:r w:rsidRPr="004900A4">
        <w:rPr>
          <w:rFonts w:ascii="Times New Roman" w:hAnsi="Times New Roman" w:cs="Times New Roman"/>
          <w:sz w:val="28"/>
          <w:szCs w:val="28"/>
        </w:rPr>
        <w:t xml:space="preserve">отмечает, что субъективное восприятие ребенком родительского принятия и отвержения может отличаться от восприятия родителей, также как и от объективного наблюдения, поэтому в своей теории он придерживается феноменологического подхода, так как субъективное восприятие зависит от распространенности родительского отвержения в конкретном обществе и культуре [24, </w:t>
      </w:r>
      <w:r w:rsidR="00315AAC">
        <w:rPr>
          <w:rFonts w:ascii="Times New Roman" w:hAnsi="Times New Roman" w:cs="Times New Roman"/>
          <w:sz w:val="28"/>
          <w:szCs w:val="28"/>
        </w:rPr>
        <w:t>р</w:t>
      </w:r>
      <w:r w:rsidRPr="004900A4">
        <w:rPr>
          <w:rFonts w:ascii="Times New Roman" w:hAnsi="Times New Roman" w:cs="Times New Roman"/>
          <w:sz w:val="28"/>
          <w:szCs w:val="28"/>
        </w:rPr>
        <w:t>.24-26].</w:t>
      </w:r>
    </w:p>
    <w:p w:rsidR="007830C5" w:rsidRDefault="007830C5" w:rsidP="007830C5">
      <w:pPr>
        <w:tabs>
          <w:tab w:val="left" w:pos="880"/>
        </w:tabs>
        <w:spacing w:after="0" w:line="240" w:lineRule="auto"/>
        <w:ind w:firstLine="567"/>
        <w:jc w:val="both"/>
        <w:rPr>
          <w:rFonts w:ascii="Times New Roman" w:hAnsi="Times New Roman" w:cs="Times New Roman"/>
          <w:sz w:val="28"/>
          <w:szCs w:val="28"/>
        </w:rPr>
      </w:pPr>
    </w:p>
    <w:p w:rsidR="007830C5" w:rsidRDefault="007830C5" w:rsidP="007830C5">
      <w:pPr>
        <w:tabs>
          <w:tab w:val="left" w:pos="880"/>
        </w:tabs>
        <w:spacing w:after="0" w:line="240" w:lineRule="auto"/>
        <w:ind w:firstLine="567"/>
        <w:jc w:val="both"/>
        <w:rPr>
          <w:rFonts w:ascii="Times New Roman" w:hAnsi="Times New Roman" w:cs="Times New Roman"/>
          <w:sz w:val="28"/>
          <w:szCs w:val="28"/>
        </w:rPr>
      </w:pPr>
    </w:p>
    <w:p w:rsidR="007830C5" w:rsidRDefault="007830C5" w:rsidP="007830C5">
      <w:pPr>
        <w:tabs>
          <w:tab w:val="left" w:pos="880"/>
        </w:tabs>
        <w:spacing w:after="0" w:line="240" w:lineRule="auto"/>
        <w:ind w:firstLine="567"/>
        <w:jc w:val="both"/>
        <w:rPr>
          <w:rFonts w:ascii="Times New Roman" w:hAnsi="Times New Roman" w:cs="Times New Roman"/>
          <w:sz w:val="28"/>
          <w:szCs w:val="28"/>
        </w:rPr>
      </w:pPr>
    </w:p>
    <w:p w:rsidR="007830C5" w:rsidRDefault="007830C5" w:rsidP="007830C5">
      <w:pPr>
        <w:tabs>
          <w:tab w:val="left" w:pos="880"/>
        </w:tabs>
        <w:spacing w:after="0" w:line="240" w:lineRule="auto"/>
        <w:ind w:firstLine="567"/>
        <w:jc w:val="both"/>
        <w:rPr>
          <w:rFonts w:ascii="Times New Roman" w:hAnsi="Times New Roman" w:cs="Times New Roman"/>
          <w:sz w:val="28"/>
          <w:szCs w:val="28"/>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613D3E" w:rsidRDefault="00613D3E" w:rsidP="007830C5">
      <w:pPr>
        <w:tabs>
          <w:tab w:val="left" w:pos="880"/>
        </w:tabs>
        <w:spacing w:after="0" w:line="360" w:lineRule="auto"/>
        <w:ind w:firstLine="567"/>
        <w:jc w:val="both"/>
        <w:rPr>
          <w:rFonts w:ascii="Times New Roman" w:hAnsi="Times New Roman" w:cs="Times New Roman"/>
          <w:sz w:val="24"/>
          <w:szCs w:val="24"/>
        </w:rPr>
      </w:pPr>
    </w:p>
    <w:p w:rsidR="00613D3E" w:rsidRDefault="00613D3E" w:rsidP="007830C5">
      <w:pPr>
        <w:tabs>
          <w:tab w:val="left" w:pos="880"/>
        </w:tabs>
        <w:spacing w:after="0" w:line="360" w:lineRule="auto"/>
        <w:ind w:firstLine="567"/>
        <w:jc w:val="both"/>
        <w:rPr>
          <w:rFonts w:ascii="Times New Roman" w:hAnsi="Times New Roman" w:cs="Times New Roman"/>
          <w:sz w:val="24"/>
          <w:szCs w:val="24"/>
        </w:rPr>
      </w:pPr>
    </w:p>
    <w:p w:rsidR="00613D3E" w:rsidRDefault="00613D3E"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w:lastRenderedPageBreak/>
        <mc:AlternateContent>
          <mc:Choice Requires="wps">
            <w:drawing>
              <wp:anchor distT="0" distB="0" distL="114300" distR="114300" simplePos="0" relativeHeight="251669504" behindDoc="0" locked="0" layoutInCell="1" allowOverlap="1" wp14:anchorId="1DC7091A" wp14:editId="77B4FB24">
                <wp:simplePos x="0" y="0"/>
                <wp:positionH relativeFrom="column">
                  <wp:posOffset>4115320</wp:posOffset>
                </wp:positionH>
                <wp:positionV relativeFrom="paragraph">
                  <wp:posOffset>111183</wp:posOffset>
                </wp:positionV>
                <wp:extent cx="0" cy="117475"/>
                <wp:effectExtent l="0" t="0" r="19050" b="3492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11747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6DB09420" id="Прямая соединительная линия 3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4.05pt,8.75pt" to="324.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8480" behindDoc="0" locked="0" layoutInCell="1" allowOverlap="1" wp14:anchorId="751385F7" wp14:editId="09075888">
                <wp:simplePos x="0" y="0"/>
                <wp:positionH relativeFrom="column">
                  <wp:posOffset>1143520</wp:posOffset>
                </wp:positionH>
                <wp:positionV relativeFrom="paragraph">
                  <wp:posOffset>111183</wp:posOffset>
                </wp:positionV>
                <wp:extent cx="0" cy="117763"/>
                <wp:effectExtent l="0" t="0" r="19050" b="3492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117763"/>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5F090B1" id="Прямая соединительная линия 3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0.05pt,8.75pt" to="9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7456" behindDoc="0" locked="0" layoutInCell="1" allowOverlap="1" wp14:anchorId="79DC205C" wp14:editId="0CD26A27">
                <wp:simplePos x="0" y="0"/>
                <wp:positionH relativeFrom="column">
                  <wp:posOffset>1143000</wp:posOffset>
                </wp:positionH>
                <wp:positionV relativeFrom="paragraph">
                  <wp:posOffset>114300</wp:posOffset>
                </wp:positionV>
                <wp:extent cx="297180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A690E9C" id="Прямая соединительная линия 3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0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37760" behindDoc="0" locked="0" layoutInCell="1" allowOverlap="1" wp14:anchorId="7F3F100A" wp14:editId="3157407A">
                <wp:simplePos x="0" y="0"/>
                <wp:positionH relativeFrom="column">
                  <wp:posOffset>3350260</wp:posOffset>
                </wp:positionH>
                <wp:positionV relativeFrom="paragraph">
                  <wp:posOffset>56226</wp:posOffset>
                </wp:positionV>
                <wp:extent cx="1510145" cy="422563"/>
                <wp:effectExtent l="0" t="0" r="13970" b="15875"/>
                <wp:wrapNone/>
                <wp:docPr id="2" name="Прямоугольник 2"/>
                <wp:cNvGraphicFramePr/>
                <a:graphic xmlns:a="http://schemas.openxmlformats.org/drawingml/2006/main">
                  <a:graphicData uri="http://schemas.microsoft.com/office/word/2010/wordprocessingShape">
                    <wps:wsp>
                      <wps:cNvSpPr/>
                      <wps:spPr>
                        <a:xfrm>
                          <a:off x="0" y="0"/>
                          <a:ext cx="1510145" cy="422563"/>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Родительское отвержение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100A" id="Прямоугольник 2" o:spid="_x0000_s1075" style="position:absolute;left:0;text-align:left;margin-left:263.8pt;margin-top:4.45pt;width:118.9pt;height:3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Родительское отвержение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6736" behindDoc="0" locked="0" layoutInCell="1" allowOverlap="1" wp14:anchorId="7B515113" wp14:editId="79A02E0D">
                <wp:simplePos x="0" y="0"/>
                <wp:positionH relativeFrom="column">
                  <wp:posOffset>268778</wp:posOffset>
                </wp:positionH>
                <wp:positionV relativeFrom="paragraph">
                  <wp:posOffset>55880</wp:posOffset>
                </wp:positionV>
                <wp:extent cx="1558637" cy="422275"/>
                <wp:effectExtent l="0" t="0" r="22860" b="15875"/>
                <wp:wrapNone/>
                <wp:docPr id="32" name="Прямоугольник 32"/>
                <wp:cNvGraphicFramePr/>
                <a:graphic xmlns:a="http://schemas.openxmlformats.org/drawingml/2006/main">
                  <a:graphicData uri="http://schemas.microsoft.com/office/word/2010/wordprocessingShape">
                    <wps:wsp>
                      <wps:cNvSpPr/>
                      <wps:spPr>
                        <a:xfrm>
                          <a:off x="0" y="0"/>
                          <a:ext cx="1558637" cy="42227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Родительское принятие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5113" id="Прямоугольник 32" o:spid="_x0000_s1076" style="position:absolute;left:0;text-align:left;margin-left:21.15pt;margin-top:4.4pt;width:122.75pt;height:3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Родительское принятие</w:t>
                      </w:r>
                    </w:p>
                  </w:txbxContent>
                </v:textbox>
              </v:rect>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706368" behindDoc="0" locked="0" layoutInCell="1" allowOverlap="1" wp14:anchorId="11139526" wp14:editId="374D7FFD">
                <wp:simplePos x="0" y="0"/>
                <wp:positionH relativeFrom="column">
                  <wp:posOffset>4097079</wp:posOffset>
                </wp:positionH>
                <wp:positionV relativeFrom="paragraph">
                  <wp:posOffset>210674</wp:posOffset>
                </wp:positionV>
                <wp:extent cx="0" cy="223666"/>
                <wp:effectExtent l="0" t="0" r="38100" b="24130"/>
                <wp:wrapNone/>
                <wp:docPr id="185" name="Прямая соединительная линия 185"/>
                <wp:cNvGraphicFramePr/>
                <a:graphic xmlns:a="http://schemas.openxmlformats.org/drawingml/2006/main">
                  <a:graphicData uri="http://schemas.microsoft.com/office/word/2010/wordprocessingShape">
                    <wps:wsp>
                      <wps:cNvCnPr/>
                      <wps:spPr>
                        <a:xfrm flipH="1">
                          <a:off x="0" y="0"/>
                          <a:ext cx="0" cy="223666"/>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4745255C" id="Прямая соединительная линия 18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6pt,16.6pt" to="322.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705344" behindDoc="0" locked="0" layoutInCell="1" allowOverlap="1" wp14:anchorId="3333D4B1" wp14:editId="66736496">
                <wp:simplePos x="0" y="0"/>
                <wp:positionH relativeFrom="column">
                  <wp:posOffset>925825</wp:posOffset>
                </wp:positionH>
                <wp:positionV relativeFrom="paragraph">
                  <wp:posOffset>263301</wp:posOffset>
                </wp:positionV>
                <wp:extent cx="0" cy="368392"/>
                <wp:effectExtent l="0" t="0" r="38100" b="31750"/>
                <wp:wrapNone/>
                <wp:docPr id="184" name="Прямая соединительная линия 184"/>
                <wp:cNvGraphicFramePr/>
                <a:graphic xmlns:a="http://schemas.openxmlformats.org/drawingml/2006/main">
                  <a:graphicData uri="http://schemas.microsoft.com/office/word/2010/wordprocessingShape">
                    <wps:wsp>
                      <wps:cNvCnPr/>
                      <wps:spPr>
                        <a:xfrm flipH="1">
                          <a:off x="0" y="0"/>
                          <a:ext cx="0" cy="368392"/>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13F7EBB" id="Прямая соединительная линия 18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20.75pt" to="72.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710464" behindDoc="0" locked="0" layoutInCell="1" allowOverlap="1" wp14:anchorId="73E6C9F9" wp14:editId="77DF3C7B">
                <wp:simplePos x="0" y="0"/>
                <wp:positionH relativeFrom="column">
                  <wp:posOffset>5479822</wp:posOffset>
                </wp:positionH>
                <wp:positionV relativeFrom="paragraph">
                  <wp:posOffset>176530</wp:posOffset>
                </wp:positionV>
                <wp:extent cx="0" cy="177617"/>
                <wp:effectExtent l="0" t="0" r="38100" b="32385"/>
                <wp:wrapNone/>
                <wp:docPr id="190" name="Прямая соединительная линия 190"/>
                <wp:cNvGraphicFramePr/>
                <a:graphic xmlns:a="http://schemas.openxmlformats.org/drawingml/2006/main">
                  <a:graphicData uri="http://schemas.microsoft.com/office/word/2010/wordprocessingShape">
                    <wps:wsp>
                      <wps:cNvCnPr/>
                      <wps:spPr>
                        <a:xfrm>
                          <a:off x="0" y="0"/>
                          <a:ext cx="0" cy="17761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B344D84" id="Прямая соединительная линия 19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13.9pt" to="43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709440" behindDoc="0" locked="0" layoutInCell="1" allowOverlap="1" wp14:anchorId="4A203198" wp14:editId="501B783F">
                <wp:simplePos x="0" y="0"/>
                <wp:positionH relativeFrom="column">
                  <wp:posOffset>4097883</wp:posOffset>
                </wp:positionH>
                <wp:positionV relativeFrom="paragraph">
                  <wp:posOffset>170180</wp:posOffset>
                </wp:positionV>
                <wp:extent cx="0" cy="177617"/>
                <wp:effectExtent l="0" t="0" r="38100" b="32385"/>
                <wp:wrapNone/>
                <wp:docPr id="189" name="Прямая соединительная линия 189"/>
                <wp:cNvGraphicFramePr/>
                <a:graphic xmlns:a="http://schemas.openxmlformats.org/drawingml/2006/main">
                  <a:graphicData uri="http://schemas.microsoft.com/office/word/2010/wordprocessingShape">
                    <wps:wsp>
                      <wps:cNvCnPr/>
                      <wps:spPr>
                        <a:xfrm>
                          <a:off x="0" y="0"/>
                          <a:ext cx="0" cy="17761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6B6A40A3" id="Прямая соединительная линия 18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65pt,13.4pt" to="322.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708416" behindDoc="0" locked="0" layoutInCell="1" allowOverlap="1" wp14:anchorId="48E0F588" wp14:editId="79384AC7">
                <wp:simplePos x="0" y="0"/>
                <wp:positionH relativeFrom="column">
                  <wp:posOffset>2735173</wp:posOffset>
                </wp:positionH>
                <wp:positionV relativeFrom="paragraph">
                  <wp:posOffset>171450</wp:posOffset>
                </wp:positionV>
                <wp:extent cx="0" cy="177617"/>
                <wp:effectExtent l="0" t="0" r="38100" b="32385"/>
                <wp:wrapNone/>
                <wp:docPr id="187" name="Прямая соединительная линия 187"/>
                <wp:cNvGraphicFramePr/>
                <a:graphic xmlns:a="http://schemas.openxmlformats.org/drawingml/2006/main">
                  <a:graphicData uri="http://schemas.microsoft.com/office/word/2010/wordprocessingShape">
                    <wps:wsp>
                      <wps:cNvCnPr/>
                      <wps:spPr>
                        <a:xfrm>
                          <a:off x="0" y="0"/>
                          <a:ext cx="0" cy="17761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63FE90EA" id="Прямая соединительная линия 18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35pt,13.5pt" to="21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707392" behindDoc="0" locked="0" layoutInCell="1" allowOverlap="1" wp14:anchorId="7F99B577" wp14:editId="46D39C21">
                <wp:simplePos x="0" y="0"/>
                <wp:positionH relativeFrom="column">
                  <wp:posOffset>2741925</wp:posOffset>
                </wp:positionH>
                <wp:positionV relativeFrom="paragraph">
                  <wp:posOffset>171304</wp:posOffset>
                </wp:positionV>
                <wp:extent cx="2743200" cy="146"/>
                <wp:effectExtent l="0" t="0" r="0" b="0"/>
                <wp:wrapNone/>
                <wp:docPr id="186" name="Прямая соединительная линия 186"/>
                <wp:cNvGraphicFramePr/>
                <a:graphic xmlns:a="http://schemas.openxmlformats.org/drawingml/2006/main">
                  <a:graphicData uri="http://schemas.microsoft.com/office/word/2010/wordprocessingShape">
                    <wps:wsp>
                      <wps:cNvCnPr/>
                      <wps:spPr>
                        <a:xfrm flipV="1">
                          <a:off x="0" y="0"/>
                          <a:ext cx="2743200" cy="146"/>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DFE87D9" id="Прямая соединительная линия 18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pt,13.5pt" to="431.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39808" behindDoc="0" locked="0" layoutInCell="1" allowOverlap="1" wp14:anchorId="3F19683E" wp14:editId="4CC0EC96">
                <wp:simplePos x="0" y="0"/>
                <wp:positionH relativeFrom="column">
                  <wp:posOffset>3630295</wp:posOffset>
                </wp:positionH>
                <wp:positionV relativeFrom="paragraph">
                  <wp:posOffset>113030</wp:posOffset>
                </wp:positionV>
                <wp:extent cx="1149350" cy="537845"/>
                <wp:effectExtent l="0" t="0" r="12700" b="14605"/>
                <wp:wrapNone/>
                <wp:docPr id="36" name="Прямоугольник 36"/>
                <wp:cNvGraphicFramePr/>
                <a:graphic xmlns:a="http://schemas.openxmlformats.org/drawingml/2006/main">
                  <a:graphicData uri="http://schemas.microsoft.com/office/word/2010/wordprocessingShape">
                    <wps:wsp>
                      <wps:cNvSpPr/>
                      <wps:spPr>
                        <a:xfrm>
                          <a:off x="0" y="0"/>
                          <a:ext cx="1149350" cy="53784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Безразличие / Игнорирование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683E" id="Прямоугольник 36" o:spid="_x0000_s1077" style="position:absolute;left:0;text-align:left;margin-left:285.85pt;margin-top:8.9pt;width:90.5pt;height:4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Безразличие / Игнорирование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1856" behindDoc="0" locked="0" layoutInCell="1" allowOverlap="1" wp14:anchorId="20411D12" wp14:editId="7D050890">
                <wp:simplePos x="0" y="0"/>
                <wp:positionH relativeFrom="column">
                  <wp:posOffset>4903470</wp:posOffset>
                </wp:positionH>
                <wp:positionV relativeFrom="paragraph">
                  <wp:posOffset>113593</wp:posOffset>
                </wp:positionV>
                <wp:extent cx="1135380" cy="537210"/>
                <wp:effectExtent l="0" t="0" r="26670" b="15240"/>
                <wp:wrapNone/>
                <wp:docPr id="37" name="Прямоугольник 37"/>
                <wp:cNvGraphicFramePr/>
                <a:graphic xmlns:a="http://schemas.openxmlformats.org/drawingml/2006/main">
                  <a:graphicData uri="http://schemas.microsoft.com/office/word/2010/wordprocessingShape">
                    <wps:wsp>
                      <wps:cNvSpPr/>
                      <wps:spPr>
                        <a:xfrm>
                          <a:off x="0" y="0"/>
                          <a:ext cx="1135380" cy="53721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Недифферен-</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цированное отвержение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11D12" id="Прямоугольник 37" o:spid="_x0000_s1078" style="position:absolute;left:0;text-align:left;margin-left:386.1pt;margin-top:8.95pt;width:89.4pt;height:4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Недифферен-</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цированное отвержение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0832" behindDoc="0" locked="0" layoutInCell="1" allowOverlap="1" wp14:anchorId="45267206" wp14:editId="6EF137CE">
                <wp:simplePos x="0" y="0"/>
                <wp:positionH relativeFrom="column">
                  <wp:posOffset>2288098</wp:posOffset>
                </wp:positionH>
                <wp:positionV relativeFrom="paragraph">
                  <wp:posOffset>109521</wp:posOffset>
                </wp:positionV>
                <wp:extent cx="1031644" cy="530864"/>
                <wp:effectExtent l="0" t="0" r="16510" b="21590"/>
                <wp:wrapNone/>
                <wp:docPr id="38" name="Прямоугольник 38"/>
                <wp:cNvGraphicFramePr/>
                <a:graphic xmlns:a="http://schemas.openxmlformats.org/drawingml/2006/main">
                  <a:graphicData uri="http://schemas.microsoft.com/office/word/2010/wordprocessingShape">
                    <wps:wsp>
                      <wps:cNvSpPr/>
                      <wps:spPr>
                        <a:xfrm>
                          <a:off x="0" y="0"/>
                          <a:ext cx="1031644" cy="530864"/>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Враждебность/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Агрессия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7206" id="Прямоугольник 38" o:spid="_x0000_s1079" style="position:absolute;left:0;text-align:left;margin-left:180.15pt;margin-top:8.6pt;width:81.25pt;height:4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Враждебность/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Агрессия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38784" behindDoc="0" locked="0" layoutInCell="1" allowOverlap="1" wp14:anchorId="36F6BBB1" wp14:editId="328B57D5">
                <wp:simplePos x="0" y="0"/>
                <wp:positionH relativeFrom="column">
                  <wp:posOffset>395637</wp:posOffset>
                </wp:positionH>
                <wp:positionV relativeFrom="paragraph">
                  <wp:posOffset>127483</wp:posOffset>
                </wp:positionV>
                <wp:extent cx="1115060" cy="516929"/>
                <wp:effectExtent l="0" t="0" r="27940" b="16510"/>
                <wp:wrapNone/>
                <wp:docPr id="39" name="Прямоугольник 39"/>
                <wp:cNvGraphicFramePr/>
                <a:graphic xmlns:a="http://schemas.openxmlformats.org/drawingml/2006/main">
                  <a:graphicData uri="http://schemas.microsoft.com/office/word/2010/wordprocessingShape">
                    <wps:wsp>
                      <wps:cNvSpPr/>
                      <wps:spPr>
                        <a:xfrm>
                          <a:off x="0" y="0"/>
                          <a:ext cx="1115060" cy="516929"/>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Тепло/</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Привязанность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BBB1" id="Прямоугольник 39" o:spid="_x0000_s1080" style="position:absolute;left:0;text-align:left;margin-left:31.15pt;margin-top:10.05pt;width:87.8pt;height:40.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Тепло/</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Привязанность</w:t>
                      </w:r>
                    </w:p>
                  </w:txbxContent>
                </v:textbox>
              </v:rect>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66432" behindDoc="0" locked="0" layoutInCell="1" allowOverlap="1" wp14:anchorId="26B55AC0" wp14:editId="16673F76">
                <wp:simplePos x="0" y="0"/>
                <wp:positionH relativeFrom="column">
                  <wp:posOffset>2742680</wp:posOffset>
                </wp:positionH>
                <wp:positionV relativeFrom="paragraph">
                  <wp:posOffset>115339</wp:posOffset>
                </wp:positionV>
                <wp:extent cx="0" cy="196504"/>
                <wp:effectExtent l="0" t="0" r="19050" b="3238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96504"/>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CAD5D6E" id="Прямая соединительная линия 4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5.95pt,9.1pt" to="215.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0288" behindDoc="0" locked="0" layoutInCell="1" allowOverlap="1" wp14:anchorId="11FA3ED4" wp14:editId="4848FDE4">
                <wp:simplePos x="0" y="0"/>
                <wp:positionH relativeFrom="column">
                  <wp:posOffset>914285</wp:posOffset>
                </wp:positionH>
                <wp:positionV relativeFrom="paragraph">
                  <wp:posOffset>117475</wp:posOffset>
                </wp:positionV>
                <wp:extent cx="0" cy="191655"/>
                <wp:effectExtent l="0" t="0" r="19050" b="37465"/>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19165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B2BBC79" id="Прямая соединительная линия 4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in,9.25pt" to="1in,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4144" behindDoc="0" locked="0" layoutInCell="1" allowOverlap="1" wp14:anchorId="3340FA7B" wp14:editId="5ED614AD">
                <wp:simplePos x="0" y="0"/>
                <wp:positionH relativeFrom="column">
                  <wp:posOffset>5486400</wp:posOffset>
                </wp:positionH>
                <wp:positionV relativeFrom="paragraph">
                  <wp:posOffset>145415</wp:posOffset>
                </wp:positionV>
                <wp:extent cx="0" cy="964738"/>
                <wp:effectExtent l="0" t="0" r="19050" b="2603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96473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D57603F" id="Прямая соединительная линия 4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in,11.45pt" to="6in,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3120" behindDoc="0" locked="0" layoutInCell="1" allowOverlap="1" wp14:anchorId="55E42270" wp14:editId="2C0A0A9D">
                <wp:simplePos x="0" y="0"/>
                <wp:positionH relativeFrom="column">
                  <wp:posOffset>4343400</wp:posOffset>
                </wp:positionH>
                <wp:positionV relativeFrom="paragraph">
                  <wp:posOffset>145414</wp:posOffset>
                </wp:positionV>
                <wp:extent cx="0" cy="967105"/>
                <wp:effectExtent l="0" t="0" r="19050" b="2349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96710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44D9C36C" id="Прямая соединительная линия 4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42pt,11.45pt" to="342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65408" behindDoc="0" locked="0" layoutInCell="1" allowOverlap="1" wp14:anchorId="18460067" wp14:editId="508A4150">
                <wp:simplePos x="0" y="0"/>
                <wp:positionH relativeFrom="column">
                  <wp:posOffset>2397125</wp:posOffset>
                </wp:positionH>
                <wp:positionV relativeFrom="paragraph">
                  <wp:posOffset>41275</wp:posOffset>
                </wp:positionV>
                <wp:extent cx="921385" cy="2540"/>
                <wp:effectExtent l="0" t="0" r="31115" b="3556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921385" cy="254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1775A32" id="Прямая соединительная линия 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8.75pt,3.25pt" to="261.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4384" behindDoc="0" locked="0" layoutInCell="1" allowOverlap="1" wp14:anchorId="62F8885B" wp14:editId="7393F348">
                <wp:simplePos x="0" y="0"/>
                <wp:positionH relativeFrom="column">
                  <wp:posOffset>3317240</wp:posOffset>
                </wp:positionH>
                <wp:positionV relativeFrom="paragraph">
                  <wp:posOffset>44450</wp:posOffset>
                </wp:positionV>
                <wp:extent cx="635" cy="234950"/>
                <wp:effectExtent l="0" t="0" r="37465" b="31750"/>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635" cy="23495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41BACC45" id="Прямая соединительная линия 45"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2pt,3.5pt" to="26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3360" behindDoc="0" locked="0" layoutInCell="1" allowOverlap="1" wp14:anchorId="0DE90466" wp14:editId="3F5A7E9E">
                <wp:simplePos x="0" y="0"/>
                <wp:positionH relativeFrom="column">
                  <wp:posOffset>2397125</wp:posOffset>
                </wp:positionH>
                <wp:positionV relativeFrom="paragraph">
                  <wp:posOffset>41275</wp:posOffset>
                </wp:positionV>
                <wp:extent cx="0" cy="237490"/>
                <wp:effectExtent l="0" t="0" r="38100" b="2921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2374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5C47A31" id="Прямая соединительная линия 4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8.75pt,3.25pt" to="18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7216" behindDoc="0" locked="0" layoutInCell="1" allowOverlap="1" wp14:anchorId="0DB84AC5" wp14:editId="72191319">
                <wp:simplePos x="0" y="0"/>
                <wp:positionH relativeFrom="column">
                  <wp:posOffset>1510030</wp:posOffset>
                </wp:positionH>
                <wp:positionV relativeFrom="paragraph">
                  <wp:posOffset>44450</wp:posOffset>
                </wp:positionV>
                <wp:extent cx="0" cy="234950"/>
                <wp:effectExtent l="0" t="0" r="38100" b="317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2349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8725105" id="Прямая соединительная линия 4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18.9pt,3.5pt" to="118.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6192" behindDoc="0" locked="0" layoutInCell="1" allowOverlap="1" wp14:anchorId="46FE9460" wp14:editId="2F8F0F1A">
                <wp:simplePos x="0" y="0"/>
                <wp:positionH relativeFrom="column">
                  <wp:posOffset>457200</wp:posOffset>
                </wp:positionH>
                <wp:positionV relativeFrom="paragraph">
                  <wp:posOffset>44450</wp:posOffset>
                </wp:positionV>
                <wp:extent cx="0" cy="234950"/>
                <wp:effectExtent l="0" t="0" r="38100" b="317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3495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9137A54" id="Прямая соединительная линия 4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6pt,3.5pt" to="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5168" behindDoc="0" locked="0" layoutInCell="1" allowOverlap="1" wp14:anchorId="1E432553" wp14:editId="10FBA291">
                <wp:simplePos x="0" y="0"/>
                <wp:positionH relativeFrom="column">
                  <wp:posOffset>457200</wp:posOffset>
                </wp:positionH>
                <wp:positionV relativeFrom="paragraph">
                  <wp:posOffset>47697</wp:posOffset>
                </wp:positionV>
                <wp:extent cx="1052830"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105283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7AB6FBB" id="Прямая соединительная линия 4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6pt,3.75pt" to="11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45952" behindDoc="0" locked="0" layoutInCell="1" allowOverlap="1" wp14:anchorId="20985E1C" wp14:editId="105F0BF3">
                <wp:simplePos x="0" y="0"/>
                <wp:positionH relativeFrom="column">
                  <wp:posOffset>2874645</wp:posOffset>
                </wp:positionH>
                <wp:positionV relativeFrom="paragraph">
                  <wp:posOffset>18704</wp:posOffset>
                </wp:positionV>
                <wp:extent cx="900026" cy="297815"/>
                <wp:effectExtent l="0" t="0" r="14605" b="26035"/>
                <wp:wrapNone/>
                <wp:docPr id="50" name="Прямоугольник 50"/>
                <wp:cNvGraphicFramePr/>
                <a:graphic xmlns:a="http://schemas.openxmlformats.org/drawingml/2006/main">
                  <a:graphicData uri="http://schemas.microsoft.com/office/word/2010/wordprocessingShape">
                    <wps:wsp>
                      <wps:cNvSpPr/>
                      <wps:spPr>
                        <a:xfrm>
                          <a:off x="0" y="0"/>
                          <a:ext cx="900026" cy="29781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Вербальная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5E1C" id="Прямоугольник 50" o:spid="_x0000_s1081" style="position:absolute;left:0;text-align:left;margin-left:226.35pt;margin-top:1.45pt;width:70.85pt;height:2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Вербальная</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4928" behindDoc="0" locked="0" layoutInCell="1" allowOverlap="1" wp14:anchorId="295A3076" wp14:editId="0401E7C7">
                <wp:simplePos x="0" y="0"/>
                <wp:positionH relativeFrom="column">
                  <wp:posOffset>1971791</wp:posOffset>
                </wp:positionH>
                <wp:positionV relativeFrom="paragraph">
                  <wp:posOffset>19050</wp:posOffset>
                </wp:positionV>
                <wp:extent cx="854999" cy="297815"/>
                <wp:effectExtent l="0" t="0" r="21590" b="26035"/>
                <wp:wrapNone/>
                <wp:docPr id="51" name="Прямоугольник 51"/>
                <wp:cNvGraphicFramePr/>
                <a:graphic xmlns:a="http://schemas.openxmlformats.org/drawingml/2006/main">
                  <a:graphicData uri="http://schemas.microsoft.com/office/word/2010/wordprocessingShape">
                    <wps:wsp>
                      <wps:cNvSpPr/>
                      <wps:spPr>
                        <a:xfrm>
                          <a:off x="0" y="0"/>
                          <a:ext cx="854999" cy="29781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Физическая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3076" id="Прямоугольник 51" o:spid="_x0000_s1082" style="position:absolute;left:0;text-align:left;margin-left:155.25pt;margin-top:1.5pt;width:67.3pt;height:2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Физическая </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3904" behindDoc="0" locked="0" layoutInCell="1" allowOverlap="1" wp14:anchorId="582566A7" wp14:editId="2DDFF8B3">
                <wp:simplePos x="0" y="0"/>
                <wp:positionH relativeFrom="column">
                  <wp:posOffset>984193</wp:posOffset>
                </wp:positionH>
                <wp:positionV relativeFrom="paragraph">
                  <wp:posOffset>19050</wp:posOffset>
                </wp:positionV>
                <wp:extent cx="844608" cy="297815"/>
                <wp:effectExtent l="0" t="0" r="12700" b="26035"/>
                <wp:wrapNone/>
                <wp:docPr id="52" name="Прямоугольник 52"/>
                <wp:cNvGraphicFramePr/>
                <a:graphic xmlns:a="http://schemas.openxmlformats.org/drawingml/2006/main">
                  <a:graphicData uri="http://schemas.microsoft.com/office/word/2010/wordprocessingShape">
                    <wps:wsp>
                      <wps:cNvSpPr/>
                      <wps:spPr>
                        <a:xfrm>
                          <a:off x="0" y="0"/>
                          <a:ext cx="844608" cy="29781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Вербальное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66A7" id="Прямоугольник 52" o:spid="_x0000_s1083" style="position:absolute;left:0;text-align:left;margin-left:77.5pt;margin-top:1.5pt;width:66.5pt;height:2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Вербальное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2880" behindDoc="0" locked="0" layoutInCell="1" allowOverlap="1" wp14:anchorId="0454B150" wp14:editId="40230C13">
                <wp:simplePos x="0" y="0"/>
                <wp:positionH relativeFrom="column">
                  <wp:posOffset>-13335</wp:posOffset>
                </wp:positionH>
                <wp:positionV relativeFrom="paragraph">
                  <wp:posOffset>19050</wp:posOffset>
                </wp:positionV>
                <wp:extent cx="900545" cy="297815"/>
                <wp:effectExtent l="0" t="0" r="13970" b="26035"/>
                <wp:wrapNone/>
                <wp:docPr id="53" name="Прямоугольник 53"/>
                <wp:cNvGraphicFramePr/>
                <a:graphic xmlns:a="http://schemas.openxmlformats.org/drawingml/2006/main">
                  <a:graphicData uri="http://schemas.microsoft.com/office/word/2010/wordprocessingShape">
                    <wps:wsp>
                      <wps:cNvSpPr/>
                      <wps:spPr>
                        <a:xfrm>
                          <a:off x="0" y="0"/>
                          <a:ext cx="900545" cy="29781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Физическое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4B150" id="Прямоугольник 53" o:spid="_x0000_s1084" style="position:absolute;left:0;text-align:left;margin-left:-1.05pt;margin-top:1.5pt;width:70.9pt;height:2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Физическое</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9024" behindDoc="0" locked="0" layoutInCell="1" allowOverlap="1" wp14:anchorId="1B930FB8" wp14:editId="73CEBF03">
                <wp:simplePos x="0" y="0"/>
                <wp:positionH relativeFrom="column">
                  <wp:posOffset>2030730</wp:posOffset>
                </wp:positionH>
                <wp:positionV relativeFrom="paragraph">
                  <wp:posOffset>621665</wp:posOffset>
                </wp:positionV>
                <wp:extent cx="712470" cy="1169670"/>
                <wp:effectExtent l="0" t="0" r="11430" b="11430"/>
                <wp:wrapNone/>
                <wp:docPr id="54" name="Прямоугольник 54"/>
                <wp:cNvGraphicFramePr/>
                <a:graphic xmlns:a="http://schemas.openxmlformats.org/drawingml/2006/main">
                  <a:graphicData uri="http://schemas.microsoft.com/office/word/2010/wordprocessingShape">
                    <wps:wsp>
                      <wps:cNvSpPr/>
                      <wps:spPr>
                        <a:xfrm>
                          <a:off x="0" y="0"/>
                          <a:ext cx="712470" cy="116967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Ударят</w:t>
                            </w:r>
                            <w:r>
                              <w:rPr>
                                <w:rFonts w:ascii="Times New Roman" w:hAnsi="Times New Roman" w:cs="Times New Roman"/>
                                <w:sz w:val="20"/>
                                <w:szCs w:val="20"/>
                              </w:rPr>
                              <w:t>ь</w:t>
                            </w:r>
                            <w:r w:rsidRPr="007B56E4">
                              <w:rPr>
                                <w:rFonts w:ascii="Times New Roman" w:hAnsi="Times New Roman" w:cs="Times New Roman"/>
                                <w:sz w:val="20"/>
                                <w:szCs w:val="20"/>
                              </w:rPr>
                              <w:t>,</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щипать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пихать, царапать </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0FB8" id="Прямоугольник 54" o:spid="_x0000_s1085" style="position:absolute;left:0;text-align:left;margin-left:159.9pt;margin-top:48.95pt;width:56.1pt;height:9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Ударят</w:t>
                      </w:r>
                      <w:r>
                        <w:rPr>
                          <w:rFonts w:ascii="Times New Roman" w:hAnsi="Times New Roman" w:cs="Times New Roman"/>
                          <w:sz w:val="20"/>
                          <w:szCs w:val="20"/>
                        </w:rPr>
                        <w:t>ь</w:t>
                      </w:r>
                      <w:r w:rsidRPr="007B56E4">
                        <w:rPr>
                          <w:rFonts w:ascii="Times New Roman" w:hAnsi="Times New Roman" w:cs="Times New Roman"/>
                          <w:sz w:val="20"/>
                          <w:szCs w:val="20"/>
                        </w:rPr>
                        <w:t>,</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щипать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пихать, царапать </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и др.</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8000" behindDoc="0" locked="0" layoutInCell="1" allowOverlap="1" wp14:anchorId="5D82C6A1" wp14:editId="7D0B0818">
                <wp:simplePos x="0" y="0"/>
                <wp:positionH relativeFrom="column">
                  <wp:posOffset>887730</wp:posOffset>
                </wp:positionH>
                <wp:positionV relativeFrom="paragraph">
                  <wp:posOffset>621665</wp:posOffset>
                </wp:positionV>
                <wp:extent cx="1024255" cy="1170305"/>
                <wp:effectExtent l="0" t="0" r="23495" b="10795"/>
                <wp:wrapNone/>
                <wp:docPr id="55" name="Прямоугольник 55"/>
                <wp:cNvGraphicFramePr/>
                <a:graphic xmlns:a="http://schemas.openxmlformats.org/drawingml/2006/main">
                  <a:graphicData uri="http://schemas.microsoft.com/office/word/2010/wordprocessingShape">
                    <wps:wsp>
                      <wps:cNvSpPr/>
                      <wps:spPr>
                        <a:xfrm>
                          <a:off x="0" y="0"/>
                          <a:ext cx="1024255" cy="117030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Хвалить, говорить комплименты,</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приятные слова ребенку или о нем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2C6A1" id="Прямоугольник 55" o:spid="_x0000_s1086" style="position:absolute;left:0;text-align:left;margin-left:69.9pt;margin-top:48.95pt;width:80.65pt;height:9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Хвалить, говорить комплименты,</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приятные слова ребенку или о нем</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46976" behindDoc="0" locked="0" layoutInCell="1" allowOverlap="1" wp14:anchorId="2B42795B" wp14:editId="30365C9F">
                <wp:simplePos x="0" y="0"/>
                <wp:positionH relativeFrom="column">
                  <wp:posOffset>22225</wp:posOffset>
                </wp:positionH>
                <wp:positionV relativeFrom="paragraph">
                  <wp:posOffset>621665</wp:posOffset>
                </wp:positionV>
                <wp:extent cx="778510" cy="1170305"/>
                <wp:effectExtent l="0" t="0" r="21590" b="10795"/>
                <wp:wrapNone/>
                <wp:docPr id="56" name="Прямоугольник 56"/>
                <wp:cNvGraphicFramePr/>
                <a:graphic xmlns:a="http://schemas.openxmlformats.org/drawingml/2006/main">
                  <a:graphicData uri="http://schemas.microsoft.com/office/word/2010/wordprocessingShape">
                    <wps:wsp>
                      <wps:cNvSpPr/>
                      <wps:spPr>
                        <a:xfrm>
                          <a:off x="0" y="0"/>
                          <a:ext cx="778510" cy="117030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Целовать,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обнимать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2795B" id="Прямоугольник 56" o:spid="_x0000_s1087" style="position:absolute;left:0;text-align:left;margin-left:1.75pt;margin-top:48.95pt;width:61.3pt;height:9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Целовать,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обнимать</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 и др.</w:t>
                      </w:r>
                    </w:p>
                  </w:txbxContent>
                </v:textbox>
              </v:rect>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62336" behindDoc="0" locked="0" layoutInCell="1" allowOverlap="1" wp14:anchorId="308BFAF5" wp14:editId="05274F84">
                <wp:simplePos x="0" y="0"/>
                <wp:positionH relativeFrom="column">
                  <wp:posOffset>3317240</wp:posOffset>
                </wp:positionH>
                <wp:positionV relativeFrom="paragraph">
                  <wp:posOffset>78105</wp:posOffset>
                </wp:positionV>
                <wp:extent cx="0" cy="297815"/>
                <wp:effectExtent l="0" t="0" r="38100" b="26035"/>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0" cy="2978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874D3F3" id="Прямая соединительная линия 5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1.2pt,6.15pt" to="261.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61312" behindDoc="0" locked="0" layoutInCell="1" allowOverlap="1" wp14:anchorId="50222B82" wp14:editId="49EBE8AD">
                <wp:simplePos x="0" y="0"/>
                <wp:positionH relativeFrom="column">
                  <wp:posOffset>2400300</wp:posOffset>
                </wp:positionH>
                <wp:positionV relativeFrom="paragraph">
                  <wp:posOffset>78105</wp:posOffset>
                </wp:positionV>
                <wp:extent cx="0" cy="297815"/>
                <wp:effectExtent l="0" t="0" r="38100" b="2603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0" cy="2978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46FB85E0" id="Прямая соединительная линия 5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9pt,6.15pt" to="18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9264" behindDoc="0" locked="0" layoutInCell="1" allowOverlap="1" wp14:anchorId="7A4A1580" wp14:editId="0727DBD8">
                <wp:simplePos x="0" y="0"/>
                <wp:positionH relativeFrom="column">
                  <wp:posOffset>1510030</wp:posOffset>
                </wp:positionH>
                <wp:positionV relativeFrom="paragraph">
                  <wp:posOffset>78105</wp:posOffset>
                </wp:positionV>
                <wp:extent cx="0" cy="297815"/>
                <wp:effectExtent l="0" t="0" r="38100" b="26035"/>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0" cy="2978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48902177" id="Прямая соединительная линия 5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8.9pt,6.15pt" to="118.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" strokecolor="#7f7f7f [1612]" strokeweight=".5pt">
                <v:stroke joinstyle="miter"/>
              </v:lin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8240" behindDoc="0" locked="0" layoutInCell="1" allowOverlap="1" wp14:anchorId="1F29A930" wp14:editId="1C4C675D">
                <wp:simplePos x="0" y="0"/>
                <wp:positionH relativeFrom="column">
                  <wp:posOffset>457200</wp:posOffset>
                </wp:positionH>
                <wp:positionV relativeFrom="paragraph">
                  <wp:posOffset>78668</wp:posOffset>
                </wp:positionV>
                <wp:extent cx="0" cy="267335"/>
                <wp:effectExtent l="0" t="0" r="38100" b="3746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26733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7F51ECA" id="Прямая соединительная линия 6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6pt,6.2pt" to="3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" strokecolor="#7f7f7f [1612]" strokeweight=".5pt">
                <v:stroke joinstyle="miter"/>
              </v:line>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651072" behindDoc="0" locked="0" layoutInCell="1" allowOverlap="1" wp14:anchorId="3A2614DB" wp14:editId="61FAE6A1">
                <wp:simplePos x="0" y="0"/>
                <wp:positionH relativeFrom="column">
                  <wp:posOffset>5126123</wp:posOffset>
                </wp:positionH>
                <wp:positionV relativeFrom="paragraph">
                  <wp:posOffset>88958</wp:posOffset>
                </wp:positionV>
                <wp:extent cx="913880" cy="1585595"/>
                <wp:effectExtent l="0" t="0" r="19685" b="14605"/>
                <wp:wrapNone/>
                <wp:docPr id="61" name="Прямоугольник 61"/>
                <wp:cNvGraphicFramePr/>
                <a:graphic xmlns:a="http://schemas.openxmlformats.org/drawingml/2006/main">
                  <a:graphicData uri="http://schemas.microsoft.com/office/word/2010/wordprocessingShape">
                    <wps:wsp>
                      <wps:cNvSpPr/>
                      <wps:spPr>
                        <a:xfrm>
                          <a:off x="0" y="0"/>
                          <a:ext cx="913880" cy="1585595"/>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Общее чувство непринятия, ч</w:t>
                            </w:r>
                            <w:r w:rsidRPr="007B56E4">
                              <w:rPr>
                                <w:rFonts w:ascii="Times New Roman" w:hAnsi="Times New Roman" w:cs="Times New Roman"/>
                                <w:sz w:val="20"/>
                                <w:szCs w:val="20"/>
                              </w:rPr>
                              <w:t>увство недооценен-ности, отсутствия любви и заботы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614DB" id="Прямоугольник 61" o:spid="_x0000_s1088" style="position:absolute;left:0;text-align:left;margin-left:403.65pt;margin-top:7pt;width:71.95pt;height:12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Общее чувство непринятия, ч</w:t>
                      </w:r>
                      <w:r w:rsidRPr="007B56E4">
                        <w:rPr>
                          <w:rFonts w:ascii="Times New Roman" w:hAnsi="Times New Roman" w:cs="Times New Roman"/>
                          <w:sz w:val="20"/>
                          <w:szCs w:val="20"/>
                        </w:rPr>
                        <w:t>увство недооценен-ности, отсутствия любви и заботы и др.</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2096" behindDoc="0" locked="0" layoutInCell="1" allowOverlap="1" wp14:anchorId="716E9CDB" wp14:editId="3B846CC1">
                <wp:simplePos x="0" y="0"/>
                <wp:positionH relativeFrom="column">
                  <wp:posOffset>3885334</wp:posOffset>
                </wp:positionH>
                <wp:positionV relativeFrom="paragraph">
                  <wp:posOffset>95885</wp:posOffset>
                </wp:positionV>
                <wp:extent cx="1163320" cy="1592580"/>
                <wp:effectExtent l="0" t="0" r="17780" b="26670"/>
                <wp:wrapNone/>
                <wp:docPr id="62" name="Прямоугольник 62"/>
                <wp:cNvGraphicFramePr/>
                <a:graphic xmlns:a="http://schemas.openxmlformats.org/drawingml/2006/main">
                  <a:graphicData uri="http://schemas.microsoft.com/office/word/2010/wordprocessingShape">
                    <wps:wsp>
                      <wps:cNvSpPr/>
                      <wps:spPr>
                        <a:xfrm>
                          <a:off x="0" y="0"/>
                          <a:ext cx="1163320" cy="159258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Физическая и психологическая недоступность родителей;</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родители не обращают внимание на потребности ребенка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9CDB" id="Прямоугольник 62" o:spid="_x0000_s1089" style="position:absolute;left:0;text-align:left;margin-left:305.95pt;margin-top:7.55pt;width:91.6pt;height:12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Физическая и психологическая недоступность родителей;</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родители не обращают внимание на потребности ребенка и др.</w:t>
                      </w:r>
                    </w:p>
                  </w:txbxContent>
                </v:textbox>
              </v:rect>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0048" behindDoc="0" locked="0" layoutInCell="1" allowOverlap="1" wp14:anchorId="624CF0DE" wp14:editId="3CC15CCD">
                <wp:simplePos x="0" y="0"/>
                <wp:positionH relativeFrom="column">
                  <wp:posOffset>2825865</wp:posOffset>
                </wp:positionH>
                <wp:positionV relativeFrom="paragraph">
                  <wp:posOffset>95885</wp:posOffset>
                </wp:positionV>
                <wp:extent cx="948055" cy="1586230"/>
                <wp:effectExtent l="0" t="0" r="23495" b="13970"/>
                <wp:wrapNone/>
                <wp:docPr id="63" name="Прямоугольник 63"/>
                <wp:cNvGraphicFramePr/>
                <a:graphic xmlns:a="http://schemas.openxmlformats.org/drawingml/2006/main">
                  <a:graphicData uri="http://schemas.microsoft.com/office/word/2010/wordprocessingShape">
                    <wps:wsp>
                      <wps:cNvSpPr/>
                      <wps:spPr>
                        <a:xfrm>
                          <a:off x="0" y="0"/>
                          <a:ext cx="948055" cy="158623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Ругаться,</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высказывать необдуман-ные, недобрые, жестокие вещи ребенку или о нем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F0DE" id="Прямоугольник 63" o:spid="_x0000_s1090" style="position:absolute;left:0;text-align:left;margin-left:222.5pt;margin-top:7.55pt;width:74.65pt;height:12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" fillcolor="white [3201]" strokecolor="#7f7f7f [1612]" strokeweight="1pt">
                <v:textbox>
                  <w:txbxContent>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Ругаться,</w:t>
                      </w:r>
                    </w:p>
                    <w:p w:rsidR="00A84ADA" w:rsidRPr="007B56E4" w:rsidRDefault="00A84ADA" w:rsidP="007830C5">
                      <w:pPr>
                        <w:spacing w:after="0" w:line="240" w:lineRule="auto"/>
                        <w:jc w:val="center"/>
                        <w:rPr>
                          <w:rFonts w:ascii="Times New Roman" w:hAnsi="Times New Roman" w:cs="Times New Roman"/>
                          <w:sz w:val="20"/>
                          <w:szCs w:val="20"/>
                        </w:rPr>
                      </w:pPr>
                      <w:r w:rsidRPr="007B56E4">
                        <w:rPr>
                          <w:rFonts w:ascii="Times New Roman" w:hAnsi="Times New Roman" w:cs="Times New Roman"/>
                          <w:sz w:val="20"/>
                          <w:szCs w:val="20"/>
                        </w:rPr>
                        <w:t xml:space="preserve">высказывать необдуман-ные, недобрые, жестокие вещи ребенку или о нем </w:t>
                      </w:r>
                    </w:p>
                  </w:txbxContent>
                </v:textbox>
              </v:rect>
            </w:pict>
          </mc:Fallback>
        </mc:AlternateContent>
      </w: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Pr="004E2B48" w:rsidRDefault="007830C5" w:rsidP="007830C5">
      <w:pPr>
        <w:tabs>
          <w:tab w:val="left" w:pos="880"/>
        </w:tabs>
        <w:spacing w:after="0" w:line="360" w:lineRule="auto"/>
        <w:ind w:firstLine="567"/>
        <w:jc w:val="both"/>
        <w:rPr>
          <w:rFonts w:ascii="Times New Roman" w:hAnsi="Times New Roman" w:cs="Times New Roman"/>
          <w:sz w:val="24"/>
          <w:szCs w:val="24"/>
        </w:rPr>
      </w:pPr>
    </w:p>
    <w:p w:rsidR="007830C5" w:rsidRDefault="007830C5" w:rsidP="007830C5">
      <w:pPr>
        <w:tabs>
          <w:tab w:val="left" w:pos="880"/>
          <w:tab w:val="left" w:pos="8028"/>
        </w:tabs>
        <w:spacing w:after="0" w:line="240" w:lineRule="auto"/>
        <w:ind w:firstLine="567"/>
        <w:jc w:val="center"/>
        <w:rPr>
          <w:rFonts w:ascii="Times New Roman" w:hAnsi="Times New Roman" w:cs="Times New Roman"/>
          <w:sz w:val="28"/>
          <w:szCs w:val="28"/>
        </w:rPr>
      </w:pPr>
    </w:p>
    <w:p w:rsidR="00613D3E" w:rsidRDefault="00613D3E" w:rsidP="00613D3E">
      <w:pPr>
        <w:tabs>
          <w:tab w:val="left" w:pos="880"/>
          <w:tab w:val="left" w:pos="8028"/>
        </w:tabs>
        <w:spacing w:after="0" w:line="240" w:lineRule="auto"/>
        <w:ind w:firstLine="567"/>
        <w:jc w:val="center"/>
        <w:rPr>
          <w:rFonts w:ascii="Times New Roman" w:hAnsi="Times New Roman" w:cs="Times New Roman"/>
          <w:sz w:val="28"/>
          <w:szCs w:val="28"/>
        </w:rPr>
      </w:pPr>
    </w:p>
    <w:p w:rsidR="007830C5" w:rsidRPr="004900A4" w:rsidRDefault="007830C5" w:rsidP="00613D3E">
      <w:pPr>
        <w:tabs>
          <w:tab w:val="left" w:pos="880"/>
          <w:tab w:val="left" w:pos="8028"/>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3 -</w:t>
      </w:r>
      <w:r w:rsidRPr="00923369">
        <w:rPr>
          <w:rFonts w:ascii="Times New Roman" w:hAnsi="Times New Roman" w:cs="Times New Roman"/>
          <w:sz w:val="28"/>
          <w:szCs w:val="28"/>
        </w:rPr>
        <w:t xml:space="preserve"> Концептуальная основа теории родительского принятия/отвержения</w:t>
      </w:r>
      <w:r>
        <w:rPr>
          <w:rFonts w:ascii="Times New Roman" w:hAnsi="Times New Roman" w:cs="Times New Roman"/>
          <w:sz w:val="28"/>
          <w:szCs w:val="28"/>
        </w:rPr>
        <w:t xml:space="preserve"> </w:t>
      </w:r>
      <w:r w:rsidRPr="004900A4">
        <w:rPr>
          <w:rFonts w:ascii="Times New Roman" w:hAnsi="Times New Roman" w:cs="Times New Roman"/>
          <w:sz w:val="28"/>
          <w:szCs w:val="28"/>
        </w:rPr>
        <w:t>(</w:t>
      </w:r>
      <w:bookmarkStart w:id="20" w:name="_Hlk97365623"/>
      <w:r w:rsidRPr="00923369">
        <w:rPr>
          <w:rFonts w:ascii="Times New Roman" w:hAnsi="Times New Roman" w:cs="Times New Roman"/>
          <w:sz w:val="28"/>
          <w:szCs w:val="28"/>
        </w:rPr>
        <w:t>R</w:t>
      </w:r>
      <w:r w:rsidRPr="004900A4">
        <w:rPr>
          <w:rFonts w:ascii="Times New Roman" w:hAnsi="Times New Roman" w:cs="Times New Roman"/>
          <w:sz w:val="28"/>
          <w:szCs w:val="28"/>
        </w:rPr>
        <w:t xml:space="preserve">. </w:t>
      </w:r>
      <w:r w:rsidRPr="00923369">
        <w:rPr>
          <w:rFonts w:ascii="Times New Roman" w:hAnsi="Times New Roman" w:cs="Times New Roman"/>
          <w:sz w:val="28"/>
          <w:szCs w:val="28"/>
        </w:rPr>
        <w:t>Rohner</w:t>
      </w:r>
      <w:bookmarkEnd w:id="20"/>
      <w:r w:rsidRPr="004900A4">
        <w:rPr>
          <w:rFonts w:ascii="Times New Roman" w:hAnsi="Times New Roman" w:cs="Times New Roman"/>
          <w:sz w:val="28"/>
          <w:szCs w:val="28"/>
        </w:rPr>
        <w:t>, 1986, 2014)</w:t>
      </w: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Забота о детях с СДВГ связана с высокой эмоциональной нагрузкой родителей.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Corcoran и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Schildt (2017) проанализировав качественные исследования жизненного опыта родителей, воспитывающих детей с СДВГ, отмечают, что их негативные эмоциональные состояния связаны с тем, что они прилагают постоянные усилия в течения дня для того чтобы управлять гиперактивным, импульсивным и невнимательным поведением дете</w:t>
      </w:r>
      <w:r w:rsidR="00DD4788">
        <w:rPr>
          <w:rFonts w:ascii="Times New Roman" w:hAnsi="Times New Roman" w:cs="Times New Roman"/>
          <w:sz w:val="28"/>
          <w:szCs w:val="28"/>
        </w:rPr>
        <w:t>й [1</w:t>
      </w:r>
      <w:r w:rsidR="00315AAC">
        <w:rPr>
          <w:rFonts w:ascii="Times New Roman" w:hAnsi="Times New Roman" w:cs="Times New Roman"/>
          <w:sz w:val="28"/>
          <w:szCs w:val="28"/>
        </w:rPr>
        <w:t>37</w:t>
      </w:r>
      <w:r w:rsidRPr="004900A4">
        <w:rPr>
          <w:rFonts w:ascii="Times New Roman" w:hAnsi="Times New Roman" w:cs="Times New Roman"/>
          <w:sz w:val="28"/>
          <w:szCs w:val="28"/>
        </w:rPr>
        <w:t xml:space="preserve">, </w:t>
      </w:r>
      <w:r w:rsidR="00315AAC">
        <w:rPr>
          <w:rFonts w:ascii="Times New Roman" w:hAnsi="Times New Roman" w:cs="Times New Roman"/>
          <w:sz w:val="28"/>
          <w:szCs w:val="28"/>
        </w:rPr>
        <w:t>р</w:t>
      </w:r>
      <w:r w:rsidRPr="004900A4">
        <w:rPr>
          <w:rFonts w:ascii="Times New Roman" w:hAnsi="Times New Roman" w:cs="Times New Roman"/>
          <w:sz w:val="28"/>
          <w:szCs w:val="28"/>
        </w:rPr>
        <w:t xml:space="preserve">.281]. Одним из основных источников конфликтов между родителями и детьми с СДВГ является школьное обучение. Нарушение исполнительных функций способствует тому, что детям с СДВГ тяжело сконцентрироваться, а контроль за выполнением домашнего задания является одним из триггеров жестокого </w:t>
      </w:r>
      <w:r w:rsidR="00DD4788">
        <w:rPr>
          <w:rFonts w:ascii="Times New Roman" w:hAnsi="Times New Roman" w:cs="Times New Roman"/>
          <w:sz w:val="28"/>
          <w:szCs w:val="28"/>
        </w:rPr>
        <w:t>обращения в отношении детей [1</w:t>
      </w:r>
      <w:r w:rsidR="00315AAC">
        <w:rPr>
          <w:rFonts w:ascii="Times New Roman" w:hAnsi="Times New Roman" w:cs="Times New Roman"/>
          <w:sz w:val="28"/>
          <w:szCs w:val="28"/>
        </w:rPr>
        <w:t>38</w:t>
      </w:r>
      <w:r w:rsidRPr="004900A4">
        <w:rPr>
          <w:rFonts w:ascii="Times New Roman" w:hAnsi="Times New Roman" w:cs="Times New Roman"/>
          <w:sz w:val="28"/>
          <w:szCs w:val="28"/>
        </w:rPr>
        <w:t xml:space="preserve">, </w:t>
      </w:r>
      <w:r w:rsidR="00315AAC">
        <w:rPr>
          <w:rFonts w:ascii="Times New Roman" w:hAnsi="Times New Roman" w:cs="Times New Roman"/>
          <w:sz w:val="28"/>
          <w:szCs w:val="28"/>
        </w:rPr>
        <w:t>р</w:t>
      </w:r>
      <w:r w:rsidRPr="004900A4">
        <w:rPr>
          <w:rFonts w:ascii="Times New Roman" w:hAnsi="Times New Roman" w:cs="Times New Roman"/>
          <w:sz w:val="28"/>
          <w:szCs w:val="28"/>
        </w:rPr>
        <w:t xml:space="preserve">.13]. При этом, академическое давление со стороны школы еще больше усиливает напряжение </w:t>
      </w:r>
      <w:r w:rsidR="00DD4788">
        <w:rPr>
          <w:rFonts w:ascii="Times New Roman" w:hAnsi="Times New Roman" w:cs="Times New Roman"/>
          <w:sz w:val="28"/>
          <w:szCs w:val="28"/>
        </w:rPr>
        <w:t>в отношениях родитель-ребенок [8</w:t>
      </w:r>
      <w:r w:rsidR="00315AAC">
        <w:rPr>
          <w:rFonts w:ascii="Times New Roman" w:hAnsi="Times New Roman" w:cs="Times New Roman"/>
          <w:sz w:val="28"/>
          <w:szCs w:val="28"/>
        </w:rPr>
        <w:t>2</w:t>
      </w:r>
      <w:r w:rsidRPr="004900A4">
        <w:rPr>
          <w:rFonts w:ascii="Times New Roman" w:hAnsi="Times New Roman" w:cs="Times New Roman"/>
          <w:sz w:val="28"/>
          <w:szCs w:val="28"/>
        </w:rPr>
        <w:t xml:space="preserve">, </w:t>
      </w:r>
      <w:r w:rsidR="00315AAC">
        <w:rPr>
          <w:rFonts w:ascii="Times New Roman" w:hAnsi="Times New Roman" w:cs="Times New Roman"/>
          <w:sz w:val="28"/>
          <w:szCs w:val="28"/>
        </w:rPr>
        <w:t>р</w:t>
      </w:r>
      <w:r w:rsidRPr="004900A4">
        <w:rPr>
          <w:rFonts w:ascii="Times New Roman" w:hAnsi="Times New Roman" w:cs="Times New Roman"/>
          <w:sz w:val="28"/>
          <w:szCs w:val="28"/>
        </w:rPr>
        <w:t>.183-184].</w:t>
      </w:r>
    </w:p>
    <w:p w:rsidR="007830C5" w:rsidRPr="004900A4" w:rsidRDefault="007830C5" w:rsidP="007830C5">
      <w:pPr>
        <w:tabs>
          <w:tab w:val="left" w:pos="7044"/>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Академические трудности и другие проявления «неуспешности» детей с СДВГ воспринимаются родителями как неуспех. Т.И. Бонкало (2009) и В.П. Глушкова (2010) выявили, что родители детей с СДВГ склоны недооценивать ребенка, воспринимать его как неуспешного, несамостояте</w:t>
      </w:r>
      <w:r w:rsidR="00DD4788">
        <w:rPr>
          <w:rFonts w:ascii="Times New Roman" w:hAnsi="Times New Roman" w:cs="Times New Roman"/>
          <w:sz w:val="28"/>
          <w:szCs w:val="28"/>
        </w:rPr>
        <w:t>льного и неприспособленного [13</w:t>
      </w:r>
      <w:r w:rsidR="00B67B59">
        <w:rPr>
          <w:rFonts w:ascii="Times New Roman" w:hAnsi="Times New Roman" w:cs="Times New Roman"/>
          <w:sz w:val="28"/>
          <w:szCs w:val="28"/>
        </w:rPr>
        <w:t>2</w:t>
      </w:r>
      <w:r w:rsidRPr="004900A4">
        <w:rPr>
          <w:rFonts w:ascii="Times New Roman" w:hAnsi="Times New Roman" w:cs="Times New Roman"/>
          <w:sz w:val="28"/>
          <w:szCs w:val="28"/>
        </w:rPr>
        <w:t xml:space="preserve">, с.914; 15, с.21]. Родителям детей с СДВГ свойственна «…досада на то, что он не так «хорош», как бы хотелось, недостаточно </w:t>
      </w:r>
      <w:r w:rsidRPr="004900A4">
        <w:rPr>
          <w:rFonts w:ascii="Times New Roman" w:hAnsi="Times New Roman" w:cs="Times New Roman"/>
          <w:sz w:val="28"/>
          <w:szCs w:val="28"/>
        </w:rPr>
        <w:lastRenderedPageBreak/>
        <w:t>самостоятелен, инициативен, независим, талантлив, оригинален, не т</w:t>
      </w:r>
      <w:r w:rsidR="00DD4788">
        <w:rPr>
          <w:rFonts w:ascii="Times New Roman" w:hAnsi="Times New Roman" w:cs="Times New Roman"/>
          <w:sz w:val="28"/>
          <w:szCs w:val="28"/>
        </w:rPr>
        <w:t>ак успешен, как, может быть» [13</w:t>
      </w:r>
      <w:r w:rsidR="00B67B59">
        <w:rPr>
          <w:rFonts w:ascii="Times New Roman" w:hAnsi="Times New Roman" w:cs="Times New Roman"/>
          <w:sz w:val="28"/>
          <w:szCs w:val="28"/>
        </w:rPr>
        <w:t>2</w:t>
      </w:r>
      <w:r w:rsidRPr="004900A4">
        <w:rPr>
          <w:rFonts w:ascii="Times New Roman" w:hAnsi="Times New Roman" w:cs="Times New Roman"/>
          <w:sz w:val="28"/>
          <w:szCs w:val="28"/>
        </w:rPr>
        <w:t>, с.914]. Эта неудовлетворенность приводит к родительскому непринятию; выявлено, что родительское отвержение имеет тесную корреляционную связь со степенью рассогласования между представлениями об идеальном и реальном ребенке [1</w:t>
      </w:r>
      <w:r w:rsidR="00DD4788">
        <w:rPr>
          <w:rFonts w:ascii="Times New Roman" w:hAnsi="Times New Roman" w:cs="Times New Roman"/>
          <w:sz w:val="28"/>
          <w:szCs w:val="28"/>
        </w:rPr>
        <w:t>3</w:t>
      </w:r>
      <w:r w:rsidR="00B67B59">
        <w:rPr>
          <w:rFonts w:ascii="Times New Roman" w:hAnsi="Times New Roman" w:cs="Times New Roman"/>
          <w:sz w:val="28"/>
          <w:szCs w:val="28"/>
        </w:rPr>
        <w:t>2</w:t>
      </w:r>
      <w:r w:rsidRPr="004900A4">
        <w:rPr>
          <w:rFonts w:ascii="Times New Roman" w:hAnsi="Times New Roman" w:cs="Times New Roman"/>
          <w:sz w:val="28"/>
          <w:szCs w:val="28"/>
        </w:rPr>
        <w:t xml:space="preserve">, с.915-916]. </w:t>
      </w: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Gerdes</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B</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Hoza</w:t>
      </w:r>
      <w:r w:rsidRPr="004900A4">
        <w:rPr>
          <w:rFonts w:ascii="Times New Roman" w:hAnsi="Times New Roman" w:cs="Times New Roman"/>
          <w:sz w:val="28"/>
          <w:szCs w:val="28"/>
        </w:rPr>
        <w:t xml:space="preserve"> (2006) выявили, что матери детей с СДВГ испытывают более негативные эмоции (гнев, разочарование, стыд и раздражение) и проявляют более властное поведение в ответ на невнимательно–импульсивное поведение детей, чем матери</w:t>
      </w:r>
      <w:r w:rsidR="00DD4788">
        <w:rPr>
          <w:rFonts w:ascii="Times New Roman" w:hAnsi="Times New Roman" w:cs="Times New Roman"/>
          <w:sz w:val="28"/>
          <w:szCs w:val="28"/>
        </w:rPr>
        <w:t xml:space="preserve"> типично развивающихся детей [1</w:t>
      </w:r>
      <w:r w:rsidR="00B67B59">
        <w:rPr>
          <w:rFonts w:ascii="Times New Roman" w:hAnsi="Times New Roman" w:cs="Times New Roman"/>
          <w:sz w:val="28"/>
          <w:szCs w:val="28"/>
        </w:rPr>
        <w:t>39</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 xml:space="preserve">.352]. В предыдущем исследовании </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Gerdes с коллегами (2003) выявили эту закономерность и в </w:t>
      </w:r>
      <w:r w:rsidR="00DD4788">
        <w:rPr>
          <w:rFonts w:ascii="Times New Roman" w:hAnsi="Times New Roman" w:cs="Times New Roman"/>
          <w:sz w:val="28"/>
          <w:szCs w:val="28"/>
        </w:rPr>
        <w:t>отношении отцов детей с СДВГ [14</w:t>
      </w:r>
      <w:r w:rsidR="00B67B59">
        <w:rPr>
          <w:rFonts w:ascii="Times New Roman" w:hAnsi="Times New Roman" w:cs="Times New Roman"/>
          <w:sz w:val="28"/>
          <w:szCs w:val="28"/>
        </w:rPr>
        <w:t>0</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.371]. А. Романова (2012) подтвердил эти различия, оценив уровень отвержения, воспринимаемого родителями, а Л.А. Белозерова и Е.А. Брагина (2018) получили подтверждения, используя в качестве источника информации детей с СДВГ [1</w:t>
      </w:r>
      <w:r w:rsidR="00DD4788">
        <w:rPr>
          <w:rFonts w:ascii="Times New Roman" w:hAnsi="Times New Roman" w:cs="Times New Roman"/>
          <w:sz w:val="28"/>
          <w:szCs w:val="28"/>
        </w:rPr>
        <w:t>4</w:t>
      </w:r>
      <w:r w:rsidR="00B67B59">
        <w:rPr>
          <w:rFonts w:ascii="Times New Roman" w:hAnsi="Times New Roman" w:cs="Times New Roman"/>
          <w:sz w:val="28"/>
          <w:szCs w:val="28"/>
        </w:rPr>
        <w:t>1</w:t>
      </w:r>
      <w:r w:rsidRPr="004900A4">
        <w:rPr>
          <w:rFonts w:ascii="Times New Roman" w:hAnsi="Times New Roman" w:cs="Times New Roman"/>
          <w:sz w:val="28"/>
          <w:szCs w:val="28"/>
        </w:rPr>
        <w:t xml:space="preserve">, с.167]. </w:t>
      </w:r>
      <w:r w:rsidRPr="004900A4">
        <w:rPr>
          <w:rFonts w:ascii="Times New Roman" w:hAnsi="Times New Roman" w:cs="Times New Roman"/>
          <w:sz w:val="28"/>
          <w:szCs w:val="28"/>
          <w:lang w:val="en-US"/>
        </w:rPr>
        <w:t>G</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Tripp</w:t>
      </w:r>
      <w:r w:rsidRPr="004900A4">
        <w:rPr>
          <w:rFonts w:ascii="Times New Roman" w:hAnsi="Times New Roman" w:cs="Times New Roman"/>
          <w:sz w:val="28"/>
          <w:szCs w:val="28"/>
        </w:rPr>
        <w:t xml:space="preserve"> и его коллеги (2007) выявили, что взаимодействие родителей и детей в семьях детей с СДВГ не только менее теплое, но и менее активное и менее эффективное, чем в сем</w:t>
      </w:r>
      <w:r w:rsidR="00DD4788">
        <w:rPr>
          <w:rFonts w:ascii="Times New Roman" w:hAnsi="Times New Roman" w:cs="Times New Roman"/>
          <w:sz w:val="28"/>
          <w:szCs w:val="28"/>
        </w:rPr>
        <w:t>ьях с детьми без СДВГ [14</w:t>
      </w:r>
      <w:r w:rsidR="00B67B59">
        <w:rPr>
          <w:rFonts w:ascii="Times New Roman" w:hAnsi="Times New Roman" w:cs="Times New Roman"/>
          <w:sz w:val="28"/>
          <w:szCs w:val="28"/>
        </w:rPr>
        <w:t>2</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 xml:space="preserve">.396-397]. Влияние симптомов СДВГ на родительское принятие и отвержение было доказано и в лонгитюдном исследовании; </w:t>
      </w:r>
      <w:bookmarkStart w:id="21" w:name="_Hlk97368057"/>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C</w:t>
      </w:r>
      <w:r w:rsidRPr="004900A4">
        <w:rPr>
          <w:rFonts w:ascii="Times New Roman" w:hAnsi="Times New Roman" w:cs="Times New Roman"/>
          <w:sz w:val="28"/>
          <w:szCs w:val="28"/>
        </w:rPr>
        <w:t xml:space="preserve">. Shelleby и </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Ogg</w:t>
      </w:r>
      <w:r w:rsidRPr="004900A4">
        <w:rPr>
          <w:rFonts w:ascii="Times New Roman" w:hAnsi="Times New Roman" w:cs="Times New Roman"/>
          <w:sz w:val="28"/>
          <w:szCs w:val="28"/>
        </w:rPr>
        <w:t xml:space="preserve"> (2019</w:t>
      </w:r>
      <w:bookmarkEnd w:id="21"/>
      <w:r w:rsidRPr="004900A4">
        <w:rPr>
          <w:rFonts w:ascii="Times New Roman" w:hAnsi="Times New Roman" w:cs="Times New Roman"/>
          <w:sz w:val="28"/>
          <w:szCs w:val="28"/>
        </w:rPr>
        <w:t>) используя данные национального исследования с участием большой школьной выборки (</w:t>
      </w:r>
      <w:r w:rsidRPr="004900A4">
        <w:rPr>
          <w:rFonts w:ascii="Times New Roman" w:hAnsi="Times New Roman" w:cs="Times New Roman"/>
          <w:i/>
          <w:iCs/>
          <w:sz w:val="28"/>
          <w:szCs w:val="28"/>
        </w:rPr>
        <w:t>n</w:t>
      </w:r>
      <w:r w:rsidRPr="004900A4">
        <w:rPr>
          <w:rFonts w:ascii="Times New Roman" w:hAnsi="Times New Roman" w:cs="Times New Roman"/>
          <w:sz w:val="28"/>
          <w:szCs w:val="28"/>
        </w:rPr>
        <w:t>=3386), выявил, что симптомы СДВГ, измеренные в возрасте 5 лет, отрицательно прогнозировали родител</w:t>
      </w:r>
      <w:r w:rsidR="00DD4788">
        <w:rPr>
          <w:rFonts w:ascii="Times New Roman" w:hAnsi="Times New Roman" w:cs="Times New Roman"/>
          <w:sz w:val="28"/>
          <w:szCs w:val="28"/>
        </w:rPr>
        <w:t>ьское тепло в возрасте 9 лет [14</w:t>
      </w:r>
      <w:r w:rsidR="00B67B59">
        <w:rPr>
          <w:rFonts w:ascii="Times New Roman" w:hAnsi="Times New Roman" w:cs="Times New Roman"/>
          <w:sz w:val="28"/>
          <w:szCs w:val="28"/>
        </w:rPr>
        <w:t>3</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.7].</w:t>
      </w: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Родительское отвержение связано с тем, что нарушается фундаментальная человеческая потребность в принадлежности (need to belong) – «…повсеместное стремление к формированию и поддержанию, по крайней мере, минимального количества прочных, позитивных и значимых межличностных отношений» [14</w:t>
      </w:r>
      <w:r w:rsidR="00B67B59">
        <w:rPr>
          <w:rFonts w:ascii="Times New Roman" w:hAnsi="Times New Roman" w:cs="Times New Roman"/>
          <w:sz w:val="28"/>
          <w:szCs w:val="28"/>
        </w:rPr>
        <w:t>4</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.497]. Дети нуждаются в позитивных и прочных отношениях с родителями и другими значимыми взрослыми. В ситуации отсутствия таких отношений у детей формируется «синдром отвержения», который вызывает тревожность, гнев, агрессию, понижение</w:t>
      </w:r>
      <w:r w:rsidR="00DD4788">
        <w:rPr>
          <w:rFonts w:ascii="Times New Roman" w:hAnsi="Times New Roman" w:cs="Times New Roman"/>
          <w:sz w:val="28"/>
          <w:szCs w:val="28"/>
        </w:rPr>
        <w:t xml:space="preserve"> самооценки и т.д. [25, </w:t>
      </w:r>
      <w:r w:rsidR="00B67B59">
        <w:rPr>
          <w:rFonts w:ascii="Times New Roman" w:hAnsi="Times New Roman" w:cs="Times New Roman"/>
          <w:sz w:val="28"/>
          <w:szCs w:val="28"/>
        </w:rPr>
        <w:t>р</w:t>
      </w:r>
      <w:r w:rsidR="00DD4788">
        <w:rPr>
          <w:rFonts w:ascii="Times New Roman" w:hAnsi="Times New Roman" w:cs="Times New Roman"/>
          <w:sz w:val="28"/>
          <w:szCs w:val="28"/>
        </w:rPr>
        <w:t>.26; 13</w:t>
      </w:r>
      <w:r w:rsidR="00B67B59">
        <w:rPr>
          <w:rFonts w:ascii="Times New Roman" w:hAnsi="Times New Roman" w:cs="Times New Roman"/>
          <w:sz w:val="28"/>
          <w:szCs w:val="28"/>
        </w:rPr>
        <w:t>1</w:t>
      </w:r>
      <w:r w:rsidRPr="004900A4">
        <w:rPr>
          <w:rFonts w:ascii="Times New Roman" w:hAnsi="Times New Roman" w:cs="Times New Roman"/>
          <w:sz w:val="28"/>
          <w:szCs w:val="28"/>
        </w:rPr>
        <w:t xml:space="preserve">, с.110]. </w:t>
      </w:r>
    </w:p>
    <w:p w:rsidR="007830C5" w:rsidRPr="004900A4" w:rsidRDefault="007830C5" w:rsidP="007830C5">
      <w:pPr>
        <w:tabs>
          <w:tab w:val="left" w:pos="880"/>
        </w:tabs>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Родительское отвержение связано не только с отсутствием чувства защищенности, привязанности и одиночества, оно закладывают набор ожиданий, установок и поведенческих паттернов, которые ребенок привносит </w:t>
      </w:r>
      <w:r w:rsidR="00DD4788">
        <w:rPr>
          <w:rFonts w:ascii="Times New Roman" w:hAnsi="Times New Roman" w:cs="Times New Roman"/>
          <w:sz w:val="28"/>
          <w:szCs w:val="28"/>
        </w:rPr>
        <w:t>в отношения со сверстниками [14</w:t>
      </w:r>
      <w:r w:rsidR="00B67B59">
        <w:rPr>
          <w:rFonts w:ascii="Times New Roman" w:hAnsi="Times New Roman" w:cs="Times New Roman"/>
          <w:sz w:val="28"/>
          <w:szCs w:val="28"/>
        </w:rPr>
        <w:t>5</w:t>
      </w:r>
      <w:r w:rsidRPr="004900A4">
        <w:rPr>
          <w:rFonts w:ascii="Times New Roman" w:hAnsi="Times New Roman" w:cs="Times New Roman"/>
          <w:sz w:val="28"/>
          <w:szCs w:val="28"/>
        </w:rPr>
        <w:t xml:space="preserve">, </w:t>
      </w:r>
      <w:r w:rsidR="00B67B59">
        <w:rPr>
          <w:rFonts w:ascii="Times New Roman" w:hAnsi="Times New Roman" w:cs="Times New Roman"/>
          <w:sz w:val="28"/>
          <w:szCs w:val="28"/>
        </w:rPr>
        <w:t>р</w:t>
      </w:r>
      <w:r w:rsidRPr="004900A4">
        <w:rPr>
          <w:rFonts w:ascii="Times New Roman" w:hAnsi="Times New Roman" w:cs="Times New Roman"/>
          <w:sz w:val="28"/>
          <w:szCs w:val="28"/>
        </w:rPr>
        <w:t xml:space="preserve">.460]. Parke, Burks, Carson, Nevill и Boyum (1994) предприняли попытку объяснить связь систем отношений: «родитель-ребенок» и «ребенок-сверстники». Ими разработана трехсторонняя модель отношений «семья-сверстники», которая включает в себя 3 компонента и предполагает, что родители стимулируют развитие социальной компетентности детей через: 1) позитивные детско-родительские взаимоотношения, которые дети переносят на модель отношений со сверстниками; 2) обучение ребенка социальным навыкам, объяснения и помощь в решении сложных социальных ситуаций; 3) структурирование социальной среды ребенка с целью расширения возможностей для развития социальных навыков. </w:t>
      </w:r>
      <w:r w:rsidRPr="004900A4">
        <w:rPr>
          <w:rFonts w:ascii="Times New Roman" w:hAnsi="Times New Roman" w:cs="Times New Roman"/>
          <w:sz w:val="28"/>
          <w:szCs w:val="28"/>
          <w:lang w:val="kk-KZ"/>
        </w:rPr>
        <w:t xml:space="preserve">Данная модель получила подтверждение в общей школьной выборке;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J</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kk-KZ"/>
        </w:rPr>
        <w:t>McDowell</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Ross</w:t>
      </w:r>
      <w:r w:rsidRPr="004900A4">
        <w:rPr>
          <w:rFonts w:ascii="Times New Roman" w:hAnsi="Times New Roman" w:cs="Times New Roman"/>
          <w:sz w:val="28"/>
          <w:szCs w:val="28"/>
        </w:rPr>
        <w:t xml:space="preserve"> и </w:t>
      </w:r>
      <w:r w:rsidRPr="004900A4">
        <w:rPr>
          <w:rFonts w:ascii="Times New Roman" w:hAnsi="Times New Roman" w:cs="Times New Roman"/>
          <w:sz w:val="28"/>
          <w:szCs w:val="28"/>
          <w:lang w:val="en-US"/>
        </w:rPr>
        <w:t>R</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D</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kk-KZ"/>
        </w:rPr>
        <w:t>Parke</w:t>
      </w:r>
      <w:r w:rsidRPr="004900A4">
        <w:rPr>
          <w:rFonts w:ascii="Times New Roman" w:hAnsi="Times New Roman" w:cs="Times New Roman"/>
          <w:sz w:val="28"/>
          <w:szCs w:val="28"/>
        </w:rPr>
        <w:t xml:space="preserve"> </w:t>
      </w:r>
      <w:r w:rsidRPr="004900A4">
        <w:rPr>
          <w:rFonts w:ascii="Times New Roman" w:hAnsi="Times New Roman" w:cs="Times New Roman"/>
          <w:sz w:val="28"/>
          <w:szCs w:val="28"/>
        </w:rPr>
        <w:lastRenderedPageBreak/>
        <w:t xml:space="preserve">(2009) провели короткое лонгитюдное исследование с участием детей 4 классов (n=159; 82 мальчика, средний возраст - 10 лет). Результаты показали, что все 3 компонента прогнозируют улучшение социальных навыков детей и их последующее социальное принятие через 1 год после начала наблюдения [47, </w:t>
      </w:r>
      <w:r w:rsidR="00B67B59">
        <w:rPr>
          <w:rFonts w:ascii="Times New Roman" w:hAnsi="Times New Roman" w:cs="Times New Roman"/>
          <w:sz w:val="28"/>
          <w:szCs w:val="28"/>
        </w:rPr>
        <w:t>р</w:t>
      </w:r>
      <w:r w:rsidRPr="004900A4">
        <w:rPr>
          <w:rFonts w:ascii="Times New Roman" w:hAnsi="Times New Roman" w:cs="Times New Roman"/>
          <w:sz w:val="28"/>
          <w:szCs w:val="28"/>
        </w:rPr>
        <w:t xml:space="preserve">.225].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kk-KZ"/>
        </w:rPr>
      </w:pPr>
      <w:r w:rsidRPr="004900A4">
        <w:rPr>
          <w:sz w:val="28"/>
          <w:szCs w:val="28"/>
          <w:lang w:val="ru-RU"/>
        </w:rPr>
        <w:t>В отношении детей с СДВГ, получило подтверждение влияние второго и третьего компонента данной модели. В экспериментальном исследовании родители рассматривались как «первичные агенты изменений» в социальном функционировании детей с СДВГ. Родители обучались быть «тренерами дружбы» для своих детей, они должны были создавать социальные возможности для своих детей, поощрять их отношения со сверстниками и обучать их социальным навыкам. Результаты показали, что дети с СДВГ, включенные в интервенцию (</w:t>
      </w:r>
      <w:r w:rsidRPr="004900A4">
        <w:rPr>
          <w:i/>
          <w:iCs/>
          <w:sz w:val="28"/>
          <w:szCs w:val="28"/>
        </w:rPr>
        <w:t>n</w:t>
      </w:r>
      <w:r w:rsidRPr="004900A4">
        <w:rPr>
          <w:sz w:val="28"/>
          <w:szCs w:val="28"/>
          <w:lang w:val="ru-RU"/>
        </w:rPr>
        <w:t>=32, 6-10 лет), имели более высокий уровень социальных навыков и ниже уровень социального отвержения,</w:t>
      </w:r>
      <w:r w:rsidR="00DD4788">
        <w:rPr>
          <w:sz w:val="28"/>
          <w:szCs w:val="28"/>
          <w:lang w:val="ru-RU"/>
        </w:rPr>
        <w:t xml:space="preserve"> чем дети контрольной групп [14</w:t>
      </w:r>
      <w:r w:rsidR="00B67B59">
        <w:rPr>
          <w:sz w:val="28"/>
          <w:szCs w:val="28"/>
          <w:lang w:val="ru-RU"/>
        </w:rPr>
        <w:t>6</w:t>
      </w:r>
      <w:r w:rsidRPr="004900A4">
        <w:rPr>
          <w:sz w:val="28"/>
          <w:szCs w:val="28"/>
          <w:lang w:val="ru-RU"/>
        </w:rPr>
        <w:t xml:space="preserve">, </w:t>
      </w:r>
      <w:r w:rsidR="00B67B59">
        <w:rPr>
          <w:sz w:val="28"/>
          <w:szCs w:val="28"/>
          <w:lang w:val="ru-RU"/>
        </w:rPr>
        <w:t>р</w:t>
      </w:r>
      <w:r w:rsidRPr="004900A4">
        <w:rPr>
          <w:sz w:val="28"/>
          <w:szCs w:val="28"/>
          <w:lang w:val="ru-RU"/>
        </w:rPr>
        <w:t>.745].</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Реализация роли «инструктора» в понимании и решении социальных ситуаций невозможна в ситуации негативного взаимодействия родителя и ребенка, а расширение социальной среды невозможно в ситуации безразличия и игнорирования родителей. В связи с этим, родительское отвержени</w:t>
      </w:r>
      <w:r>
        <w:rPr>
          <w:sz w:val="28"/>
          <w:szCs w:val="28"/>
          <w:lang w:val="ru-RU"/>
        </w:rPr>
        <w:t>е</w:t>
      </w:r>
      <w:r w:rsidRPr="004900A4">
        <w:rPr>
          <w:sz w:val="28"/>
          <w:szCs w:val="28"/>
          <w:lang w:val="ru-RU"/>
        </w:rPr>
        <w:t xml:space="preserve"> можно считать более существенным и кумулятивным фактором риска отвержения сверстниками.</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 отношении общей школьной выборки родительское отвержение, как фактор риска социального отвержения детей, рассмотрен намного раньше. </w:t>
      </w:r>
      <w:r w:rsidRPr="004900A4">
        <w:rPr>
          <w:sz w:val="28"/>
          <w:szCs w:val="28"/>
        </w:rPr>
        <w:t>M</w:t>
      </w:r>
      <w:r w:rsidRPr="004900A4">
        <w:rPr>
          <w:sz w:val="28"/>
          <w:szCs w:val="28"/>
          <w:lang w:val="ru-RU"/>
        </w:rPr>
        <w:t>. Putallaz (1987) выявил, что принятие и привязанность родителей положительно связан</w:t>
      </w:r>
      <w:r>
        <w:rPr>
          <w:sz w:val="28"/>
          <w:szCs w:val="28"/>
          <w:lang w:val="ru-RU"/>
        </w:rPr>
        <w:t>ы</w:t>
      </w:r>
      <w:r w:rsidRPr="004900A4">
        <w:rPr>
          <w:sz w:val="28"/>
          <w:szCs w:val="28"/>
          <w:lang w:val="ru-RU"/>
        </w:rPr>
        <w:t xml:space="preserve"> с социальным предпочтением детей (</w:t>
      </w:r>
      <w:r w:rsidRPr="004900A4">
        <w:rPr>
          <w:i/>
          <w:iCs/>
          <w:sz w:val="28"/>
          <w:szCs w:val="28"/>
        </w:rPr>
        <w:t>n</w:t>
      </w:r>
      <w:r w:rsidRPr="004900A4">
        <w:rPr>
          <w:sz w:val="28"/>
          <w:szCs w:val="28"/>
          <w:lang w:val="ru-RU"/>
        </w:rPr>
        <w:t>=42, 6-12 лет), а родительско</w:t>
      </w:r>
      <w:r w:rsidR="00DD4788">
        <w:rPr>
          <w:sz w:val="28"/>
          <w:szCs w:val="28"/>
          <w:lang w:val="ru-RU"/>
        </w:rPr>
        <w:t>го отвержения – отрицательно [1</w:t>
      </w:r>
      <w:r w:rsidR="00B67B59">
        <w:rPr>
          <w:sz w:val="28"/>
          <w:szCs w:val="28"/>
          <w:lang w:val="ru-RU"/>
        </w:rPr>
        <w:t>47</w:t>
      </w:r>
      <w:r w:rsidRPr="004900A4">
        <w:rPr>
          <w:sz w:val="28"/>
          <w:szCs w:val="28"/>
          <w:lang w:val="ru-RU"/>
        </w:rPr>
        <w:t xml:space="preserve">, </w:t>
      </w:r>
      <w:r w:rsidR="00B67B59">
        <w:rPr>
          <w:sz w:val="28"/>
          <w:szCs w:val="28"/>
          <w:lang w:val="ru-RU"/>
        </w:rPr>
        <w:t>р</w:t>
      </w:r>
      <w:r w:rsidRPr="004900A4">
        <w:rPr>
          <w:sz w:val="28"/>
          <w:szCs w:val="28"/>
          <w:lang w:val="ru-RU"/>
        </w:rPr>
        <w:t xml:space="preserve">.332-333]. В недавнем краткосрочном лонгитюдном исследовании </w:t>
      </w:r>
      <w:r w:rsidRPr="004900A4">
        <w:rPr>
          <w:sz w:val="28"/>
          <w:szCs w:val="28"/>
        </w:rPr>
        <w:t>P</w:t>
      </w:r>
      <w:r w:rsidRPr="004900A4">
        <w:rPr>
          <w:sz w:val="28"/>
          <w:szCs w:val="28"/>
          <w:lang w:val="ru-RU"/>
        </w:rPr>
        <w:t>. Stavrinides и коллеги (2017) также выявили роль родительского отвержения в прогнозировании виктимизации детей (</w:t>
      </w:r>
      <w:r w:rsidRPr="004900A4">
        <w:rPr>
          <w:i/>
          <w:iCs/>
          <w:sz w:val="28"/>
          <w:szCs w:val="28"/>
        </w:rPr>
        <w:t>n</w:t>
      </w:r>
      <w:r w:rsidRPr="004900A4">
        <w:rPr>
          <w:sz w:val="28"/>
          <w:szCs w:val="28"/>
          <w:lang w:val="ru-RU"/>
        </w:rPr>
        <w:t>=846, 10-14 лет) в школьной среде. При этом, уровень виктимизации положительно прогнозируется родительским отвержением как со стороны матери</w:t>
      </w:r>
      <w:r>
        <w:rPr>
          <w:sz w:val="28"/>
          <w:szCs w:val="28"/>
          <w:lang w:val="ru-RU"/>
        </w:rPr>
        <w:t>, так и отца</w:t>
      </w:r>
      <w:r w:rsidR="00DD4788">
        <w:rPr>
          <w:sz w:val="28"/>
          <w:szCs w:val="28"/>
          <w:lang w:val="ru-RU"/>
        </w:rPr>
        <w:t xml:space="preserve"> [1</w:t>
      </w:r>
      <w:r w:rsidR="00B67B59">
        <w:rPr>
          <w:sz w:val="28"/>
          <w:szCs w:val="28"/>
          <w:lang w:val="ru-RU"/>
        </w:rPr>
        <w:t>48</w:t>
      </w:r>
      <w:r w:rsidRPr="004900A4">
        <w:rPr>
          <w:sz w:val="28"/>
          <w:szCs w:val="28"/>
          <w:lang w:val="ru-RU"/>
        </w:rPr>
        <w:t xml:space="preserve">, </w:t>
      </w:r>
      <w:r w:rsidR="00B67B59">
        <w:rPr>
          <w:sz w:val="28"/>
          <w:szCs w:val="28"/>
          <w:lang w:val="ru-RU"/>
        </w:rPr>
        <w:t>р</w:t>
      </w:r>
      <w:r w:rsidRPr="004900A4">
        <w:rPr>
          <w:sz w:val="28"/>
          <w:szCs w:val="28"/>
          <w:lang w:val="ru-RU"/>
        </w:rPr>
        <w:t>.5-6].</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kk-KZ"/>
        </w:rPr>
      </w:pPr>
      <w:r w:rsidRPr="004900A4">
        <w:rPr>
          <w:sz w:val="28"/>
          <w:szCs w:val="28"/>
          <w:lang w:val="ru-RU"/>
        </w:rPr>
        <w:t xml:space="preserve">Относительно исследований социального отвержения детей с СДВГ, внимание к семейным факторам риска появилось относительно недавно. </w:t>
      </w:r>
      <w:r w:rsidRPr="004900A4">
        <w:rPr>
          <w:sz w:val="28"/>
          <w:szCs w:val="28"/>
        </w:rPr>
        <w:t>N</w:t>
      </w:r>
      <w:r w:rsidRPr="004900A4">
        <w:rPr>
          <w:sz w:val="28"/>
          <w:szCs w:val="28"/>
          <w:lang w:val="ru-RU"/>
        </w:rPr>
        <w:t>.</w:t>
      </w:r>
      <w:r w:rsidRPr="004900A4">
        <w:rPr>
          <w:sz w:val="28"/>
          <w:szCs w:val="28"/>
        </w:rPr>
        <w:t>M</w:t>
      </w:r>
      <w:r w:rsidRPr="004900A4">
        <w:rPr>
          <w:sz w:val="28"/>
          <w:szCs w:val="28"/>
          <w:lang w:val="ru-RU"/>
        </w:rPr>
        <w:t xml:space="preserve">. </w:t>
      </w:r>
      <w:r w:rsidRPr="004900A4">
        <w:rPr>
          <w:sz w:val="28"/>
          <w:szCs w:val="28"/>
          <w:lang w:val="kk-KZ"/>
        </w:rPr>
        <w:t xml:space="preserve">Kaiser, </w:t>
      </w:r>
      <w:r w:rsidRPr="004900A4">
        <w:rPr>
          <w:sz w:val="28"/>
          <w:szCs w:val="28"/>
        </w:rPr>
        <w:t>K</w:t>
      </w:r>
      <w:r w:rsidRPr="004900A4">
        <w:rPr>
          <w:sz w:val="28"/>
          <w:szCs w:val="28"/>
          <w:lang w:val="ru-RU"/>
        </w:rPr>
        <w:t xml:space="preserve">. </w:t>
      </w:r>
      <w:r w:rsidRPr="004900A4">
        <w:rPr>
          <w:sz w:val="28"/>
          <w:szCs w:val="28"/>
          <w:lang w:val="kk-KZ"/>
        </w:rPr>
        <w:t>McBurnett и</w:t>
      </w:r>
      <w:r w:rsidRPr="004900A4">
        <w:rPr>
          <w:sz w:val="28"/>
          <w:szCs w:val="28"/>
          <w:lang w:val="ru-RU"/>
        </w:rPr>
        <w:t xml:space="preserve"> </w:t>
      </w:r>
      <w:r w:rsidRPr="004900A4">
        <w:rPr>
          <w:sz w:val="28"/>
          <w:szCs w:val="28"/>
        </w:rPr>
        <w:t>L</w:t>
      </w:r>
      <w:r w:rsidRPr="004900A4">
        <w:rPr>
          <w:sz w:val="28"/>
          <w:szCs w:val="28"/>
          <w:lang w:val="ru-RU"/>
        </w:rPr>
        <w:t>.</w:t>
      </w:r>
      <w:r w:rsidRPr="004900A4">
        <w:rPr>
          <w:sz w:val="28"/>
          <w:szCs w:val="28"/>
        </w:rPr>
        <w:t>G</w:t>
      </w:r>
      <w:r w:rsidRPr="004900A4">
        <w:rPr>
          <w:sz w:val="28"/>
          <w:szCs w:val="28"/>
          <w:lang w:val="ru-RU"/>
        </w:rPr>
        <w:t>.</w:t>
      </w:r>
      <w:r w:rsidRPr="004900A4">
        <w:rPr>
          <w:sz w:val="28"/>
          <w:szCs w:val="28"/>
          <w:lang w:val="kk-KZ"/>
        </w:rPr>
        <w:t xml:space="preserve"> Pfiffner (2011) выявили, что негативное воспитание </w:t>
      </w:r>
      <w:r>
        <w:rPr>
          <w:sz w:val="28"/>
          <w:szCs w:val="28"/>
          <w:lang w:val="kk-KZ"/>
        </w:rPr>
        <w:t>(непоследовательное</w:t>
      </w:r>
      <w:r w:rsidRPr="00A3216E">
        <w:rPr>
          <w:sz w:val="28"/>
          <w:szCs w:val="28"/>
          <w:lang w:val="kk-KZ"/>
        </w:rPr>
        <w:t xml:space="preserve"> дисциплин</w:t>
      </w:r>
      <w:r>
        <w:rPr>
          <w:sz w:val="28"/>
          <w:szCs w:val="28"/>
          <w:lang w:val="kk-KZ"/>
        </w:rPr>
        <w:t xml:space="preserve">ирование </w:t>
      </w:r>
      <w:r w:rsidRPr="00A3216E">
        <w:rPr>
          <w:sz w:val="28"/>
          <w:szCs w:val="28"/>
          <w:lang w:val="kk-KZ"/>
        </w:rPr>
        <w:t xml:space="preserve">и </w:t>
      </w:r>
      <w:r>
        <w:rPr>
          <w:sz w:val="28"/>
          <w:szCs w:val="28"/>
          <w:lang w:val="kk-KZ"/>
        </w:rPr>
        <w:t>т</w:t>
      </w:r>
      <w:r w:rsidRPr="00A3216E">
        <w:rPr>
          <w:sz w:val="28"/>
          <w:szCs w:val="28"/>
          <w:lang w:val="kk-KZ"/>
        </w:rPr>
        <w:t>елесные наказания</w:t>
      </w:r>
      <w:r>
        <w:rPr>
          <w:sz w:val="28"/>
          <w:szCs w:val="28"/>
          <w:lang w:val="kk-KZ"/>
        </w:rPr>
        <w:t xml:space="preserve">) </w:t>
      </w:r>
      <w:r w:rsidRPr="004900A4">
        <w:rPr>
          <w:sz w:val="28"/>
          <w:szCs w:val="28"/>
          <w:lang w:val="kk-KZ"/>
        </w:rPr>
        <w:t xml:space="preserve">связано с более низкими социальными навыками детей с СДВГ в возрасте 5-11лет. При этом, негативное воспитание усиливает негавтиное влияние СДВГ на социальные навыки и поведение детей </w:t>
      </w:r>
      <w:r w:rsidRPr="004900A4">
        <w:rPr>
          <w:sz w:val="28"/>
          <w:szCs w:val="28"/>
          <w:lang w:val="ru-RU"/>
        </w:rPr>
        <w:t>[</w:t>
      </w:r>
      <w:r w:rsidRPr="004900A4">
        <w:rPr>
          <w:sz w:val="28"/>
          <w:szCs w:val="28"/>
          <w:lang w:val="kk-KZ"/>
        </w:rPr>
        <w:t xml:space="preserve">51, </w:t>
      </w:r>
      <w:r w:rsidR="00B67B59">
        <w:rPr>
          <w:sz w:val="28"/>
          <w:szCs w:val="28"/>
          <w:lang w:val="kk-KZ"/>
        </w:rPr>
        <w:t>р</w:t>
      </w:r>
      <w:r w:rsidRPr="004900A4">
        <w:rPr>
          <w:sz w:val="28"/>
          <w:szCs w:val="28"/>
          <w:lang w:val="kk-KZ"/>
        </w:rPr>
        <w:t>.197-198</w:t>
      </w:r>
      <w:r w:rsidRPr="004900A4">
        <w:rPr>
          <w:sz w:val="28"/>
          <w:szCs w:val="28"/>
          <w:lang w:val="ru-RU"/>
        </w:rPr>
        <w:t>]</w:t>
      </w:r>
      <w:r w:rsidRPr="004900A4">
        <w:rPr>
          <w:sz w:val="28"/>
          <w:szCs w:val="28"/>
          <w:lang w:val="kk-KZ"/>
        </w:rPr>
        <w:t>. Эффект негативного воспитания на социальные навыки выявлен и  у более старших детей с СДВГ в возрасте 10-14 лет [6</w:t>
      </w:r>
      <w:r w:rsidR="00DD4788">
        <w:rPr>
          <w:sz w:val="28"/>
          <w:szCs w:val="28"/>
          <w:lang w:val="kk-KZ"/>
        </w:rPr>
        <w:t>8</w:t>
      </w:r>
      <w:r w:rsidRPr="004900A4">
        <w:rPr>
          <w:sz w:val="28"/>
          <w:szCs w:val="28"/>
          <w:lang w:val="kk-KZ"/>
        </w:rPr>
        <w:t xml:space="preserve">, </w:t>
      </w:r>
      <w:r w:rsidR="00B67B59">
        <w:rPr>
          <w:sz w:val="28"/>
          <w:szCs w:val="28"/>
          <w:lang w:val="kk-KZ"/>
        </w:rPr>
        <w:t>р</w:t>
      </w:r>
      <w:r w:rsidRPr="004900A4">
        <w:rPr>
          <w:sz w:val="28"/>
          <w:szCs w:val="28"/>
          <w:lang w:val="kk-KZ"/>
        </w:rPr>
        <w:t>.893-894</w:t>
      </w:r>
      <w:r w:rsidRPr="004900A4">
        <w:rPr>
          <w:sz w:val="28"/>
          <w:szCs w:val="28"/>
          <w:lang w:val="ru-RU"/>
        </w:rPr>
        <w:t>]</w:t>
      </w:r>
      <w:r w:rsidRPr="004900A4">
        <w:rPr>
          <w:sz w:val="28"/>
          <w:szCs w:val="28"/>
          <w:lang w:val="kk-KZ"/>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kk-KZ"/>
        </w:rPr>
      </w:pPr>
      <w:r w:rsidRPr="004900A4">
        <w:rPr>
          <w:sz w:val="28"/>
          <w:szCs w:val="28"/>
          <w:lang w:val="kk-KZ"/>
        </w:rPr>
        <w:t>Доказано влияние негативного взаимодейсствие и на социальное положение детей с СДВГ в группе сверстников. A.Y. Mikami и его коллеги (2010) выявили, что проявляемый родительский критицизм во взаимодействии с детьми (</w:t>
      </w:r>
      <w:r w:rsidRPr="004900A4">
        <w:rPr>
          <w:i/>
          <w:iCs/>
          <w:sz w:val="28"/>
          <w:szCs w:val="28"/>
        </w:rPr>
        <w:t>n</w:t>
      </w:r>
      <w:r w:rsidRPr="004900A4">
        <w:rPr>
          <w:sz w:val="28"/>
          <w:szCs w:val="28"/>
          <w:lang w:val="ru-RU"/>
        </w:rPr>
        <w:t>=124, 68% мальчики, 6-10 лет, из них 62 с СДВГ и 62 группы сравнения</w:t>
      </w:r>
      <w:r w:rsidRPr="004900A4">
        <w:rPr>
          <w:sz w:val="28"/>
          <w:szCs w:val="28"/>
          <w:lang w:val="kk-KZ"/>
        </w:rPr>
        <w:t xml:space="preserve">), проявляемый </w:t>
      </w:r>
      <w:r w:rsidRPr="004900A4">
        <w:rPr>
          <w:sz w:val="28"/>
          <w:szCs w:val="28"/>
          <w:lang w:val="kk-KZ"/>
        </w:rPr>
        <w:lastRenderedPageBreak/>
        <w:t>в сосредоточенноcти родителей исключительно на нежелательном поведении детей во время игры в лабораторных условиях, имеет отрицательную корреляционною связь не только с социальными навыками, но и с социальным принятием в группе сверстников, а также положительную с отвержением</w:t>
      </w:r>
      <w:r w:rsidRPr="004900A4">
        <w:rPr>
          <w:sz w:val="28"/>
          <w:szCs w:val="28"/>
          <w:lang w:val="ru-RU"/>
        </w:rPr>
        <w:t xml:space="preserve"> [53, </w:t>
      </w:r>
      <w:r w:rsidR="00B67B59">
        <w:rPr>
          <w:sz w:val="28"/>
          <w:szCs w:val="28"/>
          <w:lang w:val="ru-RU"/>
        </w:rPr>
        <w:t>р</w:t>
      </w:r>
      <w:r w:rsidRPr="004900A4">
        <w:rPr>
          <w:sz w:val="28"/>
          <w:szCs w:val="28"/>
          <w:lang w:val="ru-RU"/>
        </w:rPr>
        <w:t>.730-732]</w:t>
      </w:r>
      <w:r w:rsidRPr="004900A4">
        <w:rPr>
          <w:sz w:val="28"/>
          <w:szCs w:val="28"/>
          <w:lang w:val="kk-KZ"/>
        </w:rPr>
        <w:t xml:space="preserve">.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bookmarkStart w:id="22" w:name="_Hlk60568525"/>
      <w:r w:rsidRPr="004900A4">
        <w:rPr>
          <w:sz w:val="28"/>
          <w:szCs w:val="28"/>
          <w:lang w:val="ru-RU"/>
        </w:rPr>
        <w:t xml:space="preserve">Учитывая влияния негативного взаимодействия «родитель-ребенок» на социальное принятие детей с СДВГ в лабораторных условиях и существующие доказательства в общей школьной выборки, можно предположить, что родительское отвержение будет выступать значимым факторам риска социального отвержения детей с СДВГ в школе. </w:t>
      </w:r>
    </w:p>
    <w:bookmarkEnd w:id="22"/>
    <w:p w:rsidR="007830C5" w:rsidRPr="00DA1D65" w:rsidRDefault="007830C5" w:rsidP="007830C5">
      <w:pPr>
        <w:spacing w:after="0" w:line="240" w:lineRule="auto"/>
        <w:ind w:firstLine="567"/>
        <w:jc w:val="both"/>
        <w:rPr>
          <w:rFonts w:ascii="Times New Roman" w:eastAsia="Times New Roman" w:hAnsi="Times New Roman" w:cs="Times New Roman"/>
          <w:i/>
          <w:color w:val="000000"/>
          <w:sz w:val="28"/>
          <w:szCs w:val="28"/>
        </w:rPr>
      </w:pPr>
      <w:r w:rsidRPr="00DA1D65">
        <w:rPr>
          <w:rFonts w:ascii="Times New Roman" w:eastAsia="Times New Roman" w:hAnsi="Times New Roman" w:cs="Times New Roman"/>
          <w:i/>
          <w:color w:val="000000"/>
          <w:sz w:val="28"/>
          <w:szCs w:val="28"/>
        </w:rPr>
        <w:t>Конфликтные отношения «учитель-ученик»</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kk-KZ"/>
        </w:rPr>
      </w:pPr>
      <w:r w:rsidRPr="004900A4">
        <w:rPr>
          <w:sz w:val="28"/>
          <w:szCs w:val="28"/>
          <w:lang w:val="kk-KZ"/>
        </w:rPr>
        <w:t>Отношения «учитель-ученик» являются значимым фактором школьной адаптации; качество этих отношений проспективно прогнозирует академические навыки, академическую успеваемость, дисциплинированность, уменьшение проблем с п</w:t>
      </w:r>
      <w:r w:rsidR="00DD4788">
        <w:rPr>
          <w:sz w:val="28"/>
          <w:szCs w:val="28"/>
          <w:lang w:val="kk-KZ"/>
        </w:rPr>
        <w:t>оведением в начальной школе [1</w:t>
      </w:r>
      <w:r w:rsidR="00B67B59">
        <w:rPr>
          <w:sz w:val="28"/>
          <w:szCs w:val="28"/>
          <w:lang w:val="kk-KZ"/>
        </w:rPr>
        <w:t>49</w:t>
      </w:r>
      <w:r w:rsidRPr="004900A4">
        <w:rPr>
          <w:sz w:val="28"/>
          <w:szCs w:val="28"/>
          <w:lang w:val="kk-KZ"/>
        </w:rPr>
        <w:t xml:space="preserve">, </w:t>
      </w:r>
      <w:r w:rsidR="00B67B59">
        <w:rPr>
          <w:sz w:val="28"/>
          <w:szCs w:val="28"/>
          <w:lang w:val="kk-KZ"/>
        </w:rPr>
        <w:t>р</w:t>
      </w:r>
      <w:r w:rsidRPr="004900A4">
        <w:rPr>
          <w:sz w:val="28"/>
          <w:szCs w:val="28"/>
          <w:lang w:val="kk-KZ"/>
        </w:rPr>
        <w:t>.186</w:t>
      </w:r>
      <w:r w:rsidRPr="004900A4">
        <w:rPr>
          <w:sz w:val="28"/>
          <w:szCs w:val="28"/>
          <w:lang w:val="ru-RU"/>
        </w:rPr>
        <w:t>]</w:t>
      </w:r>
      <w:r w:rsidRPr="004900A4">
        <w:rPr>
          <w:sz w:val="28"/>
          <w:szCs w:val="28"/>
          <w:lang w:val="kk-KZ"/>
        </w:rPr>
        <w:t xml:space="preserve">. В Казахстане и странах СНГ отношения «учитель-ученик» концептуализируются как стиль педагогического общения </w:t>
      </w:r>
      <w:r w:rsidR="00DD4788">
        <w:rPr>
          <w:sz w:val="28"/>
          <w:szCs w:val="28"/>
          <w:lang w:val="ru-RU"/>
        </w:rPr>
        <w:t>[15</w:t>
      </w:r>
      <w:r w:rsidR="00B67B59">
        <w:rPr>
          <w:sz w:val="28"/>
          <w:szCs w:val="28"/>
          <w:lang w:val="ru-RU"/>
        </w:rPr>
        <w:t>0</w:t>
      </w:r>
      <w:r w:rsidRPr="004900A4">
        <w:rPr>
          <w:sz w:val="28"/>
          <w:szCs w:val="28"/>
          <w:lang w:val="ru-RU"/>
        </w:rPr>
        <w:t xml:space="preserve">, с.22] </w:t>
      </w:r>
      <w:r w:rsidRPr="004900A4">
        <w:rPr>
          <w:sz w:val="28"/>
          <w:szCs w:val="28"/>
          <w:lang w:val="kk-KZ"/>
        </w:rPr>
        <w:t>и измеряются как отношения учителя со всем классом</w:t>
      </w:r>
      <w:r w:rsidRPr="004900A4">
        <w:rPr>
          <w:sz w:val="28"/>
          <w:szCs w:val="28"/>
          <w:lang w:val="ru-RU"/>
        </w:rPr>
        <w:t>.</w:t>
      </w:r>
      <w:r w:rsidRPr="004900A4">
        <w:rPr>
          <w:sz w:val="28"/>
          <w:szCs w:val="28"/>
          <w:lang w:val="kk-KZ"/>
        </w:rPr>
        <w:t xml:space="preserve"> За рубежом  существует другой подход, когда  отношения «учитель-ученик» рассматривается с позиции взаимодествия учителя с отдельным учеником.</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rPr>
        <w:t>R</w:t>
      </w:r>
      <w:r w:rsidRPr="004900A4">
        <w:rPr>
          <w:sz w:val="28"/>
          <w:szCs w:val="28"/>
          <w:lang w:val="ru-RU"/>
        </w:rPr>
        <w:t>. Pianta (2001) выделил три основных аспекта качества отношений учителя с определенным учеником: конфликт, близость и зависимость. Под конфликтными отношениями он понимает взаимоотношения, когда учитель борется с ребенком, воспринимает ребенка как злого или непредсказуемого. Конфликт в отношениях заставляет учителя чувствовать себя эмоционально истощенным и неэффективным. Близость в отношениях между учителем и ребенком характеризуется теплотой, позитивными эмоциями и открытым общением. Зависимость связана с тем, что ребенок чрезмерно зависим от учителя; сильно реагирует на отношение учителя к нему, просит помощи от</w:t>
      </w:r>
      <w:r w:rsidR="00DD4788">
        <w:rPr>
          <w:sz w:val="28"/>
          <w:szCs w:val="28"/>
          <w:lang w:val="ru-RU"/>
        </w:rPr>
        <w:t xml:space="preserve"> учителя, когда она не нужна [15</w:t>
      </w:r>
      <w:r w:rsidR="00B67B59">
        <w:rPr>
          <w:sz w:val="28"/>
          <w:szCs w:val="28"/>
          <w:lang w:val="ru-RU"/>
        </w:rPr>
        <w:t>1</w:t>
      </w:r>
      <w:r w:rsidRPr="004900A4">
        <w:rPr>
          <w:sz w:val="28"/>
          <w:szCs w:val="28"/>
          <w:lang w:val="ru-RU"/>
        </w:rPr>
        <w:t xml:space="preserve">, </w:t>
      </w:r>
      <w:r w:rsidR="00B67B59">
        <w:rPr>
          <w:sz w:val="28"/>
          <w:szCs w:val="28"/>
          <w:lang w:val="ru-RU"/>
        </w:rPr>
        <w:t>р</w:t>
      </w:r>
      <w:r w:rsidRPr="004900A4">
        <w:rPr>
          <w:sz w:val="28"/>
          <w:szCs w:val="28"/>
          <w:lang w:val="ru-RU"/>
        </w:rPr>
        <w:t>.2]. Предложенные измерения основаны на восприятии учителем его отношений с отдельным учеником и дают широкие возможности для эмпирического изучения. Данная концепция является более подходящей для настоящего исследования, так дает возможность измерить и оценить влияние качества отношений в диаде «учитель-ученик СДВГ» на социальное отвержение.</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Положительное взаимодействие «учитель-ученик» связано с академической успеваемостью, самоэффективностью, просоциальным поведением детей с СДВГ</w:t>
      </w:r>
      <w:bookmarkStart w:id="23" w:name="_Hlk99441813"/>
      <w:r w:rsidRPr="004900A4">
        <w:rPr>
          <w:sz w:val="28"/>
          <w:szCs w:val="28"/>
          <w:lang w:val="ru-RU"/>
        </w:rPr>
        <w:t xml:space="preserve"> [</w:t>
      </w:r>
      <w:bookmarkEnd w:id="23"/>
      <w:r w:rsidR="00DD4788">
        <w:rPr>
          <w:sz w:val="28"/>
          <w:szCs w:val="28"/>
          <w:lang w:val="ru-RU"/>
        </w:rPr>
        <w:t>15</w:t>
      </w:r>
      <w:r w:rsidR="00B67B59">
        <w:rPr>
          <w:sz w:val="28"/>
          <w:szCs w:val="28"/>
          <w:lang w:val="ru-RU"/>
        </w:rPr>
        <w:t>2</w:t>
      </w:r>
      <w:r w:rsidRPr="004900A4">
        <w:rPr>
          <w:sz w:val="28"/>
          <w:szCs w:val="28"/>
          <w:lang w:val="ru-RU"/>
        </w:rPr>
        <w:t xml:space="preserve">, </w:t>
      </w:r>
      <w:r w:rsidR="00B67B59">
        <w:rPr>
          <w:sz w:val="28"/>
          <w:szCs w:val="28"/>
          <w:lang w:val="ru-RU"/>
        </w:rPr>
        <w:t>р</w:t>
      </w:r>
      <w:r w:rsidRPr="004900A4">
        <w:rPr>
          <w:sz w:val="28"/>
          <w:szCs w:val="28"/>
          <w:lang w:val="ru-RU"/>
        </w:rPr>
        <w:t>.</w:t>
      </w:r>
      <w:r w:rsidR="00487F87">
        <w:rPr>
          <w:sz w:val="28"/>
          <w:szCs w:val="28"/>
          <w:lang w:val="ru-RU"/>
        </w:rPr>
        <w:t>136</w:t>
      </w:r>
      <w:r w:rsidRPr="004900A4">
        <w:rPr>
          <w:sz w:val="28"/>
          <w:szCs w:val="28"/>
          <w:lang w:val="ru-RU"/>
        </w:rPr>
        <w:t xml:space="preserve">]. </w:t>
      </w:r>
      <w:r w:rsidRPr="004900A4">
        <w:rPr>
          <w:sz w:val="28"/>
          <w:szCs w:val="28"/>
        </w:rPr>
        <w:t>M</w:t>
      </w:r>
      <w:r w:rsidRPr="004900A4">
        <w:rPr>
          <w:sz w:val="28"/>
          <w:szCs w:val="28"/>
          <w:lang w:val="ru-RU"/>
        </w:rPr>
        <w:t>. Rogers и его коллеги (2015) выявили, что тесная связь детей с СДВГ 6-10 летнего возраста с учителем помогает сохранить их академическую мотивацию даже несмотря на их поведенческие проблемы и академичес</w:t>
      </w:r>
      <w:r w:rsidR="00DD4788">
        <w:rPr>
          <w:sz w:val="28"/>
          <w:szCs w:val="28"/>
          <w:lang w:val="ru-RU"/>
        </w:rPr>
        <w:t>кие трудности [15</w:t>
      </w:r>
      <w:r w:rsidR="00B67B59">
        <w:rPr>
          <w:sz w:val="28"/>
          <w:szCs w:val="28"/>
          <w:lang w:val="ru-RU"/>
        </w:rPr>
        <w:t>3</w:t>
      </w:r>
      <w:r w:rsidRPr="004900A4">
        <w:rPr>
          <w:sz w:val="28"/>
          <w:szCs w:val="28"/>
          <w:lang w:val="ru-RU"/>
        </w:rPr>
        <w:t xml:space="preserve">, </w:t>
      </w:r>
      <w:r w:rsidR="00B67B59">
        <w:rPr>
          <w:sz w:val="28"/>
          <w:szCs w:val="28"/>
          <w:lang w:val="ru-RU"/>
        </w:rPr>
        <w:t>р</w:t>
      </w:r>
      <w:r w:rsidRPr="004900A4">
        <w:rPr>
          <w:sz w:val="28"/>
          <w:szCs w:val="28"/>
          <w:lang w:val="ru-RU"/>
        </w:rPr>
        <w:t xml:space="preserve">.342]. </w:t>
      </w:r>
      <w:r w:rsidRPr="004900A4">
        <w:rPr>
          <w:sz w:val="28"/>
          <w:szCs w:val="28"/>
        </w:rPr>
        <w:t>D</w:t>
      </w:r>
      <w:r w:rsidRPr="004900A4">
        <w:rPr>
          <w:sz w:val="28"/>
          <w:szCs w:val="28"/>
          <w:lang w:val="ru-RU"/>
        </w:rPr>
        <w:t>. Granot (2016) в исследовании с участием детей с СДВГ в возрасте 8-14 лет выявил, что безопасные отношения между учителем и учеником уменьшают поведенческие проблемы детей</w:t>
      </w:r>
      <w:r w:rsidR="00DD4788">
        <w:rPr>
          <w:sz w:val="28"/>
          <w:szCs w:val="28"/>
          <w:lang w:val="ru-RU"/>
        </w:rPr>
        <w:t xml:space="preserve"> и улучшают навыки обучения [15</w:t>
      </w:r>
      <w:r w:rsidR="00B67B59">
        <w:rPr>
          <w:sz w:val="28"/>
          <w:szCs w:val="28"/>
          <w:lang w:val="ru-RU"/>
        </w:rPr>
        <w:t>4</w:t>
      </w:r>
      <w:r w:rsidRPr="004900A4">
        <w:rPr>
          <w:sz w:val="28"/>
          <w:szCs w:val="28"/>
          <w:lang w:val="ru-RU"/>
        </w:rPr>
        <w:t xml:space="preserve">, </w:t>
      </w:r>
      <w:r w:rsidR="00B67B59">
        <w:rPr>
          <w:sz w:val="28"/>
          <w:szCs w:val="28"/>
          <w:lang w:val="ru-RU"/>
        </w:rPr>
        <w:t>р</w:t>
      </w:r>
      <w:r w:rsidRPr="004900A4">
        <w:rPr>
          <w:sz w:val="28"/>
          <w:szCs w:val="28"/>
          <w:lang w:val="ru-RU"/>
        </w:rPr>
        <w:t xml:space="preserve">.426-427].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lastRenderedPageBreak/>
        <w:t>В то же время, проявление симптомов СДВГ оказывает значительное влияние на качество отношений учителя с учеником; статус СДВГ (его наличие или отсутствием у ребенка) объясняет 19% дисперсии отношений «учитель-ученик», оцененных учителем, и 16% дисперсии восприятия</w:t>
      </w:r>
      <w:r w:rsidR="00DD4788">
        <w:rPr>
          <w:sz w:val="28"/>
          <w:szCs w:val="28"/>
          <w:lang w:val="ru-RU"/>
        </w:rPr>
        <w:t xml:space="preserve"> этих отношений учеником [15</w:t>
      </w:r>
      <w:r w:rsidR="00B67B59">
        <w:rPr>
          <w:sz w:val="28"/>
          <w:szCs w:val="28"/>
          <w:lang w:val="ru-RU"/>
        </w:rPr>
        <w:t>3</w:t>
      </w:r>
      <w:r w:rsidRPr="004900A4">
        <w:rPr>
          <w:sz w:val="28"/>
          <w:szCs w:val="28"/>
          <w:lang w:val="ru-RU"/>
        </w:rPr>
        <w:t>,</w:t>
      </w:r>
      <w:r w:rsidR="00B67B59">
        <w:rPr>
          <w:sz w:val="28"/>
          <w:szCs w:val="28"/>
          <w:lang w:val="ru-RU"/>
        </w:rPr>
        <w:t xml:space="preserve"> р</w:t>
      </w:r>
      <w:r w:rsidRPr="004900A4">
        <w:rPr>
          <w:sz w:val="28"/>
          <w:szCs w:val="28"/>
          <w:lang w:val="ru-RU"/>
        </w:rPr>
        <w:t xml:space="preserve">.340-341]. </w:t>
      </w:r>
      <w:r w:rsidRPr="004900A4">
        <w:rPr>
          <w:sz w:val="28"/>
          <w:szCs w:val="28"/>
        </w:rPr>
        <w:t>L</w:t>
      </w:r>
      <w:r w:rsidRPr="004900A4">
        <w:rPr>
          <w:sz w:val="28"/>
          <w:szCs w:val="28"/>
          <w:lang w:val="ru-RU"/>
        </w:rPr>
        <w:t>.</w:t>
      </w:r>
      <w:r w:rsidRPr="004900A4">
        <w:rPr>
          <w:sz w:val="28"/>
          <w:szCs w:val="28"/>
        </w:rPr>
        <w:t>E</w:t>
      </w:r>
      <w:r w:rsidRPr="004900A4">
        <w:rPr>
          <w:sz w:val="28"/>
          <w:szCs w:val="28"/>
          <w:lang w:val="ru-RU"/>
        </w:rPr>
        <w:t>. Prino и коллеги (2016) выявили, что учителя воспринимают свои отношения с детьми с СДВГ (</w:t>
      </w:r>
      <w:r w:rsidRPr="004900A4">
        <w:rPr>
          <w:i/>
          <w:sz w:val="28"/>
          <w:szCs w:val="28"/>
          <w:lang w:val="ru-RU"/>
        </w:rPr>
        <w:t>n</w:t>
      </w:r>
      <w:r w:rsidRPr="004900A4">
        <w:rPr>
          <w:sz w:val="28"/>
          <w:szCs w:val="28"/>
          <w:lang w:val="ru-RU"/>
        </w:rPr>
        <w:t>=56, средний возраст - 8 лет) как более конфликтные и менее положительные, в сравнении с типично развивающимися детьми</w:t>
      </w:r>
      <w:r w:rsidR="00B67B59">
        <w:rPr>
          <w:sz w:val="28"/>
          <w:szCs w:val="28"/>
          <w:lang w:val="ru-RU"/>
        </w:rPr>
        <w:t xml:space="preserve"> </w:t>
      </w:r>
      <w:r w:rsidR="00B67B59" w:rsidRPr="00B67B59">
        <w:rPr>
          <w:sz w:val="28"/>
          <w:szCs w:val="28"/>
          <w:lang w:val="ru-RU"/>
        </w:rPr>
        <w:t>[</w:t>
      </w:r>
      <w:r w:rsidR="00B67B59">
        <w:rPr>
          <w:sz w:val="28"/>
          <w:szCs w:val="28"/>
          <w:lang w:val="ru-RU"/>
        </w:rPr>
        <w:t>155, р.</w:t>
      </w:r>
      <w:r w:rsidR="00B67B59" w:rsidRPr="004900A4">
        <w:rPr>
          <w:sz w:val="28"/>
          <w:szCs w:val="28"/>
          <w:lang w:val="ru-RU"/>
        </w:rPr>
        <w:t>99-100</w:t>
      </w:r>
      <w:r w:rsidR="00B67B59" w:rsidRPr="00B67B59">
        <w:rPr>
          <w:sz w:val="28"/>
          <w:szCs w:val="28"/>
          <w:lang w:val="ru-RU"/>
        </w:rPr>
        <w:t>]</w:t>
      </w:r>
      <w:r w:rsidRPr="004900A4">
        <w:rPr>
          <w:sz w:val="28"/>
          <w:szCs w:val="28"/>
          <w:lang w:val="ru-RU"/>
        </w:rPr>
        <w:t xml:space="preserve">. </w:t>
      </w:r>
      <w:r w:rsidRPr="004900A4">
        <w:rPr>
          <w:sz w:val="28"/>
          <w:szCs w:val="28"/>
        </w:rPr>
        <w:t>N</w:t>
      </w:r>
      <w:r w:rsidRPr="004900A4">
        <w:rPr>
          <w:sz w:val="28"/>
          <w:szCs w:val="28"/>
          <w:lang w:val="ru-RU"/>
        </w:rPr>
        <w:t>. Zendarski и его коллеги (2020) подтвердили это в большей выборке детей первого класса из 43 австралийских школ (6-8 лет, 177 детей с СДВГ, 208 детей без СДВГ). Дети с СДВГ также сообщают о нарушениях во взаимодействии с учителем; они испытывают более низкий уровень взаимного доверия и связи в сравнении с детьми без симптомов СДВГ [</w:t>
      </w:r>
      <w:r w:rsidR="00B67B59">
        <w:rPr>
          <w:sz w:val="28"/>
          <w:szCs w:val="28"/>
          <w:lang w:val="ru-RU"/>
        </w:rPr>
        <w:t>7</w:t>
      </w:r>
      <w:r w:rsidRPr="004900A4">
        <w:rPr>
          <w:sz w:val="28"/>
          <w:szCs w:val="28"/>
          <w:lang w:val="ru-RU"/>
        </w:rPr>
        <w:t xml:space="preserve">, </w:t>
      </w:r>
      <w:r w:rsidR="00B67B59">
        <w:rPr>
          <w:sz w:val="28"/>
          <w:szCs w:val="28"/>
          <w:lang w:val="ru-RU"/>
        </w:rPr>
        <w:t>р</w:t>
      </w:r>
      <w:r w:rsidRPr="004900A4">
        <w:rPr>
          <w:sz w:val="28"/>
          <w:szCs w:val="28"/>
          <w:lang w:val="ru-RU"/>
        </w:rPr>
        <w:t>.</w:t>
      </w:r>
      <w:r w:rsidR="00B67B59">
        <w:rPr>
          <w:sz w:val="28"/>
          <w:szCs w:val="28"/>
          <w:lang w:val="ru-RU"/>
        </w:rPr>
        <w:t>280</w:t>
      </w:r>
      <w:r w:rsidRPr="004900A4">
        <w:rPr>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bookmarkStart w:id="24" w:name="_Hlk60568985"/>
      <w:r w:rsidRPr="004900A4">
        <w:rPr>
          <w:sz w:val="28"/>
          <w:szCs w:val="28"/>
          <w:lang w:val="ru-RU"/>
        </w:rPr>
        <w:t xml:space="preserve">Дети с СДВГ имеют более конфликтные отношения не только в сравнении с типично развивающимися сверстниками, но и в сравнении с другими детьми с особыми образовательными потребностями. </w:t>
      </w:r>
      <w:r w:rsidRPr="004900A4">
        <w:rPr>
          <w:sz w:val="28"/>
          <w:szCs w:val="28"/>
        </w:rPr>
        <w:t>G</w:t>
      </w:r>
      <w:r w:rsidRPr="004900A4">
        <w:rPr>
          <w:sz w:val="28"/>
          <w:szCs w:val="28"/>
          <w:lang w:val="ru-RU"/>
        </w:rPr>
        <w:t>.</w:t>
      </w:r>
      <w:r w:rsidRPr="004900A4">
        <w:rPr>
          <w:sz w:val="28"/>
          <w:szCs w:val="28"/>
        </w:rPr>
        <w:t>D</w:t>
      </w:r>
      <w:r w:rsidRPr="004900A4">
        <w:rPr>
          <w:sz w:val="28"/>
          <w:szCs w:val="28"/>
          <w:lang w:val="ru-RU"/>
        </w:rPr>
        <w:t xml:space="preserve">. Santos, </w:t>
      </w:r>
      <w:r w:rsidRPr="004900A4">
        <w:rPr>
          <w:sz w:val="28"/>
          <w:szCs w:val="28"/>
        </w:rPr>
        <w:t>S</w:t>
      </w:r>
      <w:r w:rsidRPr="004900A4">
        <w:rPr>
          <w:sz w:val="28"/>
          <w:szCs w:val="28"/>
          <w:lang w:val="ru-RU"/>
        </w:rPr>
        <w:t xml:space="preserve">. Sardinha и </w:t>
      </w:r>
      <w:r w:rsidRPr="004900A4">
        <w:rPr>
          <w:sz w:val="28"/>
          <w:szCs w:val="28"/>
        </w:rPr>
        <w:t>S</w:t>
      </w:r>
      <w:r w:rsidRPr="004900A4">
        <w:rPr>
          <w:sz w:val="28"/>
          <w:szCs w:val="28"/>
          <w:lang w:val="ru-RU"/>
        </w:rPr>
        <w:t>. Reis (2016) изучали отношения учителей с учениками 6-12 лет, имеющих СДВГ (</w:t>
      </w:r>
      <w:r w:rsidRPr="004900A4">
        <w:rPr>
          <w:i/>
          <w:sz w:val="28"/>
          <w:szCs w:val="28"/>
          <w:lang w:val="ru-RU"/>
        </w:rPr>
        <w:t>n</w:t>
      </w:r>
      <w:r w:rsidRPr="004900A4">
        <w:rPr>
          <w:sz w:val="28"/>
          <w:szCs w:val="28"/>
          <w:lang w:val="ru-RU"/>
        </w:rPr>
        <w:t>=16), расстройство аутистического спектра (</w:t>
      </w:r>
      <w:r w:rsidRPr="004900A4">
        <w:rPr>
          <w:i/>
          <w:sz w:val="28"/>
          <w:szCs w:val="28"/>
          <w:lang w:val="ru-RU"/>
        </w:rPr>
        <w:t>n</w:t>
      </w:r>
      <w:r w:rsidRPr="004900A4">
        <w:rPr>
          <w:sz w:val="28"/>
          <w:szCs w:val="28"/>
          <w:lang w:val="ru-RU"/>
        </w:rPr>
        <w:t>=20), церебральный паралич (</w:t>
      </w:r>
      <w:r w:rsidRPr="004900A4">
        <w:rPr>
          <w:i/>
          <w:sz w:val="28"/>
          <w:szCs w:val="28"/>
          <w:lang w:val="ru-RU"/>
        </w:rPr>
        <w:t>n</w:t>
      </w:r>
      <w:r w:rsidRPr="004900A4">
        <w:rPr>
          <w:sz w:val="28"/>
          <w:szCs w:val="28"/>
          <w:lang w:val="ru-RU"/>
        </w:rPr>
        <w:t>=13) и умственную отсталость (</w:t>
      </w:r>
      <w:r w:rsidRPr="004900A4">
        <w:rPr>
          <w:i/>
          <w:sz w:val="28"/>
          <w:szCs w:val="28"/>
          <w:lang w:val="ru-RU"/>
        </w:rPr>
        <w:t>n</w:t>
      </w:r>
      <w:r w:rsidRPr="004900A4">
        <w:rPr>
          <w:sz w:val="28"/>
          <w:szCs w:val="28"/>
          <w:lang w:val="ru-RU"/>
        </w:rPr>
        <w:t>=21). Они выявили, что отношения учителей с детьми с СДВГ более конфликтны, чем с детьми других категорий.  При этом, уровень конфликтности отно</w:t>
      </w:r>
      <w:r w:rsidR="00DD4788">
        <w:rPr>
          <w:sz w:val="28"/>
          <w:szCs w:val="28"/>
          <w:lang w:val="ru-RU"/>
        </w:rPr>
        <w:t>шений возрастает с возрастом [15</w:t>
      </w:r>
      <w:r w:rsidR="00B67B59">
        <w:rPr>
          <w:sz w:val="28"/>
          <w:szCs w:val="28"/>
          <w:lang w:val="ru-RU"/>
        </w:rPr>
        <w:t>6</w:t>
      </w:r>
      <w:r w:rsidRPr="004900A4">
        <w:rPr>
          <w:sz w:val="28"/>
          <w:szCs w:val="28"/>
          <w:lang w:val="ru-RU"/>
        </w:rPr>
        <w:t xml:space="preserve">, </w:t>
      </w:r>
      <w:r w:rsidR="00B67B59">
        <w:rPr>
          <w:sz w:val="28"/>
          <w:szCs w:val="28"/>
          <w:lang w:val="ru-RU"/>
        </w:rPr>
        <w:t>р</w:t>
      </w:r>
      <w:r w:rsidRPr="004900A4">
        <w:rPr>
          <w:sz w:val="28"/>
          <w:szCs w:val="28"/>
          <w:lang w:val="ru-RU"/>
        </w:rPr>
        <w:t xml:space="preserve">.952].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Причиной столь сильных нарушений в качестве отношений «учитель-ученик» является проявление симптомов СДВГ и сопутствующие трудности. В силу недостатка внимания, гиперактивности и импульсивности учителя склоны больше фокусироваться на проблемном поведении, усиливать контро</w:t>
      </w:r>
      <w:r w:rsidR="00DD4788">
        <w:rPr>
          <w:sz w:val="28"/>
          <w:szCs w:val="28"/>
          <w:lang w:val="ru-RU"/>
        </w:rPr>
        <w:t>ль и дисциплину детей с СДВГ [1</w:t>
      </w:r>
      <w:r w:rsidR="00B67B59">
        <w:rPr>
          <w:sz w:val="28"/>
          <w:szCs w:val="28"/>
          <w:lang w:val="ru-RU"/>
        </w:rPr>
        <w:t>57</w:t>
      </w:r>
      <w:r w:rsidRPr="004900A4">
        <w:rPr>
          <w:sz w:val="28"/>
          <w:szCs w:val="28"/>
          <w:lang w:val="ru-RU"/>
        </w:rPr>
        <w:t xml:space="preserve">, </w:t>
      </w:r>
      <w:r w:rsidR="00B67B59">
        <w:rPr>
          <w:sz w:val="28"/>
          <w:szCs w:val="28"/>
          <w:lang w:val="ru-RU"/>
        </w:rPr>
        <w:t>р</w:t>
      </w:r>
      <w:r w:rsidRPr="004900A4">
        <w:rPr>
          <w:sz w:val="28"/>
          <w:szCs w:val="28"/>
          <w:lang w:val="ru-RU"/>
        </w:rPr>
        <w:t>.149-150] и воспринимать детей с СДВГ как неудачливых, неприспособленных, трудных, невоспитанных [15, с.22]. Ю.С. Чмутова выявила, что учителя детей с СДВГ склоны использовать неконструктивный стиль педагогического взаимодействия, а именно манипулятивные и авто</w:t>
      </w:r>
      <w:r w:rsidR="00DD4788">
        <w:rPr>
          <w:sz w:val="28"/>
          <w:szCs w:val="28"/>
          <w:lang w:val="ru-RU"/>
        </w:rPr>
        <w:t>ритарные стратегии поведения [15</w:t>
      </w:r>
      <w:r w:rsidR="00B67B59">
        <w:rPr>
          <w:sz w:val="28"/>
          <w:szCs w:val="28"/>
          <w:lang w:val="ru-RU"/>
        </w:rPr>
        <w:t>0</w:t>
      </w:r>
      <w:r w:rsidRPr="004900A4">
        <w:rPr>
          <w:sz w:val="28"/>
          <w:szCs w:val="28"/>
          <w:lang w:val="ru-RU"/>
        </w:rPr>
        <w:t>, с.23-24].</w:t>
      </w:r>
      <w:bookmarkEnd w:id="24"/>
      <w:r w:rsidRPr="004900A4">
        <w:rPr>
          <w:sz w:val="28"/>
          <w:szCs w:val="28"/>
          <w:lang w:val="ru-RU"/>
        </w:rPr>
        <w:t xml:space="preserve"> </w:t>
      </w:r>
      <w:r w:rsidRPr="004900A4">
        <w:rPr>
          <w:sz w:val="28"/>
          <w:szCs w:val="28"/>
        </w:rPr>
        <w:t>N</w:t>
      </w:r>
      <w:r w:rsidRPr="004900A4">
        <w:rPr>
          <w:sz w:val="28"/>
          <w:szCs w:val="28"/>
          <w:lang w:val="ru-RU"/>
        </w:rPr>
        <w:t xml:space="preserve">. Zendarski и коллеги (2020) изучили факторы, которые больше всего связаны с качеством отношений «учитель-ученик» в группе детей с СДВГ, как в пределах ребенка, так и учителя. Они выявили, что проблемы поведения детей с СДВГ (наравне с полом и просоциальным поведением) являются более значимы в прогнозировании качества отношений между учителем учеником, по сравнению с детьми, не имеющими данного расстройства [7, </w:t>
      </w:r>
      <w:r w:rsidR="00B67B59">
        <w:rPr>
          <w:sz w:val="28"/>
          <w:szCs w:val="28"/>
          <w:lang w:val="ru-RU"/>
        </w:rPr>
        <w:t>р</w:t>
      </w:r>
      <w:r w:rsidRPr="004900A4">
        <w:rPr>
          <w:sz w:val="28"/>
          <w:szCs w:val="28"/>
          <w:lang w:val="ru-RU"/>
        </w:rPr>
        <w:t xml:space="preserve">.280]. </w:t>
      </w:r>
      <w:r w:rsidRPr="004900A4">
        <w:rPr>
          <w:sz w:val="28"/>
          <w:szCs w:val="28"/>
        </w:rPr>
        <w:t>M</w:t>
      </w:r>
      <w:r w:rsidRPr="004900A4">
        <w:rPr>
          <w:sz w:val="28"/>
          <w:szCs w:val="28"/>
          <w:lang w:val="ru-RU"/>
        </w:rPr>
        <w:t>. Al-Yagon с коллегами (2016) выявили, что дети с СДВГ и академическими проблемами имели более негативные отношения с учителем, в сравнении с детьми с СДВГ без сопровождаю</w:t>
      </w:r>
      <w:r w:rsidR="00DD4788">
        <w:rPr>
          <w:sz w:val="28"/>
          <w:szCs w:val="28"/>
          <w:lang w:val="ru-RU"/>
        </w:rPr>
        <w:t>щих академических трудностей [1</w:t>
      </w:r>
      <w:r w:rsidR="00B67B59">
        <w:rPr>
          <w:sz w:val="28"/>
          <w:szCs w:val="28"/>
          <w:lang w:val="ru-RU"/>
        </w:rPr>
        <w:t>58</w:t>
      </w:r>
      <w:r w:rsidRPr="004900A4">
        <w:rPr>
          <w:sz w:val="28"/>
          <w:szCs w:val="28"/>
          <w:lang w:val="ru-RU"/>
        </w:rPr>
        <w:t xml:space="preserve">, с.14].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Качество отношений детей с учителем оказывает влияние на их социальное положение в группе сверстников. </w:t>
      </w:r>
      <w:bookmarkStart w:id="25" w:name="_Hlk60569103"/>
      <w:r w:rsidRPr="004900A4">
        <w:rPr>
          <w:sz w:val="28"/>
          <w:szCs w:val="28"/>
          <w:lang w:val="ru-RU"/>
        </w:rPr>
        <w:t xml:space="preserve">Учитель является «главным архитектором» атмосферы в классе. По мнению A.Y. Mikami, M.D. Lerner и J. Lun (2010) поведение учителя устанавливает модель отношений со сверстниками; реакции учителя на поведение ребенка дает другим детям сигналы о том, следует ли </w:t>
      </w:r>
      <w:r w:rsidRPr="004900A4">
        <w:rPr>
          <w:sz w:val="28"/>
          <w:szCs w:val="28"/>
          <w:lang w:val="ru-RU"/>
        </w:rPr>
        <w:lastRenderedPageBreak/>
        <w:t>оценивать поведение ребенка как девиантное [8</w:t>
      </w:r>
      <w:r w:rsidR="00B67B59">
        <w:rPr>
          <w:sz w:val="28"/>
          <w:szCs w:val="28"/>
          <w:lang w:val="ru-RU"/>
        </w:rPr>
        <w:t>6</w:t>
      </w:r>
      <w:r w:rsidRPr="004900A4">
        <w:rPr>
          <w:sz w:val="28"/>
          <w:szCs w:val="28"/>
          <w:lang w:val="ru-RU"/>
        </w:rPr>
        <w:t xml:space="preserve">, </w:t>
      </w:r>
      <w:r w:rsidR="00B67B59">
        <w:rPr>
          <w:sz w:val="28"/>
          <w:szCs w:val="28"/>
          <w:lang w:val="ru-RU"/>
        </w:rPr>
        <w:t>р</w:t>
      </w:r>
      <w:r w:rsidRPr="004900A4">
        <w:rPr>
          <w:sz w:val="28"/>
          <w:szCs w:val="28"/>
          <w:lang w:val="ru-RU"/>
        </w:rPr>
        <w:t>.126]. Отношения «учитель-ученик» является важной часть социального контекста отношений со сверстниками как</w:t>
      </w:r>
      <w:r w:rsidR="00DD4788">
        <w:rPr>
          <w:sz w:val="28"/>
          <w:szCs w:val="28"/>
          <w:lang w:val="ru-RU"/>
        </w:rPr>
        <w:t xml:space="preserve"> типично развивающихся детей [</w:t>
      </w:r>
      <w:r w:rsidR="00B67B59">
        <w:rPr>
          <w:sz w:val="28"/>
          <w:szCs w:val="28"/>
          <w:lang w:val="ru-RU"/>
        </w:rPr>
        <w:t>87</w:t>
      </w:r>
      <w:r w:rsidRPr="004900A4">
        <w:rPr>
          <w:sz w:val="28"/>
          <w:szCs w:val="28"/>
          <w:lang w:val="ru-RU"/>
        </w:rPr>
        <w:t xml:space="preserve">, </w:t>
      </w:r>
      <w:r w:rsidR="00B67B59">
        <w:rPr>
          <w:sz w:val="28"/>
          <w:szCs w:val="28"/>
          <w:lang w:val="ru-RU"/>
        </w:rPr>
        <w:t>р</w:t>
      </w:r>
      <w:r w:rsidRPr="004900A4">
        <w:rPr>
          <w:sz w:val="28"/>
          <w:szCs w:val="28"/>
          <w:lang w:val="ru-RU"/>
        </w:rPr>
        <w:t xml:space="preserve">.291-292], так и детей с СДВГ [54, </w:t>
      </w:r>
      <w:r w:rsidR="00B67B59">
        <w:rPr>
          <w:sz w:val="28"/>
          <w:szCs w:val="28"/>
          <w:lang w:val="ru-RU"/>
        </w:rPr>
        <w:t>р</w:t>
      </w:r>
      <w:r w:rsidRPr="004900A4">
        <w:rPr>
          <w:sz w:val="28"/>
          <w:szCs w:val="28"/>
          <w:lang w:val="ru-RU"/>
        </w:rPr>
        <w:t>.32-33].</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bookmarkStart w:id="26" w:name="_Hlk60569220"/>
      <w:bookmarkEnd w:id="25"/>
      <w:r w:rsidRPr="004900A4">
        <w:rPr>
          <w:sz w:val="28"/>
          <w:szCs w:val="28"/>
        </w:rPr>
        <w:t>J</w:t>
      </w:r>
      <w:r w:rsidRPr="004900A4">
        <w:rPr>
          <w:sz w:val="28"/>
          <w:szCs w:val="28"/>
          <w:lang w:val="ru-RU"/>
        </w:rPr>
        <w:t>.</w:t>
      </w:r>
      <w:r w:rsidRPr="004900A4">
        <w:rPr>
          <w:sz w:val="28"/>
          <w:szCs w:val="28"/>
        </w:rPr>
        <w:t>N</w:t>
      </w:r>
      <w:r w:rsidRPr="004900A4">
        <w:rPr>
          <w:sz w:val="28"/>
          <w:szCs w:val="28"/>
          <w:lang w:val="ru-RU"/>
        </w:rPr>
        <w:t>. Hughes с коллегами (2014) провели лонгитюдное исследование с участием 713 детей (52,6% мальчики), которые обучались в 3-4 классах. Авторы модифицировали социометрическую процедуру и предлагали ученикам выделить детей, которые по их наблюдениям больше получают поддержку от учителя. Авторы определили эту переменную как репутацию сверстников относительно поддержки учителем. Также детям предлагалось определить детей, которые характеризуются высокой академической успеваемостью. Данная оценка была определена как академическая репутация сверстников.  Социальное принятие и отвержение измерялось с помощью стандартной социометрической процедуры; детям нужно было выделить детей класса, которые больше всего нравятся или не нравятся им. Результаты показали, что репутация сверстников относительно поддержки учителем позитивно прогнозирует репутацию академической успеваемости и социальное принятие сверстников на 2-ом году наблюдения, объясняя 18% и 11% их дисперсии соответственно. При этом, высокий уровень поддержки ребенка учителем, воспринимаемой сверстниками, защищает детей с низким уровнем академический достижений от низкого уровня социального прин</w:t>
      </w:r>
      <w:r w:rsidR="00DD4788">
        <w:rPr>
          <w:sz w:val="28"/>
          <w:szCs w:val="28"/>
          <w:lang w:val="ru-RU"/>
        </w:rPr>
        <w:t>ятия на 2-ом году наблюдения [72</w:t>
      </w:r>
      <w:r w:rsidRPr="004900A4">
        <w:rPr>
          <w:sz w:val="28"/>
          <w:szCs w:val="28"/>
          <w:lang w:val="ru-RU"/>
        </w:rPr>
        <w:t xml:space="preserve">, </w:t>
      </w:r>
      <w:r w:rsidR="00B67B59">
        <w:rPr>
          <w:sz w:val="28"/>
          <w:szCs w:val="28"/>
          <w:lang w:val="ru-RU"/>
        </w:rPr>
        <w:t>р</w:t>
      </w:r>
      <w:r w:rsidRPr="004900A4">
        <w:rPr>
          <w:sz w:val="28"/>
          <w:szCs w:val="28"/>
          <w:lang w:val="ru-RU"/>
        </w:rPr>
        <w:t xml:space="preserve">.316-317].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bookmarkStart w:id="27" w:name="_Hlk60569283"/>
      <w:bookmarkEnd w:id="26"/>
      <w:r w:rsidRPr="004900A4">
        <w:rPr>
          <w:sz w:val="28"/>
          <w:szCs w:val="28"/>
          <w:lang w:val="ru-RU"/>
        </w:rPr>
        <w:t>Взаимосвязь качества отношений «учитель-ученик» и социального положения ребенка в группе доказана также в ситуации, когда данные отношения оцениваются учителем. В лонгитюдном исследование было выявлено, что качество отношений учителя и ученика (поддержка и конфликт) в первом классе прогнозирует принятие сверстниками детей (</w:t>
      </w:r>
      <w:r w:rsidRPr="004900A4">
        <w:rPr>
          <w:i/>
          <w:sz w:val="28"/>
          <w:szCs w:val="28"/>
        </w:rPr>
        <w:t>n</w:t>
      </w:r>
      <w:r w:rsidRPr="004900A4">
        <w:rPr>
          <w:sz w:val="28"/>
          <w:szCs w:val="28"/>
          <w:lang w:val="ru-RU"/>
        </w:rPr>
        <w:t>=360, 52,2% мальчики) в следующем году, даже после учета уровня принятия сверстниками и проблем поведения, измеренных в начале наблюдения [6</w:t>
      </w:r>
      <w:r w:rsidR="00DD4788">
        <w:rPr>
          <w:sz w:val="28"/>
          <w:szCs w:val="28"/>
          <w:lang w:val="ru-RU"/>
        </w:rPr>
        <w:t>6</w:t>
      </w:r>
      <w:r w:rsidRPr="004900A4">
        <w:rPr>
          <w:sz w:val="28"/>
          <w:szCs w:val="28"/>
          <w:lang w:val="ru-RU"/>
        </w:rPr>
        <w:t xml:space="preserve">, </w:t>
      </w:r>
      <w:r w:rsidR="00B67B59">
        <w:rPr>
          <w:sz w:val="28"/>
          <w:szCs w:val="28"/>
          <w:lang w:val="ru-RU"/>
        </w:rPr>
        <w:t>р</w:t>
      </w:r>
      <w:r w:rsidRPr="004900A4">
        <w:rPr>
          <w:sz w:val="28"/>
          <w:szCs w:val="28"/>
          <w:lang w:val="ru-RU"/>
        </w:rPr>
        <w:t xml:space="preserve">.476-477].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 отношении детей с СДВГ подобные исследования не проводились. Однако, </w:t>
      </w:r>
      <w:bookmarkStart w:id="28" w:name="_Hlk97383843"/>
      <w:r w:rsidRPr="004900A4">
        <w:rPr>
          <w:sz w:val="28"/>
          <w:szCs w:val="28"/>
        </w:rPr>
        <w:t>G</w:t>
      </w:r>
      <w:r w:rsidRPr="004900A4">
        <w:rPr>
          <w:sz w:val="28"/>
          <w:szCs w:val="28"/>
          <w:lang w:val="ru-RU"/>
        </w:rPr>
        <w:t>.</w:t>
      </w:r>
      <w:r w:rsidRPr="004900A4">
        <w:rPr>
          <w:sz w:val="28"/>
          <w:szCs w:val="28"/>
        </w:rPr>
        <w:t>D</w:t>
      </w:r>
      <w:r w:rsidRPr="004900A4">
        <w:rPr>
          <w:sz w:val="28"/>
          <w:szCs w:val="28"/>
          <w:lang w:val="ru-RU"/>
        </w:rPr>
        <w:t>. Santos</w:t>
      </w:r>
      <w:bookmarkEnd w:id="28"/>
      <w:r w:rsidRPr="004900A4">
        <w:rPr>
          <w:sz w:val="28"/>
          <w:szCs w:val="28"/>
          <w:lang w:val="ru-RU"/>
        </w:rPr>
        <w:t xml:space="preserve"> и коллеги (2016) одновременно изучали качество отношений «учитель-ученик» и социометрическое принятие и отвержение детей с СДВГ. В исследование приняла участие небольшая выборка детей с СДВГ (</w:t>
      </w:r>
      <w:r w:rsidRPr="004900A4">
        <w:rPr>
          <w:i/>
          <w:sz w:val="28"/>
          <w:szCs w:val="28"/>
          <w:lang w:val="ru-RU"/>
        </w:rPr>
        <w:t>n</w:t>
      </w:r>
      <w:r w:rsidRPr="004900A4">
        <w:rPr>
          <w:sz w:val="28"/>
          <w:szCs w:val="28"/>
          <w:lang w:val="ru-RU"/>
        </w:rPr>
        <w:t>=16), включенных в программу специального образования, и группа сравнения из числа их типично развивающихся сверстников (</w:t>
      </w:r>
      <w:r w:rsidRPr="004900A4">
        <w:rPr>
          <w:i/>
          <w:sz w:val="28"/>
          <w:szCs w:val="28"/>
          <w:lang w:val="ru-RU"/>
        </w:rPr>
        <w:t>n</w:t>
      </w:r>
      <w:r w:rsidRPr="004900A4">
        <w:rPr>
          <w:sz w:val="28"/>
          <w:szCs w:val="28"/>
          <w:lang w:val="ru-RU"/>
        </w:rPr>
        <w:t xml:space="preserve"> = 244). Исследователи выявили, что дети с СДВГ наравне с более конфликтными отношениями с учителем, являются менее социально предпочитаемы, чем дети группы сравнения [15</w:t>
      </w:r>
      <w:r w:rsidR="00B67B59">
        <w:rPr>
          <w:sz w:val="28"/>
          <w:szCs w:val="28"/>
          <w:lang w:val="ru-RU"/>
        </w:rPr>
        <w:t>6</w:t>
      </w:r>
      <w:r w:rsidRPr="004900A4">
        <w:rPr>
          <w:sz w:val="28"/>
          <w:szCs w:val="28"/>
          <w:lang w:val="ru-RU"/>
        </w:rPr>
        <w:t xml:space="preserve">, </w:t>
      </w:r>
      <w:r w:rsidR="00B67B59">
        <w:rPr>
          <w:sz w:val="28"/>
          <w:szCs w:val="28"/>
          <w:lang w:val="ru-RU"/>
        </w:rPr>
        <w:t>р</w:t>
      </w:r>
      <w:r w:rsidRPr="004900A4">
        <w:rPr>
          <w:sz w:val="28"/>
          <w:szCs w:val="28"/>
          <w:lang w:val="ru-RU"/>
        </w:rPr>
        <w:t xml:space="preserve">.952]. Однако, в данном исследовании не проведен статистический анализ взаимосвязи и влияния этих двух переменных. </w:t>
      </w:r>
    </w:p>
    <w:bookmarkEnd w:id="27"/>
    <w:p w:rsidR="007830C5" w:rsidRPr="004900A4" w:rsidRDefault="007830C5" w:rsidP="007830C5">
      <w:pPr>
        <w:pStyle w:val="a6"/>
        <w:tabs>
          <w:tab w:val="left" w:pos="0"/>
          <w:tab w:val="num" w:pos="567"/>
        </w:tabs>
        <w:spacing w:before="0" w:beforeAutospacing="0" w:after="0" w:afterAutospacing="0"/>
        <w:ind w:firstLine="567"/>
        <w:jc w:val="both"/>
        <w:rPr>
          <w:i/>
          <w:sz w:val="28"/>
          <w:szCs w:val="28"/>
          <w:lang w:val="ru-RU"/>
        </w:rPr>
      </w:pPr>
      <w:r w:rsidRPr="004900A4">
        <w:rPr>
          <w:sz w:val="28"/>
          <w:szCs w:val="28"/>
          <w:lang w:val="ru-RU"/>
        </w:rPr>
        <w:t xml:space="preserve">Несмотря на значимые нарушения детей с СДВГ в отношениях с учителем, только относительно недавно они появились в фокусе исследований. Возможно, это связано с существующей стигматизирующей моделью в изучении нарушения социального функционирования детей с СДВГ, когда их основные причины видятся в индивидуальных особенностях и поведении самого ребенка с </w:t>
      </w:r>
      <w:r w:rsidRPr="004900A4">
        <w:rPr>
          <w:sz w:val="28"/>
          <w:szCs w:val="28"/>
          <w:lang w:val="ru-RU"/>
        </w:rPr>
        <w:lastRenderedPageBreak/>
        <w:t xml:space="preserve">расстройством, и упускается социальный контекст [54, </w:t>
      </w:r>
      <w:r w:rsidR="00B67B59">
        <w:rPr>
          <w:sz w:val="28"/>
          <w:szCs w:val="28"/>
          <w:lang w:val="ru-RU"/>
        </w:rPr>
        <w:t>р</w:t>
      </w:r>
      <w:r w:rsidRPr="004900A4">
        <w:rPr>
          <w:sz w:val="28"/>
          <w:szCs w:val="28"/>
          <w:lang w:val="ru-RU"/>
        </w:rPr>
        <w:t xml:space="preserve">.31]. </w:t>
      </w:r>
      <w:r w:rsidRPr="004900A4">
        <w:rPr>
          <w:color w:val="000000" w:themeColor="text1"/>
          <w:sz w:val="28"/>
          <w:szCs w:val="28"/>
          <w:lang w:val="ru-RU"/>
        </w:rPr>
        <w:t>Вклад конфликтных отношений «учитель-ученик» в прогнозирование социального отвержения детей с СДВГ остается не изучен.</w:t>
      </w:r>
    </w:p>
    <w:p w:rsidR="007830C5" w:rsidRPr="004900A4" w:rsidRDefault="007830C5" w:rsidP="007830C5">
      <w:pPr>
        <w:spacing w:after="0" w:line="240" w:lineRule="auto"/>
        <w:rPr>
          <w:sz w:val="28"/>
          <w:szCs w:val="28"/>
        </w:rPr>
      </w:pPr>
    </w:p>
    <w:p w:rsidR="00DA1D65" w:rsidRPr="00021178" w:rsidRDefault="00DA1D65" w:rsidP="007830C5">
      <w:pPr>
        <w:spacing w:after="0" w:line="240" w:lineRule="auto"/>
        <w:ind w:firstLine="567"/>
        <w:jc w:val="both"/>
        <w:rPr>
          <w:rFonts w:ascii="Times New Roman" w:hAnsi="Times New Roman" w:cs="Times New Roman"/>
          <w:bCs/>
          <w:sz w:val="28"/>
          <w:szCs w:val="28"/>
        </w:rPr>
      </w:pPr>
      <w:bookmarkStart w:id="29" w:name="_Hlk101886140"/>
      <w:r w:rsidRPr="00021178">
        <w:rPr>
          <w:rFonts w:ascii="Times New Roman" w:hAnsi="Times New Roman" w:cs="Times New Roman"/>
          <w:bCs/>
          <w:sz w:val="28"/>
          <w:szCs w:val="28"/>
        </w:rPr>
        <w:t xml:space="preserve">1.4.2 Влияние факторов защиты от социального отвержения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Из числа индивидуальных факторов доказано положительное влияние просоциального поведения и внеурочной активности на социальное ф</w:t>
      </w:r>
      <w:r w:rsidR="00DD4788">
        <w:rPr>
          <w:rFonts w:ascii="Times New Roman" w:hAnsi="Times New Roman" w:cs="Times New Roman"/>
          <w:sz w:val="28"/>
          <w:szCs w:val="28"/>
        </w:rPr>
        <w:t>ункционирование детей с СДВГ [1</w:t>
      </w:r>
      <w:r w:rsidR="00B67B59">
        <w:rPr>
          <w:rFonts w:ascii="Times New Roman" w:hAnsi="Times New Roman" w:cs="Times New Roman"/>
          <w:sz w:val="28"/>
          <w:szCs w:val="28"/>
        </w:rPr>
        <w:t>59</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.4-6; 6</w:t>
      </w:r>
      <w:r w:rsidR="00DD4788">
        <w:rPr>
          <w:rFonts w:ascii="Times New Roman" w:hAnsi="Times New Roman" w:cs="Times New Roman"/>
          <w:sz w:val="28"/>
          <w:szCs w:val="28"/>
        </w:rPr>
        <w:t xml:space="preserve">7, </w:t>
      </w:r>
      <w:r w:rsidR="00D31086">
        <w:rPr>
          <w:rFonts w:ascii="Times New Roman" w:hAnsi="Times New Roman" w:cs="Times New Roman"/>
          <w:sz w:val="28"/>
          <w:szCs w:val="28"/>
        </w:rPr>
        <w:t>р</w:t>
      </w:r>
      <w:r w:rsidR="00DD4788">
        <w:rPr>
          <w:rFonts w:ascii="Times New Roman" w:hAnsi="Times New Roman" w:cs="Times New Roman"/>
          <w:sz w:val="28"/>
          <w:szCs w:val="28"/>
        </w:rPr>
        <w:t xml:space="preserve">.394-395; 60, </w:t>
      </w:r>
      <w:r w:rsidR="00D31086">
        <w:rPr>
          <w:rFonts w:ascii="Times New Roman" w:hAnsi="Times New Roman" w:cs="Times New Roman"/>
          <w:sz w:val="28"/>
          <w:szCs w:val="28"/>
        </w:rPr>
        <w:t>р</w:t>
      </w:r>
      <w:r w:rsidR="00DD4788">
        <w:rPr>
          <w:rFonts w:ascii="Times New Roman" w:hAnsi="Times New Roman" w:cs="Times New Roman"/>
          <w:sz w:val="28"/>
          <w:szCs w:val="28"/>
        </w:rPr>
        <w:t>.366-368; 68</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 xml:space="preserve">.893-894]. Просоциальное поведение можно отнести к специфическому фактору улучшения социального статуса ребенка в группе сверстников, так как оно является одним из четырех типов социального поведения, объясняющего вероятность социального отвержения детей [44, </w:t>
      </w:r>
      <w:r w:rsidR="00D31086">
        <w:rPr>
          <w:rFonts w:ascii="Times New Roman" w:hAnsi="Times New Roman" w:cs="Times New Roman"/>
          <w:sz w:val="28"/>
          <w:szCs w:val="28"/>
        </w:rPr>
        <w:t>р</w:t>
      </w:r>
      <w:r w:rsidRPr="004900A4">
        <w:rPr>
          <w:rFonts w:ascii="Times New Roman" w:hAnsi="Times New Roman" w:cs="Times New Roman"/>
          <w:sz w:val="28"/>
          <w:szCs w:val="28"/>
        </w:rPr>
        <w:t xml:space="preserve">.17-18]. Внеурочная активность происходит в основном вне контекста класса. Ее положительное влияние связано с расширением социальной среды детей, где они могут развивать свои социальные навыки.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Относительно семейного уровня широко доказано влияние положительного взаимодействия родителя с ребенком. В предыдущем разделе описаны механизмы взаимосвязи двух систем отношений «родитель-ребенок» и «ребенок-сверстники». Влияние родительского принятия получило подтверждения во многих исследованиях с участ</w:t>
      </w:r>
      <w:r w:rsidR="00DD4788">
        <w:rPr>
          <w:rFonts w:ascii="Times New Roman" w:hAnsi="Times New Roman" w:cs="Times New Roman"/>
          <w:sz w:val="28"/>
          <w:szCs w:val="28"/>
        </w:rPr>
        <w:t>ием детей с симптомами СДВГ [16</w:t>
      </w:r>
      <w:r w:rsidR="00D31086">
        <w:rPr>
          <w:rFonts w:ascii="Times New Roman" w:hAnsi="Times New Roman" w:cs="Times New Roman"/>
          <w:sz w:val="28"/>
          <w:szCs w:val="28"/>
        </w:rPr>
        <w:t>0</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 xml:space="preserve">.886-890; 50, </w:t>
      </w:r>
      <w:r w:rsidR="00D31086">
        <w:rPr>
          <w:rFonts w:ascii="Times New Roman" w:hAnsi="Times New Roman" w:cs="Times New Roman"/>
          <w:sz w:val="28"/>
          <w:szCs w:val="28"/>
        </w:rPr>
        <w:t>р</w:t>
      </w:r>
      <w:r w:rsidRPr="004900A4">
        <w:rPr>
          <w:rFonts w:ascii="Times New Roman" w:hAnsi="Times New Roman" w:cs="Times New Roman"/>
          <w:sz w:val="28"/>
          <w:szCs w:val="28"/>
        </w:rPr>
        <w:t>.185] и клинически установленным расстройством [6</w:t>
      </w:r>
      <w:r w:rsidR="00DD4788">
        <w:rPr>
          <w:rFonts w:ascii="Times New Roman" w:hAnsi="Times New Roman" w:cs="Times New Roman"/>
          <w:sz w:val="28"/>
          <w:szCs w:val="28"/>
        </w:rPr>
        <w:t>8</w:t>
      </w:r>
      <w:r w:rsidRPr="004900A4">
        <w:rPr>
          <w:rFonts w:ascii="Times New Roman" w:hAnsi="Times New Roman" w:cs="Times New Roman"/>
          <w:sz w:val="28"/>
          <w:szCs w:val="28"/>
        </w:rPr>
        <w:t xml:space="preserve">, с.893-894]. В тоже время, </w:t>
      </w:r>
      <w:r w:rsidRPr="004900A4">
        <w:rPr>
          <w:rFonts w:ascii="Times New Roman" w:hAnsi="Times New Roman" w:cs="Times New Roman"/>
          <w:sz w:val="28"/>
          <w:szCs w:val="28"/>
          <w:lang w:val="en-US"/>
        </w:rPr>
        <w:t>E</w:t>
      </w:r>
      <w:r w:rsidRPr="004900A4">
        <w:rPr>
          <w:rFonts w:ascii="Times New Roman" w:hAnsi="Times New Roman" w:cs="Times New Roman"/>
          <w:sz w:val="28"/>
          <w:szCs w:val="28"/>
        </w:rPr>
        <w:t>.</w:t>
      </w:r>
      <w:r w:rsidRPr="004900A4">
        <w:rPr>
          <w:rFonts w:ascii="Times New Roman" w:hAnsi="Times New Roman" w:cs="Times New Roman"/>
          <w:sz w:val="28"/>
          <w:szCs w:val="28"/>
          <w:lang w:val="en-US"/>
        </w:rPr>
        <w:t>A</w:t>
      </w:r>
      <w:r w:rsidRPr="004900A4">
        <w:rPr>
          <w:rFonts w:ascii="Times New Roman" w:hAnsi="Times New Roman" w:cs="Times New Roman"/>
          <w:sz w:val="28"/>
          <w:szCs w:val="28"/>
        </w:rPr>
        <w:t xml:space="preserve">. </w:t>
      </w:r>
      <w:r w:rsidRPr="004900A4">
        <w:rPr>
          <w:rFonts w:ascii="Times New Roman" w:hAnsi="Times New Roman" w:cs="Times New Roman"/>
          <w:sz w:val="28"/>
          <w:szCs w:val="28"/>
          <w:lang w:val="en-US"/>
        </w:rPr>
        <w:t>Hurt</w:t>
      </w:r>
      <w:r w:rsidRPr="004900A4">
        <w:rPr>
          <w:rFonts w:ascii="Times New Roman" w:hAnsi="Times New Roman" w:cs="Times New Roman"/>
          <w:sz w:val="28"/>
          <w:szCs w:val="28"/>
        </w:rPr>
        <w:t xml:space="preserve"> и коллеги (2007) выявили, что родительское принятие оказывает положительное влияние на социальное положение детей с СДВГ в группе сверстников, только в случае низкого уровня семейного одиночества</w:t>
      </w:r>
      <w:r w:rsidR="00DD4788">
        <w:rPr>
          <w:rFonts w:ascii="Times New Roman" w:hAnsi="Times New Roman" w:cs="Times New Roman"/>
          <w:sz w:val="28"/>
          <w:szCs w:val="28"/>
        </w:rPr>
        <w:t>, испытываемого детьми с СДВГ [73</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.543]. Это свидетельствует о том, что наравне с родительским принятием важным защитным механизмом может быть социальная поддержка семьи.</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Наблюдаемые взаимодействия с учителем и отдельными сверстниками являются важными источниками для социометрической о</w:t>
      </w:r>
      <w:r w:rsidR="00DB164D">
        <w:rPr>
          <w:rFonts w:ascii="Times New Roman" w:hAnsi="Times New Roman" w:cs="Times New Roman"/>
          <w:sz w:val="28"/>
          <w:szCs w:val="28"/>
        </w:rPr>
        <w:t>ценки социального отвержения [</w:t>
      </w:r>
      <w:r w:rsidR="00D31086">
        <w:rPr>
          <w:rFonts w:ascii="Times New Roman" w:hAnsi="Times New Roman" w:cs="Times New Roman"/>
          <w:sz w:val="28"/>
          <w:szCs w:val="28"/>
        </w:rPr>
        <w:t>87</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 xml:space="preserve">.291-292]. Получены доказательства, подтвердившие роль </w:t>
      </w:r>
      <w:r>
        <w:rPr>
          <w:rFonts w:ascii="Times New Roman" w:hAnsi="Times New Roman" w:cs="Times New Roman"/>
          <w:sz w:val="28"/>
          <w:szCs w:val="28"/>
        </w:rPr>
        <w:t>дружеских</w:t>
      </w:r>
      <w:r w:rsidRPr="004900A4">
        <w:rPr>
          <w:rFonts w:ascii="Times New Roman" w:hAnsi="Times New Roman" w:cs="Times New Roman"/>
          <w:sz w:val="28"/>
          <w:szCs w:val="28"/>
        </w:rPr>
        <w:t xml:space="preserve"> диадических отношений [</w:t>
      </w:r>
      <w:r w:rsidRPr="004900A4">
        <w:rPr>
          <w:rFonts w:ascii="Times New Roman" w:hAnsi="Times New Roman" w:cs="Times New Roman"/>
          <w:color w:val="131313"/>
          <w:sz w:val="28"/>
          <w:szCs w:val="28"/>
        </w:rPr>
        <w:t>6</w:t>
      </w:r>
      <w:r w:rsidR="00DB164D">
        <w:rPr>
          <w:rFonts w:ascii="Times New Roman" w:hAnsi="Times New Roman" w:cs="Times New Roman"/>
          <w:color w:val="131313"/>
          <w:sz w:val="28"/>
          <w:szCs w:val="28"/>
        </w:rPr>
        <w:t>9</w:t>
      </w:r>
      <w:r w:rsidRPr="004900A4">
        <w:rPr>
          <w:rFonts w:ascii="Times New Roman" w:hAnsi="Times New Roman" w:cs="Times New Roman"/>
          <w:color w:val="131313"/>
          <w:sz w:val="28"/>
          <w:szCs w:val="28"/>
        </w:rPr>
        <w:t xml:space="preserve">, </w:t>
      </w:r>
      <w:r w:rsidR="00D31086">
        <w:rPr>
          <w:rFonts w:ascii="Times New Roman" w:hAnsi="Times New Roman" w:cs="Times New Roman"/>
          <w:color w:val="131313"/>
          <w:sz w:val="28"/>
          <w:szCs w:val="28"/>
        </w:rPr>
        <w:t>р</w:t>
      </w:r>
      <w:r w:rsidRPr="004900A4">
        <w:rPr>
          <w:rFonts w:ascii="Times New Roman" w:hAnsi="Times New Roman" w:cs="Times New Roman"/>
          <w:color w:val="131313"/>
          <w:sz w:val="28"/>
          <w:szCs w:val="28"/>
        </w:rPr>
        <w:t xml:space="preserve">.1042; </w:t>
      </w:r>
      <w:r w:rsidR="00DB164D">
        <w:rPr>
          <w:rFonts w:ascii="Times New Roman" w:hAnsi="Times New Roman" w:cs="Times New Roman"/>
          <w:sz w:val="28"/>
          <w:szCs w:val="28"/>
        </w:rPr>
        <w:t>70</w:t>
      </w:r>
      <w:r w:rsidRPr="004900A4">
        <w:rPr>
          <w:rFonts w:ascii="Times New Roman" w:hAnsi="Times New Roman" w:cs="Times New Roman"/>
          <w:sz w:val="28"/>
          <w:szCs w:val="28"/>
        </w:rPr>
        <w:t xml:space="preserve">, </w:t>
      </w:r>
      <w:r w:rsidR="00D31086">
        <w:rPr>
          <w:rFonts w:ascii="Times New Roman" w:hAnsi="Times New Roman" w:cs="Times New Roman"/>
          <w:sz w:val="28"/>
          <w:szCs w:val="28"/>
        </w:rPr>
        <w:t>р</w:t>
      </w:r>
      <w:r w:rsidRPr="004900A4">
        <w:rPr>
          <w:rFonts w:ascii="Times New Roman" w:hAnsi="Times New Roman" w:cs="Times New Roman"/>
          <w:sz w:val="28"/>
          <w:szCs w:val="28"/>
        </w:rPr>
        <w:t>.142] и поддержки учителя [</w:t>
      </w:r>
      <w:r w:rsidR="00864452">
        <w:rPr>
          <w:rFonts w:ascii="Times New Roman" w:hAnsi="Times New Roman" w:cs="Times New Roman"/>
          <w:color w:val="333333"/>
          <w:sz w:val="28"/>
          <w:szCs w:val="28"/>
        </w:rPr>
        <w:t>66, р</w:t>
      </w:r>
      <w:r w:rsidRPr="004900A4">
        <w:rPr>
          <w:rFonts w:ascii="Times New Roman" w:hAnsi="Times New Roman" w:cs="Times New Roman"/>
          <w:color w:val="333333"/>
          <w:sz w:val="28"/>
          <w:szCs w:val="28"/>
        </w:rPr>
        <w:t>.</w:t>
      </w:r>
      <w:r w:rsidR="00864452">
        <w:rPr>
          <w:rFonts w:ascii="Times New Roman" w:hAnsi="Times New Roman" w:cs="Times New Roman"/>
          <w:color w:val="333333"/>
          <w:sz w:val="28"/>
          <w:szCs w:val="28"/>
        </w:rPr>
        <w:t>474</w:t>
      </w:r>
      <w:r w:rsidRPr="004900A4">
        <w:rPr>
          <w:rFonts w:ascii="Times New Roman" w:hAnsi="Times New Roman" w:cs="Times New Roman"/>
          <w:sz w:val="28"/>
          <w:szCs w:val="28"/>
        </w:rPr>
        <w:t xml:space="preserve">] в сохранении социального положения детей с СДВГ в группе.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Таким образом, можно выделить три</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 xml:space="preserve">специфических защитных механизма – просоциальное поведение, диадические дружеские отношения и школьная социальная поддержка, так как они связаны с непосредственным взаимодействие в группе сверстников. Внеурочную активность, родительское принятие и семейную социальную поддержку можно отнести к кумулятивным защитным механизмам. Все выбранные защитные факторы являются модифицируемыми, и оценка их влияния может внести значимым вклад в практику социальной работы по улучшению социального функционирования детей с СДВГ. </w:t>
      </w:r>
    </w:p>
    <w:p w:rsidR="007830C5" w:rsidRPr="00DA1D65" w:rsidRDefault="007830C5" w:rsidP="007830C5">
      <w:pPr>
        <w:pStyle w:val="a6"/>
        <w:tabs>
          <w:tab w:val="left" w:pos="0"/>
          <w:tab w:val="num" w:pos="567"/>
        </w:tabs>
        <w:spacing w:before="0" w:beforeAutospacing="0" w:after="0" w:afterAutospacing="0"/>
        <w:ind w:firstLine="567"/>
        <w:jc w:val="both"/>
        <w:rPr>
          <w:rFonts w:eastAsiaTheme="minorEastAsia"/>
          <w:i/>
          <w:sz w:val="28"/>
          <w:szCs w:val="28"/>
          <w:highlight w:val="cyan"/>
          <w:lang w:val="ru-RU" w:eastAsia="ru-RU"/>
        </w:rPr>
      </w:pPr>
      <w:r w:rsidRPr="00DA1D65">
        <w:rPr>
          <w:rFonts w:eastAsiaTheme="minorEastAsia"/>
          <w:i/>
          <w:sz w:val="28"/>
          <w:szCs w:val="28"/>
          <w:lang w:val="ru-RU" w:eastAsia="ru-RU"/>
        </w:rPr>
        <w:t>Просоциальное поведение и внеурочная активность ребенка</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Просоциальное поведения является – это </w:t>
      </w:r>
      <w:r w:rsidRPr="004900A4">
        <w:rPr>
          <w:i/>
          <w:color w:val="000000"/>
          <w:sz w:val="28"/>
          <w:szCs w:val="28"/>
          <w:lang w:val="ru-RU"/>
        </w:rPr>
        <w:t>«…добровольное поведение, направленное на благо другого человека</w:t>
      </w:r>
      <w:r w:rsidR="00DB164D">
        <w:rPr>
          <w:color w:val="000000"/>
          <w:sz w:val="28"/>
          <w:szCs w:val="28"/>
          <w:lang w:val="ru-RU"/>
        </w:rPr>
        <w:t>» [16</w:t>
      </w:r>
      <w:r w:rsidR="00D31086">
        <w:rPr>
          <w:color w:val="000000"/>
          <w:sz w:val="28"/>
          <w:szCs w:val="28"/>
          <w:lang w:val="ru-RU"/>
        </w:rPr>
        <w:t>1</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.370]. </w:t>
      </w:r>
      <w:r w:rsidRPr="004900A4">
        <w:rPr>
          <w:color w:val="000000"/>
          <w:sz w:val="28"/>
          <w:szCs w:val="28"/>
        </w:rPr>
        <w:t>J</w:t>
      </w:r>
      <w:r w:rsidRPr="004900A4">
        <w:rPr>
          <w:color w:val="000000"/>
          <w:sz w:val="28"/>
          <w:szCs w:val="28"/>
          <w:lang w:val="ru-RU"/>
        </w:rPr>
        <w:t>.</w:t>
      </w:r>
      <w:r w:rsidRPr="004900A4">
        <w:rPr>
          <w:color w:val="000000"/>
          <w:sz w:val="28"/>
          <w:szCs w:val="28"/>
        </w:rPr>
        <w:t>E</w:t>
      </w:r>
      <w:r w:rsidRPr="004900A4">
        <w:rPr>
          <w:color w:val="000000"/>
          <w:sz w:val="28"/>
          <w:szCs w:val="28"/>
          <w:lang w:val="ru-RU"/>
        </w:rPr>
        <w:t xml:space="preserve">. Grusec и коллеги (2011) подчеркивая целенаправленность данного поведения отмечает, что </w:t>
      </w:r>
      <w:r w:rsidRPr="004900A4">
        <w:rPr>
          <w:color w:val="000000"/>
          <w:sz w:val="28"/>
          <w:szCs w:val="28"/>
          <w:lang w:val="ru-RU"/>
        </w:rPr>
        <w:lastRenderedPageBreak/>
        <w:t xml:space="preserve">просоциальное поведение характеризуется тем, что оно является </w:t>
      </w:r>
      <w:r w:rsidRPr="004900A4">
        <w:rPr>
          <w:i/>
          <w:color w:val="000000"/>
          <w:sz w:val="28"/>
          <w:szCs w:val="28"/>
          <w:lang w:val="ru-RU"/>
        </w:rPr>
        <w:t xml:space="preserve">«…добровольным и преднамеренным поведением, приносящим пользу другому» </w:t>
      </w:r>
      <w:r w:rsidR="00DB164D">
        <w:rPr>
          <w:color w:val="000000"/>
          <w:sz w:val="28"/>
          <w:szCs w:val="28"/>
          <w:lang w:val="ru-RU"/>
        </w:rPr>
        <w:t>[16</w:t>
      </w:r>
      <w:r w:rsidR="00D31086">
        <w:rPr>
          <w:color w:val="000000"/>
          <w:sz w:val="28"/>
          <w:szCs w:val="28"/>
          <w:lang w:val="ru-RU"/>
        </w:rPr>
        <w:t>2</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.549].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Существуют разные подходы к пониманию </w:t>
      </w:r>
      <w:r w:rsidRPr="004900A4">
        <w:rPr>
          <w:i/>
          <w:color w:val="000000"/>
          <w:sz w:val="28"/>
          <w:szCs w:val="28"/>
          <w:lang w:val="ru-RU"/>
        </w:rPr>
        <w:t>мотивов просоциального поведения</w:t>
      </w:r>
      <w:r w:rsidRPr="004900A4">
        <w:rPr>
          <w:color w:val="000000"/>
          <w:sz w:val="28"/>
          <w:szCs w:val="28"/>
          <w:lang w:val="ru-RU"/>
        </w:rPr>
        <w:t xml:space="preserve">. </w:t>
      </w:r>
      <w:r w:rsidRPr="004900A4">
        <w:rPr>
          <w:color w:val="000000"/>
          <w:sz w:val="28"/>
          <w:szCs w:val="28"/>
        </w:rPr>
        <w:t>J</w:t>
      </w:r>
      <w:r w:rsidRPr="004900A4">
        <w:rPr>
          <w:color w:val="000000"/>
          <w:sz w:val="28"/>
          <w:szCs w:val="28"/>
          <w:lang w:val="ru-RU"/>
        </w:rPr>
        <w:t>.</w:t>
      </w:r>
      <w:r w:rsidRPr="004900A4">
        <w:rPr>
          <w:color w:val="000000"/>
          <w:sz w:val="28"/>
          <w:szCs w:val="28"/>
        </w:rPr>
        <w:t>E</w:t>
      </w:r>
      <w:r w:rsidRPr="004900A4">
        <w:rPr>
          <w:color w:val="000000"/>
          <w:sz w:val="28"/>
          <w:szCs w:val="28"/>
          <w:lang w:val="ru-RU"/>
        </w:rPr>
        <w:t>. Grusec и коллеги (2011) отмечали, что это поведение связано только с внутренними альтруистическими побуждениями, ценностями, внутре</w:t>
      </w:r>
      <w:r w:rsidR="00DB164D">
        <w:rPr>
          <w:color w:val="000000"/>
          <w:sz w:val="28"/>
          <w:szCs w:val="28"/>
          <w:lang w:val="ru-RU"/>
        </w:rPr>
        <w:t>нними целями и самонаградой [16</w:t>
      </w:r>
      <w:r w:rsidR="00D31086">
        <w:rPr>
          <w:color w:val="000000"/>
          <w:sz w:val="28"/>
          <w:szCs w:val="28"/>
          <w:lang w:val="ru-RU"/>
        </w:rPr>
        <w:t>2</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.549]. </w:t>
      </w:r>
      <w:r w:rsidRPr="004900A4">
        <w:rPr>
          <w:color w:val="000000"/>
          <w:sz w:val="28"/>
          <w:szCs w:val="28"/>
        </w:rPr>
        <w:t>M</w:t>
      </w:r>
      <w:r w:rsidRPr="004900A4">
        <w:rPr>
          <w:color w:val="000000"/>
          <w:sz w:val="28"/>
          <w:szCs w:val="28"/>
          <w:lang w:val="ru-RU"/>
        </w:rPr>
        <w:t>.</w:t>
      </w:r>
      <w:r w:rsidRPr="004900A4">
        <w:rPr>
          <w:color w:val="000000"/>
          <w:sz w:val="28"/>
          <w:szCs w:val="28"/>
        </w:rPr>
        <w:t>L</w:t>
      </w:r>
      <w:r w:rsidRPr="004900A4">
        <w:rPr>
          <w:color w:val="000000"/>
          <w:sz w:val="28"/>
          <w:szCs w:val="28"/>
          <w:lang w:val="ru-RU"/>
        </w:rPr>
        <w:t>. Hoffman (2000) считал эмпатию главным внутренним побуждением. В соответствии с его теорией развития просоциального поведения, эмпатический дистресс, связанный с сопереживанием человеку, испытывающему дискомфорт, боль, опасность и т.д., является эффективным просоциальным мотивом. Такая помощь помогает людям чувствовать себя хорошо, умен</w:t>
      </w:r>
      <w:r w:rsidR="00DB164D">
        <w:rPr>
          <w:color w:val="000000"/>
          <w:sz w:val="28"/>
          <w:szCs w:val="28"/>
          <w:lang w:val="ru-RU"/>
        </w:rPr>
        <w:t>ьшая эмпатические страдания [16</w:t>
      </w:r>
      <w:r w:rsidR="00D31086">
        <w:rPr>
          <w:color w:val="000000"/>
          <w:sz w:val="28"/>
          <w:szCs w:val="28"/>
          <w:lang w:val="ru-RU"/>
        </w:rPr>
        <w:t>3</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.30-33]. N. Eisenberg, R.A. Fabes и T.L. Spinrad (2006) выделяют эгоистические мотивы просоциального поведения: ожидание конкретных результатов, социальное вознаграждение в виде похвалы или уклонение от наказания. По его мнению, эгоистические, так же как альтруистические мотивы, могут подталкивать</w:t>
      </w:r>
      <w:r w:rsidR="00DB164D">
        <w:rPr>
          <w:color w:val="000000"/>
          <w:sz w:val="28"/>
          <w:szCs w:val="28"/>
          <w:lang w:val="ru-RU"/>
        </w:rPr>
        <w:t xml:space="preserve"> к просоциальному поведению [16</w:t>
      </w:r>
      <w:r w:rsidR="00D31086">
        <w:rPr>
          <w:color w:val="000000"/>
          <w:sz w:val="28"/>
          <w:szCs w:val="28"/>
          <w:lang w:val="ru-RU"/>
        </w:rPr>
        <w:t>4</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.647].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Существует две основные </w:t>
      </w:r>
      <w:r w:rsidRPr="004900A4">
        <w:rPr>
          <w:i/>
          <w:color w:val="000000"/>
          <w:sz w:val="28"/>
          <w:szCs w:val="28"/>
          <w:lang w:val="ru-RU"/>
        </w:rPr>
        <w:t>среды формирования</w:t>
      </w:r>
      <w:r w:rsidRPr="004900A4">
        <w:rPr>
          <w:color w:val="000000"/>
          <w:sz w:val="28"/>
          <w:szCs w:val="28"/>
          <w:lang w:val="ru-RU"/>
        </w:rPr>
        <w:t xml:space="preserve"> просоциального поведения. Первичной средой является семья; родители помогают своим детям приобрести способность чувствовать сочувствие к страданиям других. Приписывание ребенку позитивных характеристик за проявленное сострадание и помощь является эффективным способом формирования просоциального поведения.  Рутинные практики также играют важную роль. Например, дети, которые регулярно выполняют домашние обязанности, приносящие пользу другим членам семьи, более склон</w:t>
      </w:r>
      <w:r w:rsidR="00DB164D">
        <w:rPr>
          <w:color w:val="000000"/>
          <w:sz w:val="28"/>
          <w:szCs w:val="28"/>
          <w:lang w:val="ru-RU"/>
        </w:rPr>
        <w:t>ны проявлять заботу о других [16</w:t>
      </w:r>
      <w:r w:rsidR="00D31086">
        <w:rPr>
          <w:color w:val="000000"/>
          <w:sz w:val="28"/>
          <w:szCs w:val="28"/>
          <w:lang w:val="ru-RU"/>
        </w:rPr>
        <w:t>2</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.554-555]. Сверстники, учителя и сообщества являются вторичной средой развития просоциальных навыков. Дети учатся у своих сверстников проявлять просоциальность в поведении. Учитель, поощряя и вознаграждая просоциальное поведение, такж</w:t>
      </w:r>
      <w:r w:rsidR="00DB164D">
        <w:rPr>
          <w:color w:val="000000"/>
          <w:sz w:val="28"/>
          <w:szCs w:val="28"/>
          <w:lang w:val="ru-RU"/>
        </w:rPr>
        <w:t>е способствует его развитию [16</w:t>
      </w:r>
      <w:r w:rsidR="00D31086">
        <w:rPr>
          <w:color w:val="000000"/>
          <w:sz w:val="28"/>
          <w:szCs w:val="28"/>
          <w:lang w:val="ru-RU"/>
        </w:rPr>
        <w:t>2</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.556].</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Просоциальное поведение связано с развитием способностей: 1) понимать эмоции других людей; 2) оценивать ситуации с точки зрения социальных норм и планировать свое поведение; 3) понимать то, каким образом нужно проявл</w:t>
      </w:r>
      <w:r w:rsidR="00DB164D">
        <w:rPr>
          <w:color w:val="000000"/>
          <w:sz w:val="28"/>
          <w:szCs w:val="28"/>
          <w:lang w:val="ru-RU"/>
        </w:rPr>
        <w:t>ять просоциальное поведение [16</w:t>
      </w:r>
      <w:r w:rsidR="00D31086">
        <w:rPr>
          <w:color w:val="000000"/>
          <w:sz w:val="28"/>
          <w:szCs w:val="28"/>
          <w:lang w:val="ru-RU"/>
        </w:rPr>
        <w:t>2</w:t>
      </w:r>
      <w:r w:rsidRPr="004900A4">
        <w:rPr>
          <w:color w:val="000000"/>
          <w:sz w:val="28"/>
          <w:szCs w:val="28"/>
          <w:lang w:val="ru-RU"/>
        </w:rPr>
        <w:t xml:space="preserve">, с.550]. Из-за дефицита внимания дети с СДВГ имеют трудности с развитием данных способностей; они испытывают трудности с пониманием и оценкой социальной ситуации [51, </w:t>
      </w:r>
      <w:r w:rsidR="00D31086">
        <w:rPr>
          <w:color w:val="000000"/>
          <w:sz w:val="28"/>
          <w:szCs w:val="28"/>
          <w:lang w:val="ru-RU"/>
        </w:rPr>
        <w:t>р</w:t>
      </w:r>
      <w:r w:rsidRPr="004900A4">
        <w:rPr>
          <w:color w:val="000000"/>
          <w:sz w:val="28"/>
          <w:szCs w:val="28"/>
          <w:lang w:val="ru-RU"/>
        </w:rPr>
        <w:t xml:space="preserve">.193]. Также, они часто не имеют «…достаточного понимания того, как применять просоциальные навыки, и вместо этого по умолчанию используют не-просоциальные навыки как средство получения социального воздействия» [16, </w:t>
      </w:r>
      <w:r w:rsidR="00D31086">
        <w:rPr>
          <w:color w:val="000000"/>
          <w:sz w:val="28"/>
          <w:szCs w:val="28"/>
          <w:lang w:val="ru-RU"/>
        </w:rPr>
        <w:t>р</w:t>
      </w:r>
      <w:r w:rsidRPr="004900A4">
        <w:rPr>
          <w:color w:val="000000"/>
          <w:sz w:val="28"/>
          <w:szCs w:val="28"/>
          <w:lang w:val="ru-RU"/>
        </w:rPr>
        <w:t xml:space="preserve">.319].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Как следствие, дети с СДВГ имеют менее сформированные просоциальные навыки. </w:t>
      </w:r>
      <w:r w:rsidRPr="004900A4">
        <w:rPr>
          <w:color w:val="000000"/>
          <w:sz w:val="28"/>
          <w:szCs w:val="28"/>
        </w:rPr>
        <w:t>B</w:t>
      </w:r>
      <w:r w:rsidRPr="004900A4">
        <w:rPr>
          <w:color w:val="000000"/>
          <w:sz w:val="28"/>
          <w:szCs w:val="28"/>
          <w:lang w:val="ru-RU"/>
        </w:rPr>
        <w:t>. Ragnarsdottir и его коллеги (2018) выявили, что дети с СДВГ (</w:t>
      </w:r>
      <w:r w:rsidRPr="004900A4">
        <w:rPr>
          <w:i/>
          <w:color w:val="000000"/>
          <w:sz w:val="28"/>
          <w:szCs w:val="28"/>
          <w:lang w:val="ru-RU"/>
        </w:rPr>
        <w:t>n</w:t>
      </w:r>
      <w:r w:rsidRPr="004900A4">
        <w:rPr>
          <w:color w:val="000000"/>
          <w:sz w:val="28"/>
          <w:szCs w:val="28"/>
          <w:lang w:val="ru-RU"/>
        </w:rPr>
        <w:t>=592, 410 мальчики, 5-10 лет) имели более низкий уровень просоциального поведения, чем их типично развива</w:t>
      </w:r>
      <w:r w:rsidR="00DB164D">
        <w:rPr>
          <w:color w:val="000000"/>
          <w:sz w:val="28"/>
          <w:szCs w:val="28"/>
          <w:lang w:val="ru-RU"/>
        </w:rPr>
        <w:t>ющиеся сверстники [16</w:t>
      </w:r>
      <w:r w:rsidR="00D31086">
        <w:rPr>
          <w:color w:val="000000"/>
          <w:sz w:val="28"/>
          <w:szCs w:val="28"/>
          <w:lang w:val="ru-RU"/>
        </w:rPr>
        <w:t>5</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.8]. Подобные результаты получены и в восточной культуре; </w:t>
      </w:r>
      <w:r w:rsidRPr="004900A4">
        <w:rPr>
          <w:color w:val="000000"/>
          <w:sz w:val="28"/>
          <w:szCs w:val="28"/>
        </w:rPr>
        <w:t>H</w:t>
      </w:r>
      <w:r w:rsidRPr="004900A4">
        <w:rPr>
          <w:color w:val="000000"/>
          <w:sz w:val="28"/>
          <w:szCs w:val="28"/>
          <w:lang w:val="ru-RU"/>
        </w:rPr>
        <w:t xml:space="preserve">. Ozdemir и </w:t>
      </w:r>
      <w:r w:rsidRPr="004900A4">
        <w:rPr>
          <w:color w:val="000000"/>
          <w:sz w:val="28"/>
          <w:szCs w:val="28"/>
        </w:rPr>
        <w:t>A</w:t>
      </w:r>
      <w:r w:rsidRPr="004900A4">
        <w:rPr>
          <w:color w:val="000000"/>
          <w:sz w:val="28"/>
          <w:szCs w:val="28"/>
          <w:lang w:val="ru-RU"/>
        </w:rPr>
        <w:t>.</w:t>
      </w:r>
      <w:r w:rsidRPr="004900A4">
        <w:rPr>
          <w:color w:val="000000"/>
          <w:sz w:val="28"/>
          <w:szCs w:val="28"/>
        </w:rPr>
        <w:t>T</w:t>
      </w:r>
      <w:r w:rsidRPr="004900A4">
        <w:rPr>
          <w:color w:val="000000"/>
          <w:sz w:val="28"/>
          <w:szCs w:val="28"/>
          <w:lang w:val="ru-RU"/>
        </w:rPr>
        <w:t>. Bahadir (2018) провели похожее исследование в Турции и также выявили, что дети с СДВГ (</w:t>
      </w:r>
      <w:r w:rsidRPr="004900A4">
        <w:rPr>
          <w:i/>
          <w:color w:val="000000"/>
          <w:sz w:val="28"/>
          <w:szCs w:val="28"/>
          <w:lang w:val="ru-RU"/>
        </w:rPr>
        <w:t>n</w:t>
      </w:r>
      <w:r w:rsidRPr="004900A4">
        <w:rPr>
          <w:color w:val="000000"/>
          <w:sz w:val="28"/>
          <w:szCs w:val="28"/>
          <w:lang w:val="ru-RU"/>
        </w:rPr>
        <w:t xml:space="preserve">=61; 8-12 </w:t>
      </w:r>
      <w:r w:rsidRPr="004900A4">
        <w:rPr>
          <w:color w:val="000000"/>
          <w:sz w:val="28"/>
          <w:szCs w:val="28"/>
          <w:lang w:val="ru-RU"/>
        </w:rPr>
        <w:lastRenderedPageBreak/>
        <w:t>лет) меньше проявляли просоциальное поведение в сравнении</w:t>
      </w:r>
      <w:r w:rsidR="00DB164D">
        <w:rPr>
          <w:color w:val="000000"/>
          <w:sz w:val="28"/>
          <w:szCs w:val="28"/>
          <w:lang w:val="ru-RU"/>
        </w:rPr>
        <w:t xml:space="preserve"> с группой сравнения [16</w:t>
      </w:r>
      <w:r w:rsidR="00D31086">
        <w:rPr>
          <w:color w:val="000000"/>
          <w:sz w:val="28"/>
          <w:szCs w:val="28"/>
          <w:lang w:val="ru-RU"/>
        </w:rPr>
        <w:t>6</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.9]. В Казахстане подобные исследования не проводились. Однако, в одной и стран СНГ, Российской Федерации, также выявлено, что дети с СДВГ (</w:t>
      </w:r>
      <w:r w:rsidRPr="004900A4">
        <w:rPr>
          <w:i/>
          <w:color w:val="000000"/>
          <w:sz w:val="28"/>
          <w:szCs w:val="28"/>
        </w:rPr>
        <w:t>n</w:t>
      </w:r>
      <w:r w:rsidRPr="004900A4">
        <w:rPr>
          <w:color w:val="000000"/>
          <w:sz w:val="28"/>
          <w:szCs w:val="28"/>
          <w:lang w:val="ru-RU"/>
        </w:rPr>
        <w:t>=44, 7-11 лет) демонстрировали более низкий уровень развития просоциальных навыков [1</w:t>
      </w:r>
      <w:r w:rsidR="00DB164D">
        <w:rPr>
          <w:color w:val="000000"/>
          <w:sz w:val="28"/>
          <w:szCs w:val="28"/>
          <w:lang w:val="ru-RU"/>
        </w:rPr>
        <w:t>2</w:t>
      </w:r>
      <w:r w:rsidR="00D31086">
        <w:rPr>
          <w:color w:val="000000"/>
          <w:sz w:val="28"/>
          <w:szCs w:val="28"/>
          <w:lang w:val="ru-RU"/>
        </w:rPr>
        <w:t>7</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.55].</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Просоциальное поведение является важным фактором качества отношений детей со сверстниками и социального положения в группе. </w:t>
      </w:r>
      <w:r w:rsidRPr="004900A4">
        <w:rPr>
          <w:color w:val="000000"/>
          <w:sz w:val="28"/>
          <w:szCs w:val="28"/>
        </w:rPr>
        <w:t>M</w:t>
      </w:r>
      <w:r w:rsidRPr="004900A4">
        <w:rPr>
          <w:color w:val="000000"/>
          <w:sz w:val="28"/>
          <w:szCs w:val="28"/>
          <w:lang w:val="ru-RU"/>
        </w:rPr>
        <w:t>. Paap и коллеги (2013), используя большая выборка национального исследования Норвегии (9430 детей из 79 школ) выявили, что просоциальное поведение отрицательно взаимосвязано с проблемами со сверстниками, испытываемыми детьми с симпто</w:t>
      </w:r>
      <w:r w:rsidR="00DB164D">
        <w:rPr>
          <w:color w:val="000000"/>
          <w:sz w:val="28"/>
          <w:szCs w:val="28"/>
          <w:lang w:val="ru-RU"/>
        </w:rPr>
        <w:t>мами СДВГ в возрасте 7-9 лет [1</w:t>
      </w:r>
      <w:r w:rsidR="00D31086">
        <w:rPr>
          <w:color w:val="000000"/>
          <w:sz w:val="28"/>
          <w:szCs w:val="28"/>
          <w:lang w:val="ru-RU"/>
        </w:rPr>
        <w:t>59</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.4-6]. </w:t>
      </w:r>
      <w:r w:rsidRPr="004900A4">
        <w:rPr>
          <w:color w:val="000000"/>
          <w:sz w:val="28"/>
          <w:szCs w:val="28"/>
        </w:rPr>
        <w:t>D</w:t>
      </w:r>
      <w:r w:rsidRPr="004900A4">
        <w:rPr>
          <w:color w:val="000000"/>
          <w:sz w:val="28"/>
          <w:szCs w:val="28"/>
          <w:lang w:val="ru-RU"/>
        </w:rPr>
        <w:t xml:space="preserve">. Erhardt и </w:t>
      </w:r>
      <w:r w:rsidRPr="004900A4">
        <w:rPr>
          <w:color w:val="000000"/>
          <w:sz w:val="28"/>
          <w:szCs w:val="28"/>
        </w:rPr>
        <w:t>S</w:t>
      </w:r>
      <w:r w:rsidRPr="004900A4">
        <w:rPr>
          <w:color w:val="000000"/>
          <w:sz w:val="28"/>
          <w:szCs w:val="28"/>
          <w:lang w:val="ru-RU"/>
        </w:rPr>
        <w:t>.</w:t>
      </w:r>
      <w:r w:rsidRPr="004900A4">
        <w:rPr>
          <w:color w:val="000000"/>
          <w:sz w:val="28"/>
          <w:szCs w:val="28"/>
        </w:rPr>
        <w:t>P</w:t>
      </w:r>
      <w:r w:rsidRPr="004900A4">
        <w:rPr>
          <w:color w:val="000000"/>
          <w:sz w:val="28"/>
          <w:szCs w:val="28"/>
          <w:lang w:val="ru-RU"/>
        </w:rPr>
        <w:t xml:space="preserve">. Hinshaw (1994), позднее </w:t>
      </w:r>
      <w:r w:rsidRPr="004900A4">
        <w:rPr>
          <w:color w:val="000000"/>
          <w:sz w:val="28"/>
          <w:szCs w:val="28"/>
        </w:rPr>
        <w:t>S</w:t>
      </w:r>
      <w:r w:rsidRPr="004900A4">
        <w:rPr>
          <w:color w:val="000000"/>
          <w:sz w:val="28"/>
          <w:szCs w:val="28"/>
          <w:lang w:val="ru-RU"/>
        </w:rPr>
        <w:t xml:space="preserve">. Mrug и коллеги (2007), изучали как просоциальное поведение улучшает социальное положение детей с клинически диагностированным СДВГ в условиях летней программы. В первом исследовании, в исследовательскую программу были включены 25 детей с СДВГ и 24 ребенка типично развивающихся детей в возрасте 8-12 лет. Результаты показали, что просоциальное поведение детей с СДВГ уже на первой недели значительно прогнозирует позитивные социометрические номинации, даже несмотря на агрессивное поведение детей [19, </w:t>
      </w:r>
      <w:r w:rsidR="00D31086">
        <w:rPr>
          <w:color w:val="000000"/>
          <w:sz w:val="28"/>
          <w:szCs w:val="28"/>
          <w:lang w:val="ru-RU"/>
        </w:rPr>
        <w:t>р</w:t>
      </w:r>
      <w:r w:rsidRPr="004900A4">
        <w:rPr>
          <w:color w:val="000000"/>
          <w:sz w:val="28"/>
          <w:szCs w:val="28"/>
          <w:lang w:val="ru-RU"/>
        </w:rPr>
        <w:t>.838]. Во втором исследовании исследовательской средой была интенсивная 8-недельная летняя программа для детей с СДВГ. Участники исследования (</w:t>
      </w:r>
      <w:r w:rsidRPr="004900A4">
        <w:rPr>
          <w:i/>
          <w:color w:val="000000"/>
          <w:sz w:val="28"/>
          <w:szCs w:val="28"/>
          <w:lang w:val="ru-RU"/>
        </w:rPr>
        <w:t>n</w:t>
      </w:r>
      <w:r w:rsidRPr="004900A4">
        <w:rPr>
          <w:color w:val="000000"/>
          <w:sz w:val="28"/>
          <w:szCs w:val="28"/>
          <w:lang w:val="ru-RU"/>
        </w:rPr>
        <w:t>=268) также были ранее не знакомы. Результаты показали, помогающее поведение, измеренное с помощью наблюдения в начале программы, вносит вклад в положительное изменение социального статуса де</w:t>
      </w:r>
      <w:r w:rsidR="00DB164D">
        <w:rPr>
          <w:color w:val="000000"/>
          <w:sz w:val="28"/>
          <w:szCs w:val="28"/>
          <w:lang w:val="ru-RU"/>
        </w:rPr>
        <w:t>тей с СДВГ в конце программы [60</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.366-368]. Таким образом, данные исследования показали, что просоциальное поведение способствует формированию положительных атрибуций и положительных аффективных реакций со стороны сверстников. В то же время, во внешкольной среде отношения не столь длительны и стабильны как в классе, где за детьми с СДВГ закрепляется негативная репутация [54, </w:t>
      </w:r>
      <w:r w:rsidR="00D31086">
        <w:rPr>
          <w:color w:val="000000"/>
          <w:sz w:val="28"/>
          <w:szCs w:val="28"/>
          <w:lang w:val="ru-RU"/>
        </w:rPr>
        <w:t>р</w:t>
      </w:r>
      <w:r w:rsidRPr="004900A4">
        <w:rPr>
          <w:color w:val="000000"/>
          <w:sz w:val="28"/>
          <w:szCs w:val="28"/>
          <w:lang w:val="ru-RU"/>
        </w:rPr>
        <w:t xml:space="preserve">.32].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 исследованиях получены доказательства того, что просоциальное поведение может компенсировать и редуцировать негативное влияние эмоциональных и поведенческих проблем на социальное положение детей с симптомами СДВГ в группе. </w:t>
      </w:r>
      <w:r w:rsidRPr="004900A4">
        <w:rPr>
          <w:color w:val="000000"/>
          <w:sz w:val="28"/>
          <w:szCs w:val="28"/>
        </w:rPr>
        <w:t>S</w:t>
      </w:r>
      <w:r w:rsidRPr="004900A4">
        <w:rPr>
          <w:color w:val="000000"/>
          <w:sz w:val="28"/>
          <w:szCs w:val="28"/>
          <w:lang w:val="ru-RU"/>
        </w:rPr>
        <w:t xml:space="preserve">. Diamantopoulou, </w:t>
      </w:r>
      <w:r w:rsidRPr="004900A4">
        <w:rPr>
          <w:color w:val="000000"/>
          <w:sz w:val="28"/>
          <w:szCs w:val="28"/>
        </w:rPr>
        <w:t>L</w:t>
      </w:r>
      <w:r w:rsidRPr="004900A4">
        <w:rPr>
          <w:color w:val="000000"/>
          <w:sz w:val="28"/>
          <w:szCs w:val="28"/>
          <w:lang w:val="ru-RU"/>
        </w:rPr>
        <w:t xml:space="preserve">. Henricsson и </w:t>
      </w:r>
      <w:r w:rsidRPr="004900A4">
        <w:rPr>
          <w:color w:val="000000"/>
          <w:sz w:val="28"/>
          <w:szCs w:val="28"/>
        </w:rPr>
        <w:t>A</w:t>
      </w:r>
      <w:r w:rsidRPr="004900A4">
        <w:rPr>
          <w:color w:val="000000"/>
          <w:sz w:val="28"/>
          <w:szCs w:val="28"/>
          <w:lang w:val="ru-RU"/>
        </w:rPr>
        <w:t>. Rydell (2005) выявили, что просоциальное поведение детей с симптомами СДВГ (n=653 детей, 50% девочки, 12 лет) положительно прогнозирует социальные предпочтения в группе сверстников после контроля пола, симптомов СДВГ, агрессивного поведения и эмоциональных проб</w:t>
      </w:r>
      <w:r w:rsidR="00DB164D">
        <w:rPr>
          <w:color w:val="000000"/>
          <w:sz w:val="28"/>
          <w:szCs w:val="28"/>
          <w:lang w:val="ru-RU"/>
        </w:rPr>
        <w:t>лем (тревожность, депрессия) [67</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.394-395]. Иными словами, просоциальное поведение помогает детям сохранить социальное принятие, несмотря на эмоциональные и поведенческие проблемы.</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Модерирующая роль выявлена в двух исследованиях </w:t>
      </w:r>
      <w:r w:rsidRPr="004900A4">
        <w:rPr>
          <w:color w:val="000000"/>
          <w:sz w:val="28"/>
          <w:szCs w:val="28"/>
        </w:rPr>
        <w:t>B</w:t>
      </w:r>
      <w:r w:rsidRPr="004900A4">
        <w:rPr>
          <w:color w:val="000000"/>
          <w:sz w:val="28"/>
          <w:szCs w:val="28"/>
          <w:lang w:val="ru-RU"/>
        </w:rPr>
        <w:t>.</w:t>
      </w:r>
      <w:r w:rsidRPr="004900A4">
        <w:rPr>
          <w:color w:val="000000"/>
          <w:sz w:val="28"/>
          <w:szCs w:val="28"/>
        </w:rPr>
        <w:t>F</w:t>
      </w:r>
      <w:r w:rsidRPr="004900A4">
        <w:rPr>
          <w:color w:val="000000"/>
          <w:sz w:val="28"/>
          <w:szCs w:val="28"/>
          <w:lang w:val="ru-RU"/>
        </w:rPr>
        <w:t xml:space="preserve">. Andrade и </w:t>
      </w:r>
      <w:r w:rsidRPr="004900A4">
        <w:rPr>
          <w:color w:val="000000"/>
          <w:sz w:val="28"/>
          <w:szCs w:val="28"/>
        </w:rPr>
        <w:t>R</w:t>
      </w:r>
      <w:r w:rsidRPr="004900A4">
        <w:rPr>
          <w:color w:val="000000"/>
          <w:sz w:val="28"/>
          <w:szCs w:val="28"/>
          <w:lang w:val="ru-RU"/>
        </w:rPr>
        <w:t>. Tannock. В 2012 году авторы провели поперечное исследование с участием детей общей школьной выборки с симптомами СДВГ (</w:t>
      </w:r>
      <w:r w:rsidRPr="004900A4">
        <w:rPr>
          <w:i/>
          <w:color w:val="000000"/>
          <w:sz w:val="28"/>
          <w:szCs w:val="28"/>
          <w:lang w:val="ru-RU"/>
        </w:rPr>
        <w:t>n</w:t>
      </w:r>
      <w:r w:rsidRPr="004900A4">
        <w:rPr>
          <w:color w:val="000000"/>
          <w:sz w:val="28"/>
          <w:szCs w:val="28"/>
          <w:lang w:val="ru-RU"/>
        </w:rPr>
        <w:t xml:space="preserve">=500, 245 мальчики, 6 - 9 лет). Результаты показали, что просоциальное поведение снижала связь между симптомами СДВГ (невнимательностью, гиперактивностью и </w:t>
      </w:r>
      <w:r w:rsidRPr="004900A4">
        <w:rPr>
          <w:color w:val="000000"/>
          <w:sz w:val="28"/>
          <w:szCs w:val="28"/>
          <w:lang w:val="ru-RU"/>
        </w:rPr>
        <w:lastRenderedPageBreak/>
        <w:t>импульсивностью) и проблемами в отношениях со сверстниками. Это свидетельствует о том, что просоциальное поведение редуцирует негативное влияние симптомов СДВГ на социа</w:t>
      </w:r>
      <w:r w:rsidR="00DB164D">
        <w:rPr>
          <w:color w:val="000000"/>
          <w:sz w:val="28"/>
          <w:szCs w:val="28"/>
          <w:lang w:val="ru-RU"/>
        </w:rPr>
        <w:t>льное функционирование детей [1</w:t>
      </w:r>
      <w:r w:rsidR="00D31086">
        <w:rPr>
          <w:color w:val="000000"/>
          <w:sz w:val="28"/>
          <w:szCs w:val="28"/>
          <w:lang w:val="ru-RU"/>
        </w:rPr>
        <w:t>67</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.678]. Позже, данные авторы подтвердили этот модерирующий эффект в 2-летнем лонгитюдном исследовании; просоциальные навыки детей (n=492, 49% девочки, 6-10 лет) редуцировали влияние симптомов СДВГ на проблемы со сверстниками, измеренные на 2 году исследования. Интер</w:t>
      </w:r>
      <w:r>
        <w:rPr>
          <w:color w:val="000000"/>
          <w:sz w:val="28"/>
          <w:szCs w:val="28"/>
          <w:lang w:val="ru-RU"/>
        </w:rPr>
        <w:t>е</w:t>
      </w:r>
      <w:r w:rsidRPr="004900A4">
        <w:rPr>
          <w:color w:val="000000"/>
          <w:sz w:val="28"/>
          <w:szCs w:val="28"/>
          <w:lang w:val="ru-RU"/>
        </w:rPr>
        <w:t xml:space="preserve">сно, что просоцоцальное поведение, измеренное в 1 году, не было статистически значимо связано с проблемами сверстников во 2 году. По мнению авторов, это связано с тем, что просоциальные навыки могут быть менее заметными и запоминающимися из года в год. Сверстники могут сосредоточиться на недавних просоциальных действиях, которые более непосредственно влияют на текущего сверстника отношения [16, </w:t>
      </w:r>
      <w:r w:rsidR="00D31086">
        <w:rPr>
          <w:color w:val="000000"/>
          <w:sz w:val="28"/>
          <w:szCs w:val="28"/>
          <w:lang w:val="ru-RU"/>
        </w:rPr>
        <w:t>р</w:t>
      </w:r>
      <w:r w:rsidRPr="004900A4">
        <w:rPr>
          <w:color w:val="000000"/>
          <w:sz w:val="28"/>
          <w:szCs w:val="28"/>
          <w:lang w:val="ru-RU"/>
        </w:rPr>
        <w:t>.324-325].</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highlight w:val="cyan"/>
          <w:lang w:val="ru-RU"/>
        </w:rPr>
      </w:pPr>
      <w:r w:rsidRPr="004900A4">
        <w:rPr>
          <w:color w:val="000000"/>
          <w:sz w:val="28"/>
          <w:szCs w:val="28"/>
          <w:lang w:val="ru-RU"/>
        </w:rPr>
        <w:t xml:space="preserve">Следующий важный индивидуальный фактор, способный улучшить социальное функционирование детей с СДВГ – это </w:t>
      </w:r>
      <w:r w:rsidRPr="004900A4">
        <w:rPr>
          <w:i/>
          <w:color w:val="000000"/>
          <w:sz w:val="28"/>
          <w:szCs w:val="28"/>
          <w:lang w:val="ru-RU"/>
        </w:rPr>
        <w:t>внеурочная активность</w:t>
      </w:r>
      <w:r w:rsidRPr="004900A4">
        <w:rPr>
          <w:color w:val="000000"/>
          <w:sz w:val="28"/>
          <w:szCs w:val="28"/>
          <w:lang w:val="ru-RU"/>
        </w:rPr>
        <w:t xml:space="preserve">. </w:t>
      </w:r>
      <w:r w:rsidRPr="004900A4">
        <w:rPr>
          <w:color w:val="000000"/>
          <w:sz w:val="28"/>
          <w:szCs w:val="28"/>
        </w:rPr>
        <w:t>R</w:t>
      </w:r>
      <w:r w:rsidRPr="004900A4">
        <w:rPr>
          <w:color w:val="000000"/>
          <w:sz w:val="28"/>
          <w:szCs w:val="28"/>
          <w:lang w:val="ru-RU"/>
        </w:rPr>
        <w:t xml:space="preserve">. </w:t>
      </w:r>
      <w:r w:rsidRPr="004900A4">
        <w:rPr>
          <w:color w:val="000000"/>
          <w:sz w:val="28"/>
          <w:szCs w:val="28"/>
        </w:rPr>
        <w:t>Gilligan</w:t>
      </w:r>
      <w:r w:rsidRPr="004900A4">
        <w:rPr>
          <w:color w:val="000000"/>
          <w:sz w:val="28"/>
          <w:szCs w:val="28"/>
          <w:lang w:val="ru-RU"/>
        </w:rPr>
        <w:t xml:space="preserve"> (2000) рассматривал участие </w:t>
      </w:r>
      <w:r w:rsidRPr="004900A4">
        <w:rPr>
          <w:sz w:val="28"/>
          <w:szCs w:val="28"/>
          <w:lang w:val="ru-RU"/>
        </w:rPr>
        <w:t>в различных видах деятельности в свободное время, как один из источников повышения жизнестойкости детей и подростков в неблагоприятных ситуациях. Развитие сильных сторон и талантов детей помогает компенсировать трудности в других сферах, повысить самоуважение, социальную уверенность, чувство принадлежности той или иной группе, улучшить социальные навыки и расширить социальную сеть [</w:t>
      </w:r>
      <w:r w:rsidR="00DB164D">
        <w:rPr>
          <w:color w:val="000000"/>
          <w:sz w:val="28"/>
          <w:szCs w:val="28"/>
          <w:lang w:val="ru-RU"/>
        </w:rPr>
        <w:t>1</w:t>
      </w:r>
      <w:r w:rsidR="00D31086">
        <w:rPr>
          <w:color w:val="000000"/>
          <w:sz w:val="28"/>
          <w:szCs w:val="28"/>
          <w:lang w:val="ru-RU"/>
        </w:rPr>
        <w:t>68</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.39-41].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rPr>
        <w:t>G</w:t>
      </w:r>
      <w:r w:rsidRPr="004900A4">
        <w:rPr>
          <w:sz w:val="28"/>
          <w:szCs w:val="28"/>
          <w:lang w:val="ru-RU"/>
        </w:rPr>
        <w:t>. King и коллеги (2003) определяют внеурочную активность как «</w:t>
      </w:r>
      <w:r w:rsidRPr="004900A4">
        <w:rPr>
          <w:i/>
          <w:sz w:val="28"/>
          <w:szCs w:val="28"/>
          <w:lang w:val="ru-RU"/>
        </w:rPr>
        <w:t>…участие в формальной и неформальной повседневной деятельности детей во всех видах внешкольной среды, включая среду для игр, спорта, развлечений, обучения и религиозного самовыражения</w:t>
      </w:r>
      <w:r w:rsidR="00DB164D">
        <w:rPr>
          <w:sz w:val="28"/>
          <w:szCs w:val="28"/>
          <w:lang w:val="ru-RU"/>
        </w:rPr>
        <w:t>» [1</w:t>
      </w:r>
      <w:r w:rsidR="00D31086">
        <w:rPr>
          <w:sz w:val="28"/>
          <w:szCs w:val="28"/>
          <w:lang w:val="ru-RU"/>
        </w:rPr>
        <w:t>69</w:t>
      </w:r>
      <w:r w:rsidRPr="004900A4">
        <w:rPr>
          <w:sz w:val="28"/>
          <w:szCs w:val="28"/>
          <w:lang w:val="ru-RU"/>
        </w:rPr>
        <w:t xml:space="preserve">, </w:t>
      </w:r>
      <w:r w:rsidR="00D31086">
        <w:rPr>
          <w:sz w:val="28"/>
          <w:szCs w:val="28"/>
          <w:lang w:val="ru-RU"/>
        </w:rPr>
        <w:t>р</w:t>
      </w:r>
      <w:r w:rsidRPr="004900A4">
        <w:rPr>
          <w:sz w:val="28"/>
          <w:szCs w:val="28"/>
          <w:lang w:val="ru-RU"/>
        </w:rPr>
        <w:t xml:space="preserve">.65]. В данном определении внеурочная активность дифференцируется на два вида деятельности: формальную и неформальную. Эти виды, часто, также определяются как структурированная и неструктурированная активность.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Структурированную деятельность </w:t>
      </w:r>
      <w:r w:rsidRPr="004900A4">
        <w:rPr>
          <w:color w:val="000000"/>
          <w:sz w:val="28"/>
          <w:szCs w:val="28"/>
          <w:lang w:val="ru-RU"/>
        </w:rPr>
        <w:t xml:space="preserve">отличают два основных аспекта: 1) организованные взрослыми встречи (занятия, мероприятия и т.д.) с определенной целью и 2) определенный набор правил и стандартов поведения. Неструктурированная деятельность спонтанна </w:t>
      </w:r>
      <w:r w:rsidR="00DB164D">
        <w:rPr>
          <w:color w:val="000000"/>
          <w:sz w:val="28"/>
          <w:szCs w:val="28"/>
          <w:lang w:val="ru-RU"/>
        </w:rPr>
        <w:t>и управляется самим ребенок [17</w:t>
      </w:r>
      <w:r w:rsidR="00D31086">
        <w:rPr>
          <w:color w:val="000000"/>
          <w:sz w:val="28"/>
          <w:szCs w:val="28"/>
          <w:lang w:val="ru-RU"/>
        </w:rPr>
        <w:t>0</w:t>
      </w:r>
      <w:r w:rsidRPr="004900A4">
        <w:rPr>
          <w:color w:val="000000"/>
          <w:sz w:val="28"/>
          <w:szCs w:val="28"/>
          <w:lang w:val="ru-RU"/>
        </w:rPr>
        <w:t xml:space="preserve">, </w:t>
      </w:r>
      <w:r w:rsidR="00D31086">
        <w:rPr>
          <w:color w:val="000000"/>
          <w:sz w:val="28"/>
          <w:szCs w:val="28"/>
          <w:lang w:val="ru-RU"/>
        </w:rPr>
        <w:t>р</w:t>
      </w:r>
      <w:r w:rsidRPr="004900A4">
        <w:rPr>
          <w:color w:val="000000"/>
          <w:sz w:val="28"/>
          <w:szCs w:val="28"/>
          <w:lang w:val="ru-RU"/>
        </w:rPr>
        <w:t xml:space="preserve">.2]. К первому виду можно отнести посещение ребенком спортивных клубов, уроки музыки, участие в школьных организациях и т.д. Второй вид – это спортивные и творческие увлечения, общение со сверстниками, посещение бассейна и многое другое.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Внеурочная активность может отличаться по содержанию. Дети могут посещать занятия спорта, развития творческих способностей, участвовать в волонтерстве и т.д. Одной из наиболее оптимальных и распространенных типологий внеурочной активности по содержанию является следующая классификация: </w:t>
      </w:r>
      <w:r w:rsidRPr="004900A4">
        <w:rPr>
          <w:sz w:val="28"/>
          <w:szCs w:val="28"/>
          <w:lang w:val="ru-RU"/>
        </w:rPr>
        <w:t>отдых и развлечения, физическая активность, социальная активность, активность по развитию навыков, деятельность, ориентированная на саморазвитие</w:t>
      </w:r>
      <w:r w:rsidR="00DB164D">
        <w:rPr>
          <w:color w:val="000000"/>
          <w:sz w:val="28"/>
          <w:szCs w:val="28"/>
          <w:lang w:val="ru-RU"/>
        </w:rPr>
        <w:t xml:space="preserve"> [17</w:t>
      </w:r>
      <w:r w:rsidR="00D31086">
        <w:rPr>
          <w:color w:val="000000"/>
          <w:sz w:val="28"/>
          <w:szCs w:val="28"/>
          <w:lang w:val="ru-RU"/>
        </w:rPr>
        <w:t>1</w:t>
      </w:r>
      <w:r w:rsidRPr="004900A4">
        <w:rPr>
          <w:sz w:val="28"/>
          <w:szCs w:val="28"/>
          <w:lang w:val="ru-RU"/>
        </w:rPr>
        <w:t xml:space="preserve">]. В Казахстанском исследовании выявлено, что спортивная </w:t>
      </w:r>
      <w:r w:rsidRPr="004900A4">
        <w:rPr>
          <w:sz w:val="28"/>
          <w:szCs w:val="28"/>
          <w:lang w:val="ru-RU"/>
        </w:rPr>
        <w:lastRenderedPageBreak/>
        <w:t>активность оказывает положительное влияние на детей с СДВГ. Ф.С. Ташимова и М. К. Калипанова (2017) изучили влияние участия детей с СДВГ в спорте на их психологические особенности. В экспериментальном исследовании они выявили, что у детей с СДВГ, посещающих спортивные секции, улучшаются когнитивные функции и повышается самооценка. При этом значимой роль в этом играет стимулирование достижений тренером</w:t>
      </w:r>
      <w:r w:rsidR="00DB164D">
        <w:rPr>
          <w:sz w:val="28"/>
          <w:szCs w:val="28"/>
          <w:lang w:val="ru-RU"/>
        </w:rPr>
        <w:t xml:space="preserve"> или классным руководителем [5</w:t>
      </w:r>
      <w:r w:rsidR="00D31086">
        <w:rPr>
          <w:sz w:val="28"/>
          <w:szCs w:val="28"/>
          <w:lang w:val="ru-RU"/>
        </w:rPr>
        <w:t>9</w:t>
      </w:r>
      <w:r w:rsidRPr="004900A4">
        <w:rPr>
          <w:sz w:val="28"/>
          <w:szCs w:val="28"/>
          <w:lang w:val="ru-RU"/>
        </w:rPr>
        <w:t xml:space="preserve">, с.106-108].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28"/>
          <w:lang w:val="ru-RU"/>
        </w:rPr>
        <w:t xml:space="preserve">Внеурочная активность может быть групповой или индивидуальной.  Особенное внимание данной дифференциации уделяется в исследованиях влияния физической активности и спорта. Командные виды спорта помогают детям научиться сотрудничать, </w:t>
      </w:r>
      <w:r w:rsidRPr="004900A4">
        <w:rPr>
          <w:sz w:val="28"/>
          <w:szCs w:val="28"/>
          <w:lang w:val="ru-RU"/>
        </w:rPr>
        <w:t>идти на компромисс, приобрести навыки для позитивного взаимодействия в разных социальных ситуациях, снизить социальную тревожность [</w:t>
      </w:r>
      <w:r w:rsidR="00DB164D">
        <w:rPr>
          <w:sz w:val="28"/>
          <w:szCs w:val="28"/>
          <w:lang w:val="ru-RU"/>
        </w:rPr>
        <w:t>17</w:t>
      </w:r>
      <w:r w:rsidR="00D31086">
        <w:rPr>
          <w:sz w:val="28"/>
          <w:szCs w:val="28"/>
          <w:lang w:val="ru-RU"/>
        </w:rPr>
        <w:t>2</w:t>
      </w:r>
      <w:r w:rsidRPr="00EC14C7">
        <w:rPr>
          <w:sz w:val="28"/>
          <w:szCs w:val="28"/>
          <w:lang w:val="ru-RU"/>
        </w:rPr>
        <w:t xml:space="preserve">, </w:t>
      </w:r>
      <w:r w:rsidR="00D31086">
        <w:rPr>
          <w:sz w:val="28"/>
          <w:szCs w:val="28"/>
          <w:lang w:val="ru-RU"/>
        </w:rPr>
        <w:t>р</w:t>
      </w:r>
      <w:r w:rsidRPr="00555DBD">
        <w:rPr>
          <w:sz w:val="28"/>
          <w:szCs w:val="28"/>
          <w:lang w:val="ru-RU"/>
        </w:rPr>
        <w:t>.</w:t>
      </w:r>
      <w:r w:rsidRPr="00EC14C7">
        <w:rPr>
          <w:sz w:val="28"/>
          <w:szCs w:val="28"/>
          <w:lang w:val="ru-RU"/>
        </w:rPr>
        <w:t>5</w:t>
      </w:r>
      <w:r w:rsidRPr="00555DBD">
        <w:rPr>
          <w:sz w:val="28"/>
          <w:szCs w:val="28"/>
          <w:lang w:val="ru-RU"/>
        </w:rPr>
        <w:t>6</w:t>
      </w:r>
      <w:r w:rsidRPr="00EC14C7">
        <w:rPr>
          <w:sz w:val="28"/>
          <w:szCs w:val="28"/>
          <w:lang w:val="ru-RU"/>
        </w:rPr>
        <w:t>;</w:t>
      </w:r>
      <w:r w:rsidRPr="00555DBD">
        <w:rPr>
          <w:sz w:val="28"/>
          <w:szCs w:val="28"/>
          <w:lang w:val="ru-RU"/>
        </w:rPr>
        <w:t xml:space="preserve"> 1</w:t>
      </w:r>
      <w:r w:rsidRPr="00EC14C7">
        <w:rPr>
          <w:sz w:val="28"/>
          <w:szCs w:val="28"/>
          <w:lang w:val="ru-RU"/>
        </w:rPr>
        <w:t>7</w:t>
      </w:r>
      <w:r w:rsidR="00D31086">
        <w:rPr>
          <w:sz w:val="28"/>
          <w:szCs w:val="28"/>
          <w:lang w:val="ru-RU"/>
        </w:rPr>
        <w:t>3</w:t>
      </w:r>
      <w:r w:rsidRPr="004900A4">
        <w:rPr>
          <w:sz w:val="28"/>
          <w:szCs w:val="28"/>
          <w:lang w:val="ru-RU"/>
        </w:rPr>
        <w:t xml:space="preserve">, </w:t>
      </w:r>
      <w:r w:rsidR="00D31086">
        <w:rPr>
          <w:sz w:val="28"/>
          <w:szCs w:val="28"/>
          <w:lang w:val="ru-RU"/>
        </w:rPr>
        <w:t>р</w:t>
      </w:r>
      <w:r w:rsidRPr="004900A4">
        <w:rPr>
          <w:sz w:val="28"/>
          <w:szCs w:val="28"/>
          <w:lang w:val="ru-RU"/>
        </w:rPr>
        <w:t xml:space="preserve">.353].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Выделяют несколько свойств внеурочной активности детей. </w:t>
      </w:r>
      <w:r w:rsidRPr="004900A4">
        <w:rPr>
          <w:sz w:val="28"/>
          <w:szCs w:val="28"/>
        </w:rPr>
        <w:t xml:space="preserve">A.R. Ray, S.W. Evans </w:t>
      </w:r>
      <w:r w:rsidRPr="004900A4">
        <w:rPr>
          <w:sz w:val="28"/>
          <w:szCs w:val="28"/>
          <w:lang w:val="ru-RU"/>
        </w:rPr>
        <w:t>и</w:t>
      </w:r>
      <w:r w:rsidRPr="004900A4">
        <w:rPr>
          <w:sz w:val="28"/>
          <w:szCs w:val="28"/>
        </w:rPr>
        <w:t xml:space="preserve"> J.M.  </w:t>
      </w:r>
      <w:r w:rsidRPr="004900A4">
        <w:rPr>
          <w:sz w:val="28"/>
          <w:szCs w:val="28"/>
          <w:lang w:val="ru-RU"/>
        </w:rPr>
        <w:t>Langberg (2017) идентифицирует и оценивает 2 свойства: а) интенсивность активности, которая характеризует количество времени, проводимого детьми в различных видах деятельности; б) разнообразие активности, которое связано с количеством видов деятельнос</w:t>
      </w:r>
      <w:r w:rsidR="00DB164D">
        <w:rPr>
          <w:sz w:val="28"/>
          <w:szCs w:val="28"/>
          <w:lang w:val="ru-RU"/>
        </w:rPr>
        <w:t>ти, в которые вовлечены дети [68</w:t>
      </w:r>
      <w:r w:rsidRPr="004900A4">
        <w:rPr>
          <w:sz w:val="28"/>
          <w:szCs w:val="28"/>
          <w:lang w:val="ru-RU"/>
        </w:rPr>
        <w:t xml:space="preserve">, </w:t>
      </w:r>
      <w:r w:rsidR="00D31086">
        <w:rPr>
          <w:sz w:val="28"/>
          <w:szCs w:val="28"/>
          <w:lang w:val="ru-RU"/>
        </w:rPr>
        <w:t>р</w:t>
      </w:r>
      <w:r w:rsidRPr="004900A4">
        <w:rPr>
          <w:sz w:val="28"/>
          <w:szCs w:val="28"/>
          <w:lang w:val="ru-RU"/>
        </w:rPr>
        <w:t xml:space="preserve">.884]. </w:t>
      </w:r>
      <w:r w:rsidRPr="004900A4">
        <w:rPr>
          <w:sz w:val="28"/>
          <w:szCs w:val="28"/>
        </w:rPr>
        <w:t>M</w:t>
      </w:r>
      <w:r w:rsidRPr="004900A4">
        <w:rPr>
          <w:sz w:val="28"/>
          <w:szCs w:val="28"/>
          <w:lang w:val="ru-RU"/>
        </w:rPr>
        <w:t xml:space="preserve">. </w:t>
      </w:r>
      <w:r w:rsidRPr="004900A4">
        <w:rPr>
          <w:sz w:val="28"/>
          <w:szCs w:val="28"/>
        </w:rPr>
        <w:t>Shimoni</w:t>
      </w:r>
      <w:r w:rsidRPr="004900A4">
        <w:rPr>
          <w:sz w:val="28"/>
          <w:szCs w:val="28"/>
          <w:lang w:val="ru-RU"/>
        </w:rPr>
        <w:t xml:space="preserve">, </w:t>
      </w:r>
      <w:r w:rsidRPr="004900A4">
        <w:rPr>
          <w:sz w:val="28"/>
          <w:szCs w:val="28"/>
        </w:rPr>
        <w:t>B</w:t>
      </w:r>
      <w:r w:rsidRPr="004900A4">
        <w:rPr>
          <w:sz w:val="28"/>
          <w:szCs w:val="28"/>
          <w:lang w:val="ru-RU"/>
        </w:rPr>
        <w:t xml:space="preserve">. </w:t>
      </w:r>
      <w:r w:rsidRPr="004900A4">
        <w:rPr>
          <w:sz w:val="28"/>
          <w:szCs w:val="28"/>
        </w:rPr>
        <w:t>Engel</w:t>
      </w:r>
      <w:r w:rsidRPr="004900A4">
        <w:rPr>
          <w:sz w:val="28"/>
          <w:szCs w:val="28"/>
          <w:lang w:val="ru-RU"/>
        </w:rPr>
        <w:t>-</w:t>
      </w:r>
      <w:r w:rsidRPr="004900A4">
        <w:rPr>
          <w:sz w:val="28"/>
          <w:szCs w:val="28"/>
        </w:rPr>
        <w:t>Yeger</w:t>
      </w:r>
      <w:r w:rsidRPr="004900A4">
        <w:rPr>
          <w:sz w:val="28"/>
          <w:szCs w:val="28"/>
          <w:lang w:val="ru-RU"/>
        </w:rPr>
        <w:t xml:space="preserve"> и </w:t>
      </w:r>
      <w:r w:rsidRPr="004900A4">
        <w:rPr>
          <w:sz w:val="28"/>
          <w:szCs w:val="28"/>
        </w:rPr>
        <w:t>E</w:t>
      </w:r>
      <w:r w:rsidRPr="004900A4">
        <w:rPr>
          <w:sz w:val="28"/>
          <w:szCs w:val="28"/>
          <w:lang w:val="ru-RU"/>
        </w:rPr>
        <w:t xml:space="preserve">. </w:t>
      </w:r>
      <w:r w:rsidRPr="004900A4">
        <w:rPr>
          <w:sz w:val="28"/>
          <w:szCs w:val="28"/>
        </w:rPr>
        <w:t>Tirosh</w:t>
      </w:r>
      <w:r w:rsidRPr="004900A4">
        <w:rPr>
          <w:sz w:val="28"/>
          <w:szCs w:val="28"/>
          <w:lang w:val="ru-RU"/>
        </w:rPr>
        <w:t xml:space="preserve"> (2010) наравне с разнообразием и интенсивностью, анализируют еще одно свойство – это сте</w:t>
      </w:r>
      <w:r w:rsidR="00DB164D">
        <w:rPr>
          <w:sz w:val="28"/>
          <w:szCs w:val="28"/>
          <w:lang w:val="ru-RU"/>
        </w:rPr>
        <w:t>пень удовольствия от участия [17</w:t>
      </w:r>
      <w:r w:rsidR="00D31086">
        <w:rPr>
          <w:sz w:val="28"/>
          <w:szCs w:val="28"/>
          <w:lang w:val="ru-RU"/>
        </w:rPr>
        <w:t>1</w:t>
      </w:r>
      <w:r w:rsidRPr="004900A4">
        <w:rPr>
          <w:sz w:val="28"/>
          <w:szCs w:val="28"/>
          <w:lang w:val="ru-RU"/>
        </w:rPr>
        <w:t xml:space="preserve">, </w:t>
      </w:r>
      <w:r w:rsidR="00D31086">
        <w:rPr>
          <w:sz w:val="28"/>
          <w:szCs w:val="28"/>
          <w:lang w:val="ru-RU"/>
        </w:rPr>
        <w:t>р</w:t>
      </w:r>
      <w:r w:rsidRPr="004900A4">
        <w:rPr>
          <w:sz w:val="28"/>
          <w:szCs w:val="28"/>
          <w:lang w:val="ru-RU"/>
        </w:rPr>
        <w:t xml:space="preserve">.1235].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Таким образом, внеурочной активностью является участие детей в различных видах деятельности вне процесса обучения, и может быть представлена различными видами деятельности (структурированной или неструктурированной, групповой или индивидуальной), отличаться по содержанию, интенсивности, степени разнообразия и удовольствия от участия.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Особенности внеурочной активности детей с СДВГ изучаются последнее десятилетие, однако исследования все еще ограничены. Найдено только два зарубежных исследования, в которых изучалась внеурочная активность детей с СДВГ в сравнении с их типично развивающимися сверстниками. В первом исследовании </w:t>
      </w:r>
      <w:r w:rsidRPr="004900A4">
        <w:rPr>
          <w:sz w:val="28"/>
          <w:szCs w:val="28"/>
        </w:rPr>
        <w:t>M</w:t>
      </w:r>
      <w:r w:rsidRPr="004900A4">
        <w:rPr>
          <w:sz w:val="28"/>
          <w:szCs w:val="28"/>
          <w:lang w:val="ru-RU"/>
        </w:rPr>
        <w:t xml:space="preserve">. </w:t>
      </w:r>
      <w:r w:rsidRPr="004900A4">
        <w:rPr>
          <w:sz w:val="28"/>
          <w:szCs w:val="28"/>
        </w:rPr>
        <w:t>Shimoni</w:t>
      </w:r>
      <w:r w:rsidRPr="004900A4">
        <w:rPr>
          <w:sz w:val="28"/>
          <w:szCs w:val="28"/>
          <w:lang w:val="ru-RU"/>
        </w:rPr>
        <w:t xml:space="preserve"> и коллеги (2010) измеряли фактическое участие детей с С</w:t>
      </w:r>
      <w:r w:rsidR="00DB164D">
        <w:rPr>
          <w:sz w:val="28"/>
          <w:szCs w:val="28"/>
          <w:lang w:val="ru-RU"/>
        </w:rPr>
        <w:t>ДВГ во внеурочной активности [17</w:t>
      </w:r>
      <w:r w:rsidR="00D31086">
        <w:rPr>
          <w:sz w:val="28"/>
          <w:szCs w:val="28"/>
          <w:lang w:val="ru-RU"/>
        </w:rPr>
        <w:t>1</w:t>
      </w:r>
      <w:r w:rsidRPr="004900A4">
        <w:rPr>
          <w:sz w:val="28"/>
          <w:szCs w:val="28"/>
          <w:lang w:val="ru-RU"/>
        </w:rPr>
        <w:t xml:space="preserve">, </w:t>
      </w:r>
      <w:r w:rsidR="00D31086">
        <w:rPr>
          <w:sz w:val="28"/>
          <w:szCs w:val="28"/>
          <w:lang w:val="ru-RU"/>
        </w:rPr>
        <w:t>р</w:t>
      </w:r>
      <w:r w:rsidRPr="004900A4">
        <w:rPr>
          <w:sz w:val="28"/>
          <w:szCs w:val="28"/>
          <w:lang w:val="ru-RU"/>
        </w:rPr>
        <w:t xml:space="preserve">.1234], а во втором исследовании </w:t>
      </w:r>
      <w:r w:rsidRPr="004900A4">
        <w:rPr>
          <w:sz w:val="28"/>
          <w:szCs w:val="28"/>
        </w:rPr>
        <w:t>B</w:t>
      </w:r>
      <w:r w:rsidRPr="004900A4">
        <w:rPr>
          <w:sz w:val="28"/>
          <w:szCs w:val="28"/>
          <w:lang w:val="ru-RU"/>
        </w:rPr>
        <w:t xml:space="preserve">. </w:t>
      </w:r>
      <w:r w:rsidRPr="004900A4">
        <w:rPr>
          <w:sz w:val="28"/>
          <w:szCs w:val="28"/>
        </w:rPr>
        <w:t>Engel</w:t>
      </w:r>
      <w:r w:rsidRPr="004900A4">
        <w:rPr>
          <w:sz w:val="28"/>
          <w:szCs w:val="28"/>
          <w:lang w:val="ru-RU"/>
        </w:rPr>
        <w:t>-</w:t>
      </w:r>
      <w:r w:rsidRPr="004900A4">
        <w:rPr>
          <w:sz w:val="28"/>
          <w:szCs w:val="28"/>
        </w:rPr>
        <w:t>Yeger</w:t>
      </w:r>
      <w:r w:rsidRPr="004900A4">
        <w:rPr>
          <w:sz w:val="28"/>
          <w:szCs w:val="28"/>
          <w:lang w:val="ru-RU"/>
        </w:rPr>
        <w:t xml:space="preserve"> и </w:t>
      </w:r>
      <w:r w:rsidRPr="004900A4">
        <w:rPr>
          <w:sz w:val="28"/>
          <w:szCs w:val="28"/>
        </w:rPr>
        <w:t>D</w:t>
      </w:r>
      <w:r w:rsidRPr="004900A4">
        <w:rPr>
          <w:sz w:val="28"/>
          <w:szCs w:val="28"/>
          <w:lang w:val="ru-RU"/>
        </w:rPr>
        <w:t xml:space="preserve">. </w:t>
      </w:r>
      <w:r w:rsidRPr="004900A4">
        <w:rPr>
          <w:sz w:val="28"/>
          <w:szCs w:val="28"/>
        </w:rPr>
        <w:t>Ziv</w:t>
      </w:r>
      <w:r w:rsidRPr="004900A4">
        <w:rPr>
          <w:sz w:val="28"/>
          <w:szCs w:val="28"/>
          <w:lang w:val="ru-RU"/>
        </w:rPr>
        <w:t>-</w:t>
      </w:r>
      <w:r w:rsidRPr="004900A4">
        <w:rPr>
          <w:sz w:val="28"/>
          <w:szCs w:val="28"/>
        </w:rPr>
        <w:t>On</w:t>
      </w:r>
      <w:r w:rsidRPr="004900A4">
        <w:rPr>
          <w:sz w:val="28"/>
          <w:szCs w:val="28"/>
          <w:lang w:val="ru-RU"/>
        </w:rPr>
        <w:t xml:space="preserve"> (2011) изучали их предпочтения [17</w:t>
      </w:r>
      <w:r w:rsidR="00D31086">
        <w:rPr>
          <w:sz w:val="28"/>
          <w:szCs w:val="28"/>
          <w:lang w:val="ru-RU"/>
        </w:rPr>
        <w:t>4</w:t>
      </w:r>
      <w:r w:rsidRPr="004900A4">
        <w:rPr>
          <w:sz w:val="28"/>
          <w:szCs w:val="28"/>
          <w:lang w:val="ru-RU"/>
        </w:rPr>
        <w:t xml:space="preserve">, </w:t>
      </w:r>
      <w:r w:rsidR="00D31086">
        <w:rPr>
          <w:sz w:val="28"/>
          <w:szCs w:val="28"/>
          <w:lang w:val="ru-RU"/>
        </w:rPr>
        <w:t>р</w:t>
      </w:r>
      <w:r w:rsidRPr="004900A4">
        <w:rPr>
          <w:sz w:val="28"/>
          <w:szCs w:val="28"/>
          <w:lang w:val="ru-RU"/>
        </w:rPr>
        <w:t>.1154]. Первое исследование показало, что мальчики с СДВГ (</w:t>
      </w:r>
      <w:r w:rsidRPr="004900A4">
        <w:rPr>
          <w:i/>
          <w:sz w:val="28"/>
          <w:szCs w:val="28"/>
        </w:rPr>
        <w:t>n</w:t>
      </w:r>
      <w:r w:rsidRPr="004900A4">
        <w:rPr>
          <w:sz w:val="28"/>
          <w:szCs w:val="28"/>
          <w:lang w:val="ru-RU"/>
        </w:rPr>
        <w:t>=25, 8-11 лет) имели значительно ниже уровне интенсивности участия в 3 видах внеурочной активности: 1) социальной активности; 2) активности по развитию навыков; 3) деятельности, направленной на саморазвити</w:t>
      </w:r>
      <w:r w:rsidR="00DB164D">
        <w:rPr>
          <w:sz w:val="28"/>
          <w:szCs w:val="28"/>
          <w:lang w:val="ru-RU"/>
        </w:rPr>
        <w:t>е, чем дети группы сравнения [17</w:t>
      </w:r>
      <w:r w:rsidR="00D31086">
        <w:rPr>
          <w:sz w:val="28"/>
          <w:szCs w:val="28"/>
          <w:lang w:val="ru-RU"/>
        </w:rPr>
        <w:t>1</w:t>
      </w:r>
      <w:r w:rsidRPr="004900A4">
        <w:rPr>
          <w:sz w:val="28"/>
          <w:szCs w:val="28"/>
          <w:lang w:val="ru-RU"/>
        </w:rPr>
        <w:t xml:space="preserve">, </w:t>
      </w:r>
      <w:r w:rsidR="00D31086">
        <w:rPr>
          <w:sz w:val="28"/>
          <w:szCs w:val="28"/>
          <w:lang w:val="ru-RU"/>
        </w:rPr>
        <w:t>р</w:t>
      </w:r>
      <w:r w:rsidRPr="004900A4">
        <w:rPr>
          <w:sz w:val="28"/>
          <w:szCs w:val="28"/>
          <w:lang w:val="ru-RU"/>
        </w:rPr>
        <w:t>.1236]. Во втором исследовании было выявлено, что дети с СДВГ (</w:t>
      </w:r>
      <w:r w:rsidRPr="004900A4">
        <w:rPr>
          <w:i/>
          <w:sz w:val="28"/>
          <w:szCs w:val="28"/>
        </w:rPr>
        <w:t>n</w:t>
      </w:r>
      <w:r w:rsidRPr="004900A4">
        <w:rPr>
          <w:sz w:val="28"/>
          <w:szCs w:val="28"/>
          <w:lang w:val="ru-RU"/>
        </w:rPr>
        <w:t>=29, 100% мальчики, 6-10 лет) имеют также более низкий уровень предпочтения физической активности, социальной активности и активности по развитию навыков, чем их типично развивающиеся сверстники (</w:t>
      </w:r>
      <w:r w:rsidRPr="004900A4">
        <w:rPr>
          <w:i/>
          <w:sz w:val="28"/>
          <w:szCs w:val="28"/>
        </w:rPr>
        <w:t>n</w:t>
      </w:r>
      <w:r w:rsidRPr="004900A4">
        <w:rPr>
          <w:sz w:val="28"/>
          <w:szCs w:val="28"/>
          <w:lang w:val="ru-RU"/>
        </w:rPr>
        <w:t xml:space="preserve">=29). Особенно сильные различия выявлены в предпочтениях деятельности по развитию навыков. Авторы считают, что это связано с двумя причинами. Во-первых, эта активность предполагает длительный период опыта участия до тех пор, пока ребенок не </w:t>
      </w:r>
      <w:r w:rsidRPr="004900A4">
        <w:rPr>
          <w:sz w:val="28"/>
          <w:szCs w:val="28"/>
          <w:lang w:val="ru-RU"/>
        </w:rPr>
        <w:lastRenderedPageBreak/>
        <w:t>достигнет положительных результатов, и детям с СДВГ сложно поддерживать мотивацию в условиях задержки вознаграждения. Во-вторых, это может быть результатом двигательных, когнитивных и других эмоциональных трудностей, которые м</w:t>
      </w:r>
      <w:r w:rsidR="00DB164D">
        <w:rPr>
          <w:sz w:val="28"/>
          <w:szCs w:val="28"/>
          <w:lang w:val="ru-RU"/>
        </w:rPr>
        <w:t>огут испытывать дети с СДВГ [17</w:t>
      </w:r>
      <w:r w:rsidR="00D31086">
        <w:rPr>
          <w:sz w:val="28"/>
          <w:szCs w:val="28"/>
          <w:lang w:val="ru-RU"/>
        </w:rPr>
        <w:t>4</w:t>
      </w:r>
      <w:r w:rsidRPr="004900A4">
        <w:rPr>
          <w:sz w:val="28"/>
          <w:szCs w:val="28"/>
          <w:lang w:val="ru-RU"/>
        </w:rPr>
        <w:t xml:space="preserve">, </w:t>
      </w:r>
      <w:r w:rsidR="00D31086">
        <w:rPr>
          <w:sz w:val="28"/>
          <w:szCs w:val="28"/>
          <w:lang w:val="ru-RU"/>
        </w:rPr>
        <w:t>р</w:t>
      </w:r>
      <w:r w:rsidRPr="004900A4">
        <w:rPr>
          <w:sz w:val="28"/>
          <w:szCs w:val="28"/>
          <w:lang w:val="ru-RU"/>
        </w:rPr>
        <w:t xml:space="preserve">.1158-1160]. </w:t>
      </w:r>
      <w:r w:rsidRPr="004900A4">
        <w:rPr>
          <w:sz w:val="28"/>
          <w:szCs w:val="28"/>
        </w:rPr>
        <w:t>M</w:t>
      </w:r>
      <w:r w:rsidRPr="004900A4">
        <w:rPr>
          <w:sz w:val="28"/>
          <w:szCs w:val="28"/>
          <w:lang w:val="ru-RU"/>
        </w:rPr>
        <w:t xml:space="preserve">. </w:t>
      </w:r>
      <w:r w:rsidRPr="004900A4">
        <w:rPr>
          <w:sz w:val="28"/>
          <w:szCs w:val="28"/>
        </w:rPr>
        <w:t>Shimoni</w:t>
      </w:r>
      <w:r w:rsidRPr="004900A4">
        <w:rPr>
          <w:sz w:val="28"/>
          <w:szCs w:val="28"/>
          <w:lang w:val="ru-RU"/>
        </w:rPr>
        <w:t xml:space="preserve"> и коллеги (2010) также выявили интересный факт, что уровень удовольствия детей с СДВГ от участия в формальной активности, был ниже, </w:t>
      </w:r>
      <w:r w:rsidR="00DB164D">
        <w:rPr>
          <w:sz w:val="28"/>
          <w:szCs w:val="28"/>
          <w:lang w:val="ru-RU"/>
        </w:rPr>
        <w:t>чем у детей группы сравнения [17</w:t>
      </w:r>
      <w:r w:rsidR="00D31086">
        <w:rPr>
          <w:sz w:val="28"/>
          <w:szCs w:val="28"/>
          <w:lang w:val="ru-RU"/>
        </w:rPr>
        <w:t>1</w:t>
      </w:r>
      <w:r w:rsidRPr="004900A4">
        <w:rPr>
          <w:sz w:val="28"/>
          <w:szCs w:val="28"/>
          <w:lang w:val="ru-RU"/>
        </w:rPr>
        <w:t xml:space="preserve">, </w:t>
      </w:r>
      <w:r w:rsidR="00D31086">
        <w:rPr>
          <w:sz w:val="28"/>
          <w:szCs w:val="28"/>
          <w:lang w:val="ru-RU"/>
        </w:rPr>
        <w:t>р</w:t>
      </w:r>
      <w:r w:rsidRPr="004900A4">
        <w:rPr>
          <w:sz w:val="28"/>
          <w:szCs w:val="28"/>
          <w:lang w:val="ru-RU"/>
        </w:rPr>
        <w:t xml:space="preserve">.1237]. По мнению авторов, это связано с тем, что детям с СДВГ сложно придерживаться норм и правил структурированной внеурочной активности. Это подтверждает исследование </w:t>
      </w:r>
      <w:r w:rsidRPr="004900A4">
        <w:rPr>
          <w:sz w:val="28"/>
          <w:szCs w:val="28"/>
        </w:rPr>
        <w:t>B</w:t>
      </w:r>
      <w:r w:rsidRPr="004900A4">
        <w:rPr>
          <w:sz w:val="28"/>
          <w:szCs w:val="28"/>
          <w:lang w:val="ru-RU"/>
        </w:rPr>
        <w:t xml:space="preserve">. </w:t>
      </w:r>
      <w:r w:rsidRPr="004900A4">
        <w:rPr>
          <w:sz w:val="28"/>
          <w:szCs w:val="28"/>
        </w:rPr>
        <w:t>Engel</w:t>
      </w:r>
      <w:r w:rsidRPr="004900A4">
        <w:rPr>
          <w:sz w:val="28"/>
          <w:szCs w:val="28"/>
          <w:lang w:val="ru-RU"/>
        </w:rPr>
        <w:t>-</w:t>
      </w:r>
      <w:r w:rsidRPr="004900A4">
        <w:rPr>
          <w:sz w:val="28"/>
          <w:szCs w:val="28"/>
        </w:rPr>
        <w:t>Yeger</w:t>
      </w:r>
      <w:r w:rsidRPr="004900A4">
        <w:rPr>
          <w:sz w:val="28"/>
          <w:szCs w:val="28"/>
          <w:lang w:val="ru-RU"/>
        </w:rPr>
        <w:t xml:space="preserve"> и </w:t>
      </w:r>
      <w:r w:rsidRPr="004900A4">
        <w:rPr>
          <w:sz w:val="28"/>
          <w:szCs w:val="28"/>
        </w:rPr>
        <w:t>D</w:t>
      </w:r>
      <w:r w:rsidRPr="004900A4">
        <w:rPr>
          <w:sz w:val="28"/>
          <w:szCs w:val="28"/>
          <w:lang w:val="ru-RU"/>
        </w:rPr>
        <w:t xml:space="preserve">. </w:t>
      </w:r>
      <w:r w:rsidRPr="004900A4">
        <w:rPr>
          <w:sz w:val="28"/>
          <w:szCs w:val="28"/>
        </w:rPr>
        <w:t>Ziv</w:t>
      </w:r>
      <w:r w:rsidRPr="004900A4">
        <w:rPr>
          <w:sz w:val="28"/>
          <w:szCs w:val="28"/>
          <w:lang w:val="ru-RU"/>
        </w:rPr>
        <w:t>-</w:t>
      </w:r>
      <w:r w:rsidRPr="004900A4">
        <w:rPr>
          <w:sz w:val="28"/>
          <w:szCs w:val="28"/>
        </w:rPr>
        <w:t>On</w:t>
      </w:r>
      <w:r w:rsidRPr="004900A4">
        <w:rPr>
          <w:sz w:val="28"/>
          <w:szCs w:val="28"/>
          <w:lang w:val="ru-RU"/>
        </w:rPr>
        <w:t xml:space="preserve"> (2011); формальную активность была менее предпочтительна для детей с СДВГ, чем для детей группы сравнения [17</w:t>
      </w:r>
      <w:r w:rsidR="00D31086">
        <w:rPr>
          <w:sz w:val="28"/>
          <w:szCs w:val="28"/>
          <w:lang w:val="ru-RU"/>
        </w:rPr>
        <w:t>4</w:t>
      </w:r>
      <w:r w:rsidRPr="004900A4">
        <w:rPr>
          <w:sz w:val="28"/>
          <w:szCs w:val="28"/>
          <w:lang w:val="ru-RU"/>
        </w:rPr>
        <w:t xml:space="preserve">, </w:t>
      </w:r>
      <w:r w:rsidR="00D31086">
        <w:rPr>
          <w:sz w:val="28"/>
          <w:szCs w:val="28"/>
          <w:lang w:val="ru-RU"/>
        </w:rPr>
        <w:t>р</w:t>
      </w:r>
      <w:r w:rsidRPr="004900A4">
        <w:rPr>
          <w:sz w:val="28"/>
          <w:szCs w:val="28"/>
          <w:lang w:val="ru-RU"/>
        </w:rPr>
        <w:t>.1158].</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Важно отметить, что главными фасилитаторами включения детей младшего школьного возраста в различные виды активности являются родители. </w:t>
      </w:r>
      <w:r w:rsidRPr="004900A4">
        <w:rPr>
          <w:sz w:val="28"/>
          <w:szCs w:val="28"/>
        </w:rPr>
        <w:t>D</w:t>
      </w:r>
      <w:r w:rsidRPr="004900A4">
        <w:rPr>
          <w:sz w:val="28"/>
          <w:szCs w:val="28"/>
          <w:lang w:val="ru-RU"/>
        </w:rPr>
        <w:t xml:space="preserve">. Thompson и </w:t>
      </w:r>
      <w:r w:rsidRPr="004900A4">
        <w:rPr>
          <w:sz w:val="28"/>
          <w:szCs w:val="28"/>
        </w:rPr>
        <w:t>M</w:t>
      </w:r>
      <w:r w:rsidRPr="004900A4">
        <w:rPr>
          <w:sz w:val="28"/>
          <w:szCs w:val="28"/>
          <w:lang w:val="ru-RU"/>
        </w:rPr>
        <w:t xml:space="preserve">. </w:t>
      </w:r>
      <w:r w:rsidRPr="004900A4">
        <w:rPr>
          <w:sz w:val="28"/>
          <w:szCs w:val="28"/>
        </w:rPr>
        <w:t>Emira</w:t>
      </w:r>
      <w:r w:rsidRPr="004900A4">
        <w:rPr>
          <w:sz w:val="28"/>
          <w:szCs w:val="28"/>
          <w:lang w:val="ru-RU"/>
        </w:rPr>
        <w:t xml:space="preserve"> (2011) провели качественное исследование опыта родителей детей с СДВГ и расстройством аутистического спектра по вовлечению детей во внеурочную активность. Они выявили, что родители сталкиваются с непониманием и недостаточной эмпатией со стороны специалистов. Также родители испытывают большой стресс, связанный с тем, что им трудно решить, раскрывать природу нарушения поведения ребенка или нет. С одной стороны, это может помочь адаптировать среду, с другой стороны, родители боятся стигматизации и выделения их детей от других. Большинство родителей, участвовавших в фокус группе (</w:t>
      </w:r>
      <w:r w:rsidRPr="004900A4">
        <w:rPr>
          <w:i/>
          <w:sz w:val="28"/>
          <w:szCs w:val="28"/>
        </w:rPr>
        <w:t>n</w:t>
      </w:r>
      <w:r w:rsidRPr="004900A4">
        <w:rPr>
          <w:sz w:val="28"/>
          <w:szCs w:val="28"/>
          <w:lang w:val="ru-RU"/>
        </w:rPr>
        <w:t>=44) имели негативный опыт получения дост</w:t>
      </w:r>
      <w:r w:rsidR="00DB164D">
        <w:rPr>
          <w:sz w:val="28"/>
          <w:szCs w:val="28"/>
          <w:lang w:val="ru-RU"/>
        </w:rPr>
        <w:t>упа к внеурочной активности [17</w:t>
      </w:r>
      <w:r w:rsidR="00D31086">
        <w:rPr>
          <w:sz w:val="28"/>
          <w:szCs w:val="28"/>
          <w:lang w:val="ru-RU"/>
        </w:rPr>
        <w:t>5</w:t>
      </w:r>
      <w:r w:rsidRPr="004900A4">
        <w:rPr>
          <w:sz w:val="28"/>
          <w:szCs w:val="28"/>
          <w:lang w:val="ru-RU"/>
        </w:rPr>
        <w:t xml:space="preserve">, </w:t>
      </w:r>
      <w:r w:rsidR="00D31086">
        <w:rPr>
          <w:sz w:val="28"/>
          <w:szCs w:val="28"/>
          <w:lang w:val="ru-RU"/>
        </w:rPr>
        <w:t>р</w:t>
      </w:r>
      <w:r w:rsidRPr="004900A4">
        <w:rPr>
          <w:sz w:val="28"/>
          <w:szCs w:val="28"/>
          <w:lang w:val="ru-RU"/>
        </w:rPr>
        <w:t>.70-71].</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Наиболее широкие доказательства получило положительное влияния физической активности и спорта на благополучие и развитие детей с СДВГ. Выявлено, что этот вид внеурочной активности детей снижает тяжесть симптомо</w:t>
      </w:r>
      <w:r w:rsidR="00DB164D">
        <w:rPr>
          <w:sz w:val="28"/>
          <w:szCs w:val="28"/>
          <w:lang w:val="ru-RU"/>
        </w:rPr>
        <w:t>в СДВГ [1</w:t>
      </w:r>
      <w:r w:rsidR="00D31086">
        <w:rPr>
          <w:sz w:val="28"/>
          <w:szCs w:val="28"/>
          <w:lang w:val="ru-RU"/>
        </w:rPr>
        <w:t>76</w:t>
      </w:r>
      <w:r w:rsidRPr="004900A4">
        <w:rPr>
          <w:sz w:val="28"/>
          <w:szCs w:val="28"/>
          <w:lang w:val="ru-RU"/>
        </w:rPr>
        <w:t xml:space="preserve">, </w:t>
      </w:r>
      <w:r w:rsidR="00D31086">
        <w:rPr>
          <w:sz w:val="28"/>
          <w:szCs w:val="28"/>
          <w:lang w:val="ru-RU"/>
        </w:rPr>
        <w:t>р</w:t>
      </w:r>
      <w:r w:rsidRPr="004900A4">
        <w:rPr>
          <w:sz w:val="28"/>
          <w:szCs w:val="28"/>
          <w:lang w:val="ru-RU"/>
        </w:rPr>
        <w:t>.</w:t>
      </w:r>
      <w:r w:rsidR="00DB164D">
        <w:rPr>
          <w:sz w:val="28"/>
          <w:szCs w:val="28"/>
          <w:lang w:val="ru-RU"/>
        </w:rPr>
        <w:t>76-77], уровень тревожности [1</w:t>
      </w:r>
      <w:r w:rsidR="00D31086">
        <w:rPr>
          <w:sz w:val="28"/>
          <w:szCs w:val="28"/>
          <w:lang w:val="ru-RU"/>
        </w:rPr>
        <w:t>77</w:t>
      </w:r>
      <w:r w:rsidRPr="004900A4">
        <w:rPr>
          <w:sz w:val="28"/>
          <w:szCs w:val="28"/>
          <w:lang w:val="ru-RU"/>
        </w:rPr>
        <w:t xml:space="preserve">, </w:t>
      </w:r>
      <w:r w:rsidR="00D31086">
        <w:rPr>
          <w:sz w:val="28"/>
          <w:szCs w:val="28"/>
          <w:lang w:val="ru-RU"/>
        </w:rPr>
        <w:t>р</w:t>
      </w:r>
      <w:r w:rsidRPr="004900A4">
        <w:rPr>
          <w:sz w:val="28"/>
          <w:szCs w:val="28"/>
          <w:lang w:val="ru-RU"/>
        </w:rPr>
        <w:t>.</w:t>
      </w:r>
      <w:r w:rsidR="00DB164D">
        <w:rPr>
          <w:sz w:val="28"/>
          <w:szCs w:val="28"/>
          <w:lang w:val="ru-RU"/>
        </w:rPr>
        <w:t>502] и их проблем поведения [1</w:t>
      </w:r>
      <w:r w:rsidR="00D31086">
        <w:rPr>
          <w:sz w:val="28"/>
          <w:szCs w:val="28"/>
          <w:lang w:val="ru-RU"/>
        </w:rPr>
        <w:t>78</w:t>
      </w:r>
      <w:r w:rsidRPr="004900A4">
        <w:rPr>
          <w:sz w:val="28"/>
          <w:szCs w:val="28"/>
          <w:lang w:val="ru-RU"/>
        </w:rPr>
        <w:t xml:space="preserve">, </w:t>
      </w:r>
      <w:r w:rsidR="00D31086">
        <w:rPr>
          <w:sz w:val="28"/>
          <w:szCs w:val="28"/>
          <w:lang w:val="ru-RU"/>
        </w:rPr>
        <w:t>р</w:t>
      </w:r>
      <w:r w:rsidRPr="004900A4">
        <w:rPr>
          <w:sz w:val="28"/>
          <w:szCs w:val="28"/>
          <w:lang w:val="ru-RU"/>
        </w:rPr>
        <w:t>.77-78].</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Внеурочная активность является дополнительной социальной средой, где ребенок может развивать свои социальные навыки, которые в последующим способствуют повышению его социального статуса в группе сверстников. Это получило подтверждение в общей школьной выборке в исследовании </w:t>
      </w:r>
      <w:r w:rsidRPr="004900A4">
        <w:rPr>
          <w:sz w:val="28"/>
          <w:szCs w:val="28"/>
        </w:rPr>
        <w:t>D</w:t>
      </w:r>
      <w:r w:rsidRPr="004900A4">
        <w:rPr>
          <w:sz w:val="28"/>
          <w:szCs w:val="28"/>
          <w:lang w:val="ru-RU"/>
        </w:rPr>
        <w:t xml:space="preserve">. </w:t>
      </w:r>
      <w:r w:rsidRPr="004900A4">
        <w:rPr>
          <w:sz w:val="28"/>
          <w:szCs w:val="28"/>
        </w:rPr>
        <w:t>J</w:t>
      </w:r>
      <w:r w:rsidRPr="004900A4">
        <w:rPr>
          <w:sz w:val="28"/>
          <w:szCs w:val="28"/>
          <w:lang w:val="ru-RU"/>
        </w:rPr>
        <w:t xml:space="preserve">. </w:t>
      </w:r>
      <w:r w:rsidRPr="004900A4">
        <w:rPr>
          <w:sz w:val="28"/>
          <w:szCs w:val="28"/>
        </w:rPr>
        <w:t>McDowell</w:t>
      </w:r>
      <w:r w:rsidRPr="004900A4">
        <w:rPr>
          <w:sz w:val="28"/>
          <w:szCs w:val="28"/>
          <w:lang w:val="ru-RU"/>
        </w:rPr>
        <w:t xml:space="preserve">, </w:t>
      </w:r>
      <w:r w:rsidRPr="004900A4">
        <w:rPr>
          <w:sz w:val="28"/>
          <w:szCs w:val="28"/>
        </w:rPr>
        <w:t>D</w:t>
      </w:r>
      <w:r w:rsidRPr="004900A4">
        <w:rPr>
          <w:sz w:val="28"/>
          <w:szCs w:val="28"/>
          <w:lang w:val="ru-RU"/>
        </w:rPr>
        <w:t xml:space="preserve">. </w:t>
      </w:r>
      <w:r w:rsidRPr="004900A4">
        <w:rPr>
          <w:sz w:val="28"/>
          <w:szCs w:val="28"/>
        </w:rPr>
        <w:t>Ross</w:t>
      </w:r>
      <w:r w:rsidRPr="004900A4">
        <w:rPr>
          <w:sz w:val="28"/>
          <w:szCs w:val="28"/>
          <w:lang w:val="ru-RU"/>
        </w:rPr>
        <w:t xml:space="preserve"> и </w:t>
      </w:r>
      <w:r w:rsidRPr="004900A4">
        <w:rPr>
          <w:sz w:val="28"/>
          <w:szCs w:val="28"/>
        </w:rPr>
        <w:t>R</w:t>
      </w:r>
      <w:r w:rsidRPr="004900A4">
        <w:rPr>
          <w:sz w:val="28"/>
          <w:szCs w:val="28"/>
          <w:lang w:val="ru-RU"/>
        </w:rPr>
        <w:t xml:space="preserve">. </w:t>
      </w:r>
      <w:r w:rsidRPr="004900A4">
        <w:rPr>
          <w:sz w:val="28"/>
          <w:szCs w:val="28"/>
        </w:rPr>
        <w:t>D</w:t>
      </w:r>
      <w:r w:rsidRPr="004900A4">
        <w:rPr>
          <w:sz w:val="28"/>
          <w:szCs w:val="28"/>
          <w:lang w:val="ru-RU"/>
        </w:rPr>
        <w:t xml:space="preserve">.  </w:t>
      </w:r>
      <w:r w:rsidRPr="004900A4">
        <w:rPr>
          <w:sz w:val="28"/>
          <w:szCs w:val="28"/>
        </w:rPr>
        <w:t>Parke</w:t>
      </w:r>
      <w:r w:rsidRPr="004900A4">
        <w:rPr>
          <w:sz w:val="28"/>
          <w:szCs w:val="28"/>
          <w:lang w:val="ru-RU"/>
        </w:rPr>
        <w:t xml:space="preserve"> (2009). Они выявили, что предоставленная родителями возможность для взаимодействия со сверстниками (внешкольная активность и взаимодействие в соседском сообществе) оказывает влияние на повышение социальной компетентности детей (</w:t>
      </w:r>
      <w:r w:rsidRPr="004900A4">
        <w:rPr>
          <w:i/>
          <w:sz w:val="28"/>
          <w:szCs w:val="28"/>
        </w:rPr>
        <w:t>n</w:t>
      </w:r>
      <w:r w:rsidRPr="004900A4">
        <w:rPr>
          <w:sz w:val="28"/>
          <w:szCs w:val="28"/>
          <w:lang w:val="ru-RU"/>
        </w:rPr>
        <w:t xml:space="preserve">=159, 4 класс, 82 мальчики), которая в последующем прогнозирует их социальное принятие одноклассников на 2-ом году наблюдения [47, </w:t>
      </w:r>
      <w:r w:rsidR="00D31086">
        <w:rPr>
          <w:sz w:val="28"/>
          <w:szCs w:val="28"/>
          <w:lang w:val="ru-RU"/>
        </w:rPr>
        <w:t>р</w:t>
      </w:r>
      <w:r w:rsidRPr="004900A4">
        <w:rPr>
          <w:sz w:val="28"/>
          <w:szCs w:val="28"/>
          <w:lang w:val="ru-RU"/>
        </w:rPr>
        <w:t xml:space="preserve">.230-231].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Получены доказательства, что внеурочная активность детей с СДВГ положительно влияет на их социальные навыки и социальное положение в группе сверстников. </w:t>
      </w:r>
      <w:r w:rsidRPr="004900A4">
        <w:rPr>
          <w:sz w:val="28"/>
          <w:szCs w:val="28"/>
        </w:rPr>
        <w:t>A</w:t>
      </w:r>
      <w:r w:rsidRPr="004900A4">
        <w:rPr>
          <w:sz w:val="28"/>
          <w:szCs w:val="28"/>
          <w:lang w:val="ru-RU"/>
        </w:rPr>
        <w:t xml:space="preserve">. Lopez-Williams и коллеги (2005) предприняли попытку оценить вклад спортивных достижений и социального поведения детей с СДВГ в их отношения со сверстниками. Они предполагали, что эффект негативного поведения детей с СДВГ настолько силен, что спортивные достижения не будут </w:t>
      </w:r>
      <w:r w:rsidRPr="004900A4">
        <w:rPr>
          <w:sz w:val="28"/>
          <w:szCs w:val="28"/>
          <w:lang w:val="ru-RU"/>
        </w:rPr>
        <w:lastRenderedPageBreak/>
        <w:t>влиять на социометрический статус детей. Однако, результаты показали, что спортивные результаты и негативное поведение имели примерно одинаковый эффект в прогнозировании социального принятия и отвержения сверстниками и составляли пример</w:t>
      </w:r>
      <w:r w:rsidR="00DB164D">
        <w:rPr>
          <w:sz w:val="28"/>
          <w:szCs w:val="28"/>
          <w:lang w:val="ru-RU"/>
        </w:rPr>
        <w:t>но равные доли их дисперсии [1</w:t>
      </w:r>
      <w:r w:rsidR="00D31086">
        <w:rPr>
          <w:sz w:val="28"/>
          <w:szCs w:val="28"/>
          <w:lang w:val="ru-RU"/>
        </w:rPr>
        <w:t>79</w:t>
      </w:r>
      <w:r w:rsidRPr="004900A4">
        <w:rPr>
          <w:sz w:val="28"/>
          <w:szCs w:val="28"/>
          <w:lang w:val="ru-RU"/>
        </w:rPr>
        <w:t xml:space="preserve">, </w:t>
      </w:r>
      <w:r w:rsidR="00D31086">
        <w:rPr>
          <w:sz w:val="28"/>
          <w:szCs w:val="28"/>
          <w:lang w:val="ru-RU"/>
        </w:rPr>
        <w:t>р</w:t>
      </w:r>
      <w:r w:rsidRPr="004900A4">
        <w:rPr>
          <w:sz w:val="28"/>
          <w:szCs w:val="28"/>
          <w:lang w:val="ru-RU"/>
        </w:rPr>
        <w:t xml:space="preserve">.176].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sz w:val="28"/>
          <w:szCs w:val="28"/>
          <w:lang w:val="ru-RU"/>
        </w:rPr>
        <w:t xml:space="preserve">A.R. Ray и его коллеги (2017) изучали компенсаторный и модерирующий эффект участия детей с СДВГ во внеурочной активности. Они изучили </w:t>
      </w:r>
      <w:r w:rsidRPr="004900A4">
        <w:rPr>
          <w:color w:val="000000"/>
          <w:sz w:val="28"/>
          <w:szCs w:val="28"/>
          <w:lang w:val="ru-RU"/>
        </w:rPr>
        <w:t>влияние общей активности, вне зависимости от видов. Измерение участие в деятельности включало два параметра: а) интенсивность (количество времени, проведенное в различных видах деятельности) и б) разнообразие (количество видов деятельности, в которой участвует ребенок, например, спорт, кружки, различные хобби и т.д.). Выявлен статистически значимый прямой эффект активности детей с СДВГ (</w:t>
      </w:r>
      <w:r w:rsidRPr="004900A4">
        <w:rPr>
          <w:i/>
          <w:color w:val="000000"/>
          <w:sz w:val="28"/>
          <w:szCs w:val="28"/>
        </w:rPr>
        <w:t>n</w:t>
      </w:r>
      <w:r w:rsidRPr="004900A4">
        <w:rPr>
          <w:color w:val="000000"/>
          <w:sz w:val="28"/>
          <w:szCs w:val="28"/>
          <w:lang w:val="ru-RU"/>
        </w:rPr>
        <w:t>=324, 71,3 % мальчики, 14 лет) в прогнозировании их социальных навыков после учета факторов риска: тяжести симптомов, проблем поведения, депрес</w:t>
      </w:r>
      <w:r w:rsidR="00DB164D">
        <w:rPr>
          <w:color w:val="000000"/>
          <w:sz w:val="28"/>
          <w:szCs w:val="28"/>
          <w:lang w:val="ru-RU"/>
        </w:rPr>
        <w:t>сии и негативного воспитания [68</w:t>
      </w:r>
      <w:r w:rsidRPr="004900A4">
        <w:rPr>
          <w:sz w:val="28"/>
          <w:szCs w:val="28"/>
          <w:lang w:val="ru-RU"/>
        </w:rPr>
        <w:t xml:space="preserve">, </w:t>
      </w:r>
      <w:r w:rsidR="00D31086">
        <w:rPr>
          <w:sz w:val="28"/>
          <w:szCs w:val="28"/>
          <w:lang w:val="ru-RU"/>
        </w:rPr>
        <w:t>р</w:t>
      </w:r>
      <w:r w:rsidRPr="004900A4">
        <w:rPr>
          <w:sz w:val="28"/>
          <w:szCs w:val="28"/>
          <w:lang w:val="ru-RU"/>
        </w:rPr>
        <w:t>.893-894</w:t>
      </w:r>
      <w:r w:rsidRPr="004900A4">
        <w:rPr>
          <w:color w:val="000000"/>
          <w:sz w:val="28"/>
          <w:szCs w:val="28"/>
          <w:lang w:val="ru-RU"/>
        </w:rPr>
        <w:t xml:space="preserve">]. Иными словами, участия в различных видах деятельности во внеурочное время компенсирует негативное влияние факторов риска двух уровней (индивидуального и семейного) на социальное функционирование детей с СДВГ.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28"/>
          <w:lang w:val="ru-RU"/>
        </w:rPr>
        <w:t xml:space="preserve">Таким образом, результаты предшествующих исследований демонстрируют, что просоциальное поведение и внеурочная активность являются значимыми индивидуальными факторами, помогающими детям с СДВГ сохранить положительные отношения со сверстниками и социальное положение в группе. </w:t>
      </w:r>
    </w:p>
    <w:p w:rsidR="007830C5" w:rsidRPr="00DA1D65" w:rsidRDefault="007830C5" w:rsidP="007830C5">
      <w:pPr>
        <w:spacing w:after="0" w:line="240" w:lineRule="auto"/>
        <w:ind w:firstLine="567"/>
        <w:rPr>
          <w:rFonts w:ascii="Times New Roman" w:hAnsi="Times New Roman" w:cs="Times New Roman"/>
          <w:i/>
          <w:sz w:val="28"/>
          <w:szCs w:val="28"/>
        </w:rPr>
      </w:pPr>
      <w:r w:rsidRPr="00DA1D65">
        <w:rPr>
          <w:rFonts w:ascii="Times New Roman" w:hAnsi="Times New Roman" w:cs="Times New Roman"/>
          <w:i/>
          <w:sz w:val="28"/>
          <w:szCs w:val="28"/>
        </w:rPr>
        <w:t>Родительское принятие</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 соответствии с теорией межличностного принятия/отвержения </w:t>
      </w:r>
      <w:r w:rsidRPr="004900A4">
        <w:rPr>
          <w:color w:val="000000"/>
          <w:sz w:val="28"/>
          <w:szCs w:val="28"/>
        </w:rPr>
        <w:t>R</w:t>
      </w:r>
      <w:r w:rsidRPr="004900A4">
        <w:rPr>
          <w:color w:val="000000"/>
          <w:sz w:val="28"/>
          <w:szCs w:val="28"/>
          <w:lang w:val="ru-RU"/>
        </w:rPr>
        <w:t xml:space="preserve">. </w:t>
      </w:r>
      <w:r w:rsidRPr="004900A4">
        <w:rPr>
          <w:color w:val="000000"/>
          <w:sz w:val="28"/>
          <w:szCs w:val="28"/>
        </w:rPr>
        <w:t>Rohner</w:t>
      </w:r>
      <w:r w:rsidRPr="004900A4">
        <w:rPr>
          <w:color w:val="000000"/>
          <w:sz w:val="28"/>
          <w:szCs w:val="28"/>
          <w:lang w:val="ru-RU"/>
        </w:rPr>
        <w:t xml:space="preserve"> (1985, 2014), </w:t>
      </w:r>
      <w:r>
        <w:rPr>
          <w:color w:val="000000"/>
          <w:sz w:val="28"/>
          <w:szCs w:val="28"/>
          <w:lang w:val="ru-RU"/>
        </w:rPr>
        <w:t xml:space="preserve">ранее </w:t>
      </w:r>
      <w:r w:rsidRPr="004900A4">
        <w:rPr>
          <w:color w:val="000000"/>
          <w:sz w:val="28"/>
          <w:szCs w:val="28"/>
          <w:lang w:val="ru-RU"/>
        </w:rPr>
        <w:t>описанной в диссертации, родительское принятие проявляется как в телесной форме – физическая ласка (объятия, поцелуи), улыбки, одобрительные взгляды, поддержка, так и в словесной – похвала, приятные слова, доверительный разговор и т. п. Тепло и привязанность является фундаментальным свойством отношений родитель-ребенок.</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СДВГ у ребенка оказывает влияние на родительское принятие; </w:t>
      </w:r>
      <w:r w:rsidRPr="004900A4">
        <w:rPr>
          <w:color w:val="000000"/>
          <w:sz w:val="28"/>
          <w:szCs w:val="28"/>
        </w:rPr>
        <w:t>A</w:t>
      </w:r>
      <w:r w:rsidRPr="004900A4">
        <w:rPr>
          <w:color w:val="000000"/>
          <w:sz w:val="28"/>
          <w:szCs w:val="28"/>
          <w:lang w:val="ru-RU"/>
        </w:rPr>
        <w:t>.</w:t>
      </w:r>
      <w:r w:rsidRPr="004900A4">
        <w:rPr>
          <w:color w:val="000000"/>
          <w:sz w:val="28"/>
          <w:szCs w:val="28"/>
        </w:rPr>
        <w:t>C</w:t>
      </w:r>
      <w:r w:rsidRPr="004900A4">
        <w:rPr>
          <w:color w:val="000000"/>
          <w:sz w:val="28"/>
          <w:szCs w:val="28"/>
          <w:lang w:val="ru-RU"/>
        </w:rPr>
        <w:t xml:space="preserve">. </w:t>
      </w:r>
      <w:r w:rsidRPr="004900A4">
        <w:rPr>
          <w:sz w:val="28"/>
          <w:szCs w:val="28"/>
        </w:rPr>
        <w:t>Gerdes</w:t>
      </w:r>
      <w:r w:rsidRPr="004900A4">
        <w:rPr>
          <w:color w:val="000000"/>
          <w:sz w:val="28"/>
          <w:szCs w:val="28"/>
          <w:lang w:val="ru-RU"/>
        </w:rPr>
        <w:t xml:space="preserve"> и коллеги (2003) обнаружили, что СДВГ статус ребенка объясняет 17% материнского принятия в отношениях с мальчиками в возрасте 7-12 лет [</w:t>
      </w:r>
      <w:r w:rsidRPr="004900A4">
        <w:rPr>
          <w:sz w:val="28"/>
          <w:szCs w:val="28"/>
          <w:lang w:val="ru-RU"/>
        </w:rPr>
        <w:t>1</w:t>
      </w:r>
      <w:r w:rsidR="005D114E">
        <w:rPr>
          <w:sz w:val="28"/>
          <w:szCs w:val="28"/>
          <w:lang w:val="ru-RU"/>
        </w:rPr>
        <w:t>40</w:t>
      </w:r>
      <w:r w:rsidRPr="004900A4">
        <w:rPr>
          <w:sz w:val="28"/>
          <w:szCs w:val="28"/>
          <w:lang w:val="ru-RU"/>
        </w:rPr>
        <w:t xml:space="preserve">, </w:t>
      </w:r>
      <w:r w:rsidR="005D114E">
        <w:rPr>
          <w:sz w:val="28"/>
          <w:szCs w:val="28"/>
          <w:lang w:val="ru-RU"/>
        </w:rPr>
        <w:t>р</w:t>
      </w:r>
      <w:r w:rsidRPr="004900A4">
        <w:rPr>
          <w:sz w:val="28"/>
          <w:szCs w:val="28"/>
          <w:lang w:val="ru-RU"/>
        </w:rPr>
        <w:t>.</w:t>
      </w:r>
      <w:r w:rsidRPr="004900A4">
        <w:rPr>
          <w:color w:val="000000"/>
          <w:sz w:val="28"/>
          <w:szCs w:val="28"/>
          <w:lang w:val="ru-RU"/>
        </w:rPr>
        <w:t>371]. При этом, родители детей с клинически установленным СДВГ (</w:t>
      </w:r>
      <w:r w:rsidRPr="004900A4">
        <w:rPr>
          <w:i/>
          <w:color w:val="000000"/>
          <w:sz w:val="28"/>
          <w:szCs w:val="28"/>
          <w:lang w:val="ru-RU"/>
        </w:rPr>
        <w:t>n</w:t>
      </w:r>
      <w:r w:rsidRPr="004900A4">
        <w:rPr>
          <w:color w:val="000000"/>
          <w:sz w:val="28"/>
          <w:szCs w:val="28"/>
          <w:lang w:val="ru-RU"/>
        </w:rPr>
        <w:t xml:space="preserve">=143, 5-11 лет) испытывают более низкий уровень родительского тепла в сравнении с родителями типично развивающихся детей [51, </w:t>
      </w:r>
      <w:r w:rsidR="005D114E">
        <w:rPr>
          <w:color w:val="000000"/>
          <w:sz w:val="28"/>
          <w:szCs w:val="28"/>
          <w:lang w:val="ru-RU"/>
        </w:rPr>
        <w:t>р</w:t>
      </w:r>
      <w:r w:rsidRPr="004900A4">
        <w:rPr>
          <w:color w:val="000000"/>
          <w:sz w:val="28"/>
          <w:szCs w:val="28"/>
          <w:lang w:val="ru-RU"/>
        </w:rPr>
        <w:t xml:space="preserve">.198-199]. Как отмечают </w:t>
      </w:r>
      <w:r w:rsidRPr="004900A4">
        <w:rPr>
          <w:sz w:val="28"/>
          <w:szCs w:val="28"/>
        </w:rPr>
        <w:t>J</w:t>
      </w:r>
      <w:r w:rsidRPr="004900A4">
        <w:rPr>
          <w:sz w:val="28"/>
          <w:szCs w:val="28"/>
          <w:lang w:val="ru-RU"/>
        </w:rPr>
        <w:t xml:space="preserve">. </w:t>
      </w:r>
      <w:r w:rsidRPr="004900A4">
        <w:rPr>
          <w:color w:val="000000"/>
          <w:sz w:val="28"/>
          <w:szCs w:val="28"/>
          <w:lang w:val="ru-RU"/>
        </w:rPr>
        <w:t>Corcoran и коллеги (2017) «…материнское тепло может быть трудно достижимо, учитывая негативные аффективные состоя</w:t>
      </w:r>
      <w:r w:rsidR="00DB164D">
        <w:rPr>
          <w:color w:val="000000"/>
          <w:sz w:val="28"/>
          <w:szCs w:val="28"/>
          <w:lang w:val="ru-RU"/>
        </w:rPr>
        <w:t>ния, которые они испытывают» [1</w:t>
      </w:r>
      <w:r w:rsidR="005D114E">
        <w:rPr>
          <w:color w:val="000000"/>
          <w:sz w:val="28"/>
          <w:szCs w:val="28"/>
          <w:lang w:val="ru-RU"/>
        </w:rPr>
        <w:t>37</w:t>
      </w:r>
      <w:r w:rsidRPr="004900A4">
        <w:rPr>
          <w:color w:val="000000"/>
          <w:sz w:val="28"/>
          <w:szCs w:val="28"/>
          <w:lang w:val="ru-RU"/>
        </w:rPr>
        <w:t xml:space="preserve">, </w:t>
      </w:r>
      <w:r w:rsidR="005D114E">
        <w:rPr>
          <w:color w:val="000000"/>
          <w:sz w:val="28"/>
          <w:szCs w:val="28"/>
          <w:lang w:val="ru-RU"/>
        </w:rPr>
        <w:t>р</w:t>
      </w:r>
      <w:r w:rsidRPr="004900A4">
        <w:rPr>
          <w:color w:val="000000"/>
          <w:sz w:val="28"/>
          <w:szCs w:val="28"/>
          <w:lang w:val="ru-RU"/>
        </w:rPr>
        <w:t xml:space="preserve">.331].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28"/>
          <w:lang w:val="ru-RU"/>
        </w:rPr>
        <w:t xml:space="preserve">Несмотря на трудности сохранения родительского принятия, данный фактор оказывает положительное влияние на социальное функционирование детей с СДВГ. </w:t>
      </w:r>
      <w:r w:rsidRPr="004900A4">
        <w:rPr>
          <w:color w:val="000000"/>
          <w:sz w:val="28"/>
          <w:szCs w:val="28"/>
        </w:rPr>
        <w:t>A</w:t>
      </w:r>
      <w:r w:rsidRPr="004900A4">
        <w:rPr>
          <w:color w:val="000000"/>
          <w:sz w:val="28"/>
          <w:szCs w:val="28"/>
          <w:lang w:val="ru-RU"/>
        </w:rPr>
        <w:t>.</w:t>
      </w:r>
      <w:r w:rsidRPr="004900A4">
        <w:rPr>
          <w:color w:val="000000"/>
          <w:sz w:val="28"/>
          <w:szCs w:val="28"/>
        </w:rPr>
        <w:t>Y</w:t>
      </w:r>
      <w:r w:rsidRPr="004900A4">
        <w:rPr>
          <w:color w:val="000000"/>
          <w:sz w:val="28"/>
          <w:szCs w:val="28"/>
          <w:lang w:val="ru-RU"/>
        </w:rPr>
        <w:t xml:space="preserve">. </w:t>
      </w:r>
      <w:r w:rsidRPr="004900A4">
        <w:rPr>
          <w:sz w:val="28"/>
          <w:szCs w:val="28"/>
        </w:rPr>
        <w:t>Mikami</w:t>
      </w:r>
      <w:r w:rsidRPr="004900A4">
        <w:rPr>
          <w:sz w:val="28"/>
          <w:szCs w:val="28"/>
          <w:lang w:val="ru-RU"/>
        </w:rPr>
        <w:t xml:space="preserve"> и коллеги (2010) </w:t>
      </w:r>
      <w:r w:rsidRPr="004900A4">
        <w:rPr>
          <w:color w:val="000000"/>
          <w:sz w:val="28"/>
          <w:szCs w:val="28"/>
          <w:lang w:val="ru-RU"/>
        </w:rPr>
        <w:t xml:space="preserve">выявили позитивную корреляцию между родительским теплом и социальным принятием детей с СДВГ в группе сверстников [53, </w:t>
      </w:r>
      <w:r w:rsidR="001E3CBA">
        <w:rPr>
          <w:color w:val="000000"/>
          <w:sz w:val="28"/>
          <w:szCs w:val="28"/>
          <w:lang w:val="ru-RU"/>
        </w:rPr>
        <w:t>р</w:t>
      </w:r>
      <w:r w:rsidRPr="004900A4">
        <w:rPr>
          <w:color w:val="000000"/>
          <w:sz w:val="28"/>
          <w:szCs w:val="28"/>
          <w:lang w:val="ru-RU"/>
        </w:rPr>
        <w:t xml:space="preserve">.730-732]. Это подтверждают результаты исследования </w:t>
      </w:r>
      <w:r w:rsidRPr="004900A4">
        <w:rPr>
          <w:color w:val="000000"/>
          <w:sz w:val="28"/>
          <w:szCs w:val="28"/>
        </w:rPr>
        <w:t>N</w:t>
      </w:r>
      <w:r w:rsidRPr="004900A4">
        <w:rPr>
          <w:color w:val="000000"/>
          <w:sz w:val="28"/>
          <w:szCs w:val="28"/>
          <w:lang w:val="ru-RU"/>
        </w:rPr>
        <w:t xml:space="preserve">. </w:t>
      </w:r>
      <w:r w:rsidRPr="004900A4">
        <w:rPr>
          <w:sz w:val="28"/>
          <w:szCs w:val="28"/>
          <w:lang w:val="kk-KZ"/>
        </w:rPr>
        <w:t xml:space="preserve">Kaiser, </w:t>
      </w:r>
      <w:r w:rsidRPr="004900A4">
        <w:rPr>
          <w:sz w:val="28"/>
          <w:szCs w:val="28"/>
        </w:rPr>
        <w:t>K</w:t>
      </w:r>
      <w:r w:rsidRPr="004900A4">
        <w:rPr>
          <w:sz w:val="28"/>
          <w:szCs w:val="28"/>
          <w:lang w:val="ru-RU"/>
        </w:rPr>
        <w:t xml:space="preserve">. </w:t>
      </w:r>
      <w:r w:rsidRPr="004900A4">
        <w:rPr>
          <w:sz w:val="28"/>
          <w:szCs w:val="28"/>
          <w:lang w:val="kk-KZ"/>
        </w:rPr>
        <w:t xml:space="preserve">McBurnett и </w:t>
      </w:r>
      <w:r w:rsidRPr="004900A4">
        <w:rPr>
          <w:sz w:val="28"/>
          <w:szCs w:val="28"/>
        </w:rPr>
        <w:t>L</w:t>
      </w:r>
      <w:r w:rsidRPr="004900A4">
        <w:rPr>
          <w:sz w:val="28"/>
          <w:szCs w:val="28"/>
          <w:lang w:val="ru-RU"/>
        </w:rPr>
        <w:t xml:space="preserve">. </w:t>
      </w:r>
      <w:r w:rsidRPr="004900A4">
        <w:rPr>
          <w:sz w:val="28"/>
          <w:szCs w:val="28"/>
          <w:lang w:val="kk-KZ"/>
        </w:rPr>
        <w:t>Pfiffner (2011)</w:t>
      </w:r>
      <w:r w:rsidRPr="004900A4">
        <w:rPr>
          <w:color w:val="000000"/>
          <w:sz w:val="28"/>
          <w:szCs w:val="28"/>
          <w:lang w:val="ru-RU"/>
        </w:rPr>
        <w:t xml:space="preserve">. Они </w:t>
      </w:r>
      <w:r w:rsidRPr="004900A4">
        <w:rPr>
          <w:sz w:val="28"/>
          <w:szCs w:val="28"/>
          <w:lang w:val="kk-KZ"/>
        </w:rPr>
        <w:t xml:space="preserve">выявили, что высокий уровень </w:t>
      </w:r>
      <w:r w:rsidRPr="004900A4">
        <w:rPr>
          <w:sz w:val="28"/>
          <w:szCs w:val="28"/>
          <w:lang w:val="kk-KZ"/>
        </w:rPr>
        <w:lastRenderedPageBreak/>
        <w:t xml:space="preserve">родительского положительного воспитания связан с более высоким уровнем социальных навыков детей с СДВГ и их более низким уровнем агрессивного поведения (5-11 лет) [51, </w:t>
      </w:r>
      <w:r w:rsidR="001E3CBA">
        <w:rPr>
          <w:sz w:val="28"/>
          <w:szCs w:val="28"/>
          <w:lang w:val="kk-KZ"/>
        </w:rPr>
        <w:t>р</w:t>
      </w:r>
      <w:r w:rsidRPr="004900A4">
        <w:rPr>
          <w:sz w:val="28"/>
          <w:szCs w:val="28"/>
          <w:lang w:val="kk-KZ"/>
        </w:rPr>
        <w:t xml:space="preserve">.198]. </w:t>
      </w:r>
      <w:r w:rsidRPr="004900A4">
        <w:rPr>
          <w:sz w:val="28"/>
          <w:szCs w:val="28"/>
          <w:lang w:val="ru-RU"/>
        </w:rPr>
        <w:t xml:space="preserve">Родительское принятие дает ребенку модель позитивных взаимоотношений, которые он переносит на отношения со сверстниками. Эта закономерность описана и доказана в рамках модели </w:t>
      </w:r>
      <w:r w:rsidRPr="004900A4">
        <w:rPr>
          <w:sz w:val="28"/>
          <w:szCs w:val="28"/>
        </w:rPr>
        <w:t>Parke</w:t>
      </w:r>
      <w:r w:rsidRPr="004900A4">
        <w:rPr>
          <w:sz w:val="28"/>
          <w:szCs w:val="28"/>
          <w:lang w:val="ru-RU"/>
        </w:rPr>
        <w:t xml:space="preserve">, </w:t>
      </w:r>
      <w:r w:rsidRPr="004900A4">
        <w:rPr>
          <w:sz w:val="28"/>
          <w:szCs w:val="28"/>
        </w:rPr>
        <w:t>Burks</w:t>
      </w:r>
      <w:r w:rsidRPr="004900A4">
        <w:rPr>
          <w:sz w:val="28"/>
          <w:szCs w:val="28"/>
          <w:lang w:val="ru-RU"/>
        </w:rPr>
        <w:t xml:space="preserve">, </w:t>
      </w:r>
      <w:r w:rsidRPr="004900A4">
        <w:rPr>
          <w:sz w:val="28"/>
          <w:szCs w:val="28"/>
        </w:rPr>
        <w:t>Carson</w:t>
      </w:r>
      <w:r w:rsidRPr="004900A4">
        <w:rPr>
          <w:sz w:val="28"/>
          <w:szCs w:val="28"/>
          <w:lang w:val="ru-RU"/>
        </w:rPr>
        <w:t xml:space="preserve">, </w:t>
      </w:r>
      <w:r w:rsidRPr="004900A4">
        <w:rPr>
          <w:sz w:val="28"/>
          <w:szCs w:val="28"/>
        </w:rPr>
        <w:t>Nevill</w:t>
      </w:r>
      <w:r w:rsidRPr="004900A4">
        <w:rPr>
          <w:sz w:val="28"/>
          <w:szCs w:val="28"/>
          <w:lang w:val="ru-RU"/>
        </w:rPr>
        <w:t xml:space="preserve"> </w:t>
      </w:r>
      <w:r w:rsidRPr="004900A4">
        <w:rPr>
          <w:sz w:val="28"/>
          <w:szCs w:val="28"/>
        </w:rPr>
        <w:t>and</w:t>
      </w:r>
      <w:r w:rsidRPr="004900A4">
        <w:rPr>
          <w:sz w:val="28"/>
          <w:szCs w:val="28"/>
          <w:lang w:val="ru-RU"/>
        </w:rPr>
        <w:t xml:space="preserve"> </w:t>
      </w:r>
      <w:r w:rsidRPr="004900A4">
        <w:rPr>
          <w:sz w:val="28"/>
          <w:szCs w:val="28"/>
        </w:rPr>
        <w:t>Boyum</w:t>
      </w:r>
      <w:r w:rsidRPr="004900A4">
        <w:rPr>
          <w:sz w:val="28"/>
          <w:szCs w:val="28"/>
          <w:lang w:val="ru-RU"/>
        </w:rPr>
        <w:t xml:space="preserve"> (1999), которая объясняет связь между системами отношений «родитель-ребенок» и «ребенок-сверстники».</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rPr>
        <w:t>S</w:t>
      </w:r>
      <w:r w:rsidRPr="004900A4">
        <w:rPr>
          <w:color w:val="000000"/>
          <w:sz w:val="28"/>
          <w:szCs w:val="28"/>
          <w:lang w:val="ru-RU"/>
        </w:rPr>
        <w:t>.</w:t>
      </w:r>
      <w:r w:rsidRPr="004900A4">
        <w:rPr>
          <w:color w:val="000000"/>
          <w:sz w:val="28"/>
          <w:szCs w:val="28"/>
        </w:rPr>
        <w:t>P</w:t>
      </w:r>
      <w:r w:rsidRPr="004900A4">
        <w:rPr>
          <w:color w:val="000000"/>
          <w:sz w:val="28"/>
          <w:szCs w:val="28"/>
          <w:lang w:val="ru-RU"/>
        </w:rPr>
        <w:t xml:space="preserve">. </w:t>
      </w:r>
      <w:r w:rsidRPr="004900A4">
        <w:rPr>
          <w:color w:val="000000"/>
          <w:sz w:val="28"/>
          <w:szCs w:val="28"/>
        </w:rPr>
        <w:t>Hinshaw</w:t>
      </w:r>
      <w:r w:rsidRPr="004900A4">
        <w:rPr>
          <w:color w:val="000000"/>
          <w:sz w:val="28"/>
          <w:szCs w:val="28"/>
          <w:lang w:val="ru-RU"/>
        </w:rPr>
        <w:t xml:space="preserve"> и коллеги (1997) изучали компенсаторный эффект положительных отношений между детьми с СДВГ и их матерями.  Особенностью данного исследования является также то, что детско-родительские отношения были оценены как контроль и управление ребенком при наличии тепла и чувствительности в отношении его. Кроме того, исследовательской средой была 5-недельная летняя программа. Было выявлено, что чем более положительны детско-родительские отношения, тем больше дети получали положительные номинации от других участников программы. Также в данном исследовании было обнаружено, что детско-родительские отношения оказывали более сильное влияние на мальчиков с СДВГ (</w:t>
      </w:r>
      <w:r w:rsidRPr="004900A4">
        <w:rPr>
          <w:color w:val="000000"/>
          <w:sz w:val="28"/>
          <w:szCs w:val="28"/>
        </w:rPr>
        <w:t>n</w:t>
      </w:r>
      <w:r w:rsidRPr="004900A4">
        <w:rPr>
          <w:color w:val="000000"/>
          <w:sz w:val="28"/>
          <w:szCs w:val="28"/>
          <w:lang w:val="ru-RU"/>
        </w:rPr>
        <w:t>=73, с 6 до 12 лет), чем на типично развивающихся детей (</w:t>
      </w:r>
      <w:r w:rsidRPr="004900A4">
        <w:rPr>
          <w:color w:val="000000"/>
          <w:sz w:val="28"/>
          <w:szCs w:val="28"/>
        </w:rPr>
        <w:t>n</w:t>
      </w:r>
      <w:r w:rsidRPr="004900A4">
        <w:rPr>
          <w:color w:val="000000"/>
          <w:sz w:val="28"/>
          <w:szCs w:val="28"/>
          <w:lang w:val="ru-RU"/>
        </w:rPr>
        <w:t>=60). Иными словами, положительные отношения матерей и детей с СДВГ помогают мальчикам с СДВГ сохранить социальное по</w:t>
      </w:r>
      <w:r w:rsidR="00DB164D">
        <w:rPr>
          <w:color w:val="000000"/>
          <w:sz w:val="28"/>
          <w:szCs w:val="28"/>
          <w:lang w:val="ru-RU"/>
        </w:rPr>
        <w:t>ложение в группе сверстников [1</w:t>
      </w:r>
      <w:r w:rsidR="001E3CBA">
        <w:rPr>
          <w:color w:val="000000"/>
          <w:sz w:val="28"/>
          <w:szCs w:val="28"/>
          <w:lang w:val="ru-RU"/>
        </w:rPr>
        <w:t>60</w:t>
      </w:r>
      <w:r w:rsidRPr="004900A4">
        <w:rPr>
          <w:color w:val="000000"/>
          <w:sz w:val="28"/>
          <w:szCs w:val="28"/>
          <w:lang w:val="ru-RU"/>
        </w:rPr>
        <w:t xml:space="preserve">, </w:t>
      </w:r>
      <w:r w:rsidR="001E3CBA">
        <w:rPr>
          <w:color w:val="000000"/>
          <w:sz w:val="28"/>
          <w:szCs w:val="28"/>
          <w:lang w:val="ru-RU"/>
        </w:rPr>
        <w:t>р</w:t>
      </w:r>
      <w:r w:rsidRPr="004900A4">
        <w:rPr>
          <w:color w:val="000000"/>
          <w:sz w:val="28"/>
          <w:szCs w:val="28"/>
          <w:lang w:val="ru-RU"/>
        </w:rPr>
        <w:t xml:space="preserve">.886-890].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Также предпринята попытка изучить влияние отношений детей с СДВГ с отцами. </w:t>
      </w:r>
      <w:r w:rsidRPr="004900A4">
        <w:rPr>
          <w:color w:val="000000"/>
          <w:sz w:val="28"/>
          <w:szCs w:val="28"/>
        </w:rPr>
        <w:t>Hurt</w:t>
      </w:r>
      <w:r w:rsidRPr="004900A4">
        <w:rPr>
          <w:color w:val="000000"/>
          <w:sz w:val="28"/>
          <w:szCs w:val="28"/>
          <w:lang w:val="ru-RU"/>
        </w:rPr>
        <w:t xml:space="preserve"> и коллеги (2007) выявили, что отцовское тепло во взаимодействии с мальчиками с СДВГ (</w:t>
      </w:r>
      <w:r w:rsidRPr="004900A4">
        <w:rPr>
          <w:color w:val="000000"/>
          <w:sz w:val="28"/>
          <w:szCs w:val="28"/>
        </w:rPr>
        <w:t>n</w:t>
      </w:r>
      <w:r w:rsidRPr="004900A4">
        <w:rPr>
          <w:color w:val="000000"/>
          <w:sz w:val="28"/>
          <w:szCs w:val="28"/>
          <w:lang w:val="ru-RU"/>
        </w:rPr>
        <w:t>=110, 7-12 лет) положительно прогнозирует социальное принятие в группе сверстниками, а также низкий уровень социального отвержения и меньше п</w:t>
      </w:r>
      <w:r w:rsidR="00DB164D">
        <w:rPr>
          <w:color w:val="000000"/>
          <w:sz w:val="28"/>
          <w:szCs w:val="28"/>
          <w:lang w:val="ru-RU"/>
        </w:rPr>
        <w:t>роблем в социальном поведении [73</w:t>
      </w:r>
      <w:r w:rsidRPr="004900A4">
        <w:rPr>
          <w:color w:val="000000"/>
          <w:sz w:val="28"/>
          <w:szCs w:val="28"/>
          <w:lang w:val="ru-RU"/>
        </w:rPr>
        <w:t xml:space="preserve">, </w:t>
      </w:r>
      <w:r w:rsidR="001E3CBA">
        <w:rPr>
          <w:color w:val="000000"/>
          <w:sz w:val="28"/>
          <w:szCs w:val="28"/>
          <w:lang w:val="ru-RU"/>
        </w:rPr>
        <w:t>р</w:t>
      </w:r>
      <w:r w:rsidRPr="004900A4">
        <w:rPr>
          <w:color w:val="000000"/>
          <w:sz w:val="28"/>
          <w:szCs w:val="28"/>
          <w:lang w:val="ru-RU"/>
        </w:rPr>
        <w:t xml:space="preserve">.548-549].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Существуют доказательства непрямого влияния родительского принятия. Выявлено, что высокий уровень позитивного воспитания (включенность, тепло, контроль и управлении при наличии тепла) и низкий негативного воспитания (непоследовательность, физическое и вербальное наказание, обвинения) связаны с высоким уровнем социальных навыков и низким агрессии детей [51, </w:t>
      </w:r>
      <w:r w:rsidR="001E3CBA">
        <w:rPr>
          <w:color w:val="000000"/>
          <w:sz w:val="28"/>
          <w:szCs w:val="28"/>
          <w:lang w:val="ru-RU"/>
        </w:rPr>
        <w:t>р</w:t>
      </w:r>
      <w:r w:rsidRPr="004900A4">
        <w:rPr>
          <w:color w:val="000000"/>
          <w:sz w:val="28"/>
          <w:szCs w:val="28"/>
          <w:lang w:val="ru-RU"/>
        </w:rPr>
        <w:t xml:space="preserve">.198-199], которые, в свою очередь, коррелируют с социальным отвержением.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 двух исследованиях выявлен буферный (интерактивный) защитный эффект родительского тепла. Kawabata и коллеги (2012) в большом поперечном исследовании (2463 школьников с 1 по 9 классы, 6-16 лет), выявил, что материнская родительская привязанность влияет на взаимосвязь между проблемами внимания и школьными социальными проблемами (буллинг и отвержение) детей с симптомами СДВГ и отвержение сверстников. Иными словами, выявлен буферный эффект материнского родительского тепла, который представляет более сильное влияние, но необходимо отметить, что буферный эффект был выявлен только для старших детей (4-6 классы). Материнская теплота выступает ресурсом социальной поддержки, которая помогает ребенку справиться с социальными проблемами [50, </w:t>
      </w:r>
      <w:r w:rsidR="001E3CBA">
        <w:rPr>
          <w:color w:val="000000"/>
          <w:sz w:val="28"/>
          <w:szCs w:val="28"/>
          <w:lang w:val="ru-RU"/>
        </w:rPr>
        <w:t>р</w:t>
      </w:r>
      <w:r w:rsidRPr="004900A4">
        <w:rPr>
          <w:color w:val="000000"/>
          <w:sz w:val="28"/>
          <w:szCs w:val="28"/>
          <w:lang w:val="ru-RU"/>
        </w:rPr>
        <w:t xml:space="preserve">.185]. </w:t>
      </w:r>
      <w:r w:rsidRPr="004900A4">
        <w:rPr>
          <w:color w:val="000000"/>
          <w:sz w:val="28"/>
          <w:szCs w:val="28"/>
        </w:rPr>
        <w:t>Ray</w:t>
      </w:r>
      <w:r w:rsidRPr="004900A4">
        <w:rPr>
          <w:color w:val="000000"/>
          <w:sz w:val="28"/>
          <w:szCs w:val="28"/>
          <w:lang w:val="ru-RU"/>
        </w:rPr>
        <w:t xml:space="preserve"> и коллеги (2017) в поперечном исследовании подтвердили модерирующий эффект и в группе детей с клинически установленным диагнозом СДВГ; включенность </w:t>
      </w:r>
      <w:r w:rsidRPr="004900A4">
        <w:rPr>
          <w:color w:val="000000"/>
          <w:sz w:val="28"/>
          <w:szCs w:val="28"/>
          <w:lang w:val="ru-RU"/>
        </w:rPr>
        <w:lastRenderedPageBreak/>
        <w:t>родителей снижает взаимосвязь между факторами риска и социальными навыками, а значит увеличивает вероятность благополучного социал</w:t>
      </w:r>
      <w:r w:rsidR="00DB164D">
        <w:rPr>
          <w:color w:val="000000"/>
          <w:sz w:val="28"/>
          <w:szCs w:val="28"/>
          <w:lang w:val="ru-RU"/>
        </w:rPr>
        <w:t>ьного функционирования детей [68</w:t>
      </w:r>
      <w:r w:rsidRPr="004900A4">
        <w:rPr>
          <w:color w:val="000000"/>
          <w:sz w:val="28"/>
          <w:szCs w:val="28"/>
          <w:lang w:val="ru-RU"/>
        </w:rPr>
        <w:t xml:space="preserve">, </w:t>
      </w:r>
      <w:r w:rsidR="001E3CBA">
        <w:rPr>
          <w:color w:val="000000"/>
          <w:sz w:val="28"/>
          <w:szCs w:val="28"/>
          <w:lang w:val="ru-RU"/>
        </w:rPr>
        <w:t>р</w:t>
      </w:r>
      <w:r w:rsidRPr="004900A4">
        <w:rPr>
          <w:color w:val="000000"/>
          <w:sz w:val="28"/>
          <w:szCs w:val="28"/>
          <w:lang w:val="ru-RU"/>
        </w:rPr>
        <w:t>.893-894].</w:t>
      </w:r>
    </w:p>
    <w:p w:rsidR="007830C5" w:rsidRPr="00DA1D65" w:rsidRDefault="007830C5" w:rsidP="007830C5">
      <w:pPr>
        <w:pStyle w:val="3"/>
        <w:spacing w:before="0" w:line="240" w:lineRule="auto"/>
        <w:ind w:firstLine="567"/>
        <w:rPr>
          <w:rFonts w:ascii="Times New Roman" w:hAnsi="Times New Roman" w:cs="Times New Roman"/>
          <w:i/>
          <w:color w:val="auto"/>
          <w:sz w:val="28"/>
          <w:szCs w:val="28"/>
        </w:rPr>
      </w:pPr>
      <w:r w:rsidRPr="00DA1D65">
        <w:rPr>
          <w:rFonts w:ascii="Times New Roman" w:hAnsi="Times New Roman" w:cs="Times New Roman"/>
          <w:i/>
          <w:color w:val="auto"/>
          <w:sz w:val="28"/>
          <w:szCs w:val="28"/>
        </w:rPr>
        <w:t>Диадические дружеские отношения</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 соответствии с моделью </w:t>
      </w:r>
      <w:r w:rsidRPr="004900A4">
        <w:rPr>
          <w:color w:val="000000"/>
          <w:sz w:val="28"/>
          <w:szCs w:val="28"/>
        </w:rPr>
        <w:t>J</w:t>
      </w:r>
      <w:r w:rsidRPr="004900A4">
        <w:rPr>
          <w:color w:val="000000"/>
          <w:sz w:val="28"/>
          <w:szCs w:val="28"/>
          <w:lang w:val="ru-RU"/>
        </w:rPr>
        <w:t>.</w:t>
      </w:r>
      <w:r w:rsidRPr="004900A4">
        <w:rPr>
          <w:color w:val="000000"/>
          <w:sz w:val="28"/>
          <w:szCs w:val="28"/>
        </w:rPr>
        <w:t>N</w:t>
      </w:r>
      <w:r w:rsidRPr="004900A4">
        <w:rPr>
          <w:color w:val="000000"/>
          <w:sz w:val="28"/>
          <w:szCs w:val="28"/>
          <w:lang w:val="ru-RU"/>
        </w:rPr>
        <w:t xml:space="preserve">. </w:t>
      </w:r>
      <w:r w:rsidRPr="004900A4">
        <w:rPr>
          <w:color w:val="000000"/>
          <w:sz w:val="28"/>
          <w:szCs w:val="28"/>
        </w:rPr>
        <w:t>Hughes</w:t>
      </w:r>
      <w:r w:rsidRPr="004900A4">
        <w:rPr>
          <w:color w:val="000000"/>
          <w:sz w:val="28"/>
          <w:szCs w:val="28"/>
          <w:lang w:val="ru-RU"/>
        </w:rPr>
        <w:t xml:space="preserve"> интеракции ребенка с отдельными сверстниками является одним из важных источников для оценки и</w:t>
      </w:r>
      <w:r w:rsidR="00DB164D">
        <w:rPr>
          <w:color w:val="000000"/>
          <w:sz w:val="28"/>
          <w:szCs w:val="28"/>
          <w:lang w:val="ru-RU"/>
        </w:rPr>
        <w:t xml:space="preserve"> восприятия поведения ребенка [</w:t>
      </w:r>
      <w:r w:rsidR="001E3CBA">
        <w:rPr>
          <w:color w:val="000000"/>
          <w:sz w:val="28"/>
          <w:szCs w:val="28"/>
          <w:lang w:val="ru-RU"/>
        </w:rPr>
        <w:t>87</w:t>
      </w:r>
      <w:r w:rsidRPr="004900A4">
        <w:rPr>
          <w:color w:val="000000"/>
          <w:sz w:val="28"/>
          <w:szCs w:val="28"/>
          <w:lang w:val="ru-RU"/>
        </w:rPr>
        <w:t xml:space="preserve">, </w:t>
      </w:r>
      <w:r w:rsidR="001E3CBA">
        <w:rPr>
          <w:color w:val="000000"/>
          <w:sz w:val="28"/>
          <w:szCs w:val="28"/>
          <w:lang w:val="ru-RU"/>
        </w:rPr>
        <w:t>р</w:t>
      </w:r>
      <w:r w:rsidRPr="004900A4">
        <w:rPr>
          <w:color w:val="000000"/>
          <w:sz w:val="28"/>
          <w:szCs w:val="28"/>
          <w:lang w:val="ru-RU"/>
        </w:rPr>
        <w:t xml:space="preserve">.291-292].  В силу это, качество диадических отношений выступает важным фактором социального отвержения детей с СДВГ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Дружба отличается от конструктов «социальное принятие» и «социальное предпочтение», хотя и коррелирует с ними. Дети могут быть приняты сверстниками, но не иметь дружеских отношений. В то же время, имея диадические </w:t>
      </w:r>
      <w:r>
        <w:rPr>
          <w:color w:val="000000"/>
          <w:sz w:val="28"/>
          <w:szCs w:val="28"/>
          <w:lang w:val="ru-RU"/>
        </w:rPr>
        <w:t>дружеские</w:t>
      </w:r>
      <w:r w:rsidRPr="004900A4">
        <w:rPr>
          <w:color w:val="000000"/>
          <w:sz w:val="28"/>
          <w:szCs w:val="28"/>
          <w:lang w:val="ru-RU"/>
        </w:rPr>
        <w:t xml:space="preserve"> отношения, дети могут быть отвергаемы частью группы [</w:t>
      </w:r>
      <w:r w:rsidRPr="004900A4">
        <w:rPr>
          <w:sz w:val="28"/>
          <w:szCs w:val="28"/>
          <w:lang w:val="ru-RU"/>
        </w:rPr>
        <w:t xml:space="preserve">14, </w:t>
      </w:r>
      <w:r w:rsidR="001E3CBA">
        <w:rPr>
          <w:sz w:val="28"/>
          <w:szCs w:val="28"/>
          <w:lang w:val="ru-RU"/>
        </w:rPr>
        <w:t>р</w:t>
      </w:r>
      <w:r w:rsidRPr="004900A4">
        <w:rPr>
          <w:sz w:val="28"/>
          <w:szCs w:val="28"/>
          <w:lang w:val="ru-RU"/>
        </w:rPr>
        <w:t>.780</w:t>
      </w:r>
      <w:r w:rsidRPr="004900A4">
        <w:rPr>
          <w:color w:val="000000"/>
          <w:sz w:val="28"/>
          <w:szCs w:val="28"/>
          <w:lang w:val="ru-RU"/>
        </w:rPr>
        <w:t xml:space="preserve">]. Особенностью измерения данного аспекта является то, что оценка его двухсторонняя по своей природе; оба члена диады должны признавать важность дружбы [12, </w:t>
      </w:r>
      <w:r w:rsidR="001E3CBA">
        <w:rPr>
          <w:color w:val="000000"/>
          <w:sz w:val="28"/>
          <w:szCs w:val="28"/>
          <w:lang w:val="ru-RU"/>
        </w:rPr>
        <w:t>р</w:t>
      </w:r>
      <w:r w:rsidRPr="004900A4">
        <w:rPr>
          <w:color w:val="000000"/>
          <w:sz w:val="28"/>
          <w:szCs w:val="28"/>
          <w:lang w:val="ru-RU"/>
        </w:rPr>
        <w:t xml:space="preserve">.413], потому что дружба – это диадические отношения, основанные на обоюдной привязанности и взаимности [20, </w:t>
      </w:r>
      <w:r w:rsidR="001E3CBA">
        <w:rPr>
          <w:color w:val="000000"/>
          <w:sz w:val="28"/>
          <w:szCs w:val="28"/>
          <w:lang w:val="ru-RU"/>
        </w:rPr>
        <w:t>р</w:t>
      </w:r>
      <w:r w:rsidRPr="004900A4">
        <w:rPr>
          <w:color w:val="000000"/>
          <w:sz w:val="28"/>
          <w:szCs w:val="28"/>
          <w:lang w:val="ru-RU"/>
        </w:rPr>
        <w:t xml:space="preserve">.1286; 12, </w:t>
      </w:r>
      <w:r w:rsidR="001E3CBA">
        <w:rPr>
          <w:color w:val="000000"/>
          <w:sz w:val="28"/>
          <w:szCs w:val="28"/>
          <w:lang w:val="ru-RU"/>
        </w:rPr>
        <w:t>р</w:t>
      </w:r>
      <w:r w:rsidRPr="004900A4">
        <w:rPr>
          <w:color w:val="000000"/>
          <w:sz w:val="28"/>
          <w:szCs w:val="28"/>
          <w:lang w:val="ru-RU"/>
        </w:rPr>
        <w:t>.413].</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28"/>
          <w:lang w:val="ru-RU"/>
        </w:rPr>
        <w:t xml:space="preserve">Симптомы СДВГ способствуют нарушению отношений детей не только на уровне группы, но и на уровне диад. В. </w:t>
      </w:r>
      <w:r w:rsidRPr="004900A4">
        <w:rPr>
          <w:color w:val="000000"/>
          <w:sz w:val="28"/>
          <w:szCs w:val="28"/>
        </w:rPr>
        <w:t>Hoza</w:t>
      </w:r>
      <w:r w:rsidRPr="004900A4">
        <w:rPr>
          <w:color w:val="000000"/>
          <w:sz w:val="28"/>
          <w:szCs w:val="28"/>
          <w:lang w:val="ru-RU"/>
        </w:rPr>
        <w:t xml:space="preserve"> и её коллеги (2005) обнаружили, что у 56% участников с СДВГ не было друзей в группе сверстников, у 33% был один друг и только у 9% было два друга. В то время как </w:t>
      </w:r>
      <w:r w:rsidRPr="004900A4">
        <w:rPr>
          <w:sz w:val="28"/>
          <w:szCs w:val="28"/>
          <w:lang w:val="ru-RU"/>
        </w:rPr>
        <w:t>среди типично развивающихся детей группы сравнения у 32% не было взаимных положительных выборов, у 39% был один взаимный выбор, а у 22% было два выбора и более [</w:t>
      </w:r>
      <w:r w:rsidRPr="004900A4">
        <w:rPr>
          <w:color w:val="000000"/>
          <w:sz w:val="28"/>
          <w:szCs w:val="28"/>
          <w:lang w:val="ru-RU"/>
        </w:rPr>
        <w:t xml:space="preserve">12, </w:t>
      </w:r>
      <w:r w:rsidR="001E3CBA">
        <w:rPr>
          <w:color w:val="000000"/>
          <w:sz w:val="28"/>
          <w:szCs w:val="28"/>
          <w:lang w:val="ru-RU"/>
        </w:rPr>
        <w:t>р</w:t>
      </w:r>
      <w:r w:rsidRPr="004900A4">
        <w:rPr>
          <w:color w:val="000000"/>
          <w:sz w:val="28"/>
          <w:szCs w:val="28"/>
          <w:lang w:val="ru-RU"/>
        </w:rPr>
        <w:t>.</w:t>
      </w:r>
      <w:r w:rsidRPr="004900A4">
        <w:rPr>
          <w:sz w:val="28"/>
          <w:szCs w:val="28"/>
          <w:lang w:val="ru-RU"/>
        </w:rPr>
        <w:t>419].</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Несмотря на этот факт, дружба хотя бы с одним сверстником может улучшить социальное положение детей с СДВГ в группе. В диадических отношениях у детей есть возможность развивать социальные навыки. </w:t>
      </w:r>
      <w:r w:rsidRPr="004900A4">
        <w:rPr>
          <w:sz w:val="28"/>
          <w:szCs w:val="28"/>
        </w:rPr>
        <w:t>M</w:t>
      </w:r>
      <w:r w:rsidRPr="004900A4">
        <w:rPr>
          <w:sz w:val="28"/>
          <w:szCs w:val="28"/>
          <w:lang w:val="ru-RU"/>
        </w:rPr>
        <w:t>.</w:t>
      </w:r>
      <w:r w:rsidRPr="004900A4">
        <w:rPr>
          <w:sz w:val="28"/>
          <w:szCs w:val="28"/>
        </w:rPr>
        <w:t>K</w:t>
      </w:r>
      <w:r w:rsidRPr="004900A4">
        <w:rPr>
          <w:sz w:val="28"/>
          <w:szCs w:val="28"/>
          <w:lang w:val="ru-RU"/>
        </w:rPr>
        <w:t xml:space="preserve">. </w:t>
      </w:r>
      <w:r w:rsidRPr="004900A4">
        <w:rPr>
          <w:sz w:val="28"/>
          <w:szCs w:val="28"/>
        </w:rPr>
        <w:t>Demaray</w:t>
      </w:r>
      <w:r w:rsidRPr="004900A4">
        <w:rPr>
          <w:sz w:val="28"/>
          <w:szCs w:val="28"/>
          <w:lang w:val="ru-RU"/>
        </w:rPr>
        <w:t xml:space="preserve"> и </w:t>
      </w:r>
      <w:r w:rsidRPr="004900A4">
        <w:rPr>
          <w:sz w:val="28"/>
          <w:szCs w:val="28"/>
        </w:rPr>
        <w:t>S</w:t>
      </w:r>
      <w:r w:rsidRPr="004900A4">
        <w:rPr>
          <w:sz w:val="28"/>
          <w:szCs w:val="28"/>
          <w:lang w:val="ru-RU"/>
        </w:rPr>
        <w:t>.</w:t>
      </w:r>
      <w:r w:rsidRPr="004900A4">
        <w:rPr>
          <w:sz w:val="28"/>
          <w:szCs w:val="28"/>
        </w:rPr>
        <w:t>N</w:t>
      </w:r>
      <w:r w:rsidRPr="004900A4">
        <w:rPr>
          <w:sz w:val="28"/>
          <w:szCs w:val="28"/>
          <w:lang w:val="ru-RU"/>
        </w:rPr>
        <w:t xml:space="preserve">. </w:t>
      </w:r>
      <w:r w:rsidRPr="004900A4">
        <w:rPr>
          <w:sz w:val="28"/>
          <w:szCs w:val="28"/>
        </w:rPr>
        <w:t>Elliott</w:t>
      </w:r>
      <w:r w:rsidRPr="004900A4">
        <w:rPr>
          <w:sz w:val="28"/>
          <w:szCs w:val="28"/>
          <w:lang w:val="ru-RU"/>
        </w:rPr>
        <w:t xml:space="preserve"> (2001) выявили, что социальная поддержка близких друзей имела сильную корреляционную связь с социальными навыками, как в группе детей с симптомами СДВГ, так и в группе сравнения. В данном исследовании выявлено, что </w:t>
      </w:r>
      <w:r>
        <w:rPr>
          <w:sz w:val="28"/>
          <w:szCs w:val="28"/>
          <w:lang w:val="ru-RU"/>
        </w:rPr>
        <w:t>дружеские</w:t>
      </w:r>
      <w:r w:rsidRPr="004900A4">
        <w:rPr>
          <w:sz w:val="28"/>
          <w:szCs w:val="28"/>
          <w:lang w:val="ru-RU"/>
        </w:rPr>
        <w:t xml:space="preserve"> диадические отношения имели корреляционную связь с академической успеваемостью. При этом, у детей с симптомами С</w:t>
      </w:r>
      <w:r w:rsidR="00DB164D">
        <w:rPr>
          <w:sz w:val="28"/>
          <w:szCs w:val="28"/>
          <w:lang w:val="ru-RU"/>
        </w:rPr>
        <w:t>ДВГ, это связь была сильнее [18</w:t>
      </w:r>
      <w:r w:rsidR="001E3CBA">
        <w:rPr>
          <w:sz w:val="28"/>
          <w:szCs w:val="28"/>
          <w:lang w:val="ru-RU"/>
        </w:rPr>
        <w:t>0</w:t>
      </w:r>
      <w:r w:rsidRPr="004900A4">
        <w:rPr>
          <w:sz w:val="28"/>
          <w:szCs w:val="28"/>
          <w:lang w:val="ru-RU"/>
        </w:rPr>
        <w:t xml:space="preserve">, </w:t>
      </w:r>
      <w:r w:rsidR="001E3CBA">
        <w:rPr>
          <w:sz w:val="28"/>
          <w:szCs w:val="28"/>
          <w:lang w:val="ru-RU"/>
        </w:rPr>
        <w:t>р</w:t>
      </w:r>
      <w:r w:rsidRPr="004900A4">
        <w:rPr>
          <w:sz w:val="28"/>
          <w:szCs w:val="28"/>
          <w:lang w:val="ru-RU"/>
        </w:rPr>
        <w:t xml:space="preserve">.81]. Таким образом, данное исследование демонстрирует, что диадические </w:t>
      </w:r>
      <w:r>
        <w:rPr>
          <w:sz w:val="28"/>
          <w:szCs w:val="28"/>
          <w:lang w:val="ru-RU"/>
        </w:rPr>
        <w:t>дружеские</w:t>
      </w:r>
      <w:r w:rsidRPr="004900A4">
        <w:rPr>
          <w:sz w:val="28"/>
          <w:szCs w:val="28"/>
          <w:lang w:val="ru-RU"/>
        </w:rPr>
        <w:t xml:space="preserve"> отношения позволяют детям с СДВГ развивать социальные навыки и преодолевать академические трудности, которые в свою очередь связаны с социальным отвержением и принятием детей с СДВГ в группе сверстников.</w:t>
      </w:r>
    </w:p>
    <w:p w:rsidR="007830C5" w:rsidRPr="007743CA"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 xml:space="preserve"> Модерирующий эффект данного защитного фактора выявлен в двух недавних исследованиях. </w:t>
      </w:r>
      <w:r w:rsidRPr="004900A4">
        <w:rPr>
          <w:sz w:val="28"/>
          <w:szCs w:val="28"/>
        </w:rPr>
        <w:t>S</w:t>
      </w:r>
      <w:r w:rsidRPr="004900A4">
        <w:rPr>
          <w:sz w:val="28"/>
          <w:szCs w:val="28"/>
          <w:lang w:val="ru-RU"/>
        </w:rPr>
        <w:t>.</w:t>
      </w:r>
      <w:r w:rsidRPr="004900A4">
        <w:rPr>
          <w:sz w:val="28"/>
          <w:szCs w:val="28"/>
        </w:rPr>
        <w:t>L</w:t>
      </w:r>
      <w:r w:rsidRPr="004900A4">
        <w:rPr>
          <w:sz w:val="28"/>
          <w:szCs w:val="28"/>
          <w:lang w:val="ru-RU"/>
        </w:rPr>
        <w:t xml:space="preserve">. </w:t>
      </w:r>
      <w:r w:rsidRPr="004900A4">
        <w:rPr>
          <w:sz w:val="28"/>
          <w:szCs w:val="28"/>
        </w:rPr>
        <w:t>Cardoos</w:t>
      </w:r>
      <w:r w:rsidRPr="004900A4">
        <w:rPr>
          <w:sz w:val="28"/>
          <w:szCs w:val="28"/>
          <w:lang w:val="ru-RU"/>
        </w:rPr>
        <w:t xml:space="preserve"> и </w:t>
      </w:r>
      <w:r w:rsidRPr="004900A4">
        <w:rPr>
          <w:sz w:val="28"/>
          <w:szCs w:val="28"/>
        </w:rPr>
        <w:t>S</w:t>
      </w:r>
      <w:r w:rsidRPr="004900A4">
        <w:rPr>
          <w:sz w:val="28"/>
          <w:szCs w:val="28"/>
          <w:lang w:val="ru-RU"/>
        </w:rPr>
        <w:t>.</w:t>
      </w:r>
      <w:r w:rsidRPr="004900A4">
        <w:rPr>
          <w:sz w:val="28"/>
          <w:szCs w:val="28"/>
        </w:rPr>
        <w:t>P</w:t>
      </w:r>
      <w:r w:rsidRPr="004900A4">
        <w:rPr>
          <w:sz w:val="28"/>
          <w:szCs w:val="28"/>
          <w:lang w:val="ru-RU"/>
        </w:rPr>
        <w:t xml:space="preserve">. </w:t>
      </w:r>
      <w:r w:rsidRPr="004900A4">
        <w:rPr>
          <w:sz w:val="28"/>
          <w:szCs w:val="28"/>
        </w:rPr>
        <w:t>Hinshaw</w:t>
      </w:r>
      <w:r w:rsidRPr="004900A4">
        <w:rPr>
          <w:sz w:val="28"/>
          <w:szCs w:val="28"/>
          <w:lang w:val="ru-RU"/>
        </w:rPr>
        <w:t xml:space="preserve"> (2011) изучали защитный эффект дружбы в условиях 5-недельного </w:t>
      </w:r>
      <w:r w:rsidRPr="007743CA">
        <w:rPr>
          <w:sz w:val="28"/>
          <w:szCs w:val="28"/>
          <w:lang w:val="ru-RU"/>
        </w:rPr>
        <w:t xml:space="preserve">летнего лагеря, в котором принимали участие девочки с СДВГ (n=140) и без СДВГ (n=88) в возрасте 6-12 лет. Девочки с СДВГ и без СДВГ вместе участвовали в группах, сформированных в соответствии с возрастом по 23-27 детей в группе. Важно отметить, что детям и членам коллектива лагеря было неизвестно, кто из детей имеет СДВГ. Выявлено, что дружба модерирует связь факторов поведенческого риска (интернализация </w:t>
      </w:r>
      <w:r w:rsidRPr="007743CA">
        <w:rPr>
          <w:sz w:val="28"/>
          <w:szCs w:val="28"/>
          <w:lang w:val="ru-RU"/>
        </w:rPr>
        <w:lastRenderedPageBreak/>
        <w:t>поведения, экстернализация поведения и низкий уровень социальной компетентности) и виктимизации. Иными словами, диадические дружественные отношения снижали негативное влияние выделенных поведенческих факторов на социальное принятие сверстникам. При этом, исследования показали, что наличие даже одного друга редуцирует эти факторы риска [6</w:t>
      </w:r>
      <w:r w:rsidR="00DB164D" w:rsidRPr="007743CA">
        <w:rPr>
          <w:sz w:val="28"/>
          <w:szCs w:val="28"/>
          <w:lang w:val="ru-RU"/>
        </w:rPr>
        <w:t>9</w:t>
      </w:r>
      <w:r w:rsidRPr="007743CA">
        <w:rPr>
          <w:sz w:val="28"/>
          <w:szCs w:val="28"/>
          <w:lang w:val="ru-RU"/>
        </w:rPr>
        <w:t xml:space="preserve">, </w:t>
      </w:r>
      <w:r w:rsidR="001E3CBA">
        <w:rPr>
          <w:sz w:val="28"/>
          <w:szCs w:val="28"/>
          <w:lang w:val="ru-RU"/>
        </w:rPr>
        <w:t>р</w:t>
      </w:r>
      <w:r w:rsidRPr="007743CA">
        <w:rPr>
          <w:sz w:val="28"/>
          <w:szCs w:val="28"/>
          <w:lang w:val="ru-RU"/>
        </w:rPr>
        <w:t>.1041-1042].</w:t>
      </w:r>
    </w:p>
    <w:p w:rsidR="007830C5" w:rsidRPr="007743CA" w:rsidRDefault="007830C5" w:rsidP="007830C5">
      <w:pPr>
        <w:pStyle w:val="a6"/>
        <w:tabs>
          <w:tab w:val="left" w:pos="0"/>
          <w:tab w:val="num" w:pos="567"/>
        </w:tabs>
        <w:spacing w:before="0" w:beforeAutospacing="0" w:after="0" w:afterAutospacing="0"/>
        <w:ind w:firstLine="567"/>
        <w:jc w:val="both"/>
        <w:rPr>
          <w:sz w:val="28"/>
          <w:szCs w:val="28"/>
          <w:lang w:val="ru-RU"/>
        </w:rPr>
      </w:pPr>
      <w:r w:rsidRPr="007743CA">
        <w:rPr>
          <w:sz w:val="28"/>
          <w:szCs w:val="28"/>
          <w:lang w:val="ru-RU"/>
        </w:rPr>
        <w:t xml:space="preserve">Выявлен защитный интерактивный эффект дружбы и для мальчиков в лонгитюдном исследовании. </w:t>
      </w:r>
      <w:r w:rsidRPr="007743CA">
        <w:rPr>
          <w:sz w:val="28"/>
          <w:szCs w:val="28"/>
        </w:rPr>
        <w:t>Becker</w:t>
      </w:r>
      <w:r w:rsidRPr="007743CA">
        <w:rPr>
          <w:sz w:val="28"/>
          <w:szCs w:val="28"/>
          <w:lang w:val="ru-RU"/>
        </w:rPr>
        <w:t xml:space="preserve"> и коллеги (2013) выявили модерирующий защитный эффект дружеских отношений для участников программы послешкольной поддержки (5-13 лет; 53% мальчики), которые значительно снижали взаимосвязь между симптомами СДВГ и социальными проблемами через один года наблюдения. При этом, модерирующий эффект был выявлен для д</w:t>
      </w:r>
      <w:r w:rsidR="00DB164D" w:rsidRPr="007743CA">
        <w:rPr>
          <w:sz w:val="28"/>
          <w:szCs w:val="28"/>
          <w:lang w:val="ru-RU"/>
        </w:rPr>
        <w:t>етей разного возраста и пола [70</w:t>
      </w:r>
      <w:r w:rsidRPr="007743CA">
        <w:rPr>
          <w:sz w:val="28"/>
          <w:szCs w:val="28"/>
          <w:lang w:val="ru-RU"/>
        </w:rPr>
        <w:t xml:space="preserve">, </w:t>
      </w:r>
      <w:r w:rsidR="001E3CBA">
        <w:rPr>
          <w:sz w:val="28"/>
          <w:szCs w:val="28"/>
          <w:lang w:val="ru-RU"/>
        </w:rPr>
        <w:t>р</w:t>
      </w:r>
      <w:r w:rsidRPr="007743CA">
        <w:rPr>
          <w:sz w:val="28"/>
          <w:szCs w:val="28"/>
          <w:lang w:val="ru-RU"/>
        </w:rPr>
        <w:t xml:space="preserve">.147]. </w:t>
      </w:r>
    </w:p>
    <w:p w:rsidR="007830C5" w:rsidRPr="007743CA" w:rsidRDefault="007830C5" w:rsidP="007830C5">
      <w:pPr>
        <w:pStyle w:val="a6"/>
        <w:tabs>
          <w:tab w:val="left" w:pos="0"/>
          <w:tab w:val="num" w:pos="567"/>
        </w:tabs>
        <w:spacing w:before="0" w:beforeAutospacing="0" w:after="0" w:afterAutospacing="0"/>
        <w:ind w:firstLine="567"/>
        <w:jc w:val="both"/>
        <w:rPr>
          <w:sz w:val="28"/>
          <w:szCs w:val="28"/>
          <w:lang w:val="ru-RU"/>
        </w:rPr>
      </w:pPr>
      <w:r w:rsidRPr="007743CA">
        <w:rPr>
          <w:sz w:val="28"/>
          <w:szCs w:val="28"/>
          <w:lang w:val="ru-RU"/>
        </w:rPr>
        <w:t xml:space="preserve">Важно отметить, что оба исследования проводились во внешкольной среде. Кроме того, во втором исследовании, модерирующей переменной была оценка детьми качества дружеских отношений не только в пределах класса и школы, но и в среде соседских сверстников, участников спортивных клубах и т.д. Остается не известным, будет ли диадические дружеские отношения иметь эффект в условиях школьного класса, который является более стабильной средой, в которой складывается устойчивая негативная репутация детей с СДВГ. </w:t>
      </w:r>
    </w:p>
    <w:p w:rsidR="007830C5" w:rsidRPr="00DA1D65" w:rsidRDefault="007830C5" w:rsidP="007830C5">
      <w:pPr>
        <w:spacing w:after="0" w:line="240" w:lineRule="auto"/>
        <w:ind w:firstLine="567"/>
        <w:rPr>
          <w:rFonts w:ascii="Times New Roman" w:hAnsi="Times New Roman" w:cs="Times New Roman"/>
          <w:i/>
          <w:sz w:val="28"/>
          <w:szCs w:val="28"/>
        </w:rPr>
      </w:pPr>
      <w:r w:rsidRPr="00DA1D65">
        <w:rPr>
          <w:rFonts w:ascii="Times New Roman" w:hAnsi="Times New Roman" w:cs="Times New Roman"/>
          <w:i/>
          <w:sz w:val="28"/>
          <w:szCs w:val="28"/>
        </w:rPr>
        <w:t>Социальная поддержка семьи и школы</w:t>
      </w:r>
    </w:p>
    <w:p w:rsidR="007830C5" w:rsidRPr="007743CA"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Социальная поддержка как механизм, способствующий благополучию детей, стала привлекать внимания исследователей за рубежом </w:t>
      </w:r>
      <w:r w:rsidR="00DB164D" w:rsidRPr="007743CA">
        <w:rPr>
          <w:rFonts w:ascii="Times New Roman" w:hAnsi="Times New Roman" w:cs="Times New Roman"/>
          <w:sz w:val="28"/>
          <w:szCs w:val="28"/>
        </w:rPr>
        <w:t>с начала 80-ых годов 20 века [18</w:t>
      </w:r>
      <w:r w:rsidR="001E3CBA">
        <w:rPr>
          <w:rFonts w:ascii="Times New Roman" w:hAnsi="Times New Roman" w:cs="Times New Roman"/>
          <w:sz w:val="28"/>
          <w:szCs w:val="28"/>
        </w:rPr>
        <w:t>1</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.624]. Однако, в Казахстане, как и в других странах СНГ, она начала исследоваться только последние десятилетие. Д.В. Лифинцев, А.Б. Серых и А. Н. Анцута (2016) аргументируют, что это связано с преобладанием социально-правового подхода в интерпретации социальной поддержки, когда она воспринимается как часть социальной политики и используется с взаимозаменяемыми понятиями «социальная защита», «социальная помощь», «социальное обеспечение». Данные авторы считают, что для практики социальной работы необходимо изучение социальной поддержки как социально-психологического феномена, так как это смещает фокус внимания с </w:t>
      </w:r>
      <w:r w:rsidR="00DB164D" w:rsidRPr="007743CA">
        <w:rPr>
          <w:rFonts w:ascii="Times New Roman" w:hAnsi="Times New Roman" w:cs="Times New Roman"/>
          <w:sz w:val="28"/>
          <w:szCs w:val="28"/>
        </w:rPr>
        <w:t>макроуровня на микроуровень [18</w:t>
      </w:r>
      <w:r w:rsidR="001E3CBA">
        <w:rPr>
          <w:rFonts w:ascii="Times New Roman" w:hAnsi="Times New Roman" w:cs="Times New Roman"/>
          <w:sz w:val="28"/>
          <w:szCs w:val="28"/>
        </w:rPr>
        <w:t>2</w:t>
      </w:r>
      <w:r w:rsidRPr="007743CA">
        <w:rPr>
          <w:rFonts w:ascii="Times New Roman" w:hAnsi="Times New Roman" w:cs="Times New Roman"/>
          <w:sz w:val="28"/>
          <w:szCs w:val="28"/>
        </w:rPr>
        <w:t>, с.8-9].</w:t>
      </w:r>
    </w:p>
    <w:p w:rsidR="007830C5" w:rsidRPr="007743CA"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В зарубежных исследованиях социальная поддержка рассматривается именно как социально-психологический феномен. При этом, существует </w:t>
      </w:r>
      <w:r w:rsidRPr="007743CA">
        <w:rPr>
          <w:rFonts w:ascii="Times New Roman" w:hAnsi="Times New Roman" w:cs="Times New Roman"/>
          <w:i/>
          <w:sz w:val="28"/>
          <w:szCs w:val="28"/>
        </w:rPr>
        <w:t>два основных подхода к пониманию социальной поддержки</w:t>
      </w:r>
      <w:r w:rsidRPr="007743CA">
        <w:rPr>
          <w:rFonts w:ascii="Times New Roman" w:hAnsi="Times New Roman" w:cs="Times New Roman"/>
          <w:sz w:val="28"/>
          <w:szCs w:val="28"/>
        </w:rPr>
        <w:t xml:space="preserve"> и ее влияния: 1) модель</w:t>
      </w:r>
      <w:r w:rsidRPr="007743CA">
        <w:rPr>
          <w:sz w:val="28"/>
          <w:szCs w:val="28"/>
        </w:rPr>
        <w:t xml:space="preserve"> </w:t>
      </w:r>
      <w:r w:rsidRPr="007743CA">
        <w:rPr>
          <w:rFonts w:ascii="Times New Roman" w:hAnsi="Times New Roman" w:cs="Times New Roman"/>
          <w:sz w:val="28"/>
          <w:szCs w:val="28"/>
        </w:rPr>
        <w:t xml:space="preserve">стресс-буферизующего эффекта и 2) модель основного эффекта. В соответствии с первым подходом, социальная поддержка рассматривается как защитный механизм в стрессе и неблагоприятных обстоятельствах жизни. </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 xml:space="preserve">. Cohen (2004) определяет социальную поддержку как </w:t>
      </w:r>
      <w:r w:rsidRPr="007743CA">
        <w:rPr>
          <w:rFonts w:ascii="Times New Roman" w:hAnsi="Times New Roman" w:cs="Times New Roman"/>
          <w:i/>
          <w:sz w:val="28"/>
          <w:szCs w:val="28"/>
        </w:rPr>
        <w:t>«… предоставление социальной сетью психологических и материальных ресурсов, направленных на улучшение способности индивида справляться со стрессом»</w:t>
      </w:r>
      <w:r w:rsidRPr="007743CA">
        <w:rPr>
          <w:rFonts w:ascii="Times New Roman" w:hAnsi="Times New Roman" w:cs="Times New Roman"/>
          <w:sz w:val="28"/>
          <w:szCs w:val="28"/>
        </w:rPr>
        <w:t xml:space="preserve"> [18</w:t>
      </w:r>
      <w:r w:rsidR="001E3CBA">
        <w:rPr>
          <w:rFonts w:ascii="Times New Roman" w:hAnsi="Times New Roman" w:cs="Times New Roman"/>
          <w:sz w:val="28"/>
          <w:szCs w:val="28"/>
        </w:rPr>
        <w:t>3</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.676]. Второй подход связан с тем, что социальная поддержка оказывает положительное влияние на человека, вне зависимости от наличия или отсутствия неблагоприятных ситуаций.  </w:t>
      </w:r>
      <w:r w:rsidRPr="007743CA">
        <w:rPr>
          <w:rFonts w:ascii="Times New Roman" w:hAnsi="Times New Roman" w:cs="Times New Roman"/>
          <w:sz w:val="28"/>
          <w:szCs w:val="28"/>
          <w:lang w:val="en-US"/>
        </w:rPr>
        <w:t>J</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xml:space="preserve">. Chen и </w:t>
      </w:r>
      <w:r w:rsidRPr="007743CA">
        <w:rPr>
          <w:rFonts w:ascii="Times New Roman" w:hAnsi="Times New Roman" w:cs="Times New Roman"/>
          <w:sz w:val="28"/>
          <w:szCs w:val="28"/>
          <w:lang w:val="en-US"/>
        </w:rPr>
        <w:t>H</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 xml:space="preserve">. Wei (2013) определяют социальная поддержку как </w:t>
      </w:r>
      <w:r w:rsidRPr="007743CA">
        <w:rPr>
          <w:rFonts w:ascii="Times New Roman" w:hAnsi="Times New Roman" w:cs="Times New Roman"/>
          <w:i/>
          <w:sz w:val="28"/>
          <w:szCs w:val="28"/>
        </w:rPr>
        <w:lastRenderedPageBreak/>
        <w:t>«… содействие, помощь или информация, побуждающая людей верить, что их любят, заботятся и ценят, и что они разделяют взаимные обязательства с членами сети»</w:t>
      </w:r>
      <w:r w:rsidRPr="007743CA">
        <w:rPr>
          <w:rFonts w:ascii="Times New Roman" w:hAnsi="Times New Roman" w:cs="Times New Roman"/>
          <w:sz w:val="28"/>
          <w:szCs w:val="28"/>
        </w:rPr>
        <w:t xml:space="preserve"> [18</w:t>
      </w:r>
      <w:r w:rsidR="001E3CBA">
        <w:rPr>
          <w:rFonts w:ascii="Times New Roman" w:hAnsi="Times New Roman" w:cs="Times New Roman"/>
          <w:sz w:val="28"/>
          <w:szCs w:val="28"/>
        </w:rPr>
        <w:t>4</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.253]. </w:t>
      </w:r>
    </w:p>
    <w:p w:rsidR="007830C5" w:rsidRPr="007743CA"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В соответствии со вторым подходом социальная поддержка – это качество социальной сети и социальной интеграции. </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 Cohen (2004) сопоставляя два понятия «социальная поддержка» и «социальная интеграция», аргументирует, что социальная поддержка имеет стресс-буфферизующий эффект, а социальная интеграция – модель основного эффекта. Социальная поддержка уменьшает последствия стрессовых переживаний, а социальная интеграция способствует позитивным психологическим состояниям (например, идентичности, целеустремленности, самооценке и т. д.). В соответствие с моделью основного эффекта, социальная интеграция полезна независимо от того, находится ли человек в состоянии стресса [1</w:t>
      </w:r>
      <w:r w:rsidR="00DB164D" w:rsidRPr="007743CA">
        <w:rPr>
          <w:rFonts w:ascii="Times New Roman" w:hAnsi="Times New Roman" w:cs="Times New Roman"/>
          <w:sz w:val="28"/>
          <w:szCs w:val="28"/>
        </w:rPr>
        <w:t>8</w:t>
      </w:r>
      <w:r w:rsidR="001E3CBA">
        <w:rPr>
          <w:rFonts w:ascii="Times New Roman" w:hAnsi="Times New Roman" w:cs="Times New Roman"/>
          <w:sz w:val="28"/>
          <w:szCs w:val="28"/>
        </w:rPr>
        <w:t>3</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.677-678].</w:t>
      </w:r>
    </w:p>
    <w:p w:rsidR="007830C5" w:rsidRPr="007743CA" w:rsidRDefault="007830C5" w:rsidP="00DB164D">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Существуют определения социальной поддержки, в которых авторы включают оба эффекта. Д.В. Лифинцев и коллеги (2016) определяют социальную поддержку как </w:t>
      </w:r>
      <w:r w:rsidRPr="007743CA">
        <w:rPr>
          <w:rFonts w:ascii="Times New Roman" w:hAnsi="Times New Roman" w:cs="Times New Roman"/>
          <w:i/>
          <w:sz w:val="28"/>
          <w:szCs w:val="28"/>
        </w:rPr>
        <w:t>«…особый тип контактов и взаимоотношений индивида со своим непосредственным социальным окружением, связанный с предоставлением ресурсов развития и удовлетворением его социальных и психологических потребностей</w:t>
      </w:r>
      <w:r w:rsidR="00DB164D" w:rsidRPr="007743CA">
        <w:rPr>
          <w:rFonts w:ascii="Times New Roman" w:hAnsi="Times New Roman" w:cs="Times New Roman"/>
          <w:sz w:val="28"/>
          <w:szCs w:val="28"/>
        </w:rPr>
        <w:t>» [18</w:t>
      </w:r>
      <w:r w:rsidR="001E3CBA">
        <w:rPr>
          <w:rFonts w:ascii="Times New Roman" w:hAnsi="Times New Roman" w:cs="Times New Roman"/>
          <w:sz w:val="28"/>
          <w:szCs w:val="28"/>
        </w:rPr>
        <w:t>5</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.72]. Более отчетливо эти два эффекта соединяет </w:t>
      </w:r>
      <w:r w:rsidRPr="007743CA">
        <w:rPr>
          <w:rFonts w:ascii="Times New Roman" w:hAnsi="Times New Roman" w:cs="Times New Roman"/>
          <w:sz w:val="28"/>
          <w:szCs w:val="28"/>
          <w:lang w:val="en-US"/>
        </w:rPr>
        <w:t>M</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xml:space="preserve">. Demary и </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Malesky (2002).  Они считали, что социальная поддержка – это</w:t>
      </w:r>
      <w:r w:rsidR="00DB164D" w:rsidRPr="007743CA">
        <w:rPr>
          <w:rFonts w:ascii="Times New Roman" w:hAnsi="Times New Roman" w:cs="Times New Roman"/>
          <w:sz w:val="28"/>
          <w:szCs w:val="28"/>
        </w:rPr>
        <w:t xml:space="preserve"> </w:t>
      </w:r>
      <w:r w:rsidRPr="007743CA">
        <w:rPr>
          <w:rFonts w:ascii="Times New Roman" w:hAnsi="Times New Roman" w:cs="Times New Roman"/>
          <w:i/>
          <w:sz w:val="28"/>
          <w:szCs w:val="28"/>
        </w:rPr>
        <w:t>«…восприятие индивидом общей поддержки или конкретного поддерживающего поведения (доступного или принятого) от людей в их социальной сети, которое улучшает функционирование людей или может буферизировать неблагоприятные результаты</w:t>
      </w:r>
      <w:r w:rsidR="00DB164D" w:rsidRPr="007743CA">
        <w:rPr>
          <w:rFonts w:ascii="Times New Roman" w:hAnsi="Times New Roman" w:cs="Times New Roman"/>
          <w:sz w:val="28"/>
          <w:szCs w:val="28"/>
        </w:rPr>
        <w:t>» [1</w:t>
      </w:r>
      <w:r w:rsidR="001E3CBA">
        <w:rPr>
          <w:rFonts w:ascii="Times New Roman" w:hAnsi="Times New Roman" w:cs="Times New Roman"/>
          <w:sz w:val="28"/>
          <w:szCs w:val="28"/>
        </w:rPr>
        <w:t>86</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.215]. Таким образом, в определении авторы отмечают два защитных механизма: основной эффект – улучшает функционирование людей, стресс-буфферизирующий эффект - снижает негативное влияние неблагоприятных жизненных обстоятельств. </w:t>
      </w:r>
    </w:p>
    <w:p w:rsidR="007830C5" w:rsidRPr="007743CA"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S. M. Mastoras и коллеги (2015) отмечает, что буферная модель используется в основном в отношении взрослых, а в отношении детей в исследованиях используются модель основного влияния или смешанные, когда одновременно используются и осно</w:t>
      </w:r>
      <w:r w:rsidR="00DB164D" w:rsidRPr="007743CA">
        <w:rPr>
          <w:rFonts w:ascii="Times New Roman" w:hAnsi="Times New Roman" w:cs="Times New Roman"/>
          <w:sz w:val="28"/>
          <w:szCs w:val="28"/>
        </w:rPr>
        <w:t>вная и стресс-буферная модель [71</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w:t>
      </w:r>
      <w:r w:rsidR="0026178C">
        <w:rPr>
          <w:rFonts w:ascii="Times New Roman" w:hAnsi="Times New Roman" w:cs="Times New Roman"/>
          <w:sz w:val="28"/>
          <w:szCs w:val="28"/>
        </w:rPr>
        <w:t>713</w:t>
      </w:r>
      <w:r w:rsidRPr="007743CA">
        <w:rPr>
          <w:rFonts w:ascii="Times New Roman" w:hAnsi="Times New Roman" w:cs="Times New Roman"/>
          <w:sz w:val="28"/>
          <w:szCs w:val="28"/>
        </w:rPr>
        <w:t>].</w:t>
      </w:r>
    </w:p>
    <w:p w:rsidR="007830C5" w:rsidRPr="007743CA" w:rsidRDefault="007830C5" w:rsidP="007830C5">
      <w:pPr>
        <w:autoSpaceDE w:val="0"/>
        <w:autoSpaceDN w:val="0"/>
        <w:adjustRightInd w:val="0"/>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Социальная поддержка является многомерной конструкцией и поэтому измеряется с помощью различных подходов. </w:t>
      </w:r>
      <w:r w:rsidRPr="007743CA">
        <w:rPr>
          <w:rFonts w:ascii="Times New Roman" w:hAnsi="Times New Roman" w:cs="Times New Roman"/>
          <w:i/>
          <w:sz w:val="28"/>
          <w:szCs w:val="28"/>
        </w:rPr>
        <w:t>Фактическая (принятая) поддержка</w:t>
      </w:r>
      <w:r w:rsidRPr="007743CA">
        <w:rPr>
          <w:rFonts w:ascii="Times New Roman" w:hAnsi="Times New Roman" w:cs="Times New Roman"/>
          <w:sz w:val="28"/>
          <w:szCs w:val="28"/>
        </w:rPr>
        <w:t xml:space="preserve"> представляет собой наблюдаемые признаки поддержки, информацию о поддержки от других людей, независимо от того, кто ее получает. </w:t>
      </w:r>
      <w:r w:rsidRPr="007743CA">
        <w:rPr>
          <w:rFonts w:ascii="Times New Roman" w:hAnsi="Times New Roman" w:cs="Times New Roman"/>
          <w:i/>
          <w:sz w:val="28"/>
          <w:szCs w:val="28"/>
        </w:rPr>
        <w:t>Воспринимаемая социальная поддержка</w:t>
      </w:r>
      <w:r w:rsidRPr="007743CA">
        <w:rPr>
          <w:sz w:val="28"/>
          <w:szCs w:val="28"/>
        </w:rPr>
        <w:t xml:space="preserve"> – </w:t>
      </w:r>
      <w:r w:rsidRPr="007743CA">
        <w:rPr>
          <w:rFonts w:ascii="Times New Roman" w:hAnsi="Times New Roman" w:cs="Times New Roman"/>
          <w:sz w:val="28"/>
          <w:szCs w:val="28"/>
        </w:rPr>
        <w:t>это</w:t>
      </w:r>
      <w:r w:rsidRPr="007743CA">
        <w:rPr>
          <w:sz w:val="28"/>
          <w:szCs w:val="28"/>
        </w:rPr>
        <w:t xml:space="preserve"> </w:t>
      </w:r>
      <w:r w:rsidRPr="007743CA">
        <w:rPr>
          <w:rFonts w:ascii="Times New Roman" w:hAnsi="Times New Roman" w:cs="Times New Roman"/>
          <w:sz w:val="28"/>
          <w:szCs w:val="28"/>
        </w:rPr>
        <w:t xml:space="preserve">субъективное восприятие и оценка поддержки самими индивидами. Воспринимаемая социальная поддержка отражают реальность в том виде, в каком она видится индивиду, это субъективный опыт быть поддержанным окружающей средой </w:t>
      </w:r>
      <w:r w:rsidR="001903D7" w:rsidRPr="007743CA">
        <w:rPr>
          <w:rFonts w:ascii="Times New Roman" w:hAnsi="Times New Roman" w:cs="Times New Roman"/>
          <w:sz w:val="28"/>
          <w:szCs w:val="28"/>
        </w:rPr>
        <w:t>[18</w:t>
      </w:r>
      <w:r w:rsidR="001E3CBA">
        <w:rPr>
          <w:rFonts w:ascii="Times New Roman" w:hAnsi="Times New Roman" w:cs="Times New Roman"/>
          <w:sz w:val="28"/>
          <w:szCs w:val="28"/>
        </w:rPr>
        <w:t>1</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.625]. Д.В. Лифинцев и его коллеги (2016) отметили, что фактическая и воспринимаемая социальная поддержка являются составляющими двуединого процесса, при этом они могут быть согласованы друг с другом для одних людей, </w:t>
      </w:r>
      <w:r w:rsidR="001903D7" w:rsidRPr="007743CA">
        <w:rPr>
          <w:rFonts w:ascii="Times New Roman" w:hAnsi="Times New Roman" w:cs="Times New Roman"/>
          <w:sz w:val="28"/>
          <w:szCs w:val="28"/>
        </w:rPr>
        <w:t>но не согласованы для других [1</w:t>
      </w:r>
      <w:r w:rsidR="001E3CBA">
        <w:rPr>
          <w:rFonts w:ascii="Times New Roman" w:hAnsi="Times New Roman" w:cs="Times New Roman"/>
          <w:sz w:val="28"/>
          <w:szCs w:val="28"/>
        </w:rPr>
        <w:t>82</w:t>
      </w:r>
      <w:r w:rsidRPr="007743CA">
        <w:rPr>
          <w:rFonts w:ascii="Times New Roman" w:hAnsi="Times New Roman" w:cs="Times New Roman"/>
          <w:sz w:val="28"/>
          <w:szCs w:val="28"/>
        </w:rPr>
        <w:t xml:space="preserve">, с.11]. </w:t>
      </w:r>
      <w:r w:rsidRPr="007743CA">
        <w:rPr>
          <w:rFonts w:ascii="Times New Roman" w:hAnsi="Times New Roman" w:cs="Times New Roman"/>
          <w:sz w:val="28"/>
          <w:szCs w:val="28"/>
          <w:lang w:val="en-US"/>
        </w:rPr>
        <w:t>P</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 xml:space="preserve">. Chu и его коллеги (2010) выявили, что воспринимаемая социальная поддержка более сильно связано с </w:t>
      </w:r>
      <w:r w:rsidRPr="007743CA">
        <w:rPr>
          <w:rFonts w:ascii="Times New Roman" w:hAnsi="Times New Roman" w:cs="Times New Roman"/>
          <w:sz w:val="28"/>
          <w:szCs w:val="28"/>
        </w:rPr>
        <w:lastRenderedPageBreak/>
        <w:t>положительными результатами развития и благополучным функционирование детей, чем фактическая [</w:t>
      </w:r>
      <w:r w:rsidR="001903D7" w:rsidRPr="007743CA">
        <w:rPr>
          <w:rFonts w:ascii="Times New Roman" w:hAnsi="Times New Roman" w:cs="Times New Roman"/>
          <w:sz w:val="28"/>
          <w:szCs w:val="28"/>
        </w:rPr>
        <w:t>18</w:t>
      </w:r>
      <w:r w:rsidR="001E3CBA">
        <w:rPr>
          <w:rFonts w:ascii="Times New Roman" w:hAnsi="Times New Roman" w:cs="Times New Roman"/>
          <w:sz w:val="28"/>
          <w:szCs w:val="28"/>
        </w:rPr>
        <w:t>1</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.638].</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В субъективном измерении социальной поддержки также выделяют </w:t>
      </w:r>
      <w:r w:rsidRPr="007743CA">
        <w:rPr>
          <w:rFonts w:ascii="Times New Roman" w:hAnsi="Times New Roman" w:cs="Times New Roman"/>
          <w:i/>
          <w:sz w:val="28"/>
          <w:szCs w:val="28"/>
        </w:rPr>
        <w:t>воспринимаемую</w:t>
      </w:r>
      <w:r w:rsidRPr="007743CA">
        <w:rPr>
          <w:rFonts w:ascii="Times New Roman" w:hAnsi="Times New Roman" w:cs="Times New Roman"/>
          <w:sz w:val="28"/>
          <w:szCs w:val="28"/>
        </w:rPr>
        <w:t xml:space="preserve"> и </w:t>
      </w:r>
      <w:r w:rsidRPr="007743CA">
        <w:rPr>
          <w:rFonts w:ascii="Times New Roman" w:hAnsi="Times New Roman" w:cs="Times New Roman"/>
          <w:i/>
          <w:sz w:val="28"/>
          <w:szCs w:val="28"/>
        </w:rPr>
        <w:t>желаемую поддержку</w:t>
      </w:r>
      <w:r w:rsidRPr="007743CA">
        <w:rPr>
          <w:rFonts w:ascii="Times New Roman" w:hAnsi="Times New Roman" w:cs="Times New Roman"/>
          <w:sz w:val="28"/>
          <w:szCs w:val="28"/>
        </w:rPr>
        <w:t xml:space="preserve">. Предложенная Ма (1996) концепция для измерения воспринимаемой и желаемой поддержки является очень полезной для практики социальной работы, потому что позволяет выявить рассогласованность и определить вид и источник поддержки, </w:t>
      </w:r>
      <w:r w:rsidR="001903D7" w:rsidRPr="007743CA">
        <w:rPr>
          <w:rFonts w:ascii="Times New Roman" w:hAnsi="Times New Roman" w:cs="Times New Roman"/>
          <w:sz w:val="28"/>
          <w:szCs w:val="28"/>
        </w:rPr>
        <w:t>который нужно стимулировать [1</w:t>
      </w:r>
      <w:r w:rsidR="001E3CBA">
        <w:rPr>
          <w:rFonts w:ascii="Times New Roman" w:hAnsi="Times New Roman" w:cs="Times New Roman"/>
          <w:sz w:val="28"/>
          <w:szCs w:val="28"/>
        </w:rPr>
        <w:t>87</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.88]. Степень согласованности воспринимаемой и желаемой поддержки Д.В. Лифинцев (2016) назвал комплементарностью - «…согласованность содержания и частоты предоставления социальной поддержки с актуальными потребностями человека и ее субъективной значимос</w:t>
      </w:r>
      <w:r w:rsidR="001903D7" w:rsidRPr="007743CA">
        <w:rPr>
          <w:rFonts w:ascii="Times New Roman" w:hAnsi="Times New Roman" w:cs="Times New Roman"/>
          <w:sz w:val="28"/>
          <w:szCs w:val="28"/>
        </w:rPr>
        <w:t>тью в данный момент времени» [18</w:t>
      </w:r>
      <w:r w:rsidR="001E3CBA">
        <w:rPr>
          <w:rFonts w:ascii="Times New Roman" w:hAnsi="Times New Roman" w:cs="Times New Roman"/>
          <w:sz w:val="28"/>
          <w:szCs w:val="28"/>
        </w:rPr>
        <w:t>2</w:t>
      </w:r>
      <w:r w:rsidRPr="007743CA">
        <w:rPr>
          <w:rFonts w:ascii="Times New Roman" w:hAnsi="Times New Roman" w:cs="Times New Roman"/>
          <w:sz w:val="28"/>
          <w:szCs w:val="28"/>
        </w:rPr>
        <w:t xml:space="preserve">, с.11].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Социальная поддержка также может отличаться по функциям помощи. Существует три типа социальной поддержки, которые выделяются в работах большинства авторов: инструментальная информационная и эмоциональная. </w:t>
      </w:r>
      <w:r w:rsidRPr="007743CA">
        <w:rPr>
          <w:rFonts w:ascii="Times New Roman" w:hAnsi="Times New Roman" w:cs="Times New Roman"/>
          <w:i/>
          <w:sz w:val="28"/>
          <w:szCs w:val="28"/>
        </w:rPr>
        <w:t>Инструментальная поддержка</w:t>
      </w:r>
      <w:r w:rsidRPr="007743CA">
        <w:rPr>
          <w:rFonts w:ascii="Times New Roman" w:hAnsi="Times New Roman" w:cs="Times New Roman"/>
          <w:sz w:val="28"/>
          <w:szCs w:val="28"/>
        </w:rPr>
        <w:t xml:space="preserve"> представляет собой помощь в достижении определенных целей, например, финансовая и материальная поддержка или помощь в решении ежедневных задач. Инструментальная поддержка включает в себя такие ресурсы, как деньги и время. </w:t>
      </w:r>
      <w:r w:rsidRPr="007743CA">
        <w:rPr>
          <w:rFonts w:ascii="Times New Roman" w:hAnsi="Times New Roman" w:cs="Times New Roman"/>
          <w:i/>
          <w:sz w:val="28"/>
          <w:szCs w:val="28"/>
        </w:rPr>
        <w:t>Информационная поддержка</w:t>
      </w:r>
      <w:r w:rsidRPr="007743CA">
        <w:rPr>
          <w:rFonts w:ascii="Times New Roman" w:hAnsi="Times New Roman" w:cs="Times New Roman"/>
          <w:sz w:val="28"/>
          <w:szCs w:val="28"/>
        </w:rPr>
        <w:t xml:space="preserve"> связана с предоставлением необходимой информации, направленной на помощь человеку справиться с трудностями или проблемами. </w:t>
      </w:r>
      <w:r w:rsidRPr="007743CA">
        <w:rPr>
          <w:rFonts w:ascii="Times New Roman" w:hAnsi="Times New Roman" w:cs="Times New Roman"/>
          <w:i/>
          <w:sz w:val="28"/>
          <w:szCs w:val="28"/>
        </w:rPr>
        <w:t>Эмоциональная поддержка включает</w:t>
      </w:r>
      <w:r w:rsidRPr="007743CA">
        <w:rPr>
          <w:rFonts w:ascii="Times New Roman" w:hAnsi="Times New Roman" w:cs="Times New Roman"/>
          <w:sz w:val="28"/>
          <w:szCs w:val="28"/>
        </w:rPr>
        <w:t xml:space="preserve"> выражение эмпатии, заботы, доверия и </w:t>
      </w:r>
      <w:r w:rsidR="001903D7" w:rsidRPr="007743CA">
        <w:rPr>
          <w:rFonts w:ascii="Times New Roman" w:hAnsi="Times New Roman" w:cs="Times New Roman"/>
          <w:sz w:val="28"/>
          <w:szCs w:val="28"/>
        </w:rPr>
        <w:t>возможности выражения эмоций [18</w:t>
      </w:r>
      <w:r w:rsidR="001E3CBA">
        <w:rPr>
          <w:rFonts w:ascii="Times New Roman" w:hAnsi="Times New Roman" w:cs="Times New Roman"/>
          <w:sz w:val="28"/>
          <w:szCs w:val="28"/>
        </w:rPr>
        <w:t>2</w:t>
      </w:r>
      <w:r w:rsidRPr="007743CA">
        <w:rPr>
          <w:rFonts w:ascii="Times New Roman" w:hAnsi="Times New Roman" w:cs="Times New Roman"/>
          <w:sz w:val="28"/>
          <w:szCs w:val="28"/>
        </w:rPr>
        <w:t xml:space="preserve">, с.11]. </w:t>
      </w:r>
      <w:r w:rsidRPr="007743CA">
        <w:rPr>
          <w:rFonts w:ascii="Times New Roman" w:eastAsiaTheme="minorHAnsi" w:hAnsi="Times New Roman" w:cs="Times New Roman"/>
          <w:sz w:val="28"/>
          <w:szCs w:val="28"/>
          <w:lang w:val="en-US" w:eastAsia="en-US"/>
        </w:rPr>
        <w:t>C</w:t>
      </w:r>
      <w:r w:rsidRPr="007743CA">
        <w:rPr>
          <w:rFonts w:ascii="Times New Roman" w:eastAsiaTheme="minorHAnsi" w:hAnsi="Times New Roman" w:cs="Times New Roman"/>
          <w:sz w:val="28"/>
          <w:szCs w:val="28"/>
          <w:lang w:eastAsia="en-US"/>
        </w:rPr>
        <w:t>.</w:t>
      </w:r>
      <w:r w:rsidRPr="007743CA">
        <w:rPr>
          <w:rFonts w:ascii="Times New Roman" w:eastAsiaTheme="minorHAnsi" w:hAnsi="Times New Roman" w:cs="Times New Roman"/>
          <w:sz w:val="28"/>
          <w:szCs w:val="28"/>
          <w:lang w:val="en-US" w:eastAsia="en-US"/>
        </w:rPr>
        <w:t>H</w:t>
      </w:r>
      <w:r w:rsidRPr="007743CA">
        <w:rPr>
          <w:rFonts w:ascii="Times New Roman" w:eastAsiaTheme="minorHAnsi" w:hAnsi="Times New Roman" w:cs="Times New Roman"/>
          <w:sz w:val="28"/>
          <w:szCs w:val="28"/>
          <w:lang w:eastAsia="en-US"/>
        </w:rPr>
        <w:t>. Tardy (1985), кроме трех указанных выше типов поддержки, выделял</w:t>
      </w:r>
      <w:r w:rsidRPr="007743CA">
        <w:rPr>
          <w:rFonts w:ascii="Times New Roman" w:hAnsi="Times New Roman" w:cs="Times New Roman"/>
          <w:sz w:val="28"/>
          <w:szCs w:val="28"/>
        </w:rPr>
        <w:t xml:space="preserve"> </w:t>
      </w:r>
      <w:r w:rsidRPr="007743CA">
        <w:rPr>
          <w:rFonts w:ascii="Times New Roman" w:hAnsi="Times New Roman" w:cs="Times New Roman"/>
          <w:i/>
          <w:sz w:val="28"/>
          <w:szCs w:val="28"/>
        </w:rPr>
        <w:t>оценочную социальную поддержку</w:t>
      </w:r>
      <w:r w:rsidRPr="007743CA">
        <w:rPr>
          <w:rFonts w:ascii="Times New Roman" w:hAnsi="Times New Roman" w:cs="Times New Roman"/>
          <w:sz w:val="28"/>
          <w:szCs w:val="28"/>
        </w:rPr>
        <w:t>. Этот тип поддержки связан с обратной связью от отдельных людей и включает в себя</w:t>
      </w:r>
      <w:r w:rsidRPr="007743CA">
        <w:rPr>
          <w:sz w:val="28"/>
          <w:szCs w:val="28"/>
        </w:rPr>
        <w:t xml:space="preserve"> </w:t>
      </w:r>
      <w:r w:rsidRPr="007743CA">
        <w:rPr>
          <w:rFonts w:ascii="Times New Roman" w:hAnsi="Times New Roman" w:cs="Times New Roman"/>
          <w:sz w:val="28"/>
          <w:szCs w:val="28"/>
        </w:rPr>
        <w:t>предоставление другим информации, относительно оценки действий, дости</w:t>
      </w:r>
      <w:r w:rsidRPr="007743CA">
        <w:rPr>
          <w:rFonts w:ascii="Times New Roman" w:hAnsi="Times New Roman" w:cs="Times New Roman"/>
          <w:sz w:val="28"/>
          <w:szCs w:val="28"/>
        </w:rPr>
        <w:softHyphen/>
        <w:t>жений или успехов человека [</w:t>
      </w:r>
      <w:r w:rsidR="001903D7" w:rsidRPr="007743CA">
        <w:rPr>
          <w:rFonts w:ascii="Times New Roman" w:eastAsiaTheme="minorHAnsi" w:hAnsi="Times New Roman" w:cs="Times New Roman"/>
          <w:sz w:val="28"/>
          <w:szCs w:val="28"/>
          <w:lang w:eastAsia="en-US"/>
        </w:rPr>
        <w:t>1</w:t>
      </w:r>
      <w:r w:rsidR="001E3CBA">
        <w:rPr>
          <w:rFonts w:ascii="Times New Roman" w:eastAsiaTheme="minorHAnsi" w:hAnsi="Times New Roman" w:cs="Times New Roman"/>
          <w:sz w:val="28"/>
          <w:szCs w:val="28"/>
          <w:lang w:eastAsia="en-US"/>
        </w:rPr>
        <w:t>88</w:t>
      </w:r>
      <w:r w:rsidRPr="007743CA">
        <w:rPr>
          <w:rFonts w:ascii="Times New Roman" w:eastAsiaTheme="minorHAnsi" w:hAnsi="Times New Roman" w:cs="Times New Roman"/>
          <w:sz w:val="28"/>
          <w:szCs w:val="28"/>
          <w:lang w:eastAsia="en-US"/>
        </w:rPr>
        <w:t xml:space="preserve">, </w:t>
      </w:r>
      <w:r w:rsidR="001E3CBA">
        <w:rPr>
          <w:rFonts w:ascii="Times New Roman" w:eastAsiaTheme="minorHAnsi" w:hAnsi="Times New Roman" w:cs="Times New Roman"/>
          <w:sz w:val="28"/>
          <w:szCs w:val="28"/>
          <w:lang w:eastAsia="en-US"/>
        </w:rPr>
        <w:t>р</w:t>
      </w:r>
      <w:r w:rsidRPr="007743CA">
        <w:rPr>
          <w:rFonts w:ascii="Times New Roman" w:eastAsiaTheme="minorHAnsi" w:hAnsi="Times New Roman" w:cs="Times New Roman"/>
          <w:sz w:val="28"/>
          <w:szCs w:val="28"/>
          <w:lang w:eastAsia="en-US"/>
        </w:rPr>
        <w:t>.189</w:t>
      </w:r>
      <w:r w:rsidRPr="007743CA">
        <w:rPr>
          <w:rFonts w:ascii="Times New Roman" w:hAnsi="Times New Roman" w:cs="Times New Roman"/>
          <w:sz w:val="28"/>
          <w:szCs w:val="28"/>
        </w:rPr>
        <w:t xml:space="preserve">]. Классификация социальной поддержки </w:t>
      </w:r>
      <w:r w:rsidRPr="007743CA">
        <w:rPr>
          <w:rFonts w:ascii="Times New Roman" w:hAnsi="Times New Roman" w:cs="Times New Roman"/>
          <w:sz w:val="28"/>
          <w:szCs w:val="28"/>
          <w:lang w:val="en-US"/>
        </w:rPr>
        <w:t>Cohen</w:t>
      </w:r>
      <w:r w:rsidRPr="007743CA">
        <w:rPr>
          <w:rFonts w:ascii="Times New Roman" w:hAnsi="Times New Roman" w:cs="Times New Roman"/>
          <w:sz w:val="28"/>
          <w:szCs w:val="28"/>
        </w:rPr>
        <w:t xml:space="preserve"> и </w:t>
      </w:r>
      <w:r w:rsidRPr="007743CA">
        <w:rPr>
          <w:rFonts w:ascii="Times New Roman" w:hAnsi="Times New Roman" w:cs="Times New Roman"/>
          <w:sz w:val="28"/>
          <w:szCs w:val="28"/>
          <w:lang w:val="en-US"/>
        </w:rPr>
        <w:t>Wills</w:t>
      </w:r>
      <w:r w:rsidRPr="007743CA">
        <w:rPr>
          <w:rFonts w:ascii="Times New Roman" w:hAnsi="Times New Roman" w:cs="Times New Roman"/>
          <w:sz w:val="28"/>
          <w:szCs w:val="28"/>
        </w:rPr>
        <w:t xml:space="preserve"> (1985) включает информационную, инструментальную, эмоциональную и </w:t>
      </w:r>
      <w:r w:rsidRPr="007743CA">
        <w:rPr>
          <w:rFonts w:ascii="Times New Roman" w:hAnsi="Times New Roman" w:cs="Times New Roman"/>
          <w:i/>
          <w:sz w:val="28"/>
          <w:szCs w:val="28"/>
        </w:rPr>
        <w:t>аффилиационную поддержку.</w:t>
      </w:r>
      <w:r w:rsidRPr="007743CA">
        <w:rPr>
          <w:rFonts w:ascii="Times New Roman" w:hAnsi="Times New Roman" w:cs="Times New Roman"/>
          <w:sz w:val="28"/>
          <w:szCs w:val="28"/>
        </w:rPr>
        <w:t xml:space="preserve"> Четвертый тип поддержки отражает то, насколько установлены связи и контакты с другими людьми, насколько сильна внутренняя зависимость между индивидом и его социальной групп</w:t>
      </w:r>
      <w:r w:rsidR="001903D7" w:rsidRPr="007743CA">
        <w:rPr>
          <w:rFonts w:ascii="Times New Roman" w:hAnsi="Times New Roman" w:cs="Times New Roman"/>
          <w:sz w:val="28"/>
          <w:szCs w:val="28"/>
        </w:rPr>
        <w:t>ой или социальным институтом [1</w:t>
      </w:r>
      <w:r w:rsidR="001E3CBA">
        <w:rPr>
          <w:rFonts w:ascii="Times New Roman" w:hAnsi="Times New Roman" w:cs="Times New Roman"/>
          <w:sz w:val="28"/>
          <w:szCs w:val="28"/>
        </w:rPr>
        <w:t>89</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.313].</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Источниками поддержки могут быть члены семьи, другие родственники, друзья, соседи, сверстники, организации здравоохранения и образования, г</w:t>
      </w:r>
      <w:r w:rsidR="001903D7" w:rsidRPr="007743CA">
        <w:rPr>
          <w:rFonts w:ascii="Times New Roman" w:hAnsi="Times New Roman" w:cs="Times New Roman"/>
          <w:sz w:val="28"/>
          <w:szCs w:val="28"/>
        </w:rPr>
        <w:t>руппа самопомощи и так далее</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J</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L</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 xml:space="preserve">. Ма (2017) обобщая эти источники, выделила </w:t>
      </w:r>
      <w:r w:rsidRPr="007743CA">
        <w:rPr>
          <w:rFonts w:ascii="Times New Roman" w:hAnsi="Times New Roman" w:cs="Times New Roman"/>
          <w:i/>
          <w:iCs/>
          <w:sz w:val="28"/>
          <w:szCs w:val="28"/>
        </w:rPr>
        <w:t>первичную</w:t>
      </w:r>
      <w:r w:rsidRPr="007743CA">
        <w:rPr>
          <w:rFonts w:ascii="Times New Roman" w:hAnsi="Times New Roman" w:cs="Times New Roman"/>
          <w:sz w:val="28"/>
          <w:szCs w:val="28"/>
        </w:rPr>
        <w:t xml:space="preserve"> (семья, друзья) и </w:t>
      </w:r>
      <w:r w:rsidRPr="007743CA">
        <w:rPr>
          <w:rFonts w:ascii="Times New Roman" w:hAnsi="Times New Roman" w:cs="Times New Roman"/>
          <w:i/>
          <w:iCs/>
          <w:sz w:val="28"/>
          <w:szCs w:val="28"/>
        </w:rPr>
        <w:t>вторичную</w:t>
      </w:r>
      <w:r w:rsidRPr="007743CA">
        <w:rPr>
          <w:rFonts w:ascii="Times New Roman" w:hAnsi="Times New Roman" w:cs="Times New Roman"/>
          <w:sz w:val="28"/>
          <w:szCs w:val="28"/>
        </w:rPr>
        <w:t xml:space="preserve"> (социальные службы, школа, организации здравоохранения) социальные сети как источники социальной поддержки [28, </w:t>
      </w:r>
      <w:r w:rsidR="001E3CBA">
        <w:rPr>
          <w:rFonts w:ascii="Times New Roman" w:hAnsi="Times New Roman" w:cs="Times New Roman"/>
          <w:sz w:val="28"/>
          <w:szCs w:val="28"/>
        </w:rPr>
        <w:t>р</w:t>
      </w:r>
      <w:r w:rsidRPr="007743CA">
        <w:rPr>
          <w:rFonts w:ascii="Times New Roman" w:hAnsi="Times New Roman" w:cs="Times New Roman"/>
          <w:sz w:val="28"/>
          <w:szCs w:val="28"/>
        </w:rPr>
        <w:t>.40]. Определенные источники и типы поддержки являются более значимыми в определенных ситуациях, например, на этапе диагностике информационная поддержка более значима от специалистов здрав</w:t>
      </w:r>
      <w:r w:rsidR="001903D7" w:rsidRPr="007743CA">
        <w:rPr>
          <w:rFonts w:ascii="Times New Roman" w:hAnsi="Times New Roman" w:cs="Times New Roman"/>
          <w:sz w:val="28"/>
          <w:szCs w:val="28"/>
        </w:rPr>
        <w:t>оохранения [1</w:t>
      </w:r>
      <w:r w:rsidR="001E3CBA">
        <w:rPr>
          <w:rFonts w:ascii="Times New Roman" w:hAnsi="Times New Roman" w:cs="Times New Roman"/>
          <w:sz w:val="28"/>
          <w:szCs w:val="28"/>
        </w:rPr>
        <w:t>87</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.82].  По мнению </w:t>
      </w:r>
      <w:r w:rsidRPr="007743CA">
        <w:rPr>
          <w:rFonts w:ascii="Times New Roman" w:hAnsi="Times New Roman" w:cs="Times New Roman"/>
          <w:sz w:val="28"/>
          <w:szCs w:val="28"/>
          <w:lang w:val="en-US"/>
        </w:rPr>
        <w:t>J</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L</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 xml:space="preserve">. Ма (2017), более полезным является оценка не общей поддержки, а специфического вида помощи, получаемой от конкретного источника. Данная информация является более информативной для практики социальной работы [28, </w:t>
      </w:r>
      <w:r w:rsidR="001E3CBA">
        <w:rPr>
          <w:rFonts w:ascii="Times New Roman" w:hAnsi="Times New Roman" w:cs="Times New Roman"/>
          <w:sz w:val="28"/>
          <w:szCs w:val="28"/>
        </w:rPr>
        <w:t>р</w:t>
      </w:r>
      <w:r w:rsidRPr="007743CA">
        <w:rPr>
          <w:rFonts w:ascii="Times New Roman" w:hAnsi="Times New Roman" w:cs="Times New Roman"/>
          <w:sz w:val="28"/>
          <w:szCs w:val="28"/>
        </w:rPr>
        <w:t>.42].</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lastRenderedPageBreak/>
        <w:t xml:space="preserve">Таким образом, феномен «социальная поддержка» концептуализируется и измеряется с точки зрения ее объективной и субъективной оценки, может отличаться по выполняемым функциям и предоставляться разными источниками.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Дети с СДВГ нуждаются в дополнительных ресурсах поддержки со стороны семьи и школы из-за академических, поведенческих и социальных трудностей. Родители детей с СДВГ также нуждаются в дополнительных ресурсах (личных, семейных и общественных) из-за трудностей, связанных с заботой и воспитание детей [28,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.28].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lang w:val="en-US"/>
        </w:rPr>
        <w:t>M</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Demaray</w:t>
      </w:r>
      <w:r w:rsidRPr="007743CA">
        <w:rPr>
          <w:rFonts w:ascii="Times New Roman" w:hAnsi="Times New Roman" w:cs="Times New Roman"/>
          <w:sz w:val="28"/>
          <w:szCs w:val="28"/>
        </w:rPr>
        <w:t xml:space="preserve"> и </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N</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Elliott</w:t>
      </w:r>
      <w:r w:rsidRPr="007743CA">
        <w:rPr>
          <w:rFonts w:ascii="Times New Roman" w:hAnsi="Times New Roman" w:cs="Times New Roman"/>
          <w:sz w:val="28"/>
          <w:szCs w:val="28"/>
        </w:rPr>
        <w:t xml:space="preserve"> (2001) впервые провели измерение социальной поддержки воспринимаемой детьми с симптомами СДВГ в сравнении со сверстниками, не демонстрирующими характеристики расстройства. Они обнаружили, что мальчики с симптомами СДВГ (n=48, 3-6 классы) имели более низкую общую воспринимаемую социальную поддержку, чем их одноклассники, не имеющие симптомов (n=46). При этом, дети с более высоким уровнем тяжести проявляемых симптомов СДВГ (n=27) имели еще более низкие оценки воспринимаемой поддержки. Также они выяснили, что в восприятии важности социальной поддержки </w:t>
      </w:r>
      <w:r w:rsidR="001903D7" w:rsidRPr="007743CA">
        <w:rPr>
          <w:rFonts w:ascii="Times New Roman" w:hAnsi="Times New Roman" w:cs="Times New Roman"/>
          <w:sz w:val="28"/>
          <w:szCs w:val="28"/>
        </w:rPr>
        <w:t>различий между группами нет [18</w:t>
      </w:r>
      <w:r w:rsidR="001E3CBA">
        <w:rPr>
          <w:rFonts w:ascii="Times New Roman" w:hAnsi="Times New Roman" w:cs="Times New Roman"/>
          <w:sz w:val="28"/>
          <w:szCs w:val="28"/>
        </w:rPr>
        <w:t>0</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.77]. Иными словами, дети с СДВГ меньше удовлетворены поддержкой, чем их типично развивающиеся сверстники, но при этом она для них также значима, как и для группы сравнения. Позже, </w:t>
      </w:r>
      <w:r w:rsidRPr="007743CA">
        <w:rPr>
          <w:rFonts w:ascii="Times New Roman" w:hAnsi="Times New Roman" w:cs="Times New Roman"/>
          <w:sz w:val="28"/>
          <w:szCs w:val="28"/>
          <w:lang w:val="en-US"/>
        </w:rPr>
        <w:t>J</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L</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Ma</w:t>
      </w:r>
      <w:r w:rsidRPr="007743CA">
        <w:rPr>
          <w:rFonts w:ascii="Times New Roman" w:hAnsi="Times New Roman" w:cs="Times New Roman"/>
          <w:sz w:val="28"/>
          <w:szCs w:val="28"/>
        </w:rPr>
        <w:t xml:space="preserve"> и коллеги (2019) выявили различия в восприятии социальной поддержки со стороны матери и отца. Исследователи обнаружили, что дети с СДВГ больше удовлетворены материн</w:t>
      </w:r>
      <w:r w:rsidR="001903D7" w:rsidRPr="007743CA">
        <w:rPr>
          <w:rFonts w:ascii="Times New Roman" w:hAnsi="Times New Roman" w:cs="Times New Roman"/>
          <w:sz w:val="28"/>
          <w:szCs w:val="28"/>
        </w:rPr>
        <w:t>ской поддержкой чем отцовской [64</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.5].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lang w:val="en-US"/>
        </w:rPr>
        <w:t>J</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L</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Ma</w:t>
      </w:r>
      <w:r w:rsidRPr="007743CA">
        <w:rPr>
          <w:rFonts w:ascii="Times New Roman" w:hAnsi="Times New Roman" w:cs="Times New Roman"/>
          <w:sz w:val="28"/>
          <w:szCs w:val="28"/>
        </w:rPr>
        <w:t xml:space="preserve"> и коллеги (2017) изучали социальную поддержку родителей детей с СДВГ. Они выявили, что гонконгские родители детей с СДВГ менее удовлетворены поддержкой со стороны школы, особенно аффилиационной поддержкой, в сравнении с поддержкой со стороны семьи и друзей. По мнению исследователей, это связано с тем, что в школе недостаточно ресурсов (знаний учителей о СДВГ, их опыта работы с детьми СДВГ, государственного финансирования дополнительных услуг) для удовлетворения особых потребностей учащихся в обучении [28, </w:t>
      </w:r>
      <w:r w:rsidR="001E3CBA">
        <w:rPr>
          <w:rFonts w:ascii="Times New Roman" w:hAnsi="Times New Roman" w:cs="Times New Roman"/>
          <w:sz w:val="28"/>
          <w:szCs w:val="28"/>
        </w:rPr>
        <w:t>р</w:t>
      </w:r>
      <w:r w:rsidRPr="007743CA">
        <w:rPr>
          <w:rFonts w:ascii="Times New Roman" w:hAnsi="Times New Roman" w:cs="Times New Roman"/>
          <w:sz w:val="28"/>
          <w:szCs w:val="28"/>
        </w:rPr>
        <w:t xml:space="preserve">.40].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Широко изучен положительный эффект социальной поддержки на благополучие детей общей школьной выборки. </w:t>
      </w:r>
      <w:r w:rsidRPr="007743CA">
        <w:rPr>
          <w:rFonts w:ascii="Times New Roman" w:hAnsi="Times New Roman" w:cs="Times New Roman"/>
          <w:sz w:val="28"/>
          <w:szCs w:val="28"/>
          <w:lang w:val="en-US"/>
        </w:rPr>
        <w:t>M</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xml:space="preserve">. Demary и </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Maleski (2002) выявили, что социальная поддержка оказывает положительное влияние на самооценку детей, социальные и адаптивные навыки, а низкий уровень социальной поддержки негативно связана с различны</w:t>
      </w:r>
      <w:r w:rsidR="001903D7" w:rsidRPr="007743CA">
        <w:rPr>
          <w:rFonts w:ascii="Times New Roman" w:hAnsi="Times New Roman" w:cs="Times New Roman"/>
          <w:sz w:val="28"/>
          <w:szCs w:val="28"/>
        </w:rPr>
        <w:t>ми поведенческими проблемами [1</w:t>
      </w:r>
      <w:r w:rsidR="001E3CBA">
        <w:rPr>
          <w:rFonts w:ascii="Times New Roman" w:hAnsi="Times New Roman" w:cs="Times New Roman"/>
          <w:sz w:val="28"/>
          <w:szCs w:val="28"/>
        </w:rPr>
        <w:t>86</w:t>
      </w:r>
      <w:r w:rsidRPr="007743CA">
        <w:rPr>
          <w:rFonts w:ascii="Times New Roman" w:hAnsi="Times New Roman" w:cs="Times New Roman"/>
          <w:sz w:val="28"/>
          <w:szCs w:val="28"/>
        </w:rPr>
        <w:t xml:space="preserve">, </w:t>
      </w:r>
      <w:r w:rsidR="001E3CBA">
        <w:rPr>
          <w:rFonts w:ascii="Times New Roman" w:hAnsi="Times New Roman" w:cs="Times New Roman"/>
          <w:sz w:val="28"/>
          <w:szCs w:val="28"/>
        </w:rPr>
        <w:t>р</w:t>
      </w:r>
      <w:r w:rsidRPr="007743CA">
        <w:rPr>
          <w:rFonts w:ascii="Times New Roman" w:hAnsi="Times New Roman" w:cs="Times New Roman"/>
          <w:sz w:val="28"/>
          <w:szCs w:val="28"/>
        </w:rPr>
        <w:t>.234-235].</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Несмотря на важность социальной поддержки для детей с СДВГ не так много исследований посвящены этой проблеме. Выявлено, что общая социальная поддержка связана с самоуважением детей с СДВГ [66, </w:t>
      </w:r>
      <w:r w:rsidR="003B198E">
        <w:rPr>
          <w:rFonts w:ascii="Times New Roman" w:hAnsi="Times New Roman" w:cs="Times New Roman"/>
          <w:sz w:val="28"/>
          <w:szCs w:val="28"/>
        </w:rPr>
        <w:t>р</w:t>
      </w:r>
      <w:r w:rsidR="00144A9B">
        <w:rPr>
          <w:rFonts w:ascii="Times New Roman" w:hAnsi="Times New Roman" w:cs="Times New Roman"/>
          <w:sz w:val="28"/>
          <w:szCs w:val="28"/>
        </w:rPr>
        <w:t>.472</w:t>
      </w:r>
      <w:r w:rsidRPr="007743CA">
        <w:rPr>
          <w:rFonts w:ascii="Times New Roman" w:hAnsi="Times New Roman" w:cs="Times New Roman"/>
          <w:sz w:val="28"/>
          <w:szCs w:val="28"/>
        </w:rPr>
        <w:t>], а</w:t>
      </w:r>
      <w:r w:rsidR="001903D7" w:rsidRPr="007743CA">
        <w:rPr>
          <w:rFonts w:ascii="Times New Roman" w:hAnsi="Times New Roman" w:cs="Times New Roman"/>
          <w:sz w:val="28"/>
          <w:szCs w:val="28"/>
        </w:rPr>
        <w:t>кадемической компетентностью [18</w:t>
      </w:r>
      <w:r w:rsidR="003B198E">
        <w:rPr>
          <w:rFonts w:ascii="Times New Roman" w:hAnsi="Times New Roman" w:cs="Times New Roman"/>
          <w:sz w:val="28"/>
          <w:szCs w:val="28"/>
        </w:rPr>
        <w:t>0</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 xml:space="preserve">.81], восприятием компетентности и </w:t>
      </w:r>
      <w:r w:rsidR="001903D7" w:rsidRPr="007743CA">
        <w:rPr>
          <w:rFonts w:ascii="Times New Roman" w:hAnsi="Times New Roman" w:cs="Times New Roman"/>
          <w:sz w:val="28"/>
          <w:szCs w:val="28"/>
        </w:rPr>
        <w:t>чувством надежды детей с СДВГ [64</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 xml:space="preserve">.5]. Социальная поддержка уменьшает </w:t>
      </w:r>
      <w:r w:rsidRPr="007743CA">
        <w:rPr>
          <w:rFonts w:ascii="Times New Roman" w:hAnsi="Times New Roman" w:cs="Times New Roman"/>
          <w:sz w:val="28"/>
          <w:szCs w:val="28"/>
        </w:rPr>
        <w:lastRenderedPageBreak/>
        <w:t>степен</w:t>
      </w:r>
      <w:r w:rsidR="001903D7" w:rsidRPr="007743CA">
        <w:rPr>
          <w:rFonts w:ascii="Times New Roman" w:hAnsi="Times New Roman" w:cs="Times New Roman"/>
          <w:sz w:val="28"/>
          <w:szCs w:val="28"/>
        </w:rPr>
        <w:t>ь одиночества у детей с СДВГ [19</w:t>
      </w:r>
      <w:r w:rsidR="003B198E">
        <w:rPr>
          <w:rFonts w:ascii="Times New Roman" w:hAnsi="Times New Roman" w:cs="Times New Roman"/>
          <w:sz w:val="28"/>
          <w:szCs w:val="28"/>
        </w:rPr>
        <w:t>0</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 xml:space="preserve">.2905], которое они испытывают в результате трудностей во взаимоотношениях со сверстниками. </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Также получены доказательства положительного влияния социальной поддержки на социальное функционирование детей с СДВГ. </w:t>
      </w:r>
      <w:r w:rsidRPr="007743CA">
        <w:rPr>
          <w:rFonts w:ascii="Times New Roman" w:hAnsi="Times New Roman" w:cs="Times New Roman"/>
          <w:sz w:val="28"/>
          <w:szCs w:val="28"/>
          <w:lang w:val="en-US"/>
        </w:rPr>
        <w:t>M</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K</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Demaray</w:t>
      </w:r>
      <w:r w:rsidRPr="007743CA">
        <w:rPr>
          <w:rFonts w:ascii="Times New Roman" w:hAnsi="Times New Roman" w:cs="Times New Roman"/>
          <w:sz w:val="28"/>
          <w:szCs w:val="28"/>
        </w:rPr>
        <w:t xml:space="preserve"> и </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N</w:t>
      </w:r>
      <w:r w:rsidRPr="007743CA">
        <w:rPr>
          <w:rFonts w:ascii="Times New Roman" w:hAnsi="Times New Roman" w:cs="Times New Roman"/>
          <w:sz w:val="28"/>
          <w:szCs w:val="28"/>
        </w:rPr>
        <w:t xml:space="preserve">. </w:t>
      </w:r>
      <w:r w:rsidRPr="007743CA">
        <w:rPr>
          <w:rFonts w:ascii="Times New Roman" w:hAnsi="Times New Roman" w:cs="Times New Roman"/>
          <w:sz w:val="28"/>
          <w:szCs w:val="28"/>
          <w:lang w:val="en-US"/>
        </w:rPr>
        <w:t>Elliott</w:t>
      </w:r>
      <w:r w:rsidRPr="007743CA">
        <w:rPr>
          <w:rFonts w:ascii="Times New Roman" w:hAnsi="Times New Roman" w:cs="Times New Roman"/>
          <w:sz w:val="28"/>
          <w:szCs w:val="28"/>
        </w:rPr>
        <w:t xml:space="preserve"> (2001) выявили, что в группе детей с симптомами СДВГ (n=48, 3-6 классы) общая социальная поддержка от 4 источников (родителей, друзей, учителей и одноклассников) имела положительную корреляцию с социальными навыками [1</w:t>
      </w:r>
      <w:r w:rsidR="001903D7" w:rsidRPr="007743CA">
        <w:rPr>
          <w:rFonts w:ascii="Times New Roman" w:hAnsi="Times New Roman" w:cs="Times New Roman"/>
          <w:sz w:val="28"/>
          <w:szCs w:val="28"/>
        </w:rPr>
        <w:t>8</w:t>
      </w:r>
      <w:r w:rsidR="003B198E">
        <w:rPr>
          <w:rFonts w:ascii="Times New Roman" w:hAnsi="Times New Roman" w:cs="Times New Roman"/>
          <w:sz w:val="28"/>
          <w:szCs w:val="28"/>
        </w:rPr>
        <w:t>0</w:t>
      </w:r>
      <w:r w:rsidRPr="007743CA">
        <w:rPr>
          <w:rFonts w:ascii="Times New Roman" w:hAnsi="Times New Roman" w:cs="Times New Roman"/>
          <w:sz w:val="28"/>
          <w:szCs w:val="28"/>
        </w:rPr>
        <w:t>,</w:t>
      </w:r>
      <w:r w:rsidR="003B198E">
        <w:rPr>
          <w:rFonts w:ascii="Times New Roman" w:hAnsi="Times New Roman" w:cs="Times New Roman"/>
          <w:sz w:val="28"/>
          <w:szCs w:val="28"/>
        </w:rPr>
        <w:t xml:space="preserve"> р</w:t>
      </w:r>
      <w:r w:rsidRPr="007743CA">
        <w:rPr>
          <w:rFonts w:ascii="Times New Roman" w:hAnsi="Times New Roman" w:cs="Times New Roman"/>
          <w:sz w:val="28"/>
          <w:szCs w:val="28"/>
        </w:rPr>
        <w:t>.81]. Это выявлено</w:t>
      </w:r>
      <w:r w:rsidR="001903D7" w:rsidRPr="007743CA">
        <w:rPr>
          <w:rFonts w:ascii="Times New Roman" w:hAnsi="Times New Roman" w:cs="Times New Roman"/>
          <w:sz w:val="28"/>
          <w:szCs w:val="28"/>
        </w:rPr>
        <w:t xml:space="preserve"> и в общей школьной выборке [1</w:t>
      </w:r>
      <w:r w:rsidR="003B198E">
        <w:rPr>
          <w:rFonts w:ascii="Times New Roman" w:hAnsi="Times New Roman" w:cs="Times New Roman"/>
          <w:sz w:val="28"/>
          <w:szCs w:val="28"/>
        </w:rPr>
        <w:t>86</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.213].</w:t>
      </w:r>
    </w:p>
    <w:p w:rsidR="007830C5" w:rsidRPr="007743CA" w:rsidRDefault="007830C5" w:rsidP="007830C5">
      <w:pPr>
        <w:spacing w:after="0" w:line="240" w:lineRule="auto"/>
        <w:ind w:firstLine="567"/>
        <w:jc w:val="both"/>
        <w:rPr>
          <w:rFonts w:ascii="Times New Roman" w:hAnsi="Times New Roman" w:cs="Times New Roman"/>
          <w:sz w:val="28"/>
          <w:szCs w:val="28"/>
        </w:rPr>
      </w:pPr>
      <w:r w:rsidRPr="007743CA">
        <w:rPr>
          <w:rFonts w:ascii="Times New Roman" w:hAnsi="Times New Roman" w:cs="Times New Roman"/>
          <w:sz w:val="28"/>
          <w:szCs w:val="28"/>
        </w:rPr>
        <w:t xml:space="preserve">Доказана связь социальной поддержки с социальным положением детей в группе в общей школьной выборке. </w:t>
      </w:r>
      <w:r w:rsidRPr="007743CA">
        <w:rPr>
          <w:rFonts w:ascii="Times New Roman" w:hAnsi="Times New Roman" w:cs="Times New Roman"/>
          <w:sz w:val="28"/>
          <w:szCs w:val="28"/>
          <w:lang w:val="en-US"/>
        </w:rPr>
        <w:t>C</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L</w:t>
      </w:r>
      <w:r w:rsidRPr="007743CA">
        <w:rPr>
          <w:rFonts w:ascii="Times New Roman" w:hAnsi="Times New Roman" w:cs="Times New Roman"/>
          <w:sz w:val="28"/>
          <w:szCs w:val="28"/>
        </w:rPr>
        <w:t>. Booth (1994) выявил, что низкий уровень социальной поддержки со стороны родителей отрицательно связан с уровнем социального п</w:t>
      </w:r>
      <w:r w:rsidR="001903D7" w:rsidRPr="007743CA">
        <w:rPr>
          <w:rFonts w:ascii="Times New Roman" w:hAnsi="Times New Roman" w:cs="Times New Roman"/>
          <w:sz w:val="28"/>
          <w:szCs w:val="28"/>
        </w:rPr>
        <w:t>ринятия в группе сверстников [19</w:t>
      </w:r>
      <w:r w:rsidR="003B198E">
        <w:rPr>
          <w:rFonts w:ascii="Times New Roman" w:hAnsi="Times New Roman" w:cs="Times New Roman"/>
          <w:sz w:val="28"/>
          <w:szCs w:val="28"/>
        </w:rPr>
        <w:t>1</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.197-200]. Воспринимаемая социальная поддержка от родителей имела умеренную отрицательную взаим</w:t>
      </w:r>
      <w:r w:rsidR="001903D7" w:rsidRPr="007743CA">
        <w:rPr>
          <w:rFonts w:ascii="Times New Roman" w:hAnsi="Times New Roman" w:cs="Times New Roman"/>
          <w:sz w:val="28"/>
          <w:szCs w:val="28"/>
        </w:rPr>
        <w:t>освязь с виктимизаций детей [19</w:t>
      </w:r>
      <w:r w:rsidR="003B198E">
        <w:rPr>
          <w:rFonts w:ascii="Times New Roman" w:hAnsi="Times New Roman" w:cs="Times New Roman"/>
          <w:sz w:val="28"/>
          <w:szCs w:val="28"/>
        </w:rPr>
        <w:t>2</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w:t>
      </w:r>
      <w:r w:rsidR="003B198E">
        <w:rPr>
          <w:rFonts w:ascii="Times New Roman" w:hAnsi="Times New Roman" w:cs="Times New Roman"/>
          <w:sz w:val="28"/>
          <w:szCs w:val="28"/>
        </w:rPr>
        <w:t>279</w:t>
      </w:r>
      <w:r w:rsidRPr="007743CA">
        <w:rPr>
          <w:rFonts w:ascii="Times New Roman" w:hAnsi="Times New Roman" w:cs="Times New Roman"/>
          <w:sz w:val="28"/>
          <w:szCs w:val="28"/>
        </w:rPr>
        <w:t xml:space="preserve">]. Это получило доказательство и в группе детей с СДВГ. </w:t>
      </w:r>
      <w:r w:rsidRPr="007743CA">
        <w:rPr>
          <w:rFonts w:ascii="Times New Roman" w:hAnsi="Times New Roman" w:cs="Times New Roman"/>
          <w:sz w:val="28"/>
          <w:szCs w:val="28"/>
          <w:lang w:val="en-US"/>
        </w:rPr>
        <w:t>S</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M</w:t>
      </w:r>
      <w:r w:rsidRPr="007743CA">
        <w:rPr>
          <w:rFonts w:ascii="Times New Roman" w:hAnsi="Times New Roman" w:cs="Times New Roman"/>
          <w:sz w:val="28"/>
          <w:szCs w:val="28"/>
        </w:rPr>
        <w:t xml:space="preserve">. Mastoras и коллеги (2015) выявили, что поддержка родителей и учителей имеет положительную корреляционную связь с социальным принятием детей с СДВГ в классе. При этом, более сильный эффект в прогнозировании социального принятия имела именно социальная </w:t>
      </w:r>
      <w:r w:rsidR="001903D7" w:rsidRPr="007743CA">
        <w:rPr>
          <w:rFonts w:ascii="Times New Roman" w:hAnsi="Times New Roman" w:cs="Times New Roman"/>
          <w:sz w:val="28"/>
          <w:szCs w:val="28"/>
        </w:rPr>
        <w:t>поддержка учителя [71</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w:t>
      </w:r>
      <w:r w:rsidR="0026178C">
        <w:rPr>
          <w:rFonts w:ascii="Times New Roman" w:hAnsi="Times New Roman" w:cs="Times New Roman"/>
          <w:sz w:val="28"/>
          <w:szCs w:val="28"/>
        </w:rPr>
        <w:t>721</w:t>
      </w:r>
      <w:r w:rsidRPr="007743CA">
        <w:rPr>
          <w:rFonts w:ascii="Times New Roman" w:hAnsi="Times New Roman" w:cs="Times New Roman"/>
          <w:sz w:val="28"/>
          <w:szCs w:val="28"/>
        </w:rPr>
        <w:t xml:space="preserve">]. В общей школьной выборке было получено доказательство модерирующего эффекта социальной поддержки; A. Baldry и </w:t>
      </w:r>
      <w:r w:rsidRPr="007743CA">
        <w:rPr>
          <w:rFonts w:ascii="Times New Roman" w:hAnsi="Times New Roman" w:cs="Times New Roman"/>
          <w:sz w:val="28"/>
          <w:szCs w:val="28"/>
          <w:lang w:val="en-US"/>
        </w:rPr>
        <w:t>D</w:t>
      </w:r>
      <w:r w:rsidRPr="007743CA">
        <w:rPr>
          <w:rFonts w:ascii="Times New Roman" w:hAnsi="Times New Roman" w:cs="Times New Roman"/>
          <w:sz w:val="28"/>
          <w:szCs w:val="28"/>
        </w:rPr>
        <w:t>.</w:t>
      </w:r>
      <w:r w:rsidRPr="007743CA">
        <w:rPr>
          <w:rFonts w:ascii="Times New Roman" w:hAnsi="Times New Roman" w:cs="Times New Roman"/>
          <w:sz w:val="28"/>
          <w:szCs w:val="28"/>
          <w:lang w:val="en-US"/>
        </w:rPr>
        <w:t>P</w:t>
      </w:r>
      <w:r w:rsidRPr="007743CA">
        <w:rPr>
          <w:rFonts w:ascii="Times New Roman" w:hAnsi="Times New Roman" w:cs="Times New Roman"/>
          <w:sz w:val="28"/>
          <w:szCs w:val="28"/>
        </w:rPr>
        <w:t>. Farrington (2005) обнаружили, что поддерживающее поведение родителей снижает негативное влияние жестокого обращения родителе</w:t>
      </w:r>
      <w:r w:rsidR="001903D7" w:rsidRPr="007743CA">
        <w:rPr>
          <w:rFonts w:ascii="Times New Roman" w:hAnsi="Times New Roman" w:cs="Times New Roman"/>
          <w:sz w:val="28"/>
          <w:szCs w:val="28"/>
        </w:rPr>
        <w:t>й на виктимизацию подростков [19</w:t>
      </w:r>
      <w:r w:rsidR="003B198E">
        <w:rPr>
          <w:rFonts w:ascii="Times New Roman" w:hAnsi="Times New Roman" w:cs="Times New Roman"/>
          <w:sz w:val="28"/>
          <w:szCs w:val="28"/>
        </w:rPr>
        <w:t>2</w:t>
      </w:r>
      <w:r w:rsidRPr="007743CA">
        <w:rPr>
          <w:rFonts w:ascii="Times New Roman" w:hAnsi="Times New Roman" w:cs="Times New Roman"/>
          <w:sz w:val="28"/>
          <w:szCs w:val="28"/>
        </w:rPr>
        <w:t xml:space="preserve">, </w:t>
      </w:r>
      <w:r w:rsidR="003B198E">
        <w:rPr>
          <w:rFonts w:ascii="Times New Roman" w:hAnsi="Times New Roman" w:cs="Times New Roman"/>
          <w:sz w:val="28"/>
          <w:szCs w:val="28"/>
        </w:rPr>
        <w:t>р</w:t>
      </w:r>
      <w:r w:rsidRPr="007743CA">
        <w:rPr>
          <w:rFonts w:ascii="Times New Roman" w:hAnsi="Times New Roman" w:cs="Times New Roman"/>
          <w:sz w:val="28"/>
          <w:szCs w:val="28"/>
        </w:rPr>
        <w:t>.274].</w:t>
      </w:r>
    </w:p>
    <w:p w:rsidR="007830C5" w:rsidRPr="004900A4" w:rsidRDefault="007830C5" w:rsidP="007830C5">
      <w:pPr>
        <w:spacing w:after="0" w:line="240" w:lineRule="auto"/>
        <w:rPr>
          <w:sz w:val="28"/>
          <w:szCs w:val="28"/>
        </w:rPr>
      </w:pPr>
    </w:p>
    <w:p w:rsidR="007830C5" w:rsidRPr="004900A4" w:rsidRDefault="007830C5" w:rsidP="007830C5">
      <w:pPr>
        <w:spacing w:after="0" w:line="240" w:lineRule="auto"/>
        <w:rPr>
          <w:sz w:val="28"/>
          <w:szCs w:val="28"/>
        </w:rPr>
      </w:pPr>
    </w:p>
    <w:p w:rsidR="007830C5" w:rsidRPr="004900A4" w:rsidRDefault="007830C5" w:rsidP="007830C5">
      <w:pPr>
        <w:spacing w:after="0" w:line="240" w:lineRule="auto"/>
        <w:rPr>
          <w:sz w:val="28"/>
          <w:szCs w:val="28"/>
        </w:rPr>
      </w:pPr>
    </w:p>
    <w:p w:rsidR="007830C5" w:rsidRPr="004900A4" w:rsidRDefault="007830C5" w:rsidP="007830C5">
      <w:pPr>
        <w:spacing w:after="0" w:line="240" w:lineRule="auto"/>
        <w:rPr>
          <w:sz w:val="28"/>
          <w:szCs w:val="28"/>
        </w:rPr>
      </w:pPr>
    </w:p>
    <w:p w:rsidR="007830C5" w:rsidRPr="004900A4" w:rsidRDefault="007830C5" w:rsidP="007830C5">
      <w:pPr>
        <w:spacing w:after="0" w:line="240" w:lineRule="auto"/>
        <w:rPr>
          <w:sz w:val="28"/>
          <w:szCs w:val="28"/>
        </w:rPr>
      </w:pPr>
    </w:p>
    <w:p w:rsidR="007830C5" w:rsidRDefault="007830C5" w:rsidP="007830C5">
      <w:pPr>
        <w:spacing w:after="0" w:line="240" w:lineRule="auto"/>
        <w:rPr>
          <w:sz w:val="28"/>
          <w:szCs w:val="28"/>
        </w:rPr>
      </w:pPr>
    </w:p>
    <w:bookmarkEnd w:id="29"/>
    <w:p w:rsidR="007830C5" w:rsidRDefault="007830C5" w:rsidP="007830C5">
      <w:pPr>
        <w:spacing w:after="0" w:line="240" w:lineRule="auto"/>
        <w:rPr>
          <w:sz w:val="28"/>
          <w:szCs w:val="28"/>
        </w:rPr>
      </w:pPr>
    </w:p>
    <w:p w:rsidR="007830C5" w:rsidRDefault="007830C5" w:rsidP="007830C5">
      <w:pPr>
        <w:spacing w:after="0" w:line="240" w:lineRule="auto"/>
        <w:rPr>
          <w:sz w:val="28"/>
          <w:szCs w:val="28"/>
        </w:rPr>
      </w:pPr>
    </w:p>
    <w:p w:rsidR="007830C5" w:rsidRDefault="007830C5" w:rsidP="007830C5">
      <w:pPr>
        <w:spacing w:after="0" w:line="240" w:lineRule="auto"/>
        <w:rPr>
          <w:sz w:val="28"/>
          <w:szCs w:val="28"/>
        </w:rPr>
      </w:pPr>
    </w:p>
    <w:p w:rsidR="007830C5" w:rsidRDefault="007830C5" w:rsidP="007830C5">
      <w:pPr>
        <w:spacing w:after="0" w:line="240" w:lineRule="auto"/>
        <w:rPr>
          <w:sz w:val="28"/>
          <w:szCs w:val="28"/>
        </w:rPr>
      </w:pPr>
    </w:p>
    <w:p w:rsidR="007830C5" w:rsidRDefault="007830C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DA1D65" w:rsidRDefault="00DA1D65" w:rsidP="007830C5">
      <w:pPr>
        <w:spacing w:after="0" w:line="240" w:lineRule="auto"/>
        <w:rPr>
          <w:sz w:val="28"/>
          <w:szCs w:val="28"/>
        </w:rPr>
      </w:pPr>
    </w:p>
    <w:p w:rsidR="007830C5" w:rsidRPr="004900A4" w:rsidRDefault="007830C5" w:rsidP="007830C5">
      <w:pPr>
        <w:spacing w:after="0" w:line="240" w:lineRule="auto"/>
        <w:ind w:firstLine="567"/>
        <w:jc w:val="both"/>
        <w:rPr>
          <w:rFonts w:ascii="Times New Roman" w:hAnsi="Times New Roman" w:cs="Times New Roman"/>
          <w:b/>
          <w:color w:val="000000"/>
          <w:sz w:val="28"/>
          <w:szCs w:val="28"/>
        </w:rPr>
      </w:pPr>
      <w:r w:rsidRPr="004900A4">
        <w:rPr>
          <w:rFonts w:ascii="Times New Roman" w:hAnsi="Times New Roman" w:cs="Times New Roman"/>
          <w:b/>
          <w:color w:val="000000"/>
          <w:sz w:val="28"/>
          <w:szCs w:val="28"/>
        </w:rPr>
        <w:lastRenderedPageBreak/>
        <w:t xml:space="preserve">2 МЕТОДОЛОГИЯ И РЕЗУЛЬТАТЫ ЭМПИРИЧЕСКОГО ИССЛЕДОВАНИЯ </w:t>
      </w:r>
    </w:p>
    <w:p w:rsidR="007830C5" w:rsidRDefault="007830C5" w:rsidP="007830C5">
      <w:pPr>
        <w:spacing w:after="0" w:line="240" w:lineRule="auto"/>
        <w:ind w:firstLine="567"/>
        <w:rPr>
          <w:rFonts w:ascii="Times New Roman" w:hAnsi="Times New Roman" w:cs="Times New Roman"/>
          <w:b/>
          <w:color w:val="000000"/>
          <w:sz w:val="28"/>
          <w:szCs w:val="28"/>
        </w:rPr>
      </w:pPr>
    </w:p>
    <w:p w:rsidR="00AC381A" w:rsidRDefault="00AC381A" w:rsidP="007830C5">
      <w:pPr>
        <w:pStyle w:val="a6"/>
        <w:tabs>
          <w:tab w:val="left" w:pos="0"/>
          <w:tab w:val="num" w:pos="567"/>
        </w:tabs>
        <w:spacing w:before="0" w:beforeAutospacing="0" w:after="0" w:afterAutospacing="0"/>
        <w:ind w:firstLine="567"/>
        <w:jc w:val="both"/>
        <w:rPr>
          <w:rFonts w:eastAsiaTheme="minorEastAsia"/>
          <w:b/>
          <w:color w:val="000000"/>
          <w:sz w:val="28"/>
          <w:szCs w:val="28"/>
          <w:lang w:val="ru-RU" w:eastAsia="ru-RU"/>
        </w:rPr>
      </w:pPr>
      <w:r w:rsidRPr="00AC381A">
        <w:rPr>
          <w:rFonts w:eastAsiaTheme="minorEastAsia"/>
          <w:b/>
          <w:color w:val="000000"/>
          <w:sz w:val="28"/>
          <w:szCs w:val="28"/>
          <w:lang w:val="ru-RU" w:eastAsia="ru-RU"/>
        </w:rPr>
        <w:t xml:space="preserve">2.1 Модели влияния факторов и статистические гипотезы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На основе литературного обзора и концепции </w:t>
      </w:r>
      <w:r>
        <w:rPr>
          <w:color w:val="000000"/>
          <w:sz w:val="28"/>
          <w:szCs w:val="28"/>
          <w:lang w:val="ru-RU"/>
        </w:rPr>
        <w:t xml:space="preserve">факторов </w:t>
      </w:r>
      <w:r w:rsidRPr="004900A4">
        <w:rPr>
          <w:color w:val="000000"/>
          <w:sz w:val="28"/>
          <w:szCs w:val="28"/>
          <w:lang w:val="ru-RU"/>
        </w:rPr>
        <w:t xml:space="preserve">риска и защиты разработаны </w:t>
      </w:r>
      <w:r w:rsidRPr="004900A4">
        <w:rPr>
          <w:i/>
          <w:color w:val="000000"/>
          <w:sz w:val="28"/>
          <w:szCs w:val="28"/>
          <w:lang w:val="ru-RU"/>
        </w:rPr>
        <w:t>пять моделей</w:t>
      </w:r>
      <w:r w:rsidRPr="004900A4">
        <w:rPr>
          <w:color w:val="000000"/>
          <w:sz w:val="28"/>
          <w:szCs w:val="28"/>
          <w:lang w:val="ru-RU"/>
        </w:rPr>
        <w:t xml:space="preserve"> отношений между отобранными факторами и социальным отвержением детей с СДВГ и детей группы сравнения. Модель 1 является прогностической и оценивает влияние факторов риска трех уровней: индивидуального (эмоционально-поведенческие трудности и академическая успеваемость), социального (конфликт отношений «учитель-ученик») и семейного (род</w:t>
      </w:r>
      <w:r>
        <w:rPr>
          <w:color w:val="000000"/>
          <w:sz w:val="28"/>
          <w:szCs w:val="28"/>
          <w:lang w:val="ru-RU"/>
        </w:rPr>
        <w:t>ительское отвержение) на социальное отвержение (рисунок 4</w:t>
      </w:r>
      <w:r w:rsidRPr="004900A4">
        <w:rPr>
          <w:color w:val="000000"/>
          <w:sz w:val="28"/>
          <w:szCs w:val="28"/>
          <w:lang w:val="ru-RU"/>
        </w:rPr>
        <w:t xml:space="preserve">). </w:t>
      </w:r>
    </w:p>
    <w:p w:rsidR="007830C5" w:rsidRDefault="007830C5" w:rsidP="007830C5">
      <w:pPr>
        <w:pStyle w:val="a6"/>
        <w:tabs>
          <w:tab w:val="left" w:pos="0"/>
          <w:tab w:val="num" w:pos="567"/>
        </w:tabs>
        <w:spacing w:before="0" w:beforeAutospacing="0" w:after="0" w:afterAutospacing="0" w:line="360" w:lineRule="auto"/>
        <w:jc w:val="both"/>
        <w:rPr>
          <w:color w:val="000000"/>
          <w:lang w:val="ru-RU"/>
        </w:rPr>
      </w:pPr>
      <w:r>
        <w:rPr>
          <w:noProof/>
          <w:lang/>
        </w:rPr>
        <mc:AlternateContent>
          <mc:Choice Requires="wps">
            <w:drawing>
              <wp:anchor distT="0" distB="0" distL="114300" distR="114300" simplePos="0" relativeHeight="251670528" behindDoc="0" locked="0" layoutInCell="1" allowOverlap="1" wp14:anchorId="6111EA61" wp14:editId="07597724">
                <wp:simplePos x="0" y="0"/>
                <wp:positionH relativeFrom="column">
                  <wp:posOffset>219075</wp:posOffset>
                </wp:positionH>
                <wp:positionV relativeFrom="paragraph">
                  <wp:posOffset>195658</wp:posOffset>
                </wp:positionV>
                <wp:extent cx="1533525" cy="313690"/>
                <wp:effectExtent l="0" t="0" r="9525" b="0"/>
                <wp:wrapNone/>
                <wp:docPr id="6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3690"/>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84ADA" w:rsidRPr="0043472E" w:rsidRDefault="00A84ADA" w:rsidP="007830C5">
                            <w:pPr>
                              <w:shd w:val="clear" w:color="auto" w:fill="FFFFFF" w:themeFill="background1"/>
                              <w:jc w:val="center"/>
                              <w:rPr>
                                <w:rFonts w:ascii="Times New Roman" w:hAnsi="Times New Roman" w:cs="Times New Roman"/>
                                <w:i/>
                                <w:sz w:val="24"/>
                              </w:rPr>
                            </w:pPr>
                            <w:r w:rsidRPr="0043472E">
                              <w:rPr>
                                <w:rFonts w:ascii="Times New Roman" w:hAnsi="Times New Roman" w:cs="Times New Roman"/>
                                <w:i/>
                                <w:sz w:val="24"/>
                              </w:rPr>
                              <w:t>Риск-факторы</w:t>
                            </w:r>
                          </w:p>
                        </w:txbxContent>
                      </wps:txbx>
                      <wps:bodyPr rot="0" vert="horz" wrap="square" lIns="91440" tIns="45720" rIns="91440" bIns="45720" anchor="ctr" anchorCtr="0" upright="1">
                        <a:noAutofit/>
                      </wps:bodyPr>
                    </wps:wsp>
                  </a:graphicData>
                </a:graphic>
              </wp:anchor>
            </w:drawing>
          </mc:Choice>
          <mc:Fallback>
            <w:pict>
              <v:rect w14:anchorId="6111EA61" id="Rectangle 69" o:spid="_x0000_s1091" style="position:absolute;left:0;text-align:left;margin-left:17.25pt;margin-top:15.4pt;width:120.75pt;height:24.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" fillcolor="white [3201]" stroked="f" strokeweight="1pt">
                <v:textbox>
                  <w:txbxContent>
                    <w:p w:rsidR="00A84ADA" w:rsidRPr="0043472E" w:rsidRDefault="00A84ADA" w:rsidP="007830C5">
                      <w:pPr>
                        <w:shd w:val="clear" w:color="auto" w:fill="FFFFFF" w:themeFill="background1"/>
                        <w:jc w:val="center"/>
                        <w:rPr>
                          <w:rFonts w:ascii="Times New Roman" w:hAnsi="Times New Roman" w:cs="Times New Roman"/>
                          <w:i/>
                          <w:sz w:val="24"/>
                        </w:rPr>
                      </w:pPr>
                      <w:r w:rsidRPr="0043472E">
                        <w:rPr>
                          <w:rFonts w:ascii="Times New Roman" w:hAnsi="Times New Roman" w:cs="Times New Roman"/>
                          <w:i/>
                          <w:sz w:val="24"/>
                        </w:rPr>
                        <w:t>Риск-факторы</w:t>
                      </w:r>
                    </w:p>
                  </w:txbxContent>
                </v:textbox>
              </v:rect>
            </w:pict>
          </mc:Fallback>
        </mc:AlternateContent>
      </w:r>
    </w:p>
    <w:p w:rsidR="007830C5" w:rsidRPr="006D6038" w:rsidRDefault="007830C5" w:rsidP="007830C5">
      <w:pPr>
        <w:pStyle w:val="a6"/>
        <w:tabs>
          <w:tab w:val="left" w:pos="0"/>
          <w:tab w:val="num" w:pos="567"/>
        </w:tabs>
        <w:spacing w:before="0" w:beforeAutospacing="0" w:after="0" w:afterAutospacing="0" w:line="360" w:lineRule="auto"/>
        <w:jc w:val="both"/>
        <w:rPr>
          <w:color w:val="000000"/>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r>
        <w:rPr>
          <w:noProof/>
          <w:lang/>
        </w:rPr>
        <mc:AlternateContent>
          <mc:Choice Requires="wpg">
            <w:drawing>
              <wp:anchor distT="0" distB="0" distL="114300" distR="114300" simplePos="0" relativeHeight="251671552" behindDoc="0" locked="0" layoutInCell="1" allowOverlap="1" wp14:anchorId="0E3C42C6" wp14:editId="38DA5D3A">
                <wp:simplePos x="0" y="0"/>
                <wp:positionH relativeFrom="margin">
                  <wp:posOffset>391826</wp:posOffset>
                </wp:positionH>
                <wp:positionV relativeFrom="paragraph">
                  <wp:posOffset>19422</wp:posOffset>
                </wp:positionV>
                <wp:extent cx="5095875" cy="2759500"/>
                <wp:effectExtent l="0" t="0" r="28575" b="22225"/>
                <wp:wrapNone/>
                <wp:docPr id="65" name="Group 120"/>
                <wp:cNvGraphicFramePr/>
                <a:graphic xmlns:a="http://schemas.openxmlformats.org/drawingml/2006/main">
                  <a:graphicData uri="http://schemas.microsoft.com/office/word/2010/wordprocessingGroup">
                    <wpg:wgp>
                      <wpg:cNvGrpSpPr/>
                      <wpg:grpSpPr>
                        <a:xfrm>
                          <a:off x="0" y="0"/>
                          <a:ext cx="5095875" cy="2759500"/>
                          <a:chOff x="0" y="-20539"/>
                          <a:chExt cx="5750966" cy="1664317"/>
                        </a:xfrm>
                      </wpg:grpSpPr>
                      <wps:wsp>
                        <wps:cNvPr id="66" name="Rectangle 70"/>
                        <wps:cNvSpPr>
                          <a:spLocks noChangeArrowheads="1"/>
                        </wps:cNvSpPr>
                        <wps:spPr bwMode="auto">
                          <a:xfrm>
                            <a:off x="264" y="-20539"/>
                            <a:ext cx="1632956" cy="373268"/>
                          </a:xfrm>
                          <a:prstGeom prst="rect">
                            <a:avLst/>
                          </a:prstGeom>
                          <a:solidFill>
                            <a:schemeClr val="lt1">
                              <a:lumMod val="100000"/>
                              <a:lumOff val="0"/>
                            </a:schemeClr>
                          </a:solidFill>
                          <a:ln w="3175">
                            <a:solidFill>
                              <a:schemeClr val="tx1"/>
                            </a:solidFill>
                            <a:miter lim="800000"/>
                            <a:headEnd/>
                            <a:tailEnd/>
                          </a:ln>
                        </wps:spPr>
                        <wps:txb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 xml:space="preserve">(1) Эмоционально-поведенческие </w:t>
                              </w:r>
                            </w:p>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трудности</w:t>
                              </w:r>
                            </w:p>
                          </w:txbxContent>
                        </wps:txbx>
                        <wps:bodyPr rot="0" vert="horz" wrap="square" lIns="91440" tIns="45720" rIns="91440" bIns="45720" anchor="ctr" anchorCtr="0" upright="1">
                          <a:noAutofit/>
                        </wps:bodyPr>
                      </wps:wsp>
                      <wps:wsp>
                        <wps:cNvPr id="85" name="Rectangle 68"/>
                        <wps:cNvSpPr>
                          <a:spLocks noChangeArrowheads="1"/>
                        </wps:cNvSpPr>
                        <wps:spPr bwMode="auto">
                          <a:xfrm>
                            <a:off x="4388891" y="673541"/>
                            <a:ext cx="1362075" cy="314662"/>
                          </a:xfrm>
                          <a:prstGeom prst="rect">
                            <a:avLst/>
                          </a:prstGeom>
                          <a:solidFill>
                            <a:schemeClr val="lt1">
                              <a:lumMod val="100000"/>
                              <a:lumOff val="0"/>
                            </a:schemeClr>
                          </a:solidFill>
                          <a:ln w="3175">
                            <a:solidFill>
                              <a:schemeClr val="tx1"/>
                            </a:solidFill>
                            <a:miter lim="800000"/>
                            <a:headEnd/>
                            <a:tailEnd/>
                          </a:ln>
                        </wps:spPr>
                        <wps:txbx>
                          <w:txbxContent>
                            <w:p w:rsidR="00A84ADA" w:rsidRPr="0043472E" w:rsidRDefault="00A84ADA" w:rsidP="007830C5">
                              <w:pPr>
                                <w:jc w:val="center"/>
                                <w:rPr>
                                  <w:rFonts w:ascii="Times New Roman" w:hAnsi="Times New Roman" w:cs="Times New Roman"/>
                                  <w:sz w:val="24"/>
                                  <w:szCs w:val="24"/>
                                </w:rPr>
                              </w:pPr>
                              <w:r w:rsidRPr="0043472E">
                                <w:rPr>
                                  <w:rFonts w:ascii="Times New Roman" w:hAnsi="Times New Roman" w:cs="Times New Roman"/>
                                  <w:sz w:val="24"/>
                                  <w:szCs w:val="24"/>
                                </w:rPr>
                                <w:t>Социальное отвержение</w:t>
                              </w:r>
                            </w:p>
                          </w:txbxContent>
                        </wps:txbx>
                        <wps:bodyPr rot="0" vert="horz" wrap="square" lIns="91440" tIns="45720" rIns="91440" bIns="45720" anchor="ctr" anchorCtr="0" upright="1">
                          <a:noAutofit/>
                        </wps:bodyPr>
                      </wps:wsp>
                      <wps:wsp>
                        <wps:cNvPr id="86" name="AutoShape 74"/>
                        <wps:cNvCnPr>
                          <a:cxnSpLocks noChangeShapeType="1"/>
                          <a:stCxn id="88" idx="3"/>
                          <a:endCxn id="85" idx="1"/>
                        </wps:cNvCnPr>
                        <wps:spPr bwMode="auto">
                          <a:xfrm>
                            <a:off x="1633088" y="580625"/>
                            <a:ext cx="2755804" cy="25024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75"/>
                        <wps:cNvCnPr>
                          <a:cxnSpLocks noChangeShapeType="1"/>
                          <a:stCxn id="90" idx="3"/>
                        </wps:cNvCnPr>
                        <wps:spPr bwMode="auto">
                          <a:xfrm flipV="1">
                            <a:off x="1633220" y="848370"/>
                            <a:ext cx="2755672" cy="1838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73"/>
                        <wps:cNvSpPr>
                          <a:spLocks noChangeArrowheads="1"/>
                        </wps:cNvSpPr>
                        <wps:spPr bwMode="auto">
                          <a:xfrm>
                            <a:off x="0" y="416622"/>
                            <a:ext cx="1633088" cy="328006"/>
                          </a:xfrm>
                          <a:prstGeom prst="rect">
                            <a:avLst/>
                          </a:prstGeom>
                          <a:solidFill>
                            <a:schemeClr val="lt1">
                              <a:lumMod val="100000"/>
                              <a:lumOff val="0"/>
                            </a:schemeClr>
                          </a:solidFill>
                          <a:ln w="3175">
                            <a:solidFill>
                              <a:schemeClr val="tx1"/>
                            </a:solidFill>
                            <a:miter lim="800000"/>
                            <a:headEnd/>
                            <a:tailEnd/>
                          </a:ln>
                        </wps:spPr>
                        <wps:txb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43472E">
                                <w:rPr>
                                  <w:rFonts w:ascii="Times New Roman" w:hAnsi="Times New Roman" w:cs="Times New Roman"/>
                                  <w:sz w:val="24"/>
                                  <w:szCs w:val="24"/>
                                </w:rPr>
                                <w:t>(2) Академическая успеваемость</w:t>
                              </w:r>
                            </w:p>
                          </w:txbxContent>
                        </wps:txbx>
                        <wps:bodyPr rot="0" vert="horz" wrap="square" lIns="91440" tIns="45720" rIns="91440" bIns="45720" anchor="ctr" anchorCtr="0" upright="1">
                          <a:noAutofit/>
                        </wps:bodyPr>
                      </wps:wsp>
                      <wps:wsp>
                        <wps:cNvPr id="89" name="Rectangle 73"/>
                        <wps:cNvSpPr>
                          <a:spLocks noChangeArrowheads="1"/>
                        </wps:cNvSpPr>
                        <wps:spPr bwMode="auto">
                          <a:xfrm>
                            <a:off x="0" y="1317294"/>
                            <a:ext cx="1633220" cy="326484"/>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w:t>
                              </w:r>
                              <w:r w:rsidRPr="0043472E">
                                <w:rPr>
                                  <w:rFonts w:ascii="Times New Roman" w:hAnsi="Times New Roman" w:cs="Times New Roman"/>
                                  <w:sz w:val="24"/>
                                  <w:szCs w:val="24"/>
                                  <w:lang w:val="en-US"/>
                                </w:rPr>
                                <w:t>4</w:t>
                              </w:r>
                              <w:r w:rsidRPr="0043472E">
                                <w:rPr>
                                  <w:rFonts w:ascii="Times New Roman" w:hAnsi="Times New Roman" w:cs="Times New Roman"/>
                                  <w:sz w:val="24"/>
                                  <w:szCs w:val="24"/>
                                </w:rPr>
                                <w:t>) Родительское отвержение</w:t>
                              </w:r>
                            </w:p>
                          </w:txbxContent>
                        </wps:txbx>
                        <wps:bodyPr rot="0" vert="horz" wrap="square" lIns="91440" tIns="45720" rIns="91440" bIns="45720" anchor="ctr" anchorCtr="0" upright="1">
                          <a:noAutofit/>
                        </wps:bodyPr>
                      </wps:wsp>
                      <wps:wsp>
                        <wps:cNvPr id="90" name="Rectangle 73"/>
                        <wps:cNvSpPr>
                          <a:spLocks noChangeArrowheads="1"/>
                        </wps:cNvSpPr>
                        <wps:spPr bwMode="auto">
                          <a:xfrm>
                            <a:off x="0" y="830741"/>
                            <a:ext cx="1633220" cy="402906"/>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w:t>
                              </w:r>
                              <w:r w:rsidRPr="0043472E">
                                <w:rPr>
                                  <w:rFonts w:ascii="Times New Roman" w:hAnsi="Times New Roman" w:cs="Times New Roman"/>
                                  <w:sz w:val="24"/>
                                  <w:szCs w:val="24"/>
                                  <w:lang w:val="en-HK"/>
                                </w:rPr>
                                <w:t>3</w:t>
                              </w:r>
                              <w:r w:rsidRPr="0043472E">
                                <w:rPr>
                                  <w:rFonts w:ascii="Times New Roman" w:hAnsi="Times New Roman" w:cs="Times New Roman"/>
                                  <w:sz w:val="24"/>
                                  <w:szCs w:val="24"/>
                                </w:rPr>
                                <w:t>) Конфликтные отношения «учитель-ученик»</w:t>
                              </w:r>
                            </w:p>
                          </w:txbxContent>
                        </wps:txbx>
                        <wps:bodyPr rot="0" vert="horz" wrap="square" lIns="91440" tIns="45720" rIns="91440" bIns="45720" anchor="ctr" anchorCtr="0" upright="1">
                          <a:noAutofit/>
                        </wps:bodyPr>
                      </wps:wsp>
                      <wps:wsp>
                        <wps:cNvPr id="91" name="AutoShape 74"/>
                        <wps:cNvCnPr>
                          <a:cxnSpLocks noChangeShapeType="1"/>
                        </wps:cNvCnPr>
                        <wps:spPr bwMode="auto">
                          <a:xfrm>
                            <a:off x="1633220" y="244678"/>
                            <a:ext cx="2755672" cy="56085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75"/>
                        <wps:cNvCnPr>
                          <a:cxnSpLocks noChangeShapeType="1"/>
                          <a:stCxn id="89" idx="3"/>
                        </wps:cNvCnPr>
                        <wps:spPr bwMode="auto">
                          <a:xfrm flipV="1">
                            <a:off x="1633220" y="878335"/>
                            <a:ext cx="2755935" cy="60196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110"/>
                        <wps:cNvSpPr/>
                        <wps:spPr>
                          <a:xfrm>
                            <a:off x="1680995" y="53730"/>
                            <a:ext cx="296908" cy="1555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43472E" w:rsidRDefault="00A84ADA" w:rsidP="007830C5">
                              <w:pPr>
                                <w:jc w:val="center"/>
                                <w:rPr>
                                  <w:rFonts w:ascii="Times New Roman" w:hAnsi="Times New Roman" w:cs="Times New Roman"/>
                                  <w:b/>
                                  <w:sz w:val="24"/>
                                  <w:szCs w:val="24"/>
                                  <w:lang w:val="en-HK"/>
                                </w:rPr>
                              </w:pPr>
                              <w:r w:rsidRPr="0043472E">
                                <w:rPr>
                                  <w:rFonts w:ascii="Times New Roman" w:hAnsi="Times New Roman" w:cs="Times New Roman"/>
                                  <w:b/>
                                  <w:sz w:val="24"/>
                                  <w:szCs w:val="24"/>
                                  <w:lang w:val="en-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C42C6" id="Group 120" o:spid="_x0000_s1092" style="position:absolute;left:0;text-align:left;margin-left:30.85pt;margin-top:1.55pt;width:401.25pt;height:217.3pt;z-index:251671552;mso-position-horizontal-relative:margin;mso-width-relative:margin;mso-height-relative:margin" coordorigin=",-205" coordsize="5750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">
                <v:rect id="Rectangle 70" o:spid="_x0000_s1093" style="position:absolute;left:2;top:-205;width:16330;height:3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1ecMA&#10;AADbAAAADwAAAGRycy9kb3ducmV2LnhtbESPX2vCQBDE3wv9DscW+lL0zkKDRk8pSsGXgv8QH5fc&#10;moTm9kJuq/Hbe0Khj8PM/IaZLXrfqAt1sQ5sYTQ0oIiL4GouLRz2X4MxqCjIDpvAZOFGERbz56cZ&#10;5i5ceUuXnZQqQTjmaKESaXOtY1GRxzgMLXHyzqHzKEl2pXYdXhPcN/rdmEx7rDktVNjSsqLiZ/fr&#10;LbhImt7IbOR0/FjJbfm9dWZi7etL/zkFJdTLf/ivvXYWsgweX9IP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1ecMAAADbAAAADwAAAAAAAAAAAAAAAACYAgAAZHJzL2Rv&#10;d25yZXYueG1sUEsFBgAAAAAEAAQA9QAAAIgDAAAAAA==&#10;" fillcolor="white [3201]" strokecolor="black [3213]" strokeweight=".25pt">
                  <v:textbo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 xml:space="preserve">(1) Эмоционально-поведенческие </w:t>
                        </w:r>
                      </w:p>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трудности</w:t>
                        </w:r>
                      </w:p>
                    </w:txbxContent>
                  </v:textbox>
                </v:rect>
                <v:rect id="_x0000_s1094" style="position:absolute;left:43888;top:6735;width:13621;height:3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N9MMA&#10;AADbAAAADwAAAGRycy9kb3ducmV2LnhtbESPzWrDMBCE74W+g9hCLiWRGkhJncimpAR6KeSPkuNi&#10;bWxTa2WsTeK8fVUI9DjMzDfMshh8qy7UxyawhZeJAUVcBtdwZeGwX4/noKIgO2wDk4UbRSjyx4cl&#10;Zi5ceUuXnVQqQThmaKEW6TKtY1mTxzgJHXHyTqH3KEn2lXY9XhPct3pqzKv22HBaqLGjVU3lz+7s&#10;LbhImp7JbOT4PfuQ2+pr68ybtaOn4X0BSmiQ//C9/ekszGfw9yX9AJ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SN9MMAAADbAAAADwAAAAAAAAAAAAAAAACYAgAAZHJzL2Rv&#10;d25yZXYueG1sUEsFBgAAAAAEAAQA9QAAAIgDAAAAAA==&#10;" fillcolor="white [3201]" strokecolor="black [3213]" strokeweight=".25pt">
                  <v:textbox>
                    <w:txbxContent>
                      <w:p w:rsidR="00A84ADA" w:rsidRPr="0043472E" w:rsidRDefault="00A84ADA" w:rsidP="007830C5">
                        <w:pPr>
                          <w:jc w:val="center"/>
                          <w:rPr>
                            <w:rFonts w:ascii="Times New Roman" w:hAnsi="Times New Roman" w:cs="Times New Roman"/>
                            <w:sz w:val="24"/>
                            <w:szCs w:val="24"/>
                          </w:rPr>
                        </w:pPr>
                        <w:r w:rsidRPr="0043472E">
                          <w:rPr>
                            <w:rFonts w:ascii="Times New Roman" w:hAnsi="Times New Roman" w:cs="Times New Roman"/>
                            <w:sz w:val="24"/>
                            <w:szCs w:val="24"/>
                          </w:rPr>
                          <w:t>Социальное отвержение</w:t>
                        </w:r>
                      </w:p>
                    </w:txbxContent>
                  </v:textbox>
                </v:rect>
                <v:shape id="AutoShape 74" o:spid="_x0000_s1095" type="#_x0000_t32" style="position:absolute;left:16330;top:5806;width:27558;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B7cMAAADbAAAADwAAAGRycy9kb3ducmV2LnhtbESPQWvCQBCF74X+h2UEb3WjB5XUVay0&#10;4KlgKrTHITsmwexsyEw17a/vCkKPj/fe93irzRBac6FemsgOppMMDHEZfcOVg+PH29MSjCiyxzYy&#10;Ofghgc368WGFuY9XPtCl0MokCEuODmrVLrdWypoCyiR2xMk7xT6gJtlX1vd4TfDQ2lmWzW3AhtNC&#10;jR3tairPxXdwoK8v7+1pcbb69VnMZPdbZSJb58ajYfsMRmnQ//C9vfcOlnO4fUk/w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ge3DAAAA2wAAAA8AAAAAAAAAAAAA&#10;AAAAoQIAAGRycy9kb3ducmV2LnhtbFBLBQYAAAAABAAEAPkAAACRAwAAAAA=&#10;" strokeweight=".25pt">
                  <v:stroke endarrow="block"/>
                </v:shape>
                <v:shape id="AutoShape 75" o:spid="_x0000_s1096" type="#_x0000_t32" style="position:absolute;left:16332;top:8483;width:27556;height:1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u1cIAAADbAAAADwAAAGRycy9kb3ducmV2LnhtbESPwW7CMBBE75X4B2uReis2PbQoYCIU&#10;QO21CYf2toqXOCJeh9iF8Pd1JSSOo5l5o1nlo+vEhYbQetYwnykQxLU3LTcaDtX+ZQEiRGSDnWfS&#10;cKMA+XrytMLM+Ct/0aWMjUgQDhlqsDH2mZShtuQwzHxPnLyjHxzGJIdGmgGvCe46+arUm3TYclqw&#10;2FNhqT6Vv05DUW3PH/u2qZStOvNTBvV98zutn6fjZgki0hgf4Xv702hYvMP/l/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Fu1cIAAADbAAAADwAAAAAAAAAAAAAA&#10;AAChAgAAZHJzL2Rvd25yZXYueG1sUEsFBgAAAAAEAAQA+QAAAJADAAAAAA==&#10;" strokeweight=".25pt">
                  <v:stroke endarrow="block"/>
                </v:shape>
                <v:rect id="Rectangle 73" o:spid="_x0000_s1097" style="position:absolute;top:4166;width:16330;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iar8A&#10;AADbAAAADwAAAGRycy9kb3ducmV2LnhtbERPTWsCMRC9F/wPYYReiiYWKroaRRShl4LaIh6Hzbi7&#10;uJksm1HXf98cBI+P9z1fdr5WN2pjFdjCaGhAEefBVVxY+PvdDiagoiA7rAOThQdFWC56b3PMXLjz&#10;nm4HKVQK4ZihhVKkybSOeUke4zA0xIk7h9ajJNgW2rV4T+G+1p/GjLXHilNDiQ2tS8ovh6u34CJp&#10;+iCzk9PxayOP9c/emam17/1uNQMl1MlL/HR/OwuTNDZ9ST9A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lSJqvwAAANsAAAAPAAAAAAAAAAAAAAAAAJgCAABkcnMvZG93bnJl&#10;di54bWxQSwUGAAAAAAQABAD1AAAAhAMAAAAA&#10;" fillcolor="white [3201]" strokecolor="black [3213]" strokeweight=".25pt">
                  <v:textbo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43472E">
                          <w:rPr>
                            <w:rFonts w:ascii="Times New Roman" w:hAnsi="Times New Roman" w:cs="Times New Roman"/>
                            <w:sz w:val="24"/>
                            <w:szCs w:val="24"/>
                          </w:rPr>
                          <w:t>(2) Академическая успеваемость</w:t>
                        </w:r>
                      </w:p>
                    </w:txbxContent>
                  </v:textbox>
                </v:rect>
                <v:rect id="Rectangle 73" o:spid="_x0000_s1098" style="position:absolute;top:13172;width:16332;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oKcEA&#10;AADbAAAADwAAAGRycy9kb3ducmV2LnhtbESPQYvCMBSE78L+h/AWvNnUHkS7RhFXwavd9bC3R/Ns&#10;i81LN4m2/nsjCB6HmfmGWa4H04obOd9YVjBNUhDEpdUNVwp+f/aTOQgfkDW2lknBnTysVx+jJeba&#10;9nykWxEqESHsc1RQh9DlUvqyJoM+sR1x9M7WGQxRukpqh32Em1ZmaTqTBhuOCzV2tK2pvBRXo0Ce&#10;+uws/bU47sqt+/7b2OyfDkqNP4fNF4hAQ3iHX+2DVjBfwP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36CnBAAAA2wAAAA8AAAAAAAAAAAAAAAAAmAIAAGRycy9kb3du&#10;cmV2LnhtbFBLBQYAAAAABAAEAPUAAACGAwAAAAA=&#10;" strokecolor="black [3213]" strokeweight=".25pt">
                  <v:textbo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w:t>
                        </w:r>
                        <w:r w:rsidRPr="0043472E">
                          <w:rPr>
                            <w:rFonts w:ascii="Times New Roman" w:hAnsi="Times New Roman" w:cs="Times New Roman"/>
                            <w:sz w:val="24"/>
                            <w:szCs w:val="24"/>
                            <w:lang w:val="en-US"/>
                          </w:rPr>
                          <w:t>4</w:t>
                        </w:r>
                        <w:r w:rsidRPr="0043472E">
                          <w:rPr>
                            <w:rFonts w:ascii="Times New Roman" w:hAnsi="Times New Roman" w:cs="Times New Roman"/>
                            <w:sz w:val="24"/>
                            <w:szCs w:val="24"/>
                          </w:rPr>
                          <w:t>) Родительское отвержение</w:t>
                        </w:r>
                      </w:p>
                    </w:txbxContent>
                  </v:textbox>
                </v:rect>
                <v:rect id="Rectangle 73" o:spid="_x0000_s1099" style="position:absolute;top:8307;width:1633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Xab8A&#10;AADbAAAADwAAAGRycy9kb3ducmV2LnhtbERPu07DMBTdK/EP1kVio04zoBLqVFUAKWsDHdiu4puH&#10;Gl8H23nw93io1PHovA/H1QxiJud7ywp22wQEcW11z62C76/P5z0IH5A1DpZJwR95OOYPmwNm2i58&#10;prkKrYgh7DNU0IUwZlL6uiODfmtH4sg11hkMEbpWaodLDDeDTJPkRRrsOTZ0OFLRUX2tJqNAXpa0&#10;kX6qzh914d5/Tjb9pVKpp8f19AYi0Bru4pu71Ape4/r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NdpvwAAANsAAAAPAAAAAAAAAAAAAAAAAJgCAABkcnMvZG93bnJl&#10;di54bWxQSwUGAAAAAAQABAD1AAAAhAMAAAAA&#10;" strokecolor="black [3213]" strokeweight=".25pt">
                  <v:textbox>
                    <w:txbxContent>
                      <w:p w:rsidR="00A84ADA" w:rsidRPr="0043472E" w:rsidRDefault="00A84ADA" w:rsidP="007830C5">
                        <w:pPr>
                          <w:shd w:val="clear" w:color="auto" w:fill="FFFFFF" w:themeFill="background1"/>
                          <w:spacing w:after="0" w:line="240" w:lineRule="auto"/>
                          <w:rPr>
                            <w:rFonts w:ascii="Times New Roman" w:hAnsi="Times New Roman" w:cs="Times New Roman"/>
                            <w:sz w:val="24"/>
                            <w:szCs w:val="24"/>
                          </w:rPr>
                        </w:pPr>
                        <w:r w:rsidRPr="0043472E">
                          <w:rPr>
                            <w:rFonts w:ascii="Times New Roman" w:hAnsi="Times New Roman" w:cs="Times New Roman"/>
                            <w:sz w:val="24"/>
                            <w:szCs w:val="24"/>
                          </w:rPr>
                          <w:t>(</w:t>
                        </w:r>
                        <w:r w:rsidRPr="0043472E">
                          <w:rPr>
                            <w:rFonts w:ascii="Times New Roman" w:hAnsi="Times New Roman" w:cs="Times New Roman"/>
                            <w:sz w:val="24"/>
                            <w:szCs w:val="24"/>
                            <w:lang w:val="en-HK"/>
                          </w:rPr>
                          <w:t>3</w:t>
                        </w:r>
                        <w:r w:rsidRPr="0043472E">
                          <w:rPr>
                            <w:rFonts w:ascii="Times New Roman" w:hAnsi="Times New Roman" w:cs="Times New Roman"/>
                            <w:sz w:val="24"/>
                            <w:szCs w:val="24"/>
                          </w:rPr>
                          <w:t>) Конфликтные отношения «учитель-ученик»</w:t>
                        </w:r>
                      </w:p>
                    </w:txbxContent>
                  </v:textbox>
                </v:rect>
                <v:shape id="AutoShape 74" o:spid="_x0000_s1100" type="#_x0000_t32" style="position:absolute;left:16332;top:2446;width:27556;height:5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PRMMAAADbAAAADwAAAGRycy9kb3ducmV2LnhtbESPQWvCQBCF74X+h2UK3upGD7amrmKl&#10;Qk+FRkGPQ3ZMgtnZkJlq7K/vFgo9Pt573+MtVkNozYV6aSI7mIwzMMRl9A1XDva77eMzGFFkj21k&#10;cnAjgdXy/m6BuY9X/qRLoZVJEJYcHdSqXW6tlDUFlHHsiJN3in1ATbKvrO/xmuChtdMsm9mADaeF&#10;Gjva1FSei6/gQN9eP9rT09nq8VBMZfNdZSJr50YPw/oFjNKg/+G/9rt3MJ/A75f0A+z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j0TDAAAA2wAAAA8AAAAAAAAAAAAA&#10;AAAAoQIAAGRycy9kb3ducmV2LnhtbFBLBQYAAAAABAAEAPkAAACRAwAAAAA=&#10;" strokeweight=".25pt">
                  <v:stroke endarrow="block"/>
                </v:shape>
                <v:shape id="AutoShape 75" o:spid="_x0000_s1101" type="#_x0000_t32" style="position:absolute;left:16332;top:8783;width:27559;height:6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bkMIAAADbAAAADwAAAGRycy9kb3ducmV2LnhtbESPwW7CMBBE70j9B2srcQO7HBBNMVGV&#10;FsGVhAPcVvE2jhqv09hA+HtcqVKPo5l5o1nno+vElYbQetbwMlcgiGtvWm40HKvtbAUiRGSDnWfS&#10;cKcA+eZpssbM+Bsf6FrGRiQIhww12Bj7TMpQW3IY5r4nTt6XHxzGJIdGmgFvCe46uVBqKR22nBYs&#10;9lRYqr/Li9NQVB8/u23bVMpWnTmXQZ3u/lPr6fP4/gYi0hj/w3/tvdHwuoDf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9bkMIAAADbAAAADwAAAAAAAAAAAAAA&#10;AAChAgAAZHJzL2Rvd25yZXYueG1sUEsFBgAAAAAEAAQA+QAAAJADAAAAAA==&#10;" strokeweight=".25pt">
                  <v:stroke endarrow="block"/>
                </v:shape>
                <v:rect id="_x0000_s1102" style="position:absolute;left:16809;top:537;width:2970;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hKsYA&#10;AADbAAAADwAAAGRycy9kb3ducmV2LnhtbESPQWvCQBSE74L/YXlCb7rRSK0xGxFRWuihNK3g8ZF9&#10;JtHs25jdavrvu4VCj8PMfMOk69404kadqy0rmE4iEMSF1TWXCj4/9uMnEM4ja2wsk4JvcrDOhoMU&#10;E23v/E633JciQNglqKDyvk2kdEVFBt3EtsTBO9nOoA+yK6Xu8B7gppGzKHqUBmsOCxW2tK2ouORf&#10;RsHrWV/n5XH3FteL7eJwnT/n+1Os1MOo36xAeOr9f/iv/aIVL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hKsYAAADbAAAADwAAAAAAAAAAAAAAAACYAgAAZHJz&#10;L2Rvd25yZXYueG1sUEsFBgAAAAAEAAQA9QAAAIsDAAAAAA==&#10;" fillcolor="white [3201]" stroked="f" strokeweight="1pt">
                  <v:textbox>
                    <w:txbxContent>
                      <w:p w:rsidR="00A84ADA" w:rsidRPr="0043472E" w:rsidRDefault="00A84ADA" w:rsidP="007830C5">
                        <w:pPr>
                          <w:jc w:val="center"/>
                          <w:rPr>
                            <w:rFonts w:ascii="Times New Roman" w:hAnsi="Times New Roman" w:cs="Times New Roman"/>
                            <w:b/>
                            <w:sz w:val="24"/>
                            <w:szCs w:val="24"/>
                            <w:lang w:val="en-HK"/>
                          </w:rPr>
                        </w:pPr>
                        <w:r w:rsidRPr="0043472E">
                          <w:rPr>
                            <w:rFonts w:ascii="Times New Roman" w:hAnsi="Times New Roman" w:cs="Times New Roman"/>
                            <w:b/>
                            <w:sz w:val="24"/>
                            <w:szCs w:val="24"/>
                            <w:lang w:val="en-HK"/>
                          </w:rPr>
                          <w:t>+</w:t>
                        </w:r>
                      </w:p>
                    </w:txbxContent>
                  </v:textbox>
                </v:rect>
                <w10:wrap anchorx="margin"/>
              </v:group>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r>
        <w:rPr>
          <w:noProof/>
          <w:lang/>
        </w:rPr>
        <mc:AlternateContent>
          <mc:Choice Requires="wps">
            <w:drawing>
              <wp:anchor distT="0" distB="0" distL="114300" distR="114300" simplePos="0" relativeHeight="251696128" behindDoc="0" locked="0" layoutInCell="1" allowOverlap="1" wp14:anchorId="2C3755DC" wp14:editId="61E59FF4">
                <wp:simplePos x="0" y="0"/>
                <wp:positionH relativeFrom="column">
                  <wp:posOffset>1887715</wp:posOffset>
                </wp:positionH>
                <wp:positionV relativeFrom="paragraph">
                  <wp:posOffset>70841</wp:posOffset>
                </wp:positionV>
                <wp:extent cx="262890" cy="257810"/>
                <wp:effectExtent l="0" t="0" r="3810" b="8890"/>
                <wp:wrapNone/>
                <wp:docPr id="94" name="Rectangle 110"/>
                <wp:cNvGraphicFramePr/>
                <a:graphic xmlns:a="http://schemas.openxmlformats.org/drawingml/2006/main">
                  <a:graphicData uri="http://schemas.microsoft.com/office/word/2010/wordprocessingShape">
                    <wps:wsp>
                      <wps:cNvSpPr/>
                      <wps:spPr>
                        <a:xfrm>
                          <a:off x="0" y="0"/>
                          <a:ext cx="262890" cy="25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440C70" w:rsidRDefault="00A84ADA" w:rsidP="007830C5">
                            <w:pPr>
                              <w:jc w:val="center"/>
                              <w:rPr>
                                <w:rFonts w:ascii="Times New Roman" w:hAnsi="Times New Roman" w:cs="Times New Roman"/>
                                <w:b/>
                                <w:lang w:val="en-HK"/>
                              </w:rPr>
                            </w:pPr>
                            <w:r>
                              <w:rPr>
                                <w:rFonts w:ascii="Times New Roman" w:hAnsi="Times New Roman" w:cs="Times New Roman"/>
                                <w:b/>
                                <w:lang w:val="en-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755DC" id="Rectangle 110" o:spid="_x0000_s1103" style="position:absolute;left:0;text-align:left;margin-left:148.65pt;margin-top:5.6pt;width:20.7pt;height:2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" fillcolor="white [3201]" stroked="f" strokeweight="1pt">
                <v:textbox>
                  <w:txbxContent>
                    <w:p w:rsidR="00A84ADA" w:rsidRPr="00440C70" w:rsidRDefault="00A84ADA" w:rsidP="007830C5">
                      <w:pPr>
                        <w:jc w:val="center"/>
                        <w:rPr>
                          <w:rFonts w:ascii="Times New Roman" w:hAnsi="Times New Roman" w:cs="Times New Roman"/>
                          <w:b/>
                          <w:lang w:val="en-HK"/>
                        </w:rPr>
                      </w:pPr>
                      <w:r>
                        <w:rPr>
                          <w:rFonts w:ascii="Times New Roman" w:hAnsi="Times New Roman" w:cs="Times New Roman"/>
                          <w:b/>
                          <w:lang w:val="en-HK"/>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r>
        <w:rPr>
          <w:noProof/>
          <w:lang/>
        </w:rPr>
        <mc:AlternateContent>
          <mc:Choice Requires="wps">
            <w:drawing>
              <wp:anchor distT="0" distB="0" distL="114300" distR="114300" simplePos="0" relativeHeight="251680768" behindDoc="0" locked="0" layoutInCell="1" allowOverlap="1" wp14:anchorId="413634F9" wp14:editId="579B0C6C">
                <wp:simplePos x="0" y="0"/>
                <wp:positionH relativeFrom="column">
                  <wp:posOffset>1885315</wp:posOffset>
                </wp:positionH>
                <wp:positionV relativeFrom="paragraph">
                  <wp:posOffset>204040</wp:posOffset>
                </wp:positionV>
                <wp:extent cx="262890" cy="248285"/>
                <wp:effectExtent l="0" t="0" r="3810" b="0"/>
                <wp:wrapNone/>
                <wp:docPr id="97" name="Rectangle 110"/>
                <wp:cNvGraphicFramePr/>
                <a:graphic xmlns:a="http://schemas.openxmlformats.org/drawingml/2006/main">
                  <a:graphicData uri="http://schemas.microsoft.com/office/word/2010/wordprocessingShape">
                    <wps:wsp>
                      <wps:cNvSpPr/>
                      <wps:spPr>
                        <a:xfrm>
                          <a:off x="0" y="0"/>
                          <a:ext cx="262890" cy="2482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440C70" w:rsidRDefault="00A84ADA" w:rsidP="007830C5">
                            <w:pPr>
                              <w:jc w:val="center"/>
                              <w:rPr>
                                <w:rFonts w:ascii="Times New Roman" w:hAnsi="Times New Roman" w:cs="Times New Roman"/>
                                <w:b/>
                                <w:lang w:val="en-HK"/>
                              </w:rPr>
                            </w:pPr>
                            <w:r w:rsidRPr="00440C70">
                              <w:rPr>
                                <w:rFonts w:ascii="Times New Roman" w:hAnsi="Times New Roman" w:cs="Times New Roman"/>
                                <w:b/>
                                <w:lang w:val="en-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634F9" id="_x0000_s1104" style="position:absolute;left:0;text-align:left;margin-left:148.45pt;margin-top:16.05pt;width:20.7pt;height:19.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" fillcolor="white [3201]" stroked="f" strokeweight="1pt">
                <v:textbox>
                  <w:txbxContent>
                    <w:p w:rsidR="00A84ADA" w:rsidRPr="00440C70" w:rsidRDefault="00A84ADA" w:rsidP="007830C5">
                      <w:pPr>
                        <w:jc w:val="center"/>
                        <w:rPr>
                          <w:rFonts w:ascii="Times New Roman" w:hAnsi="Times New Roman" w:cs="Times New Roman"/>
                          <w:b/>
                          <w:lang w:val="en-HK"/>
                        </w:rPr>
                      </w:pPr>
                      <w:r w:rsidRPr="00440C70">
                        <w:rPr>
                          <w:rFonts w:ascii="Times New Roman" w:hAnsi="Times New Roman" w:cs="Times New Roman"/>
                          <w:b/>
                          <w:lang w:val="en-HK"/>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r>
        <w:rPr>
          <w:noProof/>
          <w:lang/>
        </w:rPr>
        <mc:AlternateContent>
          <mc:Choice Requires="wps">
            <w:drawing>
              <wp:anchor distT="0" distB="0" distL="114300" distR="114300" simplePos="0" relativeHeight="251681792" behindDoc="0" locked="0" layoutInCell="1" allowOverlap="1" wp14:anchorId="72386E83" wp14:editId="79F48B47">
                <wp:simplePos x="0" y="0"/>
                <wp:positionH relativeFrom="column">
                  <wp:posOffset>1879600</wp:posOffset>
                </wp:positionH>
                <wp:positionV relativeFrom="paragraph">
                  <wp:posOffset>281878</wp:posOffset>
                </wp:positionV>
                <wp:extent cx="262890" cy="248285"/>
                <wp:effectExtent l="0" t="0" r="3810" b="0"/>
                <wp:wrapNone/>
                <wp:docPr id="98" name="Rectangle 110"/>
                <wp:cNvGraphicFramePr/>
                <a:graphic xmlns:a="http://schemas.openxmlformats.org/drawingml/2006/main">
                  <a:graphicData uri="http://schemas.microsoft.com/office/word/2010/wordprocessingShape">
                    <wps:wsp>
                      <wps:cNvSpPr/>
                      <wps:spPr>
                        <a:xfrm>
                          <a:off x="0" y="0"/>
                          <a:ext cx="262890" cy="2482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440C70" w:rsidRDefault="00A84ADA" w:rsidP="007830C5">
                            <w:pPr>
                              <w:jc w:val="center"/>
                              <w:rPr>
                                <w:rFonts w:ascii="Times New Roman" w:hAnsi="Times New Roman" w:cs="Times New Roman"/>
                                <w:b/>
                                <w:lang w:val="en-HK"/>
                              </w:rPr>
                            </w:pPr>
                            <w:r w:rsidRPr="00440C70">
                              <w:rPr>
                                <w:rFonts w:ascii="Times New Roman" w:hAnsi="Times New Roman" w:cs="Times New Roman"/>
                                <w:b/>
                                <w:lang w:val="en-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86E83" id="_x0000_s1105" style="position:absolute;left:0;text-align:left;margin-left:148pt;margin-top:22.2pt;width:20.7pt;height:19.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" fillcolor="white [3201]" stroked="f" strokeweight="1pt">
                <v:textbox>
                  <w:txbxContent>
                    <w:p w:rsidR="00A84ADA" w:rsidRPr="00440C70" w:rsidRDefault="00A84ADA" w:rsidP="007830C5">
                      <w:pPr>
                        <w:jc w:val="center"/>
                        <w:rPr>
                          <w:rFonts w:ascii="Times New Roman" w:hAnsi="Times New Roman" w:cs="Times New Roman"/>
                          <w:b/>
                          <w:lang w:val="en-HK"/>
                        </w:rPr>
                      </w:pPr>
                      <w:r w:rsidRPr="00440C70">
                        <w:rPr>
                          <w:rFonts w:ascii="Times New Roman" w:hAnsi="Times New Roman" w:cs="Times New Roman"/>
                          <w:b/>
                          <w:lang w:val="en-HK"/>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Pr="004900A4" w:rsidRDefault="007830C5" w:rsidP="007830C5">
      <w:pPr>
        <w:spacing w:after="0" w:line="240" w:lineRule="auto"/>
        <w:jc w:val="center"/>
        <w:rPr>
          <w:rFonts w:ascii="Times New Roman" w:hAnsi="Times New Roman" w:cs="Times New Roman"/>
          <w:color w:val="000000"/>
          <w:sz w:val="28"/>
          <w:szCs w:val="28"/>
        </w:rPr>
      </w:pPr>
      <w:r w:rsidRPr="004900A4">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4 -</w:t>
      </w:r>
      <w:r w:rsidRPr="004900A4">
        <w:rPr>
          <w:rFonts w:ascii="Times New Roman" w:hAnsi="Times New Roman" w:cs="Times New Roman"/>
          <w:color w:val="000000"/>
          <w:sz w:val="28"/>
          <w:szCs w:val="28"/>
        </w:rPr>
        <w:t xml:space="preserve"> Прямое влияние факторов риска (Модель 1)</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Учитывая результаты предыдущих исследований, можно предположить, что эмоционально-поведенческие трудности, конфликтные отношения «учитель-ученик», родительское отвержение будут положительно прогнозировать социальное отвержение детей с СДВГ и детей группы сравнения, а академическая успеваемость – отрицательно.</w:t>
      </w:r>
    </w:p>
    <w:p w:rsidR="007830C5" w:rsidRDefault="007830C5" w:rsidP="007830C5">
      <w:pPr>
        <w:pStyle w:val="a6"/>
        <w:tabs>
          <w:tab w:val="left" w:pos="0"/>
          <w:tab w:val="num" w:pos="567"/>
        </w:tabs>
        <w:spacing w:before="0" w:beforeAutospacing="0" w:after="0" w:afterAutospacing="0"/>
        <w:ind w:firstLine="567"/>
        <w:jc w:val="both"/>
        <w:rPr>
          <w:color w:val="000000"/>
          <w:sz w:val="28"/>
          <w:szCs w:val="28"/>
          <w:lang w:val="kk-KZ"/>
        </w:rPr>
      </w:pPr>
      <w:r w:rsidRPr="004900A4">
        <w:rPr>
          <w:color w:val="000000"/>
          <w:sz w:val="28"/>
          <w:szCs w:val="28"/>
          <w:lang w:val="ru-RU"/>
        </w:rPr>
        <w:t>Модель 2 оценивает компенсаторный эффект защитных ф</w:t>
      </w:r>
      <w:r>
        <w:rPr>
          <w:color w:val="000000"/>
          <w:sz w:val="28"/>
          <w:szCs w:val="28"/>
          <w:lang w:val="ru-RU"/>
        </w:rPr>
        <w:t>акторов (рисунок 5</w:t>
      </w:r>
      <w:r w:rsidRPr="004900A4">
        <w:rPr>
          <w:color w:val="000000"/>
          <w:sz w:val="28"/>
          <w:szCs w:val="28"/>
          <w:lang w:val="ru-RU"/>
        </w:rPr>
        <w:t xml:space="preserve">), предполагающий уменьшение проблемы (зависимой переменной) в условиях риска. </w:t>
      </w:r>
      <w:r>
        <w:rPr>
          <w:color w:val="000000"/>
          <w:sz w:val="28"/>
          <w:szCs w:val="28"/>
          <w:lang w:val="ru-RU"/>
        </w:rPr>
        <w:t>Данная модель</w:t>
      </w:r>
      <w:r w:rsidRPr="004900A4">
        <w:rPr>
          <w:color w:val="000000"/>
          <w:sz w:val="28"/>
          <w:szCs w:val="28"/>
          <w:lang w:val="ru-RU"/>
        </w:rPr>
        <w:t xml:space="preserve"> включает в себя основные факторы индивидуального (просоциальное поведение и внеурочная активность), семейного (родительское принятие) и социальн</w:t>
      </w:r>
      <w:r>
        <w:rPr>
          <w:color w:val="000000"/>
          <w:sz w:val="28"/>
          <w:szCs w:val="28"/>
          <w:lang w:val="ru-RU"/>
        </w:rPr>
        <w:t>ого</w:t>
      </w:r>
      <w:r w:rsidRPr="004900A4">
        <w:rPr>
          <w:color w:val="000000"/>
          <w:sz w:val="28"/>
          <w:szCs w:val="28"/>
          <w:lang w:val="ru-RU"/>
        </w:rPr>
        <w:t xml:space="preserve"> (диадические </w:t>
      </w:r>
      <w:r>
        <w:rPr>
          <w:color w:val="000000"/>
          <w:sz w:val="28"/>
          <w:szCs w:val="28"/>
          <w:lang w:val="ru-RU"/>
        </w:rPr>
        <w:t xml:space="preserve">дружеские </w:t>
      </w:r>
      <w:r w:rsidRPr="004900A4">
        <w:rPr>
          <w:color w:val="000000"/>
          <w:sz w:val="28"/>
          <w:szCs w:val="28"/>
          <w:lang w:val="ru-RU"/>
        </w:rPr>
        <w:t xml:space="preserve">отношения) уровней. Данные факторы включены в модель относительно детей с СДВГ и детей </w:t>
      </w:r>
      <w:r>
        <w:rPr>
          <w:color w:val="000000"/>
          <w:sz w:val="28"/>
          <w:szCs w:val="28"/>
          <w:lang w:val="ru-RU"/>
        </w:rPr>
        <w:t>типично развивающихся</w:t>
      </w:r>
      <w:r w:rsidRPr="004900A4">
        <w:rPr>
          <w:color w:val="000000"/>
          <w:sz w:val="28"/>
          <w:szCs w:val="28"/>
          <w:lang w:val="ru-RU"/>
        </w:rPr>
        <w:t xml:space="preserve">. Учитывая результаты предшествующих исследований, можно предположить, что </w:t>
      </w:r>
      <w:r w:rsidRPr="004900A4">
        <w:rPr>
          <w:color w:val="000000"/>
          <w:sz w:val="28"/>
          <w:szCs w:val="28"/>
          <w:lang w:val="kk-KZ"/>
        </w:rPr>
        <w:t xml:space="preserve">просоциальное поведение, внеурочная активность, родительское принятие и диадические </w:t>
      </w:r>
      <w:r>
        <w:rPr>
          <w:color w:val="000000"/>
          <w:sz w:val="28"/>
          <w:szCs w:val="28"/>
          <w:lang w:val="kk-KZ"/>
        </w:rPr>
        <w:t>дружеские</w:t>
      </w:r>
      <w:r w:rsidRPr="004900A4">
        <w:rPr>
          <w:color w:val="000000"/>
          <w:sz w:val="28"/>
          <w:szCs w:val="28"/>
          <w:lang w:val="kk-KZ"/>
        </w:rPr>
        <w:t xml:space="preserve"> отношения буд</w:t>
      </w:r>
      <w:r>
        <w:rPr>
          <w:color w:val="000000"/>
          <w:sz w:val="28"/>
          <w:szCs w:val="28"/>
          <w:lang w:val="kk-KZ"/>
        </w:rPr>
        <w:t>у</w:t>
      </w:r>
      <w:r w:rsidRPr="004900A4">
        <w:rPr>
          <w:color w:val="000000"/>
          <w:sz w:val="28"/>
          <w:szCs w:val="28"/>
          <w:lang w:val="kk-KZ"/>
        </w:rPr>
        <w:t xml:space="preserve">т оказывать </w:t>
      </w:r>
      <w:r w:rsidRPr="004900A4">
        <w:rPr>
          <w:color w:val="000000"/>
          <w:sz w:val="28"/>
          <w:szCs w:val="28"/>
          <w:lang w:val="kk-KZ"/>
        </w:rPr>
        <w:lastRenderedPageBreak/>
        <w:t xml:space="preserve">прямой отрицательный эффект на социальное отвержение после контроля факторов риска. Также данная модель включает два дополнительных фактора защиты </w:t>
      </w:r>
      <w:r>
        <w:rPr>
          <w:color w:val="000000"/>
          <w:sz w:val="28"/>
          <w:szCs w:val="28"/>
          <w:lang w:val="kk-KZ"/>
        </w:rPr>
        <w:t>в группе</w:t>
      </w:r>
      <w:r w:rsidRPr="004900A4">
        <w:rPr>
          <w:color w:val="000000"/>
          <w:sz w:val="28"/>
          <w:szCs w:val="28"/>
          <w:lang w:val="kk-KZ"/>
        </w:rPr>
        <w:t xml:space="preserve"> детей с СДВГ: социальная поддержка семьи и социальная поддержка школы. </w:t>
      </w:r>
      <w:r>
        <w:rPr>
          <w:color w:val="000000"/>
          <w:sz w:val="28"/>
          <w:szCs w:val="28"/>
          <w:lang w:val="kk-KZ"/>
        </w:rPr>
        <w:t>Модель 2 будет принята, если влияние факторов защиты будет статитически значимо после контроля факторов риска.</w:t>
      </w:r>
    </w:p>
    <w:p w:rsidR="007830C5" w:rsidRDefault="00247BF7" w:rsidP="007830C5">
      <w:pPr>
        <w:pStyle w:val="a6"/>
        <w:tabs>
          <w:tab w:val="left" w:pos="0"/>
          <w:tab w:val="num" w:pos="567"/>
        </w:tabs>
        <w:spacing w:before="0" w:beforeAutospacing="0" w:after="0" w:afterAutospacing="0" w:line="360" w:lineRule="auto"/>
        <w:ind w:firstLine="567"/>
        <w:jc w:val="both"/>
        <w:rPr>
          <w:lang w:val="ru-RU"/>
        </w:rPr>
      </w:pPr>
      <w:r>
        <w:rPr>
          <w:noProof/>
          <w:lang/>
        </w:rPr>
        <mc:AlternateContent>
          <mc:Choice Requires="wpg">
            <w:drawing>
              <wp:anchor distT="0" distB="0" distL="114300" distR="114300" simplePos="0" relativeHeight="251793408" behindDoc="0" locked="0" layoutInCell="1" allowOverlap="1">
                <wp:simplePos x="0" y="0"/>
                <wp:positionH relativeFrom="column">
                  <wp:posOffset>441484</wp:posOffset>
                </wp:positionH>
                <wp:positionV relativeFrom="paragraph">
                  <wp:posOffset>214948</wp:posOffset>
                </wp:positionV>
                <wp:extent cx="3635995" cy="3829963"/>
                <wp:effectExtent l="0" t="0" r="79375" b="18415"/>
                <wp:wrapNone/>
                <wp:docPr id="128" name="Группа 128"/>
                <wp:cNvGraphicFramePr/>
                <a:graphic xmlns:a="http://schemas.openxmlformats.org/drawingml/2006/main">
                  <a:graphicData uri="http://schemas.microsoft.com/office/word/2010/wordprocessingGroup">
                    <wpg:wgp>
                      <wpg:cNvGrpSpPr/>
                      <wpg:grpSpPr>
                        <a:xfrm>
                          <a:off x="0" y="0"/>
                          <a:ext cx="3635995" cy="3829963"/>
                          <a:chOff x="0" y="0"/>
                          <a:chExt cx="3635995" cy="3829963"/>
                        </a:xfrm>
                      </wpg:grpSpPr>
                      <wps:wsp>
                        <wps:cNvPr id="162" name="Rectangle 73"/>
                        <wps:cNvSpPr>
                          <a:spLocks noChangeArrowheads="1"/>
                        </wps:cNvSpPr>
                        <wps:spPr bwMode="auto">
                          <a:xfrm>
                            <a:off x="131618" y="928255"/>
                            <a:ext cx="1500674" cy="451305"/>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(2) Внеурочная активность</w:t>
                              </w:r>
                            </w:p>
                          </w:txbxContent>
                        </wps:txbx>
                        <wps:bodyPr rot="0" vert="horz" wrap="square" lIns="91440" tIns="45720" rIns="91440" bIns="45720" anchor="ctr" anchorCtr="0" upright="1">
                          <a:noAutofit/>
                        </wps:bodyPr>
                      </wps:wsp>
                      <wps:wsp>
                        <wps:cNvPr id="164" name="Rectangle 73"/>
                        <wps:cNvSpPr>
                          <a:spLocks noChangeArrowheads="1"/>
                        </wps:cNvSpPr>
                        <wps:spPr bwMode="auto">
                          <a:xfrm>
                            <a:off x="110836" y="1461655"/>
                            <a:ext cx="1519555" cy="451305"/>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Родительское принятие</w:t>
                              </w:r>
                            </w:p>
                          </w:txbxContent>
                        </wps:txbx>
                        <wps:bodyPr rot="0" vert="horz" wrap="square" lIns="91440" tIns="45720" rIns="91440" bIns="45720" anchor="ctr" anchorCtr="0" upright="1">
                          <a:noAutofit/>
                        </wps:bodyPr>
                      </wps:wsp>
                      <wps:wsp>
                        <wps:cNvPr id="163" name="Rectangle 73"/>
                        <wps:cNvSpPr>
                          <a:spLocks noChangeArrowheads="1"/>
                        </wps:cNvSpPr>
                        <wps:spPr bwMode="auto">
                          <a:xfrm>
                            <a:off x="110836" y="2001982"/>
                            <a:ext cx="1519555" cy="585439"/>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Диадическ</w:t>
                              </w:r>
                              <w:r>
                                <w:rPr>
                                  <w:rFonts w:ascii="Times New Roman" w:hAnsi="Times New Roman" w:cs="Times New Roman"/>
                                  <w:sz w:val="24"/>
                                  <w:szCs w:val="24"/>
                                </w:rPr>
                                <w:t>ие дружеские отношения</w:t>
                              </w:r>
                            </w:p>
                          </w:txbxContent>
                        </wps:txbx>
                        <wps:bodyPr rot="0" vert="horz" wrap="square" lIns="91440" tIns="45720" rIns="91440" bIns="45720" anchor="ctr" anchorCtr="0" upright="1">
                          <a:noAutofit/>
                        </wps:bodyPr>
                      </wps:wsp>
                      <wps:wsp>
                        <wps:cNvPr id="121" name="Прямоугольник 27"/>
                        <wps:cNvSpPr>
                          <a:spLocks/>
                        </wps:cNvSpPr>
                        <wps:spPr>
                          <a:xfrm>
                            <a:off x="103909" y="2826327"/>
                            <a:ext cx="1519555" cy="446062"/>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(5) Социальная поддержка семьи</w:t>
                              </w:r>
                            </w:p>
                            <w:p w:rsidR="00A84ADA" w:rsidRPr="00BF698B" w:rsidRDefault="00A84ADA" w:rsidP="007830C5">
                              <w:pPr>
                                <w:shd w:val="clear" w:color="auto" w:fill="FFFFFF" w:themeFill="background1"/>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27"/>
                        <wps:cNvSpPr>
                          <a:spLocks/>
                        </wps:cNvSpPr>
                        <wps:spPr>
                          <a:xfrm>
                            <a:off x="103909" y="3394364"/>
                            <a:ext cx="1500674" cy="435599"/>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6</w:t>
                              </w:r>
                              <w:r w:rsidRPr="00BF698B">
                                <w:rPr>
                                  <w:rFonts w:ascii="Times New Roman" w:hAnsi="Times New Roman" w:cs="Times New Roman"/>
                                  <w:sz w:val="24"/>
                                  <w:szCs w:val="24"/>
                                </w:rPr>
                                <w:t>) Социальная поддержка</w:t>
                              </w:r>
                              <w:r w:rsidRPr="00BF698B">
                                <w:rPr>
                                  <w:rFonts w:ascii="Times New Roman" w:hAnsi="Times New Roman" w:cs="Times New Roman"/>
                                  <w:sz w:val="24"/>
                                  <w:szCs w:val="24"/>
                                  <w:lang w:val="en-US"/>
                                </w:rPr>
                                <w:t xml:space="preserve"> </w:t>
                              </w:r>
                              <w:r w:rsidRPr="00BF698B">
                                <w:rPr>
                                  <w:rFonts w:ascii="Times New Roman" w:hAnsi="Times New Roman" w:cs="Times New Roman"/>
                                  <w:sz w:val="24"/>
                                  <w:szCs w:val="24"/>
                                </w:rPr>
                                <w:t>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70"/>
                        <wps:cNvSpPr>
                          <a:spLocks noChangeArrowheads="1"/>
                        </wps:cNvSpPr>
                        <wps:spPr bwMode="auto">
                          <a:xfrm>
                            <a:off x="110836" y="381000"/>
                            <a:ext cx="1519555" cy="458470"/>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Просоциальное поведение</w:t>
                              </w:r>
                            </w:p>
                          </w:txbxContent>
                        </wps:txbx>
                        <wps:bodyPr rot="0" vert="horz" wrap="square" lIns="91440" tIns="45720" rIns="91440" bIns="45720" anchor="ctr" anchorCtr="0" upright="1">
                          <a:noAutofit/>
                        </wps:bodyPr>
                      </wps:wsp>
                      <wps:wsp>
                        <wps:cNvPr id="111" name="Rectangle 69"/>
                        <wps:cNvSpPr>
                          <a:spLocks noChangeArrowheads="1"/>
                        </wps:cNvSpPr>
                        <wps:spPr bwMode="auto">
                          <a:xfrm>
                            <a:off x="0" y="0"/>
                            <a:ext cx="1688783" cy="287020"/>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i/>
                                  <w:sz w:val="24"/>
                                  <w:szCs w:val="24"/>
                                </w:rPr>
                              </w:pPr>
                              <w:r w:rsidRPr="00BF698B">
                                <w:rPr>
                                  <w:rFonts w:ascii="Times New Roman" w:hAnsi="Times New Roman" w:cs="Times New Roman"/>
                                  <w:i/>
                                  <w:sz w:val="24"/>
                                  <w:szCs w:val="24"/>
                                </w:rPr>
                                <w:t xml:space="preserve">Факторы защиты </w:t>
                              </w:r>
                            </w:p>
                          </w:txbxContent>
                        </wps:txbx>
                        <wps:bodyPr rot="0" vert="horz" wrap="square" lIns="91440" tIns="45720" rIns="91440" bIns="45720" anchor="ctr" anchorCtr="0" upright="1">
                          <a:noAutofit/>
                        </wps:bodyPr>
                      </wps:wsp>
                      <wps:wsp>
                        <wps:cNvPr id="113" name="Прямая со стрелкой 113"/>
                        <wps:cNvCnPr/>
                        <wps:spPr>
                          <a:xfrm>
                            <a:off x="1634836" y="616527"/>
                            <a:ext cx="1996300" cy="14716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226" name="Прямая со стрелкой 226"/>
                        <wps:cNvCnPr/>
                        <wps:spPr>
                          <a:xfrm>
                            <a:off x="1627909" y="1163782"/>
                            <a:ext cx="2008086" cy="925551"/>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228" name="Прямая со стрелкой 228"/>
                        <wps:cNvCnPr/>
                        <wps:spPr>
                          <a:xfrm flipV="1">
                            <a:off x="1641764" y="2189018"/>
                            <a:ext cx="1991802" cy="141679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19" name="Прямая со стрелкой 119"/>
                        <wps:cNvCnPr/>
                        <wps:spPr>
                          <a:xfrm flipV="1">
                            <a:off x="1641764" y="2147455"/>
                            <a:ext cx="1990725" cy="90087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wps:spPr>
                          <a:xfrm>
                            <a:off x="1641764" y="1683327"/>
                            <a:ext cx="1991360" cy="44563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18" name="Прямая со стрелкой 118"/>
                        <wps:cNvCnPr/>
                        <wps:spPr>
                          <a:xfrm flipV="1">
                            <a:off x="1641764" y="2140527"/>
                            <a:ext cx="1991802" cy="4571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12" name="Rectangle 110"/>
                        <wps:cNvSpPr/>
                        <wps:spPr>
                          <a:xfrm>
                            <a:off x="1738745" y="425396"/>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0"/>
                        <wps:cNvSpPr/>
                        <wps:spPr>
                          <a:xfrm>
                            <a:off x="1738745" y="1461655"/>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10"/>
                        <wps:cNvSpPr/>
                        <wps:spPr>
                          <a:xfrm>
                            <a:off x="1738745" y="2646218"/>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10"/>
                        <wps:cNvSpPr/>
                        <wps:spPr>
                          <a:xfrm>
                            <a:off x="1676400" y="3089564"/>
                            <a:ext cx="318655" cy="23194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10"/>
                        <wps:cNvSpPr/>
                        <wps:spPr>
                          <a:xfrm>
                            <a:off x="1738745" y="1863437"/>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ectangle 110"/>
                        <wps:cNvSpPr/>
                        <wps:spPr>
                          <a:xfrm>
                            <a:off x="1717964" y="886691"/>
                            <a:ext cx="261273" cy="2631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28" o:spid="_x0000_s1106" style="position:absolute;left:0;text-align:left;margin-left:34.75pt;margin-top:16.95pt;width:286.3pt;height:301.55pt;z-index:251793408" coordsize="36359,3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">
                <v:rect id="Rectangle 73" o:spid="_x0000_s1107" style="position:absolute;left:1316;top:9282;width:15006;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i8EA&#10;AADcAAAADwAAAGRycy9kb3ducmV2LnhtbERPS2sCMRC+F/wPYQQvpSYKFbsaRRTBS6E+EI/DZrq7&#10;dDNZNqOu/94UCr3Nx/ec+bLztbpRG6vAFkZDA4o4D67iwsLpuH2bgoqC7LAOTBYeFGG56L3MMXPh&#10;znu6HaRQKYRjhhZKkSbTOuYleYzD0BAn7ju0HiXBttCuxXsK97UeGzPRHitODSU2tC4p/zlcvQUX&#10;SdMrmS+5nN838lh/7p35sHbQ71YzUEKd/Iv/3DuX5k/G8PtMuk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0YvBAAAA3AAAAA8AAAAAAAAAAAAAAAAAmAIAAGRycy9kb3du&#10;cmV2LnhtbFBLBQYAAAAABAAEAPUAAACG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(2) Внеурочная активность</w:t>
                        </w:r>
                      </w:p>
                    </w:txbxContent>
                  </v:textbox>
                </v:rect>
                <v:rect id="Rectangle 73" o:spid="_x0000_s1108" style="position:absolute;left:1108;top:14616;width:15195;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m9sEA&#10;AADcAAAADwAAAGRycy9kb3ducmV2LnhtbERPTWvCQBC9F/wPywi91U1DkRJdRbSFXBP14G3YHZPQ&#10;7GzcXU3677uFQm/zeJ+z3k62Fw/yoXOs4HWRgSDWznTcKDgdP1/eQYSIbLB3TAq+KcB2M3taY2Hc&#10;yBU96tiIFMKhQAVtjEMhZdAtWQwLNxAn7uq8xZigb6TxOKZw28s8y5bSYsepocWB9i3pr/puFcjz&#10;mF9luNfVh977w2Xn8huVSj3Pp90KRKQp/ov/3KVJ85dv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5vbBAAAA3AAAAA8AAAAAAAAAAAAAAAAAmAIAAGRycy9kb3du&#10;cmV2LnhtbFBLBQYAAAAABAAEAPUAAACGAw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Родительское принятие</w:t>
                        </w:r>
                      </w:p>
                    </w:txbxContent>
                  </v:textbox>
                </v:rect>
                <v:rect id="Rectangle 73" o:spid="_x0000_s1109" style="position:absolute;left:1108;top:20019;width:15195;height:5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gsEA&#10;AADcAAAADwAAAGRycy9kb3ducmV2LnhtbERPTWvCQBC9F/wPywi91U1TkBJdRbSFXBP14G3YHZPQ&#10;7GzcXU3677uFQm/zeJ+z3k62Fw/yoXOs4HWRgSDWznTcKDgdP1/eQYSIbLB3TAq+KcB2M3taY2Hc&#10;yBU96tiIFMKhQAVtjEMhZdAtWQwLNxAn7uq8xZigb6TxOKZw28s8y5bSYsepocWB9i3pr/puFcjz&#10;mF9luNfVh977w2Xn8huVSj3Pp90KRKQp/ov/3KVJ85dv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foLBAAAA3AAAAA8AAAAAAAAAAAAAAAAAmAIAAGRycy9kb3du&#10;cmV2LnhtbFBLBQYAAAAABAAEAPUAAACGAw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Диадическ</w:t>
                        </w:r>
                        <w:r>
                          <w:rPr>
                            <w:rFonts w:ascii="Times New Roman" w:hAnsi="Times New Roman" w:cs="Times New Roman"/>
                            <w:sz w:val="24"/>
                            <w:szCs w:val="24"/>
                          </w:rPr>
                          <w:t>ие дружеские отношения</w:t>
                        </w:r>
                      </w:p>
                    </w:txbxContent>
                  </v:textbox>
                </v:rect>
                <v:rect id="Прямоугольник 27" o:spid="_x0000_s1110" style="position:absolute;left:1039;top:28263;width:15195;height: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OzMAA&#10;AADcAAAADwAAAGRycy9kb3ducmV2LnhtbERPTWvCQBC9F/wPywi91Y0epERXEVHoqWDaCt7G7JhE&#10;s7Nhd4zpv+8WCr3N433Ocj24VvUUYuPZwHSSgSIuvW24MvD5sX95BRUF2WLrmQx8U4T1avS0xNz6&#10;Bx+oL6RSKYRjjgZqkS7XOpY1OYwT3xEn7uKDQ0kwVNoGfKRw1+pZls21w4ZTQ40dbWsqb8XdGWiu&#10;p69dIffwbs+iN8fetiJizPN42CxACQ3yL/5zv9k0fzaF32fSBX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6OzMAAAADcAAAADwAAAAAAAAAAAAAAAACYAgAAZHJzL2Rvd25y&#10;ZXYueG1sUEsFBgAAAAAEAAQA9QAAAIUDAAAAAA==&#10;" fillcolor="white [3201]" strokecolor="black [3213]" strokeweight=".25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(5) Социальная поддержка семьи</w:t>
                        </w:r>
                      </w:p>
                      <w:p w:rsidR="00A84ADA" w:rsidRPr="00BF698B" w:rsidRDefault="00A84ADA" w:rsidP="007830C5">
                        <w:pPr>
                          <w:shd w:val="clear" w:color="auto" w:fill="FFFFFF" w:themeFill="background1"/>
                          <w:spacing w:after="0" w:line="240" w:lineRule="auto"/>
                          <w:rPr>
                            <w:sz w:val="24"/>
                            <w:szCs w:val="24"/>
                          </w:rPr>
                        </w:pPr>
                      </w:p>
                    </w:txbxContent>
                  </v:textbox>
                </v:rect>
                <v:rect id="Прямоугольник 27" o:spid="_x0000_s1111" style="position:absolute;left:1039;top:33943;width:15006;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1IMEA&#10;AADcAAAADwAAAGRycy9kb3ducmV2LnhtbERPS2vCQBC+F/wPywje6kaFUqKriCj0VGj6AG9jdkyi&#10;2dmwO8b033cLhd7m43vOajO4VvUUYuPZwGyagSIuvW24MvDxfnh8BhUF2WLrmQx8U4TNevSwwtz6&#10;O79RX0ilUgjHHA3UIl2udSxrchinviNO3NkHh5JgqLQNeE/hrtXzLHvSDhtODTV2tKupvBY3Z6C5&#10;HD/3hdzCqz2J3n71thURYybjYbsEJTTIv/jP/WLT/P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tSDBAAAA3AAAAA8AAAAAAAAAAAAAAAAAmAIAAGRycy9kb3du&#10;cmV2LnhtbFBLBQYAAAAABAAEAPUAAACGAwAAAAA=&#10;" fillcolor="white [3201]" strokecolor="black [3213]" strokeweight=".25pt">
                  <v:path arrowok="t"/>
                  <v:textbox>
                    <w:txbxContent>
                      <w:p w:rsidR="00A84ADA" w:rsidRPr="00BF698B" w:rsidRDefault="00A84ADA" w:rsidP="007830C5">
                        <w:pPr>
                          <w:shd w:val="clear" w:color="auto" w:fill="FFFFFF" w:themeFill="background1"/>
                          <w:spacing w:after="0" w:line="240" w:lineRule="auto"/>
                          <w:rPr>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6</w:t>
                        </w:r>
                        <w:r w:rsidRPr="00BF698B">
                          <w:rPr>
                            <w:rFonts w:ascii="Times New Roman" w:hAnsi="Times New Roman" w:cs="Times New Roman"/>
                            <w:sz w:val="24"/>
                            <w:szCs w:val="24"/>
                          </w:rPr>
                          <w:t>) Социальная поддержка</w:t>
                        </w:r>
                        <w:r w:rsidRPr="00BF698B">
                          <w:rPr>
                            <w:rFonts w:ascii="Times New Roman" w:hAnsi="Times New Roman" w:cs="Times New Roman"/>
                            <w:sz w:val="24"/>
                            <w:szCs w:val="24"/>
                            <w:lang w:val="en-US"/>
                          </w:rPr>
                          <w:t xml:space="preserve"> </w:t>
                        </w:r>
                        <w:r w:rsidRPr="00BF698B">
                          <w:rPr>
                            <w:rFonts w:ascii="Times New Roman" w:hAnsi="Times New Roman" w:cs="Times New Roman"/>
                            <w:sz w:val="24"/>
                            <w:szCs w:val="24"/>
                          </w:rPr>
                          <w:t>школы</w:t>
                        </w:r>
                      </w:p>
                    </w:txbxContent>
                  </v:textbox>
                </v:rect>
                <v:rect id="Rectangle 70" o:spid="_x0000_s1112" style="position:absolute;left:1108;top:3810;width:15195;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3MQA&#10;AADcAAAADwAAAGRycy9kb3ducmV2LnhtbESPQUvDQBCF74L/YRnBi7S7Ci02dhOkIngRbBTxOGTH&#10;JJidDdmxTf+9cxB6m+G9ee+bbTXHwRxoyn1iD7dLB4a4SaHn1sPH+/PiHkwW5IBDYvJwogxVeXmx&#10;xSKkI+/pUEtrNIRzgR46kbGwNjcdRczLNBKr9p2miKLr1Now4VHD42DvnFvbiD1rQ4cj7Tpqfurf&#10;6CFksnRD7k2+PldPctq97oPbeH99NT8+gBGa5Wz+v34Jir9SWn1GJ7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LNzEAAAA3AAAAA8AAAAAAAAAAAAAAAAAmAIAAGRycy9k&#10;b3ducmV2LnhtbFBLBQYAAAAABAAEAPUAAACJ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Просоциальное поведение</w:t>
                        </w:r>
                      </w:p>
                    </w:txbxContent>
                  </v:textbox>
                </v:rect>
                <v:rect id="_x0000_s1113" style="position:absolute;width:16887;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j3cMA&#10;AADcAAAADwAAAGRycy9kb3ducmV2LnhtbERPTWvCQBC9C/6HZQRvuolKlegqIoqFHkqjgschOybR&#10;7GzMrpr++26h0Ns83ucsVq2pxJMaV1pWEA8jEMSZ1SXnCo6H3WAGwnlkjZVlUvBNDlbLbmeBibYv&#10;/qJn6nMRQtglqKDwvk6kdFlBBt3Q1sSBu9jGoA+wyaVu8BXCTSVHUfQmDZYcGgqsaVNQdksfRsHH&#10;Vd8n+Xn7OS6nm+npPtmnu8tYqX6vXc9BeGr9v/jP/a7D/DiG32fC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dj3cMAAADcAAAADwAAAAAAAAAAAAAAAACYAgAAZHJzL2Rv&#10;d25yZXYueG1sUEsFBgAAAAAEAAQA9QAAAIgDAAAAAA==&#10;" fillcolor="white [3201]" stroked="f" strokeweight="1pt">
                  <v:textbo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i/>
                            <w:sz w:val="24"/>
                            <w:szCs w:val="24"/>
                          </w:rPr>
                        </w:pPr>
                        <w:r w:rsidRPr="00BF698B">
                          <w:rPr>
                            <w:rFonts w:ascii="Times New Roman" w:hAnsi="Times New Roman" w:cs="Times New Roman"/>
                            <w:i/>
                            <w:sz w:val="24"/>
                            <w:szCs w:val="24"/>
                          </w:rPr>
                          <w:t xml:space="preserve">Факторы защиты </w:t>
                        </w:r>
                      </w:p>
                    </w:txbxContent>
                  </v:textbox>
                </v:rect>
                <v:shapetype id="_x0000_t32" coordsize="21600,21600" o:spt="32" o:oned="t" path="m,l21600,21600e" filled="f">
                  <v:path arrowok="t" fillok="f" o:connecttype="none"/>
                  <o:lock v:ext="edit" shapetype="t"/>
                </v:shapetype>
                <v:shape id="Прямая со стрелкой 113" o:spid="_x0000_s1114" type="#_x0000_t32" style="position:absolute;left:16348;top:6165;width:19963;height:1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6rcMAAADcAAAADwAAAGRycy9kb3ducmV2LnhtbERPS2vCQBC+C/0PyxS81Y1GSkjdiBQK&#10;Pk7V0l6n2Wk2JDsbsquJ/vpuoeBtPr7nrNajbcWFel87VjCfJSCIS6drrhR8nN6eMhA+IGtsHZOC&#10;K3lYFw+TFebaDfxOl2OoRAxhn6MCE0KXS+lLQxb9zHXEkftxvcUQYV9J3eMQw20rF0nyLC3WHBsM&#10;dvRqqGyOZ6tgf1vuZbo132Fw+rPZZF/d7pAqNX0cNy8gAo3hLv53b3WcP0/h75l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Puq3DAAAA3AAAAA8AAAAAAAAAAAAA&#10;AAAAoQIAAGRycy9kb3ducmV2LnhtbFBLBQYAAAAABAAEAPkAAACRAwAAAAA=&#10;" strokecolor="black [3200]" strokeweight=".25pt">
                  <v:stroke endarrow="block" joinstyle="miter"/>
                </v:shape>
                <v:shape id="Прямая со стрелкой 226" o:spid="_x0000_s1115" type="#_x0000_t32" style="position:absolute;left:16279;top:11637;width:20080;height:9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y9MUAAADcAAAADwAAAGRycy9kb3ducmV2LnhtbESPzWrDMBCE74G+g9hCbolcpwTjRg6h&#10;UEjTU35or1traxlbK2OpsdOnrwKBHIeZ+YZZrUfbijP1vnas4GmegCAuna65UnA6vs0yED4ga2wd&#10;k4ILeVgXD5MV5toNvKfzIVQiQtjnqMCE0OVS+tKQRT93HXH0flxvMUTZV1L3OES4bWWaJEtpsea4&#10;YLCjV0Nlc/i1CnZ/zzu52JrvMDj92Wyyr+79Y6HU9HHcvIAINIZ7+NbeagVpuoTrmX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y9MUAAADcAAAADwAAAAAAAAAA&#10;AAAAAAChAgAAZHJzL2Rvd25yZXYueG1sUEsFBgAAAAAEAAQA+QAAAJMDAAAAAA==&#10;" strokecolor="black [3200]" strokeweight=".25pt">
                  <v:stroke endarrow="block" joinstyle="miter"/>
                </v:shape>
                <v:shape id="Прямая со стрелкой 228" o:spid="_x0000_s1116" type="#_x0000_t32" style="position:absolute;left:16417;top:21890;width:19918;height:14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zPMIAAADcAAAADwAAAGRycy9kb3ducmV2LnhtbERPz2vCMBS+D/wfwhN2m6kFdXRGEbXi&#10;RXTdYNdH89Z2Ni8lybT+9+YgePz4fs+XvWnFhZxvLCsYjxIQxKXVDVcKvr/yt3cQPiBrbC2Tght5&#10;WC4GL3PMtL3yJ12KUIkYwj5DBXUIXSalL2sy6Ee2I47cr3UGQ4SuktrhNYabVqZJMpUGG44NNXa0&#10;rqk8F/9GwWxy/HGn7ZEOXbK5neQu/9tNcqVeh/3qA0SgPjzFD/deK0jTuDaeiUd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vzPMIAAADcAAAADwAAAAAAAAAAAAAA&#10;AAChAgAAZHJzL2Rvd25yZXYueG1sUEsFBgAAAAAEAAQA+QAAAJADAAAAAA==&#10;" strokecolor="black [3200]" strokeweight=".25pt">
                  <v:stroke endarrow="block" joinstyle="miter"/>
                </v:shape>
                <v:shape id="Прямая со стрелкой 119" o:spid="_x0000_s1117" type="#_x0000_t32" style="position:absolute;left:16417;top:21474;width:19907;height:9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79ZsMAAADcAAAADwAAAGRycy9kb3ducmV2LnhtbERPTWsCMRC9F/wPYQRvNaugtlujiLri&#10;RbS20Ouwme5u3UyWJOr6740g9DaP9znTeWtqcSHnK8sKBv0EBHFudcWFgu+v7PUNhA/IGmvLpOBG&#10;HuazzssUU22v/EmXYyhEDGGfooIyhCaV0uclGfR92xBH7tc6gyFCV0jt8BrDTS2HSTKWBiuODSU2&#10;tCwpPx3PRsFktP9xh/Wedk2yuh3kJvvbjDKlet128QEiUBv+xU/3Vsf5g3d4PB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WbDAAAA3AAAAA8AAAAAAAAAAAAA&#10;AAAAoQIAAGRycy9kb3ducmV2LnhtbFBLBQYAAAAABAAEAPkAAACRAwAAAAA=&#10;" strokecolor="black [3200]" strokeweight=".25pt">
                  <v:stroke endarrow="block" joinstyle="miter"/>
                </v:shape>
                <v:shape id="Прямая со стрелкой 116" o:spid="_x0000_s1118" type="#_x0000_t32" style="position:absolute;left:16417;top:16833;width:19914;height:4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ZNcEAAADcAAAADwAAAGRycy9kb3ducmV2LnhtbERPS4vCMBC+C/sfwix409QHItUosiD4&#10;OK3K7nVsZptiMylNtNVfbxYEb/PxPWe+bG0pblT7wrGCQT8BQZw5XXCu4HRc96YgfEDWWDomBXfy&#10;sFx8dOaYatfwN90OIRcxhH2KCkwIVSqlzwxZ9H1XEUfuz9UWQ4R1LnWNTQy3pRwmyURaLDg2GKzo&#10;y1B2OVytgt1jvJOjjTmHxumfy2r6W233I6W6n+1qBiJQG97il3uj4/zBBP6fi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OBk1wQAAANwAAAAPAAAAAAAAAAAAAAAA&#10;AKECAABkcnMvZG93bnJldi54bWxQSwUGAAAAAAQABAD5AAAAjwMAAAAA&#10;" strokecolor="black [3200]" strokeweight=".25pt">
                  <v:stroke endarrow="block" joinstyle="miter"/>
                </v:shape>
                <v:shape id="Прямая со стрелкой 118" o:spid="_x0000_s1119" type="#_x0000_t32" style="position:absolute;left:16417;top:21405;width:19918;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YAAADcAAAADwAAAGRycy9kb3ducmV2LnhtbESPT2vCQBDF74LfYRnBm24s2Ep0ldI2&#10;0kvxTwteh+w0SZudDburxm/fORS8zfDevPeb1aZ3rbpQiI1nA7NpBoq49LbhysDXZzFZgIoJ2WLr&#10;mQzcKMJmPRysMLf+yge6HFOlJIRjjgbqlLpc61jW5DBOfUcs2rcPDpOsodI24FXCXasfsuxRO2xY&#10;Gmrs6KWm8vd4dgae5rtT2L/t6KPLXm97vS1+tvPCmPGof16CStSnu/n/+t0K/kxo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SWP3GAAAA3AAAAA8AAAAAAAAA&#10;AAAAAAAAoQIAAGRycy9kb3ducmV2LnhtbFBLBQYAAAAABAAEAPkAAACUAwAAAAA=&#10;" strokecolor="black [3200]" strokeweight=".25pt">
                  <v:stroke endarrow="block" joinstyle="miter"/>
                </v:shape>
                <v:rect id="_x0000_s1120" style="position:absolute;left:17387;top:4253;width:2201;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9qsUA&#10;AADcAAAADwAAAGRycy9kb3ducmV2LnhtbERPTWvCQBC9F/oflil4q5sY0ZK6kSKGFjyIaQWPQ3ZM&#10;0mZnY3ar6b93BaG3ebzPWSwH04oz9a6xrCAeRyCIS6sbrhR8febPLyCcR9bYWiYFf+RgmT0+LDDV&#10;9sI7Ohe+EiGEXYoKau+7VEpX1mTQjW1HHLij7Q36APtK6h4vIdy0chJFM2mw4dBQY0ermsqf4tco&#10;2Hzr07Q6rLdJM1/N96fpe5EfE6VGT8PbKwhPg/8X390fOsyPJ3B7Jl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2qxQAAANwAAAAPAAAAAAAAAAAAAAAAAJgCAABkcnMv&#10;ZG93bnJldi54bWxQSwUGAAAAAAQABAD1AAAAigMAA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v:rect id="_x0000_s1121" style="position:absolute;left:17387;top:14616;width:2201;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l3sUA&#10;AADcAAAADwAAAGRycy9kb3ducmV2LnhtbERPTWvCQBC9F/wPyxR6qxurNRKzkSKVCh7EtILHITsm&#10;qdnZmN1q/PduodDbPN7npIveNOJCnastKxgNIxDEhdU1lwq+PlfPMxDOI2tsLJOCGzlYZIOHFBNt&#10;r7yjS+5LEULYJaig8r5NpHRFRQbd0LbEgTvazqAPsCul7vAawk0jX6JoKg3WHBoqbGlZUXHKf4yC&#10;zbc+T8rD+3Zcx8t4f5585KvjWKmnx/5tDsJT7//Ff+61DvNHr/D7TLh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XexQAAANwAAAAPAAAAAAAAAAAAAAAAAJgCAABkcnMv&#10;ZG93bnJldi54bWxQSwUGAAAAAAQABAD1AAAAigMAA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v:rect id="_x0000_s1122" style="position:absolute;left:17387;top:26462;width:2201;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M+8cA&#10;AADcAAAADwAAAGRycy9kb3ducmV2LnhtbESPT2vCQBDF70K/wzKF3szGP2hJXaVIpQUP0rSFHofs&#10;mKRmZ2N2q/HbOwfB2wzvzXu/Wax616gTdaH2bGCUpKCIC29rLg18f22Gz6BCRLbYeCYDFwqwWj4M&#10;FphZf+ZPOuWxVBLCIUMDVYxtpnUoKnIYEt8Si7b3ncMoa1dq2+FZwl2jx2k60w5rloYKW1pXVBzy&#10;f2dg+2eP0/L3bTep5+v5z3H6nm/2E2OeHvvXF1CR+ng3364/rOCPBV+ekQ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nDPvHAAAA3AAAAA8AAAAAAAAAAAAAAAAAmAIAAGRy&#10;cy9kb3ducmV2LnhtbFBLBQYAAAAABAAEAPUAAACMAwAA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v:rect id="_x0000_s1123" style="position:absolute;left:16764;top:30895;width:318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J1cUA&#10;AADdAAAADwAAAGRycy9kb3ducmV2LnhtbERPS2vCQBC+F/oflil4000bq5JmlSKKQg+lUcHjkJ08&#10;2uxszK4a/323IPQ2H99z0kVvGnGhztWWFTyPIhDEudU1lwr2u/VwBsJ5ZI2NZVJwIweL+eNDiom2&#10;V/6iS+ZLEULYJaig8r5NpHR5RQbdyLbEgStsZ9AH2JVSd3gN4aaRL1E0kQZrDg0VtrSsKP/JzkbB&#10;x7c+jcvj6jOup8vp4TTeZOsiVmrw1L+/gfDU+3/x3b3VYX70Gs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nVxQAAAN0AAAAPAAAAAAAAAAAAAAAAAJgCAABkcnMv&#10;ZG93bnJldi54bWxQSwUGAAAAAAQABAD1AAAAigMAAAAA&#10;" fillcolor="white [3201]" stroked="f" strokeweight="1pt">
                  <v:textbo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v:textbox>
                </v:rect>
                <v:rect id="_x0000_s1124" style="position:absolute;left:17387;top:18634;width:2201;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RocUA&#10;AADdAAAADwAAAGRycy9kb3ducmV2LnhtbERPTWvCQBC9C/6HZQRvurGmVaKrFFEUeihNW/A4ZMck&#10;mp2N2VXjv+8WBG/zeJ8zX7amEldqXGlZwWgYgSDOrC45V/DzvRlMQTiPrLGyTAru5GC56HbmmGh7&#10;4y+6pj4XIYRdggoK7+tESpcVZNANbU0cuINtDPoAm1zqBm8h3FTyJYrepMGSQ0OBNa0Kyk7pxSj4&#10;OOpznO/Xn+Nyspr8nuNtujmMler32vcZCE+tf4of7p0O86PX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GhxQAAAN0AAAAPAAAAAAAAAAAAAAAAAJgCAABkcnMv&#10;ZG93bnJldi54bWxQSwUGAAAAAAQABAD1AAAAigMAAAAA&#10;" fillcolor="white [3201]" stroked="f" strokeweight="1pt">
                  <v:textbo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v:textbox>
                </v:rect>
                <v:rect id="_x0000_s1125" style="position:absolute;left:17179;top:8866;width:2613;height:2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0OsYA&#10;AADdAAAADwAAAGRycy9kb3ducmV2LnhtbERPS2vCQBC+F/wPywi96cb6iMRspEilhR7EtILHITsm&#10;sdnZmN1q+u+7BaG3+fiek65704grda62rGAyjkAQF1bXXCr4/NiOliCcR9bYWCYFP+RgnQ0eUky0&#10;vfGerrkvRQhhl6CCyvs2kdIVFRl0Y9sSB+5kO4M+wK6UusNbCDeNfIqihTRYc2iosKVNRcVX/m0U&#10;vJ/1ZVYeX3bTOt7Eh8vsNd+epko9DvvnFQhPvf8X391vOsyP5nP4+ya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n0OsYAAADdAAAADwAAAAAAAAAAAAAAAACYAgAAZHJz&#10;L2Rvd25yZXYueG1sUEsFBgAAAAAEAAQA9QAAAIsDAAAAAA==&#10;" fillcolor="white [3201]" stroked="f" strokeweight="1pt">
                  <v:textbo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v:textbox>
                </v:rect>
              </v:group>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r>
        <w:rPr>
          <w:noProof/>
          <w:lang/>
        </w:rPr>
        <mc:AlternateContent>
          <mc:Choice Requires="wps">
            <w:drawing>
              <wp:anchor distT="0" distB="0" distL="114300" distR="114300" simplePos="0" relativeHeight="251689984" behindDoc="0" locked="0" layoutInCell="1" allowOverlap="1" wp14:anchorId="6A6769F9" wp14:editId="1C59725D">
                <wp:simplePos x="0" y="0"/>
                <wp:positionH relativeFrom="column">
                  <wp:posOffset>2209800</wp:posOffset>
                </wp:positionH>
                <wp:positionV relativeFrom="paragraph">
                  <wp:posOffset>125730</wp:posOffset>
                </wp:positionV>
                <wp:extent cx="220133" cy="211667"/>
                <wp:effectExtent l="0" t="0" r="8890" b="0"/>
                <wp:wrapNone/>
                <wp:docPr id="114"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69F9" id="_x0000_s1126" style="position:absolute;left:0;text-align:left;margin-left:174pt;margin-top:9.9pt;width:17.3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w:pict>
          </mc:Fallback>
        </mc:AlternateContent>
      </w:r>
    </w:p>
    <w:p w:rsidR="007830C5" w:rsidRDefault="00247BF7" w:rsidP="007830C5">
      <w:pPr>
        <w:pStyle w:val="a6"/>
        <w:tabs>
          <w:tab w:val="left" w:pos="0"/>
          <w:tab w:val="num" w:pos="567"/>
        </w:tabs>
        <w:spacing w:before="0" w:beforeAutospacing="0" w:after="0" w:afterAutospacing="0" w:line="360" w:lineRule="auto"/>
        <w:ind w:firstLine="567"/>
        <w:jc w:val="both"/>
        <w:rPr>
          <w:lang w:val="ru-RU"/>
        </w:rPr>
      </w:pPr>
      <w:r>
        <w:rPr>
          <w:noProof/>
          <w:lang/>
        </w:rPr>
        <mc:AlternateContent>
          <mc:Choice Requires="wps">
            <w:drawing>
              <wp:anchor distT="0" distB="0" distL="114300" distR="114300" simplePos="0" relativeHeight="251786240" behindDoc="0" locked="0" layoutInCell="1" allowOverlap="1" wp14:anchorId="1D05C6FB" wp14:editId="01AF5870">
                <wp:simplePos x="0" y="0"/>
                <wp:positionH relativeFrom="column">
                  <wp:posOffset>0</wp:posOffset>
                </wp:positionH>
                <wp:positionV relativeFrom="paragraph">
                  <wp:posOffset>-635</wp:posOffset>
                </wp:positionV>
                <wp:extent cx="220133" cy="211667"/>
                <wp:effectExtent l="0" t="0" r="8890" b="0"/>
                <wp:wrapNone/>
                <wp:docPr id="1052"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5C6FB" id="_x0000_s1127" style="position:absolute;left:0;text-align:left;margin-left:0;margin-top:-.05pt;width:17.35pt;height:16.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" fillcolor="white [3201]" stroked="f" strokeweight="1pt">
                <v:textbox>
                  <w:txbxContent>
                    <w:p w:rsidR="00A84ADA" w:rsidRPr="00C91C0C" w:rsidRDefault="00A84ADA" w:rsidP="00247BF7">
                      <w:pPr>
                        <w:jc w:val="center"/>
                        <w:rPr>
                          <w:rFonts w:ascii="Times New Roman" w:hAnsi="Times New Roman" w:cs="Times New Roman"/>
                          <w:b/>
                        </w:rPr>
                      </w:pPr>
                      <w:r>
                        <w:rPr>
                          <w:rFonts w:ascii="Times New Roman" w:hAnsi="Times New Roman" w:cs="Times New Roman"/>
                          <w:b/>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r>
        <w:rPr>
          <w:noProof/>
          <w:lang/>
        </w:rPr>
        <mc:AlternateContent>
          <mc:Choice Requires="wps">
            <w:drawing>
              <wp:anchor distT="0" distB="0" distL="114300" distR="114300" simplePos="0" relativeHeight="251783168" behindDoc="0" locked="0" layoutInCell="1" allowOverlap="1" wp14:anchorId="2B70C85C" wp14:editId="20C33A08">
                <wp:simplePos x="0" y="0"/>
                <wp:positionH relativeFrom="column">
                  <wp:posOffset>2181013</wp:posOffset>
                </wp:positionH>
                <wp:positionV relativeFrom="paragraph">
                  <wp:posOffset>265219</wp:posOffset>
                </wp:positionV>
                <wp:extent cx="220133" cy="211667"/>
                <wp:effectExtent l="0" t="0" r="8890" b="0"/>
                <wp:wrapNone/>
                <wp:docPr id="1045"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C85C" id="_x0000_s1128" style="position:absolute;left:0;text-align:left;margin-left:171.75pt;margin-top:20.9pt;width:17.3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r>
        <w:rPr>
          <w:noProof/>
          <w:lang/>
        </w:rPr>
        <mc:AlternateContent>
          <mc:Choice Requires="wps">
            <w:drawing>
              <wp:anchor distT="0" distB="0" distL="114300" distR="114300" simplePos="0" relativeHeight="251672576" behindDoc="0" locked="0" layoutInCell="1" allowOverlap="1" wp14:anchorId="4272FD59" wp14:editId="506E1666">
                <wp:simplePos x="0" y="0"/>
                <wp:positionH relativeFrom="column">
                  <wp:posOffset>4078605</wp:posOffset>
                </wp:positionH>
                <wp:positionV relativeFrom="paragraph">
                  <wp:posOffset>1270</wp:posOffset>
                </wp:positionV>
                <wp:extent cx="1169670" cy="523875"/>
                <wp:effectExtent l="0" t="0" r="11430" b="28575"/>
                <wp:wrapNone/>
                <wp:docPr id="15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523875"/>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pacing w:after="0" w:line="240" w:lineRule="auto"/>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72FD59" id="Rectangle 68" o:spid="_x0000_s1129" style="position:absolute;left:0;text-align:left;margin-left:321.15pt;margin-top:.1pt;width:92.1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" fillcolor="white [3201]" strokecolor="black [3213]" strokeweight=".25pt">
                <v:textbox>
                  <w:txbxContent>
                    <w:p w:rsidR="00A84ADA" w:rsidRPr="00BF698B" w:rsidRDefault="00A84ADA" w:rsidP="007830C5">
                      <w:pPr>
                        <w:spacing w:after="0" w:line="240" w:lineRule="auto"/>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v:textbox>
              </v:rect>
            </w:pict>
          </mc:Fallback>
        </mc:AlternateContent>
      </w:r>
      <w:r>
        <w:rPr>
          <w:noProof/>
          <w:lang/>
        </w:rPr>
        <mc:AlternateContent>
          <mc:Choice Requires="wps">
            <w:drawing>
              <wp:anchor distT="0" distB="0" distL="114300" distR="114300" simplePos="0" relativeHeight="251692032" behindDoc="0" locked="0" layoutInCell="1" allowOverlap="1" wp14:anchorId="38CAE3E1" wp14:editId="5A950D99">
                <wp:simplePos x="0" y="0"/>
                <wp:positionH relativeFrom="column">
                  <wp:posOffset>2209800</wp:posOffset>
                </wp:positionH>
                <wp:positionV relativeFrom="paragraph">
                  <wp:posOffset>33020</wp:posOffset>
                </wp:positionV>
                <wp:extent cx="220133" cy="211667"/>
                <wp:effectExtent l="0" t="0" r="8890" b="0"/>
                <wp:wrapNone/>
                <wp:docPr id="117"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AE3E1" id="_x0000_s1130" style="position:absolute;left:0;text-align:left;margin-left:174pt;margin-top:2.6pt;width:17.35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Pr="00E072EC" w:rsidRDefault="007830C5" w:rsidP="007830C5">
      <w:pPr>
        <w:pStyle w:val="a6"/>
        <w:tabs>
          <w:tab w:val="left" w:pos="0"/>
          <w:tab w:val="num" w:pos="567"/>
        </w:tabs>
        <w:spacing w:before="0" w:beforeAutospacing="0" w:after="0" w:afterAutospacing="0" w:line="360" w:lineRule="auto"/>
        <w:ind w:firstLine="567"/>
        <w:jc w:val="both"/>
        <w:rPr>
          <w:color w:val="000000"/>
          <w:lang w:val="ru-RU"/>
        </w:rPr>
      </w:pPr>
      <w:r>
        <w:rPr>
          <w:noProof/>
          <w:lang/>
        </w:rPr>
        <mc:AlternateContent>
          <mc:Choice Requires="wps">
            <w:drawing>
              <wp:anchor distT="0" distB="0" distL="114300" distR="114300" simplePos="0" relativeHeight="251784192" behindDoc="0" locked="0" layoutInCell="1" allowOverlap="1" wp14:anchorId="3A85040A" wp14:editId="1BF8D378">
                <wp:simplePos x="0" y="0"/>
                <wp:positionH relativeFrom="column">
                  <wp:posOffset>2181013</wp:posOffset>
                </wp:positionH>
                <wp:positionV relativeFrom="paragraph">
                  <wp:posOffset>176742</wp:posOffset>
                </wp:positionV>
                <wp:extent cx="220133" cy="211667"/>
                <wp:effectExtent l="0" t="0" r="8890" b="0"/>
                <wp:wrapNone/>
                <wp:docPr id="1046"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040A" id="_x0000_s1131" style="position:absolute;left:0;text-align:left;margin-left:171.75pt;margin-top:13.9pt;width:17.35pt;height:1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w:pict>
          </mc:Fallback>
        </mc:AlternateContent>
      </w:r>
      <w:r>
        <w:rPr>
          <w:noProof/>
          <w:lang/>
        </w:rPr>
        <mc:AlternateContent>
          <mc:Choice Requires="wps">
            <w:drawing>
              <wp:anchor distT="0" distB="0" distL="114300" distR="114300" simplePos="0" relativeHeight="251694080" behindDoc="0" locked="0" layoutInCell="1" allowOverlap="1" wp14:anchorId="33D56249" wp14:editId="1C284D22">
                <wp:simplePos x="0" y="0"/>
                <wp:positionH relativeFrom="column">
                  <wp:posOffset>2209800</wp:posOffset>
                </wp:positionH>
                <wp:positionV relativeFrom="paragraph">
                  <wp:posOffset>173990</wp:posOffset>
                </wp:positionV>
                <wp:extent cx="220133" cy="211667"/>
                <wp:effectExtent l="0" t="0" r="8890" b="0"/>
                <wp:wrapNone/>
                <wp:docPr id="122" name="Rectangle 110"/>
                <wp:cNvGraphicFramePr/>
                <a:graphic xmlns:a="http://schemas.openxmlformats.org/drawingml/2006/main">
                  <a:graphicData uri="http://schemas.microsoft.com/office/word/2010/wordprocessingShape">
                    <wps:wsp>
                      <wps:cNvSpPr/>
                      <wps:spPr>
                        <a:xfrm>
                          <a:off x="0" y="0"/>
                          <a:ext cx="220133" cy="211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56249" id="_x0000_s1132" style="position:absolute;left:0;text-align:left;margin-left:174pt;margin-top:13.7pt;width:17.35pt;height:1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" fillcolor="white [3201]" stroked="f" strokeweight="1pt">
                <v:textbox>
                  <w:txbxContent>
                    <w:p w:rsidR="00A84ADA" w:rsidRPr="00C91C0C" w:rsidRDefault="00A84ADA" w:rsidP="007830C5">
                      <w:pPr>
                        <w:jc w:val="center"/>
                        <w:rPr>
                          <w:rFonts w:ascii="Times New Roman" w:hAnsi="Times New Roman" w:cs="Times New Roman"/>
                          <w:b/>
                        </w:rPr>
                      </w:pPr>
                      <w:r>
                        <w:rPr>
                          <w:rFonts w:ascii="Times New Roman" w:hAnsi="Times New Roman" w:cs="Times New Roman"/>
                          <w:b/>
                        </w:rPr>
                        <w:t>-</w:t>
                      </w:r>
                    </w:p>
                  </w:txbxContent>
                </v:textbox>
              </v:rect>
            </w:pict>
          </mc:Fallback>
        </mc:AlternateContent>
      </w:r>
      <w:r>
        <w:rPr>
          <w:lang w:val="ru-RU"/>
        </w:rPr>
        <w:t xml:space="preserve">  </w: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 w:val="28"/>
          <w:szCs w:val="28"/>
          <w:lang w:val="ru-RU"/>
        </w:rPr>
      </w:pPr>
    </w:p>
    <w:p w:rsidR="007830C5" w:rsidRDefault="007830C5" w:rsidP="007830C5">
      <w:pPr>
        <w:jc w:val="center"/>
        <w:rPr>
          <w:rFonts w:ascii="Times New Roman" w:hAnsi="Times New Roman" w:cs="Times New Roman"/>
          <w:color w:val="000000"/>
          <w:sz w:val="24"/>
          <w:szCs w:val="28"/>
        </w:rPr>
      </w:pPr>
    </w:p>
    <w:p w:rsidR="007830C5" w:rsidRDefault="007830C5" w:rsidP="007830C5">
      <w:pPr>
        <w:jc w:val="center"/>
        <w:rPr>
          <w:rFonts w:ascii="Times New Roman" w:hAnsi="Times New Roman" w:cs="Times New Roman"/>
          <w:color w:val="000000"/>
          <w:sz w:val="24"/>
          <w:szCs w:val="28"/>
        </w:rPr>
      </w:pPr>
    </w:p>
    <w:p w:rsidR="007830C5" w:rsidRPr="004900A4" w:rsidRDefault="007830C5" w:rsidP="007830C5">
      <w:pPr>
        <w:spacing w:after="0" w:line="240" w:lineRule="auto"/>
        <w:jc w:val="center"/>
        <w:rPr>
          <w:rFonts w:ascii="Times New Roman" w:hAnsi="Times New Roman" w:cs="Times New Roman"/>
          <w:color w:val="000000"/>
          <w:sz w:val="28"/>
          <w:szCs w:val="32"/>
        </w:rPr>
      </w:pPr>
      <w:r w:rsidRPr="004900A4">
        <w:rPr>
          <w:rFonts w:ascii="Times New Roman" w:hAnsi="Times New Roman" w:cs="Times New Roman"/>
          <w:color w:val="000000"/>
          <w:sz w:val="28"/>
          <w:szCs w:val="32"/>
        </w:rPr>
        <w:t xml:space="preserve">Рисунок </w:t>
      </w:r>
      <w:r>
        <w:rPr>
          <w:rFonts w:ascii="Times New Roman" w:hAnsi="Times New Roman" w:cs="Times New Roman"/>
          <w:color w:val="000000"/>
          <w:sz w:val="28"/>
          <w:szCs w:val="32"/>
        </w:rPr>
        <w:t>5 -</w:t>
      </w:r>
      <w:r w:rsidRPr="004900A4">
        <w:rPr>
          <w:rFonts w:ascii="Times New Roman" w:hAnsi="Times New Roman" w:cs="Times New Roman"/>
          <w:color w:val="000000"/>
          <w:sz w:val="28"/>
          <w:szCs w:val="32"/>
        </w:rPr>
        <w:t xml:space="preserve"> Ком</w:t>
      </w:r>
      <w:r>
        <w:rPr>
          <w:rFonts w:ascii="Times New Roman" w:hAnsi="Times New Roman" w:cs="Times New Roman"/>
          <w:color w:val="000000"/>
          <w:sz w:val="28"/>
          <w:szCs w:val="32"/>
        </w:rPr>
        <w:t>п</w:t>
      </w:r>
      <w:r w:rsidRPr="004900A4">
        <w:rPr>
          <w:rFonts w:ascii="Times New Roman" w:hAnsi="Times New Roman" w:cs="Times New Roman"/>
          <w:color w:val="000000"/>
          <w:sz w:val="28"/>
          <w:szCs w:val="32"/>
        </w:rPr>
        <w:t>енсаторный э</w:t>
      </w:r>
      <w:r>
        <w:rPr>
          <w:rFonts w:ascii="Times New Roman" w:hAnsi="Times New Roman" w:cs="Times New Roman"/>
          <w:color w:val="000000"/>
          <w:sz w:val="28"/>
          <w:szCs w:val="32"/>
        </w:rPr>
        <w:t>ф</w:t>
      </w:r>
      <w:r w:rsidRPr="004900A4">
        <w:rPr>
          <w:rFonts w:ascii="Times New Roman" w:hAnsi="Times New Roman" w:cs="Times New Roman"/>
          <w:color w:val="000000"/>
          <w:sz w:val="28"/>
          <w:szCs w:val="32"/>
        </w:rPr>
        <w:t>фект защитных факторов (Модель 2)</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32"/>
          <w:szCs w:val="32"/>
          <w:lang w:val="ru-RU"/>
        </w:rPr>
      </w:pP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32"/>
          <w:lang w:val="ru-RU"/>
        </w:rPr>
        <w:t>Модели 3-5 оценивают модерирующий эффект факторов, связанный с возможностью фактора изменять взаимосвязь между зависимой и независимой переменными, редуцирую нега</w:t>
      </w:r>
      <w:r w:rsidR="001903D7">
        <w:rPr>
          <w:color w:val="000000"/>
          <w:sz w:val="28"/>
          <w:szCs w:val="32"/>
          <w:lang w:val="ru-RU"/>
        </w:rPr>
        <w:t>тивное влияние факторов риска [63</w:t>
      </w:r>
      <w:r w:rsidRPr="004900A4">
        <w:rPr>
          <w:color w:val="000000"/>
          <w:sz w:val="28"/>
          <w:szCs w:val="28"/>
          <w:lang w:val="ru-RU"/>
        </w:rPr>
        <w:t xml:space="preserve">, </w:t>
      </w:r>
      <w:r w:rsidR="00244F49">
        <w:rPr>
          <w:color w:val="000000"/>
          <w:sz w:val="28"/>
          <w:szCs w:val="28"/>
          <w:lang w:val="ru-RU"/>
        </w:rPr>
        <w:t>р</w:t>
      </w:r>
      <w:r w:rsidRPr="004900A4">
        <w:rPr>
          <w:color w:val="000000"/>
          <w:sz w:val="28"/>
          <w:szCs w:val="28"/>
          <w:lang w:val="ru-RU"/>
        </w:rPr>
        <w:t>.135]</w:t>
      </w:r>
      <w:r w:rsidRPr="004900A4">
        <w:rPr>
          <w:color w:val="000000"/>
          <w:sz w:val="28"/>
          <w:szCs w:val="32"/>
          <w:lang w:val="ru-RU"/>
        </w:rPr>
        <w:t xml:space="preserve">. Модель 3 </w:t>
      </w:r>
      <w:r>
        <w:rPr>
          <w:color w:val="000000"/>
          <w:sz w:val="28"/>
          <w:szCs w:val="32"/>
          <w:lang w:val="ru-RU"/>
        </w:rPr>
        <w:t xml:space="preserve">(рисунок 6) </w:t>
      </w:r>
      <w:r w:rsidRPr="004900A4">
        <w:rPr>
          <w:color w:val="000000"/>
          <w:sz w:val="28"/>
          <w:szCs w:val="32"/>
          <w:lang w:val="ru-RU"/>
        </w:rPr>
        <w:t xml:space="preserve">включает факторы индивидуального уровня: просоциальное поведение и внеурочная активность. На основании обзора предшествующих исследований </w:t>
      </w:r>
      <w:r w:rsidRPr="004900A4">
        <w:rPr>
          <w:sz w:val="28"/>
          <w:szCs w:val="28"/>
          <w:lang w:val="ru-RU"/>
        </w:rPr>
        <w:t xml:space="preserve">можно предположить, что просоциальное поведение и внеурочная активность будут </w:t>
      </w:r>
      <w:r>
        <w:rPr>
          <w:sz w:val="28"/>
          <w:szCs w:val="28"/>
          <w:lang w:val="ru-RU"/>
        </w:rPr>
        <w:t>ослабевать</w:t>
      </w:r>
      <w:r w:rsidRPr="004900A4">
        <w:rPr>
          <w:sz w:val="28"/>
          <w:szCs w:val="28"/>
          <w:lang w:val="ru-RU"/>
        </w:rPr>
        <w:t xml:space="preserve"> взаимосвязь риск-факторов и социального отвержения</w:t>
      </w:r>
      <w:r>
        <w:rPr>
          <w:sz w:val="28"/>
          <w:szCs w:val="28"/>
          <w:lang w:val="ru-RU"/>
        </w:rPr>
        <w:t xml:space="preserve"> в обоих группах</w:t>
      </w:r>
      <w:r w:rsidRPr="004900A4">
        <w:rPr>
          <w:sz w:val="28"/>
          <w:szCs w:val="28"/>
          <w:lang w:val="ru-RU"/>
        </w:rPr>
        <w:t xml:space="preserve">. </w:t>
      </w:r>
    </w:p>
    <w:p w:rsidR="007830C5" w:rsidRDefault="007830C5" w:rsidP="007830C5">
      <w:pPr>
        <w:pStyle w:val="a6"/>
        <w:tabs>
          <w:tab w:val="left" w:pos="0"/>
          <w:tab w:val="num" w:pos="567"/>
        </w:tabs>
        <w:spacing w:before="0" w:beforeAutospacing="0" w:after="0" w:afterAutospacing="0" w:line="360" w:lineRule="auto"/>
        <w:ind w:firstLine="567"/>
        <w:jc w:val="both"/>
        <w:rPr>
          <w:lang w:val="ru-RU"/>
        </w:rPr>
      </w:pPr>
    </w:p>
    <w:p w:rsidR="007830C5" w:rsidRDefault="00AC381A" w:rsidP="007830C5">
      <w:pPr>
        <w:pStyle w:val="a6"/>
        <w:tabs>
          <w:tab w:val="left" w:pos="0"/>
          <w:tab w:val="num" w:pos="567"/>
        </w:tabs>
        <w:spacing w:before="0" w:beforeAutospacing="0" w:after="0" w:afterAutospacing="0" w:line="360" w:lineRule="auto"/>
        <w:ind w:firstLine="567"/>
        <w:jc w:val="both"/>
        <w:rPr>
          <w:color w:val="000000"/>
          <w:szCs w:val="28"/>
          <w:lang w:val="ru-RU"/>
        </w:rPr>
      </w:pPr>
      <w:r>
        <w:rPr>
          <w:noProof/>
          <w:lang/>
        </w:rPr>
        <w:lastRenderedPageBreak/>
        <mc:AlternateContent>
          <mc:Choice Requires="wps">
            <w:drawing>
              <wp:anchor distT="0" distB="0" distL="114300" distR="114300" simplePos="0" relativeHeight="251774976" behindDoc="0" locked="0" layoutInCell="1" allowOverlap="1" wp14:anchorId="19B6F565" wp14:editId="1AF0E21C">
                <wp:simplePos x="0" y="0"/>
                <wp:positionH relativeFrom="column">
                  <wp:posOffset>3527039</wp:posOffset>
                </wp:positionH>
                <wp:positionV relativeFrom="paragraph">
                  <wp:posOffset>2539263</wp:posOffset>
                </wp:positionV>
                <wp:extent cx="162083" cy="251430"/>
                <wp:effectExtent l="0" t="0" r="9525" b="0"/>
                <wp:wrapNone/>
                <wp:docPr id="1041" name="Rectangle 110"/>
                <wp:cNvGraphicFramePr/>
                <a:graphic xmlns:a="http://schemas.openxmlformats.org/drawingml/2006/main">
                  <a:graphicData uri="http://schemas.microsoft.com/office/word/2010/wordprocessingShape">
                    <wps:wsp>
                      <wps:cNvSpPr/>
                      <wps:spPr>
                        <a:xfrm>
                          <a:off x="0" y="0"/>
                          <a:ext cx="162083" cy="251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6F565" id="_x0000_s1133" style="position:absolute;left:0;text-align:left;margin-left:277.7pt;margin-top:199.95pt;width:12.75pt;height:19.8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w:pict>
          </mc:Fallback>
        </mc:AlternateContent>
      </w:r>
      <w:r w:rsidR="007830C5">
        <w:rPr>
          <w:noProof/>
          <w:lang/>
        </w:rPr>
        <mc:AlternateContent>
          <mc:Choice Requires="wpg">
            <w:drawing>
              <wp:inline distT="0" distB="0" distL="0" distR="0" wp14:anchorId="7FEAA400" wp14:editId="67A29C4B">
                <wp:extent cx="5820968" cy="3399154"/>
                <wp:effectExtent l="0" t="0" r="8890" b="0"/>
                <wp:docPr id="124" name="Группа 124"/>
                <wp:cNvGraphicFramePr/>
                <a:graphic xmlns:a="http://schemas.openxmlformats.org/drawingml/2006/main">
                  <a:graphicData uri="http://schemas.microsoft.com/office/word/2010/wordprocessingGroup">
                    <wpg:wgp>
                      <wpg:cNvGrpSpPr/>
                      <wpg:grpSpPr>
                        <a:xfrm>
                          <a:off x="0" y="0"/>
                          <a:ext cx="5820968" cy="3399154"/>
                          <a:chOff x="-38102" y="-83185"/>
                          <a:chExt cx="5703602" cy="3399154"/>
                        </a:xfrm>
                      </wpg:grpSpPr>
                      <wps:wsp>
                        <wps:cNvPr id="125" name="Прямоугольник 6"/>
                        <wps:cNvSpPr>
                          <a:spLocks/>
                        </wps:cNvSpPr>
                        <wps:spPr>
                          <a:xfrm>
                            <a:off x="3947714" y="2472008"/>
                            <a:ext cx="1717786" cy="327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26"/>
                        <wps:cNvSpPr>
                          <a:spLocks/>
                        </wps:cNvSpPr>
                        <wps:spPr>
                          <a:xfrm>
                            <a:off x="1840126" y="2740242"/>
                            <a:ext cx="2181152" cy="263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Просоциальное поведение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70"/>
                        <wps:cNvSpPr>
                          <a:spLocks noChangeArrowheads="1"/>
                        </wps:cNvSpPr>
                        <wps:spPr bwMode="auto">
                          <a:xfrm>
                            <a:off x="-38096" y="250030"/>
                            <a:ext cx="1437420" cy="641418"/>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wps:txbx>
                        <wps:bodyPr rot="0" vert="horz" wrap="square" lIns="91440" tIns="45720" rIns="91440" bIns="45720" anchor="ctr" anchorCtr="0" upright="1">
                          <a:noAutofit/>
                        </wps:bodyPr>
                      </wps:wsp>
                      <wps:wsp>
                        <wps:cNvPr id="224" name="Rectangle 68"/>
                        <wps:cNvSpPr>
                          <a:spLocks noChangeArrowheads="1"/>
                        </wps:cNvSpPr>
                        <wps:spPr bwMode="auto">
                          <a:xfrm>
                            <a:off x="3790305" y="1219646"/>
                            <a:ext cx="1000668" cy="525731"/>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wps:txbx>
                        <wps:bodyPr rot="0" vert="horz" wrap="square" lIns="91440" tIns="45720" rIns="91440" bIns="45720" anchor="ctr" anchorCtr="0" upright="1">
                          <a:noAutofit/>
                        </wps:bodyPr>
                      </wps:wsp>
                      <wps:wsp>
                        <wps:cNvPr id="225" name="Rectangle 73"/>
                        <wps:cNvSpPr>
                          <a:spLocks noChangeArrowheads="1"/>
                        </wps:cNvSpPr>
                        <wps:spPr bwMode="auto">
                          <a:xfrm>
                            <a:off x="-38100" y="952223"/>
                            <a:ext cx="1437424" cy="488675"/>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wps:txbx>
                        <wps:bodyPr rot="0" vert="horz" wrap="square" lIns="91440" tIns="45720" rIns="91440" bIns="45720" anchor="ctr" anchorCtr="0" upright="1">
                          <a:noAutofit/>
                        </wps:bodyPr>
                      </wps:wsp>
                      <wps:wsp>
                        <wps:cNvPr id="227" name="Rectangle 73"/>
                        <wps:cNvSpPr>
                          <a:spLocks noChangeArrowheads="1"/>
                        </wps:cNvSpPr>
                        <wps:spPr bwMode="auto">
                          <a:xfrm>
                            <a:off x="-38092" y="1515779"/>
                            <a:ext cx="1437415" cy="635167"/>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wps:txbx>
                        <wps:bodyPr rot="0" vert="horz" wrap="square" lIns="91440" tIns="45720" rIns="91440" bIns="45720" anchor="ctr" anchorCtr="0" upright="1">
                          <a:noAutofit/>
                        </wps:bodyPr>
                      </wps:wsp>
                      <wps:wsp>
                        <wps:cNvPr id="229" name="Rectangle 73"/>
                        <wps:cNvSpPr>
                          <a:spLocks noChangeArrowheads="1"/>
                        </wps:cNvSpPr>
                        <wps:spPr bwMode="auto">
                          <a:xfrm>
                            <a:off x="-32067" y="2233379"/>
                            <a:ext cx="1431390" cy="476380"/>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wps:txbx>
                        <wps:bodyPr rot="0" vert="horz" wrap="square" lIns="91440" tIns="45720" rIns="91440" bIns="45720" anchor="ctr" anchorCtr="0" upright="1">
                          <a:noAutofit/>
                        </wps:bodyPr>
                      </wps:wsp>
                      <wps:wsp>
                        <wps:cNvPr id="230" name="Прямоугольник 26"/>
                        <wps:cNvSpPr>
                          <a:spLocks/>
                        </wps:cNvSpPr>
                        <wps:spPr>
                          <a:xfrm>
                            <a:off x="4771005" y="2742733"/>
                            <a:ext cx="876842" cy="49197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ые</w:t>
                              </w:r>
                              <w:r w:rsidRPr="00BF698B">
                                <w:rPr>
                                  <w:rFonts w:ascii="Times New Roman" w:hAnsi="Times New Roman" w:cs="Times New Roman"/>
                                  <w:sz w:val="24"/>
                                  <w:szCs w:val="24"/>
                                </w:rPr>
                                <w:t xml:space="preserve"> фактор</w:t>
                              </w:r>
                              <w:r>
                                <w:rPr>
                                  <w:rFonts w:ascii="Times New Roman" w:hAnsi="Times New Roman" w:cs="Times New Roman"/>
                                  <w:sz w:val="24"/>
                                  <w:szCs w:val="24"/>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7"/>
                        <wps:cNvSpPr>
                          <a:spLocks/>
                        </wps:cNvSpPr>
                        <wps:spPr>
                          <a:xfrm>
                            <a:off x="1840126" y="3020108"/>
                            <a:ext cx="2290699" cy="29586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(2) Внеурочная активность</w:t>
                              </w:r>
                            </w:p>
                            <w:p w:rsidR="00A84ADA" w:rsidRPr="00BF698B" w:rsidRDefault="00A84ADA" w:rsidP="007830C5">
                              <w:pPr>
                                <w:shd w:val="clear" w:color="auto" w:fill="FFFFFF" w:themeFill="background1"/>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25"/>
                        <wps:cNvCnPr/>
                        <wps:spPr>
                          <a:xfrm flipH="1" flipV="1">
                            <a:off x="4258310" y="2884239"/>
                            <a:ext cx="486252" cy="78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27"/>
                        <wps:cNvCnPr/>
                        <wps:spPr>
                          <a:xfrm flipH="1" flipV="1">
                            <a:off x="4250690" y="3174357"/>
                            <a:ext cx="486252" cy="78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4" name="Прямая со стрелкой 234"/>
                        <wps:cNvCnPr>
                          <a:stCxn id="225" idx="3"/>
                        </wps:cNvCnPr>
                        <wps:spPr>
                          <a:xfrm>
                            <a:off x="1399324" y="1196441"/>
                            <a:ext cx="2372576" cy="2458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Прямая со стрелкой 235"/>
                        <wps:cNvCnPr>
                          <a:stCxn id="227" idx="3"/>
                        </wps:cNvCnPr>
                        <wps:spPr>
                          <a:xfrm flipV="1">
                            <a:off x="1399323" y="1470577"/>
                            <a:ext cx="2372577" cy="3626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Прямая со стрелкой 236"/>
                        <wps:cNvCnPr>
                          <a:stCxn id="127" idx="3"/>
                        </wps:cNvCnPr>
                        <wps:spPr>
                          <a:xfrm>
                            <a:off x="1399324" y="570677"/>
                            <a:ext cx="2372576" cy="827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Прямая со стрелкой 237"/>
                        <wps:cNvCnPr/>
                        <wps:spPr>
                          <a:xfrm flipV="1">
                            <a:off x="1431183" y="1515480"/>
                            <a:ext cx="2340717" cy="9142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Прямая со стрелкой 238"/>
                        <wps:cNvCnPr/>
                        <wps:spPr>
                          <a:xfrm flipV="1">
                            <a:off x="2429097" y="952122"/>
                            <a:ext cx="1" cy="1756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Прямая со стрелкой 239"/>
                        <wps:cNvCnPr/>
                        <wps:spPr>
                          <a:xfrm flipV="1">
                            <a:off x="2706409" y="1330158"/>
                            <a:ext cx="0" cy="13790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Прямая со стрелкой 240"/>
                        <wps:cNvCnPr/>
                        <wps:spPr>
                          <a:xfrm flipV="1">
                            <a:off x="3017520" y="1612143"/>
                            <a:ext cx="0" cy="10970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Прямая со стрелкой 241"/>
                        <wps:cNvCnPr/>
                        <wps:spPr>
                          <a:xfrm flipV="1">
                            <a:off x="3280556" y="1734128"/>
                            <a:ext cx="0" cy="974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Rectangle 110"/>
                        <wps:cNvSpPr/>
                        <wps:spPr>
                          <a:xfrm>
                            <a:off x="1480431" y="319206"/>
                            <a:ext cx="26670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110"/>
                        <wps:cNvSpPr/>
                        <wps:spPr>
                          <a:xfrm>
                            <a:off x="1462545" y="919304"/>
                            <a:ext cx="26670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110"/>
                        <wps:cNvSpPr/>
                        <wps:spPr>
                          <a:xfrm>
                            <a:off x="1462545" y="1515778"/>
                            <a:ext cx="26670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110"/>
                        <wps:cNvSpPr/>
                        <wps:spPr>
                          <a:xfrm>
                            <a:off x="1448013" y="2065601"/>
                            <a:ext cx="26670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110"/>
                        <wps:cNvSpPr/>
                        <wps:spPr>
                          <a:xfrm>
                            <a:off x="2123493" y="2479475"/>
                            <a:ext cx="23622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110"/>
                        <wps:cNvSpPr/>
                        <wps:spPr>
                          <a:xfrm>
                            <a:off x="2446676" y="2469848"/>
                            <a:ext cx="219864"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110"/>
                        <wps:cNvSpPr/>
                        <wps:spPr>
                          <a:xfrm>
                            <a:off x="2741469" y="2458820"/>
                            <a:ext cx="23622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69"/>
                        <wps:cNvSpPr>
                          <a:spLocks noChangeArrowheads="1"/>
                        </wps:cNvSpPr>
                        <wps:spPr bwMode="auto">
                          <a:xfrm>
                            <a:off x="-38102" y="-83185"/>
                            <a:ext cx="1533525" cy="25647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wps:txbx>
                        <wps:bodyPr rot="0" vert="horz" wrap="square" lIns="91440" tIns="45720" rIns="91440" bIns="45720" anchor="ctr" anchorCtr="0" upright="1">
                          <a:noAutofit/>
                        </wps:bodyPr>
                      </wps:wsp>
                    </wpg:wgp>
                  </a:graphicData>
                </a:graphic>
              </wp:inline>
            </w:drawing>
          </mc:Choice>
          <mc:Fallback>
            <w:pict>
              <v:group w14:anchorId="7FEAA400" id="Группа 124" o:spid="_x0000_s1134" style="width:458.35pt;height:267.65pt;mso-position-horizontal-relative:char;mso-position-vertical-relative:line" coordorigin="-381,-831" coordsize="57036,3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">
                <v:rect id="_x0000_s1135" style="position:absolute;left:39477;top:24720;width:17178;height: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YicAA&#10;AADcAAAADwAAAGRycy9kb3ducmV2LnhtbERPTYvCMBC9L/gfwgje1lRll6UaRRTBq1VYvI3N2Aab&#10;SU1irf9+s7Cwt3m8z1msetuIjnwwjhVMxhkI4tJpw5WC03H3/gUiRGSNjWNS8KIAq+XgbYG5dk8+&#10;UFfESqQQDjkqqGNscylDWZPFMHYtceKuzluMCfpKao/PFG4bOc2yT2nRcGqosaVNTeWteFgF4dSe&#10;j8Z/F/dZc8nOfmu6aAqlRsN+PQcRqY//4j/3Xqf50w/4fSZd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MYicAAAADcAAAADwAAAAAAAAAAAAAAAACYAgAAZHJzL2Rvd25y&#10;ZXYueG1sUEsFBgAAAAAEAAQA9QAAAIUDAAAAAA==&#10;" fillcolor="white [3201]" stroked="f" strokeweight="1pt">
                  <v:path arrowok="t"/>
                  <v:textbo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v:textbox>
                </v:rect>
                <v:rect id="_x0000_s1136" style="position:absolute;left:18401;top:27402;width:21811;height:2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G/sEA&#10;AADcAAAADwAAAGRycy9kb3ducmV2LnhtbERPTWvDMAy9D/ofjAq7LU5bCCOrW0rHYNemgZGbFquJ&#10;aSyntpdm/34eDHbT431qu5/tICbywThWsMpyEMSt04Y7BfX57ekZRIjIGgfHpOCbAux3i4ctltrd&#10;+URTFTuRQjiUqKCPcSylDG1PFkPmRuLEXZy3GBP0ndQe7yncDnKd54W0aDg19DjSsaf2Wn1ZBaEe&#10;m7PxH9VtM3zmjX81UzSVUo/L+fACItIc/8V/7ned5q8L+H0mX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hv7BAAAA3AAAAA8AAAAAAAAAAAAAAAAAmAIAAGRycy9kb3du&#10;cmV2LnhtbFBLBQYAAAAABAAEAPUAAACGAw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Просоциальное поведение</w:t>
                        </w:r>
                      </w:p>
                    </w:txbxContent>
                  </v:textbox>
                </v:rect>
                <v:rect id="Rectangle 70" o:spid="_x0000_s1137" style="position:absolute;left:-380;top:2500;width:14373;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L08EA&#10;AADcAAAADwAAAGRycy9kb3ducmV2LnhtbERPS2sCMRC+F/wPYYReiiYVanU1SrEUehF8IR6Hzbi7&#10;uJksm6mu/94UCr3Nx/ec+bLztbpSG6vAFl6HBhRxHlzFhYXD/mswARUF2WEdmCzcKcJy0XuaY+bC&#10;jbd03UmhUgjHDC2UIk2mdcxL8hiHoSFO3Dm0HiXBttCuxVsK97UeGTPWHitODSU2tCopv+x+vAUX&#10;SdMLmY2cjm+fcl+tt85MrX3udx8zUEKd/Iv/3N8uzR+9w+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y9PBAAAA3AAAAA8AAAAAAAAAAAAAAAAAmAIAAGRycy9kb3du&#10;cmV2LnhtbFBLBQYAAAAABAAEAPUAAACG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v:textbox>
                </v:rect>
                <v:rect id="_x0000_s1138" style="position:absolute;left:37903;top:12196;width:10006;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02MQA&#10;AADcAAAADwAAAGRycy9kb3ducmV2LnhtbESPX2vCQBDE3wv9DscW+lL0rsEWjZ5SlIIvhfoH8XHJ&#10;rUkwtxdyq8Zv3ysU+jjMzG+Y2aL3jbpSF+vAFl6HBhRxEVzNpYX97nMwBhUF2WETmCzcKcJi/vgw&#10;w9yFG2/oupVSJQjHHC1UIm2udSwq8hiHoSVO3il0HiXJrtSuw1uC+0ZnxrxrjzWnhQpbWlZUnLcX&#10;b8FF0vRC5luOh7eV3JdfG2cm1j4/9R9TUEK9/If/2mtnIctG8HsmHQ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NNjEAAAA3AAAAA8AAAAAAAAAAAAAAAAAmAIAAGRycy9k&#10;b3ducmV2LnhtbFBLBQYAAAAABAAEAPUAAACJAwAAAAA=&#10;" fillcolor="white [3201]" strokecolor="black [3213]" strokeweight=".25pt">
                  <v:textbo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v:textbox>
                </v:rect>
                <v:rect id="Rectangle 73" o:spid="_x0000_s1139" style="position:absolute;left:-381;top:9522;width:14374;height:4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RQ8QA&#10;AADcAAAADwAAAGRycy9kb3ducmV2LnhtbESPQWvCQBSE7wX/w/KEXoruNmDR1FWKpdCLoFGkx0f2&#10;NQnNvg3ZV43/visIPQ4z8w2zXA++VWfqYxPYwvPUgCIug2u4snA8fEzmoKIgO2wDk4UrRVivRg9L&#10;zF248J7OhVQqQTjmaKEW6XKtY1mTxzgNHXHyvkPvUZLsK+16vCS4b3VmzIv22HBaqLGjTU3lT/Hr&#10;LbhImp7I7OTrNHuX62a7d2Zh7eN4eHsFJTTIf/je/nQWsmwGt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UPEAAAA3AAAAA8AAAAAAAAAAAAAAAAAmAIAAGRycy9k&#10;b3ducmV2LnhtbFBLBQYAAAAABAAEAPUAAACJ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v:textbox>
                </v:rect>
                <v:rect id="Rectangle 73" o:spid="_x0000_s1140" style="position:absolute;left:-380;top:15157;width:14373;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gPcIA&#10;AADcAAAADwAAAGRycy9kb3ducmV2LnhtbESPQYvCMBSE7wv+h/AEb2tqDutSjSLuLni1uoe9PZpn&#10;W2xeahJt/fdGEPY4zMw3zHI92FbcyIfGsYbZNANBXDrTcKXhePh5/wQRIrLB1jFpuFOA9Wr0tsTc&#10;uJ73dCtiJRKEQ44a6hi7XMpQ1mQxTF1HnLyT8xZjkr6SxmOf4LaVKss+pMWG00KNHW1rKs/F1WqQ&#10;v706yXAt9t/l1n/9bZy60E7ryXjYLEBEGuJ/+NXeGQ1KzeF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6A9wgAAANwAAAAPAAAAAAAAAAAAAAAAAJgCAABkcnMvZG93&#10;bnJldi54bWxQSwUGAAAAAAQABAD1AAAAhwM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v:textbox>
                </v:rect>
                <v:rect id="Rectangle 73" o:spid="_x0000_s1141" style="position:absolute;left:-320;top:22333;width:14313;height: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R1MIA&#10;AADcAAAADwAAAGRycy9kb3ducmV2LnhtbESPQYvCMBSE7wv+h/AEb2tqDotbjSLuLni1uoe9PZpn&#10;W2xeahJt/fdGEPY4zMw3zHI92FbcyIfGsYbZNANBXDrTcKXhePh5n4MIEdlg65g03CnAejV6W2Ju&#10;XM97uhWxEgnCIUcNdYxdLmUoa7IYpq4jTt7JeYsxSV9J47FPcNtKlWUf0mLDaaHGjrY1lefiajXI&#10;316dZLgW++9y67/+Nk5daKf1ZDxsFiAiDfE//GrvjAalPuF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JHUwgAAANwAAAAPAAAAAAAAAAAAAAAAAJgCAABkcnMvZG93&#10;bnJldi54bWxQSwUGAAAAAAQABAD1AAAAhwM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v:textbox>
                </v:rect>
                <v:rect id="_x0000_s1142" style="position:absolute;left:47710;top:27427;width:8768;height:4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MsMAA&#10;AADcAAAADwAAAGRycy9kb3ducmV2LnhtbERPz2vCMBS+D/Y/hDfwtqZaGKM2ijgGXm2F4e3ZPNtg&#10;89IlWa3//XIY7Pjx/a62sx3ERD4YxwqWWQ6CuHXacKfg1Hy+voMIEVnj4JgUPCjAdvP8VGGp3Z2P&#10;NNWxEymEQ4kK+hjHUsrQ9mQxZG4kTtzVeYsxQd9J7fGewu0gV3n+Ji0aTg09jrTvqb3VP1ZBOI3n&#10;xviv+rsYLvnZf5gpmlqpxcu8W4OINMd/8Z/7oBWsijQ/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hMsMAAAADcAAAADwAAAAAAAAAAAAAAAACYAgAAZHJzL2Rvd25y&#10;ZXYueG1sUEsFBgAAAAAEAAQA9QAAAIUDAAAAAA==&#10;" fillcolor="white [3201]" stroked="f" strokeweight="1pt">
                  <v:path arrowok="t"/>
                  <v:textbo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ые</w:t>
                        </w:r>
                        <w:r w:rsidRPr="00BF698B">
                          <w:rPr>
                            <w:rFonts w:ascii="Times New Roman" w:hAnsi="Times New Roman" w:cs="Times New Roman"/>
                            <w:sz w:val="24"/>
                            <w:szCs w:val="24"/>
                          </w:rPr>
                          <w:t xml:space="preserve"> фактор</w:t>
                        </w:r>
                        <w:r>
                          <w:rPr>
                            <w:rFonts w:ascii="Times New Roman" w:hAnsi="Times New Roman" w:cs="Times New Roman"/>
                            <w:sz w:val="24"/>
                            <w:szCs w:val="24"/>
                          </w:rPr>
                          <w:t>ы</w:t>
                        </w:r>
                      </w:p>
                    </w:txbxContent>
                  </v:textbox>
                </v:rect>
                <v:rect id="Прямоугольник 27" o:spid="_x0000_s1143" style="position:absolute;left:18401;top:30201;width:22907;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pK8MA&#10;AADcAAAADwAAAGRycy9kb3ducmV2LnhtbESPwWrDMBBE74X8g9hAbo0cG0pxo4SSUsg1dqDktrG2&#10;tqi1ciTFdv++KhR6HGbmDbPdz7YXI/lgHCvYrDMQxI3ThlsF5/r98RlEiMgae8ek4JsC7HeLhy2W&#10;2k18orGKrUgQDiUq6GIcSilD05HFsHYDcfI+nbcYk/St1B6nBLe9zLPsSVo0nBY6HOjQUfNV3a2C&#10;cB4utfEf1a3or9nFv5kxmkqp1XJ+fQERaY7/4b/2USvIiw3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pK8MAAADcAAAADwAAAAAAAAAAAAAAAACYAgAAZHJzL2Rv&#10;d25yZXYueG1sUEsFBgAAAAAEAAQA9QAAAIgDA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(2) Внеурочная активность</w:t>
                        </w:r>
                      </w:p>
                      <w:p w:rsidR="00A84ADA" w:rsidRPr="00BF698B" w:rsidRDefault="00A84ADA" w:rsidP="007830C5">
                        <w:pPr>
                          <w:shd w:val="clear" w:color="auto" w:fill="FFFFFF" w:themeFill="background1"/>
                          <w:spacing w:after="0" w:line="240" w:lineRule="auto"/>
                          <w:rPr>
                            <w:sz w:val="24"/>
                            <w:szCs w:val="24"/>
                          </w:rPr>
                        </w:pPr>
                      </w:p>
                    </w:txbxContent>
                  </v:textbox>
                </v:rect>
                <v:shape id="Straight Arrow Connector 225" o:spid="_x0000_s1144" type="#_x0000_t32" style="position:absolute;left:42583;top:28842;width:4862;height: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V8MAAADcAAAADwAAAGRycy9kb3ducmV2LnhtbESPS4vCMBSF98L8h3AH3Nl0KuhQjSID&#10;guLCx8ws3F2aa1tsbmoTa/33RhBcHs7j40znnalES40rLSv4imIQxJnVJecK/n6Xg28QziNrrCyT&#10;gjs5mM8+elNMtb3xntqDz0UYYZeigsL7OpXSZQUZdJGtiYN3so1BH2STS93gLYybSiZxPJIGSw6E&#10;Amv6KSg7H64mcNuxro8XF6/WeE7wfyOz3VYq1f/sFhMQnjr/Dr/aK60gGSbwPB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e1fDAAAA3AAAAA8AAAAAAAAAAAAA&#10;AAAAoQIAAGRycy9kb3ducmV2LnhtbFBLBQYAAAAABAAEAPkAAACRAwAAAAA=&#10;" strokecolor="black [3213]" strokeweight=".5pt">
                  <v:stroke dashstyle="dash" endarrow="block" joinstyle="miter"/>
                </v:shape>
                <v:shape id="Straight Arrow Connector 227" o:spid="_x0000_s1145" type="#_x0000_t32" style="position:absolute;left:42506;top:31743;width:4863;height: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3ezMQAAADcAAAADwAAAGRycy9kb3ducmV2LnhtbESPzWrCQBSF9wXfYbhCd3VihCoxExGh&#10;YOmiNdWFu0vmmgQzd2JmmqRv3xGELg/n5+Okm9E0oqfO1ZYVzGcRCOLC6ppLBcfvt5cVCOeRNTaW&#10;ScEvOdhkk6cUE20HPlCf+1KEEXYJKqi8bxMpXVGRQTezLXHwLrYz6IPsSqk7HMK4aWQcRa/SYM2B&#10;UGFLu4qKa/5jArdf6vZ8c9H+Ha8xnj5k8fUplXqejts1CE+j/w8/2nutIF4s4H4mHA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d7MxAAAANwAAAAPAAAAAAAAAAAA&#10;AAAAAKECAABkcnMvZG93bnJldi54bWxQSwUGAAAAAAQABAD5AAAAkgMAAAAA&#10;" strokecolor="black [3213]" strokeweight=".5pt">
                  <v:stroke dashstyle="dash" endarrow="block" joinstyle="miter"/>
                </v:shape>
                <v:shape id="Прямая со стрелкой 234" o:spid="_x0000_s1146" type="#_x0000_t32" style="position:absolute;left:13993;top:11964;width:23726;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dScYAAADcAAAADwAAAGRycy9kb3ducmV2LnhtbESPQWvCQBSE74X+h+UVvNWNplRNXUUK&#10;xRYvGkXt7ZF9JovZtyG7Nem/7xYKPQ4z8w0zX/a2FjdqvXGsYDRMQBAXThsuFRz2b49TED4ga6wd&#10;k4Jv8rBc3N/NMdOu4x3d8lCKCGGfoYIqhCaT0hcVWfRD1xBH7+JaiyHKtpS6xS7CbS3HSfIsLRqO&#10;CxU29FpRcc2/rILicD7NaGuOukvNZN1sPjdp/qHU4KFfvYAI1If/8F/7XSsYp0/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I3UnGAAAA3AAAAA8AAAAAAAAA&#10;AAAAAAAAoQIAAGRycy9kb3ducmV2LnhtbFBLBQYAAAAABAAEAPkAAACUAwAAAAA=&#10;" strokecolor="black [3213]" strokeweight=".5pt">
                  <v:stroke endarrow="block" joinstyle="miter"/>
                </v:shape>
                <v:shape id="Прямая со стрелкой 235" o:spid="_x0000_s1147" type="#_x0000_t32" style="position:absolute;left:13993;top:14705;width:23726;height:3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4/8UAAADcAAAADwAAAGRycy9kb3ducmV2LnhtbESP0WrCQBRE3wX/YblCX0R3G6mW6Bqk&#10;tMUiFhr7AZfsNQlm76bZrca/dwsFH4eZOcOsst424kydrx1reJwqEMSFMzWXGr4Pb5NnED4gG2wc&#10;k4YrecjWw8EKU+Mu/EXnPJQiQtinqKEKoU2l9EVFFv3UtcTRO7rOYoiyK6Xp8BLhtpGJUnNpsea4&#10;UGFLLxUVp/zXarCv79tFP77ux7b5OZidVx+fQWn9MOo3SxCB+nAP/7e3RkMye4K/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F4/8UAAADcAAAADwAAAAAAAAAA&#10;AAAAAAChAgAAZHJzL2Rvd25yZXYueG1sUEsFBgAAAAAEAAQA+QAAAJMDAAAAAA==&#10;" strokecolor="black [3213]" strokeweight=".5pt">
                  <v:stroke endarrow="block" joinstyle="miter"/>
                </v:shape>
                <v:shape id="Прямая со стрелкой 236" o:spid="_x0000_s1148" type="#_x0000_t32" style="position:absolute;left:13993;top:5706;width:23726;height:8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mpcYAAADcAAAADwAAAGRycy9kb3ducmV2LnhtbESPQWvCQBSE74X+h+UJ3upGA9ZGVxGh&#10;tMWLpqLt7ZF9Jkuzb0N2Nem/7woFj8PMfMMsVr2txZVabxwrGI8SEMSF04ZLBYfP16cZCB+QNdaO&#10;ScEveVgtHx8WmGnX8Z6ueShFhLDPUEEVQpNJ6YuKLPqRa4ijd3atxRBlW0rdYhfhtpaTJJlKi4bj&#10;QoUNbSoqfvKLVVAcvk4vtDNH3aXm+a3Zfm/T/EOp4aBfz0EE6sM9/N9+1wom6R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W5qXGAAAA3AAAAA8AAAAAAAAA&#10;AAAAAAAAoQIAAGRycy9kb3ducmV2LnhtbFBLBQYAAAAABAAEAPkAAACUAwAAAAA=&#10;" strokecolor="black [3213]" strokeweight=".5pt">
                  <v:stroke endarrow="block" joinstyle="miter"/>
                </v:shape>
                <v:shape id="Прямая со стрелкой 237" o:spid="_x0000_s1149" type="#_x0000_t32" style="position:absolute;left:14311;top:15154;width:23408;height:9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DE8UAAADcAAAADwAAAGRycy9kb3ducmV2LnhtbESP0WrCQBRE3wv+w3IFX6TZrQVToquU&#10;0haLWGjiB1yy1ySYvZtmV41/3xWEPg4zc4ZZrgfbijP1vnGs4SlRIIhLZxquNOyLj8cXED4gG2wd&#10;k4YreVivRg9LzIy78A+d81CJCGGfoYY6hC6T0pc1WfSJ64ijd3C9xRBlX0nT4yXCbStnSs2lxYbj&#10;Qo0dvdVUHvOT1WDfPzfpML3uprb9LczWq6/voLSejIfXBYhAQ/gP39sbo2H2nML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9DE8UAAADcAAAADwAAAAAAAAAA&#10;AAAAAAChAgAAZHJzL2Rvd25yZXYueG1sUEsFBgAAAAAEAAQA+QAAAJMDAAAAAA==&#10;" strokecolor="black [3213]" strokeweight=".5pt">
                  <v:stroke endarrow="block" joinstyle="miter"/>
                </v:shape>
                <v:shape id="Прямая со стрелкой 238" o:spid="_x0000_s1150" type="#_x0000_t32" style="position:absolute;left:24290;top:9521;width:0;height:17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XYcEAAADcAAAADwAAAGRycy9kb3ducmV2LnhtbERPy4rCMBTdC/5DuMJsRJNRUKlGkWFG&#10;FFHw8QGX5toWm5tOE7X+vVkILg/nPVs0thR3qn3hWMN3X4EgTp0pONNwPv31JiB8QDZYOiYNT/Kw&#10;mLdbM0yMe/CB7seQiRjCPkENeQhVIqVPc7Lo+64ijtzF1RZDhHUmTY2PGG5LOVBqJC0WHBtyrOgn&#10;p/R6vFkN9ne1Hjfd565ry/+T2Xq12Qel9VenWU5BBGrCR/x2r42GwTC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ANdhwQAAANwAAAAPAAAAAAAAAAAAAAAA&#10;AKECAABkcnMvZG93bnJldi54bWxQSwUGAAAAAAQABAD5AAAAjwMAAAAA&#10;" strokecolor="black [3213]" strokeweight=".5pt">
                  <v:stroke endarrow="block" joinstyle="miter"/>
                </v:shape>
                <v:shape id="Прямая со стрелкой 239" o:spid="_x0000_s1151" type="#_x0000_t32" style="position:absolute;left:27064;top:13301;width:0;height:13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y+sUAAADcAAAADwAAAGRycy9kb3ducmV2LnhtbESP0WrCQBRE3wX/YblCX0R3G6Ha6Bqk&#10;tMUiFhr7AZfsNQlm76bZrca/dwsFH4eZOcOsst424kydrx1reJwqEMSFMzWXGr4Pb5MFCB+QDTaO&#10;ScOVPGTr4WCFqXEX/qJzHkoRIexT1FCF0KZS+qIii37qWuLoHV1nMUTZldJ0eIlw28hEqSdpsea4&#10;UGFLLxUVp/zXarCv79t5P77ux7b5OZidVx+fQWn9MOo3SxCB+nAP/7e3RkMye4a/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xy+sUAAADcAAAADwAAAAAAAAAA&#10;AAAAAAChAgAAZHJzL2Rvd25yZXYueG1sUEsFBgAAAAAEAAQA+QAAAJMDAAAAAA==&#10;" strokecolor="black [3213]" strokeweight=".5pt">
                  <v:stroke endarrow="block" joinstyle="miter"/>
                </v:shape>
                <v:shape id="Прямая со стрелкой 240" o:spid="_x0000_s1152" type="#_x0000_t32" style="position:absolute;left:30175;top:16121;width:0;height:10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oGsEAAADcAAAADwAAAGRycy9kb3ducmV2LnhtbERPy4rCMBTdC/5DuMJsRJMRUalGkWFG&#10;FFHw8QGX5toWm5tOE7X+vVkILg/nPVs0thR3qn3hWMN3X4EgTp0pONNwPv31JiB8QDZYOiYNT/Kw&#10;mLdbM0yMe/CB7seQiRjCPkENeQhVIqVPc7Lo+64ijtzF1RZDhHUmTY2PGG5LOVBqJC0WHBtyrOgn&#10;p/R6vFkN9ne1Hjfd565ry/+T2Xq12Qel9VenWU5BBGrCR/x2r42GwTD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cKgawQAAANwAAAAPAAAAAAAAAAAAAAAA&#10;AKECAABkcnMvZG93bnJldi54bWxQSwUGAAAAAAQABAD5AAAAjwMAAAAA&#10;" strokecolor="black [3213]" strokeweight=".5pt">
                  <v:stroke endarrow="block" joinstyle="miter"/>
                </v:shape>
                <v:shape id="Прямая со стрелкой 241" o:spid="_x0000_s1153" type="#_x0000_t32" style="position:absolute;left:32805;top:17341;width:0;height:9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gcQAAADcAAAADwAAAGRycy9kb3ducmV2LnhtbESP0YrCMBRE3xf8h3AFX2RNFFHpGkUW&#10;FUUU1P2AS3O3LTY33SZq/XsjCPs4zMwZZjpvbCluVPvCsYZ+T4EgTp0pONPwc159TkD4gGywdEwa&#10;HuRhPmt9TDEx7s5Hup1CJiKEfYIa8hCqREqf5mTR91xFHL1fV1sMUdaZNDXeI9yWcqDUSFosOC7k&#10;WNF3TunldLUa7HK9GTfdx75ry7+z2Xm1PQSldafdLL5ABGrCf/jd3hgNg2Ef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2BxAAAANwAAAAPAAAAAAAAAAAA&#10;AAAAAKECAABkcnMvZG93bnJldi54bWxQSwUGAAAAAAQABAD5AAAAkgMAAAAA&#10;" strokecolor="black [3213]" strokeweight=".5pt">
                  <v:stroke endarrow="block" joinstyle="miter"/>
                </v:shape>
                <v:rect id="_x0000_s1154" style="position:absolute;left:14804;top:3192;width:2667;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zy8cA&#10;AADcAAAADwAAAGRycy9kb3ducmV2LnhtbESPT2vCQBTE70K/w/IK3nTTGFTSrFJEsdBDaVTo8ZF9&#10;+dNm38bsqum37xaEHoeZ+Q2TrQfTiiv1rrGs4GkagSAurG64UnA87CZLEM4ja2wtk4IfcrBePYwy&#10;TLW98Qddc1+JAGGXooLa+y6V0hU1GXRT2xEHr7S9QR9kX0nd4y3ATSvjKJpLgw2HhRo72tRUfOcX&#10;o+DtS5+T6nP7PmsWm8XpnOzzXTlTavw4vDyD8DT4//C9/aoVxE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s8vHAAAA3AAAAA8AAAAAAAAAAAAAAAAAmAIAAGRy&#10;cy9kb3ducmV2LnhtbFBLBQYAAAAABAAEAPUAAACM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55" style="position:absolute;left:14625;top:9193;width:2667;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WUMcA&#10;AADcAAAADwAAAGRycy9kb3ducmV2LnhtbESPQWvCQBSE74X+h+UVvNVNTVBJXaWI0kIPYlTo8ZF9&#10;Jmmzb2N2m6T/visIHoeZ+YZZrAZTi45aV1lW8DKOQBDnVldcKDgets9zEM4ja6wtk4I/crBaPj4s&#10;MNW25z11mS9EgLBLUUHpfZNK6fKSDLqxbYiDd7atQR9kW0jdYh/gppaTKJpKgxWHhRIbWpeU/2S/&#10;RsHnt74kxddmF1ez9ex0Sd6z7TlWavQ0vL2C8DT4e/jW/tAKJkkM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FlDHAAAA3AAAAA8AAAAAAAAAAAAAAAAAmAIAAGRy&#10;cy9kb3ducmV2LnhtbFBLBQYAAAAABAAEAPUAAACM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56" style="position:absolute;left:14625;top:15157;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OJMYA&#10;AADcAAAADwAAAGRycy9kb3ducmV2LnhtbESPQWvCQBSE74X+h+UVvNVNNRiJrlJEqdCDGBU8PrLP&#10;JG32bcxuNf77riB4HGbmG2Y670wtLtS6yrKCj34Egji3uuJCwX63eh+DcB5ZY22ZFNzIwXz2+jLF&#10;VNsrb+mS+UIECLsUFZTeN6mULi/JoOvbhjh4J9sa9EG2hdQtXgPc1HIQRSNpsOKwUGJDi5Ly3+zP&#10;KPj+0ee4OC43wypZJIdz/JWtTkOlem/d5wSEp84/w4/2WisYxD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OJMYAAADcAAAADwAAAAAAAAAAAAAAAACYAgAAZHJz&#10;L2Rvd25yZXYueG1sUEsFBgAAAAAEAAQA9QAAAIsDA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57" style="position:absolute;left:14480;top:20656;width:2667;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rv8cA&#10;AADcAAAADwAAAGRycy9kb3ducmV2LnhtbESPT2vCQBTE74V+h+UVvNVNNf4hdRURxYIHMSr0+Mg+&#10;k9Ts25hdNf32rlDocZiZ3zCTWWsqcaPGlZYVfHQjEMSZ1SXnCg771fsYhPPIGivLpOCXHMymry8T&#10;TLS9845uqc9FgLBLUEHhfZ1I6bKCDLqurYmDd7KNQR9kk0vd4D3ATSV7UTSUBksOCwXWtCgoO6dX&#10;o2Dzoy9x/r3c9svRYnS8xOt0deor1Xlr558gPLX+P/zX/tIKevEA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qK7/HAAAA3AAAAA8AAAAAAAAAAAAAAAAAmAIAAGRy&#10;cy9kb3ducmV2LnhtbFBLBQYAAAAABAAEAPUAAACM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58" style="position:absolute;left:21234;top:24794;width:2363;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1yMYA&#10;AADcAAAADwAAAGRycy9kb3ducmV2LnhtbESPT2vCQBTE74LfYXmCN92oQSV1IyJKCz0UUws9PrIv&#10;f2r2bcyumn77bqHQ4zAzv2E229404k6dqy0rmE0jEMS51TWXCs7vx8kahPPIGhvLpOCbHGzT4WCD&#10;ibYPPtE986UIEHYJKqi8bxMpXV6RQTe1LXHwCtsZ9EF2pdQdPgLcNHIeRUtpsOawUGFL+4ryS3Yz&#10;Cl6/9DUuPw9vi3q1X31c4+fsWCyUGo/63RMIT73/D/+1X7SCebyE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1yMYAAADcAAAADwAAAAAAAAAAAAAAAACYAgAAZHJz&#10;L2Rvd25yZXYueG1sUEsFBgAAAAAEAAQA9QAAAIsDA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59" style="position:absolute;left:24466;top:24698;width:2199;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U8YA&#10;AADcAAAADwAAAGRycy9kb3ducmV2LnhtbESPQWvCQBSE70L/w/IKvemmGhqJrlKkouBBTCt4fGSf&#10;Sdrs25hdNf57Vyh4HGbmG2Y670wtLtS6yrKC90EEgji3uuJCwc/3sj8G4TyyxtoyKbiRg/nspTfF&#10;VNsr7+iS+UIECLsUFZTeN6mULi/JoBvYhjh4R9sa9EG2hdQtXgPc1HIYRR/SYMVhocSGFiXlf9nZ&#10;KNj86lNcHL62oypZJPtTvMqWx5FSb6/d5wSEp84/w//ttVYwjB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U8YAAADcAAAADwAAAAAAAAAAAAAAAACYAgAAZHJz&#10;L2Rvd25yZXYueG1sUEsFBgAAAAAEAAQA9QAAAIsDA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60" style="position:absolute;left:27414;top:24588;width:236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EIcIA&#10;AADcAAAADwAAAGRycy9kb3ducmV2LnhtbERPTYvCMBC9C/sfwizsTdPVolKNssiKggexKngcmrGt&#10;20xqk9X6781B8Ph439N5aypxo8aVlhV89yIQxJnVJecKDvtldwzCeWSNlWVS8CAH89lHZ4qJtnfe&#10;0S31uQgh7BJUUHhfJ1K6rCCDrmdr4sCdbWPQB9jkUjd4D+Gmkv0oGkqDJYeGAmtaFJT9pf9Gweai&#10;r3F++t0OytFidLzGq3R5Hij19dn+TEB4av1b/HKvtYJ+HNa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4QhwgAAANwAAAAPAAAAAAAAAAAAAAAAAJgCAABkcnMvZG93&#10;bnJldi54bWxQSwUGAAAAAAQABAD1AAAAhw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61" style="position:absolute;left:-381;top:-831;width:15335;height: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husYA&#10;AADcAAAADwAAAGRycy9kb3ducmV2LnhtbESPQWvCQBSE7wX/w/IK3uqmGqpGVylSUehBjAoeH9ln&#10;Es2+jdlV03/fLRQ8DjPzDTOdt6YSd2pcaVnBey8CQZxZXXKuYL9bvo1AOI+ssbJMCn7IwXzWeZli&#10;ou2Dt3RPfS4ChF2CCgrv60RKlxVk0PVsTRy8k20M+iCbXOoGHwFuKtmPog9psOSwUGBNi4KyS3oz&#10;Cr7P+hrnx6/NoBwuhodrvEqXp4FS3df2cwLCU+uf4f/2Wivox2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husYAAADcAAAADwAAAAAAAAAAAAAAAACYAgAAZHJz&#10;L2Rvd25yZXYueG1sUEsFBgAAAAAEAAQA9QAAAIsDAAAAAA==&#10;" fillcolor="white [3201]" stroked="f" strokeweight="1pt">
                  <v:textbox>
                    <w:txbxContent>
                      <w:p w:rsidR="00A84ADA" w:rsidRPr="00BF698B" w:rsidRDefault="00A84ADA" w:rsidP="007830C5">
                        <w:pPr>
                          <w:shd w:val="clear" w:color="auto" w:fill="FFFFFF" w:themeFill="background1"/>
                          <w:spacing w:after="0" w:line="240" w:lineRule="auto"/>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v:textbox>
                </v:rect>
                <w10:anchorlock/>
              </v:group>
            </w:pict>
          </mc:Fallback>
        </mc:AlternateContent>
      </w:r>
    </w:p>
    <w:p w:rsidR="007830C5" w:rsidRPr="004900A4" w:rsidRDefault="007830C5" w:rsidP="007830C5">
      <w:pPr>
        <w:spacing w:after="0" w:line="240" w:lineRule="auto"/>
        <w:jc w:val="center"/>
        <w:rPr>
          <w:rFonts w:ascii="Times New Roman" w:hAnsi="Times New Roman" w:cs="Times New Roman"/>
          <w:color w:val="000000"/>
          <w:sz w:val="28"/>
          <w:szCs w:val="32"/>
        </w:rPr>
      </w:pPr>
      <w:r w:rsidRPr="004900A4">
        <w:rPr>
          <w:rFonts w:ascii="Times New Roman" w:hAnsi="Times New Roman" w:cs="Times New Roman"/>
          <w:color w:val="000000"/>
          <w:sz w:val="28"/>
          <w:szCs w:val="32"/>
        </w:rPr>
        <w:t>Р</w:t>
      </w:r>
      <w:r>
        <w:rPr>
          <w:rFonts w:ascii="Times New Roman" w:hAnsi="Times New Roman" w:cs="Times New Roman"/>
          <w:color w:val="000000"/>
          <w:sz w:val="28"/>
          <w:szCs w:val="32"/>
        </w:rPr>
        <w:t>исунок 6 -</w:t>
      </w:r>
      <w:r w:rsidRPr="004900A4">
        <w:rPr>
          <w:rFonts w:ascii="Times New Roman" w:hAnsi="Times New Roman" w:cs="Times New Roman"/>
          <w:color w:val="000000"/>
          <w:sz w:val="28"/>
          <w:szCs w:val="32"/>
        </w:rPr>
        <w:t xml:space="preserve"> Модерирующий эффект индивидуальных защитных факторов (Модель 3)</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32"/>
          <w:lang w:val="ru-RU"/>
        </w:rPr>
      </w:pPr>
    </w:p>
    <w:p w:rsidR="007830C5" w:rsidRPr="004900A4" w:rsidRDefault="007830C5" w:rsidP="00AC381A">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32"/>
          <w:lang w:val="ru-RU"/>
        </w:rPr>
        <w:t xml:space="preserve">Модель 4 оценивает модерирующую роль семейных факторов: основного и дополнительного (рисунок </w:t>
      </w:r>
      <w:r>
        <w:rPr>
          <w:color w:val="000000"/>
          <w:sz w:val="28"/>
          <w:szCs w:val="32"/>
          <w:lang w:val="ru-RU"/>
        </w:rPr>
        <w:t>7</w:t>
      </w:r>
      <w:r w:rsidRPr="004900A4">
        <w:rPr>
          <w:color w:val="000000"/>
          <w:sz w:val="28"/>
          <w:szCs w:val="32"/>
          <w:lang w:val="ru-RU"/>
        </w:rPr>
        <w:t xml:space="preserve">). Данная модель предполагает, что родительское принятие будет снижать взаимосвязь всех четырех факторов риска с социальным отвержением детей обоих групп. </w:t>
      </w:r>
    </w:p>
    <w:p w:rsidR="007830C5" w:rsidRDefault="00B21C22" w:rsidP="00AC381A">
      <w:pPr>
        <w:pStyle w:val="a6"/>
        <w:tabs>
          <w:tab w:val="left" w:pos="0"/>
          <w:tab w:val="num" w:pos="567"/>
        </w:tabs>
        <w:spacing w:before="0" w:beforeAutospacing="0" w:after="0" w:afterAutospacing="0"/>
        <w:ind w:firstLine="567"/>
        <w:jc w:val="both"/>
        <w:rPr>
          <w:color w:val="000000"/>
          <w:szCs w:val="28"/>
          <w:lang w:val="ru-RU"/>
        </w:rPr>
      </w:pPr>
      <w:r>
        <w:rPr>
          <w:noProof/>
          <w:color w:val="000000"/>
          <w:szCs w:val="28"/>
          <w:lang/>
        </w:rPr>
        <mc:AlternateContent>
          <mc:Choice Requires="wpg">
            <w:drawing>
              <wp:anchor distT="0" distB="0" distL="114300" distR="114300" simplePos="0" relativeHeight="251743232" behindDoc="0" locked="0" layoutInCell="1" allowOverlap="1">
                <wp:simplePos x="0" y="0"/>
                <wp:positionH relativeFrom="column">
                  <wp:posOffset>266065</wp:posOffset>
                </wp:positionH>
                <wp:positionV relativeFrom="paragraph">
                  <wp:posOffset>141605</wp:posOffset>
                </wp:positionV>
                <wp:extent cx="6036310" cy="3566795"/>
                <wp:effectExtent l="0" t="0" r="2540" b="0"/>
                <wp:wrapNone/>
                <wp:docPr id="1049" name="Группа 1049"/>
                <wp:cNvGraphicFramePr/>
                <a:graphic xmlns:a="http://schemas.openxmlformats.org/drawingml/2006/main">
                  <a:graphicData uri="http://schemas.microsoft.com/office/word/2010/wordprocessingGroup">
                    <wpg:wgp>
                      <wpg:cNvGrpSpPr/>
                      <wpg:grpSpPr>
                        <a:xfrm>
                          <a:off x="0" y="0"/>
                          <a:ext cx="6036310" cy="3566795"/>
                          <a:chOff x="32119" y="-57150"/>
                          <a:chExt cx="6036696" cy="3566849"/>
                        </a:xfrm>
                      </wpg:grpSpPr>
                      <wps:wsp>
                        <wps:cNvPr id="740" name="Rectangle 70"/>
                        <wps:cNvSpPr>
                          <a:spLocks noChangeArrowheads="1"/>
                        </wps:cNvSpPr>
                        <wps:spPr bwMode="auto">
                          <a:xfrm>
                            <a:off x="96982" y="290945"/>
                            <a:ext cx="1443837" cy="655604"/>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wps:txbx>
                        <wps:bodyPr rot="0" vert="horz" wrap="square" lIns="91440" tIns="45720" rIns="91440" bIns="45720" anchor="ctr" anchorCtr="0" upright="1">
                          <a:noAutofit/>
                        </wps:bodyPr>
                      </wps:wsp>
                      <wps:wsp>
                        <wps:cNvPr id="742" name="Rectangle 73"/>
                        <wps:cNvSpPr>
                          <a:spLocks noChangeArrowheads="1"/>
                        </wps:cNvSpPr>
                        <wps:spPr bwMode="auto">
                          <a:xfrm>
                            <a:off x="96982" y="1004455"/>
                            <a:ext cx="1443841" cy="457840"/>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wps:txbx>
                        <wps:bodyPr rot="0" vert="horz" wrap="square" lIns="91440" tIns="45720" rIns="91440" bIns="45720" anchor="ctr" anchorCtr="0" upright="1">
                          <a:noAutofit/>
                        </wps:bodyPr>
                      </wps:wsp>
                      <wps:wsp>
                        <wps:cNvPr id="741" name="Rectangle 68"/>
                        <wps:cNvSpPr>
                          <a:spLocks noChangeArrowheads="1"/>
                        </wps:cNvSpPr>
                        <wps:spPr bwMode="auto">
                          <a:xfrm>
                            <a:off x="3941618" y="1253836"/>
                            <a:ext cx="1005135" cy="492558"/>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wps:txbx>
                        <wps:bodyPr rot="0" vert="horz" wrap="square" lIns="91440" tIns="45720" rIns="91440" bIns="45720" anchor="ctr" anchorCtr="0" upright="1">
                          <a:noAutofit/>
                        </wps:bodyPr>
                      </wps:wsp>
                      <wps:wsp>
                        <wps:cNvPr id="743" name="Rectangle 73"/>
                        <wps:cNvSpPr>
                          <a:spLocks noChangeArrowheads="1"/>
                        </wps:cNvSpPr>
                        <wps:spPr bwMode="auto">
                          <a:xfrm>
                            <a:off x="96982" y="1530927"/>
                            <a:ext cx="1443832" cy="595088"/>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wps:txbx>
                        <wps:bodyPr rot="0" vert="horz" wrap="square" lIns="91440" tIns="45720" rIns="91440" bIns="45720" anchor="ctr" anchorCtr="0" upright="1">
                          <a:noAutofit/>
                        </wps:bodyPr>
                      </wps:wsp>
                      <wps:wsp>
                        <wps:cNvPr id="744" name="Rectangle 73"/>
                        <wps:cNvSpPr>
                          <a:spLocks noChangeArrowheads="1"/>
                        </wps:cNvSpPr>
                        <wps:spPr bwMode="auto">
                          <a:xfrm>
                            <a:off x="103907" y="2209766"/>
                            <a:ext cx="1437780" cy="458677"/>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wps:txbx>
                        <wps:bodyPr rot="0" vert="horz" wrap="square" lIns="91440" tIns="45720" rIns="91440" bIns="45720" anchor="ctr" anchorCtr="0" upright="1">
                          <a:noAutofit/>
                        </wps:bodyPr>
                      </wps:wsp>
                      <wps:wsp>
                        <wps:cNvPr id="739" name="Прямоугольник 26"/>
                        <wps:cNvSpPr>
                          <a:spLocks/>
                        </wps:cNvSpPr>
                        <wps:spPr>
                          <a:xfrm>
                            <a:off x="1967345" y="2598830"/>
                            <a:ext cx="2309068" cy="32396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(1) </w:t>
                              </w:r>
                              <w:r>
                                <w:rPr>
                                  <w:rFonts w:ascii="Times New Roman" w:hAnsi="Times New Roman" w:cs="Times New Roman"/>
                                  <w:sz w:val="24"/>
                                  <w:szCs w:val="24"/>
                                </w:rPr>
                                <w:t>Родительское принятие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Прямоугольник 26"/>
                        <wps:cNvSpPr>
                          <a:spLocks/>
                        </wps:cNvSpPr>
                        <wps:spPr>
                          <a:xfrm>
                            <a:off x="4550422" y="2615307"/>
                            <a:ext cx="1518393" cy="27336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ой</w:t>
                              </w:r>
                              <w:r w:rsidRPr="00BF698B">
                                <w:rPr>
                                  <w:rFonts w:ascii="Times New Roman" w:hAnsi="Times New Roman" w:cs="Times New Roman"/>
                                  <w:sz w:val="24"/>
                                  <w:szCs w:val="24"/>
                                </w:rPr>
                                <w:t xml:space="preserve"> фактор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Прямая со стрелкой 995"/>
                        <wps:cNvCnPr/>
                        <wps:spPr>
                          <a:xfrm>
                            <a:off x="1537854" y="1233055"/>
                            <a:ext cx="2383168" cy="230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7" name="Прямая со стрелкой 997"/>
                        <wps:cNvCnPr/>
                        <wps:spPr>
                          <a:xfrm>
                            <a:off x="1537854" y="651164"/>
                            <a:ext cx="2383168" cy="7752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 name="Прямая со стрелкой 999"/>
                        <wps:cNvCnPr/>
                        <wps:spPr>
                          <a:xfrm flipV="1">
                            <a:off x="2576945" y="1011382"/>
                            <a:ext cx="1" cy="16459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6" name="Прямая со стрелкой 996"/>
                        <wps:cNvCnPr/>
                        <wps:spPr>
                          <a:xfrm flipV="1">
                            <a:off x="1537854" y="1489364"/>
                            <a:ext cx="2383169" cy="3397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8" name="Прямая со стрелкой 998"/>
                        <wps:cNvCnPr/>
                        <wps:spPr>
                          <a:xfrm flipV="1">
                            <a:off x="1572491" y="1537855"/>
                            <a:ext cx="2351167" cy="856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3" name="Rectangle 110"/>
                        <wps:cNvSpPr/>
                        <wps:spPr>
                          <a:xfrm>
                            <a:off x="1586345" y="408709"/>
                            <a:ext cx="267891"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10"/>
                        <wps:cNvSpPr/>
                        <wps:spPr>
                          <a:xfrm>
                            <a:off x="1618890" y="946550"/>
                            <a:ext cx="267891"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Прямая со стрелкой 1000"/>
                        <wps:cNvCnPr/>
                        <wps:spPr>
                          <a:xfrm flipV="1">
                            <a:off x="2854036" y="1364673"/>
                            <a:ext cx="0" cy="12920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5" name="Rectangle 110"/>
                        <wps:cNvSpPr/>
                        <wps:spPr>
                          <a:xfrm>
                            <a:off x="1600200" y="1530927"/>
                            <a:ext cx="267891"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Прямая со стрелкой 1001"/>
                        <wps:cNvCnPr/>
                        <wps:spPr>
                          <a:xfrm flipV="1">
                            <a:off x="3165763" y="1627909"/>
                            <a:ext cx="0" cy="10278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2" name="Прямая со стрелкой 1002"/>
                        <wps:cNvCnPr/>
                        <wps:spPr>
                          <a:xfrm flipV="1">
                            <a:off x="3429000" y="1738745"/>
                            <a:ext cx="0" cy="913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 name="Прямоугольник 27"/>
                        <wps:cNvSpPr>
                          <a:spLocks/>
                        </wps:cNvSpPr>
                        <wps:spPr>
                          <a:xfrm>
                            <a:off x="1960346" y="2922797"/>
                            <a:ext cx="2355488" cy="27719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(2) </w:t>
                              </w:r>
                              <w:r>
                                <w:rPr>
                                  <w:rFonts w:ascii="Times New Roman" w:hAnsi="Times New Roman" w:cs="Times New Roman"/>
                                  <w:sz w:val="24"/>
                                  <w:szCs w:val="24"/>
                                </w:rPr>
                                <w:t>Социальная поддержка семьи</w:t>
                              </w:r>
                            </w:p>
                            <w:p w:rsidR="00A84ADA" w:rsidRPr="00BF698B" w:rsidRDefault="00A84ADA" w:rsidP="007830C5">
                              <w:pPr>
                                <w:shd w:val="clear" w:color="auto" w:fill="FFFFFF" w:themeFill="background1"/>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Rectangle 110"/>
                        <wps:cNvSpPr/>
                        <wps:spPr>
                          <a:xfrm>
                            <a:off x="1586345" y="2050473"/>
                            <a:ext cx="267891"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ctangle 110"/>
                        <wps:cNvSpPr/>
                        <wps:spPr>
                          <a:xfrm>
                            <a:off x="2298680" y="2417544"/>
                            <a:ext cx="237275"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10"/>
                        <wps:cNvSpPr/>
                        <wps:spPr>
                          <a:xfrm>
                            <a:off x="2618457" y="2417581"/>
                            <a:ext cx="189037"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10"/>
                        <wps:cNvSpPr/>
                        <wps:spPr>
                          <a:xfrm>
                            <a:off x="2888616" y="2417581"/>
                            <a:ext cx="237275" cy="2355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69"/>
                        <wps:cNvSpPr>
                          <a:spLocks noChangeArrowheads="1"/>
                        </wps:cNvSpPr>
                        <wps:spPr bwMode="auto">
                          <a:xfrm>
                            <a:off x="32119" y="-57150"/>
                            <a:ext cx="1540371" cy="29389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wps:txbx>
                        <wps:bodyPr rot="0" vert="horz" wrap="square" lIns="91440" tIns="45720" rIns="91440" bIns="45720" anchor="ctr" anchorCtr="0" upright="1">
                          <a:noAutofit/>
                        </wps:bodyPr>
                      </wps:wsp>
                      <wps:wsp>
                        <wps:cNvPr id="994" name="Straight Arrow Connector 227"/>
                        <wps:cNvCnPr/>
                        <wps:spPr>
                          <a:xfrm flipH="1" flipV="1">
                            <a:off x="4281054" y="3020290"/>
                            <a:ext cx="269372" cy="735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11" name="Прямоугольник 26"/>
                        <wps:cNvSpPr>
                          <a:spLocks/>
                        </wps:cNvSpPr>
                        <wps:spPr>
                          <a:xfrm>
                            <a:off x="4552280" y="2888669"/>
                            <a:ext cx="1393190" cy="6210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2D6BBA" w:rsidRDefault="00A84ADA" w:rsidP="007830C5">
                              <w:pPr>
                                <w:shd w:val="clear" w:color="auto" w:fill="FFFFFF" w:themeFill="background1"/>
                                <w:spacing w:after="0" w:line="240" w:lineRule="auto"/>
                                <w:rPr>
                                  <w:rFonts w:ascii="Times New Roman" w:hAnsi="Times New Roman" w:cs="Times New Roman"/>
                                  <w:sz w:val="24"/>
                                  <w:szCs w:val="24"/>
                                </w:rPr>
                              </w:pPr>
                              <w:r w:rsidRPr="002D6BBA">
                                <w:rPr>
                                  <w:rFonts w:ascii="Times New Roman" w:hAnsi="Times New Roman" w:cs="Times New Roman"/>
                                  <w:sz w:val="24"/>
                                  <w:szCs w:val="24"/>
                                </w:rPr>
                                <w:t>Дополнительный фактор для детей с СДВГ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49" o:spid="_x0000_s1162" style="position:absolute;left:0;text-align:left;margin-left:20.95pt;margin-top:11.15pt;width:475.3pt;height:280.85pt;z-index:251743232;mso-position-horizontal-relative:text;mso-position-vertical-relative:text;mso-width-relative:margin;mso-height-relative:margin" coordorigin="321,-571" coordsize="60366,3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">
                <v:rect id="Rectangle 70" o:spid="_x0000_s1163" style="position:absolute;left:969;top:2909;width:14439;height:6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0/8EA&#10;AADcAAAADwAAAGRycy9kb3ducmV2LnhtbERPS2sCMRC+F/ofwhS8lJoorbVbo4hS8CL4QjwOm+nu&#10;0s1k2Yy6/ntzEHr8+N6TWedrdaE2VoEtDPoGFHEeXMWFhcP+520MKgqywzowWbhRhNn0+WmCmQtX&#10;3tJlJ4VKIRwztFCKNJnWMS/JY+yHhjhxv6H1KAm2hXYtXlO4r/XQmJH2WHFqKLGhRUn53+7sLbhI&#10;ml7JbOR0/FjKbbHeOvNlbe+lm3+DEurkX/xwr5yFz/c0P51JR0B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dP/BAAAA3AAAAA8AAAAAAAAAAAAAAAAAmAIAAGRycy9kb3du&#10;cmV2LnhtbFBLBQYAAAAABAAEAPUAAACG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v:textbox>
                </v:rect>
                <v:rect id="Rectangle 73" o:spid="_x0000_s1164" style="position:absolute;left:969;top:10044;width:14439;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PE8QA&#10;AADcAAAADwAAAGRycy9kb3ducmV2LnhtbESPQWsCMRSE74X+h/AKXoomlbbqapSiCL0U1Ip4fGye&#10;u4ubl2Xz1PXfN4VCj8PMfMPMFp2v1ZXaWAW28DIwoIjz4CouLOy/1/0xqCjIDuvAZOFOERbzx4cZ&#10;Zi7ceEvXnRQqQThmaKEUaTKtY16SxzgIDXHyTqH1KEm2hXYt3hLc13pozLv2WHFaKLGhZUn5eXfx&#10;FlwkTc9kNnI8vK3kvvzaOjOxtvfUfUxBCXXyH/5rfzoLo9ch/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TxPEAAAA3AAAAA8AAAAAAAAAAAAAAAAAmAIAAGRycy9k&#10;b3ducmV2LnhtbFBLBQYAAAAABAAEAPUAAACJ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v:textbox>
                </v:rect>
                <v:rect id="_x0000_s1165" style="position:absolute;left:39416;top:12538;width:10051;height:4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RZMQA&#10;AADcAAAADwAAAGRycy9kb3ducmV2LnhtbESPQWsCMRSE74X+h/AKXoomlrbqapSiCL0U1Ip4fGye&#10;u4ubl2Xz1PXfN4VCj8PMfMPMFp2v1ZXaWAW2MBwYUMR5cBUXFvbf6/4YVBRkh3VgsnCnCIv548MM&#10;MxduvKXrTgqVIBwztFCKNJnWMS/JYxyEhjh5p9B6lCTbQrsWbwnua/1izLv2WHFaKLGhZUn5eXfx&#10;FlwkTc9kNnI8vK3kvvzaOjOxtvfUfUxBCXXyH/5rfzoLo9ch/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0WTEAAAA3AAAAA8AAAAAAAAAAAAAAAAAmAIAAGRycy9k&#10;b3ducmV2LnhtbFBLBQYAAAAABAAEAPUAAACJAwAAAAA=&#10;" fillcolor="white [3201]" strokecolor="black [3213]" strokeweight=".25pt">
                  <v:textbo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v:textbox>
                </v:rect>
                <v:rect id="Rectangle 73" o:spid="_x0000_s1166" style="position:absolute;left:969;top:15309;width:14439;height:5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gGsMA&#10;AADcAAAADwAAAGRycy9kb3ducmV2LnhtbESPQWvCQBSE70L/w/IKvZlNU7ESXUXUglejPXh7ZJ9J&#10;MPs23V1N+u/dQsHjMDPfMIvVYFpxJ+cbywrekxQEcWl1w5WC0/FrPAPhA7LG1jIp+CUPq+XLaIG5&#10;tj0f6F6ESkQI+xwV1CF0uZS+rMmgT2xHHL2LdQZDlK6S2mEf4aaVWZpOpcGG40KNHW1qKq/FzSiQ&#10;3312kf5WHHblxm3Pa5v90F6pt9dhPQcRaAjP8H97rxV8Tj7g7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3gGsMAAADcAAAADwAAAAAAAAAAAAAAAACYAgAAZHJzL2Rv&#10;d25yZXYueG1sUEsFBgAAAAAEAAQA9QAAAIgDA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v:textbox>
                </v:rect>
                <v:rect id="Rectangle 73" o:spid="_x0000_s1167" style="position:absolute;left:1039;top:22097;width:14377;height:4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4bsMA&#10;AADcAAAADwAAAGRycy9kb3ducmV2LnhtbESPT4vCMBTE74LfIbwFb5puEVe6RhH/gFe7uwdvj+bZ&#10;lm1eahJt/fZGEDwOM/MbZrHqTSNu5HxtWcHnJAFBXFhdc6ng92c/noPwAVljY5kU3MnDajkcLDDT&#10;tuMj3fJQighhn6GCKoQ2k9IXFRn0E9sSR+9sncEQpSuldthFuGlkmiQzabDmuFBhS5uKiv/8ahTI&#10;vy49S3/Nj7ti47antU0vdFBq9NGvv0EE6sM7/GoftIKv6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4bsMAAADcAAAADwAAAAAAAAAAAAAAAACYAgAAZHJzL2Rv&#10;d25yZXYueG1sUEsFBgAAAAAEAAQA9QAAAIgDA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v:textbox>
                </v:rect>
                <v:rect id="_x0000_s1168" style="position:absolute;left:19673;top:25988;width:2309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GqcMA&#10;AADcAAAADwAAAGRycy9kb3ducmV2LnhtbESPQWsCMRSE7wX/Q3iCt5q1gtXVKNIieHUVxNtz89wN&#10;bl62SVy3/74pFHocZuYbZrXpbSM68sE4VjAZZyCIS6cNVwpOx93rHESIyBobx6TgmwJs1oOXFeba&#10;PflAXRErkSAcclRQx9jmUoayJoth7Fri5N2ctxiT9JXUHp8Jbhv5lmUzadFwWqixpY+aynvxsArC&#10;qb0cjT8XX9Pmml38p+miKZQaDfvtEkSkPv6H/9p7reB9uoD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GqcMAAADcAAAADwAAAAAAAAAAAAAAAACYAgAAZHJzL2Rv&#10;d25yZXYueG1sUEsFBgAAAAAEAAQA9QAAAIgDA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(1) </w:t>
                        </w:r>
                        <w:r>
                          <w:rPr>
                            <w:rFonts w:ascii="Times New Roman" w:hAnsi="Times New Roman" w:cs="Times New Roman"/>
                            <w:sz w:val="24"/>
                            <w:szCs w:val="24"/>
                          </w:rPr>
                          <w:t>Родительское принятие</w:t>
                        </w:r>
                      </w:p>
                    </w:txbxContent>
                  </v:textbox>
                </v:rect>
                <v:rect id="_x0000_s1169" style="position:absolute;left:45504;top:26153;width:15184;height:2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0cMA&#10;AADcAAAADwAAAGRycy9kb3ducmV2LnhtbESPQWsCMRSE7wX/Q3hCbzVrtbasRilKoVdXQby9bl53&#10;g5uXNYnr9t8boeBxmJlvmMWqt43oyAfjWMF4lIEgLp02XCnY775ePkCEiKyxcUwK/ijAajl4WmCu&#10;3ZW31BWxEgnCIUcFdYxtLmUoa7IYRq4lTt6v8xZjkr6S2uM1wW0jX7NsJi0aTgs1trSuqTwVF6sg&#10;7NvjzvhDcZ40P9nRb0wXTaHU87D/nIOI1MdH+L/9rRW8T9/g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c/0cMAAADcAAAADwAAAAAAAAAAAAAAAACYAgAAZHJzL2Rv&#10;d25yZXYueG1sUEsFBgAAAAAEAAQA9QAAAIgDA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ой</w:t>
                        </w:r>
                        <w:r w:rsidRPr="00BF698B">
                          <w:rPr>
                            <w:rFonts w:ascii="Times New Roman" w:hAnsi="Times New Roman" w:cs="Times New Roman"/>
                            <w:sz w:val="24"/>
                            <w:szCs w:val="24"/>
                          </w:rPr>
                          <w:t xml:space="preserve"> фактор</w:t>
                        </w:r>
                      </w:p>
                    </w:txbxContent>
                  </v:textbox>
                </v:rect>
                <v:shape id="Прямая со стрелкой 995" o:spid="_x0000_s1170" type="#_x0000_t32" style="position:absolute;left:15378;top:12330;width:23832;height:2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fp8cAAADcAAAADwAAAGRycy9kb3ducmV2LnhtbESPT2vCQBTE7wW/w/IK3uqmlVaTukoR&#10;xBYvGsU/t0f2NVnMvg3ZrUm/fbdQ6HGYmd8ws0Vva3Gj1hvHCh5HCQjiwmnDpYLDfvUwBeEDssba&#10;MSn4Jg+L+eBuhpl2He/olodSRAj7DBVUITSZlL6oyKIfuYY4ep+utRiibEupW+wi3NbyKUlepEXD&#10;caHChpYVFdf8yyooDudTSltz1N3YTNbN5rIZ5x9KDe/7t1cQgfrwH/5rv2sFafoM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R+nxwAAANwAAAAPAAAAAAAA&#10;AAAAAAAAAKECAABkcnMvZG93bnJldi54bWxQSwUGAAAAAAQABAD5AAAAlQMAAAAA&#10;" strokecolor="black [3213]" strokeweight=".5pt">
                  <v:stroke endarrow="block" joinstyle="miter"/>
                </v:shape>
                <v:shape id="Прямая со стрелкой 997" o:spid="_x0000_s1171" type="#_x0000_t32" style="position:absolute;left:15378;top:6511;width:23832;height:7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ckS8YAAADcAAAADwAAAGRycy9kb3ducmV2LnhtbESPQWvCQBSE74X+h+UVvNVNK2gTXUUK&#10;YouXmkrV2yP7mixm34bsauK/d4VCj8PMfMPMFr2txYVabxwreBkmIIgLpw2XCnbfq+c3ED4ga6wd&#10;k4IreVjMHx9mmGnX8ZYueShFhLDPUEEVQpNJ6YuKLPqha4ij9+taiyHKtpS6xS7CbS1fk2QsLRqO&#10;CxU29F5RccrPVkGxO+xT+jI/uhuZybrZHDej/FOpwVO/nIII1If/8F/7QytI0wn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JEvGAAAA3AAAAA8AAAAAAAAA&#10;AAAAAAAAoQIAAGRycy9kb3ducmV2LnhtbFBLBQYAAAAABAAEAPkAAACUAwAAAAA=&#10;" strokecolor="black [3213]" strokeweight=".5pt">
                  <v:stroke endarrow="block" joinstyle="miter"/>
                </v:shape>
                <v:shape id="Прямая со стрелкой 999" o:spid="_x0000_s1172" type="#_x0000_t32" style="position:absolute;left:25769;top:10113;width:0;height:16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Vj8UAAADcAAAADwAAAGRycy9kb3ducmV2LnhtbESP0WrCQBRE3wX/YbmFvkjdtQ+1SbMR&#10;EVssotDYD7hkb5PQ7N2Y3Wr8+64g+DjMzBkmWwy2FSfqfeNYw2yqQBCXzjRcafg+vD+9gvAB2WDr&#10;mDRcyMMiH48yTI078xedilCJCGGfooY6hC6V0pc1WfRT1xFH78f1FkOUfSVNj+cIt618VupFWmw4&#10;LtTY0aqm8rf4sxrs+mMzHyaX3cS2x4PZevW5D0rrx4dh+QYi0BDu4Vt7YzQkSQLXM/EI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EVj8UAAADcAAAADwAAAAAAAAAA&#10;AAAAAAChAgAAZHJzL2Rvd25yZXYueG1sUEsFBgAAAAAEAAQA+QAAAJMDAAAAAA==&#10;" strokecolor="black [3213]" strokeweight=".5pt">
                  <v:stroke endarrow="block" joinstyle="miter"/>
                </v:shape>
                <v:shape id="Прямая со стрелкой 996" o:spid="_x0000_s1173" type="#_x0000_t32" style="position:absolute;left:15378;top:14893;width:23832;height:3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6B/cQAAADcAAAADwAAAGRycy9kb3ducmV2LnhtbESP0YrCMBRE3xf8h3AFX2RN9MHVrlFE&#10;VBRRWN0PuDTXttjc1CZq/XsjLOzjMDNnmMmssaW4U+0Lxxr6PQWCOHWm4EzD72n1OQLhA7LB0jFp&#10;eJKH2bT1McHEuAf/0P0YMhEh7BPUkIdQJVL6NCeLvucq4uidXW0xRFln0tT4iHBbyoFSQ2mx4LiQ&#10;Y0WLnNLL8WY12OV689V0n/uuLa8ns/NqewhK6067mX+DCNSE//Bfe2M0jMdDeJ+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oH9xAAAANwAAAAPAAAAAAAAAAAA&#10;AAAAAKECAABkcnMvZG93bnJldi54bWxQSwUGAAAAAAQABAD5AAAAkgMAAAAA&#10;" strokecolor="black [3213]" strokeweight=".5pt">
                  <v:stroke endarrow="block" joinstyle="miter"/>
                </v:shape>
                <v:shape id="Прямая со стрелкой 998" o:spid="_x0000_s1174" type="#_x0000_t32" style="position:absolute;left:15724;top:15378;width:23512;height:85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FMEAAADcAAAADwAAAGRycy9kb3ducmV2LnhtbERPy4rCMBTdD/gP4QpuRBNdOFqNIqLi&#10;MCj4+IBLc22LzU1tota/N4uBWR7Oe7ZobCmeVPvCsYZBX4EgTp0pONNwOW96YxA+IBssHZOGN3lY&#10;zFtfM0yMe/GRnqeQiRjCPkENeQhVIqVPc7Lo+64ijtzV1RZDhHUmTY2vGG5LOVRqJC0WHBtyrGiV&#10;U3o7PawGu97uvpvue9+15f1sfr36OQSldafdLKcgAjXhX/zn3hkNk0lcG8/EI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XbAUwQAAANwAAAAPAAAAAAAAAAAAAAAA&#10;AKECAABkcnMvZG93bnJldi54bWxQSwUGAAAAAAQABAD5AAAAjwMAAAAA&#10;" strokecolor="black [3213]" strokeweight=".5pt">
                  <v:stroke endarrow="block" joinstyle="miter"/>
                </v:shape>
                <v:rect id="_x0000_s1175" style="position:absolute;left:15863;top:4087;width:2679;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yMQA&#10;AADdAAAADwAAAGRycy9kb3ducmV2LnhtbERPTWvCQBC9C/0PyxS86a5GakldRUSx4KGYVvA4ZMck&#10;NTsbs6um/94tFHqbx/uc2aKztbhR6yvHGkZDBYI4d6biQsPX52bwCsIHZIO1Y9LwQx4W86feDFPj&#10;7rynWxYKEUPYp6ihDKFJpfR5SRb90DXEkTu51mKIsC2kafEew20tx0q9SIsVx4YSG1qVlJ+zq9Ww&#10;+zaXSXFcfyTVdDU9XCbbbHNKtO4/d8s3EIG68C/+c7+bOF+pBH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5sjEAAAA3QAAAA8AAAAAAAAAAAAAAAAAmAIAAGRycy9k&#10;b3ducmV2LnhtbFBLBQYAAAAABAAEAPUAAACJ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76" style="position:absolute;left:16188;top:9465;width:2679;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vMUA&#10;AADdAAAADwAAAGRycy9kb3ducmV2LnhtbERPTWvCQBC9C/6HZYTedLcampK6ikilBQ9iWsHjkB2T&#10;tNnZmN1q+u9dodDbPN7nzJe9bcSFOl871vA4USCIC2dqLjV8fmzGzyB8QDbYOCYNv+RhuRgO5pgZ&#10;d+U9XfJQihjCPkMNVQhtJqUvKrLoJ64ljtzJdRZDhF0pTYfXGG4bOVXqSVqsOTZU2NK6ouI7/7Ea&#10;tl/mnJTH192sTtfp4Zy85ZvTTOuHUb96ARGoD//iP/e7ifOVSu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n68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shape id="Прямая со стрелкой 1000" o:spid="_x0000_s1177" type="#_x0000_t32" style="position:absolute;left:28540;top:13646;width:0;height:12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esYAAADdAAAADwAAAGRycy9kb3ducmV2LnhtbESP3WrCQBCF7wu+wzKCN6K79qKV1E2Q&#10;YotSKvjzAEN2mgSzs2l2q/HtOxeF3s1wzpzzzaoYfKuu1McmsIXF3IAiLoNruLJwPr3NlqBiQnbY&#10;BiYLd4pQ5KOHFWYu3PhA12OqlIRwzNBCnVKXaR3LmjzGeeiIRfsKvccka19p1+NNwn2rH4150h4b&#10;loYaO3qtqbwcf7wFv3nfPg/T++fUt98n9xHNbp+MtZPxsH4BlWhI/+a/660TfGOEX76REX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G/3rGAAAA3QAAAA8AAAAAAAAA&#10;AAAAAAAAoQIAAGRycy9kb3ducmV2LnhtbFBLBQYAAAAABAAEAPkAAACUAwAAAAA=&#10;" strokecolor="black [3213]" strokeweight=".5pt">
                  <v:stroke endarrow="block" joinstyle="miter"/>
                </v:shape>
                <v:rect id="_x0000_s1178" style="position:absolute;left:16002;top:15309;width:2678;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bJ8UA&#10;AADdAAAADwAAAGRycy9kb3ducmV2LnhtbERPS2sCMRC+C/0PYQRvmviqZWsUEcVCD+K2hR6Hzbi7&#10;7WaybqJu/30jCN7m43vOfNnaSlyo8aVjDcOBAkGcOVNyruHzY9t/AeEDssHKMWn4Iw/LxVNnjolx&#10;Vz7QJQ25iCHsE9RQhFAnUvqsIIt+4GriyB1dYzFE2OTSNHiN4baSI6WepcWSY0OBNa0Lyn7Ts9Xw&#10;/mNOk/x7sx+Xs/Xs6zTZpdvjWOtet129ggjUhof47n4zcb5SU7h9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tsn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shape id="Прямая со стрелкой 1001" o:spid="_x0000_s1179" type="#_x0000_t32" style="position:absolute;left:31657;top:16279;width:0;height:10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a4cMAAADdAAAADwAAAGRycy9kb3ducmV2LnhtbERPzWrCQBC+F3yHZQQvodnVg5XoKqW0&#10;RZEKJn2AITsmodnZNLvV5O3dQqG3+fh+Z7MbbCuu1PvGsYZ5qkAQl840XGn4LN4eVyB8QDbYOiYN&#10;I3nYbScPG8yMu/GZrnmoRAxhn6GGOoQuk9KXNVn0qeuII3dxvcUQYV9J0+MthttWLpRaSosNx4Ya&#10;O3qpqfzKf6wG+/q+fxqS8SOx7Xdhjl4dTkFpPZsOz2sQgYbwL/5z702cr9Qcfr+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KWuHDAAAA3QAAAA8AAAAAAAAAAAAA&#10;AAAAoQIAAGRycy9kb3ducmV2LnhtbFBLBQYAAAAABAAEAPkAAACRAwAAAAA=&#10;" strokecolor="black [3213]" strokeweight=".5pt">
                  <v:stroke endarrow="block" joinstyle="miter"/>
                </v:shape>
                <v:shape id="Прямая со стрелкой 1002" o:spid="_x0000_s1180" type="#_x0000_t32" style="position:absolute;left:34290;top:17387;width:0;height:9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ElsEAAADdAAAADwAAAGRycy9kb3ducmV2LnhtbERP24rCMBB9F/yHMMK+iCb6sEo1iogu&#10;LouClw8YmrEtNpPaRK1/vxEE3+ZwrjOdN7YUd6p94VjDoK9AEKfOFJxpOB3XvTEIH5ANlo5Jw5M8&#10;zGft1hQT4x68p/shZCKGsE9QQx5ClUjp05ws+r6riCN3drXFEGGdSVPjI4bbUg6V+pYWC44NOVa0&#10;zCm9HG5Wg139bEZN97nt2vJ6NH9e/e6C0vqr0ywmIAI14SN+uzcmzldqCK9v4gl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2MSWwQAAAN0AAAAPAAAAAAAAAAAAAAAA&#10;AKECAABkcnMvZG93bnJldi54bWxQSwUGAAAAAAQABAD5AAAAjwMAAAAA&#10;" strokecolor="black [3213]" strokeweight=".5pt">
                  <v:stroke endarrow="block" joinstyle="miter"/>
                </v:shape>
                <v:rect id="Прямоугольник 27" o:spid="_x0000_s1181" style="position:absolute;left:19603;top:29227;width:23555;height:2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QKcIA&#10;AADcAAAADwAAAGRycy9kb3ducmV2LnhtbESPQWsCMRSE7wX/Q3hCbzVbC6KrUYoieO0qiLfn5nU3&#10;dPOyJnHd/nsjCB6HmfmGWax624iOfDCOFXyOMhDEpdOGKwWH/fZjCiJEZI2NY1LwTwFWy8HbAnPt&#10;bvxDXRErkSAcclRQx9jmUoayJoth5Fri5P06bzEm6SupPd4S3DZynGUTadFwWqixpXVN5V9xtQrC&#10;oT3tjT8Wl6/mnJ38xnTRFEq9D/vvOYhIfXyFn+2dVjCbjeFx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xApwgAAANwAAAAPAAAAAAAAAAAAAAAAAJgCAABkcnMvZG93&#10;bnJldi54bWxQSwUGAAAAAAQABAD1AAAAhwM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(2) </w:t>
                        </w:r>
                        <w:r>
                          <w:rPr>
                            <w:rFonts w:ascii="Times New Roman" w:hAnsi="Times New Roman" w:cs="Times New Roman"/>
                            <w:sz w:val="24"/>
                            <w:szCs w:val="24"/>
                          </w:rPr>
                          <w:t>Социальная поддержка семьи</w:t>
                        </w:r>
                      </w:p>
                      <w:p w:rsidR="00A84ADA" w:rsidRPr="00BF698B" w:rsidRDefault="00A84ADA" w:rsidP="007830C5">
                        <w:pPr>
                          <w:shd w:val="clear" w:color="auto" w:fill="FFFFFF" w:themeFill="background1"/>
                          <w:spacing w:after="0" w:line="240" w:lineRule="auto"/>
                          <w:rPr>
                            <w:sz w:val="24"/>
                            <w:szCs w:val="24"/>
                          </w:rPr>
                        </w:pPr>
                      </w:p>
                    </w:txbxContent>
                  </v:textbox>
                </v:rect>
                <v:rect id="_x0000_s1182" style="position:absolute;left:15863;top:20504;width:2679;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FUMgA&#10;AADdAAAADwAAAGRycy9kb3ducmV2LnhtbESPT2vCQBDF74V+h2UK3urGP2hJ3QQRpYUexLSCxyE7&#10;JqnZ2ZjdJum37wpCbzO8937zZpUOphYdta6yrGAyjkAQ51ZXXCj4+tw9v4BwHlljbZkU/JKDNHl8&#10;WGGsbc8H6jJfiABhF6OC0vsmltLlJRl0Y9sQB+1sW4M+rG0hdYt9gJtaTqNoIQ1WHC6U2NCmpPyS&#10;/RgFH9/6Oi9O2/2sWm6Wx+v8LdudZ0qNnob1KwhPg/8339PvOtQPRLh9E0a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VQyAAAAN0AAAAPAAAAAAAAAAAAAAAAAJgCAABk&#10;cnMvZG93bnJldi54bWxQSwUGAAAAAAQABAD1AAAAjQ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83" style="position:absolute;left:22986;top:24175;width:2373;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y8QA&#10;AADdAAAADwAAAGRycy9kb3ducmV2LnhtbERPTWvCQBC9F/oflil4q7tWMSV1lSKKQg/FWMHjkB2T&#10;1OxszK4a/323IHibx/ucyayztbhQ6yvHGgZ9BYI4d6biQsPPdvn6DsIHZIO1Y9JwIw+z6fPTBFPj&#10;rryhSxYKEUPYp6ihDKFJpfR5SRZ93zXEkTu41mKIsC2kafEaw20t35QaS4sVx4YSG5qXlB+zs9Xw&#10;9WtOo2K/+B5WyTzZnUarbHkYat176T4/QATqwkN8d69NnK9UAv/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4MvEAAAA3QAAAA8AAAAAAAAAAAAAAAAAmAIAAGRycy9k&#10;b3ducmV2LnhtbFBLBQYAAAAABAAEAPUAAACJ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84" style="position:absolute;left:26184;top:24175;width:1890;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0ucgA&#10;AADdAAAADwAAAGRycy9kb3ducmV2LnhtbESPQWvCQBCF7wX/wzIFb3W3VapEVxGptOChNK3gcciO&#10;SdrsbMyuGv9951DobYb35r1vFqveN+pCXawDW3gcGVDERXA1lxa+PrcPM1AxITtsApOFG0VYLQd3&#10;C8xcuPIHXfJUKgnhmKGFKqU20zoWFXmMo9ASi3YMnccka1dq1+FVwn2jn4x51h5rloYKW9pUVPzk&#10;Z29h9+1Ok/Lw8j6up5vp/jR5zbfHsbXD+349B5WoT//mv+s3J/jG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3S5yAAAAN0AAAAPAAAAAAAAAAAAAAAAAJgCAABk&#10;cnMvZG93bnJldi54bWxQSwUGAAAAAAQABAD1AAAAjQ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85" style="position:absolute;left:28886;top:24175;width:2372;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RIsUA&#10;AADdAAAADwAAAGRycy9kb3ducmV2LnhtbERPTWsCMRC9C/0PYQreNKmKtlujFFEUehDXFnocNuPu&#10;tpvJuom6/ntTELzN433OdN7aSpyp8aVjDS99BYI4c6bkXMPXftV7BeEDssHKMWm4kof57KkzxcS4&#10;C+/onIZcxBD2CWooQqgTKX1WkEXfdzVx5A6usRgibHJpGrzEcFvJgVJjabHk2FBgTYuCsr/0ZDV8&#10;/prjKP9ZboflZDH5Po7W6eow1Lr73H68gwjUhof47t6YOF+pN/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9Ei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186" style="position:absolute;left:321;top:-571;width:15403;height:2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uYscA&#10;AADdAAAADwAAAGRycy9kb3ducmV2LnhtbESPQWvCQBCF74X+h2UEb3VjFS2pqxSpKPQgxhZ6HLJj&#10;kpqdjdlV03/vHARvM7w3730zW3SuVhdqQ+XZwHCQgCLOva24MPC9X728gQoR2WLtmQz8U4DF/Plp&#10;hqn1V97RJYuFkhAOKRooY2xSrUNeksMw8A2xaAffOoyytoW2LV4l3NX6NUkm2mHF0lBiQ8uS8mN2&#10;dga+/uxpXPx+bkfVdDn9OY3X2eowMqbf6z7eQUXq4sN8v95YwU+Gwi/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7mLHAAAA3QAAAA8AAAAAAAAAAAAAAAAAmAIAAGRy&#10;cy9kb3ducmV2LnhtbFBLBQYAAAAABAAEAPUAAACMAwAAAAA=&#10;" fillcolor="white [3201]" stroked="f" strokeweight="1pt">
                  <v:textbo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v:textbox>
                </v:rect>
                <v:shape id="Straight Arrow Connector 227" o:spid="_x0000_s1187" type="#_x0000_t32" style="position:absolute;left:42810;top:30202;width:2694;height: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hzcIAAADcAAAADwAAAGRycy9kb3ducmV2LnhtbESPS4vCMBSF9wP+h3AFd2OqiKPVKCII&#10;igvH18Ldpbm2xeamNrHWf2+EgVkezuPjTOeNKURNlcstK+h1IxDEidU5pwpOx9X3CITzyBoLy6Tg&#10;RQ7ms9bXFGNtn7yn+uBTEUbYxagg876MpXRJRgZd15bEwbvayqAPskqlrvAZxk0h+1E0lAZzDoQM&#10;S1pmlNwODxO49Y8uL3cXrTd46+N5K5PfnVSq024WExCeGv8f/muvtYLxeACfM+EI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khzcIAAADcAAAADwAAAAAAAAAAAAAA&#10;AAChAgAAZHJzL2Rvd25yZXYueG1sUEsFBgAAAAAEAAQA+QAAAJADAAAAAA==&#10;" strokecolor="black [3213]" strokeweight=".5pt">
                  <v:stroke dashstyle="dash" endarrow="block" joinstyle="miter"/>
                </v:shape>
                <v:rect id="_x0000_s1188" style="position:absolute;left:45522;top:28886;width:1393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1CMEA&#10;AADdAAAADwAAAGRycy9kb3ducmV2LnhtbERP32vCMBB+H+x/CCfsbSbdQEY1ijgGe10VRt/O5myD&#10;zaVLslr/eyMM9nYf389bbSbXi5FCtJ41FHMFgrjxxnKr4bD/eH4DEROywd4zabhShM368WGFpfEX&#10;/qKxSq3IIRxL1NClNJRSxqYjh3HuB+LMnXxwmDIMrTQBLznc9fJFqYV0aDk3dDjQrqPmXP06DfEw&#10;1Hsbvquf1/6o6vBux2QrrZ9m03YJItGU/sV/7k+T56uigPs3+QS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ddQjBAAAA3QAAAA8AAAAAAAAAAAAAAAAAmAIAAGRycy9kb3du&#10;cmV2LnhtbFBLBQYAAAAABAAEAPUAAACGAwAAAAA=&#10;" fillcolor="white [3201]" stroked="f" strokeweight="1pt">
                  <v:path arrowok="t"/>
                  <v:textbox>
                    <w:txbxContent>
                      <w:p w:rsidR="00A84ADA" w:rsidRPr="002D6BBA" w:rsidRDefault="00A84ADA" w:rsidP="007830C5">
                        <w:pPr>
                          <w:shd w:val="clear" w:color="auto" w:fill="FFFFFF" w:themeFill="background1"/>
                          <w:spacing w:after="0" w:line="240" w:lineRule="auto"/>
                          <w:rPr>
                            <w:rFonts w:ascii="Times New Roman" w:hAnsi="Times New Roman" w:cs="Times New Roman"/>
                            <w:sz w:val="24"/>
                            <w:szCs w:val="24"/>
                          </w:rPr>
                        </w:pPr>
                        <w:r w:rsidRPr="002D6BBA">
                          <w:rPr>
                            <w:rFonts w:ascii="Times New Roman" w:hAnsi="Times New Roman" w:cs="Times New Roman"/>
                            <w:sz w:val="24"/>
                            <w:szCs w:val="24"/>
                          </w:rPr>
                          <w:t>Дополнительный фактор для детей с СДВГ</w:t>
                        </w:r>
                      </w:p>
                    </w:txbxContent>
                  </v:textbox>
                </v:rect>
              </v:group>
            </w:pict>
          </mc:Fallback>
        </mc:AlternateContent>
      </w:r>
    </w:p>
    <w:p w:rsidR="007830C5" w:rsidRDefault="007830C5" w:rsidP="00AC381A">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AC381A">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AC381A">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7830C5" w:rsidRDefault="00AC381A" w:rsidP="007830C5">
      <w:pPr>
        <w:pStyle w:val="a6"/>
        <w:tabs>
          <w:tab w:val="left" w:pos="0"/>
          <w:tab w:val="num" w:pos="567"/>
        </w:tabs>
        <w:spacing w:before="0" w:beforeAutospacing="0" w:after="0" w:afterAutospacing="0" w:line="360" w:lineRule="auto"/>
        <w:ind w:firstLine="567"/>
        <w:jc w:val="both"/>
        <w:rPr>
          <w:color w:val="000000"/>
          <w:szCs w:val="28"/>
          <w:lang w:val="ru-RU"/>
        </w:rPr>
      </w:pPr>
      <w:r>
        <w:rPr>
          <w:noProof/>
          <w:color w:val="000000"/>
          <w:szCs w:val="28"/>
          <w:lang/>
        </w:rPr>
        <mc:AlternateContent>
          <mc:Choice Requires="wps">
            <w:drawing>
              <wp:anchor distT="0" distB="0" distL="114300" distR="114300" simplePos="0" relativeHeight="251714560" behindDoc="0" locked="0" layoutInCell="1" allowOverlap="1" wp14:anchorId="150E52A7" wp14:editId="61858F62">
                <wp:simplePos x="0" y="0"/>
                <wp:positionH relativeFrom="column">
                  <wp:posOffset>4064371</wp:posOffset>
                </wp:positionH>
                <wp:positionV relativeFrom="paragraph">
                  <wp:posOffset>135029</wp:posOffset>
                </wp:positionV>
                <wp:extent cx="1725455" cy="307280"/>
                <wp:effectExtent l="0" t="0" r="8255" b="0"/>
                <wp:wrapNone/>
                <wp:docPr id="73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455" cy="307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E52A7" id="Прямоугольник 6" o:spid="_x0000_s1189" style="position:absolute;left:0;text-align:left;margin-left:320.05pt;margin-top:10.65pt;width:135.85pt;height:24.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" fillcolor="white [3201]" stroked="f" strokeweight="1pt">
                <v:path arrowok="t"/>
                <v:textbo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v:textbox>
              </v:rect>
            </w:pict>
          </mc:Fallback>
        </mc:AlternateContent>
      </w:r>
    </w:p>
    <w:p w:rsidR="007830C5" w:rsidRDefault="00AC381A" w:rsidP="007830C5">
      <w:pPr>
        <w:pStyle w:val="a6"/>
        <w:tabs>
          <w:tab w:val="left" w:pos="0"/>
          <w:tab w:val="num" w:pos="567"/>
        </w:tabs>
        <w:spacing w:before="0" w:beforeAutospacing="0" w:after="0" w:afterAutospacing="0" w:line="360" w:lineRule="auto"/>
        <w:ind w:firstLine="567"/>
        <w:jc w:val="both"/>
        <w:rPr>
          <w:color w:val="000000"/>
          <w:szCs w:val="28"/>
          <w:lang w:val="ru-RU"/>
        </w:rPr>
      </w:pPr>
      <w:r>
        <w:rPr>
          <w:noProof/>
          <w:lang/>
        </w:rPr>
        <mc:AlternateContent>
          <mc:Choice Requires="wps">
            <w:drawing>
              <wp:anchor distT="0" distB="0" distL="114300" distR="114300" simplePos="0" relativeHeight="251776000" behindDoc="0" locked="0" layoutInCell="1" allowOverlap="1" wp14:anchorId="381751B6" wp14:editId="71A68336">
                <wp:simplePos x="0" y="0"/>
                <wp:positionH relativeFrom="column">
                  <wp:posOffset>3439981</wp:posOffset>
                </wp:positionH>
                <wp:positionV relativeFrom="paragraph">
                  <wp:posOffset>80010</wp:posOffset>
                </wp:positionV>
                <wp:extent cx="178594" cy="251430"/>
                <wp:effectExtent l="0" t="0" r="0" b="0"/>
                <wp:wrapNone/>
                <wp:docPr id="1042" name="Rectangle 110"/>
                <wp:cNvGraphicFramePr/>
                <a:graphic xmlns:a="http://schemas.openxmlformats.org/drawingml/2006/main">
                  <a:graphicData uri="http://schemas.microsoft.com/office/word/2010/wordprocessingShape">
                    <wps:wsp>
                      <wps:cNvSpPr/>
                      <wps:spPr>
                        <a:xfrm>
                          <a:off x="0" y="0"/>
                          <a:ext cx="178594" cy="251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751B6" id="_x0000_s1190" style="position:absolute;left:0;text-align:left;margin-left:270.85pt;margin-top:6.3pt;width:14.05pt;height:19.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w:pict>
          </mc:Fallback>
        </mc:AlternateContent>
      </w:r>
    </w:p>
    <w:p w:rsidR="007830C5" w:rsidRDefault="00AC381A" w:rsidP="007830C5">
      <w:pPr>
        <w:pStyle w:val="a6"/>
        <w:tabs>
          <w:tab w:val="left" w:pos="0"/>
          <w:tab w:val="num" w:pos="567"/>
        </w:tabs>
        <w:spacing w:before="0" w:beforeAutospacing="0" w:after="0" w:afterAutospacing="0" w:line="360" w:lineRule="auto"/>
        <w:ind w:firstLine="567"/>
        <w:jc w:val="both"/>
        <w:rPr>
          <w:color w:val="000000"/>
          <w:szCs w:val="28"/>
          <w:lang w:val="ru-RU"/>
        </w:rPr>
      </w:pPr>
      <w:r>
        <w:rPr>
          <w:noProof/>
          <w:color w:val="000000"/>
          <w:szCs w:val="28"/>
          <w:lang/>
        </w:rPr>
        <mc:AlternateContent>
          <mc:Choice Requires="wps">
            <w:drawing>
              <wp:anchor distT="0" distB="0" distL="114300" distR="114300" simplePos="0" relativeHeight="251741184" behindDoc="0" locked="0" layoutInCell="1" allowOverlap="1" wp14:anchorId="1C04B57E" wp14:editId="7BB35473">
                <wp:simplePos x="0" y="0"/>
                <wp:positionH relativeFrom="column">
                  <wp:posOffset>4505325</wp:posOffset>
                </wp:positionH>
                <wp:positionV relativeFrom="paragraph">
                  <wp:posOffset>142817</wp:posOffset>
                </wp:positionV>
                <wp:extent cx="278380" cy="7353"/>
                <wp:effectExtent l="38100" t="76200" r="0" b="88265"/>
                <wp:wrapNone/>
                <wp:docPr id="993" name="Straight Arrow Connector 225"/>
                <wp:cNvGraphicFramePr/>
                <a:graphic xmlns:a="http://schemas.openxmlformats.org/drawingml/2006/main">
                  <a:graphicData uri="http://schemas.microsoft.com/office/word/2010/wordprocessingShape">
                    <wps:wsp>
                      <wps:cNvCnPr/>
                      <wps:spPr>
                        <a:xfrm flipH="1" flipV="1">
                          <a:off x="0" y="0"/>
                          <a:ext cx="278380" cy="735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3CCAFA4" id="Straight Arrow Connector 225" o:spid="_x0000_s1026" type="#_x0000_t32" style="position:absolute;margin-left:354.75pt;margin-top:11.25pt;width:21.9pt;height:.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" strokecolor="black [3213]" strokeweight=".5pt">
                <v:stroke dashstyle="dash" endarrow="block" joinstyle="miter"/>
              </v:shape>
            </w:pict>
          </mc:Fallback>
        </mc:AlternateContent>
      </w:r>
    </w:p>
    <w:p w:rsidR="007830C5" w:rsidRDefault="007830C5" w:rsidP="007830C5">
      <w:pPr>
        <w:pStyle w:val="a6"/>
        <w:tabs>
          <w:tab w:val="left" w:pos="0"/>
          <w:tab w:val="num" w:pos="567"/>
        </w:tabs>
        <w:spacing w:before="0" w:beforeAutospacing="0" w:after="0" w:afterAutospacing="0" w:line="360" w:lineRule="auto"/>
        <w:ind w:firstLine="567"/>
        <w:jc w:val="both"/>
        <w:rPr>
          <w:color w:val="000000"/>
          <w:szCs w:val="28"/>
          <w:lang w:val="ru-RU"/>
        </w:rPr>
      </w:pPr>
    </w:p>
    <w:p w:rsidR="00AC381A" w:rsidRDefault="00AC381A" w:rsidP="007830C5">
      <w:pPr>
        <w:pStyle w:val="a6"/>
        <w:tabs>
          <w:tab w:val="left" w:pos="0"/>
          <w:tab w:val="num" w:pos="567"/>
        </w:tabs>
        <w:spacing w:before="0" w:beforeAutospacing="0" w:after="0" w:afterAutospacing="0"/>
        <w:ind w:firstLine="567"/>
        <w:jc w:val="center"/>
        <w:rPr>
          <w:color w:val="000000"/>
          <w:sz w:val="28"/>
          <w:szCs w:val="32"/>
          <w:lang w:val="ru-RU"/>
        </w:rPr>
      </w:pPr>
    </w:p>
    <w:p w:rsidR="00AC381A" w:rsidRDefault="00AC381A" w:rsidP="007830C5">
      <w:pPr>
        <w:pStyle w:val="a6"/>
        <w:tabs>
          <w:tab w:val="left" w:pos="0"/>
          <w:tab w:val="num" w:pos="567"/>
        </w:tabs>
        <w:spacing w:before="0" w:beforeAutospacing="0" w:after="0" w:afterAutospacing="0"/>
        <w:ind w:firstLine="567"/>
        <w:jc w:val="center"/>
        <w:rPr>
          <w:color w:val="000000"/>
          <w:sz w:val="28"/>
          <w:szCs w:val="32"/>
          <w:lang w:val="ru-RU"/>
        </w:rPr>
      </w:pPr>
    </w:p>
    <w:p w:rsidR="007830C5" w:rsidRDefault="007830C5" w:rsidP="007830C5">
      <w:pPr>
        <w:pStyle w:val="a6"/>
        <w:tabs>
          <w:tab w:val="left" w:pos="0"/>
          <w:tab w:val="num" w:pos="567"/>
        </w:tabs>
        <w:spacing w:before="0" w:beforeAutospacing="0" w:after="0" w:afterAutospacing="0"/>
        <w:ind w:firstLine="567"/>
        <w:jc w:val="center"/>
        <w:rPr>
          <w:color w:val="000000"/>
          <w:sz w:val="28"/>
          <w:szCs w:val="32"/>
          <w:lang w:val="ru-RU"/>
        </w:rPr>
      </w:pPr>
      <w:r w:rsidRPr="00366E97">
        <w:rPr>
          <w:color w:val="000000"/>
          <w:sz w:val="28"/>
          <w:szCs w:val="32"/>
          <w:lang w:val="ru-RU"/>
        </w:rPr>
        <w:t>Рисунок 7 - Модерирующий эффект семейных защитных факторов (Модель 4)</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lastRenderedPageBreak/>
        <w:t xml:space="preserve">Семейная социальная поддержка включена как дополнительный фактор защиты для детей с СДВГ, </w:t>
      </w:r>
      <w:r>
        <w:rPr>
          <w:sz w:val="28"/>
          <w:szCs w:val="28"/>
          <w:lang w:val="ru-RU"/>
        </w:rPr>
        <w:t>который также</w:t>
      </w:r>
      <w:r w:rsidRPr="004900A4">
        <w:rPr>
          <w:sz w:val="28"/>
          <w:szCs w:val="28"/>
          <w:lang w:val="ru-RU"/>
        </w:rPr>
        <w:t xml:space="preserve"> будет снижать взаимосвязь между выбранными факторами риска и социальным </w:t>
      </w:r>
      <w:r>
        <w:rPr>
          <w:sz w:val="28"/>
          <w:szCs w:val="28"/>
          <w:lang w:val="ru-RU"/>
        </w:rPr>
        <w:t>отвер</w:t>
      </w:r>
      <w:r w:rsidRPr="004900A4">
        <w:rPr>
          <w:sz w:val="28"/>
          <w:szCs w:val="28"/>
          <w:lang w:val="ru-RU"/>
        </w:rPr>
        <w:t>жением.</w:t>
      </w:r>
    </w:p>
    <w:p w:rsidR="007830C5"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color w:val="000000"/>
          <w:sz w:val="28"/>
          <w:szCs w:val="32"/>
          <w:lang w:val="ru-RU"/>
        </w:rPr>
        <w:t>Модель 5 оценивает модерирующую роль защитных фактор</w:t>
      </w:r>
      <w:r>
        <w:rPr>
          <w:color w:val="000000"/>
          <w:sz w:val="28"/>
          <w:szCs w:val="32"/>
          <w:lang w:val="ru-RU"/>
        </w:rPr>
        <w:t>ов социального уровня (рисунок 8</w:t>
      </w:r>
      <w:r w:rsidRPr="004900A4">
        <w:rPr>
          <w:color w:val="000000"/>
          <w:sz w:val="28"/>
          <w:szCs w:val="32"/>
          <w:lang w:val="ru-RU"/>
        </w:rPr>
        <w:t xml:space="preserve">). Учитывая, что защитный интерактивный эффект </w:t>
      </w:r>
      <w:r>
        <w:rPr>
          <w:color w:val="000000"/>
          <w:sz w:val="28"/>
          <w:szCs w:val="32"/>
          <w:lang w:val="ru-RU"/>
        </w:rPr>
        <w:t xml:space="preserve">диадических дружеских отношений </w:t>
      </w:r>
      <w:r w:rsidRPr="004900A4">
        <w:rPr>
          <w:color w:val="000000"/>
          <w:sz w:val="28"/>
          <w:szCs w:val="32"/>
          <w:lang w:val="ru-RU"/>
        </w:rPr>
        <w:t>доказан во внешкольном контексте</w:t>
      </w:r>
      <w:r w:rsidRPr="004900A4">
        <w:rPr>
          <w:sz w:val="28"/>
          <w:szCs w:val="28"/>
          <w:lang w:val="ru-RU"/>
        </w:rPr>
        <w:t xml:space="preserve">, можно предположить, что </w:t>
      </w:r>
      <w:r>
        <w:rPr>
          <w:sz w:val="28"/>
          <w:szCs w:val="28"/>
          <w:lang w:val="ru-RU"/>
        </w:rPr>
        <w:t>этот фактор</w:t>
      </w:r>
      <w:r w:rsidRPr="004900A4">
        <w:rPr>
          <w:sz w:val="28"/>
          <w:szCs w:val="28"/>
          <w:lang w:val="ru-RU"/>
        </w:rPr>
        <w:t xml:space="preserve"> в контексте класса также будет снижать связь риск факторов и социального отвержения. Социальная поддержка школы также включена как дополнительный фактор защиты для детей с СДВГ.</w:t>
      </w:r>
    </w:p>
    <w:p w:rsidR="007830C5" w:rsidRDefault="00B21C22" w:rsidP="007830C5">
      <w:pPr>
        <w:pStyle w:val="a6"/>
        <w:tabs>
          <w:tab w:val="left" w:pos="0"/>
          <w:tab w:val="num" w:pos="567"/>
        </w:tabs>
        <w:spacing w:before="0" w:beforeAutospacing="0" w:after="0" w:afterAutospacing="0"/>
        <w:ind w:firstLine="567"/>
        <w:jc w:val="both"/>
        <w:rPr>
          <w:sz w:val="28"/>
          <w:szCs w:val="28"/>
          <w:lang w:val="ru-RU"/>
        </w:rPr>
      </w:pPr>
      <w:r>
        <w:rPr>
          <w:noProof/>
          <w:color w:val="000000"/>
          <w:szCs w:val="28"/>
          <w:lang/>
        </w:rPr>
        <mc:AlternateContent>
          <mc:Choice Requires="wpg">
            <w:drawing>
              <wp:anchor distT="0" distB="0" distL="114300" distR="114300" simplePos="0" relativeHeight="251772928" behindDoc="0" locked="0" layoutInCell="1" allowOverlap="1" wp14:anchorId="4780E36D" wp14:editId="36A1BA12">
                <wp:simplePos x="0" y="0"/>
                <wp:positionH relativeFrom="column">
                  <wp:posOffset>160020</wp:posOffset>
                </wp:positionH>
                <wp:positionV relativeFrom="paragraph">
                  <wp:posOffset>196850</wp:posOffset>
                </wp:positionV>
                <wp:extent cx="6134735" cy="3509010"/>
                <wp:effectExtent l="0" t="0" r="0" b="0"/>
                <wp:wrapNone/>
                <wp:docPr id="1051" name="Группа 1051"/>
                <wp:cNvGraphicFramePr/>
                <a:graphic xmlns:a="http://schemas.openxmlformats.org/drawingml/2006/main">
                  <a:graphicData uri="http://schemas.microsoft.com/office/word/2010/wordprocessingGroup">
                    <wpg:wgp>
                      <wpg:cNvGrpSpPr/>
                      <wpg:grpSpPr>
                        <a:xfrm>
                          <a:off x="0" y="0"/>
                          <a:ext cx="6134735" cy="3509010"/>
                          <a:chOff x="-2516" y="-78581"/>
                          <a:chExt cx="6134898" cy="3509527"/>
                        </a:xfrm>
                      </wpg:grpSpPr>
                      <wps:wsp>
                        <wps:cNvPr id="1013" name="Прямоугольник 6"/>
                        <wps:cNvSpPr>
                          <a:spLocks/>
                        </wps:cNvSpPr>
                        <wps:spPr>
                          <a:xfrm>
                            <a:off x="4179398" y="2279071"/>
                            <a:ext cx="1725455" cy="3117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70"/>
                        <wps:cNvSpPr>
                          <a:spLocks noChangeArrowheads="1"/>
                        </wps:cNvSpPr>
                        <wps:spPr bwMode="auto">
                          <a:xfrm>
                            <a:off x="96982" y="297872"/>
                            <a:ext cx="1443837" cy="665183"/>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wps:txbx>
                        <wps:bodyPr rot="0" vert="horz" wrap="square" lIns="91440" tIns="45720" rIns="91440" bIns="45720" anchor="ctr" anchorCtr="0" upright="1">
                          <a:noAutofit/>
                        </wps:bodyPr>
                      </wps:wsp>
                      <wps:wsp>
                        <wps:cNvPr id="1017" name="Rectangle 73"/>
                        <wps:cNvSpPr>
                          <a:spLocks noChangeArrowheads="1"/>
                        </wps:cNvSpPr>
                        <wps:spPr bwMode="auto">
                          <a:xfrm>
                            <a:off x="96982" y="1018309"/>
                            <a:ext cx="1443841" cy="464530"/>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wps:txbx>
                        <wps:bodyPr rot="0" vert="horz" wrap="square" lIns="91440" tIns="45720" rIns="91440" bIns="45720" anchor="ctr" anchorCtr="0" upright="1">
                          <a:noAutofit/>
                        </wps:bodyPr>
                      </wps:wsp>
                      <wps:wsp>
                        <wps:cNvPr id="1016" name="Rectangle 68"/>
                        <wps:cNvSpPr>
                          <a:spLocks noChangeArrowheads="1"/>
                        </wps:cNvSpPr>
                        <wps:spPr bwMode="auto">
                          <a:xfrm>
                            <a:off x="3941618" y="1274618"/>
                            <a:ext cx="1005135" cy="499755"/>
                          </a:xfrm>
                          <a:prstGeom prst="rect">
                            <a:avLst/>
                          </a:prstGeom>
                          <a:solidFill>
                            <a:schemeClr val="lt1">
                              <a:lumMod val="100000"/>
                              <a:lumOff val="0"/>
                            </a:schemeClr>
                          </a:solidFill>
                          <a:ln w="3175">
                            <a:solidFill>
                              <a:schemeClr val="tx1"/>
                            </a:solidFill>
                            <a:miter lim="800000"/>
                            <a:headEnd/>
                            <a:tailEnd/>
                          </a:ln>
                        </wps:spPr>
                        <wps:txb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wps:txbx>
                        <wps:bodyPr rot="0" vert="horz" wrap="square" lIns="91440" tIns="45720" rIns="91440" bIns="45720" anchor="ctr" anchorCtr="0" upright="1">
                          <a:noAutofit/>
                        </wps:bodyPr>
                      </wps:wsp>
                      <wps:wsp>
                        <wps:cNvPr id="1018" name="Rectangle 73"/>
                        <wps:cNvSpPr>
                          <a:spLocks noChangeArrowheads="1"/>
                        </wps:cNvSpPr>
                        <wps:spPr bwMode="auto">
                          <a:xfrm>
                            <a:off x="96982" y="1558636"/>
                            <a:ext cx="1443832" cy="603784"/>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wps:txbx>
                        <wps:bodyPr rot="0" vert="horz" wrap="square" lIns="91440" tIns="45720" rIns="91440" bIns="45720" anchor="ctr" anchorCtr="0" upright="1">
                          <a:noAutofit/>
                        </wps:bodyPr>
                      </wps:wsp>
                      <wps:wsp>
                        <wps:cNvPr id="1019" name="Rectangle 73"/>
                        <wps:cNvSpPr>
                          <a:spLocks noChangeArrowheads="1"/>
                        </wps:cNvSpPr>
                        <wps:spPr bwMode="auto">
                          <a:xfrm>
                            <a:off x="103899" y="2237482"/>
                            <a:ext cx="1437780" cy="512645"/>
                          </a:xfrm>
                          <a:prstGeom prst="rect">
                            <a:avLst/>
                          </a:prstGeom>
                          <a:solidFill>
                            <a:sysClr val="window" lastClr="FFFFFF">
                              <a:lumMod val="100000"/>
                              <a:lumOff val="0"/>
                            </a:sysClr>
                          </a:solidFill>
                          <a:ln w="3175">
                            <a:solidFill>
                              <a:schemeClr val="tx1"/>
                            </a:solidFill>
                            <a:miter lim="800000"/>
                            <a:headEnd/>
                            <a:tailEnd/>
                          </a:ln>
                        </wps:spPr>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wps:txbx>
                        <wps:bodyPr rot="0" vert="horz" wrap="square" lIns="91440" tIns="45720" rIns="91440" bIns="45720" anchor="ctr" anchorCtr="0" upright="1">
                          <a:noAutofit/>
                        </wps:bodyPr>
                      </wps:wsp>
                      <wps:wsp>
                        <wps:cNvPr id="1014" name="Прямоугольник 26"/>
                        <wps:cNvSpPr>
                          <a:spLocks/>
                        </wps:cNvSpPr>
                        <wps:spPr>
                          <a:xfrm>
                            <a:off x="1870364" y="2673927"/>
                            <a:ext cx="2309068" cy="42187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(1) </w:t>
                              </w:r>
                              <w:r>
                                <w:rPr>
                                  <w:rFonts w:ascii="Times New Roman" w:hAnsi="Times New Roman" w:cs="Times New Roman"/>
                                  <w:sz w:val="24"/>
                                  <w:szCs w:val="24"/>
                                </w:rPr>
                                <w:t>Диадические дружеские отношения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Прямоугольник 26"/>
                        <wps:cNvSpPr>
                          <a:spLocks/>
                        </wps:cNvSpPr>
                        <wps:spPr>
                          <a:xfrm>
                            <a:off x="4613989" y="2590841"/>
                            <a:ext cx="1518393" cy="35510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ой</w:t>
                              </w:r>
                              <w:r w:rsidRPr="00BF698B">
                                <w:rPr>
                                  <w:rFonts w:ascii="Times New Roman" w:hAnsi="Times New Roman" w:cs="Times New Roman"/>
                                  <w:sz w:val="24"/>
                                  <w:szCs w:val="24"/>
                                </w:rPr>
                                <w:t xml:space="preserve"> фактор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Прямая со стрелкой 1024"/>
                        <wps:cNvCnPr/>
                        <wps:spPr>
                          <a:xfrm>
                            <a:off x="1537855" y="1253836"/>
                            <a:ext cx="2383168" cy="2336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6" name="Прямая со стрелкой 1026"/>
                        <wps:cNvCnPr/>
                        <wps:spPr>
                          <a:xfrm>
                            <a:off x="1537855" y="658090"/>
                            <a:ext cx="2383168" cy="7865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8" name="Прямая со стрелкой 1028"/>
                        <wps:cNvCnPr/>
                        <wps:spPr>
                          <a:xfrm flipV="1">
                            <a:off x="2528889" y="1025236"/>
                            <a:ext cx="1" cy="1670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5" name="Прямая со стрелкой 1025"/>
                        <wps:cNvCnPr/>
                        <wps:spPr>
                          <a:xfrm flipV="1">
                            <a:off x="1537855" y="1510145"/>
                            <a:ext cx="2383169" cy="344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9" name="Прямая со стрелкой 1029"/>
                        <wps:cNvCnPr/>
                        <wps:spPr>
                          <a:xfrm flipV="1">
                            <a:off x="2854036" y="1385454"/>
                            <a:ext cx="0" cy="13109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2" name="Rectangle 110"/>
                        <wps:cNvSpPr/>
                        <wps:spPr>
                          <a:xfrm>
                            <a:off x="1586346" y="415636"/>
                            <a:ext cx="267891"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ectangle 110"/>
                        <wps:cNvSpPr/>
                        <wps:spPr>
                          <a:xfrm>
                            <a:off x="1602473" y="992007"/>
                            <a:ext cx="267891"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Прямая со стрелкой 1027"/>
                        <wps:cNvCnPr/>
                        <wps:spPr>
                          <a:xfrm flipV="1">
                            <a:off x="1572491" y="1558636"/>
                            <a:ext cx="2351167" cy="8690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0" name="Прямая со стрелкой 1030"/>
                        <wps:cNvCnPr/>
                        <wps:spPr>
                          <a:xfrm flipV="1">
                            <a:off x="3165764" y="1648690"/>
                            <a:ext cx="0" cy="10428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4" name="Rectangle 110"/>
                        <wps:cNvSpPr/>
                        <wps:spPr>
                          <a:xfrm>
                            <a:off x="1600200" y="1558636"/>
                            <a:ext cx="267891"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Прямая со стрелкой 1031"/>
                        <wps:cNvCnPr/>
                        <wps:spPr>
                          <a:xfrm flipV="1">
                            <a:off x="3429000" y="1766454"/>
                            <a:ext cx="0" cy="9264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1" name="Прямоугольник 27"/>
                        <wps:cNvSpPr>
                          <a:spLocks/>
                        </wps:cNvSpPr>
                        <wps:spPr>
                          <a:xfrm>
                            <a:off x="1870364" y="3075709"/>
                            <a:ext cx="2525513" cy="35523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(2) </w:t>
                              </w:r>
                              <w:r>
                                <w:rPr>
                                  <w:rFonts w:ascii="Times New Roman" w:hAnsi="Times New Roman" w:cs="Times New Roman"/>
                                  <w:sz w:val="24"/>
                                  <w:szCs w:val="24"/>
                                </w:rPr>
                                <w:t>Социальная поддержка школы</w:t>
                              </w:r>
                            </w:p>
                            <w:p w:rsidR="00A84ADA" w:rsidRPr="00BF698B" w:rsidRDefault="00A84ADA" w:rsidP="007830C5">
                              <w:pPr>
                                <w:shd w:val="clear" w:color="auto" w:fill="FFFFFF" w:themeFill="background1"/>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Straight Arrow Connector 225"/>
                        <wps:cNvCnPr/>
                        <wps:spPr>
                          <a:xfrm flipH="1" flipV="1">
                            <a:off x="4218709" y="2791690"/>
                            <a:ext cx="278380" cy="746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23" name="Straight Arrow Connector 227"/>
                        <wps:cNvCnPr/>
                        <wps:spPr>
                          <a:xfrm flipH="1" flipV="1">
                            <a:off x="4260273" y="3228109"/>
                            <a:ext cx="269372" cy="746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35" name="Rectangle 110"/>
                        <wps:cNvSpPr/>
                        <wps:spPr>
                          <a:xfrm>
                            <a:off x="1586346" y="2078181"/>
                            <a:ext cx="267891"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ectangle 110"/>
                        <wps:cNvSpPr/>
                        <wps:spPr>
                          <a:xfrm>
                            <a:off x="2277270" y="2457370"/>
                            <a:ext cx="194467"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tangle 110"/>
                        <wps:cNvSpPr/>
                        <wps:spPr>
                          <a:xfrm>
                            <a:off x="2582550" y="2457370"/>
                            <a:ext cx="235520"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110"/>
                        <wps:cNvSpPr/>
                        <wps:spPr>
                          <a:xfrm>
                            <a:off x="2888585" y="2452225"/>
                            <a:ext cx="176083" cy="2390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69"/>
                        <wps:cNvSpPr>
                          <a:spLocks noChangeArrowheads="1"/>
                        </wps:cNvSpPr>
                        <wps:spPr bwMode="auto">
                          <a:xfrm>
                            <a:off x="-2516" y="-78581"/>
                            <a:ext cx="1540371" cy="29819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80E36D" id="Группа 1051" o:spid="_x0000_s1191" style="position:absolute;left:0;text-align:left;margin-left:12.6pt;margin-top:15.5pt;width:483.05pt;height:276.3pt;z-index:251772928;mso-position-horizontal-relative:text;mso-position-vertical-relative:text;mso-width-relative:margin;mso-height-relative:margin" coordorigin="-25,-785" coordsize="61348,3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">
                <v:rect id="_x0000_s1192" style="position:absolute;left:41793;top:22790;width:17255;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O5MAA&#10;AADdAAAADwAAAGRycy9kb3ducmV2LnhtbERPTWsCMRC9C/6HMEJvmlihlK1RRCl47SoUb9PNuBvc&#10;TNYkrtt/3xQEb/N4n7NcD64VPYVoPWuYzxQI4soby7WG4+Fz+g4iJmSDrWfS8EsR1qvxaImF8Xf+&#10;or5MtcghHAvU0KTUFVLGqiGHceY74sydfXCYMgy1NAHvOdy18lWpN+nQcm5osKNtQ9WlvDkN8did&#10;DjZ8l9dF+6NOYWf7ZEutXybD5gNEoiE9xQ/33uT5ar6A/2/y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O5MAAAADdAAAADwAAAAAAAAAAAAAAAACYAgAAZHJzL2Rvd25y&#10;ZXYueG1sUEsFBgAAAAAEAAQA9QAAAIUDAAAAAA==&#10;" fillcolor="white [3201]" stroked="f" strokeweight="1pt">
                  <v:path arrowok="t"/>
                  <v:textbo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Защитные факторы</w:t>
                        </w:r>
                      </w:p>
                    </w:txbxContent>
                  </v:textbox>
                </v:rect>
                <v:rect id="Rectangle 70" o:spid="_x0000_s1193" style="position:absolute;left:969;top:2978;width:14439;height:6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bMEA&#10;AADdAAAADwAAAGRycy9kb3ducmV2LnhtbERPS2sCMRC+F/wPYQQvpSYKFrsaRRTBS6E+EI/DZrq7&#10;dDNZNqOu/94UCr3Nx/ec+bLztbpRG6vAFkZDA4o4D67iwsLpuH2bgoqC7LAOTBYeFGG56L3MMXPh&#10;znu6HaRQKYRjhhZKkSbTOuYleYzD0BAn7ju0HiXBttCuxXsK97UeG/OuPVacGkpsaF1S/nO4egsu&#10;kqZXMl9yOU828lh/7p35sHbQ71YzUEKd/Iv/3DuX5pvRBH6/SS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GGzBAAAA3QAAAA8AAAAAAAAAAAAAAAAAmAIAAGRycy9kb3du&#10;cmV2LnhtbFBLBQYAAAAABAAEAPUAAACGAw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(1) Эмоционально-поведенческие трудности</w:t>
                        </w:r>
                      </w:p>
                    </w:txbxContent>
                  </v:textbox>
                </v:rect>
                <v:rect id="Rectangle 73" o:spid="_x0000_s1194" style="position:absolute;left:969;top:10183;width:14439;height:4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jgMIA&#10;AADdAAAADwAAAGRycy9kb3ducmV2LnhtbERPTWvCQBC9C/6HZYRepO4qtLapqxSl0EuhRhGPQ3ZM&#10;gtnZkJ1q/PfdQsHbPN7nLFa9b9SFulgHtjCdGFDERXA1lxb2u4/HF1BRkB02gcnCjSKslsPBAjMX&#10;rrylSy6lSiEcM7RQibSZ1rGoyGOchJY4cafQeZQEu1K7Dq8p3Dd6Zsyz9lhzaqiwpXVFxTn/8RZc&#10;JE1jMt9yPDxt5Lb+2jrzau3DqH9/AyXUy1387/50ab6ZzuHvm3SC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iOAwgAAAN0AAAAPAAAAAAAAAAAAAAAAAJgCAABkcnMvZG93&#10;bnJldi54bWxQSwUGAAAAAAQABAD1AAAAhwMAAAAA&#10;" fillcolor="white [3201]"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HK"/>
                          </w:rPr>
                        </w:pPr>
                        <w:r w:rsidRPr="00BF698B">
                          <w:rPr>
                            <w:rFonts w:ascii="Times New Roman" w:hAnsi="Times New Roman" w:cs="Times New Roman"/>
                            <w:sz w:val="24"/>
                            <w:szCs w:val="24"/>
                          </w:rPr>
                          <w:t>(2) Академическая успеваемость</w:t>
                        </w:r>
                      </w:p>
                    </w:txbxContent>
                  </v:textbox>
                </v:rect>
                <v:rect id="_x0000_s1195" style="position:absolute;left:39416;top:12746;width:10051;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GG8EA&#10;AADdAAAADwAAAGRycy9kb3ducmV2LnhtbERPS2sCMRC+C/0PYQpepCYKit0aRRShF8FHKT0Om+nu&#10;0s1k2Yy6/vtGELzNx/ec+bLztbpQG6vAFkZDA4o4D67iwsLXafs2AxUF2WEdmCzcKMJy8dKbY+bC&#10;lQ90OUqhUgjHDC2UIk2mdcxL8hiHoSFO3G9oPUqCbaFdi9cU7ms9NmaqPVacGkpsaF1S/nc8ewsu&#10;kqYBmb38fE82clvvDs68W9t/7VYfoIQ6eYof7k+X5pvRFO7fpBP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WhhvBAAAA3QAAAA8AAAAAAAAAAAAAAAAAmAIAAGRycy9kb3du&#10;cmV2LnhtbFBLBQYAAAAABAAEAPUAAACGAwAAAAA=&#10;" fillcolor="white [3201]" strokecolor="black [3213]" strokeweight=".25pt">
                  <v:textbox>
                    <w:txbxContent>
                      <w:p w:rsidR="00A84ADA" w:rsidRPr="00BF698B" w:rsidRDefault="00A84ADA" w:rsidP="007830C5">
                        <w:pPr>
                          <w:jc w:val="center"/>
                          <w:rPr>
                            <w:rFonts w:ascii="Times New Roman" w:hAnsi="Times New Roman" w:cs="Times New Roman"/>
                            <w:sz w:val="24"/>
                            <w:szCs w:val="24"/>
                          </w:rPr>
                        </w:pPr>
                        <w:r w:rsidRPr="00BF698B">
                          <w:rPr>
                            <w:rFonts w:ascii="Times New Roman" w:hAnsi="Times New Roman" w:cs="Times New Roman"/>
                            <w:sz w:val="24"/>
                            <w:szCs w:val="24"/>
                          </w:rPr>
                          <w:t>Социальное отвержение</w:t>
                        </w:r>
                      </w:p>
                    </w:txbxContent>
                  </v:textbox>
                </v:rect>
                <v:rect id="Rectangle 73" o:spid="_x0000_s1196" style="position:absolute;left:969;top:15586;width:14439;height:6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P8MA&#10;AADdAAAADwAAAGRycy9kb3ducmV2LnhtbESPQW/CMAyF75P2HyJP2g1SekCoIyAEm8SVAgduVmPa&#10;ao1TkkDLv58PSLvZes/vfV6uR9epB4XYejYwm2agiCtvW64NnI4/kwWomJAtdp7JwJMirFfvb0ss&#10;rB/4QI8y1UpCOBZooEmpL7SOVUMO49T3xKJdfXCYZA21tgEHCXedzrNsrh22LA0N9rRtqPot786A&#10;Pg/5Vcd7efiutmF32fj8RntjPj/GzReoRGP6N7+u91bws5ngyjcygl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yP8MAAADdAAAADwAAAAAAAAAAAAAAAACYAgAAZHJzL2Rv&#10;d25yZXYueG1sUEsFBgAAAAAEAAQA9QAAAIgDA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lang w:val="en-US"/>
                          </w:rPr>
                        </w:pPr>
                        <w:r w:rsidRPr="00BF698B">
                          <w:rPr>
                            <w:rFonts w:ascii="Times New Roman" w:hAnsi="Times New Roman" w:cs="Times New Roman"/>
                            <w:sz w:val="24"/>
                            <w:szCs w:val="24"/>
                          </w:rPr>
                          <w:t>(</w:t>
                        </w:r>
                        <w:r w:rsidRPr="00BF698B">
                          <w:rPr>
                            <w:rFonts w:ascii="Times New Roman" w:hAnsi="Times New Roman" w:cs="Times New Roman"/>
                            <w:sz w:val="24"/>
                            <w:szCs w:val="24"/>
                            <w:lang w:val="en-HK"/>
                          </w:rPr>
                          <w:t>3</w:t>
                        </w:r>
                        <w:r w:rsidRPr="00BF698B">
                          <w:rPr>
                            <w:rFonts w:ascii="Times New Roman" w:hAnsi="Times New Roman" w:cs="Times New Roman"/>
                            <w:sz w:val="24"/>
                            <w:szCs w:val="24"/>
                          </w:rPr>
                          <w:t>) Конфликтные отношения «учитель-ученик»</w:t>
                        </w:r>
                      </w:p>
                    </w:txbxContent>
                  </v:textbox>
                </v:rect>
                <v:rect id="Rectangle 73" o:spid="_x0000_s1197" style="position:absolute;left:1038;top:22374;width:14378;height:5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XpMIA&#10;AADdAAAADwAAAGRycy9kb3ducmV2LnhtbERPO2vDMBDeC/kP4grZGjkeQutYCSFtwGvcZsh2WOcH&#10;tU6OpNjOv68KhW738T0v38+mFyM531lWsF4lIIgrqztuFHx9nl5eQfiArLG3TAoe5GG/WzzlmGk7&#10;8ZnGMjQihrDPUEEbwpBJ6auWDPqVHYgjV1tnMEToGqkdTjHc9DJNko002HFsaHGgY0vVd3k3CuRl&#10;Smvp7+X5ozq69+vBpjcqlFo+z4ctiEBz+Bf/uQsd5yfrN/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VekwgAAAN0AAAAPAAAAAAAAAAAAAAAAAJgCAABkcnMvZG93&#10;bnJldi54bWxQSwUGAAAAAAQABAD1AAAAhwMAAAAA&#10;" strokecolor="black [3213]" strokeweight=".25p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w:t>
                        </w:r>
                        <w:r w:rsidRPr="00BF698B">
                          <w:rPr>
                            <w:rFonts w:ascii="Times New Roman" w:hAnsi="Times New Roman" w:cs="Times New Roman"/>
                            <w:sz w:val="24"/>
                            <w:szCs w:val="24"/>
                            <w:lang w:val="en-US"/>
                          </w:rPr>
                          <w:t>4</w:t>
                        </w:r>
                        <w:r w:rsidRPr="00BF698B">
                          <w:rPr>
                            <w:rFonts w:ascii="Times New Roman" w:hAnsi="Times New Roman" w:cs="Times New Roman"/>
                            <w:sz w:val="24"/>
                            <w:szCs w:val="24"/>
                          </w:rPr>
                          <w:t>) Родительское отвержение</w:t>
                        </w:r>
                      </w:p>
                    </w:txbxContent>
                  </v:textbox>
                </v:rect>
                <v:rect id="_x0000_s1198" style="position:absolute;left:18703;top:26739;width:23091;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WkMEA&#10;AADdAAAADwAAAGRycy9kb3ducmV2LnhtbERPTWsCMRC9F/wPYQreamIVKVujlBbBa1eheJtuxt3g&#10;ZrIm6br990YQvM3jfc5yPbhW9BSi9axhOlEgiCtvLNca9rvNyxuImJANtp5Jwz9FWK9GT0ssjL/w&#10;N/VlqkUO4VighialrpAyVg05jBPfEWfu6IPDlGGopQl4yeGula9KLaRDy7mhwY4+G6pO5Z/TEPfd&#10;YWfDT3metb/qEL5sn2yp9fh5+HgHkWhID/HdvTV5vprO4fZNPkG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q1pDBAAAA3QAAAA8AAAAAAAAAAAAAAAAAmAIAAGRycy9kb3du&#10;cmV2LnhtbFBLBQYAAAAABAAEAPUAAACGAw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(1) </w:t>
                        </w:r>
                        <w:r>
                          <w:rPr>
                            <w:rFonts w:ascii="Times New Roman" w:hAnsi="Times New Roman" w:cs="Times New Roman"/>
                            <w:sz w:val="24"/>
                            <w:szCs w:val="24"/>
                          </w:rPr>
                          <w:t>Диадические дружеские отношения</w:t>
                        </w:r>
                      </w:p>
                    </w:txbxContent>
                  </v:textbox>
                </v:rect>
                <v:rect id="_x0000_s1199" style="position:absolute;left:46139;top:25908;width:15184;height:3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aLsQA&#10;AADdAAAADwAAAGRycy9kb3ducmV2LnhtbESPQWvDMAyF74P9B6NBb6u9DkrJ6paxMdh1aaH0psVa&#10;YhbLme2l6b+vDoXeJN7Te5/W2yn0aqSUfWQLT3MDiriJznNrYb/7eFyBygXZYR+ZLJwpw3Zzf7fG&#10;ysUTf9FYl1ZJCOcKLXSlDJXWuekoYJ7HgVi0n5gCFllTq13Ck4SHXi+MWeqAnqWhw4HeOmp+6/9g&#10;Ie+H486nQ/333H+bY3r3Y/G1tbOH6fUFVKGp3MzX608n+GYh/PKNj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Gi7EAAAA3QAAAA8AAAAAAAAAAAAAAAAAmAIAAGRycy9k&#10;b3ducmV2LnhtbFBLBQYAAAAABAAEAPUAAACJAw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Основн</w:t>
                        </w:r>
                        <w:r>
                          <w:rPr>
                            <w:rFonts w:ascii="Times New Roman" w:hAnsi="Times New Roman" w:cs="Times New Roman"/>
                            <w:sz w:val="24"/>
                            <w:szCs w:val="24"/>
                          </w:rPr>
                          <w:t>ой</w:t>
                        </w:r>
                        <w:r w:rsidRPr="00BF698B">
                          <w:rPr>
                            <w:rFonts w:ascii="Times New Roman" w:hAnsi="Times New Roman" w:cs="Times New Roman"/>
                            <w:sz w:val="24"/>
                            <w:szCs w:val="24"/>
                          </w:rPr>
                          <w:t xml:space="preserve"> фактор</w:t>
                        </w:r>
                      </w:p>
                    </w:txbxContent>
                  </v:textbox>
                </v:rect>
                <v:shape id="Прямая со стрелкой 1024" o:spid="_x0000_s1200" type="#_x0000_t32" style="position:absolute;left:15378;top:12538;width:23832;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y2cUAAADdAAAADwAAAGRycy9kb3ducmV2LnhtbERPS2vCQBC+C/0PyxR6qxu1tBpdRQRp&#10;ixcbxcdtyI7JYnY2ZLcm/ffdQsHbfHzPmS06W4kbNd44VjDoJyCIc6cNFwr2u/XzGIQPyBorx6Tg&#10;hzws5g+9GabatfxFtywUIoawT1FBGUKdSunzkiz6vquJI3dxjcUQYVNI3WAbw20lh0nyKi0ajg0l&#10;1rQqKb9m31ZBvj8dJ7Q1B92OzNt7vTlvRtmnUk+P3XIKIlAX7uJ/94eO85PhC/x9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y2cUAAADdAAAADwAAAAAAAAAA&#10;AAAAAAChAgAAZHJzL2Rvd25yZXYueG1sUEsFBgAAAAAEAAQA+QAAAJMDAAAAAA==&#10;" strokecolor="black [3213]" strokeweight=".5pt">
                  <v:stroke endarrow="block" joinstyle="miter"/>
                </v:shape>
                <v:shape id="Прямая со стрелкой 1026" o:spid="_x0000_s1201" type="#_x0000_t32" style="position:absolute;left:15378;top:6580;width:23832;height:7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JNcQAAADdAAAADwAAAGRycy9kb3ducmV2LnhtbERPTWvCQBC9C/0PyxR6M5sqaE1dRYRS&#10;xYtG0fY2ZKfJ0uxsyG5N+u+7gtDbPN7nzJe9rcWVWm8cK3hOUhDEhdOGSwWn49vwBYQPyBprx6Tg&#10;lzwsFw+DOWbadXygax5KEUPYZ6igCqHJpPRFRRZ94hriyH251mKIsC2lbrGL4baWozSdSIuGY0OF&#10;Da0rKr7zH6ugOH1cZrQ3Z92NzfS92X3uxvlWqafHfvUKIlAf/sV390bH+eloA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gk1xAAAAN0AAAAPAAAAAAAAAAAA&#10;AAAAAKECAABkcnMvZG93bnJldi54bWxQSwUGAAAAAAQABAD5AAAAkgMAAAAA&#10;" strokecolor="black [3213]" strokeweight=".5pt">
                  <v:stroke endarrow="block" joinstyle="miter"/>
                </v:shape>
                <v:shape id="Прямая со стрелкой 1028" o:spid="_x0000_s1202" type="#_x0000_t32" style="position:absolute;left:25288;top:10252;width:0;height:16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vHMYAAADdAAAADwAAAGRycy9kb3ducmV2LnhtbESPQWvCQBCF70L/wzKFXqTumkMt0VVK&#10;qWIpFqr+gCE7JsHsbJpdTfz3nUPB2wzvzXvfLFaDb9SVulgHtjCdGFDERXA1lxaOh/XzK6iYkB02&#10;gcnCjSKslg+jBeYu9PxD130qlYRwzNFClVKbax2LijzGSWiJRTuFzmOStSu167CXcN/ozJgX7bFm&#10;aaiwpfeKivP+4i34j812Noxvu7Fvfg/uK5rP72SsfXoc3uagEg3pbv6/3jrBN5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rxzGAAAA3QAAAA8AAAAAAAAA&#10;AAAAAAAAoQIAAGRycy9kb3ducmV2LnhtbFBLBQYAAAAABAAEAPkAAACUAwAAAAA=&#10;" strokecolor="black [3213]" strokeweight=".5pt">
                  <v:stroke endarrow="block" joinstyle="miter"/>
                </v:shape>
                <v:shape id="Прямая со стрелкой 1025" o:spid="_x0000_s1203" type="#_x0000_t32" style="position:absolute;left:15378;top:15101;width:23832;height:3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AgsIAAADdAAAADwAAAGRycy9kb3ducmV2LnhtbERP24rCMBB9X/Afwgi+iCYKrlKNIqLi&#10;Irvg5QOGZmyLzaQ2Uevfb4SFfZvDuc5s0dhSPKj2hWMNg74CQZw6U3Cm4Xza9CYgfEA2WDomDS/y&#10;sJi3PmaYGPfkAz2OIRMxhH2CGvIQqkRKn+Zk0fddRRy5i6sthgjrTJoanzHclnKo1Ke0WHBsyLGi&#10;VU7p9Xi3Gux6uxs33dd315a3k9l79fUTlNaddrOcggjUhH/xn3tn4nw1HMH7m3iC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QAgsIAAADdAAAADwAAAAAAAAAAAAAA&#10;AAChAgAAZHJzL2Rvd25yZXYueG1sUEsFBgAAAAAEAAQA+QAAAJADAAAAAA==&#10;" strokecolor="black [3213]" strokeweight=".5pt">
                  <v:stroke endarrow="block" joinstyle="miter"/>
                </v:shape>
                <v:shape id="Прямая со стрелкой 1029" o:spid="_x0000_s1204" type="#_x0000_t32" style="position:absolute;left:28540;top:13854;width:0;height:13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Kh8IAAADdAAAADwAAAGRycy9kb3ducmV2LnhtbERP24rCMBB9X/Afwgi+iCb64Go1ioiK&#10;i+yClw8YmrEtNpPaRK1/vxEW9m0O5zqzRWNL8aDaF441DPoKBHHqTMGZhvNp0xuD8AHZYOmYNLzI&#10;w2Le+phhYtyTD/Q4hkzEEPYJashDqBIpfZqTRd93FXHkLq62GCKsM2lqfMZwW8qhUiNpseDYkGNF&#10;q5zS6/FuNdj1dvfZdF/fXVveTmbv1ddPUFp32s1yCiJQE/7Ff+6difPVcALvb+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kKh8IAAADdAAAADwAAAAAAAAAAAAAA&#10;AAChAgAAZHJzL2Rvd25yZXYueG1sUEsFBgAAAAAEAAQA+QAAAJADAAAAAA==&#10;" strokecolor="black [3213]" strokeweight=".5pt">
                  <v:stroke endarrow="block" joinstyle="miter"/>
                </v:shape>
                <v:rect id="_x0000_s1205" style="position:absolute;left:15863;top:4156;width:2679;height: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7sQA&#10;AADdAAAADwAAAGRycy9kb3ducmV2LnhtbERPTWvCQBC9F/wPywje6kYjjaSuIqJU8CBNK/Q4ZMck&#10;mp2N2a3Gf+8Khd7m8T5ntuhMLa7UusqygtEwAkGcW11xoeD7a/M6BeE8ssbaMim4k4PFvPcyw1Tb&#10;G3/SNfOFCCHsUlRQet+kUrq8JINuaBviwB1ta9AH2BZSt3gL4aaW4yh6kwYrDg0lNrQqKT9nv0bB&#10;7qQvk+JnvY+rZJUcLpOPbHOMlRr0u+U7CE+d/xf/ubc6zI/iMTy/C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ie7EAAAA3QAAAA8AAAAAAAAAAAAAAAAAmAIAAGRycy9k&#10;b3ducmV2LnhtbFBLBQYAAAAABAAEAPUAAACJ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206" style="position:absolute;left:16024;top:9920;width:2679;height: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sdcUA&#10;AADdAAAADwAAAGRycy9kb3ducmV2LnhtbERPS2vCQBC+F/oflil4q5s20kh0I0UUCz2IqYLHITt5&#10;2OxszK6a/vuuUOhtPr7nzBeDacWVetdYVvAyjkAQF1Y3XCnYf62fpyCcR9bYWiYFP+RgkT0+zDHV&#10;9sY7uua+EiGEXYoKau+7VEpX1GTQjW1HHLjS9gZ9gH0ldY+3EG5a+RpFb9Jgw6Ghxo6WNRXf+cUo&#10;+Dzp86Q6rrZxkyyTw3myyddlrNToaXifgfA0+H/xn/tDh/lRHMP9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yx1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shape id="Прямая со стрелкой 1027" o:spid="_x0000_s1207" type="#_x0000_t32" style="position:absolute;left:15724;top:15586;width:23512;height:8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7bsMAAADdAAAADwAAAGRycy9kb3ducmV2LnhtbERPzWrCQBC+C77DMkIvUnebg5bUVUTa&#10;kiIWqn2AITsmwexsmt2a5O1dQfA2H9/vLNe9rcWFWl851vAyUyCIc2cqLjT8Hj+eX0H4gGywdkwa&#10;BvKwXo1HS0yN6/iHLodQiBjCPkUNZQhNKqXPS7LoZ64hjtzJtRZDhG0hTYtdDLe1TJSaS4sVx4YS&#10;G9qWlJ8P/1aDff/MFv102E9t/Xc0O6++voPS+mnSb95ABOrDQ3x3ZybOV8kCbt/E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aO27DAAAA3QAAAA8AAAAAAAAAAAAA&#10;AAAAoQIAAGRycy9kb3ducmV2LnhtbFBLBQYAAAAABAAEAPkAAACRAwAAAAA=&#10;" strokecolor="black [3213]" strokeweight=".5pt">
                  <v:stroke endarrow="block" joinstyle="miter"/>
                </v:shape>
                <v:shape id="Прямая со стрелкой 1030" o:spid="_x0000_s1208" type="#_x0000_t32" style="position:absolute;left:31657;top:16486;width:0;height:10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1x8YAAADdAAAADwAAAGRycy9kb3ducmV2LnhtbESP0WoCQQxF3wv+wxDBF6kzKtSydRSR&#10;tliKgtoPCDtxd3Ens+5Mdf1781DoW8K9ufdkvux8ra7UxiqwhfHIgCLOg6u4sPBz/Hh+BRUTssM6&#10;MFm4U4Tlovc0x8yFG+/pekiFkhCOGVooU2oyrWNeksc4Cg2xaKfQekyytoV2Ld4k3Nd6YsyL9lix&#10;NJTY0Lqk/Hz49Rb8++dm1g3v26GvL0f3Hc3XLhlrB/1u9QYqUZf+zX/XGyf4Zir88o2M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qNcfGAAAA3QAAAA8AAAAAAAAA&#10;AAAAAAAAoQIAAGRycy9kb3ducmV2LnhtbFBLBQYAAAAABAAEAPkAAACUAwAAAAA=&#10;" strokecolor="black [3213]" strokeweight=".5pt">
                  <v:stroke endarrow="block" joinstyle="miter"/>
                </v:shape>
                <v:rect id="_x0000_s1209" style="position:absolute;left:16002;top:15586;width:2678;height: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0AcUA&#10;AADdAAAADwAAAGRycy9kb3ducmV2LnhtbERPS2vCQBC+C/0PyxS86aZNqCXNKkUUBQ/F2EKPQ3by&#10;aLOzMbtq/PduoeBtPr7nZIvBtOJMvWssK3iaRiCIC6sbrhR8HtaTVxDOI2tsLZOCKzlYzB9GGaba&#10;XnhP59xXIoSwS1FB7X2XSumKmgy6qe2IA1fa3qAPsK+k7vESwk0rn6PoRRpsODTU2NGypuI3PxkF&#10;ux99TKrv1UfczJazr2OyyddlrNT4cXh/A+Fp8Hfxv3urw/woTuDvm3C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QB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shape id="Прямая со стрелкой 1031" o:spid="_x0000_s1210" type="#_x0000_t32" style="position:absolute;left:34290;top:17664;width:0;height:9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QXMIAAADdAAAADwAAAGRycy9kb3ducmV2LnhtbERP24rCMBB9F/yHMIIvookr7Eo1yrK4&#10;oojCqh8wNGNbbCa1iVr/3ggLvs3hXGc6b2wpblT7wrGG4UCBIE6dKTjTcDz89scgfEA2WDomDQ/y&#10;MJ+1W1NMjLvzH932IRMxhH2CGvIQqkRKn+Zk0Q9cRRy5k6sthgjrTJoa7zHclvJDqU9pseDYkGNF&#10;Pzml5/3VarCL5eqr6T22PVteDmbj1XoXlNbdTvM9ARGoCW/xv3tl4nw1GsL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aQXMIAAADdAAAADwAAAAAAAAAAAAAA&#10;AAChAgAAZHJzL2Rvd25yZXYueG1sUEsFBgAAAAAEAAQA+QAAAJADAAAAAA==&#10;" strokecolor="black [3213]" strokeweight=".5pt">
                  <v:stroke endarrow="block" joinstyle="miter"/>
                </v:shape>
                <v:rect id="Прямоугольник 27" o:spid="_x0000_s1211" style="position:absolute;left:18703;top:30757;width:25255;height:3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cAA&#10;AADdAAAADwAAAGRycy9kb3ducmV2LnhtbERPTWsCMRC9C/6HMII3TVQoZWsUsQi9dhWKt+lm3A1u&#10;Jtskrtt/3xQEb/N4n7PeDq4VPYVoPWtYzBUI4soby7WG0/EwewURE7LB1jNp+KUI2814tMbC+Dt/&#10;Ul+mWuQQjgVqaFLqCilj1ZDDOPcdceYuPjhMGYZamoD3HO5auVTqRTq0nBsa7GjfUHUtb05DPHXn&#10;ow1f5c+q/Vbn8G77ZEutp5Nh9wYi0ZCe4of7w+T5armA/2/y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tcAAAADdAAAADwAAAAAAAAAAAAAAAACYAgAAZHJzL2Rvd25y&#10;ZXYueG1sUEsFBgAAAAAEAAQA9QAAAIUDAAAAAA==&#10;" fillcolor="white [3201]" stroked="f" strokeweight="1pt">
                  <v:path arrowok="t"/>
                  <v:textbox>
                    <w:txbxContent>
                      <w:p w:rsidR="00A84ADA" w:rsidRPr="00BF698B" w:rsidRDefault="00A84ADA" w:rsidP="007830C5">
                        <w:pPr>
                          <w:shd w:val="clear" w:color="auto" w:fill="FFFFFF" w:themeFill="background1"/>
                          <w:spacing w:after="0" w:line="240" w:lineRule="auto"/>
                          <w:rPr>
                            <w:rFonts w:ascii="Times New Roman" w:hAnsi="Times New Roman" w:cs="Times New Roman"/>
                            <w:sz w:val="24"/>
                            <w:szCs w:val="24"/>
                          </w:rPr>
                        </w:pPr>
                        <w:r w:rsidRPr="00BF698B">
                          <w:rPr>
                            <w:rFonts w:ascii="Times New Roman" w:hAnsi="Times New Roman" w:cs="Times New Roman"/>
                            <w:sz w:val="24"/>
                            <w:szCs w:val="24"/>
                          </w:rPr>
                          <w:t xml:space="preserve">(2) </w:t>
                        </w:r>
                        <w:r>
                          <w:rPr>
                            <w:rFonts w:ascii="Times New Roman" w:hAnsi="Times New Roman" w:cs="Times New Roman"/>
                            <w:sz w:val="24"/>
                            <w:szCs w:val="24"/>
                          </w:rPr>
                          <w:t>Социальная поддержка школы</w:t>
                        </w:r>
                      </w:p>
                      <w:p w:rsidR="00A84ADA" w:rsidRPr="00BF698B" w:rsidRDefault="00A84ADA" w:rsidP="007830C5">
                        <w:pPr>
                          <w:shd w:val="clear" w:color="auto" w:fill="FFFFFF" w:themeFill="background1"/>
                          <w:spacing w:after="0" w:line="240" w:lineRule="auto"/>
                          <w:rPr>
                            <w:sz w:val="24"/>
                            <w:szCs w:val="24"/>
                          </w:rPr>
                        </w:pPr>
                      </w:p>
                    </w:txbxContent>
                  </v:textbox>
                </v:rect>
                <v:shape id="Straight Arrow Connector 225" o:spid="_x0000_s1212" type="#_x0000_t32" style="position:absolute;left:42187;top:27916;width:2783;height: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8QAAADdAAAADwAAAGRycy9kb3ducmV2LnhtbESPQYvCMBCF7wv+hzCCtzWxB12qUUQQ&#10;FA+u7nrwNjRjW2wmtYm1/vuNIOxthvfmfW9mi85WoqXGl441jIYKBHHmTMm5ht+f9ecXCB+QDVaO&#10;ScOTPCzmvY8ZpsY9+EDtMeQihrBPUUMRQp1K6bOCLPqhq4mjdnGNxRDXJpemwUcMt5VMlBpLiyVH&#10;QoE1rQrKrse7jdx2YurzzavNFq8JnnYy+95LrQf9bjkFEagL/+b39cbE+ipJ4PVNH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TxAAAAN0AAAAPAAAAAAAAAAAA&#10;AAAAAKECAABkcnMvZG93bnJldi54bWxQSwUGAAAAAAQABAD5AAAAkgMAAAAA&#10;" strokecolor="black [3213]" strokeweight=".5pt">
                  <v:stroke dashstyle="dash" endarrow="block" joinstyle="miter"/>
                </v:shape>
                <v:shape id="Straight Arrow Connector 227" o:spid="_x0000_s1213" type="#_x0000_t32" style="position:absolute;left:42602;top:32281;width:2694;height: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RCMYAAADdAAAADwAAAGRycy9kb3ducmV2LnhtbESPQWvCQBCF74X+h2WE3ppdU7CSuoZS&#10;ECwetNoeehuy0yQkOxuz2xj/vSsI3mZ4b973ZpGPthUD9b52rGGaKBDEhTM1lxq+D6vnOQgfkA22&#10;jknDmTzky8eHBWbGnfiLhn0oRQxhn6GGKoQuk9IXFVn0ieuIo/bneoshrn0pTY+nGG5bmSo1kxZr&#10;joQKO/qoqGj2/zZyh1fT/R69Wn9ik+LPRha7rdT6aTK+v4EINIa7+Xa9NrG+Sl/g+k0c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jUQjGAAAA3QAAAA8AAAAAAAAA&#10;AAAAAAAAoQIAAGRycy9kb3ducmV2LnhtbFBLBQYAAAAABAAEAPkAAACUAwAAAAA=&#10;" strokecolor="black [3213]" strokeweight=".5pt">
                  <v:stroke dashstyle="dash" endarrow="block" joinstyle="miter"/>
                </v:shape>
                <v:rect id="_x0000_s1214" style="position:absolute;left:15863;top:20781;width:267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RmsUA&#10;AADdAAAADwAAAGRycy9kb3ducmV2LnhtbERPS2vCQBC+F/oflil4000bq5JmlSKKQg+lUcHjkJ08&#10;2uxszK4a/323IPQ2H99z0kVvGnGhztWWFTyPIhDEudU1lwr2u/VwBsJ5ZI2NZVJwIweL+eNDiom2&#10;V/6iS+ZLEULYJaig8r5NpHR5RQbdyLbEgStsZ9AH2JVSd3gN4aaRL1E0kQZrDg0VtrSsKP/JzkbB&#10;x7c+jcvj6jOup8vp4TTeZOsiVmrw1L+/gfDU+3/x3b3VYX4Uv8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hGa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215" style="position:absolute;left:22772;top:24573;width:1945;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P7cUA&#10;AADdAAAADwAAAGRycy9kb3ducmV2LnhtbERPS2vCQBC+F/wPywi91Y2NGEndiEilBQ/StEKPQ3by&#10;0OxszG41/vtuQehtPr7nLFeDacWFetdYVjCdRCCIC6sbrhR8fW6fFiCcR9bYWiYFN3KwykYPS0y1&#10;vfIHXXJfiRDCLkUFtfddKqUrajLoJrYjDlxpe4M+wL6SusdrCDetfI6iuTTYcGiosaNNTcUp/zEK&#10;dkd9nlXfr/u4STbJ4Tx7y7dlrNTjeFi/gPA0+H/x3f2uw/wonsP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I/txQAAAN0AAAAPAAAAAAAAAAAAAAAAAJgCAABkcnMv&#10;ZG93bnJldi54bWxQSwUGAAAAAAQABAD1AAAAigM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216" style="position:absolute;left:25825;top:24573;width:2355;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qdsQA&#10;AADdAAAADwAAAGRycy9kb3ducmV2LnhtbERPTWvCQBC9F/wPywi91Y1GGkldRaSi4KEYLfQ4ZMck&#10;NTsbs6vGf+8WCt7m8T5nOu9MLa7UusqyguEgAkGcW11xoeCwX71NQDiPrLG2TAru5GA+671MMdX2&#10;xju6Zr4QIYRdigpK75tUSpeXZNANbEMcuKNtDfoA20LqFm8h3NRyFEXv0mDFoaHEhpYl5afsYhRs&#10;f/V5XPx8fsVVsky+z+N1tjrGSr32u8UHCE+df4r/3Rsd5kdxAn/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KnbEAAAA3QAAAA8AAAAAAAAAAAAAAAAAmAIAAGRycy9k&#10;b3ducmV2LnhtbFBLBQYAAAAABAAEAPUAAACJ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217" style="position:absolute;left:28885;top:24522;width:1761;height: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BMcA&#10;AADdAAAADwAAAGRycy9kb3ducmV2LnhtbESPQWvCQBCF74X+h2WE3upGI1WiqxRRWuhBTCt4HLJj&#10;kjY7G7NbTf+9cyh4m+G9ee+bxap3jbpQF2rPBkbDBBRx4W3NpYGvz+3zDFSIyBYbz2TgjwKslo8P&#10;C8ysv/KeLnkslYRwyNBAFWObaR2KihyGoW+JRTv5zmGUtSu17fAq4a7R4yR50Q5rloYKW1pXVPzk&#10;v87Ax7c9T8rjZpfW0/X0cJ685dtTaszToH+dg4rUx7v5//rdCn6SCq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vgTHAAAA3QAAAA8AAAAAAAAAAAAAAAAAmAIAAGRy&#10;cy9kb3ducmV2LnhtbFBLBQYAAAAABAAEAPUAAACMAw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v:rect id="_x0000_s1218" style="position:absolute;left:-25;top:-785;width:15403;height:2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bn8UA&#10;AADdAAAADwAAAGRycy9kb3ducmV2LnhtbERPTWvCQBC9C/6HZYTedKORWmM2IqK00ENpWsHjkB2T&#10;aHY2Zrea/vtuodDbPN7npOveNOJGnastK5hOIhDEhdU1lwo+P/bjJxDOI2tsLJOCb3KwzoaDFBNt&#10;7/xOt9yXIoSwS1BB5X2bSOmKigy6iW2JA3eynUEfYFdK3eE9hJtGzqLoURqsOTRU2NK2ouKSfxkF&#10;r2d9nZfH3VtcL7aLw3X+nO9PsVIPo36zAuGp9//iP/eLDvOjeAm/34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xufxQAAAN0AAAAPAAAAAAAAAAAAAAAAAJgCAABkcnMv&#10;ZG93bnJldi54bWxQSwUGAAAAAAQABAD1AAAAigMAAAAA&#10;" fillcolor="white [3201]" stroked="f" strokeweight="1pt">
                  <v:textbox>
                    <w:txbxContent>
                      <w:p w:rsidR="00A84ADA" w:rsidRPr="00BF698B" w:rsidRDefault="00A84ADA" w:rsidP="007830C5">
                        <w:pPr>
                          <w:shd w:val="clear" w:color="auto" w:fill="FFFFFF" w:themeFill="background1"/>
                          <w:jc w:val="center"/>
                          <w:rPr>
                            <w:rFonts w:ascii="Times New Roman" w:hAnsi="Times New Roman" w:cs="Times New Roman"/>
                            <w:i/>
                            <w:sz w:val="24"/>
                            <w:szCs w:val="24"/>
                          </w:rPr>
                        </w:pPr>
                        <w:r w:rsidRPr="00BF698B">
                          <w:rPr>
                            <w:rFonts w:ascii="Times New Roman" w:hAnsi="Times New Roman" w:cs="Times New Roman"/>
                            <w:i/>
                            <w:sz w:val="24"/>
                            <w:szCs w:val="24"/>
                          </w:rPr>
                          <w:t>Риск-факторы</w:t>
                        </w:r>
                      </w:p>
                    </w:txbxContent>
                  </v:textbox>
                </v:rect>
              </v:group>
            </w:pict>
          </mc:Fallback>
        </mc:AlternateContent>
      </w: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r>
        <w:rPr>
          <w:noProof/>
          <w:lang/>
        </w:rPr>
        <mc:AlternateContent>
          <mc:Choice Requires="wps">
            <w:drawing>
              <wp:anchor distT="0" distB="0" distL="114300" distR="114300" simplePos="0" relativeHeight="251777024" behindDoc="0" locked="0" layoutInCell="1" allowOverlap="1" wp14:anchorId="31B6B569" wp14:editId="495A40CE">
                <wp:simplePos x="0" y="0"/>
                <wp:positionH relativeFrom="column">
                  <wp:posOffset>3356134</wp:posOffset>
                </wp:positionH>
                <wp:positionV relativeFrom="paragraph">
                  <wp:posOffset>68580</wp:posOffset>
                </wp:positionV>
                <wp:extent cx="192881" cy="251430"/>
                <wp:effectExtent l="0" t="0" r="0" b="0"/>
                <wp:wrapNone/>
                <wp:docPr id="1043" name="Rectangle 110"/>
                <wp:cNvGraphicFramePr/>
                <a:graphic xmlns:a="http://schemas.openxmlformats.org/drawingml/2006/main">
                  <a:graphicData uri="http://schemas.microsoft.com/office/word/2010/wordprocessingShape">
                    <wps:wsp>
                      <wps:cNvSpPr/>
                      <wps:spPr>
                        <a:xfrm>
                          <a:off x="0" y="0"/>
                          <a:ext cx="192881" cy="251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6B569" id="_x0000_s1219" style="position:absolute;left:0;text-align:left;margin-left:264.25pt;margin-top:5.4pt;width:15.2pt;height:19.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" fillcolor="white [3201]" stroked="f" strokeweight="1pt">
                <v:textbox>
                  <w:txbxContent>
                    <w:p w:rsidR="00A84ADA" w:rsidRPr="00BF698B" w:rsidRDefault="00A84ADA" w:rsidP="007830C5">
                      <w:pPr>
                        <w:jc w:val="center"/>
                        <w:rPr>
                          <w:rFonts w:ascii="Times New Roman" w:hAnsi="Times New Roman" w:cs="Times New Roman"/>
                          <w:b/>
                          <w:sz w:val="24"/>
                          <w:szCs w:val="24"/>
                        </w:rPr>
                      </w:pPr>
                      <w:r w:rsidRPr="00BF698B">
                        <w:rPr>
                          <w:rFonts w:ascii="Times New Roman" w:hAnsi="Times New Roman" w:cs="Times New Roman"/>
                          <w:b/>
                          <w:sz w:val="24"/>
                          <w:szCs w:val="24"/>
                        </w:rPr>
                        <w:t>-</w:t>
                      </w:r>
                    </w:p>
                  </w:txbxContent>
                </v:textbox>
              </v:rect>
            </w:pict>
          </mc:Fallback>
        </mc:AlternateContent>
      </w: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bookmarkStart w:id="30" w:name="_GoBack"/>
      <w:bookmarkEnd w:id="30"/>
    </w:p>
    <w:p w:rsidR="007830C5" w:rsidRDefault="00247BF7" w:rsidP="007830C5">
      <w:pPr>
        <w:pStyle w:val="a6"/>
        <w:tabs>
          <w:tab w:val="left" w:pos="0"/>
          <w:tab w:val="num" w:pos="567"/>
        </w:tabs>
        <w:spacing w:before="0" w:beforeAutospacing="0" w:after="0" w:afterAutospacing="0"/>
        <w:ind w:firstLine="567"/>
        <w:jc w:val="both"/>
        <w:rPr>
          <w:color w:val="000000"/>
          <w:szCs w:val="28"/>
          <w:lang w:val="ru-RU"/>
        </w:rPr>
      </w:pPr>
      <w:r>
        <w:rPr>
          <w:noProof/>
          <w:color w:val="000000"/>
          <w:szCs w:val="28"/>
          <w:lang/>
        </w:rPr>
        <mc:AlternateContent>
          <mc:Choice Requires="wps">
            <w:drawing>
              <wp:anchor distT="0" distB="0" distL="114300" distR="114300" simplePos="0" relativeHeight="251773952" behindDoc="0" locked="0" layoutInCell="1" allowOverlap="1" wp14:anchorId="4F1122D7" wp14:editId="5F727BD4">
                <wp:simplePos x="0" y="0"/>
                <wp:positionH relativeFrom="column">
                  <wp:posOffset>4781781</wp:posOffset>
                </wp:positionH>
                <wp:positionV relativeFrom="paragraph">
                  <wp:posOffset>154478</wp:posOffset>
                </wp:positionV>
                <wp:extent cx="1341120" cy="645795"/>
                <wp:effectExtent l="0" t="0" r="0" b="1905"/>
                <wp:wrapNone/>
                <wp:docPr id="1040"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6457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2D6BBA" w:rsidRDefault="00A84ADA" w:rsidP="007830C5">
                            <w:pPr>
                              <w:shd w:val="clear" w:color="auto" w:fill="FFFFFF" w:themeFill="background1"/>
                              <w:spacing w:after="0" w:line="240" w:lineRule="auto"/>
                              <w:rPr>
                                <w:rFonts w:ascii="Times New Roman" w:hAnsi="Times New Roman" w:cs="Times New Roman"/>
                                <w:sz w:val="24"/>
                                <w:szCs w:val="24"/>
                              </w:rPr>
                            </w:pPr>
                            <w:r w:rsidRPr="002D6BBA">
                              <w:rPr>
                                <w:rFonts w:ascii="Times New Roman" w:hAnsi="Times New Roman" w:cs="Times New Roman"/>
                                <w:sz w:val="24"/>
                                <w:szCs w:val="24"/>
                              </w:rPr>
                              <w:t>Дополнительный фактор для детей с СДВГ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22D7" id="Прямоугольник 26" o:spid="_x0000_s1220" style="position:absolute;left:0;text-align:left;margin-left:376.5pt;margin-top:12.15pt;width:105.6pt;height:5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" fillcolor="white [3201]" stroked="f" strokeweight="1pt">
                <v:path arrowok="t"/>
                <v:textbox>
                  <w:txbxContent>
                    <w:p w:rsidR="00A84ADA" w:rsidRPr="002D6BBA" w:rsidRDefault="00A84ADA" w:rsidP="007830C5">
                      <w:pPr>
                        <w:shd w:val="clear" w:color="auto" w:fill="FFFFFF" w:themeFill="background1"/>
                        <w:spacing w:after="0" w:line="240" w:lineRule="auto"/>
                        <w:rPr>
                          <w:rFonts w:ascii="Times New Roman" w:hAnsi="Times New Roman" w:cs="Times New Roman"/>
                          <w:sz w:val="24"/>
                          <w:szCs w:val="24"/>
                        </w:rPr>
                      </w:pPr>
                      <w:r w:rsidRPr="002D6BBA">
                        <w:rPr>
                          <w:rFonts w:ascii="Times New Roman" w:hAnsi="Times New Roman" w:cs="Times New Roman"/>
                          <w:sz w:val="24"/>
                          <w:szCs w:val="24"/>
                        </w:rPr>
                        <w:t>Дополнительный фактор для детей с СДВГ</w:t>
                      </w:r>
                    </w:p>
                  </w:txbxContent>
                </v:textbox>
              </v:rect>
            </w:pict>
          </mc:Fallback>
        </mc:AlternateContent>
      </w: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pStyle w:val="a6"/>
        <w:tabs>
          <w:tab w:val="left" w:pos="0"/>
          <w:tab w:val="num" w:pos="567"/>
        </w:tabs>
        <w:spacing w:before="0" w:beforeAutospacing="0" w:after="0" w:afterAutospacing="0"/>
        <w:ind w:firstLine="567"/>
        <w:jc w:val="both"/>
        <w:rPr>
          <w:color w:val="000000"/>
          <w:szCs w:val="28"/>
          <w:lang w:val="ru-RU"/>
        </w:rPr>
      </w:pPr>
    </w:p>
    <w:p w:rsidR="007830C5" w:rsidRDefault="007830C5" w:rsidP="007830C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8 -</w:t>
      </w:r>
      <w:r w:rsidRPr="004900A4">
        <w:rPr>
          <w:rFonts w:ascii="Times New Roman" w:hAnsi="Times New Roman" w:cs="Times New Roman"/>
          <w:color w:val="000000"/>
          <w:sz w:val="28"/>
          <w:szCs w:val="28"/>
        </w:rPr>
        <w:t xml:space="preserve"> Модерирующий эффект социальных защитных факторов</w:t>
      </w:r>
    </w:p>
    <w:p w:rsidR="007830C5" w:rsidRPr="004900A4" w:rsidRDefault="007830C5" w:rsidP="007830C5">
      <w:pPr>
        <w:spacing w:after="0" w:line="240" w:lineRule="auto"/>
        <w:jc w:val="center"/>
        <w:rPr>
          <w:rFonts w:ascii="Times New Roman" w:hAnsi="Times New Roman" w:cs="Times New Roman"/>
          <w:color w:val="000000"/>
          <w:sz w:val="28"/>
          <w:szCs w:val="28"/>
        </w:rPr>
      </w:pPr>
      <w:r w:rsidRPr="004900A4">
        <w:rPr>
          <w:rFonts w:ascii="Times New Roman" w:hAnsi="Times New Roman" w:cs="Times New Roman"/>
          <w:color w:val="000000"/>
          <w:sz w:val="28"/>
          <w:szCs w:val="28"/>
        </w:rPr>
        <w:t>(Модель 5)</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Модели 3-5 буд</w:t>
      </w:r>
      <w:r>
        <w:rPr>
          <w:color w:val="000000"/>
          <w:sz w:val="28"/>
          <w:szCs w:val="28"/>
          <w:lang w:val="ru-RU"/>
        </w:rPr>
        <w:t>у</w:t>
      </w:r>
      <w:r w:rsidRPr="004900A4">
        <w:rPr>
          <w:color w:val="000000"/>
          <w:sz w:val="28"/>
          <w:szCs w:val="28"/>
          <w:lang w:val="ru-RU"/>
        </w:rPr>
        <w:t>т приняты, если интеракция факторов риска и факторов защиты будет иметь статистически значимый эффект на социальное отвержение.</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 настоящем исследовании рассматриваются четыре основных исследовательских вопроса. Первый исследовательский вопрос: Выше ли уровень социального отвержения у детей с СДВГ, чем у их типично развивающихся сверстников в условиях казахстанской школы?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i/>
          <w:color w:val="000000"/>
          <w:sz w:val="28"/>
          <w:szCs w:val="28"/>
          <w:lang w:val="ru-RU"/>
        </w:rPr>
        <w:t>Гипотеза 1 (H1)</w:t>
      </w:r>
      <w:r w:rsidRPr="004900A4">
        <w:rPr>
          <w:color w:val="000000"/>
          <w:sz w:val="28"/>
          <w:szCs w:val="28"/>
          <w:lang w:val="ru-RU"/>
        </w:rPr>
        <w:t xml:space="preserve">: дети с СДВГ города Алматы испытывают более высокий уровень социального отвержения сверстниками, чем их типично развивающиеся сверстники. Если результаты указывают на наличие </w:t>
      </w:r>
      <w:r>
        <w:rPr>
          <w:color w:val="000000"/>
          <w:sz w:val="28"/>
          <w:szCs w:val="28"/>
          <w:lang w:val="ru-RU"/>
        </w:rPr>
        <w:t>статистически значимых</w:t>
      </w:r>
      <w:r w:rsidRPr="004900A4">
        <w:rPr>
          <w:color w:val="000000"/>
          <w:sz w:val="28"/>
          <w:szCs w:val="28"/>
          <w:lang w:val="ru-RU"/>
        </w:rPr>
        <w:t xml:space="preserve"> различий между двумя группами, гипотеза H1 будет принята.</w:t>
      </w:r>
    </w:p>
    <w:p w:rsidR="007830C5" w:rsidRPr="004900A4" w:rsidRDefault="007830C5" w:rsidP="007830C5">
      <w:pPr>
        <w:pStyle w:val="a6"/>
        <w:tabs>
          <w:tab w:val="left" w:pos="0"/>
          <w:tab w:val="num" w:pos="567"/>
          <w:tab w:val="left" w:pos="3888"/>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Второй исследовательский вопрос: Будут ли выбранные факторы риска индивидуального, семейного и социального уровней иметь значимый эффект на </w:t>
      </w:r>
      <w:r w:rsidRPr="004900A4">
        <w:rPr>
          <w:color w:val="000000"/>
          <w:sz w:val="28"/>
          <w:szCs w:val="28"/>
          <w:lang w:val="ru-RU"/>
        </w:rPr>
        <w:lastRenderedPageBreak/>
        <w:t>социальное отвержение в одной прогностической модели в отношении детей с СДВГ и типично развивающихся детей?</w:t>
      </w:r>
    </w:p>
    <w:p w:rsidR="00D11FB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i/>
          <w:color w:val="000000"/>
          <w:sz w:val="28"/>
          <w:szCs w:val="28"/>
          <w:lang w:val="ru-RU"/>
        </w:rPr>
        <w:t>Гипотеза 2 (H2)</w:t>
      </w:r>
      <w:r w:rsidRPr="004900A4">
        <w:rPr>
          <w:color w:val="000000"/>
          <w:sz w:val="28"/>
          <w:szCs w:val="28"/>
          <w:lang w:val="ru-RU"/>
        </w:rPr>
        <w:t>:</w:t>
      </w:r>
      <w:r w:rsidRPr="004900A4">
        <w:rPr>
          <w:sz w:val="28"/>
          <w:szCs w:val="28"/>
          <w:lang w:val="ru-RU"/>
        </w:rPr>
        <w:t xml:space="preserve"> </w:t>
      </w:r>
      <w:r w:rsidR="00D11FB4" w:rsidRPr="00D11FB4">
        <w:rPr>
          <w:sz w:val="28"/>
          <w:szCs w:val="28"/>
          <w:lang w:val="ru-RU"/>
        </w:rPr>
        <w:t>дети с СДВГ города Алматы имеют более высокий уровень эмоционально-поведенческих проблем, конфликтных отношений с учителями, родительского отвержения и более низкий уровень академической успеваемости, просоциального поведения, внеурочной активности, родительского принятия и диадических дружеских отношений в группе, чем их типично развивающиеся сверстники</w:t>
      </w:r>
      <w:r w:rsidR="00D11FB4">
        <w:rPr>
          <w:sz w:val="28"/>
          <w:szCs w:val="28"/>
          <w:lang w:val="ru-RU"/>
        </w:rPr>
        <w:t xml:space="preserve">. </w:t>
      </w:r>
      <w:r w:rsidR="00D11FB4" w:rsidRPr="004900A4">
        <w:rPr>
          <w:color w:val="000000"/>
          <w:sz w:val="28"/>
          <w:szCs w:val="28"/>
          <w:lang w:val="ru-RU"/>
        </w:rPr>
        <w:t xml:space="preserve">Если результаты указывают на наличие </w:t>
      </w:r>
      <w:r w:rsidR="00D11FB4">
        <w:rPr>
          <w:color w:val="000000"/>
          <w:sz w:val="28"/>
          <w:szCs w:val="28"/>
          <w:lang w:val="ru-RU"/>
        </w:rPr>
        <w:t>статистически значимых</w:t>
      </w:r>
      <w:r w:rsidR="00D11FB4" w:rsidRPr="004900A4">
        <w:rPr>
          <w:color w:val="000000"/>
          <w:sz w:val="28"/>
          <w:szCs w:val="28"/>
          <w:lang w:val="ru-RU"/>
        </w:rPr>
        <w:t xml:space="preserve"> различий между двумя группами, гипотеза H</w:t>
      </w:r>
      <w:r w:rsidR="00D11FB4">
        <w:rPr>
          <w:color w:val="000000"/>
          <w:sz w:val="28"/>
          <w:szCs w:val="28"/>
          <w:lang w:val="ru-RU"/>
        </w:rPr>
        <w:t>2</w:t>
      </w:r>
      <w:r w:rsidR="00D11FB4" w:rsidRPr="004900A4">
        <w:rPr>
          <w:color w:val="000000"/>
          <w:sz w:val="28"/>
          <w:szCs w:val="28"/>
          <w:lang w:val="ru-RU"/>
        </w:rPr>
        <w:t xml:space="preserve"> будет принята.</w:t>
      </w:r>
    </w:p>
    <w:p w:rsidR="007830C5" w:rsidRPr="004900A4" w:rsidRDefault="00D11FB4"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i/>
          <w:color w:val="000000"/>
          <w:sz w:val="28"/>
          <w:szCs w:val="28"/>
          <w:lang w:val="ru-RU"/>
        </w:rPr>
        <w:t xml:space="preserve">Гипотеза </w:t>
      </w:r>
      <w:r>
        <w:rPr>
          <w:i/>
          <w:color w:val="000000"/>
          <w:sz w:val="28"/>
          <w:szCs w:val="28"/>
          <w:lang w:val="ru-RU"/>
        </w:rPr>
        <w:t>3</w:t>
      </w:r>
      <w:r w:rsidRPr="004900A4">
        <w:rPr>
          <w:i/>
          <w:color w:val="000000"/>
          <w:sz w:val="28"/>
          <w:szCs w:val="28"/>
          <w:lang w:val="ru-RU"/>
        </w:rPr>
        <w:t xml:space="preserve"> (H</w:t>
      </w:r>
      <w:r>
        <w:rPr>
          <w:i/>
          <w:color w:val="000000"/>
          <w:sz w:val="28"/>
          <w:szCs w:val="28"/>
          <w:lang w:val="ru-RU"/>
        </w:rPr>
        <w:t>3</w:t>
      </w:r>
      <w:r w:rsidRPr="004900A4">
        <w:rPr>
          <w:i/>
          <w:color w:val="000000"/>
          <w:sz w:val="28"/>
          <w:szCs w:val="28"/>
          <w:lang w:val="ru-RU"/>
        </w:rPr>
        <w:t>)</w:t>
      </w:r>
      <w:r w:rsidRPr="004900A4">
        <w:rPr>
          <w:color w:val="000000"/>
          <w:sz w:val="28"/>
          <w:szCs w:val="28"/>
          <w:lang w:val="ru-RU"/>
        </w:rPr>
        <w:t>:</w:t>
      </w:r>
      <w:r w:rsidRPr="004900A4">
        <w:rPr>
          <w:sz w:val="28"/>
          <w:szCs w:val="28"/>
          <w:lang w:val="ru-RU"/>
        </w:rPr>
        <w:t xml:space="preserve"> </w:t>
      </w:r>
      <w:r w:rsidR="007830C5" w:rsidRPr="004900A4">
        <w:rPr>
          <w:color w:val="000000"/>
          <w:sz w:val="28"/>
          <w:szCs w:val="28"/>
          <w:lang w:val="ru-RU"/>
        </w:rPr>
        <w:t>факторы риска, а именно, (а) эмоционально-поведенческие трудности, (б) академическая успеваемость, (в) конфликтные отношения между учеником и учителем и (г) родительское отвержение прогнозируют социально</w:t>
      </w:r>
      <w:r w:rsidR="007830C5">
        <w:rPr>
          <w:color w:val="000000"/>
          <w:sz w:val="28"/>
          <w:szCs w:val="28"/>
          <w:lang w:val="ru-RU"/>
        </w:rPr>
        <w:t>е</w:t>
      </w:r>
      <w:r w:rsidR="007830C5" w:rsidRPr="004900A4">
        <w:rPr>
          <w:color w:val="000000"/>
          <w:sz w:val="28"/>
          <w:szCs w:val="28"/>
          <w:lang w:val="ru-RU"/>
        </w:rPr>
        <w:t xml:space="preserve"> отвержени</w:t>
      </w:r>
      <w:r w:rsidR="007830C5">
        <w:rPr>
          <w:color w:val="000000"/>
          <w:sz w:val="28"/>
          <w:szCs w:val="28"/>
          <w:lang w:val="ru-RU"/>
        </w:rPr>
        <w:t>е</w:t>
      </w:r>
      <w:r w:rsidR="007830C5" w:rsidRPr="004900A4">
        <w:rPr>
          <w:color w:val="000000"/>
          <w:sz w:val="28"/>
          <w:szCs w:val="28"/>
          <w:lang w:val="ru-RU"/>
        </w:rPr>
        <w:t xml:space="preserve"> как детей с СДВГ, так и </w:t>
      </w:r>
      <w:r w:rsidR="007830C5">
        <w:rPr>
          <w:color w:val="000000"/>
          <w:sz w:val="28"/>
          <w:szCs w:val="28"/>
          <w:lang w:val="ru-RU"/>
        </w:rPr>
        <w:t xml:space="preserve">детей </w:t>
      </w:r>
      <w:r w:rsidR="007830C5" w:rsidRPr="004900A4">
        <w:rPr>
          <w:color w:val="000000"/>
          <w:sz w:val="28"/>
          <w:szCs w:val="28"/>
          <w:lang w:val="ru-RU"/>
        </w:rPr>
        <w:t>типично развивающихся.</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 xml:space="preserve">Статистические гипотезы относительно </w:t>
      </w:r>
      <w:r>
        <w:rPr>
          <w:color w:val="000000"/>
          <w:sz w:val="28"/>
          <w:szCs w:val="28"/>
          <w:lang w:val="ru-RU"/>
        </w:rPr>
        <w:t>прямого</w:t>
      </w:r>
      <w:r w:rsidRPr="004900A4">
        <w:rPr>
          <w:color w:val="000000"/>
          <w:sz w:val="28"/>
          <w:szCs w:val="28"/>
          <w:lang w:val="ru-RU"/>
        </w:rPr>
        <w:t xml:space="preserve"> эффекта выбранных факторов риска отражены в таблице </w:t>
      </w:r>
      <w:r>
        <w:rPr>
          <w:color w:val="000000"/>
          <w:sz w:val="28"/>
          <w:szCs w:val="28"/>
          <w:lang w:val="ru-RU"/>
        </w:rPr>
        <w:t>2</w:t>
      </w:r>
      <w:r w:rsidRPr="004900A4">
        <w:rPr>
          <w:color w:val="000000"/>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jc w:val="both"/>
        <w:rPr>
          <w:color w:val="000000"/>
          <w:sz w:val="28"/>
          <w:szCs w:val="28"/>
          <w:lang w:val="ru-RU"/>
        </w:rPr>
      </w:pPr>
      <w:r>
        <w:rPr>
          <w:color w:val="000000"/>
          <w:sz w:val="28"/>
          <w:szCs w:val="28"/>
          <w:lang w:val="ru-RU"/>
        </w:rPr>
        <w:t>Таблица 2 -</w:t>
      </w:r>
      <w:r w:rsidRPr="004900A4">
        <w:rPr>
          <w:color w:val="000000"/>
          <w:sz w:val="28"/>
          <w:szCs w:val="28"/>
          <w:lang w:val="ru-RU"/>
        </w:rPr>
        <w:t xml:space="preserve"> Статистические гипотезы относительно </w:t>
      </w:r>
      <w:r>
        <w:rPr>
          <w:color w:val="000000"/>
          <w:sz w:val="28"/>
          <w:szCs w:val="28"/>
          <w:lang w:val="ru-RU"/>
        </w:rPr>
        <w:t>прямого</w:t>
      </w:r>
      <w:r w:rsidRPr="004900A4">
        <w:rPr>
          <w:color w:val="000000"/>
          <w:sz w:val="28"/>
          <w:szCs w:val="28"/>
          <w:lang w:val="ru-RU"/>
        </w:rPr>
        <w:t xml:space="preserve"> эффекта факторов риска на социальное отвержение (Модель 1)</w:t>
      </w:r>
    </w:p>
    <w:p w:rsidR="007830C5" w:rsidRPr="004900A4" w:rsidRDefault="007830C5" w:rsidP="007830C5">
      <w:pPr>
        <w:pStyle w:val="a6"/>
        <w:tabs>
          <w:tab w:val="left" w:pos="0"/>
          <w:tab w:val="num" w:pos="567"/>
        </w:tabs>
        <w:spacing w:before="0" w:beforeAutospacing="0" w:after="0" w:afterAutospacing="0"/>
        <w:jc w:val="both"/>
        <w:rPr>
          <w:color w:val="000000"/>
          <w:sz w:val="28"/>
          <w:szCs w:val="28"/>
          <w:lang w:val="ru-RU"/>
        </w:rPr>
      </w:pPr>
    </w:p>
    <w:tbl>
      <w:tblPr>
        <w:tblStyle w:val="a5"/>
        <w:tblW w:w="0" w:type="auto"/>
        <w:tblLook w:val="04A0" w:firstRow="1" w:lastRow="0" w:firstColumn="1" w:lastColumn="0" w:noHBand="0" w:noVBand="1"/>
      </w:tblPr>
      <w:tblGrid>
        <w:gridCol w:w="1511"/>
        <w:gridCol w:w="8024"/>
      </w:tblGrid>
      <w:tr w:rsidR="007830C5" w:rsidRPr="00E07613" w:rsidTr="00AF3A37">
        <w:tc>
          <w:tcPr>
            <w:tcW w:w="1511" w:type="dxa"/>
          </w:tcPr>
          <w:p w:rsidR="007830C5" w:rsidRPr="00E07613" w:rsidRDefault="007830C5" w:rsidP="00AF3A37">
            <w:pPr>
              <w:pStyle w:val="a6"/>
              <w:tabs>
                <w:tab w:val="left" w:pos="0"/>
                <w:tab w:val="num" w:pos="567"/>
              </w:tabs>
              <w:spacing w:before="0" w:beforeAutospacing="0" w:after="0" w:afterAutospacing="0"/>
              <w:jc w:val="center"/>
              <w:rPr>
                <w:color w:val="000000"/>
                <w:sz w:val="28"/>
                <w:lang w:val="ru-RU"/>
              </w:rPr>
            </w:pPr>
            <w:r w:rsidRPr="00E07613">
              <w:rPr>
                <w:color w:val="000000"/>
                <w:sz w:val="28"/>
                <w:lang w:val="ru-RU"/>
              </w:rPr>
              <w:t>Гипотеза</w:t>
            </w:r>
          </w:p>
        </w:tc>
        <w:tc>
          <w:tcPr>
            <w:tcW w:w="8024" w:type="dxa"/>
          </w:tcPr>
          <w:p w:rsidR="007830C5" w:rsidRPr="00E07613" w:rsidRDefault="007830C5" w:rsidP="00AF3A37">
            <w:pPr>
              <w:pStyle w:val="a6"/>
              <w:tabs>
                <w:tab w:val="left" w:pos="0"/>
                <w:tab w:val="num" w:pos="567"/>
              </w:tabs>
              <w:spacing w:before="0" w:beforeAutospacing="0" w:after="0" w:afterAutospacing="0"/>
              <w:jc w:val="center"/>
              <w:rPr>
                <w:color w:val="000000"/>
                <w:sz w:val="28"/>
                <w:lang w:val="ru-RU"/>
              </w:rPr>
            </w:pPr>
            <w:r w:rsidRPr="00E07613">
              <w:rPr>
                <w:color w:val="000000"/>
                <w:sz w:val="28"/>
                <w:lang w:val="ru-RU"/>
              </w:rPr>
              <w:t>Статистические гипотезы прогностического эффекта факторов риска</w:t>
            </w:r>
          </w:p>
        </w:tc>
      </w:tr>
      <w:tr w:rsidR="007830C5" w:rsidRPr="00E07613" w:rsidTr="00AF3A37">
        <w:tc>
          <w:tcPr>
            <w:tcW w:w="1511" w:type="dxa"/>
          </w:tcPr>
          <w:p w:rsidR="007830C5" w:rsidRPr="00E07613" w:rsidRDefault="0098729A" w:rsidP="00AF3A37">
            <w:pPr>
              <w:pStyle w:val="a6"/>
              <w:tabs>
                <w:tab w:val="left" w:pos="0"/>
                <w:tab w:val="num" w:pos="567"/>
              </w:tabs>
              <w:spacing w:before="0" w:beforeAutospacing="0" w:after="0" w:afterAutospacing="0"/>
              <w:jc w:val="center"/>
              <w:rPr>
                <w:color w:val="000000"/>
                <w:sz w:val="28"/>
                <w:lang w:val="ru-RU"/>
              </w:rPr>
            </w:pPr>
            <w:r>
              <w:rPr>
                <w:color w:val="000000"/>
                <w:sz w:val="28"/>
                <w:lang w:val="ru-RU"/>
              </w:rPr>
              <w:t>H3</w:t>
            </w:r>
            <w:r w:rsidR="007830C5" w:rsidRPr="00E07613">
              <w:rPr>
                <w:color w:val="000000"/>
                <w:sz w:val="28"/>
                <w:lang w:val="ru-RU"/>
              </w:rPr>
              <w:t>.1</w:t>
            </w:r>
          </w:p>
        </w:tc>
        <w:tc>
          <w:tcPr>
            <w:tcW w:w="8024" w:type="dxa"/>
          </w:tcPr>
          <w:p w:rsidR="007830C5" w:rsidRPr="00E07613" w:rsidRDefault="007830C5" w:rsidP="00AF3A37">
            <w:pPr>
              <w:autoSpaceDE w:val="0"/>
              <w:autoSpaceDN w:val="0"/>
              <w:adjustRightInd w:val="0"/>
              <w:spacing w:after="0" w:line="240" w:lineRule="auto"/>
              <w:jc w:val="both"/>
              <w:rPr>
                <w:rFonts w:ascii="Times New Roman" w:eastAsia="Times New Roman" w:hAnsi="Times New Roman" w:cs="Times New Roman"/>
                <w:color w:val="000000"/>
                <w:sz w:val="28"/>
                <w:szCs w:val="24"/>
                <w:lang w:eastAsia="en-US"/>
              </w:rPr>
            </w:pPr>
            <w:r w:rsidRPr="00E07613">
              <w:rPr>
                <w:rFonts w:ascii="Times New Roman" w:eastAsia="Times New Roman" w:hAnsi="Times New Roman" w:cs="Times New Roman"/>
                <w:color w:val="000000"/>
                <w:sz w:val="28"/>
                <w:szCs w:val="24"/>
                <w:lang w:eastAsia="en-US"/>
              </w:rPr>
              <w:t>Высокий уровень эмоционально-поведенческих трудностей связан с более высоким уровнем социального отвержения детей с СДВГ и детей ТР.</w:t>
            </w:r>
          </w:p>
        </w:tc>
      </w:tr>
      <w:tr w:rsidR="007830C5" w:rsidRPr="00E07613" w:rsidTr="00AF3A37">
        <w:tc>
          <w:tcPr>
            <w:tcW w:w="1511" w:type="dxa"/>
          </w:tcPr>
          <w:p w:rsidR="007830C5" w:rsidRPr="00E07613" w:rsidRDefault="0098729A" w:rsidP="00AF3A37">
            <w:pPr>
              <w:pStyle w:val="a6"/>
              <w:tabs>
                <w:tab w:val="left" w:pos="0"/>
                <w:tab w:val="num" w:pos="567"/>
              </w:tabs>
              <w:spacing w:before="0" w:beforeAutospacing="0" w:after="0" w:afterAutospacing="0"/>
              <w:jc w:val="center"/>
              <w:rPr>
                <w:color w:val="000000"/>
                <w:sz w:val="28"/>
                <w:lang w:val="ru-RU"/>
              </w:rPr>
            </w:pPr>
            <w:r>
              <w:rPr>
                <w:color w:val="000000"/>
                <w:sz w:val="28"/>
                <w:lang w:val="ru-RU"/>
              </w:rPr>
              <w:t>H3</w:t>
            </w:r>
            <w:r w:rsidR="007830C5" w:rsidRPr="00E07613">
              <w:rPr>
                <w:color w:val="000000"/>
                <w:sz w:val="28"/>
                <w:lang w:val="ru-RU"/>
              </w:rPr>
              <w:t>.2</w:t>
            </w:r>
          </w:p>
        </w:tc>
        <w:tc>
          <w:tcPr>
            <w:tcW w:w="8024" w:type="dxa"/>
          </w:tcPr>
          <w:p w:rsidR="007830C5" w:rsidRPr="00E07613" w:rsidRDefault="007830C5" w:rsidP="00AF3A37">
            <w:pPr>
              <w:autoSpaceDE w:val="0"/>
              <w:autoSpaceDN w:val="0"/>
              <w:adjustRightInd w:val="0"/>
              <w:spacing w:after="0" w:line="240" w:lineRule="auto"/>
              <w:jc w:val="both"/>
              <w:rPr>
                <w:rFonts w:ascii="Times New Roman" w:eastAsia="Times New Roman" w:hAnsi="Times New Roman" w:cs="Times New Roman"/>
                <w:color w:val="000000"/>
                <w:sz w:val="28"/>
                <w:szCs w:val="24"/>
                <w:lang w:eastAsia="en-US"/>
              </w:rPr>
            </w:pPr>
            <w:r w:rsidRPr="00E07613">
              <w:rPr>
                <w:rFonts w:ascii="Times New Roman" w:eastAsia="Times New Roman" w:hAnsi="Times New Roman" w:cs="Times New Roman"/>
                <w:color w:val="000000"/>
                <w:sz w:val="28"/>
                <w:szCs w:val="24"/>
                <w:lang w:eastAsia="en-US"/>
              </w:rPr>
              <w:t>Высокий уровень академической успеваемости связан с более низким уровнем социального отвержения детей с СДВГ и детей ТР.</w:t>
            </w:r>
          </w:p>
        </w:tc>
      </w:tr>
      <w:tr w:rsidR="007830C5" w:rsidRPr="00E07613" w:rsidTr="00AF3A37">
        <w:tc>
          <w:tcPr>
            <w:tcW w:w="1511" w:type="dxa"/>
          </w:tcPr>
          <w:p w:rsidR="007830C5" w:rsidRPr="00E07613" w:rsidRDefault="007830C5" w:rsidP="0098729A">
            <w:pPr>
              <w:pStyle w:val="a6"/>
              <w:tabs>
                <w:tab w:val="left" w:pos="0"/>
                <w:tab w:val="num" w:pos="567"/>
              </w:tabs>
              <w:spacing w:before="0" w:beforeAutospacing="0" w:after="0" w:afterAutospacing="0"/>
              <w:jc w:val="center"/>
              <w:rPr>
                <w:color w:val="000000"/>
                <w:sz w:val="28"/>
                <w:lang w:val="ru-RU"/>
              </w:rPr>
            </w:pPr>
            <w:r w:rsidRPr="00E07613">
              <w:rPr>
                <w:color w:val="000000"/>
                <w:sz w:val="28"/>
                <w:lang w:val="ru-RU"/>
              </w:rPr>
              <w:t>H</w:t>
            </w:r>
            <w:r w:rsidR="0098729A">
              <w:rPr>
                <w:color w:val="000000"/>
                <w:sz w:val="28"/>
                <w:lang w:val="ru-RU"/>
              </w:rPr>
              <w:t>3</w:t>
            </w:r>
            <w:r w:rsidRPr="00E07613">
              <w:rPr>
                <w:color w:val="000000"/>
                <w:sz w:val="28"/>
                <w:lang w:val="ru-RU"/>
              </w:rPr>
              <w:t>.3</w:t>
            </w:r>
          </w:p>
        </w:tc>
        <w:tc>
          <w:tcPr>
            <w:tcW w:w="8024" w:type="dxa"/>
          </w:tcPr>
          <w:p w:rsidR="007830C5" w:rsidRPr="00E07613" w:rsidRDefault="007830C5" w:rsidP="00AF3A37">
            <w:pPr>
              <w:autoSpaceDE w:val="0"/>
              <w:autoSpaceDN w:val="0"/>
              <w:adjustRightInd w:val="0"/>
              <w:spacing w:after="0" w:line="240" w:lineRule="auto"/>
              <w:jc w:val="both"/>
              <w:rPr>
                <w:rFonts w:ascii="Times New Roman" w:eastAsia="Times New Roman" w:hAnsi="Times New Roman" w:cs="Times New Roman"/>
                <w:color w:val="000000"/>
                <w:sz w:val="28"/>
                <w:szCs w:val="24"/>
                <w:lang w:eastAsia="en-US"/>
              </w:rPr>
            </w:pPr>
            <w:r w:rsidRPr="00E07613">
              <w:rPr>
                <w:rFonts w:ascii="Times New Roman" w:eastAsia="Times New Roman" w:hAnsi="Times New Roman" w:cs="Times New Roman"/>
                <w:color w:val="000000"/>
                <w:sz w:val="28"/>
                <w:szCs w:val="24"/>
                <w:lang w:eastAsia="en-US"/>
              </w:rPr>
              <w:t>Высокий уровень конфликтных отношений «учитель-ученик» связан с более высоким уровнем социального отвержения детей с СДВГ и детей ТР.</w:t>
            </w:r>
          </w:p>
        </w:tc>
      </w:tr>
      <w:tr w:rsidR="007830C5" w:rsidRPr="00E07613" w:rsidTr="00AF3A37">
        <w:tc>
          <w:tcPr>
            <w:tcW w:w="1511" w:type="dxa"/>
          </w:tcPr>
          <w:p w:rsidR="007830C5" w:rsidRPr="00E07613" w:rsidRDefault="0098729A" w:rsidP="00AF3A37">
            <w:pPr>
              <w:pStyle w:val="a6"/>
              <w:tabs>
                <w:tab w:val="left" w:pos="0"/>
                <w:tab w:val="num" w:pos="567"/>
              </w:tabs>
              <w:spacing w:before="0" w:beforeAutospacing="0" w:after="0" w:afterAutospacing="0"/>
              <w:jc w:val="center"/>
              <w:rPr>
                <w:color w:val="000000"/>
                <w:sz w:val="28"/>
                <w:lang w:val="ru-RU"/>
              </w:rPr>
            </w:pPr>
            <w:r>
              <w:rPr>
                <w:color w:val="000000"/>
                <w:sz w:val="28"/>
                <w:lang w:val="ru-RU"/>
              </w:rPr>
              <w:t>H3</w:t>
            </w:r>
            <w:r w:rsidR="007830C5" w:rsidRPr="00E07613">
              <w:rPr>
                <w:color w:val="000000"/>
                <w:sz w:val="28"/>
                <w:lang w:val="ru-RU"/>
              </w:rPr>
              <w:t>.4</w:t>
            </w:r>
          </w:p>
        </w:tc>
        <w:tc>
          <w:tcPr>
            <w:tcW w:w="8024" w:type="dxa"/>
          </w:tcPr>
          <w:p w:rsidR="007830C5" w:rsidRPr="00E07613" w:rsidRDefault="007830C5" w:rsidP="00AF3A37">
            <w:pPr>
              <w:pStyle w:val="a6"/>
              <w:tabs>
                <w:tab w:val="left" w:pos="0"/>
                <w:tab w:val="num" w:pos="567"/>
              </w:tabs>
              <w:spacing w:before="0" w:beforeAutospacing="0" w:after="0" w:afterAutospacing="0"/>
              <w:jc w:val="both"/>
              <w:rPr>
                <w:color w:val="000000"/>
                <w:sz w:val="28"/>
                <w:lang w:val="ru-RU"/>
              </w:rPr>
            </w:pPr>
            <w:r w:rsidRPr="00E07613">
              <w:rPr>
                <w:color w:val="000000"/>
                <w:sz w:val="28"/>
                <w:lang w:val="ru-RU"/>
              </w:rPr>
              <w:t>Высокий уровень родительского отвержения связан с более высоким уровнем социального отвержения детей с СДВГ и детей ТР.</w:t>
            </w:r>
          </w:p>
        </w:tc>
      </w:tr>
    </w:tbl>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Третий исследовательский вопрос: Будут ли выбранные защитные факторы компенсировать негативное влияние факторов риска?</w:t>
      </w:r>
    </w:p>
    <w:p w:rsidR="007830C5" w:rsidRPr="004900A4" w:rsidRDefault="0098729A" w:rsidP="007830C5">
      <w:pPr>
        <w:pStyle w:val="a6"/>
        <w:tabs>
          <w:tab w:val="left" w:pos="0"/>
          <w:tab w:val="num" w:pos="567"/>
        </w:tabs>
        <w:spacing w:before="0" w:beforeAutospacing="0" w:after="0" w:afterAutospacing="0"/>
        <w:ind w:firstLine="567"/>
        <w:jc w:val="both"/>
        <w:rPr>
          <w:sz w:val="28"/>
          <w:szCs w:val="28"/>
          <w:lang w:val="ru-RU"/>
        </w:rPr>
      </w:pPr>
      <w:r>
        <w:rPr>
          <w:i/>
          <w:color w:val="000000"/>
          <w:sz w:val="28"/>
          <w:szCs w:val="28"/>
          <w:lang w:val="ru-RU"/>
        </w:rPr>
        <w:t>Гипотеза 4</w:t>
      </w:r>
      <w:r w:rsidR="007830C5" w:rsidRPr="004900A4">
        <w:rPr>
          <w:i/>
          <w:color w:val="000000"/>
          <w:sz w:val="28"/>
          <w:szCs w:val="28"/>
          <w:lang w:val="ru-RU"/>
        </w:rPr>
        <w:t xml:space="preserve"> (H</w:t>
      </w:r>
      <w:r>
        <w:rPr>
          <w:i/>
          <w:color w:val="000000"/>
          <w:sz w:val="28"/>
          <w:szCs w:val="28"/>
          <w:lang w:val="ru-RU"/>
        </w:rPr>
        <w:t>4</w:t>
      </w:r>
      <w:r w:rsidR="007830C5" w:rsidRPr="004900A4">
        <w:rPr>
          <w:i/>
          <w:color w:val="000000"/>
          <w:sz w:val="28"/>
          <w:szCs w:val="28"/>
          <w:lang w:val="ru-RU"/>
        </w:rPr>
        <w:t>)</w:t>
      </w:r>
      <w:r w:rsidR="007830C5" w:rsidRPr="004900A4">
        <w:rPr>
          <w:color w:val="000000"/>
          <w:sz w:val="28"/>
          <w:szCs w:val="28"/>
          <w:lang w:val="ru-RU"/>
        </w:rPr>
        <w:t xml:space="preserve">: </w:t>
      </w:r>
      <w:r w:rsidR="007830C5" w:rsidRPr="004900A4">
        <w:rPr>
          <w:sz w:val="28"/>
          <w:szCs w:val="28"/>
          <w:lang w:val="ru-RU"/>
        </w:rPr>
        <w:t>факторы защиты, а именно, (а) просоциальное поведение, (б) внеурочная активность, (в) родительское принятие и (г) диадическ</w:t>
      </w:r>
      <w:r w:rsidR="007830C5">
        <w:rPr>
          <w:sz w:val="28"/>
          <w:szCs w:val="28"/>
          <w:lang w:val="ru-RU"/>
        </w:rPr>
        <w:t>ие дружеские</w:t>
      </w:r>
      <w:r w:rsidR="007830C5" w:rsidRPr="004900A4">
        <w:rPr>
          <w:sz w:val="28"/>
          <w:szCs w:val="28"/>
          <w:lang w:val="ru-RU"/>
        </w:rPr>
        <w:t xml:space="preserve"> отношения компенсируют факторы риска и негативно прогнозируют социальное отвержение в обеих группах, а дополнительные факторы (д) социальная поддержка семьи и (е) социальная поддержка школы компенсируют факторы риска в группе детей с СДВГ. </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color w:val="000000"/>
          <w:sz w:val="28"/>
          <w:szCs w:val="28"/>
          <w:lang w:val="ru-RU"/>
        </w:rPr>
        <w:t>Статистическ</w:t>
      </w:r>
      <w:r>
        <w:rPr>
          <w:color w:val="000000"/>
          <w:sz w:val="28"/>
          <w:szCs w:val="28"/>
          <w:lang w:val="ru-RU"/>
        </w:rPr>
        <w:t>ие гипотезы отражены в таблице 3</w:t>
      </w:r>
      <w:r w:rsidRPr="004900A4">
        <w:rPr>
          <w:color w:val="000000"/>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jc w:val="both"/>
        <w:rPr>
          <w:color w:val="000000"/>
          <w:sz w:val="28"/>
          <w:szCs w:val="28"/>
          <w:lang w:val="ru-RU"/>
        </w:rPr>
      </w:pPr>
      <w:r>
        <w:rPr>
          <w:color w:val="000000"/>
          <w:sz w:val="28"/>
          <w:szCs w:val="28"/>
          <w:lang w:val="ru-RU"/>
        </w:rPr>
        <w:lastRenderedPageBreak/>
        <w:t>Таблица 3 -</w:t>
      </w:r>
      <w:r w:rsidRPr="004900A4">
        <w:rPr>
          <w:color w:val="000000"/>
          <w:sz w:val="28"/>
          <w:szCs w:val="28"/>
          <w:lang w:val="ru-RU"/>
        </w:rPr>
        <w:t xml:space="preserve"> Статистические гипотезы относительно </w:t>
      </w:r>
      <w:r>
        <w:rPr>
          <w:color w:val="000000"/>
          <w:sz w:val="28"/>
          <w:szCs w:val="28"/>
          <w:lang w:val="ru-RU"/>
        </w:rPr>
        <w:t>компенсаторного</w:t>
      </w:r>
      <w:r w:rsidRPr="004900A4">
        <w:rPr>
          <w:color w:val="000000"/>
          <w:sz w:val="28"/>
          <w:szCs w:val="28"/>
          <w:lang w:val="ru-RU"/>
        </w:rPr>
        <w:t xml:space="preserve"> эффекта потенциальных факторов защиты</w:t>
      </w:r>
      <w:r>
        <w:rPr>
          <w:color w:val="000000"/>
          <w:sz w:val="28"/>
          <w:szCs w:val="28"/>
          <w:lang w:val="ru-RU"/>
        </w:rPr>
        <w:t xml:space="preserve"> от социального</w:t>
      </w:r>
      <w:r w:rsidRPr="004900A4">
        <w:rPr>
          <w:color w:val="000000"/>
          <w:sz w:val="28"/>
          <w:szCs w:val="28"/>
          <w:lang w:val="ru-RU"/>
        </w:rPr>
        <w:t xml:space="preserve"> отвержени</w:t>
      </w:r>
      <w:r>
        <w:rPr>
          <w:color w:val="000000"/>
          <w:sz w:val="28"/>
          <w:szCs w:val="28"/>
          <w:lang w:val="ru-RU"/>
        </w:rPr>
        <w:t>я</w:t>
      </w:r>
      <w:r w:rsidRPr="004900A4">
        <w:rPr>
          <w:color w:val="000000"/>
          <w:sz w:val="28"/>
          <w:szCs w:val="28"/>
          <w:lang w:val="ru-RU"/>
        </w:rPr>
        <w:t xml:space="preserve"> (Модель 2)</w:t>
      </w:r>
    </w:p>
    <w:p w:rsidR="007830C5" w:rsidRPr="004900A4" w:rsidRDefault="007830C5" w:rsidP="007830C5">
      <w:pPr>
        <w:pStyle w:val="a6"/>
        <w:tabs>
          <w:tab w:val="left" w:pos="0"/>
          <w:tab w:val="num" w:pos="567"/>
        </w:tabs>
        <w:spacing w:before="0" w:beforeAutospacing="0" w:after="0" w:afterAutospacing="0"/>
        <w:jc w:val="both"/>
        <w:rPr>
          <w:color w:val="000000"/>
          <w:sz w:val="28"/>
          <w:szCs w:val="28"/>
          <w:lang w:val="ru-RU"/>
        </w:rPr>
      </w:pPr>
    </w:p>
    <w:tbl>
      <w:tblPr>
        <w:tblStyle w:val="a5"/>
        <w:tblW w:w="0" w:type="auto"/>
        <w:tblLook w:val="04A0" w:firstRow="1" w:lastRow="0" w:firstColumn="1" w:lastColumn="0" w:noHBand="0" w:noVBand="1"/>
      </w:tblPr>
      <w:tblGrid>
        <w:gridCol w:w="1511"/>
        <w:gridCol w:w="8024"/>
      </w:tblGrid>
      <w:tr w:rsidR="007830C5" w:rsidRPr="004900A4" w:rsidTr="00AF3A37">
        <w:tc>
          <w:tcPr>
            <w:tcW w:w="1511" w:type="dxa"/>
          </w:tcPr>
          <w:p w:rsidR="007830C5" w:rsidRPr="004900A4" w:rsidRDefault="007830C5" w:rsidP="00AF3A37">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Гипотеза</w:t>
            </w:r>
          </w:p>
        </w:tc>
        <w:tc>
          <w:tcPr>
            <w:tcW w:w="8024" w:type="dxa"/>
          </w:tcPr>
          <w:p w:rsidR="007830C5" w:rsidRPr="004900A4" w:rsidRDefault="007830C5" w:rsidP="00AF3A37">
            <w:pPr>
              <w:pStyle w:val="a6"/>
              <w:tabs>
                <w:tab w:val="left" w:pos="0"/>
                <w:tab w:val="num" w:pos="567"/>
              </w:tabs>
              <w:spacing w:before="0" w:beforeAutospacing="0" w:after="0" w:afterAutospacing="0"/>
              <w:jc w:val="center"/>
              <w:rPr>
                <w:color w:val="000000"/>
                <w:sz w:val="28"/>
                <w:szCs w:val="28"/>
                <w:lang w:val="ru-RU"/>
              </w:rPr>
            </w:pPr>
            <w:r>
              <w:rPr>
                <w:color w:val="000000"/>
                <w:sz w:val="28"/>
                <w:szCs w:val="28"/>
                <w:lang w:val="ru-RU"/>
              </w:rPr>
              <w:t>Статистические гипотезы компенсаторного</w:t>
            </w:r>
            <w:r w:rsidRPr="004900A4">
              <w:rPr>
                <w:color w:val="000000"/>
                <w:sz w:val="28"/>
                <w:szCs w:val="28"/>
                <w:lang w:val="ru-RU"/>
              </w:rPr>
              <w:t xml:space="preserve"> эффект</w:t>
            </w:r>
            <w:r>
              <w:rPr>
                <w:color w:val="000000"/>
                <w:sz w:val="28"/>
                <w:szCs w:val="28"/>
                <w:lang w:val="ru-RU"/>
              </w:rPr>
              <w:t>а</w:t>
            </w:r>
            <w:r w:rsidRPr="004900A4">
              <w:rPr>
                <w:color w:val="000000"/>
                <w:sz w:val="28"/>
                <w:szCs w:val="28"/>
                <w:lang w:val="ru-RU"/>
              </w:rPr>
              <w:t xml:space="preserve"> факторов защиты</w:t>
            </w:r>
          </w:p>
        </w:tc>
      </w:tr>
      <w:tr w:rsidR="007830C5" w:rsidRPr="004900A4" w:rsidTr="00C10A21">
        <w:tc>
          <w:tcPr>
            <w:tcW w:w="1511" w:type="dxa"/>
            <w:tcBorders>
              <w:bottom w:val="nil"/>
            </w:tcBorders>
          </w:tcPr>
          <w:p w:rsidR="007830C5" w:rsidRPr="004900A4" w:rsidRDefault="007830C5"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.1</w:t>
            </w:r>
          </w:p>
        </w:tc>
        <w:tc>
          <w:tcPr>
            <w:tcW w:w="8024" w:type="dxa"/>
            <w:tcBorders>
              <w:bottom w:val="nil"/>
            </w:tcBorders>
          </w:tcPr>
          <w:p w:rsidR="007830C5" w:rsidRPr="004900A4" w:rsidRDefault="007830C5" w:rsidP="00247BF7">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Высокий уровень просоциального поведения связан с более низким уровнем</w:t>
            </w:r>
            <w:r>
              <w:rPr>
                <w:rFonts w:ascii="Times New Roman" w:eastAsia="Times New Roman" w:hAnsi="Times New Roman" w:cs="Times New Roman"/>
                <w:color w:val="000000"/>
                <w:sz w:val="28"/>
                <w:szCs w:val="28"/>
                <w:lang w:eastAsia="en-US"/>
              </w:rPr>
              <w:t xml:space="preserve"> социального</w:t>
            </w:r>
            <w:r w:rsidRPr="004900A4">
              <w:rPr>
                <w:rFonts w:ascii="Times New Roman" w:eastAsia="Times New Roman" w:hAnsi="Times New Roman" w:cs="Times New Roman"/>
                <w:color w:val="000000"/>
                <w:sz w:val="28"/>
                <w:szCs w:val="28"/>
                <w:lang w:eastAsia="en-US"/>
              </w:rPr>
              <w:t xml:space="preserve"> отвержения детей с СДВГ и </w:t>
            </w:r>
            <w:r>
              <w:rPr>
                <w:rFonts w:ascii="Times New Roman" w:eastAsia="Times New Roman" w:hAnsi="Times New Roman" w:cs="Times New Roman"/>
                <w:color w:val="000000"/>
                <w:sz w:val="28"/>
                <w:szCs w:val="28"/>
                <w:lang w:eastAsia="en-US"/>
              </w:rPr>
              <w:t xml:space="preserve">детей </w:t>
            </w:r>
            <w:r w:rsidR="000D566C">
              <w:rPr>
                <w:rFonts w:ascii="Times New Roman" w:eastAsia="Times New Roman" w:hAnsi="Times New Roman" w:cs="Times New Roman"/>
                <w:color w:val="000000"/>
                <w:sz w:val="28"/>
                <w:szCs w:val="28"/>
                <w:lang w:eastAsia="en-US"/>
              </w:rPr>
              <w:t>ТР</w:t>
            </w:r>
            <w:r w:rsidR="000D566C" w:rsidRPr="004900A4">
              <w:rPr>
                <w:rFonts w:ascii="Times New Roman" w:eastAsia="Times New Roman" w:hAnsi="Times New Roman" w:cs="Times New Roman"/>
                <w:color w:val="000000"/>
                <w:sz w:val="28"/>
                <w:szCs w:val="28"/>
                <w:lang w:eastAsia="en-US"/>
              </w:rPr>
              <w:t xml:space="preserve"> после контроля фактора риска (эмоционально-поведенческих трудностей </w:t>
            </w:r>
            <w:r w:rsidR="000D566C">
              <w:rPr>
                <w:rFonts w:ascii="Times New Roman" w:eastAsia="Times New Roman" w:hAnsi="Times New Roman" w:cs="Times New Roman"/>
                <w:color w:val="000000"/>
                <w:sz w:val="28"/>
                <w:szCs w:val="28"/>
                <w:lang w:eastAsia="en-US"/>
              </w:rPr>
              <w:t>-</w:t>
            </w:r>
            <w:r w:rsidR="000D566C" w:rsidRPr="004900A4">
              <w:rPr>
                <w:rFonts w:ascii="Times New Roman" w:eastAsia="Times New Roman" w:hAnsi="Times New Roman" w:cs="Times New Roman"/>
                <w:color w:val="000000"/>
                <w:sz w:val="28"/>
                <w:szCs w:val="28"/>
                <w:lang w:eastAsia="en-US"/>
              </w:rPr>
              <w:t xml:space="preserve"> H</w:t>
            </w:r>
            <w:r w:rsidR="000D566C">
              <w:rPr>
                <w:rFonts w:ascii="Times New Roman" w:eastAsia="Times New Roman" w:hAnsi="Times New Roman" w:cs="Times New Roman"/>
                <w:color w:val="000000"/>
                <w:sz w:val="28"/>
                <w:szCs w:val="28"/>
                <w:lang w:eastAsia="en-US"/>
              </w:rPr>
              <w:t>4</w:t>
            </w:r>
            <w:r w:rsidR="000D566C" w:rsidRPr="004900A4">
              <w:rPr>
                <w:rFonts w:ascii="Times New Roman" w:eastAsia="Times New Roman" w:hAnsi="Times New Roman" w:cs="Times New Roman"/>
                <w:color w:val="000000"/>
                <w:sz w:val="28"/>
                <w:szCs w:val="28"/>
                <w:lang w:eastAsia="en-US"/>
              </w:rPr>
              <w:t xml:space="preserve">.1.1; академической успеваемости </w:t>
            </w:r>
            <w:r w:rsidR="000D566C">
              <w:rPr>
                <w:rFonts w:ascii="Times New Roman" w:eastAsia="Times New Roman" w:hAnsi="Times New Roman" w:cs="Times New Roman"/>
                <w:color w:val="000000"/>
                <w:sz w:val="28"/>
                <w:szCs w:val="28"/>
                <w:lang w:eastAsia="en-US"/>
              </w:rPr>
              <w:t>-</w:t>
            </w:r>
            <w:r w:rsidR="000D566C" w:rsidRPr="004900A4">
              <w:rPr>
                <w:rFonts w:ascii="Times New Roman" w:eastAsia="Times New Roman" w:hAnsi="Times New Roman" w:cs="Times New Roman"/>
                <w:color w:val="000000"/>
                <w:sz w:val="28"/>
                <w:szCs w:val="28"/>
                <w:lang w:eastAsia="en-US"/>
              </w:rPr>
              <w:t xml:space="preserve"> H</w:t>
            </w:r>
            <w:r w:rsidR="000D566C">
              <w:rPr>
                <w:rFonts w:ascii="Times New Roman" w:eastAsia="Times New Roman" w:hAnsi="Times New Roman" w:cs="Times New Roman"/>
                <w:color w:val="000000"/>
                <w:sz w:val="28"/>
                <w:szCs w:val="28"/>
                <w:lang w:eastAsia="en-US"/>
              </w:rPr>
              <w:t>4</w:t>
            </w:r>
            <w:r w:rsidR="000D566C" w:rsidRPr="004900A4">
              <w:rPr>
                <w:rFonts w:ascii="Times New Roman" w:eastAsia="Times New Roman" w:hAnsi="Times New Roman" w:cs="Times New Roman"/>
                <w:color w:val="000000"/>
                <w:sz w:val="28"/>
                <w:szCs w:val="28"/>
                <w:lang w:eastAsia="en-US"/>
              </w:rPr>
              <w:t xml:space="preserve">.1.2; конфликтных отношений </w:t>
            </w:r>
            <w:r w:rsidR="000D566C">
              <w:rPr>
                <w:rFonts w:ascii="Times New Roman" w:eastAsia="Times New Roman" w:hAnsi="Times New Roman" w:cs="Times New Roman"/>
                <w:color w:val="000000"/>
                <w:sz w:val="28"/>
                <w:szCs w:val="28"/>
                <w:lang w:eastAsia="en-US"/>
              </w:rPr>
              <w:t>«</w:t>
            </w:r>
            <w:r w:rsidR="000D566C" w:rsidRPr="004900A4">
              <w:rPr>
                <w:rFonts w:ascii="Times New Roman" w:eastAsia="Times New Roman" w:hAnsi="Times New Roman" w:cs="Times New Roman"/>
                <w:color w:val="000000"/>
                <w:sz w:val="28"/>
                <w:szCs w:val="28"/>
                <w:lang w:eastAsia="en-US"/>
              </w:rPr>
              <w:t>учитель-ученик</w:t>
            </w:r>
            <w:r w:rsidR="000D566C">
              <w:rPr>
                <w:rFonts w:ascii="Times New Roman" w:eastAsia="Times New Roman" w:hAnsi="Times New Roman" w:cs="Times New Roman"/>
                <w:color w:val="000000"/>
                <w:sz w:val="28"/>
                <w:szCs w:val="28"/>
                <w:lang w:eastAsia="en-US"/>
              </w:rPr>
              <w:t>»</w:t>
            </w:r>
            <w:r w:rsidR="000D566C" w:rsidRPr="004900A4">
              <w:rPr>
                <w:rFonts w:ascii="Times New Roman" w:eastAsia="Times New Roman" w:hAnsi="Times New Roman" w:cs="Times New Roman"/>
                <w:color w:val="000000"/>
                <w:sz w:val="28"/>
                <w:szCs w:val="28"/>
                <w:lang w:eastAsia="en-US"/>
              </w:rPr>
              <w:t xml:space="preserve"> - H</w:t>
            </w:r>
            <w:r w:rsidR="000D566C">
              <w:rPr>
                <w:rFonts w:ascii="Times New Roman" w:eastAsia="Times New Roman" w:hAnsi="Times New Roman" w:cs="Times New Roman"/>
                <w:color w:val="000000"/>
                <w:sz w:val="28"/>
                <w:szCs w:val="28"/>
                <w:lang w:eastAsia="en-US"/>
              </w:rPr>
              <w:t>4</w:t>
            </w:r>
            <w:r w:rsidR="000D566C" w:rsidRPr="004900A4">
              <w:rPr>
                <w:rFonts w:ascii="Times New Roman" w:eastAsia="Times New Roman" w:hAnsi="Times New Roman" w:cs="Times New Roman"/>
                <w:color w:val="000000"/>
                <w:sz w:val="28"/>
                <w:szCs w:val="28"/>
                <w:lang w:eastAsia="en-US"/>
              </w:rPr>
              <w:t xml:space="preserve">.1.3; родительского отвержения </w:t>
            </w:r>
            <w:r w:rsidR="000D566C">
              <w:rPr>
                <w:rFonts w:ascii="Times New Roman" w:eastAsia="Times New Roman" w:hAnsi="Times New Roman" w:cs="Times New Roman"/>
                <w:color w:val="000000"/>
                <w:sz w:val="28"/>
                <w:szCs w:val="28"/>
                <w:lang w:eastAsia="en-US"/>
              </w:rPr>
              <w:t>–</w:t>
            </w:r>
            <w:r w:rsidR="000D566C" w:rsidRPr="004900A4">
              <w:rPr>
                <w:rFonts w:ascii="Times New Roman" w:eastAsia="Times New Roman" w:hAnsi="Times New Roman" w:cs="Times New Roman"/>
                <w:color w:val="000000"/>
                <w:sz w:val="28"/>
                <w:szCs w:val="28"/>
                <w:lang w:eastAsia="en-US"/>
              </w:rPr>
              <w:t xml:space="preserve"> H</w:t>
            </w:r>
            <w:r w:rsidR="000D566C">
              <w:rPr>
                <w:rFonts w:ascii="Times New Roman" w:eastAsia="Times New Roman" w:hAnsi="Times New Roman" w:cs="Times New Roman"/>
                <w:color w:val="000000"/>
                <w:sz w:val="28"/>
                <w:szCs w:val="28"/>
                <w:lang w:eastAsia="en-US"/>
              </w:rPr>
              <w:t>4</w:t>
            </w:r>
            <w:r w:rsidR="000D566C" w:rsidRPr="004900A4">
              <w:rPr>
                <w:rFonts w:ascii="Times New Roman" w:eastAsia="Times New Roman" w:hAnsi="Times New Roman" w:cs="Times New Roman"/>
                <w:color w:val="000000"/>
                <w:sz w:val="28"/>
                <w:szCs w:val="28"/>
                <w:lang w:eastAsia="en-US"/>
              </w:rPr>
              <w:t>.1.4</w:t>
            </w:r>
          </w:p>
        </w:tc>
      </w:tr>
      <w:tr w:rsidR="00C10A21" w:rsidRPr="004900A4" w:rsidTr="00AF3A37">
        <w:tc>
          <w:tcPr>
            <w:tcW w:w="1511" w:type="dxa"/>
          </w:tcPr>
          <w:p w:rsidR="00C10A21" w:rsidRPr="004900A4" w:rsidRDefault="00C10A21"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.2</w:t>
            </w:r>
          </w:p>
        </w:tc>
        <w:tc>
          <w:tcPr>
            <w:tcW w:w="8024" w:type="dxa"/>
          </w:tcPr>
          <w:p w:rsidR="00C10A21" w:rsidRPr="004900A4" w:rsidRDefault="00C10A21" w:rsidP="0098729A">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 xml:space="preserve">Высокий уровень внеурочной активности связан с более низким уровнем </w:t>
            </w:r>
            <w:r>
              <w:rPr>
                <w:rFonts w:ascii="Times New Roman" w:eastAsia="Times New Roman" w:hAnsi="Times New Roman" w:cs="Times New Roman"/>
                <w:color w:val="000000"/>
                <w:sz w:val="28"/>
                <w:szCs w:val="28"/>
                <w:lang w:eastAsia="en-US"/>
              </w:rPr>
              <w:t xml:space="preserve">социального </w:t>
            </w:r>
            <w:r w:rsidRPr="004900A4">
              <w:rPr>
                <w:rFonts w:ascii="Times New Roman" w:eastAsia="Times New Roman" w:hAnsi="Times New Roman" w:cs="Times New Roman"/>
                <w:color w:val="000000"/>
                <w:sz w:val="28"/>
                <w:szCs w:val="28"/>
                <w:lang w:eastAsia="en-US"/>
              </w:rPr>
              <w:t xml:space="preserve">отвержения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 xml:space="preserve"> после контроля фактора риска (эмоционально-поведенческих трудностей </w:t>
            </w:r>
            <w:r w:rsidR="0098729A">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 xml:space="preserve">.2.1; академической успеваемости </w:t>
            </w:r>
            <w:r w:rsidR="0098729A">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 xml:space="preserve">.2.2; конфликтных отношений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 xml:space="preserve">.2.3; родительского отвержения </w:t>
            </w:r>
            <w:r w:rsidR="0098729A">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.2.4).</w:t>
            </w:r>
          </w:p>
        </w:tc>
      </w:tr>
      <w:tr w:rsidR="00C10A21" w:rsidRPr="004900A4" w:rsidTr="00AF3A37">
        <w:tc>
          <w:tcPr>
            <w:tcW w:w="1511" w:type="dxa"/>
          </w:tcPr>
          <w:p w:rsidR="00C10A21" w:rsidRPr="004900A4" w:rsidRDefault="00C10A21"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.3</w:t>
            </w:r>
          </w:p>
        </w:tc>
        <w:tc>
          <w:tcPr>
            <w:tcW w:w="8024" w:type="dxa"/>
          </w:tcPr>
          <w:p w:rsidR="00C10A21" w:rsidRPr="004900A4" w:rsidRDefault="00C10A21" w:rsidP="0098729A">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 xml:space="preserve">Высокий уровень родительского принятия связан с более низким уровнем </w:t>
            </w:r>
            <w:r>
              <w:rPr>
                <w:rFonts w:ascii="Times New Roman" w:eastAsia="Times New Roman" w:hAnsi="Times New Roman" w:cs="Times New Roman"/>
                <w:color w:val="000000"/>
                <w:sz w:val="28"/>
                <w:szCs w:val="28"/>
                <w:lang w:eastAsia="en-US"/>
              </w:rPr>
              <w:t xml:space="preserve">социального </w:t>
            </w:r>
            <w:r w:rsidRPr="004900A4">
              <w:rPr>
                <w:rFonts w:ascii="Times New Roman" w:eastAsia="Times New Roman" w:hAnsi="Times New Roman" w:cs="Times New Roman"/>
                <w:color w:val="000000"/>
                <w:sz w:val="28"/>
                <w:szCs w:val="28"/>
                <w:lang w:eastAsia="en-US"/>
              </w:rPr>
              <w:t xml:space="preserve">отвержения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 xml:space="preserve"> после контроля фактора риска (эмоционально-поведенческих трудностей -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w:t>
            </w:r>
            <w:r w:rsidR="0098729A">
              <w:rPr>
                <w:rFonts w:ascii="Times New Roman" w:eastAsia="Times New Roman" w:hAnsi="Times New Roman" w:cs="Times New Roman"/>
                <w:color w:val="000000"/>
                <w:sz w:val="28"/>
                <w:szCs w:val="28"/>
                <w:lang w:eastAsia="en-US"/>
              </w:rPr>
              <w:t>3</w:t>
            </w:r>
            <w:r w:rsidRPr="004900A4">
              <w:rPr>
                <w:rFonts w:ascii="Times New Roman" w:eastAsia="Times New Roman" w:hAnsi="Times New Roman" w:cs="Times New Roman"/>
                <w:color w:val="000000"/>
                <w:sz w:val="28"/>
                <w:szCs w:val="28"/>
                <w:lang w:eastAsia="en-US"/>
              </w:rPr>
              <w:t>.1; академической успеваемости -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w:t>
            </w:r>
            <w:r w:rsidR="0098729A">
              <w:rPr>
                <w:rFonts w:ascii="Times New Roman" w:eastAsia="Times New Roman" w:hAnsi="Times New Roman" w:cs="Times New Roman"/>
                <w:color w:val="000000"/>
                <w:sz w:val="28"/>
                <w:szCs w:val="28"/>
                <w:lang w:eastAsia="en-US"/>
              </w:rPr>
              <w:t>3</w:t>
            </w:r>
            <w:r w:rsidRPr="004900A4">
              <w:rPr>
                <w:rFonts w:ascii="Times New Roman" w:eastAsia="Times New Roman" w:hAnsi="Times New Roman" w:cs="Times New Roman"/>
                <w:color w:val="000000"/>
                <w:sz w:val="28"/>
                <w:szCs w:val="28"/>
                <w:lang w:eastAsia="en-US"/>
              </w:rPr>
              <w:t>.2; конфликтных отношений учитель-ученик -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w:t>
            </w:r>
            <w:r w:rsidR="0098729A">
              <w:rPr>
                <w:rFonts w:ascii="Times New Roman" w:eastAsia="Times New Roman" w:hAnsi="Times New Roman" w:cs="Times New Roman"/>
                <w:color w:val="000000"/>
                <w:sz w:val="28"/>
                <w:szCs w:val="28"/>
                <w:lang w:eastAsia="en-US"/>
              </w:rPr>
              <w:t>3</w:t>
            </w:r>
            <w:r w:rsidRPr="004900A4">
              <w:rPr>
                <w:rFonts w:ascii="Times New Roman" w:eastAsia="Times New Roman" w:hAnsi="Times New Roman" w:cs="Times New Roman"/>
                <w:color w:val="000000"/>
                <w:sz w:val="28"/>
                <w:szCs w:val="28"/>
                <w:lang w:eastAsia="en-US"/>
              </w:rPr>
              <w:t>.</w:t>
            </w:r>
            <w:r w:rsidR="0098729A">
              <w:rPr>
                <w:rFonts w:ascii="Times New Roman" w:eastAsia="Times New Roman" w:hAnsi="Times New Roman" w:cs="Times New Roman"/>
                <w:color w:val="000000"/>
                <w:sz w:val="28"/>
                <w:szCs w:val="28"/>
                <w:lang w:eastAsia="en-US"/>
              </w:rPr>
              <w:t>3</w:t>
            </w:r>
            <w:r w:rsidRPr="004900A4">
              <w:rPr>
                <w:rFonts w:ascii="Times New Roman" w:eastAsia="Times New Roman" w:hAnsi="Times New Roman" w:cs="Times New Roman"/>
                <w:color w:val="000000"/>
                <w:sz w:val="28"/>
                <w:szCs w:val="28"/>
                <w:lang w:eastAsia="en-US"/>
              </w:rPr>
              <w:t>; родительского отвержения - H</w:t>
            </w:r>
            <w:r w:rsidR="0098729A">
              <w:rPr>
                <w:rFonts w:ascii="Times New Roman" w:eastAsia="Times New Roman" w:hAnsi="Times New Roman" w:cs="Times New Roman"/>
                <w:color w:val="000000"/>
                <w:sz w:val="28"/>
                <w:szCs w:val="28"/>
                <w:lang w:eastAsia="en-US"/>
              </w:rPr>
              <w:t>4</w:t>
            </w:r>
            <w:r w:rsidRPr="004900A4">
              <w:rPr>
                <w:rFonts w:ascii="Times New Roman" w:eastAsia="Times New Roman" w:hAnsi="Times New Roman" w:cs="Times New Roman"/>
                <w:color w:val="000000"/>
                <w:sz w:val="28"/>
                <w:szCs w:val="28"/>
                <w:lang w:eastAsia="en-US"/>
              </w:rPr>
              <w:t>.</w:t>
            </w:r>
            <w:r w:rsidR="0098729A">
              <w:rPr>
                <w:rFonts w:ascii="Times New Roman" w:eastAsia="Times New Roman" w:hAnsi="Times New Roman" w:cs="Times New Roman"/>
                <w:color w:val="000000"/>
                <w:sz w:val="28"/>
                <w:szCs w:val="28"/>
                <w:lang w:eastAsia="en-US"/>
              </w:rPr>
              <w:t>3</w:t>
            </w:r>
            <w:r w:rsidRPr="004900A4">
              <w:rPr>
                <w:rFonts w:ascii="Times New Roman" w:eastAsia="Times New Roman" w:hAnsi="Times New Roman" w:cs="Times New Roman"/>
                <w:color w:val="000000"/>
                <w:sz w:val="28"/>
                <w:szCs w:val="28"/>
                <w:lang w:eastAsia="en-US"/>
              </w:rPr>
              <w:t>.4).</w:t>
            </w:r>
          </w:p>
        </w:tc>
      </w:tr>
      <w:tr w:rsidR="00C10A21" w:rsidRPr="004900A4" w:rsidTr="00AF3A37">
        <w:tc>
          <w:tcPr>
            <w:tcW w:w="1511" w:type="dxa"/>
          </w:tcPr>
          <w:p w:rsidR="00C10A21" w:rsidRPr="004900A4" w:rsidRDefault="00C10A21"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.4</w:t>
            </w:r>
          </w:p>
        </w:tc>
        <w:tc>
          <w:tcPr>
            <w:tcW w:w="8024" w:type="dxa"/>
          </w:tcPr>
          <w:p w:rsidR="00C10A21" w:rsidRPr="004900A4" w:rsidRDefault="00C10A21" w:rsidP="0098729A">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Высокий уровень диадическ</w:t>
            </w:r>
            <w:r>
              <w:rPr>
                <w:color w:val="000000"/>
                <w:sz w:val="28"/>
                <w:szCs w:val="28"/>
                <w:lang w:val="ru-RU"/>
              </w:rPr>
              <w:t>их дружеских отношений</w:t>
            </w:r>
            <w:r w:rsidRPr="004900A4">
              <w:rPr>
                <w:color w:val="000000"/>
                <w:sz w:val="28"/>
                <w:szCs w:val="28"/>
                <w:lang w:val="ru-RU"/>
              </w:rPr>
              <w:t xml:space="preserve"> связан с более низким уровнем </w:t>
            </w:r>
            <w:r>
              <w:rPr>
                <w:color w:val="000000"/>
                <w:sz w:val="28"/>
                <w:szCs w:val="28"/>
                <w:lang w:val="ru-RU"/>
              </w:rPr>
              <w:t xml:space="preserve">социального </w:t>
            </w:r>
            <w:r w:rsidRPr="004900A4">
              <w:rPr>
                <w:color w:val="000000"/>
                <w:sz w:val="28"/>
                <w:szCs w:val="28"/>
                <w:lang w:val="ru-RU"/>
              </w:rPr>
              <w:t xml:space="preserve">отвержения детей с СДВГ и </w:t>
            </w:r>
            <w:r w:rsidRPr="00E07613">
              <w:rPr>
                <w:color w:val="000000"/>
                <w:sz w:val="28"/>
                <w:szCs w:val="28"/>
                <w:lang w:val="ru-RU"/>
              </w:rPr>
              <w:t>детей ТР</w:t>
            </w:r>
            <w:r w:rsidRPr="004900A4">
              <w:rPr>
                <w:color w:val="000000"/>
                <w:sz w:val="28"/>
                <w:szCs w:val="28"/>
                <w:lang w:val="ru-RU"/>
              </w:rPr>
              <w:t xml:space="preserve"> после контроля фактора риска (эмоционально-поведенческих трудностей - H</w:t>
            </w:r>
            <w:r w:rsidR="0098729A">
              <w:rPr>
                <w:color w:val="000000"/>
                <w:sz w:val="28"/>
                <w:szCs w:val="28"/>
                <w:lang w:val="ru-RU"/>
              </w:rPr>
              <w:t>4</w:t>
            </w:r>
            <w:r w:rsidRPr="004900A4">
              <w:rPr>
                <w:color w:val="000000"/>
                <w:sz w:val="28"/>
                <w:szCs w:val="28"/>
                <w:lang w:val="ru-RU"/>
              </w:rPr>
              <w:t>.4.1; академической успеваемости - H</w:t>
            </w:r>
            <w:r w:rsidR="0098729A">
              <w:rPr>
                <w:color w:val="000000"/>
                <w:sz w:val="28"/>
                <w:szCs w:val="28"/>
                <w:lang w:val="ru-RU"/>
              </w:rPr>
              <w:t>4</w:t>
            </w:r>
            <w:r w:rsidRPr="004900A4">
              <w:rPr>
                <w:color w:val="000000"/>
                <w:sz w:val="28"/>
                <w:szCs w:val="28"/>
                <w:lang w:val="ru-RU"/>
              </w:rPr>
              <w:t xml:space="preserve">.4.2; конфликтных отношений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98729A">
              <w:rPr>
                <w:color w:val="000000"/>
                <w:sz w:val="28"/>
                <w:szCs w:val="28"/>
                <w:lang w:val="ru-RU"/>
              </w:rPr>
              <w:t>4</w:t>
            </w:r>
            <w:r w:rsidRPr="004900A4">
              <w:rPr>
                <w:color w:val="000000"/>
                <w:sz w:val="28"/>
                <w:szCs w:val="28"/>
                <w:lang w:val="ru-RU"/>
              </w:rPr>
              <w:t>.4.</w:t>
            </w:r>
            <w:r w:rsidR="0098729A">
              <w:rPr>
                <w:color w:val="000000"/>
                <w:sz w:val="28"/>
                <w:szCs w:val="28"/>
                <w:lang w:val="ru-RU"/>
              </w:rPr>
              <w:t>3</w:t>
            </w:r>
            <w:r w:rsidRPr="004900A4">
              <w:rPr>
                <w:color w:val="000000"/>
                <w:sz w:val="28"/>
                <w:szCs w:val="28"/>
                <w:lang w:val="ru-RU"/>
              </w:rPr>
              <w:t>; родительского отвержения - H</w:t>
            </w:r>
            <w:r w:rsidR="0098729A">
              <w:rPr>
                <w:color w:val="000000"/>
                <w:sz w:val="28"/>
                <w:szCs w:val="28"/>
                <w:lang w:val="ru-RU"/>
              </w:rPr>
              <w:t>4</w:t>
            </w:r>
            <w:r w:rsidRPr="004900A4">
              <w:rPr>
                <w:color w:val="000000"/>
                <w:sz w:val="28"/>
                <w:szCs w:val="28"/>
                <w:lang w:val="ru-RU"/>
              </w:rPr>
              <w:t>.4.4).</w:t>
            </w:r>
          </w:p>
        </w:tc>
      </w:tr>
      <w:tr w:rsidR="00C10A21" w:rsidRPr="004900A4" w:rsidTr="00AF3A37">
        <w:tc>
          <w:tcPr>
            <w:tcW w:w="1511" w:type="dxa"/>
          </w:tcPr>
          <w:p w:rsidR="00C10A21" w:rsidRPr="004900A4" w:rsidRDefault="00C10A21"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.5</w:t>
            </w:r>
          </w:p>
        </w:tc>
        <w:tc>
          <w:tcPr>
            <w:tcW w:w="8024" w:type="dxa"/>
          </w:tcPr>
          <w:p w:rsidR="00C10A21" w:rsidRPr="004900A4" w:rsidRDefault="00C10A21" w:rsidP="0098729A">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Высокий уровень социальной поддержки семьи связан с более низким уровнем</w:t>
            </w:r>
            <w:r>
              <w:rPr>
                <w:color w:val="000000"/>
                <w:sz w:val="28"/>
                <w:szCs w:val="28"/>
                <w:lang w:val="ru-RU"/>
              </w:rPr>
              <w:t xml:space="preserve"> социального</w:t>
            </w:r>
            <w:r w:rsidRPr="004900A4">
              <w:rPr>
                <w:color w:val="000000"/>
                <w:sz w:val="28"/>
                <w:szCs w:val="28"/>
                <w:lang w:val="ru-RU"/>
              </w:rPr>
              <w:t xml:space="preserve"> отвержения детей с СДВГ после контроля фактора риска (эмоционально-поведенческих трудностей - H</w:t>
            </w:r>
            <w:r w:rsidR="0098729A">
              <w:rPr>
                <w:color w:val="000000"/>
                <w:sz w:val="28"/>
                <w:szCs w:val="28"/>
                <w:lang w:val="ru-RU"/>
              </w:rPr>
              <w:t>4</w:t>
            </w:r>
            <w:r w:rsidRPr="004900A4">
              <w:rPr>
                <w:color w:val="000000"/>
                <w:sz w:val="28"/>
                <w:szCs w:val="28"/>
                <w:lang w:val="ru-RU"/>
              </w:rPr>
              <w:t>.5.1; академической успеваемости - H</w:t>
            </w:r>
            <w:r w:rsidR="0098729A">
              <w:rPr>
                <w:color w:val="000000"/>
                <w:sz w:val="28"/>
                <w:szCs w:val="28"/>
                <w:lang w:val="ru-RU"/>
              </w:rPr>
              <w:t>4</w:t>
            </w:r>
            <w:r w:rsidRPr="004900A4">
              <w:rPr>
                <w:color w:val="000000"/>
                <w:sz w:val="28"/>
                <w:szCs w:val="28"/>
                <w:lang w:val="ru-RU"/>
              </w:rPr>
              <w:t xml:space="preserve">.5.2; конфликтных отношений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98729A">
              <w:rPr>
                <w:color w:val="000000"/>
                <w:sz w:val="28"/>
                <w:szCs w:val="28"/>
                <w:lang w:val="ru-RU"/>
              </w:rPr>
              <w:t>4</w:t>
            </w:r>
            <w:r w:rsidRPr="004900A4">
              <w:rPr>
                <w:color w:val="000000"/>
                <w:sz w:val="28"/>
                <w:szCs w:val="28"/>
                <w:lang w:val="ru-RU"/>
              </w:rPr>
              <w:t>.5.</w:t>
            </w:r>
            <w:r w:rsidR="0098729A">
              <w:rPr>
                <w:color w:val="000000"/>
                <w:sz w:val="28"/>
                <w:szCs w:val="28"/>
                <w:lang w:val="ru-RU"/>
              </w:rPr>
              <w:t>3</w:t>
            </w:r>
            <w:r w:rsidRPr="004900A4">
              <w:rPr>
                <w:color w:val="000000"/>
                <w:sz w:val="28"/>
                <w:szCs w:val="28"/>
                <w:lang w:val="ru-RU"/>
              </w:rPr>
              <w:t>; родительского отвержения - H</w:t>
            </w:r>
            <w:r w:rsidR="0098729A">
              <w:rPr>
                <w:color w:val="000000"/>
                <w:sz w:val="28"/>
                <w:szCs w:val="28"/>
                <w:lang w:val="ru-RU"/>
              </w:rPr>
              <w:t>4</w:t>
            </w:r>
            <w:r w:rsidRPr="004900A4">
              <w:rPr>
                <w:color w:val="000000"/>
                <w:sz w:val="28"/>
                <w:szCs w:val="28"/>
                <w:lang w:val="ru-RU"/>
              </w:rPr>
              <w:t>.5.4).</w:t>
            </w:r>
          </w:p>
        </w:tc>
      </w:tr>
      <w:tr w:rsidR="00C10A21" w:rsidRPr="004900A4" w:rsidTr="00AF3A37">
        <w:tc>
          <w:tcPr>
            <w:tcW w:w="1511" w:type="dxa"/>
          </w:tcPr>
          <w:p w:rsidR="00C10A21" w:rsidRPr="004900A4" w:rsidRDefault="00C10A21"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4</w:t>
            </w:r>
            <w:r w:rsidRPr="004900A4">
              <w:rPr>
                <w:color w:val="000000"/>
                <w:sz w:val="28"/>
                <w:szCs w:val="28"/>
                <w:lang w:val="ru-RU"/>
              </w:rPr>
              <w:t>.6</w:t>
            </w:r>
          </w:p>
        </w:tc>
        <w:tc>
          <w:tcPr>
            <w:tcW w:w="8024" w:type="dxa"/>
          </w:tcPr>
          <w:p w:rsidR="00C10A21" w:rsidRPr="004900A4" w:rsidRDefault="00C10A21" w:rsidP="0098729A">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Высокий уровень социальной поддержки школы связан с более низким уровнем</w:t>
            </w:r>
            <w:r>
              <w:rPr>
                <w:color w:val="000000"/>
                <w:sz w:val="28"/>
                <w:szCs w:val="28"/>
                <w:lang w:val="ru-RU"/>
              </w:rPr>
              <w:t xml:space="preserve"> социального</w:t>
            </w:r>
            <w:r w:rsidRPr="004900A4">
              <w:rPr>
                <w:color w:val="000000"/>
                <w:sz w:val="28"/>
                <w:szCs w:val="28"/>
                <w:lang w:val="ru-RU"/>
              </w:rPr>
              <w:t xml:space="preserve"> отвержения детей с СДВГ после контроля фактора риска (эмоционально-поведенческих трудностей - H</w:t>
            </w:r>
            <w:r w:rsidR="0098729A">
              <w:rPr>
                <w:color w:val="000000"/>
                <w:sz w:val="28"/>
                <w:szCs w:val="28"/>
                <w:lang w:val="ru-RU"/>
              </w:rPr>
              <w:t>4</w:t>
            </w:r>
            <w:r w:rsidRPr="004900A4">
              <w:rPr>
                <w:color w:val="000000"/>
                <w:sz w:val="28"/>
                <w:szCs w:val="28"/>
                <w:lang w:val="ru-RU"/>
              </w:rPr>
              <w:t>.6.1; академической успеваемости - H</w:t>
            </w:r>
            <w:r w:rsidR="0098729A">
              <w:rPr>
                <w:color w:val="000000"/>
                <w:sz w:val="28"/>
                <w:szCs w:val="28"/>
                <w:lang w:val="ru-RU"/>
              </w:rPr>
              <w:t>4</w:t>
            </w:r>
            <w:r w:rsidRPr="004900A4">
              <w:rPr>
                <w:color w:val="000000"/>
                <w:sz w:val="28"/>
                <w:szCs w:val="28"/>
                <w:lang w:val="ru-RU"/>
              </w:rPr>
              <w:t xml:space="preserve">.6.2; конфликтных отношений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98729A">
              <w:rPr>
                <w:color w:val="000000"/>
                <w:sz w:val="28"/>
                <w:szCs w:val="28"/>
                <w:lang w:val="ru-RU"/>
              </w:rPr>
              <w:t>4</w:t>
            </w:r>
            <w:r w:rsidRPr="004900A4">
              <w:rPr>
                <w:color w:val="000000"/>
                <w:sz w:val="28"/>
                <w:szCs w:val="28"/>
                <w:lang w:val="ru-RU"/>
              </w:rPr>
              <w:t>.6.</w:t>
            </w:r>
            <w:r w:rsidR="0098729A">
              <w:rPr>
                <w:color w:val="000000"/>
                <w:sz w:val="28"/>
                <w:szCs w:val="28"/>
                <w:lang w:val="ru-RU"/>
              </w:rPr>
              <w:t>3</w:t>
            </w:r>
            <w:r w:rsidRPr="004900A4">
              <w:rPr>
                <w:color w:val="000000"/>
                <w:sz w:val="28"/>
                <w:szCs w:val="28"/>
                <w:lang w:val="ru-RU"/>
              </w:rPr>
              <w:t>; родительского отвержения - H</w:t>
            </w:r>
            <w:r w:rsidR="0098729A">
              <w:rPr>
                <w:color w:val="000000"/>
                <w:sz w:val="28"/>
                <w:szCs w:val="28"/>
                <w:lang w:val="ru-RU"/>
              </w:rPr>
              <w:t>4</w:t>
            </w:r>
            <w:r w:rsidRPr="004900A4">
              <w:rPr>
                <w:color w:val="000000"/>
                <w:sz w:val="28"/>
                <w:szCs w:val="28"/>
                <w:lang w:val="ru-RU"/>
              </w:rPr>
              <w:t>.6.4).</w:t>
            </w:r>
          </w:p>
        </w:tc>
      </w:tr>
    </w:tbl>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p>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r w:rsidRPr="004900A4">
        <w:rPr>
          <w:sz w:val="28"/>
          <w:szCs w:val="28"/>
          <w:lang w:val="ru-RU"/>
        </w:rPr>
        <w:lastRenderedPageBreak/>
        <w:t xml:space="preserve">Четвертый исследовательский вопрос: </w:t>
      </w:r>
      <w:r w:rsidRPr="004900A4">
        <w:rPr>
          <w:color w:val="000000"/>
          <w:sz w:val="28"/>
          <w:szCs w:val="28"/>
          <w:lang w:val="ru-RU"/>
        </w:rPr>
        <w:t>Будут ли выбранные защитные факторы оказывать модерирующий эффект на взаимосвязь факторов риска и социального отвержения?</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i/>
          <w:color w:val="000000"/>
          <w:sz w:val="28"/>
          <w:szCs w:val="28"/>
          <w:lang w:val="ru-RU"/>
        </w:rPr>
        <w:t xml:space="preserve">Гипотеза </w:t>
      </w:r>
      <w:r w:rsidR="0098729A">
        <w:rPr>
          <w:i/>
          <w:color w:val="000000"/>
          <w:sz w:val="28"/>
          <w:szCs w:val="28"/>
          <w:lang w:val="ru-RU"/>
        </w:rPr>
        <w:t>5 (H5</w:t>
      </w:r>
      <w:r w:rsidRPr="004900A4">
        <w:rPr>
          <w:i/>
          <w:color w:val="000000"/>
          <w:sz w:val="28"/>
          <w:szCs w:val="28"/>
          <w:lang w:val="ru-RU"/>
        </w:rPr>
        <w:t>)</w:t>
      </w:r>
      <w:r w:rsidRPr="004900A4">
        <w:rPr>
          <w:color w:val="000000"/>
          <w:sz w:val="28"/>
          <w:szCs w:val="28"/>
          <w:lang w:val="ru-RU"/>
        </w:rPr>
        <w:t xml:space="preserve">: </w:t>
      </w:r>
      <w:r w:rsidRPr="004900A4">
        <w:rPr>
          <w:sz w:val="28"/>
          <w:szCs w:val="28"/>
          <w:lang w:val="ru-RU"/>
        </w:rPr>
        <w:t xml:space="preserve">факторы защиты, а именно, (а) просоциальное поведение, (б) </w:t>
      </w:r>
      <w:r>
        <w:rPr>
          <w:sz w:val="28"/>
          <w:szCs w:val="28"/>
          <w:lang w:val="ru-RU"/>
        </w:rPr>
        <w:t>внеурочная активность</w:t>
      </w:r>
      <w:r w:rsidRPr="004900A4">
        <w:rPr>
          <w:sz w:val="28"/>
          <w:szCs w:val="28"/>
          <w:lang w:val="ru-RU"/>
        </w:rPr>
        <w:t>, (в) родительск</w:t>
      </w:r>
      <w:r>
        <w:rPr>
          <w:sz w:val="28"/>
          <w:szCs w:val="28"/>
          <w:lang w:val="ru-RU"/>
        </w:rPr>
        <w:t>ое принятие и (г) диадические дружеские отношения</w:t>
      </w:r>
      <w:r w:rsidRPr="004900A4">
        <w:rPr>
          <w:sz w:val="28"/>
          <w:szCs w:val="28"/>
          <w:lang w:val="ru-RU"/>
        </w:rPr>
        <w:t xml:space="preserve"> </w:t>
      </w:r>
      <w:r>
        <w:rPr>
          <w:sz w:val="28"/>
          <w:szCs w:val="28"/>
          <w:lang w:val="ru-RU"/>
        </w:rPr>
        <w:t>ослабевают</w:t>
      </w:r>
      <w:r w:rsidRPr="004900A4">
        <w:rPr>
          <w:sz w:val="28"/>
          <w:szCs w:val="28"/>
          <w:lang w:val="ru-RU"/>
        </w:rPr>
        <w:t xml:space="preserve"> взаимосвязь факторов риска и социального отвержения в обеих группах, а дополнительные факторы (д) социальная поддержка семьи и (е) социальная поддержка школы оказывают такое же влияние в группе детей с СДВГ. </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r w:rsidRPr="004900A4">
        <w:rPr>
          <w:sz w:val="28"/>
          <w:szCs w:val="28"/>
          <w:lang w:val="ru-RU"/>
        </w:rPr>
        <w:t>Для оценки данной гипотезы сформулированы 2 набора с</w:t>
      </w:r>
      <w:r>
        <w:rPr>
          <w:sz w:val="28"/>
          <w:szCs w:val="28"/>
          <w:lang w:val="ru-RU"/>
        </w:rPr>
        <w:t>татистических гипотез (таблицы 4-5</w:t>
      </w:r>
      <w:r w:rsidRPr="004900A4">
        <w:rPr>
          <w:sz w:val="28"/>
          <w:szCs w:val="28"/>
          <w:lang w:val="ru-RU"/>
        </w:rPr>
        <w:t>).</w:t>
      </w:r>
    </w:p>
    <w:p w:rsidR="007830C5" w:rsidRPr="004900A4" w:rsidRDefault="007830C5" w:rsidP="007830C5">
      <w:pPr>
        <w:pStyle w:val="a6"/>
        <w:tabs>
          <w:tab w:val="left" w:pos="0"/>
          <w:tab w:val="num" w:pos="567"/>
        </w:tabs>
        <w:spacing w:before="0" w:beforeAutospacing="0" w:after="0" w:afterAutospacing="0"/>
        <w:ind w:firstLine="567"/>
        <w:jc w:val="both"/>
        <w:rPr>
          <w:sz w:val="28"/>
          <w:szCs w:val="28"/>
          <w:lang w:val="ru-RU"/>
        </w:rPr>
      </w:pPr>
    </w:p>
    <w:p w:rsidR="007830C5" w:rsidRDefault="007830C5" w:rsidP="007830C5">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 xml:space="preserve">Таблица </w:t>
      </w:r>
      <w:r>
        <w:rPr>
          <w:color w:val="000000"/>
          <w:sz w:val="28"/>
          <w:szCs w:val="28"/>
          <w:lang w:val="ru-RU"/>
        </w:rPr>
        <w:t>4 -</w:t>
      </w:r>
      <w:r w:rsidRPr="004900A4">
        <w:rPr>
          <w:color w:val="000000"/>
          <w:sz w:val="28"/>
          <w:szCs w:val="28"/>
          <w:lang w:val="ru-RU"/>
        </w:rPr>
        <w:t xml:space="preserve"> Статистические гипотезы о взаимосвязи факторов риска и социального отвержения в подгруппах с высоким и низким уровнем факторов защиты</w:t>
      </w:r>
      <w:r>
        <w:rPr>
          <w:color w:val="000000"/>
          <w:sz w:val="28"/>
          <w:szCs w:val="28"/>
          <w:lang w:val="ru-RU"/>
        </w:rPr>
        <w:t xml:space="preserve"> (Модели 3-5)</w:t>
      </w:r>
    </w:p>
    <w:p w:rsidR="007830C5" w:rsidRPr="004900A4" w:rsidRDefault="007830C5" w:rsidP="007830C5">
      <w:pPr>
        <w:pStyle w:val="a6"/>
        <w:tabs>
          <w:tab w:val="left" w:pos="0"/>
          <w:tab w:val="num" w:pos="567"/>
        </w:tabs>
        <w:spacing w:before="0" w:beforeAutospacing="0" w:after="0" w:afterAutospacing="0"/>
        <w:jc w:val="both"/>
        <w:rPr>
          <w:color w:val="000000"/>
          <w:sz w:val="28"/>
          <w:szCs w:val="28"/>
          <w:lang w:val="ru-RU"/>
        </w:rPr>
      </w:pPr>
    </w:p>
    <w:tbl>
      <w:tblPr>
        <w:tblStyle w:val="a5"/>
        <w:tblW w:w="0" w:type="auto"/>
        <w:tblLook w:val="04A0" w:firstRow="1" w:lastRow="0" w:firstColumn="1" w:lastColumn="0" w:noHBand="0" w:noVBand="1"/>
      </w:tblPr>
      <w:tblGrid>
        <w:gridCol w:w="1510"/>
        <w:gridCol w:w="8025"/>
      </w:tblGrid>
      <w:tr w:rsidR="007830C5" w:rsidRPr="004900A4" w:rsidTr="00AF3A37">
        <w:tc>
          <w:tcPr>
            <w:tcW w:w="1510" w:type="dxa"/>
          </w:tcPr>
          <w:p w:rsidR="007830C5" w:rsidRPr="004900A4" w:rsidRDefault="007830C5" w:rsidP="00AF3A37">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Гипотеза</w:t>
            </w:r>
          </w:p>
        </w:tc>
        <w:tc>
          <w:tcPr>
            <w:tcW w:w="8025" w:type="dxa"/>
          </w:tcPr>
          <w:p w:rsidR="007830C5" w:rsidRPr="004900A4" w:rsidRDefault="007830C5" w:rsidP="00AF3A37">
            <w:pPr>
              <w:pStyle w:val="a6"/>
              <w:tabs>
                <w:tab w:val="left" w:pos="0"/>
                <w:tab w:val="num" w:pos="567"/>
              </w:tabs>
              <w:spacing w:before="0" w:beforeAutospacing="0" w:after="0" w:afterAutospacing="0"/>
              <w:rPr>
                <w:color w:val="000000"/>
                <w:sz w:val="28"/>
                <w:szCs w:val="28"/>
                <w:lang w:val="ru-RU"/>
              </w:rPr>
            </w:pPr>
            <w:r>
              <w:rPr>
                <w:color w:val="000000"/>
                <w:sz w:val="28"/>
                <w:szCs w:val="28"/>
                <w:lang w:val="ru-RU"/>
              </w:rPr>
              <w:t>Статистические гипотезы модерирующего</w:t>
            </w:r>
            <w:r w:rsidRPr="004900A4">
              <w:rPr>
                <w:color w:val="000000"/>
                <w:sz w:val="28"/>
                <w:szCs w:val="28"/>
                <w:lang w:val="ru-RU"/>
              </w:rPr>
              <w:t xml:space="preserve"> эффект</w:t>
            </w:r>
            <w:r>
              <w:rPr>
                <w:color w:val="000000"/>
                <w:sz w:val="28"/>
                <w:szCs w:val="28"/>
                <w:lang w:val="ru-RU"/>
              </w:rPr>
              <w:t>а факторов защиты</w:t>
            </w:r>
          </w:p>
        </w:tc>
      </w:tr>
      <w:tr w:rsidR="007830C5" w:rsidRPr="004900A4" w:rsidTr="00AF3A37">
        <w:tc>
          <w:tcPr>
            <w:tcW w:w="1510" w:type="dxa"/>
          </w:tcPr>
          <w:p w:rsidR="007830C5" w:rsidRPr="004900A4" w:rsidRDefault="007830C5"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5</w:t>
            </w:r>
            <w:r w:rsidRPr="004900A4">
              <w:rPr>
                <w:color w:val="000000"/>
                <w:sz w:val="28"/>
                <w:szCs w:val="28"/>
                <w:lang w:val="ru-RU"/>
              </w:rPr>
              <w:t>.1</w:t>
            </w:r>
          </w:p>
        </w:tc>
        <w:tc>
          <w:tcPr>
            <w:tcW w:w="8025" w:type="dxa"/>
          </w:tcPr>
          <w:p w:rsidR="007830C5" w:rsidRPr="004900A4" w:rsidRDefault="007830C5" w:rsidP="0098729A">
            <w:pPr>
              <w:pStyle w:val="2"/>
              <w:keepNext w:val="0"/>
              <w:keepLines w:val="0"/>
              <w:numPr>
                <w:ilvl w:val="0"/>
                <w:numId w:val="9"/>
              </w:numPr>
              <w:shd w:val="clear" w:color="auto" w:fill="FFFFFF"/>
              <w:spacing w:before="0" w:line="240" w:lineRule="auto"/>
              <w:ind w:left="0"/>
              <w:jc w:val="both"/>
              <w:outlineLvl w:val="1"/>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У </w:t>
            </w:r>
            <w:r w:rsidRPr="004900A4">
              <w:rPr>
                <w:rFonts w:ascii="Times New Roman" w:eastAsia="Times New Roman" w:hAnsi="Times New Roman" w:cs="Times New Roman"/>
                <w:color w:val="000000"/>
                <w:sz w:val="28"/>
                <w:szCs w:val="28"/>
                <w:lang w:eastAsia="en-US"/>
              </w:rPr>
              <w:t xml:space="preserve">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 которые имеют высокий уровень просоциального поведения, сила связи между фактором риска (эмоционально-поведенчески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трудност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.1.1; академическ</w:t>
            </w:r>
            <w:r>
              <w:rPr>
                <w:rFonts w:ascii="Times New Roman" w:eastAsia="Times New Roman" w:hAnsi="Times New Roman" w:cs="Times New Roman"/>
                <w:color w:val="000000"/>
                <w:sz w:val="28"/>
                <w:szCs w:val="28"/>
                <w:lang w:eastAsia="en-US"/>
              </w:rPr>
              <w:t>ая</w:t>
            </w:r>
            <w:r w:rsidRPr="004900A4">
              <w:rPr>
                <w:rFonts w:ascii="Times New Roman" w:eastAsia="Times New Roman" w:hAnsi="Times New Roman" w:cs="Times New Roman"/>
                <w:color w:val="000000"/>
                <w:sz w:val="28"/>
                <w:szCs w:val="28"/>
                <w:lang w:eastAsia="en-US"/>
              </w:rPr>
              <w:t xml:space="preserve"> успеваемост</w:t>
            </w:r>
            <w:r>
              <w:rPr>
                <w:rFonts w:ascii="Times New Roman" w:eastAsia="Times New Roman" w:hAnsi="Times New Roman" w:cs="Times New Roman"/>
                <w:color w:val="000000"/>
                <w:sz w:val="28"/>
                <w:szCs w:val="28"/>
                <w:lang w:eastAsia="en-US"/>
              </w:rPr>
              <w:t>ь</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.1.2; конфликтны</w:t>
            </w:r>
            <w:r>
              <w:rPr>
                <w:rFonts w:ascii="Times New Roman" w:eastAsia="Times New Roman" w:hAnsi="Times New Roman" w:cs="Times New Roman"/>
                <w:color w:val="000000"/>
                <w:sz w:val="28"/>
                <w:szCs w:val="28"/>
                <w:lang w:eastAsia="en-US"/>
              </w:rPr>
              <w:t>е отношения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 – H</w:t>
            </w:r>
            <w:r w:rsidR="0098729A">
              <w:rPr>
                <w:rFonts w:ascii="Times New Roman" w:eastAsia="Times New Roman" w:hAnsi="Times New Roman" w:cs="Times New Roman"/>
                <w:color w:val="000000"/>
                <w:sz w:val="28"/>
                <w:szCs w:val="28"/>
                <w:lang w:eastAsia="en-US"/>
              </w:rPr>
              <w:t>5</w:t>
            </w:r>
            <w:r>
              <w:rPr>
                <w:rFonts w:ascii="Times New Roman" w:eastAsia="Times New Roman" w:hAnsi="Times New Roman" w:cs="Times New Roman"/>
                <w:color w:val="000000"/>
                <w:sz w:val="28"/>
                <w:szCs w:val="28"/>
                <w:lang w:eastAsia="en-US"/>
              </w:rPr>
              <w:t>.1.3; родительское</w:t>
            </w:r>
            <w:r w:rsidRPr="004900A4">
              <w:rPr>
                <w:rFonts w:ascii="Times New Roman" w:eastAsia="Times New Roman" w:hAnsi="Times New Roman" w:cs="Times New Roman"/>
                <w:color w:val="000000"/>
                <w:sz w:val="28"/>
                <w:szCs w:val="28"/>
                <w:lang w:eastAsia="en-US"/>
              </w:rPr>
              <w:t xml:space="preserve"> отвержени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.1.4) и социальным</w:t>
            </w:r>
            <w:r>
              <w:rPr>
                <w:rFonts w:ascii="Times New Roman" w:eastAsia="Times New Roman" w:hAnsi="Times New Roman" w:cs="Times New Roman"/>
                <w:color w:val="000000"/>
                <w:sz w:val="28"/>
                <w:szCs w:val="28"/>
                <w:lang w:eastAsia="en-US"/>
              </w:rPr>
              <w:t xml:space="preserve"> отвержением будет слабее, чем у</w:t>
            </w:r>
            <w:r w:rsidRPr="004900A4">
              <w:rPr>
                <w:rFonts w:ascii="Times New Roman" w:eastAsia="Times New Roman" w:hAnsi="Times New Roman" w:cs="Times New Roman"/>
                <w:color w:val="000000"/>
                <w:sz w:val="28"/>
                <w:szCs w:val="28"/>
                <w:lang w:eastAsia="en-US"/>
              </w:rPr>
              <w:t xml:space="preserve"> тех, кто имеет более низкий уровень просоциального поведения.</w:t>
            </w:r>
          </w:p>
        </w:tc>
      </w:tr>
      <w:tr w:rsidR="007830C5" w:rsidRPr="004900A4" w:rsidTr="00AF3A37">
        <w:tc>
          <w:tcPr>
            <w:tcW w:w="1510" w:type="dxa"/>
          </w:tcPr>
          <w:p w:rsidR="007830C5" w:rsidRPr="004900A4" w:rsidRDefault="007830C5"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5</w:t>
            </w:r>
            <w:r w:rsidRPr="004900A4">
              <w:rPr>
                <w:color w:val="000000"/>
                <w:sz w:val="28"/>
                <w:szCs w:val="28"/>
                <w:lang w:val="ru-RU"/>
              </w:rPr>
              <w:t>.2</w:t>
            </w:r>
          </w:p>
        </w:tc>
        <w:tc>
          <w:tcPr>
            <w:tcW w:w="8025" w:type="dxa"/>
          </w:tcPr>
          <w:p w:rsidR="007830C5" w:rsidRPr="004900A4" w:rsidRDefault="007830C5" w:rsidP="0098729A">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У</w:t>
            </w:r>
            <w:r w:rsidRPr="004900A4">
              <w:rPr>
                <w:rFonts w:ascii="Times New Roman" w:eastAsia="Times New Roman" w:hAnsi="Times New Roman" w:cs="Times New Roman"/>
                <w:color w:val="000000"/>
                <w:sz w:val="28"/>
                <w:szCs w:val="28"/>
                <w:lang w:eastAsia="en-US"/>
              </w:rPr>
              <w:t xml:space="preserve">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 которые</w:t>
            </w:r>
            <w:r>
              <w:rPr>
                <w:rFonts w:ascii="Times New Roman" w:eastAsia="Times New Roman" w:hAnsi="Times New Roman" w:cs="Times New Roman"/>
                <w:color w:val="000000"/>
                <w:sz w:val="28"/>
                <w:szCs w:val="28"/>
                <w:lang w:eastAsia="en-US"/>
              </w:rPr>
              <w:t xml:space="preserve"> имеют высокий уровень внеурочной</w:t>
            </w:r>
            <w:r w:rsidRPr="004900A4">
              <w:rPr>
                <w:rFonts w:ascii="Times New Roman" w:eastAsia="Times New Roman" w:hAnsi="Times New Roman" w:cs="Times New Roman"/>
                <w:color w:val="000000"/>
                <w:sz w:val="28"/>
                <w:szCs w:val="28"/>
                <w:lang w:eastAsia="en-US"/>
              </w:rPr>
              <w:t xml:space="preserve"> активност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сила связи между фактором риска (эмоционально-поведенчески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трудност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.2.1; академическ</w:t>
            </w:r>
            <w:r>
              <w:rPr>
                <w:rFonts w:ascii="Times New Roman" w:eastAsia="Times New Roman" w:hAnsi="Times New Roman" w:cs="Times New Roman"/>
                <w:color w:val="000000"/>
                <w:sz w:val="28"/>
                <w:szCs w:val="28"/>
                <w:lang w:eastAsia="en-US"/>
              </w:rPr>
              <w:t>ая</w:t>
            </w:r>
            <w:r w:rsidRPr="004900A4">
              <w:rPr>
                <w:rFonts w:ascii="Times New Roman" w:eastAsia="Times New Roman" w:hAnsi="Times New Roman" w:cs="Times New Roman"/>
                <w:color w:val="000000"/>
                <w:sz w:val="28"/>
                <w:szCs w:val="28"/>
                <w:lang w:eastAsia="en-US"/>
              </w:rPr>
              <w:t xml:space="preserve"> успеваемост</w:t>
            </w:r>
            <w:r>
              <w:rPr>
                <w:rFonts w:ascii="Times New Roman" w:eastAsia="Times New Roman" w:hAnsi="Times New Roman" w:cs="Times New Roman"/>
                <w:color w:val="000000"/>
                <w:sz w:val="28"/>
                <w:szCs w:val="28"/>
                <w:lang w:eastAsia="en-US"/>
              </w:rPr>
              <w:t>ь</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.2.2; конфликтны</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отношени</w:t>
            </w:r>
            <w:r>
              <w:rPr>
                <w:rFonts w:ascii="Times New Roman" w:eastAsia="Times New Roman" w:hAnsi="Times New Roman" w:cs="Times New Roman"/>
                <w:color w:val="000000"/>
                <w:sz w:val="28"/>
                <w:szCs w:val="28"/>
                <w:lang w:eastAsia="en-US"/>
              </w:rPr>
              <w:t>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 – H</w:t>
            </w:r>
            <w:r w:rsidR="0098729A">
              <w:rPr>
                <w:rFonts w:ascii="Times New Roman" w:eastAsia="Times New Roman" w:hAnsi="Times New Roman" w:cs="Times New Roman"/>
                <w:color w:val="000000"/>
                <w:sz w:val="28"/>
                <w:szCs w:val="28"/>
                <w:lang w:eastAsia="en-US"/>
              </w:rPr>
              <w:t>5</w:t>
            </w:r>
            <w:r>
              <w:rPr>
                <w:rFonts w:ascii="Times New Roman" w:eastAsia="Times New Roman" w:hAnsi="Times New Roman" w:cs="Times New Roman"/>
                <w:color w:val="000000"/>
                <w:sz w:val="28"/>
                <w:szCs w:val="28"/>
                <w:lang w:eastAsia="en-US"/>
              </w:rPr>
              <w:t>.2.3; родительское отвержение</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 xml:space="preserve">.2.4) и социальным отвержением будет слабее, чем </w:t>
            </w:r>
            <w:r>
              <w:rPr>
                <w:rFonts w:ascii="Times New Roman" w:eastAsia="Times New Roman" w:hAnsi="Times New Roman" w:cs="Times New Roman"/>
                <w:color w:val="000000"/>
                <w:sz w:val="28"/>
                <w:szCs w:val="28"/>
                <w:lang w:eastAsia="en-US"/>
              </w:rPr>
              <w:t>у</w:t>
            </w:r>
            <w:r w:rsidRPr="004900A4">
              <w:rPr>
                <w:rFonts w:ascii="Times New Roman" w:eastAsia="Times New Roman" w:hAnsi="Times New Roman" w:cs="Times New Roman"/>
                <w:color w:val="000000"/>
                <w:sz w:val="28"/>
                <w:szCs w:val="28"/>
                <w:lang w:eastAsia="en-US"/>
              </w:rPr>
              <w:t xml:space="preserve"> тех, кто имеет более низкий уровень внеурочной активности.</w:t>
            </w:r>
          </w:p>
        </w:tc>
      </w:tr>
      <w:tr w:rsidR="007830C5" w:rsidRPr="004900A4" w:rsidTr="00AF3A37">
        <w:tc>
          <w:tcPr>
            <w:tcW w:w="1510" w:type="dxa"/>
          </w:tcPr>
          <w:p w:rsidR="007830C5" w:rsidRPr="004900A4" w:rsidRDefault="007830C5"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5</w:t>
            </w:r>
            <w:r w:rsidRPr="004900A4">
              <w:rPr>
                <w:color w:val="000000"/>
                <w:sz w:val="28"/>
                <w:szCs w:val="28"/>
                <w:lang w:val="ru-RU"/>
              </w:rPr>
              <w:t>.3</w:t>
            </w:r>
          </w:p>
        </w:tc>
        <w:tc>
          <w:tcPr>
            <w:tcW w:w="8025" w:type="dxa"/>
          </w:tcPr>
          <w:p w:rsidR="007830C5" w:rsidRPr="004900A4" w:rsidRDefault="007830C5" w:rsidP="0098729A">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У</w:t>
            </w:r>
            <w:r w:rsidRPr="004900A4">
              <w:rPr>
                <w:rFonts w:ascii="Times New Roman" w:eastAsia="Times New Roman" w:hAnsi="Times New Roman" w:cs="Times New Roman"/>
                <w:color w:val="000000"/>
                <w:sz w:val="28"/>
                <w:szCs w:val="28"/>
                <w:lang w:eastAsia="en-US"/>
              </w:rPr>
              <w:t xml:space="preserve">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 которые имеют высокий уровень родительского принятия, сила связи между фактором риска (эмоционально-поведенчески</w:t>
            </w:r>
            <w:r>
              <w:rPr>
                <w:rFonts w:ascii="Times New Roman" w:eastAsia="Times New Roman" w:hAnsi="Times New Roman" w:cs="Times New Roman"/>
                <w:color w:val="000000"/>
                <w:sz w:val="28"/>
                <w:szCs w:val="28"/>
                <w:lang w:eastAsia="en-US"/>
              </w:rPr>
              <w:t>е трудности – H</w:t>
            </w:r>
            <w:r w:rsidR="0098729A">
              <w:rPr>
                <w:rFonts w:ascii="Times New Roman" w:eastAsia="Times New Roman" w:hAnsi="Times New Roman" w:cs="Times New Roman"/>
                <w:color w:val="000000"/>
                <w:sz w:val="28"/>
                <w:szCs w:val="28"/>
                <w:lang w:eastAsia="en-US"/>
              </w:rPr>
              <w:t>5</w:t>
            </w:r>
            <w:r>
              <w:rPr>
                <w:rFonts w:ascii="Times New Roman" w:eastAsia="Times New Roman" w:hAnsi="Times New Roman" w:cs="Times New Roman"/>
                <w:color w:val="000000"/>
                <w:sz w:val="28"/>
                <w:szCs w:val="28"/>
                <w:lang w:eastAsia="en-US"/>
              </w:rPr>
              <w:t>.3.1; академическая успеваемость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.3.2; конфликтны</w:t>
            </w:r>
            <w:r>
              <w:rPr>
                <w:rFonts w:ascii="Times New Roman" w:eastAsia="Times New Roman" w:hAnsi="Times New Roman" w:cs="Times New Roman"/>
                <w:color w:val="000000"/>
                <w:sz w:val="28"/>
                <w:szCs w:val="28"/>
                <w:lang w:eastAsia="en-US"/>
              </w:rPr>
              <w:t>е отношения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 H</w:t>
            </w:r>
            <w:r w:rsidR="0098729A">
              <w:rPr>
                <w:rFonts w:ascii="Times New Roman" w:eastAsia="Times New Roman" w:hAnsi="Times New Roman" w:cs="Times New Roman"/>
                <w:color w:val="000000"/>
                <w:sz w:val="28"/>
                <w:szCs w:val="28"/>
                <w:lang w:eastAsia="en-US"/>
              </w:rPr>
              <w:t>5</w:t>
            </w:r>
            <w:r w:rsidRPr="004900A4">
              <w:rPr>
                <w:rFonts w:ascii="Times New Roman" w:eastAsia="Times New Roman" w:hAnsi="Times New Roman" w:cs="Times New Roman"/>
                <w:color w:val="000000"/>
                <w:sz w:val="28"/>
                <w:szCs w:val="28"/>
                <w:lang w:eastAsia="en-US"/>
              </w:rPr>
              <w:t>.3</w:t>
            </w:r>
            <w:r>
              <w:rPr>
                <w:rFonts w:ascii="Times New Roman" w:eastAsia="Times New Roman" w:hAnsi="Times New Roman" w:cs="Times New Roman"/>
                <w:color w:val="000000"/>
                <w:sz w:val="28"/>
                <w:szCs w:val="28"/>
                <w:lang w:eastAsia="en-US"/>
              </w:rPr>
              <w:t xml:space="preserve">.3; родительское отвержение </w:t>
            </w:r>
            <w:r w:rsidR="0098729A">
              <w:rPr>
                <w:rFonts w:ascii="Times New Roman" w:eastAsia="Times New Roman" w:hAnsi="Times New Roman" w:cs="Times New Roman"/>
                <w:color w:val="000000"/>
                <w:sz w:val="28"/>
                <w:szCs w:val="28"/>
                <w:lang w:eastAsia="en-US"/>
              </w:rPr>
              <w:t>–</w:t>
            </w:r>
            <w:r>
              <w:rPr>
                <w:rFonts w:ascii="Times New Roman" w:eastAsia="Times New Roman" w:hAnsi="Times New Roman" w:cs="Times New Roman"/>
                <w:color w:val="000000"/>
                <w:sz w:val="28"/>
                <w:szCs w:val="28"/>
                <w:lang w:eastAsia="en-US"/>
              </w:rPr>
              <w:t xml:space="preserve"> </w:t>
            </w:r>
            <w:r w:rsidR="0098729A">
              <w:rPr>
                <w:rFonts w:ascii="Times New Roman" w:eastAsia="Times New Roman" w:hAnsi="Times New Roman" w:cs="Times New Roman"/>
                <w:color w:val="000000"/>
                <w:sz w:val="28"/>
                <w:szCs w:val="28"/>
                <w:lang w:eastAsia="en-US"/>
              </w:rPr>
              <w:t>H5</w:t>
            </w:r>
            <w:r w:rsidRPr="004900A4">
              <w:rPr>
                <w:rFonts w:ascii="Times New Roman" w:eastAsia="Times New Roman" w:hAnsi="Times New Roman" w:cs="Times New Roman"/>
                <w:color w:val="000000"/>
                <w:sz w:val="28"/>
                <w:szCs w:val="28"/>
                <w:lang w:eastAsia="en-US"/>
              </w:rPr>
              <w:t xml:space="preserve">.3.4) и социальным отвержением будет слабее, чем </w:t>
            </w:r>
            <w:r>
              <w:rPr>
                <w:rFonts w:ascii="Times New Roman" w:eastAsia="Times New Roman" w:hAnsi="Times New Roman" w:cs="Times New Roman"/>
                <w:color w:val="000000"/>
                <w:sz w:val="28"/>
                <w:szCs w:val="28"/>
                <w:lang w:eastAsia="en-US"/>
              </w:rPr>
              <w:t>у</w:t>
            </w:r>
            <w:r w:rsidRPr="004900A4">
              <w:rPr>
                <w:rFonts w:ascii="Times New Roman" w:eastAsia="Times New Roman" w:hAnsi="Times New Roman" w:cs="Times New Roman"/>
                <w:color w:val="000000"/>
                <w:sz w:val="28"/>
                <w:szCs w:val="28"/>
                <w:lang w:eastAsia="en-US"/>
              </w:rPr>
              <w:t xml:space="preserve"> тех, кто имеет более низкий уровень родительского принятия.</w:t>
            </w:r>
          </w:p>
        </w:tc>
      </w:tr>
      <w:tr w:rsidR="007830C5" w:rsidRPr="004900A4" w:rsidTr="000D566C">
        <w:tc>
          <w:tcPr>
            <w:tcW w:w="1510" w:type="dxa"/>
            <w:tcBorders>
              <w:bottom w:val="nil"/>
            </w:tcBorders>
          </w:tcPr>
          <w:p w:rsidR="007830C5" w:rsidRPr="004900A4" w:rsidRDefault="007830C5" w:rsidP="0098729A">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98729A">
              <w:rPr>
                <w:color w:val="000000"/>
                <w:sz w:val="28"/>
                <w:szCs w:val="28"/>
                <w:lang w:val="ru-RU"/>
              </w:rPr>
              <w:t>5</w:t>
            </w:r>
            <w:r w:rsidRPr="004900A4">
              <w:rPr>
                <w:color w:val="000000"/>
                <w:sz w:val="28"/>
                <w:szCs w:val="28"/>
                <w:lang w:val="ru-RU"/>
              </w:rPr>
              <w:t>.4</w:t>
            </w:r>
          </w:p>
        </w:tc>
        <w:tc>
          <w:tcPr>
            <w:tcW w:w="8025" w:type="dxa"/>
            <w:tcBorders>
              <w:bottom w:val="nil"/>
            </w:tcBorders>
          </w:tcPr>
          <w:p w:rsidR="007830C5" w:rsidRPr="004900A4" w:rsidRDefault="007830C5" w:rsidP="0098729A">
            <w:pPr>
              <w:pStyle w:val="a6"/>
              <w:tabs>
                <w:tab w:val="left" w:pos="0"/>
                <w:tab w:val="num" w:pos="567"/>
              </w:tabs>
              <w:spacing w:before="0" w:beforeAutospacing="0" w:after="0" w:afterAutospacing="0"/>
              <w:jc w:val="both"/>
              <w:rPr>
                <w:color w:val="000000"/>
                <w:sz w:val="28"/>
                <w:szCs w:val="28"/>
                <w:lang w:val="ru-RU"/>
              </w:rPr>
            </w:pPr>
            <w:r w:rsidRPr="00617717">
              <w:rPr>
                <w:color w:val="000000"/>
                <w:sz w:val="28"/>
                <w:szCs w:val="28"/>
                <w:lang w:val="ru-RU"/>
              </w:rPr>
              <w:t>У</w:t>
            </w:r>
            <w:r w:rsidRPr="004900A4">
              <w:rPr>
                <w:color w:val="000000"/>
                <w:sz w:val="28"/>
                <w:szCs w:val="28"/>
                <w:lang w:val="ru-RU"/>
              </w:rPr>
              <w:t xml:space="preserve"> детей с СДВГ и </w:t>
            </w:r>
            <w:r w:rsidRPr="00617717">
              <w:rPr>
                <w:color w:val="000000"/>
                <w:sz w:val="28"/>
                <w:szCs w:val="28"/>
                <w:lang w:val="ru-RU"/>
              </w:rPr>
              <w:t>детей ТР</w:t>
            </w:r>
            <w:r w:rsidRPr="004900A4">
              <w:rPr>
                <w:color w:val="000000"/>
                <w:sz w:val="28"/>
                <w:szCs w:val="28"/>
                <w:lang w:val="ru-RU"/>
              </w:rPr>
              <w:t xml:space="preserve">, которые имеют высокий уровень диадических </w:t>
            </w:r>
            <w:r>
              <w:rPr>
                <w:color w:val="000000"/>
                <w:sz w:val="28"/>
                <w:szCs w:val="28"/>
                <w:lang w:val="ru-RU"/>
              </w:rPr>
              <w:t>дружеских</w:t>
            </w:r>
            <w:r w:rsidRPr="004900A4">
              <w:rPr>
                <w:color w:val="000000"/>
                <w:sz w:val="28"/>
                <w:szCs w:val="28"/>
                <w:lang w:val="ru-RU"/>
              </w:rPr>
              <w:t xml:space="preserve"> отношений, сила связи между фактором риска (эмоционально-поведенчески</w:t>
            </w:r>
            <w:r>
              <w:rPr>
                <w:color w:val="000000"/>
                <w:sz w:val="28"/>
                <w:szCs w:val="28"/>
                <w:lang w:val="ru-RU"/>
              </w:rPr>
              <w:t>е трудности</w:t>
            </w:r>
            <w:r w:rsidRPr="004900A4">
              <w:rPr>
                <w:color w:val="000000"/>
                <w:sz w:val="28"/>
                <w:szCs w:val="28"/>
                <w:lang w:val="ru-RU"/>
              </w:rPr>
              <w:t xml:space="preserve"> – H</w:t>
            </w:r>
            <w:r w:rsidR="0098729A">
              <w:rPr>
                <w:color w:val="000000"/>
                <w:sz w:val="28"/>
                <w:szCs w:val="28"/>
                <w:lang w:val="ru-RU"/>
              </w:rPr>
              <w:t>5</w:t>
            </w:r>
            <w:r w:rsidRPr="004900A4">
              <w:rPr>
                <w:color w:val="000000"/>
                <w:sz w:val="28"/>
                <w:szCs w:val="28"/>
                <w:lang w:val="ru-RU"/>
              </w:rPr>
              <w:t>.4.1; академичес</w:t>
            </w:r>
            <w:r>
              <w:rPr>
                <w:color w:val="000000"/>
                <w:sz w:val="28"/>
                <w:szCs w:val="28"/>
                <w:lang w:val="ru-RU"/>
              </w:rPr>
              <w:t>кая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H</w:t>
            </w:r>
            <w:r w:rsidR="0098729A">
              <w:rPr>
                <w:color w:val="000000"/>
                <w:sz w:val="28"/>
                <w:szCs w:val="28"/>
                <w:lang w:val="ru-RU"/>
              </w:rPr>
              <w:t>5</w:t>
            </w:r>
            <w:r w:rsidRPr="004900A4">
              <w:rPr>
                <w:color w:val="000000"/>
                <w:sz w:val="28"/>
                <w:szCs w:val="28"/>
                <w:lang w:val="ru-RU"/>
              </w:rPr>
              <w:t>.4.2; конфликтны</w:t>
            </w:r>
            <w:r>
              <w:rPr>
                <w:color w:val="000000"/>
                <w:sz w:val="28"/>
                <w:szCs w:val="28"/>
                <w:lang w:val="ru-RU"/>
              </w:rPr>
              <w:t>е отношения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98729A">
              <w:rPr>
                <w:color w:val="000000"/>
                <w:sz w:val="28"/>
                <w:szCs w:val="28"/>
                <w:lang w:val="ru-RU"/>
              </w:rPr>
              <w:t>5</w:t>
            </w:r>
            <w:r w:rsidRPr="004900A4">
              <w:rPr>
                <w:color w:val="000000"/>
                <w:sz w:val="28"/>
                <w:szCs w:val="28"/>
                <w:lang w:val="ru-RU"/>
              </w:rPr>
              <w:t>.4.3; родительско</w:t>
            </w:r>
            <w:r>
              <w:rPr>
                <w:color w:val="000000"/>
                <w:sz w:val="28"/>
                <w:szCs w:val="28"/>
                <w:lang w:val="ru-RU"/>
              </w:rPr>
              <w:t>е отвержение</w:t>
            </w:r>
            <w:r w:rsidRPr="004900A4">
              <w:rPr>
                <w:color w:val="000000"/>
                <w:sz w:val="28"/>
                <w:szCs w:val="28"/>
                <w:lang w:val="ru-RU"/>
              </w:rPr>
              <w:t xml:space="preserve"> – H</w:t>
            </w:r>
            <w:r w:rsidR="0098729A">
              <w:rPr>
                <w:color w:val="000000"/>
                <w:sz w:val="28"/>
                <w:szCs w:val="28"/>
                <w:lang w:val="ru-RU"/>
              </w:rPr>
              <w:t>5</w:t>
            </w:r>
            <w:r w:rsidRPr="004900A4">
              <w:rPr>
                <w:color w:val="000000"/>
                <w:sz w:val="28"/>
                <w:szCs w:val="28"/>
                <w:lang w:val="ru-RU"/>
              </w:rPr>
              <w:t xml:space="preserve">.4.4) и </w:t>
            </w:r>
          </w:p>
        </w:tc>
      </w:tr>
      <w:tr w:rsidR="000D566C" w:rsidRPr="004900A4" w:rsidTr="000D566C">
        <w:tc>
          <w:tcPr>
            <w:tcW w:w="9535" w:type="dxa"/>
            <w:gridSpan w:val="2"/>
            <w:tcBorders>
              <w:top w:val="nil"/>
              <w:left w:val="nil"/>
              <w:bottom w:val="nil"/>
              <w:right w:val="nil"/>
            </w:tcBorders>
          </w:tcPr>
          <w:p w:rsidR="000D566C" w:rsidRDefault="000D566C" w:rsidP="000D566C">
            <w:pPr>
              <w:autoSpaceDE w:val="0"/>
              <w:autoSpaceDN w:val="0"/>
              <w:adjustRightInd w:val="0"/>
              <w:spacing w:after="0" w:line="240" w:lineRule="auto"/>
              <w:ind w:left="-109"/>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lastRenderedPageBreak/>
              <w:t>Продолжение таблицы 4</w:t>
            </w:r>
          </w:p>
          <w:p w:rsidR="000D566C" w:rsidRPr="00617717" w:rsidRDefault="000D566C" w:rsidP="003C628B">
            <w:pPr>
              <w:pStyle w:val="a6"/>
              <w:tabs>
                <w:tab w:val="left" w:pos="0"/>
                <w:tab w:val="num" w:pos="567"/>
              </w:tabs>
              <w:spacing w:before="0" w:beforeAutospacing="0" w:after="0" w:afterAutospacing="0"/>
              <w:jc w:val="both"/>
              <w:rPr>
                <w:color w:val="000000"/>
                <w:sz w:val="28"/>
                <w:szCs w:val="28"/>
                <w:lang w:val="ru-RU"/>
              </w:rPr>
            </w:pPr>
          </w:p>
        </w:tc>
      </w:tr>
      <w:tr w:rsidR="000D566C" w:rsidRPr="004900A4" w:rsidTr="00C10A21">
        <w:tc>
          <w:tcPr>
            <w:tcW w:w="1510" w:type="dxa"/>
            <w:tcBorders>
              <w:bottom w:val="nil"/>
            </w:tcBorders>
          </w:tcPr>
          <w:p w:rsidR="000D566C" w:rsidRPr="004900A4" w:rsidRDefault="000D566C" w:rsidP="000D566C">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Гипотеза</w:t>
            </w:r>
          </w:p>
        </w:tc>
        <w:tc>
          <w:tcPr>
            <w:tcW w:w="8025" w:type="dxa"/>
            <w:tcBorders>
              <w:bottom w:val="nil"/>
            </w:tcBorders>
          </w:tcPr>
          <w:p w:rsidR="000D566C" w:rsidRPr="004900A4" w:rsidRDefault="000D566C" w:rsidP="000D566C">
            <w:pPr>
              <w:pStyle w:val="a6"/>
              <w:tabs>
                <w:tab w:val="left" w:pos="0"/>
                <w:tab w:val="num" w:pos="567"/>
              </w:tabs>
              <w:spacing w:before="0" w:beforeAutospacing="0" w:after="0" w:afterAutospacing="0"/>
              <w:rPr>
                <w:color w:val="000000"/>
                <w:sz w:val="28"/>
                <w:szCs w:val="28"/>
                <w:lang w:val="ru-RU"/>
              </w:rPr>
            </w:pPr>
            <w:r>
              <w:rPr>
                <w:color w:val="000000"/>
                <w:sz w:val="28"/>
                <w:szCs w:val="28"/>
                <w:lang w:val="ru-RU"/>
              </w:rPr>
              <w:t>Статистические гипотезы модерирующего</w:t>
            </w:r>
            <w:r w:rsidRPr="004900A4">
              <w:rPr>
                <w:color w:val="000000"/>
                <w:sz w:val="28"/>
                <w:szCs w:val="28"/>
                <w:lang w:val="ru-RU"/>
              </w:rPr>
              <w:t xml:space="preserve"> эффект</w:t>
            </w:r>
            <w:r>
              <w:rPr>
                <w:color w:val="000000"/>
                <w:sz w:val="28"/>
                <w:szCs w:val="28"/>
                <w:lang w:val="ru-RU"/>
              </w:rPr>
              <w:t>а факторов защиты</w:t>
            </w:r>
          </w:p>
        </w:tc>
      </w:tr>
      <w:tr w:rsidR="000D566C" w:rsidRPr="004900A4" w:rsidTr="00C10A21">
        <w:tc>
          <w:tcPr>
            <w:tcW w:w="1510" w:type="dxa"/>
            <w:tcBorders>
              <w:bottom w:val="nil"/>
            </w:tcBorders>
          </w:tcPr>
          <w:p w:rsidR="000D566C" w:rsidRPr="004900A4" w:rsidRDefault="000D566C" w:rsidP="000D566C">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Pr>
                <w:color w:val="000000"/>
                <w:sz w:val="28"/>
                <w:szCs w:val="28"/>
                <w:lang w:val="ru-RU"/>
              </w:rPr>
              <w:t>5</w:t>
            </w:r>
            <w:r w:rsidRPr="004900A4">
              <w:rPr>
                <w:color w:val="000000"/>
                <w:sz w:val="28"/>
                <w:szCs w:val="28"/>
                <w:lang w:val="ru-RU"/>
              </w:rPr>
              <w:t>.4</w:t>
            </w:r>
          </w:p>
        </w:tc>
        <w:tc>
          <w:tcPr>
            <w:tcW w:w="8025" w:type="dxa"/>
            <w:tcBorders>
              <w:bottom w:val="nil"/>
            </w:tcBorders>
          </w:tcPr>
          <w:p w:rsidR="000D566C" w:rsidRPr="00617717" w:rsidRDefault="000D566C" w:rsidP="000D566C">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социальным</w:t>
            </w:r>
            <w:r>
              <w:rPr>
                <w:color w:val="000000"/>
                <w:sz w:val="28"/>
                <w:szCs w:val="28"/>
                <w:lang w:val="ru-RU"/>
              </w:rPr>
              <w:t xml:space="preserve"> отвержением будет слабее, чем у</w:t>
            </w:r>
            <w:r w:rsidRPr="004900A4">
              <w:rPr>
                <w:color w:val="000000"/>
                <w:sz w:val="28"/>
                <w:szCs w:val="28"/>
                <w:lang w:val="ru-RU"/>
              </w:rPr>
              <w:t xml:space="preserve"> тех, кто имеет</w:t>
            </w:r>
            <w:r>
              <w:rPr>
                <w:color w:val="000000"/>
                <w:sz w:val="28"/>
                <w:szCs w:val="28"/>
                <w:lang w:val="ru-RU"/>
              </w:rPr>
              <w:t xml:space="preserve"> более низкий уровень диадических дружеских отношений</w:t>
            </w:r>
            <w:r w:rsidRPr="004900A4">
              <w:rPr>
                <w:color w:val="000000"/>
                <w:sz w:val="28"/>
                <w:szCs w:val="28"/>
                <w:lang w:val="ru-RU"/>
              </w:rPr>
              <w:t>.</w:t>
            </w:r>
          </w:p>
        </w:tc>
      </w:tr>
      <w:tr w:rsidR="000D566C" w:rsidRPr="004900A4" w:rsidTr="00C10A21">
        <w:tc>
          <w:tcPr>
            <w:tcW w:w="1510" w:type="dxa"/>
            <w:tcBorders>
              <w:bottom w:val="nil"/>
            </w:tcBorders>
          </w:tcPr>
          <w:p w:rsidR="000D566C" w:rsidRPr="004900A4" w:rsidRDefault="000D566C" w:rsidP="000D566C">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Pr>
                <w:color w:val="000000"/>
                <w:sz w:val="28"/>
                <w:szCs w:val="28"/>
                <w:lang w:val="ru-RU"/>
              </w:rPr>
              <w:t>5</w:t>
            </w:r>
            <w:r w:rsidRPr="004900A4">
              <w:rPr>
                <w:color w:val="000000"/>
                <w:sz w:val="28"/>
                <w:szCs w:val="28"/>
                <w:lang w:val="ru-RU"/>
              </w:rPr>
              <w:t>.5</w:t>
            </w:r>
          </w:p>
        </w:tc>
        <w:tc>
          <w:tcPr>
            <w:tcW w:w="8025" w:type="dxa"/>
            <w:tcBorders>
              <w:bottom w:val="nil"/>
            </w:tcBorders>
          </w:tcPr>
          <w:p w:rsidR="000D566C" w:rsidRPr="004900A4" w:rsidRDefault="000D566C" w:rsidP="000D566C">
            <w:pPr>
              <w:pStyle w:val="a6"/>
              <w:tabs>
                <w:tab w:val="left" w:pos="0"/>
                <w:tab w:val="num" w:pos="567"/>
              </w:tabs>
              <w:spacing w:before="0" w:beforeAutospacing="0" w:after="0" w:afterAutospacing="0"/>
              <w:jc w:val="both"/>
              <w:rPr>
                <w:color w:val="000000"/>
                <w:sz w:val="28"/>
                <w:szCs w:val="28"/>
                <w:lang w:val="ru-RU"/>
              </w:rPr>
            </w:pPr>
            <w:r w:rsidRPr="00617717">
              <w:rPr>
                <w:color w:val="000000"/>
                <w:sz w:val="28"/>
                <w:szCs w:val="28"/>
                <w:lang w:val="ru-RU"/>
              </w:rPr>
              <w:t>У</w:t>
            </w:r>
            <w:r w:rsidRPr="004900A4">
              <w:rPr>
                <w:color w:val="000000"/>
                <w:sz w:val="28"/>
                <w:szCs w:val="28"/>
                <w:lang w:val="ru-RU"/>
              </w:rPr>
              <w:t xml:space="preserve"> детей с СДВГ, которые имеют высокий уровень социальной поддержки семьи, сила связи между фактором риска (эмоционально-поведенчески</w:t>
            </w:r>
            <w:r>
              <w:rPr>
                <w:color w:val="000000"/>
                <w:sz w:val="28"/>
                <w:szCs w:val="28"/>
                <w:lang w:val="ru-RU"/>
              </w:rPr>
              <w:t>е трудности</w:t>
            </w:r>
            <w:r w:rsidRPr="004900A4">
              <w:rPr>
                <w:color w:val="000000"/>
                <w:sz w:val="28"/>
                <w:szCs w:val="28"/>
                <w:lang w:val="ru-RU"/>
              </w:rPr>
              <w:t xml:space="preserve"> – H</w:t>
            </w:r>
            <w:r>
              <w:rPr>
                <w:color w:val="000000"/>
                <w:sz w:val="28"/>
                <w:szCs w:val="28"/>
                <w:lang w:val="ru-RU"/>
              </w:rPr>
              <w:t>5</w:t>
            </w:r>
            <w:r w:rsidRPr="004900A4">
              <w:rPr>
                <w:color w:val="000000"/>
                <w:sz w:val="28"/>
                <w:szCs w:val="28"/>
                <w:lang w:val="ru-RU"/>
              </w:rPr>
              <w:t>.5.1; академическ</w:t>
            </w:r>
            <w:r>
              <w:rPr>
                <w:color w:val="000000"/>
                <w:sz w:val="28"/>
                <w:szCs w:val="28"/>
                <w:lang w:val="ru-RU"/>
              </w:rPr>
              <w:t>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H</w:t>
            </w:r>
            <w:r>
              <w:rPr>
                <w:color w:val="000000"/>
                <w:sz w:val="28"/>
                <w:szCs w:val="28"/>
                <w:lang w:val="ru-RU"/>
              </w:rPr>
              <w:t>5</w:t>
            </w:r>
            <w:r w:rsidRPr="004900A4">
              <w:rPr>
                <w:color w:val="000000"/>
                <w:sz w:val="28"/>
                <w:szCs w:val="28"/>
                <w:lang w:val="ru-RU"/>
              </w:rPr>
              <w:t>.5.2; конфликтны</w:t>
            </w:r>
            <w:r>
              <w:rPr>
                <w:color w:val="000000"/>
                <w:sz w:val="28"/>
                <w:szCs w:val="28"/>
                <w:lang w:val="ru-RU"/>
              </w:rPr>
              <w:t>е отношения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 – H5.5.3; родительское</w:t>
            </w:r>
            <w:r w:rsidRPr="004900A4">
              <w:rPr>
                <w:color w:val="000000"/>
                <w:sz w:val="28"/>
                <w:szCs w:val="28"/>
                <w:lang w:val="ru-RU"/>
              </w:rPr>
              <w:t xml:space="preserve"> отвержени</w:t>
            </w:r>
            <w:r>
              <w:rPr>
                <w:color w:val="000000"/>
                <w:sz w:val="28"/>
                <w:szCs w:val="28"/>
                <w:lang w:val="ru-RU"/>
              </w:rPr>
              <w:t>е</w:t>
            </w:r>
            <w:r w:rsidRPr="004900A4">
              <w:rPr>
                <w:color w:val="000000"/>
                <w:sz w:val="28"/>
                <w:szCs w:val="28"/>
                <w:lang w:val="ru-RU"/>
              </w:rPr>
              <w:t xml:space="preserve"> – H</w:t>
            </w:r>
            <w:r>
              <w:rPr>
                <w:color w:val="000000"/>
                <w:sz w:val="28"/>
                <w:szCs w:val="28"/>
                <w:lang w:val="ru-RU"/>
              </w:rPr>
              <w:t>5</w:t>
            </w:r>
            <w:r w:rsidRPr="004900A4">
              <w:rPr>
                <w:color w:val="000000"/>
                <w:sz w:val="28"/>
                <w:szCs w:val="28"/>
                <w:lang w:val="ru-RU"/>
              </w:rPr>
              <w:t>.5.4) и социальным отвер</w:t>
            </w:r>
            <w:r>
              <w:rPr>
                <w:color w:val="000000"/>
                <w:sz w:val="28"/>
                <w:szCs w:val="28"/>
                <w:lang w:val="ru-RU"/>
              </w:rPr>
              <w:t>жением будет слабее, чем у</w:t>
            </w:r>
            <w:r w:rsidRPr="004900A4">
              <w:rPr>
                <w:color w:val="000000"/>
                <w:sz w:val="28"/>
                <w:szCs w:val="28"/>
                <w:lang w:val="ru-RU"/>
              </w:rPr>
              <w:t xml:space="preserve"> тех, кто имеет более низкий уровень </w:t>
            </w:r>
            <w:r>
              <w:rPr>
                <w:color w:val="000000"/>
                <w:sz w:val="28"/>
                <w:szCs w:val="28"/>
                <w:lang w:val="ru-RU"/>
              </w:rPr>
              <w:t xml:space="preserve">этой </w:t>
            </w:r>
            <w:r w:rsidRPr="004900A4">
              <w:rPr>
                <w:color w:val="000000"/>
                <w:sz w:val="28"/>
                <w:szCs w:val="28"/>
                <w:lang w:val="ru-RU"/>
              </w:rPr>
              <w:t>поддержки.</w:t>
            </w:r>
          </w:p>
        </w:tc>
      </w:tr>
      <w:tr w:rsidR="000D566C" w:rsidRPr="004900A4" w:rsidTr="00AF3A37">
        <w:tc>
          <w:tcPr>
            <w:tcW w:w="1510" w:type="dxa"/>
          </w:tcPr>
          <w:p w:rsidR="000D566C" w:rsidRPr="004900A4" w:rsidRDefault="000D566C" w:rsidP="000D566C">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Pr>
                <w:color w:val="000000"/>
                <w:sz w:val="28"/>
                <w:szCs w:val="28"/>
                <w:lang w:val="ru-RU"/>
              </w:rPr>
              <w:t>5</w:t>
            </w:r>
            <w:r w:rsidRPr="004900A4">
              <w:rPr>
                <w:color w:val="000000"/>
                <w:sz w:val="28"/>
                <w:szCs w:val="28"/>
                <w:lang w:val="ru-RU"/>
              </w:rPr>
              <w:t>.6</w:t>
            </w:r>
          </w:p>
        </w:tc>
        <w:tc>
          <w:tcPr>
            <w:tcW w:w="8025" w:type="dxa"/>
          </w:tcPr>
          <w:p w:rsidR="000D566C" w:rsidRPr="004900A4" w:rsidRDefault="000D566C" w:rsidP="000D566C">
            <w:pPr>
              <w:pStyle w:val="a6"/>
              <w:tabs>
                <w:tab w:val="left" w:pos="0"/>
                <w:tab w:val="num" w:pos="567"/>
              </w:tabs>
              <w:spacing w:before="0" w:beforeAutospacing="0" w:after="0" w:afterAutospacing="0"/>
              <w:jc w:val="both"/>
              <w:rPr>
                <w:color w:val="000000"/>
                <w:sz w:val="28"/>
                <w:szCs w:val="28"/>
                <w:lang w:val="ru-RU"/>
              </w:rPr>
            </w:pPr>
            <w:r w:rsidRPr="00263C07">
              <w:rPr>
                <w:color w:val="000000"/>
                <w:sz w:val="28"/>
                <w:szCs w:val="28"/>
                <w:lang w:val="ru-RU"/>
              </w:rPr>
              <w:t>У</w:t>
            </w:r>
            <w:r w:rsidRPr="004900A4">
              <w:rPr>
                <w:color w:val="000000"/>
                <w:sz w:val="28"/>
                <w:szCs w:val="28"/>
                <w:lang w:val="ru-RU"/>
              </w:rPr>
              <w:t xml:space="preserve"> детей с СДВГ, которые имеют высокий уровень социальной поддержки школы, сила связи между фактором риска (эмоционально-поведенчески</w:t>
            </w:r>
            <w:r>
              <w:rPr>
                <w:color w:val="000000"/>
                <w:sz w:val="28"/>
                <w:szCs w:val="28"/>
                <w:lang w:val="ru-RU"/>
              </w:rPr>
              <w:t>е трудности – H5.6.1; академическая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H</w:t>
            </w:r>
            <w:r>
              <w:rPr>
                <w:color w:val="000000"/>
                <w:sz w:val="28"/>
                <w:szCs w:val="28"/>
                <w:lang w:val="ru-RU"/>
              </w:rPr>
              <w:t>5</w:t>
            </w:r>
            <w:r w:rsidRPr="004900A4">
              <w:rPr>
                <w:color w:val="000000"/>
                <w:sz w:val="28"/>
                <w:szCs w:val="28"/>
                <w:lang w:val="ru-RU"/>
              </w:rPr>
              <w:t>.6.2; конфликтны</w:t>
            </w:r>
            <w:r>
              <w:rPr>
                <w:color w:val="000000"/>
                <w:sz w:val="28"/>
                <w:szCs w:val="28"/>
                <w:lang w:val="ru-RU"/>
              </w:rPr>
              <w:t>е</w:t>
            </w:r>
            <w:r w:rsidRPr="004900A4">
              <w:rPr>
                <w:color w:val="000000"/>
                <w:sz w:val="28"/>
                <w:szCs w:val="28"/>
                <w:lang w:val="ru-RU"/>
              </w:rPr>
              <w:t xml:space="preserve"> отношени</w:t>
            </w:r>
            <w:r>
              <w:rPr>
                <w:color w:val="000000"/>
                <w:sz w:val="28"/>
                <w:szCs w:val="28"/>
                <w:lang w:val="ru-RU"/>
              </w:rPr>
              <w:t>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 – H5.6.3; родительское</w:t>
            </w:r>
            <w:r w:rsidRPr="004900A4">
              <w:rPr>
                <w:color w:val="000000"/>
                <w:sz w:val="28"/>
                <w:szCs w:val="28"/>
                <w:lang w:val="ru-RU"/>
              </w:rPr>
              <w:t xml:space="preserve"> отвержени</w:t>
            </w:r>
            <w:r>
              <w:rPr>
                <w:color w:val="000000"/>
                <w:sz w:val="28"/>
                <w:szCs w:val="28"/>
                <w:lang w:val="ru-RU"/>
              </w:rPr>
              <w:t>е</w:t>
            </w:r>
            <w:r w:rsidRPr="004900A4">
              <w:rPr>
                <w:color w:val="000000"/>
                <w:sz w:val="28"/>
                <w:szCs w:val="28"/>
                <w:lang w:val="ru-RU"/>
              </w:rPr>
              <w:t xml:space="preserve"> – H</w:t>
            </w:r>
            <w:r>
              <w:rPr>
                <w:color w:val="000000"/>
                <w:sz w:val="28"/>
                <w:szCs w:val="28"/>
                <w:lang w:val="ru-RU"/>
              </w:rPr>
              <w:t>5</w:t>
            </w:r>
            <w:r w:rsidRPr="004900A4">
              <w:rPr>
                <w:color w:val="000000"/>
                <w:sz w:val="28"/>
                <w:szCs w:val="28"/>
                <w:lang w:val="ru-RU"/>
              </w:rPr>
              <w:t xml:space="preserve">.6.4) и социальным отвержением будет слабее, чем </w:t>
            </w:r>
            <w:r>
              <w:rPr>
                <w:color w:val="000000"/>
                <w:sz w:val="28"/>
                <w:szCs w:val="28"/>
                <w:lang w:val="ru-RU"/>
              </w:rPr>
              <w:t>у</w:t>
            </w:r>
            <w:r w:rsidRPr="004900A4">
              <w:rPr>
                <w:color w:val="000000"/>
                <w:sz w:val="28"/>
                <w:szCs w:val="28"/>
                <w:lang w:val="ru-RU"/>
              </w:rPr>
              <w:t xml:space="preserve"> тех, кто имеет более низкий уровень </w:t>
            </w:r>
            <w:r>
              <w:rPr>
                <w:color w:val="000000"/>
                <w:sz w:val="28"/>
                <w:szCs w:val="28"/>
                <w:lang w:val="ru-RU"/>
              </w:rPr>
              <w:t xml:space="preserve">этой </w:t>
            </w:r>
            <w:r w:rsidRPr="004900A4">
              <w:rPr>
                <w:color w:val="000000"/>
                <w:sz w:val="28"/>
                <w:szCs w:val="28"/>
                <w:lang w:val="ru-RU"/>
              </w:rPr>
              <w:t>поддержки.</w:t>
            </w:r>
          </w:p>
        </w:tc>
      </w:tr>
    </w:tbl>
    <w:p w:rsidR="007830C5"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7830C5" w:rsidRDefault="007830C5" w:rsidP="007830C5">
      <w:pPr>
        <w:pStyle w:val="a6"/>
        <w:tabs>
          <w:tab w:val="left" w:pos="0"/>
          <w:tab w:val="num" w:pos="567"/>
        </w:tabs>
        <w:spacing w:before="0" w:beforeAutospacing="0" w:after="0" w:afterAutospacing="0"/>
        <w:jc w:val="both"/>
        <w:rPr>
          <w:color w:val="000000"/>
          <w:sz w:val="28"/>
          <w:szCs w:val="28"/>
          <w:lang w:val="ru-RU"/>
        </w:rPr>
      </w:pPr>
      <w:r>
        <w:rPr>
          <w:color w:val="000000"/>
          <w:sz w:val="28"/>
          <w:szCs w:val="28"/>
          <w:lang w:val="ru-RU"/>
        </w:rPr>
        <w:t>Таблица 5 -</w:t>
      </w:r>
      <w:r w:rsidRPr="004900A4">
        <w:rPr>
          <w:color w:val="000000"/>
          <w:sz w:val="28"/>
          <w:szCs w:val="28"/>
          <w:lang w:val="ru-RU"/>
        </w:rPr>
        <w:t xml:space="preserve"> Статистические гипотезы о модерирующем эффекте факторов защиты (</w:t>
      </w:r>
      <w:r>
        <w:rPr>
          <w:color w:val="000000"/>
          <w:sz w:val="28"/>
          <w:szCs w:val="28"/>
          <w:lang w:val="ru-RU"/>
        </w:rPr>
        <w:t>М</w:t>
      </w:r>
      <w:r w:rsidRPr="004900A4">
        <w:rPr>
          <w:color w:val="000000"/>
          <w:sz w:val="28"/>
          <w:szCs w:val="28"/>
          <w:lang w:val="ru-RU"/>
        </w:rPr>
        <w:t>одел</w:t>
      </w:r>
      <w:r>
        <w:rPr>
          <w:color w:val="000000"/>
          <w:sz w:val="28"/>
          <w:szCs w:val="28"/>
          <w:lang w:val="ru-RU"/>
        </w:rPr>
        <w:t>и 3-5</w:t>
      </w:r>
      <w:r w:rsidRPr="004900A4">
        <w:rPr>
          <w:color w:val="000000"/>
          <w:sz w:val="28"/>
          <w:szCs w:val="28"/>
          <w:lang w:val="ru-RU"/>
        </w:rPr>
        <w:t>)</w:t>
      </w:r>
    </w:p>
    <w:p w:rsidR="007830C5" w:rsidRPr="004900A4" w:rsidRDefault="007830C5" w:rsidP="007830C5">
      <w:pPr>
        <w:pStyle w:val="a6"/>
        <w:tabs>
          <w:tab w:val="left" w:pos="0"/>
          <w:tab w:val="num" w:pos="567"/>
        </w:tabs>
        <w:spacing w:before="0" w:beforeAutospacing="0" w:after="0" w:afterAutospacing="0"/>
        <w:jc w:val="both"/>
        <w:rPr>
          <w:color w:val="000000"/>
          <w:sz w:val="28"/>
          <w:szCs w:val="28"/>
          <w:lang w:val="ru-RU"/>
        </w:rPr>
      </w:pPr>
    </w:p>
    <w:tbl>
      <w:tblPr>
        <w:tblStyle w:val="a5"/>
        <w:tblW w:w="0" w:type="auto"/>
        <w:tblLook w:val="04A0" w:firstRow="1" w:lastRow="0" w:firstColumn="1" w:lastColumn="0" w:noHBand="0" w:noVBand="1"/>
      </w:tblPr>
      <w:tblGrid>
        <w:gridCol w:w="1526"/>
        <w:gridCol w:w="8009"/>
      </w:tblGrid>
      <w:tr w:rsidR="007830C5" w:rsidRPr="004900A4" w:rsidTr="00AF3A37">
        <w:tc>
          <w:tcPr>
            <w:tcW w:w="1526" w:type="dxa"/>
          </w:tcPr>
          <w:p w:rsidR="007830C5" w:rsidRPr="004900A4" w:rsidRDefault="007830C5" w:rsidP="00AF3A37">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Гипотеза</w:t>
            </w:r>
          </w:p>
        </w:tc>
        <w:tc>
          <w:tcPr>
            <w:tcW w:w="8009" w:type="dxa"/>
          </w:tcPr>
          <w:p w:rsidR="007830C5" w:rsidRPr="004900A4" w:rsidRDefault="007830C5" w:rsidP="00AF3A37">
            <w:pPr>
              <w:pStyle w:val="a6"/>
              <w:tabs>
                <w:tab w:val="left" w:pos="0"/>
                <w:tab w:val="num" w:pos="567"/>
              </w:tabs>
              <w:spacing w:before="0" w:beforeAutospacing="0" w:after="0" w:afterAutospacing="0"/>
              <w:jc w:val="center"/>
              <w:rPr>
                <w:color w:val="000000"/>
                <w:sz w:val="28"/>
                <w:szCs w:val="28"/>
                <w:lang w:val="ru-RU"/>
              </w:rPr>
            </w:pPr>
            <w:r>
              <w:rPr>
                <w:color w:val="000000"/>
                <w:sz w:val="28"/>
                <w:szCs w:val="28"/>
                <w:lang w:val="ru-RU"/>
              </w:rPr>
              <w:t>Статистические гипотезы модерирующего</w:t>
            </w:r>
            <w:r w:rsidRPr="004900A4">
              <w:rPr>
                <w:color w:val="000000"/>
                <w:sz w:val="28"/>
                <w:szCs w:val="28"/>
                <w:lang w:val="ru-RU"/>
              </w:rPr>
              <w:t xml:space="preserve"> эффект</w:t>
            </w:r>
            <w:r>
              <w:rPr>
                <w:color w:val="000000"/>
                <w:sz w:val="28"/>
                <w:szCs w:val="28"/>
                <w:lang w:val="ru-RU"/>
              </w:rPr>
              <w:t>а факторов защиты</w:t>
            </w:r>
          </w:p>
        </w:tc>
      </w:tr>
      <w:tr w:rsidR="007830C5" w:rsidRPr="004900A4" w:rsidTr="00AF3A37">
        <w:tc>
          <w:tcPr>
            <w:tcW w:w="1526" w:type="dxa"/>
          </w:tcPr>
          <w:p w:rsidR="007830C5" w:rsidRPr="004900A4" w:rsidRDefault="007830C5"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.1</w:t>
            </w:r>
          </w:p>
        </w:tc>
        <w:tc>
          <w:tcPr>
            <w:tcW w:w="8009" w:type="dxa"/>
          </w:tcPr>
          <w:p w:rsidR="007830C5" w:rsidRPr="004900A4" w:rsidRDefault="007830C5" w:rsidP="003C628B">
            <w:pPr>
              <w:pStyle w:val="2"/>
              <w:keepNext w:val="0"/>
              <w:keepLines w:val="0"/>
              <w:numPr>
                <w:ilvl w:val="0"/>
                <w:numId w:val="9"/>
              </w:numPr>
              <w:shd w:val="clear" w:color="auto" w:fill="FFFFFF"/>
              <w:spacing w:before="0" w:line="240" w:lineRule="auto"/>
              <w:ind w:left="0"/>
              <w:jc w:val="both"/>
              <w:outlineLvl w:val="1"/>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 xml:space="preserve"> Продукт взаимодействия фактора риска (эмоционально-поведенчески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трудност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.1.1; академическ</w:t>
            </w:r>
            <w:r>
              <w:rPr>
                <w:rFonts w:ascii="Times New Roman" w:eastAsia="Times New Roman" w:hAnsi="Times New Roman" w:cs="Times New Roman"/>
                <w:color w:val="000000"/>
                <w:sz w:val="28"/>
                <w:szCs w:val="28"/>
                <w:lang w:eastAsia="en-US"/>
              </w:rPr>
              <w:t>ая</w:t>
            </w:r>
            <w:r w:rsidRPr="004900A4">
              <w:rPr>
                <w:rFonts w:ascii="Times New Roman" w:eastAsia="Times New Roman" w:hAnsi="Times New Roman" w:cs="Times New Roman"/>
                <w:color w:val="000000"/>
                <w:sz w:val="28"/>
                <w:szCs w:val="28"/>
                <w:lang w:eastAsia="en-US"/>
              </w:rPr>
              <w:t xml:space="preserve"> успеваемост</w:t>
            </w:r>
            <w:r>
              <w:rPr>
                <w:rFonts w:ascii="Times New Roman" w:eastAsia="Times New Roman" w:hAnsi="Times New Roman" w:cs="Times New Roman"/>
                <w:color w:val="000000"/>
                <w:sz w:val="28"/>
                <w:szCs w:val="28"/>
                <w:lang w:eastAsia="en-US"/>
              </w:rPr>
              <w:t>ь</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.1.2; конфликтны</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отношени</w:t>
            </w:r>
            <w:r>
              <w:rPr>
                <w:rFonts w:ascii="Times New Roman" w:eastAsia="Times New Roman" w:hAnsi="Times New Roman" w:cs="Times New Roman"/>
                <w:color w:val="000000"/>
                <w:sz w:val="28"/>
                <w:szCs w:val="28"/>
                <w:lang w:eastAsia="en-US"/>
              </w:rPr>
              <w:t>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.1.3; родительско</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отв</w:t>
            </w:r>
            <w:r>
              <w:rPr>
                <w:rFonts w:ascii="Times New Roman" w:eastAsia="Times New Roman" w:hAnsi="Times New Roman" w:cs="Times New Roman"/>
                <w:color w:val="000000"/>
                <w:sz w:val="28"/>
                <w:szCs w:val="28"/>
                <w:lang w:eastAsia="en-US"/>
              </w:rPr>
              <w:t>ержение</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 xml:space="preserve">.1.4) и просоциального поведения статистически значим при прогнозировании социального отвержения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w:t>
            </w:r>
          </w:p>
        </w:tc>
      </w:tr>
      <w:tr w:rsidR="007830C5" w:rsidRPr="004900A4" w:rsidTr="00AF3A37">
        <w:tc>
          <w:tcPr>
            <w:tcW w:w="1526" w:type="dxa"/>
          </w:tcPr>
          <w:p w:rsidR="007830C5" w:rsidRPr="004900A4" w:rsidRDefault="007830C5"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.2</w:t>
            </w:r>
          </w:p>
        </w:tc>
        <w:tc>
          <w:tcPr>
            <w:tcW w:w="8009" w:type="dxa"/>
          </w:tcPr>
          <w:p w:rsidR="007830C5" w:rsidRPr="004900A4" w:rsidRDefault="007830C5" w:rsidP="003C628B">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Продукт взаимодействия фактора риска (эмоционально-поведенчески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трудност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.2.1; академическ</w:t>
            </w:r>
            <w:r>
              <w:rPr>
                <w:rFonts w:ascii="Times New Roman" w:eastAsia="Times New Roman" w:hAnsi="Times New Roman" w:cs="Times New Roman"/>
                <w:color w:val="000000"/>
                <w:sz w:val="28"/>
                <w:szCs w:val="28"/>
                <w:lang w:eastAsia="en-US"/>
              </w:rPr>
              <w:t>ая</w:t>
            </w:r>
            <w:r w:rsidRPr="004900A4">
              <w:rPr>
                <w:rFonts w:ascii="Times New Roman" w:eastAsia="Times New Roman" w:hAnsi="Times New Roman" w:cs="Times New Roman"/>
                <w:color w:val="000000"/>
                <w:sz w:val="28"/>
                <w:szCs w:val="28"/>
                <w:lang w:eastAsia="en-US"/>
              </w:rPr>
              <w:t xml:space="preserve"> успеваемост</w:t>
            </w:r>
            <w:r>
              <w:rPr>
                <w:rFonts w:ascii="Times New Roman" w:eastAsia="Times New Roman" w:hAnsi="Times New Roman" w:cs="Times New Roman"/>
                <w:color w:val="000000"/>
                <w:sz w:val="28"/>
                <w:szCs w:val="28"/>
                <w:lang w:eastAsia="en-US"/>
              </w:rPr>
              <w:t>ь</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.2.2; конфликтны</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отношени</w:t>
            </w:r>
            <w:r>
              <w:rPr>
                <w:rFonts w:ascii="Times New Roman" w:eastAsia="Times New Roman" w:hAnsi="Times New Roman" w:cs="Times New Roman"/>
                <w:color w:val="000000"/>
                <w:sz w:val="28"/>
                <w:szCs w:val="28"/>
                <w:lang w:eastAsia="en-US"/>
              </w:rPr>
              <w:t>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.2.3; родительско</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отвержени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 xml:space="preserve">.2.4) и внеурочной активности статистически значим при прогнозировании социального отвержения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w:t>
            </w:r>
          </w:p>
        </w:tc>
      </w:tr>
      <w:tr w:rsidR="007830C5" w:rsidRPr="004900A4" w:rsidTr="000D566C">
        <w:tc>
          <w:tcPr>
            <w:tcW w:w="1526" w:type="dxa"/>
            <w:tcBorders>
              <w:bottom w:val="nil"/>
            </w:tcBorders>
          </w:tcPr>
          <w:p w:rsidR="007830C5" w:rsidRPr="004900A4" w:rsidRDefault="007830C5"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.3</w:t>
            </w:r>
          </w:p>
        </w:tc>
        <w:tc>
          <w:tcPr>
            <w:tcW w:w="8009" w:type="dxa"/>
            <w:tcBorders>
              <w:bottom w:val="nil"/>
            </w:tcBorders>
          </w:tcPr>
          <w:p w:rsidR="007830C5" w:rsidRPr="004900A4" w:rsidRDefault="007830C5" w:rsidP="003C628B">
            <w:pPr>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4900A4">
              <w:rPr>
                <w:rFonts w:ascii="Times New Roman" w:eastAsia="Times New Roman" w:hAnsi="Times New Roman" w:cs="Times New Roman"/>
                <w:color w:val="000000"/>
                <w:sz w:val="28"/>
                <w:szCs w:val="28"/>
                <w:lang w:eastAsia="en-US"/>
              </w:rPr>
              <w:t>Продукт взаимодействия фактора риска (эмоционально-поведенчески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трудност</w:t>
            </w:r>
            <w:r>
              <w:rPr>
                <w:rFonts w:ascii="Times New Roman" w:eastAsia="Times New Roman" w:hAnsi="Times New Roman" w:cs="Times New Roman"/>
                <w:color w:val="000000"/>
                <w:sz w:val="28"/>
                <w:szCs w:val="28"/>
                <w:lang w:eastAsia="en-US"/>
              </w:rPr>
              <w:t>и</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.3.1; академическ</w:t>
            </w:r>
            <w:r>
              <w:rPr>
                <w:rFonts w:ascii="Times New Roman" w:eastAsia="Times New Roman" w:hAnsi="Times New Roman" w:cs="Times New Roman"/>
                <w:color w:val="000000"/>
                <w:sz w:val="28"/>
                <w:szCs w:val="28"/>
                <w:lang w:eastAsia="en-US"/>
              </w:rPr>
              <w:t>ая</w:t>
            </w:r>
            <w:r w:rsidRPr="004900A4">
              <w:rPr>
                <w:rFonts w:ascii="Times New Roman" w:eastAsia="Times New Roman" w:hAnsi="Times New Roman" w:cs="Times New Roman"/>
                <w:color w:val="000000"/>
                <w:sz w:val="28"/>
                <w:szCs w:val="28"/>
                <w:lang w:eastAsia="en-US"/>
              </w:rPr>
              <w:t xml:space="preserve"> успеваемост</w:t>
            </w:r>
            <w:r>
              <w:rPr>
                <w:rFonts w:ascii="Times New Roman" w:eastAsia="Times New Roman" w:hAnsi="Times New Roman" w:cs="Times New Roman"/>
                <w:color w:val="000000"/>
                <w:sz w:val="28"/>
                <w:szCs w:val="28"/>
                <w:lang w:eastAsia="en-US"/>
              </w:rPr>
              <w:t>ь</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.3.2; конфликтны</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отношени</w:t>
            </w:r>
            <w:r>
              <w:rPr>
                <w:rFonts w:ascii="Times New Roman" w:eastAsia="Times New Roman" w:hAnsi="Times New Roman" w:cs="Times New Roman"/>
                <w:color w:val="000000"/>
                <w:sz w:val="28"/>
                <w:szCs w:val="28"/>
                <w:lang w:eastAsia="en-US"/>
              </w:rPr>
              <w:t>я</w:t>
            </w:r>
            <w:r w:rsidRPr="004900A4">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учитель-ученик</w:t>
            </w:r>
            <w:r>
              <w:rPr>
                <w:rFonts w:ascii="Times New Roman" w:eastAsia="Times New Roman" w:hAnsi="Times New Roman" w:cs="Times New Roman"/>
                <w:color w:val="000000"/>
                <w:sz w:val="28"/>
                <w:szCs w:val="28"/>
                <w:lang w:eastAsia="en-US"/>
              </w:rPr>
              <w:t>»</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.3.3; родительско</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отвержени</w:t>
            </w:r>
            <w:r>
              <w:rPr>
                <w:rFonts w:ascii="Times New Roman" w:eastAsia="Times New Roman" w:hAnsi="Times New Roman" w:cs="Times New Roman"/>
                <w:color w:val="000000"/>
                <w:sz w:val="28"/>
                <w:szCs w:val="28"/>
                <w:lang w:eastAsia="en-US"/>
              </w:rPr>
              <w:t>е</w:t>
            </w:r>
            <w:r w:rsidRPr="004900A4">
              <w:rPr>
                <w:rFonts w:ascii="Times New Roman" w:eastAsia="Times New Roman" w:hAnsi="Times New Roman" w:cs="Times New Roman"/>
                <w:color w:val="000000"/>
                <w:sz w:val="28"/>
                <w:szCs w:val="28"/>
                <w:lang w:eastAsia="en-US"/>
              </w:rPr>
              <w:t xml:space="preserve"> – H</w:t>
            </w:r>
            <w:r w:rsidR="003C628B">
              <w:rPr>
                <w:rFonts w:ascii="Times New Roman" w:eastAsia="Times New Roman" w:hAnsi="Times New Roman" w:cs="Times New Roman"/>
                <w:color w:val="000000"/>
                <w:sz w:val="28"/>
                <w:szCs w:val="28"/>
                <w:lang w:eastAsia="en-US"/>
              </w:rPr>
              <w:t>6</w:t>
            </w:r>
            <w:r w:rsidRPr="004900A4">
              <w:rPr>
                <w:rFonts w:ascii="Times New Roman" w:eastAsia="Times New Roman" w:hAnsi="Times New Roman" w:cs="Times New Roman"/>
                <w:color w:val="000000"/>
                <w:sz w:val="28"/>
                <w:szCs w:val="28"/>
                <w:lang w:eastAsia="en-US"/>
              </w:rPr>
              <w:t xml:space="preserve">.3.4) и родительского принятия статистически значим при прогнозировании социального отвержения детей с СДВГ и </w:t>
            </w:r>
            <w:r>
              <w:rPr>
                <w:rFonts w:ascii="Times New Roman" w:eastAsia="Times New Roman" w:hAnsi="Times New Roman" w:cs="Times New Roman"/>
                <w:color w:val="000000"/>
                <w:sz w:val="28"/>
                <w:szCs w:val="28"/>
                <w:lang w:eastAsia="en-US"/>
              </w:rPr>
              <w:t>детей ТР</w:t>
            </w:r>
            <w:r w:rsidRPr="004900A4">
              <w:rPr>
                <w:rFonts w:ascii="Times New Roman" w:eastAsia="Times New Roman" w:hAnsi="Times New Roman" w:cs="Times New Roman"/>
                <w:color w:val="000000"/>
                <w:sz w:val="28"/>
                <w:szCs w:val="28"/>
                <w:lang w:eastAsia="en-US"/>
              </w:rPr>
              <w:t>.</w:t>
            </w:r>
          </w:p>
        </w:tc>
      </w:tr>
      <w:tr w:rsidR="00C10A21" w:rsidRPr="004900A4" w:rsidTr="000D566C">
        <w:tc>
          <w:tcPr>
            <w:tcW w:w="9535" w:type="dxa"/>
            <w:gridSpan w:val="2"/>
            <w:tcBorders>
              <w:top w:val="nil"/>
              <w:left w:val="nil"/>
              <w:bottom w:val="single" w:sz="4" w:space="0" w:color="auto"/>
              <w:right w:val="nil"/>
            </w:tcBorders>
          </w:tcPr>
          <w:p w:rsidR="00C10A21" w:rsidRPr="00021178" w:rsidRDefault="00C10A21" w:rsidP="00C10A21">
            <w:pPr>
              <w:autoSpaceDE w:val="0"/>
              <w:autoSpaceDN w:val="0"/>
              <w:adjustRightInd w:val="0"/>
              <w:spacing w:after="0" w:line="240" w:lineRule="auto"/>
              <w:ind w:left="-109"/>
              <w:jc w:val="both"/>
              <w:rPr>
                <w:rFonts w:ascii="Times New Roman" w:eastAsia="Times New Roman" w:hAnsi="Times New Roman" w:cs="Times New Roman"/>
                <w:color w:val="000000"/>
                <w:sz w:val="28"/>
                <w:szCs w:val="28"/>
                <w:lang w:eastAsia="en-US"/>
              </w:rPr>
            </w:pPr>
            <w:r w:rsidRPr="00021178">
              <w:rPr>
                <w:rFonts w:ascii="Times New Roman" w:eastAsia="Times New Roman" w:hAnsi="Times New Roman" w:cs="Times New Roman"/>
                <w:color w:val="000000"/>
                <w:sz w:val="28"/>
                <w:szCs w:val="28"/>
                <w:lang w:eastAsia="en-US"/>
              </w:rPr>
              <w:lastRenderedPageBreak/>
              <w:t>Продолжение таблицы 5</w:t>
            </w:r>
          </w:p>
          <w:p w:rsidR="00C10A21" w:rsidRPr="004900A4" w:rsidRDefault="00C10A21" w:rsidP="00AF3A37">
            <w:pPr>
              <w:pStyle w:val="a6"/>
              <w:tabs>
                <w:tab w:val="left" w:pos="0"/>
                <w:tab w:val="num" w:pos="567"/>
              </w:tabs>
              <w:spacing w:before="0" w:beforeAutospacing="0" w:after="0" w:afterAutospacing="0"/>
              <w:jc w:val="both"/>
              <w:rPr>
                <w:color w:val="000000"/>
                <w:sz w:val="28"/>
                <w:szCs w:val="28"/>
                <w:lang w:val="ru-RU"/>
              </w:rPr>
            </w:pPr>
          </w:p>
        </w:tc>
      </w:tr>
      <w:tr w:rsidR="00C10A21" w:rsidRPr="004900A4" w:rsidTr="000D566C">
        <w:tc>
          <w:tcPr>
            <w:tcW w:w="1526" w:type="dxa"/>
            <w:tcBorders>
              <w:top w:val="single" w:sz="4" w:space="0" w:color="auto"/>
            </w:tcBorders>
          </w:tcPr>
          <w:p w:rsidR="00C10A21" w:rsidRPr="004900A4" w:rsidRDefault="00C10A21" w:rsidP="00C10A21">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Гипотеза</w:t>
            </w:r>
          </w:p>
        </w:tc>
        <w:tc>
          <w:tcPr>
            <w:tcW w:w="8009" w:type="dxa"/>
            <w:tcBorders>
              <w:top w:val="single" w:sz="4" w:space="0" w:color="auto"/>
            </w:tcBorders>
          </w:tcPr>
          <w:p w:rsidR="00C10A21" w:rsidRPr="004900A4" w:rsidRDefault="00C10A21" w:rsidP="00C10A21">
            <w:pPr>
              <w:pStyle w:val="a6"/>
              <w:tabs>
                <w:tab w:val="left" w:pos="0"/>
                <w:tab w:val="num" w:pos="567"/>
              </w:tabs>
              <w:spacing w:before="0" w:beforeAutospacing="0" w:after="0" w:afterAutospacing="0"/>
              <w:jc w:val="center"/>
              <w:rPr>
                <w:color w:val="000000"/>
                <w:sz w:val="28"/>
                <w:szCs w:val="28"/>
                <w:lang w:val="ru-RU"/>
              </w:rPr>
            </w:pPr>
            <w:r>
              <w:rPr>
                <w:color w:val="000000"/>
                <w:sz w:val="28"/>
                <w:szCs w:val="28"/>
                <w:lang w:val="ru-RU"/>
              </w:rPr>
              <w:t>Статистические гипотезы модерирующего</w:t>
            </w:r>
            <w:r w:rsidRPr="004900A4">
              <w:rPr>
                <w:color w:val="000000"/>
                <w:sz w:val="28"/>
                <w:szCs w:val="28"/>
                <w:lang w:val="ru-RU"/>
              </w:rPr>
              <w:t xml:space="preserve"> эффект</w:t>
            </w:r>
            <w:r>
              <w:rPr>
                <w:color w:val="000000"/>
                <w:sz w:val="28"/>
                <w:szCs w:val="28"/>
                <w:lang w:val="ru-RU"/>
              </w:rPr>
              <w:t>а факторов защиты</w:t>
            </w:r>
          </w:p>
        </w:tc>
      </w:tr>
      <w:tr w:rsidR="00C10A21" w:rsidRPr="004900A4" w:rsidTr="00AF3A37">
        <w:tc>
          <w:tcPr>
            <w:tcW w:w="1526" w:type="dxa"/>
          </w:tcPr>
          <w:p w:rsidR="00C10A21" w:rsidRPr="004900A4" w:rsidRDefault="00C10A21"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.4</w:t>
            </w:r>
          </w:p>
        </w:tc>
        <w:tc>
          <w:tcPr>
            <w:tcW w:w="8009" w:type="dxa"/>
          </w:tcPr>
          <w:p w:rsidR="000D566C" w:rsidRDefault="000D566C" w:rsidP="000D566C">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Продукт взаимодействия фактора риска (эмоционально-поведенчески</w:t>
            </w:r>
            <w:r>
              <w:rPr>
                <w:color w:val="000000"/>
                <w:sz w:val="28"/>
                <w:szCs w:val="28"/>
                <w:lang w:val="ru-RU"/>
              </w:rPr>
              <w:t>е</w:t>
            </w:r>
            <w:r w:rsidRPr="004900A4">
              <w:rPr>
                <w:color w:val="000000"/>
                <w:sz w:val="28"/>
                <w:szCs w:val="28"/>
                <w:lang w:val="ru-RU"/>
              </w:rPr>
              <w:t xml:space="preserve"> трудност</w:t>
            </w:r>
            <w:r>
              <w:rPr>
                <w:color w:val="000000"/>
                <w:sz w:val="28"/>
                <w:szCs w:val="28"/>
                <w:lang w:val="ru-RU"/>
              </w:rPr>
              <w:t>и</w:t>
            </w:r>
            <w:r w:rsidRPr="004900A4">
              <w:rPr>
                <w:color w:val="000000"/>
                <w:sz w:val="28"/>
                <w:szCs w:val="28"/>
                <w:lang w:val="ru-RU"/>
              </w:rPr>
              <w:t xml:space="preserve"> – </w:t>
            </w:r>
            <w:r w:rsidRPr="004900A4">
              <w:rPr>
                <w:color w:val="000000"/>
                <w:sz w:val="28"/>
                <w:szCs w:val="28"/>
              </w:rPr>
              <w:t>H</w:t>
            </w:r>
            <w:r>
              <w:rPr>
                <w:color w:val="000000"/>
                <w:sz w:val="28"/>
                <w:szCs w:val="28"/>
                <w:lang w:val="ru-RU"/>
              </w:rPr>
              <w:t>6</w:t>
            </w:r>
            <w:r w:rsidRPr="004900A4">
              <w:rPr>
                <w:color w:val="000000"/>
                <w:sz w:val="28"/>
                <w:szCs w:val="28"/>
                <w:lang w:val="ru-RU"/>
              </w:rPr>
              <w:t>.4.1; академическ</w:t>
            </w:r>
            <w:r>
              <w:rPr>
                <w:color w:val="000000"/>
                <w:sz w:val="28"/>
                <w:szCs w:val="28"/>
                <w:lang w:val="ru-RU"/>
              </w:rPr>
              <w:t>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w:t>
            </w:r>
            <w:r w:rsidRPr="004900A4">
              <w:rPr>
                <w:color w:val="000000"/>
                <w:sz w:val="28"/>
                <w:szCs w:val="28"/>
              </w:rPr>
              <w:t>H</w:t>
            </w:r>
            <w:r>
              <w:rPr>
                <w:color w:val="000000"/>
                <w:sz w:val="28"/>
                <w:szCs w:val="28"/>
                <w:lang w:val="ru-RU"/>
              </w:rPr>
              <w:t>6</w:t>
            </w:r>
            <w:r w:rsidRPr="004900A4">
              <w:rPr>
                <w:color w:val="000000"/>
                <w:sz w:val="28"/>
                <w:szCs w:val="28"/>
                <w:lang w:val="ru-RU"/>
              </w:rPr>
              <w:t>.4.2; конфликтны</w:t>
            </w:r>
            <w:r>
              <w:rPr>
                <w:color w:val="000000"/>
                <w:sz w:val="28"/>
                <w:szCs w:val="28"/>
                <w:lang w:val="ru-RU"/>
              </w:rPr>
              <w:t>е</w:t>
            </w:r>
            <w:r w:rsidRPr="004900A4">
              <w:rPr>
                <w:color w:val="000000"/>
                <w:sz w:val="28"/>
                <w:szCs w:val="28"/>
                <w:lang w:val="ru-RU"/>
              </w:rPr>
              <w:t xml:space="preserve"> отношени</w:t>
            </w:r>
            <w:r>
              <w:rPr>
                <w:color w:val="000000"/>
                <w:sz w:val="28"/>
                <w:szCs w:val="28"/>
                <w:lang w:val="ru-RU"/>
              </w:rPr>
              <w:t>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Pr>
                <w:color w:val="000000"/>
                <w:sz w:val="28"/>
                <w:szCs w:val="28"/>
                <w:lang w:val="ru-RU"/>
              </w:rPr>
              <w:t>6</w:t>
            </w:r>
            <w:r w:rsidRPr="004900A4">
              <w:rPr>
                <w:color w:val="000000"/>
                <w:sz w:val="28"/>
                <w:szCs w:val="28"/>
                <w:lang w:val="ru-RU"/>
              </w:rPr>
              <w:t>.4.3; родительско</w:t>
            </w:r>
            <w:r>
              <w:rPr>
                <w:color w:val="000000"/>
                <w:sz w:val="28"/>
                <w:szCs w:val="28"/>
                <w:lang w:val="ru-RU"/>
              </w:rPr>
              <w:t>е</w:t>
            </w:r>
            <w:r w:rsidRPr="004900A4">
              <w:rPr>
                <w:color w:val="000000"/>
                <w:sz w:val="28"/>
                <w:szCs w:val="28"/>
                <w:lang w:val="ru-RU"/>
              </w:rPr>
              <w:t xml:space="preserve"> отвержени</w:t>
            </w:r>
            <w:r>
              <w:rPr>
                <w:color w:val="000000"/>
                <w:sz w:val="28"/>
                <w:szCs w:val="28"/>
                <w:lang w:val="ru-RU"/>
              </w:rPr>
              <w:t>е</w:t>
            </w:r>
            <w:r w:rsidRPr="004900A4">
              <w:rPr>
                <w:color w:val="000000"/>
                <w:sz w:val="28"/>
                <w:szCs w:val="28"/>
                <w:lang w:val="ru-RU"/>
              </w:rPr>
              <w:t xml:space="preserve"> – </w:t>
            </w:r>
            <w:r w:rsidRPr="004900A4">
              <w:rPr>
                <w:color w:val="000000"/>
                <w:sz w:val="28"/>
                <w:szCs w:val="28"/>
              </w:rPr>
              <w:t>H</w:t>
            </w:r>
            <w:r>
              <w:rPr>
                <w:color w:val="000000"/>
                <w:sz w:val="28"/>
                <w:szCs w:val="28"/>
                <w:lang w:val="ru-RU"/>
              </w:rPr>
              <w:t>6</w:t>
            </w:r>
            <w:r w:rsidRPr="004900A4">
              <w:rPr>
                <w:color w:val="000000"/>
                <w:sz w:val="28"/>
                <w:szCs w:val="28"/>
                <w:lang w:val="ru-RU"/>
              </w:rPr>
              <w:t xml:space="preserve">.4.4) и диадических </w:t>
            </w:r>
            <w:r>
              <w:rPr>
                <w:color w:val="000000"/>
                <w:sz w:val="28"/>
                <w:szCs w:val="28"/>
                <w:lang w:val="ru-RU"/>
              </w:rPr>
              <w:t>дружеских</w:t>
            </w:r>
            <w:r w:rsidRPr="004900A4">
              <w:rPr>
                <w:color w:val="000000"/>
                <w:sz w:val="28"/>
                <w:szCs w:val="28"/>
                <w:lang w:val="ru-RU"/>
              </w:rPr>
              <w:t xml:space="preserve"> </w:t>
            </w:r>
          </w:p>
          <w:p w:rsidR="00C10A21" w:rsidRPr="004900A4" w:rsidRDefault="00C10A21" w:rsidP="00C10A21">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 xml:space="preserve">отношений статистически значим при прогнозировании социального отвержения детей с СДВГ и </w:t>
            </w:r>
            <w:r w:rsidRPr="008C46EB">
              <w:rPr>
                <w:color w:val="000000"/>
                <w:sz w:val="28"/>
                <w:szCs w:val="28"/>
                <w:lang w:val="ru-RU"/>
              </w:rPr>
              <w:t>детей ТР</w:t>
            </w:r>
            <w:r w:rsidRPr="004900A4">
              <w:rPr>
                <w:color w:val="000000"/>
                <w:sz w:val="28"/>
                <w:szCs w:val="28"/>
                <w:lang w:val="ru-RU"/>
              </w:rPr>
              <w:t>.</w:t>
            </w:r>
          </w:p>
        </w:tc>
      </w:tr>
      <w:tr w:rsidR="00C10A21" w:rsidRPr="004900A4" w:rsidTr="00AF3A37">
        <w:tc>
          <w:tcPr>
            <w:tcW w:w="1526" w:type="dxa"/>
          </w:tcPr>
          <w:p w:rsidR="00C10A21" w:rsidRPr="004900A4" w:rsidRDefault="00C10A21"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.5</w:t>
            </w:r>
          </w:p>
        </w:tc>
        <w:tc>
          <w:tcPr>
            <w:tcW w:w="8009" w:type="dxa"/>
          </w:tcPr>
          <w:p w:rsidR="00C10A21" w:rsidRPr="004900A4" w:rsidRDefault="00C10A21" w:rsidP="003C628B">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Продукт взаимодействия фактора риска (эмоционально-поведенчески</w:t>
            </w:r>
            <w:r>
              <w:rPr>
                <w:color w:val="000000"/>
                <w:sz w:val="28"/>
                <w:szCs w:val="28"/>
                <w:lang w:val="ru-RU"/>
              </w:rPr>
              <w:t>е</w:t>
            </w:r>
            <w:r w:rsidRPr="004900A4">
              <w:rPr>
                <w:color w:val="000000"/>
                <w:sz w:val="28"/>
                <w:szCs w:val="28"/>
                <w:lang w:val="ru-RU"/>
              </w:rPr>
              <w:t xml:space="preserve"> трудност</w:t>
            </w:r>
            <w:r>
              <w:rPr>
                <w:color w:val="000000"/>
                <w:sz w:val="28"/>
                <w:szCs w:val="28"/>
                <w:lang w:val="ru-RU"/>
              </w:rPr>
              <w:t>и</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.5.1; академическ</w:t>
            </w:r>
            <w:r>
              <w:rPr>
                <w:color w:val="000000"/>
                <w:sz w:val="28"/>
                <w:szCs w:val="28"/>
                <w:lang w:val="ru-RU"/>
              </w:rPr>
              <w:t>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.5.2; конфликтны</w:t>
            </w:r>
            <w:r>
              <w:rPr>
                <w:color w:val="000000"/>
                <w:sz w:val="28"/>
                <w:szCs w:val="28"/>
                <w:lang w:val="ru-RU"/>
              </w:rPr>
              <w:t>е</w:t>
            </w:r>
            <w:r w:rsidRPr="004900A4">
              <w:rPr>
                <w:color w:val="000000"/>
                <w:sz w:val="28"/>
                <w:szCs w:val="28"/>
                <w:lang w:val="ru-RU"/>
              </w:rPr>
              <w:t xml:space="preserve"> отношени</w:t>
            </w:r>
            <w:r>
              <w:rPr>
                <w:color w:val="000000"/>
                <w:sz w:val="28"/>
                <w:szCs w:val="28"/>
                <w:lang w:val="ru-RU"/>
              </w:rPr>
              <w:t>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3C628B">
              <w:rPr>
                <w:color w:val="000000"/>
                <w:sz w:val="28"/>
                <w:szCs w:val="28"/>
                <w:lang w:val="ru-RU"/>
              </w:rPr>
              <w:t>6</w:t>
            </w:r>
            <w:r w:rsidRPr="004900A4">
              <w:rPr>
                <w:color w:val="000000"/>
                <w:sz w:val="28"/>
                <w:szCs w:val="28"/>
                <w:lang w:val="ru-RU"/>
              </w:rPr>
              <w:t>.5.3; родительско</w:t>
            </w:r>
            <w:r>
              <w:rPr>
                <w:color w:val="000000"/>
                <w:sz w:val="28"/>
                <w:szCs w:val="28"/>
                <w:lang w:val="ru-RU"/>
              </w:rPr>
              <w:t>е</w:t>
            </w:r>
            <w:r w:rsidRPr="004900A4">
              <w:rPr>
                <w:color w:val="000000"/>
                <w:sz w:val="28"/>
                <w:szCs w:val="28"/>
                <w:lang w:val="ru-RU"/>
              </w:rPr>
              <w:t xml:space="preserve"> отвержени</w:t>
            </w:r>
            <w:r>
              <w:rPr>
                <w:color w:val="000000"/>
                <w:sz w:val="28"/>
                <w:szCs w:val="28"/>
                <w:lang w:val="ru-RU"/>
              </w:rPr>
              <w:t>е</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.5.4) и социальной поддержки семьи статистически значим при прогнозировании социального отвержения детей с СДВГ.</w:t>
            </w:r>
          </w:p>
        </w:tc>
      </w:tr>
      <w:tr w:rsidR="00C10A21" w:rsidRPr="004900A4" w:rsidTr="00AF3A37">
        <w:tc>
          <w:tcPr>
            <w:tcW w:w="1526" w:type="dxa"/>
          </w:tcPr>
          <w:p w:rsidR="00C10A21" w:rsidRPr="004900A4" w:rsidRDefault="00C10A21" w:rsidP="003C628B">
            <w:pPr>
              <w:pStyle w:val="a6"/>
              <w:tabs>
                <w:tab w:val="left" w:pos="0"/>
                <w:tab w:val="num" w:pos="567"/>
              </w:tabs>
              <w:spacing w:before="0" w:beforeAutospacing="0" w:after="0" w:afterAutospacing="0"/>
              <w:jc w:val="center"/>
              <w:rPr>
                <w:color w:val="000000"/>
                <w:sz w:val="28"/>
                <w:szCs w:val="28"/>
                <w:lang w:val="ru-RU"/>
              </w:rPr>
            </w:pPr>
            <w:r w:rsidRPr="004900A4">
              <w:rPr>
                <w:color w:val="000000"/>
                <w:sz w:val="28"/>
                <w:szCs w:val="28"/>
                <w:lang w:val="ru-RU"/>
              </w:rPr>
              <w:t>H</w:t>
            </w:r>
            <w:r w:rsidR="003C628B">
              <w:rPr>
                <w:color w:val="000000"/>
                <w:sz w:val="28"/>
                <w:szCs w:val="28"/>
                <w:lang w:val="ru-RU"/>
              </w:rPr>
              <w:t>6</w:t>
            </w:r>
            <w:r w:rsidRPr="004900A4">
              <w:rPr>
                <w:color w:val="000000"/>
                <w:sz w:val="28"/>
                <w:szCs w:val="28"/>
                <w:lang w:val="ru-RU"/>
              </w:rPr>
              <w:t>.6</w:t>
            </w:r>
          </w:p>
        </w:tc>
        <w:tc>
          <w:tcPr>
            <w:tcW w:w="8009" w:type="dxa"/>
          </w:tcPr>
          <w:p w:rsidR="00C10A21" w:rsidRPr="004900A4" w:rsidRDefault="00C10A21" w:rsidP="003C628B">
            <w:pPr>
              <w:pStyle w:val="a6"/>
              <w:tabs>
                <w:tab w:val="left" w:pos="0"/>
                <w:tab w:val="num" w:pos="567"/>
              </w:tabs>
              <w:spacing w:before="0" w:beforeAutospacing="0" w:after="0" w:afterAutospacing="0"/>
              <w:jc w:val="both"/>
              <w:rPr>
                <w:color w:val="000000"/>
                <w:sz w:val="28"/>
                <w:szCs w:val="28"/>
                <w:lang w:val="ru-RU"/>
              </w:rPr>
            </w:pPr>
            <w:r w:rsidRPr="004900A4">
              <w:rPr>
                <w:color w:val="000000"/>
                <w:sz w:val="28"/>
                <w:szCs w:val="28"/>
                <w:lang w:val="ru-RU"/>
              </w:rPr>
              <w:t>Продукт взаимодействия фактора риска (эмоционально-поведенчески</w:t>
            </w:r>
            <w:r>
              <w:rPr>
                <w:color w:val="000000"/>
                <w:sz w:val="28"/>
                <w:szCs w:val="28"/>
                <w:lang w:val="ru-RU"/>
              </w:rPr>
              <w:t>е</w:t>
            </w:r>
            <w:r w:rsidRPr="004900A4">
              <w:rPr>
                <w:color w:val="000000"/>
                <w:sz w:val="28"/>
                <w:szCs w:val="28"/>
                <w:lang w:val="ru-RU"/>
              </w:rPr>
              <w:t xml:space="preserve"> трудност</w:t>
            </w:r>
            <w:r>
              <w:rPr>
                <w:color w:val="000000"/>
                <w:sz w:val="28"/>
                <w:szCs w:val="28"/>
                <w:lang w:val="ru-RU"/>
              </w:rPr>
              <w:t>и</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.6.1; академическ</w:t>
            </w:r>
            <w:r>
              <w:rPr>
                <w:color w:val="000000"/>
                <w:sz w:val="28"/>
                <w:szCs w:val="28"/>
                <w:lang w:val="ru-RU"/>
              </w:rPr>
              <w:t>ая</w:t>
            </w:r>
            <w:r w:rsidRPr="004900A4">
              <w:rPr>
                <w:color w:val="000000"/>
                <w:sz w:val="28"/>
                <w:szCs w:val="28"/>
                <w:lang w:val="ru-RU"/>
              </w:rPr>
              <w:t xml:space="preserve"> успеваемост</w:t>
            </w:r>
            <w:r>
              <w:rPr>
                <w:color w:val="000000"/>
                <w:sz w:val="28"/>
                <w:szCs w:val="28"/>
                <w:lang w:val="ru-RU"/>
              </w:rPr>
              <w:t>ь</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.6.2; конфликтны</w:t>
            </w:r>
            <w:r>
              <w:rPr>
                <w:color w:val="000000"/>
                <w:sz w:val="28"/>
                <w:szCs w:val="28"/>
                <w:lang w:val="ru-RU"/>
              </w:rPr>
              <w:t>е</w:t>
            </w:r>
            <w:r w:rsidRPr="004900A4">
              <w:rPr>
                <w:color w:val="000000"/>
                <w:sz w:val="28"/>
                <w:szCs w:val="28"/>
                <w:lang w:val="ru-RU"/>
              </w:rPr>
              <w:t xml:space="preserve"> отношени</w:t>
            </w:r>
            <w:r>
              <w:rPr>
                <w:color w:val="000000"/>
                <w:sz w:val="28"/>
                <w:szCs w:val="28"/>
                <w:lang w:val="ru-RU"/>
              </w:rPr>
              <w:t>я</w:t>
            </w:r>
            <w:r w:rsidRPr="004900A4">
              <w:rPr>
                <w:color w:val="000000"/>
                <w:sz w:val="28"/>
                <w:szCs w:val="28"/>
                <w:lang w:val="ru-RU"/>
              </w:rPr>
              <w:t xml:space="preserve"> </w:t>
            </w:r>
            <w:r>
              <w:rPr>
                <w:color w:val="000000"/>
                <w:sz w:val="28"/>
                <w:szCs w:val="28"/>
                <w:lang w:val="ru-RU"/>
              </w:rPr>
              <w:t>«</w:t>
            </w:r>
            <w:r w:rsidRPr="004900A4">
              <w:rPr>
                <w:color w:val="000000"/>
                <w:sz w:val="28"/>
                <w:szCs w:val="28"/>
                <w:lang w:val="ru-RU"/>
              </w:rPr>
              <w:t>учитель-ученик</w:t>
            </w:r>
            <w:r>
              <w:rPr>
                <w:color w:val="000000"/>
                <w:sz w:val="28"/>
                <w:szCs w:val="28"/>
                <w:lang w:val="ru-RU"/>
              </w:rPr>
              <w:t>»</w:t>
            </w:r>
            <w:r w:rsidRPr="004900A4">
              <w:rPr>
                <w:color w:val="000000"/>
                <w:sz w:val="28"/>
                <w:szCs w:val="28"/>
                <w:lang w:val="ru-RU"/>
              </w:rPr>
              <w:t xml:space="preserve"> – H</w:t>
            </w:r>
            <w:r w:rsidR="003C628B">
              <w:rPr>
                <w:color w:val="000000"/>
                <w:sz w:val="28"/>
                <w:szCs w:val="28"/>
                <w:lang w:val="ru-RU"/>
              </w:rPr>
              <w:t>6</w:t>
            </w:r>
            <w:r w:rsidRPr="004900A4">
              <w:rPr>
                <w:color w:val="000000"/>
                <w:sz w:val="28"/>
                <w:szCs w:val="28"/>
                <w:lang w:val="ru-RU"/>
              </w:rPr>
              <w:t>.6.3; родительско</w:t>
            </w:r>
            <w:r>
              <w:rPr>
                <w:color w:val="000000"/>
                <w:sz w:val="28"/>
                <w:szCs w:val="28"/>
                <w:lang w:val="ru-RU"/>
              </w:rPr>
              <w:t>е</w:t>
            </w:r>
            <w:r w:rsidRPr="004900A4">
              <w:rPr>
                <w:color w:val="000000"/>
                <w:sz w:val="28"/>
                <w:szCs w:val="28"/>
                <w:lang w:val="ru-RU"/>
              </w:rPr>
              <w:t xml:space="preserve"> отвержени</w:t>
            </w:r>
            <w:r>
              <w:rPr>
                <w:color w:val="000000"/>
                <w:sz w:val="28"/>
                <w:szCs w:val="28"/>
                <w:lang w:val="ru-RU"/>
              </w:rPr>
              <w:t>е</w:t>
            </w:r>
            <w:r w:rsidRPr="004900A4">
              <w:rPr>
                <w:color w:val="000000"/>
                <w:sz w:val="28"/>
                <w:szCs w:val="28"/>
                <w:lang w:val="ru-RU"/>
              </w:rPr>
              <w:t xml:space="preserve"> – </w:t>
            </w:r>
            <w:r w:rsidRPr="004900A4">
              <w:rPr>
                <w:color w:val="000000"/>
                <w:sz w:val="28"/>
                <w:szCs w:val="28"/>
              </w:rPr>
              <w:t>H</w:t>
            </w:r>
            <w:r w:rsidR="003C628B">
              <w:rPr>
                <w:color w:val="000000"/>
                <w:sz w:val="28"/>
                <w:szCs w:val="28"/>
                <w:lang w:val="ru-RU"/>
              </w:rPr>
              <w:t>6</w:t>
            </w:r>
            <w:r w:rsidRPr="004900A4">
              <w:rPr>
                <w:color w:val="000000"/>
                <w:sz w:val="28"/>
                <w:szCs w:val="28"/>
                <w:lang w:val="ru-RU"/>
              </w:rPr>
              <w:t>.6.4) и социальн</w:t>
            </w:r>
            <w:r>
              <w:rPr>
                <w:color w:val="000000"/>
                <w:sz w:val="28"/>
                <w:szCs w:val="28"/>
                <w:lang w:val="ru-RU"/>
              </w:rPr>
              <w:t>ой</w:t>
            </w:r>
            <w:r w:rsidRPr="004900A4">
              <w:rPr>
                <w:color w:val="000000"/>
                <w:sz w:val="28"/>
                <w:szCs w:val="28"/>
                <w:lang w:val="ru-RU"/>
              </w:rPr>
              <w:t xml:space="preserve"> поддержк</w:t>
            </w:r>
            <w:r>
              <w:rPr>
                <w:color w:val="000000"/>
                <w:sz w:val="28"/>
                <w:szCs w:val="28"/>
                <w:lang w:val="ru-RU"/>
              </w:rPr>
              <w:t>и</w:t>
            </w:r>
            <w:r w:rsidRPr="004900A4">
              <w:rPr>
                <w:color w:val="000000"/>
                <w:sz w:val="28"/>
                <w:szCs w:val="28"/>
                <w:lang w:val="ru-RU"/>
              </w:rPr>
              <w:t xml:space="preserve"> школы статистически значим при прогнозировании социального отвержения детей с СДВГ.</w:t>
            </w:r>
          </w:p>
        </w:tc>
      </w:tr>
    </w:tbl>
    <w:p w:rsidR="007830C5" w:rsidRPr="004900A4" w:rsidRDefault="007830C5" w:rsidP="007830C5">
      <w:pPr>
        <w:pStyle w:val="a6"/>
        <w:tabs>
          <w:tab w:val="left" w:pos="0"/>
          <w:tab w:val="num" w:pos="567"/>
        </w:tabs>
        <w:spacing w:before="0" w:beforeAutospacing="0" w:after="0" w:afterAutospacing="0"/>
        <w:ind w:firstLine="567"/>
        <w:jc w:val="both"/>
        <w:rPr>
          <w:color w:val="000000"/>
          <w:sz w:val="28"/>
          <w:szCs w:val="28"/>
          <w:lang w:val="ru-RU"/>
        </w:rPr>
      </w:pPr>
    </w:p>
    <w:p w:rsidR="00D43619" w:rsidRDefault="00D43619" w:rsidP="007830C5">
      <w:pPr>
        <w:spacing w:after="0" w:line="240" w:lineRule="auto"/>
        <w:ind w:firstLine="567"/>
        <w:jc w:val="both"/>
        <w:rPr>
          <w:rFonts w:ascii="Times New Roman" w:hAnsi="Times New Roman" w:cs="Times New Roman"/>
          <w:b/>
          <w:sz w:val="28"/>
          <w:szCs w:val="28"/>
        </w:rPr>
      </w:pPr>
      <w:r w:rsidRPr="00D43619">
        <w:rPr>
          <w:rFonts w:ascii="Times New Roman" w:hAnsi="Times New Roman" w:cs="Times New Roman"/>
          <w:b/>
          <w:sz w:val="28"/>
          <w:szCs w:val="28"/>
        </w:rPr>
        <w:t xml:space="preserve">2.2 Дизайн, этические вопросы, выборка и методы эмпирического исследования </w:t>
      </w:r>
    </w:p>
    <w:p w:rsidR="00B07A35" w:rsidRPr="00B07A35" w:rsidRDefault="00B07A35" w:rsidP="007830C5">
      <w:pPr>
        <w:spacing w:after="0" w:line="240" w:lineRule="auto"/>
        <w:ind w:firstLine="567"/>
        <w:jc w:val="both"/>
        <w:rPr>
          <w:rFonts w:ascii="Times New Roman" w:hAnsi="Times New Roman" w:cs="Times New Roman"/>
          <w:i/>
          <w:sz w:val="28"/>
          <w:szCs w:val="28"/>
        </w:rPr>
      </w:pPr>
      <w:r w:rsidRPr="00B07A35">
        <w:rPr>
          <w:rFonts w:ascii="Times New Roman" w:hAnsi="Times New Roman" w:cs="Times New Roman"/>
          <w:i/>
          <w:sz w:val="28"/>
          <w:szCs w:val="28"/>
        </w:rPr>
        <w:t>Дизайн исследования и этические вопросы</w:t>
      </w:r>
    </w:p>
    <w:p w:rsidR="007830C5" w:rsidRPr="00B07A35"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Использован </w:t>
      </w:r>
      <w:r w:rsidRPr="00B07A35">
        <w:rPr>
          <w:rFonts w:ascii="Times New Roman" w:hAnsi="Times New Roman" w:cs="Times New Roman"/>
          <w:sz w:val="28"/>
          <w:szCs w:val="28"/>
        </w:rPr>
        <w:t xml:space="preserve">поперечный дизайн и количественные методы исследования. Социометрические процедуры проводились в школьных классах в групповом формате. Учителя оценивали качество своих отношений с детьми и эмоционально-поведенческие проблемы детей. Родители заполняли опросники для оценки родительского принятия и отвержения, воспринимаемой социальной поддержки семьи и школы, а также о внеурочной активности своих детей. Одновременно от учителей были собраны данные об успеваемости детей.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B07A35">
        <w:rPr>
          <w:rFonts w:ascii="Times New Roman" w:hAnsi="Times New Roman" w:cs="Times New Roman"/>
          <w:sz w:val="28"/>
          <w:szCs w:val="28"/>
        </w:rPr>
        <w:t>Исследование одобрено Локальным Этическим Комитетом</w:t>
      </w:r>
      <w:r w:rsidRPr="004900A4">
        <w:rPr>
          <w:rFonts w:ascii="Times New Roman" w:hAnsi="Times New Roman" w:cs="Times New Roman"/>
          <w:sz w:val="28"/>
          <w:szCs w:val="28"/>
        </w:rPr>
        <w:t xml:space="preserve"> Факультета медицина и здравоохранения Казахского национального университета им аль-Фараби (№ IRB-A051) и согласовано с Управлением образования города Алматы (Приложение А).</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Возможные риски нарушения анонимности и конфиденциальности были тщательно продуманы и учтены при разработке протокола исследования. Протокол и инструменты исследования, формы информационного листа и согласия рассмотрены этической экспертизой.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Участники исследования были проинформированы о целях и процедурах исследования, о своем праве выйти из исследования в любое время, а также о том, что данные, полученные в ходе исследования, будут использоваться только </w:t>
      </w:r>
      <w:r w:rsidRPr="004900A4">
        <w:rPr>
          <w:rFonts w:ascii="Times New Roman" w:hAnsi="Times New Roman" w:cs="Times New Roman"/>
          <w:sz w:val="28"/>
          <w:szCs w:val="28"/>
        </w:rPr>
        <w:lastRenderedPageBreak/>
        <w:t xml:space="preserve">в научных целях и не предоставляться третьим лицам. После информирования, родители подписывали: а) информационное согласие участника исследования и б) информационное согласие на сбор данных с участием детей (Приложение </w:t>
      </w:r>
      <w:r w:rsidR="00244F49">
        <w:rPr>
          <w:rFonts w:ascii="Times New Roman" w:hAnsi="Times New Roman" w:cs="Times New Roman"/>
          <w:sz w:val="28"/>
          <w:szCs w:val="28"/>
        </w:rPr>
        <w:t>А</w:t>
      </w:r>
      <w:r w:rsidRPr="004900A4">
        <w:rPr>
          <w:rFonts w:ascii="Times New Roman" w:hAnsi="Times New Roman" w:cs="Times New Roman"/>
          <w:sz w:val="28"/>
          <w:szCs w:val="28"/>
        </w:rPr>
        <w:t xml:space="preserve">). </w:t>
      </w:r>
    </w:p>
    <w:p w:rsidR="007830C5" w:rsidRPr="00B07A35" w:rsidRDefault="007830C5" w:rsidP="007830C5">
      <w:pPr>
        <w:spacing w:after="0" w:line="240" w:lineRule="auto"/>
        <w:ind w:firstLine="567"/>
        <w:rPr>
          <w:rFonts w:ascii="Times New Roman" w:hAnsi="Times New Roman" w:cs="Times New Roman"/>
          <w:i/>
          <w:sz w:val="28"/>
          <w:szCs w:val="28"/>
        </w:rPr>
      </w:pPr>
      <w:r w:rsidRPr="00B07A35">
        <w:rPr>
          <w:rFonts w:ascii="Times New Roman" w:hAnsi="Times New Roman" w:cs="Times New Roman"/>
          <w:i/>
          <w:sz w:val="28"/>
          <w:szCs w:val="28"/>
        </w:rPr>
        <w:t>Выборка исследования</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Эмпирической базой исследования были государственные школы города Алматы. Школьная система города Алматы представляет собой </w:t>
      </w:r>
      <w:r>
        <w:rPr>
          <w:rFonts w:ascii="Times New Roman" w:hAnsi="Times New Roman" w:cs="Times New Roman"/>
          <w:sz w:val="28"/>
          <w:szCs w:val="28"/>
        </w:rPr>
        <w:t>восемь</w:t>
      </w:r>
      <w:r w:rsidRPr="004900A4">
        <w:rPr>
          <w:rFonts w:ascii="Times New Roman" w:hAnsi="Times New Roman" w:cs="Times New Roman"/>
          <w:sz w:val="28"/>
          <w:szCs w:val="28"/>
        </w:rPr>
        <w:t xml:space="preserve"> районов, включающих разное количество школ. </w:t>
      </w:r>
      <w:r>
        <w:rPr>
          <w:rFonts w:ascii="Times New Roman" w:hAnsi="Times New Roman" w:cs="Times New Roman"/>
          <w:sz w:val="28"/>
          <w:szCs w:val="28"/>
        </w:rPr>
        <w:t>У</w:t>
      </w:r>
      <w:r w:rsidRPr="004900A4">
        <w:rPr>
          <w:rFonts w:ascii="Times New Roman" w:hAnsi="Times New Roman" w:cs="Times New Roman"/>
          <w:sz w:val="28"/>
          <w:szCs w:val="28"/>
        </w:rPr>
        <w:t xml:space="preserve">частники исследования были рекрутированы с каждого района: Ауэзовского (4 школы, 15 детей с СДВГ), Бостандыкского (5 школ, 24 ребенка с СДВГ), Медеуского (3 школы, 11 детей с СДВГ), Алмалинского (9 школ, 14 детей), Алатауского (5 школ, 11 детей с СДВГ), Жетысуского (5 школ, 18 детей с СДВГ), </w:t>
      </w:r>
      <w:r w:rsidRPr="0062071A">
        <w:rPr>
          <w:rFonts w:ascii="Times New Roman" w:hAnsi="Times New Roman" w:cs="Times New Roman"/>
          <w:sz w:val="28"/>
          <w:szCs w:val="28"/>
        </w:rPr>
        <w:t>Наурызбайского</w:t>
      </w:r>
      <w:r w:rsidRPr="0062071A" w:rsidDel="0062071A">
        <w:rPr>
          <w:rFonts w:ascii="Times New Roman" w:hAnsi="Times New Roman" w:cs="Times New Roman"/>
          <w:sz w:val="28"/>
          <w:szCs w:val="28"/>
        </w:rPr>
        <w:t xml:space="preserve"> </w:t>
      </w:r>
      <w:r w:rsidRPr="004900A4">
        <w:rPr>
          <w:rFonts w:ascii="Times New Roman" w:hAnsi="Times New Roman" w:cs="Times New Roman"/>
          <w:sz w:val="28"/>
          <w:szCs w:val="28"/>
        </w:rPr>
        <w:t xml:space="preserve">(2 школы, 10 детей с СДВГ) и Турксибского (2 школы, 5 детей с СДВГ). </w:t>
      </w:r>
      <w:r>
        <w:rPr>
          <w:rFonts w:ascii="Times New Roman" w:hAnsi="Times New Roman" w:cs="Times New Roman"/>
          <w:sz w:val="28"/>
          <w:szCs w:val="28"/>
        </w:rPr>
        <w:t xml:space="preserve">В исследовании было сформировано две выборки: 1) дети, имевшие на момент рекрутирования ранее установленный врачами диагноз СДВГ; 2) дети типично развивающиеся. В сборе данных приняли участие </w:t>
      </w:r>
      <w:r w:rsidRPr="004900A4">
        <w:rPr>
          <w:rFonts w:ascii="Times New Roman" w:hAnsi="Times New Roman" w:cs="Times New Roman"/>
          <w:sz w:val="28"/>
          <w:szCs w:val="28"/>
        </w:rPr>
        <w:t xml:space="preserve">учителя, родители и одноклассники </w:t>
      </w:r>
      <w:r>
        <w:rPr>
          <w:rFonts w:ascii="Times New Roman" w:hAnsi="Times New Roman" w:cs="Times New Roman"/>
          <w:sz w:val="28"/>
          <w:szCs w:val="28"/>
        </w:rPr>
        <w:t>этих детей</w:t>
      </w:r>
      <w:r w:rsidRPr="004900A4">
        <w:rPr>
          <w:rFonts w:ascii="Times New Roman" w:hAnsi="Times New Roman" w:cs="Times New Roman"/>
          <w:sz w:val="28"/>
          <w:szCs w:val="28"/>
        </w:rPr>
        <w:t>.</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B07A35">
        <w:rPr>
          <w:rFonts w:ascii="Times New Roman" w:hAnsi="Times New Roman" w:cs="Times New Roman"/>
          <w:sz w:val="28"/>
          <w:szCs w:val="28"/>
        </w:rPr>
        <w:t>Процесс рекрутирования</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родителей</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детей с СДВГ осуществлялся</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 xml:space="preserve">двумя способами. </w:t>
      </w:r>
      <w:r w:rsidRPr="004900A4">
        <w:rPr>
          <w:rFonts w:ascii="Times New Roman" w:hAnsi="Times New Roman" w:cs="Times New Roman"/>
          <w:i/>
          <w:sz w:val="28"/>
          <w:szCs w:val="28"/>
        </w:rPr>
        <w:t>Первый способ</w:t>
      </w:r>
      <w:r w:rsidRPr="004900A4">
        <w:rPr>
          <w:rFonts w:ascii="Times New Roman" w:hAnsi="Times New Roman" w:cs="Times New Roman"/>
          <w:sz w:val="28"/>
          <w:szCs w:val="28"/>
        </w:rPr>
        <w:t xml:space="preserve"> – коммуникация с администрацией, учителями, психологами, медицинскими специалистами и социальными педагогами школ. Мы следовали алгоритму рекрутирования участников, разработанному в рамках настоящего исследования: 1) получение информации от школьного медицинского работника о детях с клиническими диагностированным СДВГ и гиперкинетическим расстройством; 2) беседа с учителями детей с СДВГ и информирование о настоящем исследовании; 3) предоставление информационного буклета родителям детей с СДВГ через учителей; 4) родители, желающие принять участие в исследовании, сообщали</w:t>
      </w:r>
      <w:r>
        <w:rPr>
          <w:rFonts w:ascii="Times New Roman" w:hAnsi="Times New Roman" w:cs="Times New Roman"/>
          <w:sz w:val="28"/>
          <w:szCs w:val="28"/>
        </w:rPr>
        <w:t xml:space="preserve"> об этом</w:t>
      </w:r>
      <w:r w:rsidRPr="004900A4">
        <w:rPr>
          <w:rFonts w:ascii="Times New Roman" w:hAnsi="Times New Roman" w:cs="Times New Roman"/>
          <w:sz w:val="28"/>
          <w:szCs w:val="28"/>
        </w:rPr>
        <w:t xml:space="preserve"> учителю или автору настоящего  исследова</w:t>
      </w:r>
      <w:r>
        <w:rPr>
          <w:rFonts w:ascii="Times New Roman" w:hAnsi="Times New Roman" w:cs="Times New Roman"/>
          <w:sz w:val="28"/>
          <w:szCs w:val="28"/>
        </w:rPr>
        <w:t>ния</w:t>
      </w:r>
      <w:r w:rsidRPr="004900A4">
        <w:rPr>
          <w:rFonts w:ascii="Times New Roman" w:hAnsi="Times New Roman" w:cs="Times New Roman"/>
          <w:sz w:val="28"/>
          <w:szCs w:val="28"/>
        </w:rPr>
        <w:t xml:space="preserve"> (контакты были указаны в буклете).</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 ходе рекрутирования мы столкнулись с трудностями; многие родители отказывались от участия. В основном отказы были связаны с тем, что родители не видели личной пользы для них и их детей, а также опасались негативных последствий для их детей. В последующем, мы применили </w:t>
      </w:r>
      <w:r w:rsidRPr="004900A4">
        <w:rPr>
          <w:rFonts w:ascii="Times New Roman" w:hAnsi="Times New Roman" w:cs="Times New Roman"/>
          <w:i/>
          <w:sz w:val="28"/>
          <w:szCs w:val="28"/>
        </w:rPr>
        <w:t>второй способ</w:t>
      </w:r>
      <w:r w:rsidRPr="004900A4">
        <w:rPr>
          <w:rFonts w:ascii="Times New Roman" w:hAnsi="Times New Roman" w:cs="Times New Roman"/>
          <w:sz w:val="28"/>
          <w:szCs w:val="28"/>
        </w:rPr>
        <w:t xml:space="preserve"> рекрутирования, который использовался Исследовательским центром семейной и групповой практики Департамента социальной работы Китайского университета Гонконга</w:t>
      </w:r>
      <w:r>
        <w:rPr>
          <w:rFonts w:ascii="Times New Roman" w:hAnsi="Times New Roman" w:cs="Times New Roman"/>
          <w:sz w:val="28"/>
          <w:szCs w:val="28"/>
        </w:rPr>
        <w:t xml:space="preserve"> (</w:t>
      </w:r>
      <w:r w:rsidRPr="003763AD">
        <w:rPr>
          <w:rFonts w:ascii="Times New Roman" w:hAnsi="Times New Roman" w:cs="Times New Roman"/>
          <w:sz w:val="28"/>
          <w:szCs w:val="28"/>
        </w:rPr>
        <w:t>Family and Group Practice Research Centre</w:t>
      </w:r>
      <w:r>
        <w:rPr>
          <w:rFonts w:ascii="Times New Roman" w:hAnsi="Times New Roman" w:cs="Times New Roman"/>
          <w:sz w:val="28"/>
          <w:szCs w:val="28"/>
        </w:rPr>
        <w:t xml:space="preserve">, </w:t>
      </w:r>
      <w:r w:rsidRPr="003763AD">
        <w:rPr>
          <w:rFonts w:ascii="Times New Roman" w:hAnsi="Times New Roman" w:cs="Times New Roman"/>
          <w:sz w:val="28"/>
          <w:szCs w:val="28"/>
        </w:rPr>
        <w:t>Department of Social Work</w:t>
      </w:r>
      <w:r>
        <w:rPr>
          <w:rFonts w:ascii="Times New Roman" w:hAnsi="Times New Roman" w:cs="Times New Roman"/>
          <w:sz w:val="28"/>
          <w:szCs w:val="28"/>
        </w:rPr>
        <w:t xml:space="preserve">, </w:t>
      </w:r>
      <w:r w:rsidRPr="003763AD">
        <w:rPr>
          <w:rFonts w:ascii="Times New Roman" w:hAnsi="Times New Roman" w:cs="Times New Roman"/>
          <w:sz w:val="28"/>
          <w:szCs w:val="28"/>
        </w:rPr>
        <w:t>The Chines University of Hon</w:t>
      </w:r>
      <w:r>
        <w:rPr>
          <w:rFonts w:ascii="Times New Roman" w:hAnsi="Times New Roman" w:cs="Times New Roman"/>
          <w:sz w:val="28"/>
          <w:szCs w:val="28"/>
          <w:lang w:val="en-US"/>
        </w:rPr>
        <w:t>g</w:t>
      </w:r>
      <w:r w:rsidRPr="003763AD">
        <w:rPr>
          <w:rFonts w:ascii="Times New Roman" w:hAnsi="Times New Roman" w:cs="Times New Roman"/>
          <w:sz w:val="28"/>
          <w:szCs w:val="28"/>
        </w:rPr>
        <w:t xml:space="preserve"> Kong</w:t>
      </w:r>
      <w:r>
        <w:rPr>
          <w:rFonts w:ascii="Times New Roman" w:hAnsi="Times New Roman" w:cs="Times New Roman"/>
          <w:sz w:val="28"/>
          <w:szCs w:val="28"/>
        </w:rPr>
        <w:t>)</w:t>
      </w:r>
      <w:r w:rsidRPr="004900A4">
        <w:rPr>
          <w:rFonts w:ascii="Times New Roman" w:hAnsi="Times New Roman" w:cs="Times New Roman"/>
          <w:sz w:val="28"/>
          <w:szCs w:val="28"/>
        </w:rPr>
        <w:t xml:space="preserve">, работающего с семьями детей с СДВГ [28, </w:t>
      </w:r>
      <w:r w:rsidR="00244F49">
        <w:rPr>
          <w:rFonts w:ascii="Times New Roman" w:hAnsi="Times New Roman" w:cs="Times New Roman"/>
          <w:sz w:val="28"/>
          <w:szCs w:val="28"/>
        </w:rPr>
        <w:t>р</w:t>
      </w:r>
      <w:r w:rsidRPr="004900A4">
        <w:rPr>
          <w:rFonts w:ascii="Times New Roman" w:hAnsi="Times New Roman" w:cs="Times New Roman"/>
          <w:sz w:val="28"/>
          <w:szCs w:val="28"/>
        </w:rPr>
        <w:t xml:space="preserve">.32]. Родители приглашались на двухчасовые психообразовательные беседы (Приложение В), после которых им предлагалось принять участие в настоящем исследовании. </w:t>
      </w:r>
      <w:r>
        <w:rPr>
          <w:rFonts w:ascii="Times New Roman" w:hAnsi="Times New Roman" w:cs="Times New Roman"/>
          <w:sz w:val="28"/>
          <w:szCs w:val="28"/>
        </w:rPr>
        <w:t>Информация о</w:t>
      </w:r>
      <w:r w:rsidRPr="004900A4">
        <w:rPr>
          <w:rFonts w:ascii="Times New Roman" w:hAnsi="Times New Roman" w:cs="Times New Roman"/>
          <w:sz w:val="28"/>
          <w:szCs w:val="28"/>
        </w:rPr>
        <w:t xml:space="preserve"> данны</w:t>
      </w:r>
      <w:r>
        <w:rPr>
          <w:rFonts w:ascii="Times New Roman" w:hAnsi="Times New Roman" w:cs="Times New Roman"/>
          <w:sz w:val="28"/>
          <w:szCs w:val="28"/>
        </w:rPr>
        <w:t>х</w:t>
      </w:r>
      <w:r w:rsidRPr="004900A4">
        <w:rPr>
          <w:rFonts w:ascii="Times New Roman" w:hAnsi="Times New Roman" w:cs="Times New Roman"/>
          <w:sz w:val="28"/>
          <w:szCs w:val="28"/>
        </w:rPr>
        <w:t xml:space="preserve"> бесед</w:t>
      </w:r>
      <w:r>
        <w:rPr>
          <w:rFonts w:ascii="Times New Roman" w:hAnsi="Times New Roman" w:cs="Times New Roman"/>
          <w:sz w:val="28"/>
          <w:szCs w:val="28"/>
        </w:rPr>
        <w:t>ах распространялась</w:t>
      </w:r>
      <w:r w:rsidRPr="004900A4">
        <w:rPr>
          <w:rFonts w:ascii="Times New Roman" w:hAnsi="Times New Roman" w:cs="Times New Roman"/>
          <w:sz w:val="28"/>
          <w:szCs w:val="28"/>
        </w:rPr>
        <w:t xml:space="preserve"> </w:t>
      </w:r>
      <w:r>
        <w:rPr>
          <w:rFonts w:ascii="Times New Roman" w:hAnsi="Times New Roman" w:cs="Times New Roman"/>
          <w:sz w:val="28"/>
          <w:szCs w:val="28"/>
        </w:rPr>
        <w:t>тремя способами</w:t>
      </w:r>
      <w:r w:rsidRPr="004900A4">
        <w:rPr>
          <w:rFonts w:ascii="Times New Roman" w:hAnsi="Times New Roman" w:cs="Times New Roman"/>
          <w:sz w:val="28"/>
          <w:szCs w:val="28"/>
        </w:rPr>
        <w:t>: 1) учител</w:t>
      </w:r>
      <w:r>
        <w:rPr>
          <w:rFonts w:ascii="Times New Roman" w:hAnsi="Times New Roman" w:cs="Times New Roman"/>
          <w:sz w:val="28"/>
          <w:szCs w:val="28"/>
        </w:rPr>
        <w:t>я информировали родителей</w:t>
      </w:r>
      <w:r w:rsidRPr="004900A4">
        <w:rPr>
          <w:rFonts w:ascii="Times New Roman" w:hAnsi="Times New Roman" w:cs="Times New Roman"/>
          <w:sz w:val="28"/>
          <w:szCs w:val="28"/>
        </w:rPr>
        <w:t>; 2) объявления размещались в школах</w:t>
      </w:r>
      <w:r>
        <w:rPr>
          <w:rFonts w:ascii="Times New Roman" w:hAnsi="Times New Roman" w:cs="Times New Roman"/>
          <w:sz w:val="28"/>
          <w:szCs w:val="28"/>
        </w:rPr>
        <w:t xml:space="preserve"> на различных стендах</w:t>
      </w:r>
      <w:r w:rsidRPr="004900A4">
        <w:rPr>
          <w:rFonts w:ascii="Times New Roman" w:hAnsi="Times New Roman" w:cs="Times New Roman"/>
          <w:sz w:val="28"/>
          <w:szCs w:val="28"/>
        </w:rPr>
        <w:t xml:space="preserve"> (при предварительном согласовании с директорами школ)</w:t>
      </w:r>
      <w:r>
        <w:rPr>
          <w:rFonts w:ascii="Times New Roman" w:hAnsi="Times New Roman" w:cs="Times New Roman"/>
          <w:sz w:val="28"/>
          <w:szCs w:val="28"/>
        </w:rPr>
        <w:t xml:space="preserve">; 3) приглашения публиковались на личной странице автора исследования в </w:t>
      </w:r>
      <w:r>
        <w:rPr>
          <w:rFonts w:ascii="Times New Roman" w:hAnsi="Times New Roman" w:cs="Times New Roman"/>
          <w:sz w:val="28"/>
          <w:szCs w:val="28"/>
          <w:lang w:val="en-US"/>
        </w:rPr>
        <w:t>Facebook</w:t>
      </w:r>
      <w:r w:rsidRPr="004900A4">
        <w:rPr>
          <w:rFonts w:ascii="Times New Roman" w:hAnsi="Times New Roman" w:cs="Times New Roman"/>
          <w:sz w:val="28"/>
          <w:szCs w:val="28"/>
        </w:rPr>
        <w:t xml:space="preserve">.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Группа сравнения </w:t>
      </w:r>
      <w:r>
        <w:rPr>
          <w:rFonts w:ascii="Times New Roman" w:hAnsi="Times New Roman" w:cs="Times New Roman"/>
          <w:sz w:val="28"/>
          <w:szCs w:val="28"/>
        </w:rPr>
        <w:t xml:space="preserve">включала типично </w:t>
      </w:r>
      <w:r w:rsidRPr="00B6709E">
        <w:rPr>
          <w:rFonts w:ascii="Times New Roman" w:hAnsi="Times New Roman" w:cs="Times New Roman"/>
          <w:sz w:val="28"/>
          <w:szCs w:val="28"/>
        </w:rPr>
        <w:t xml:space="preserve">развивающихся детей. Типичность (нормальность) развития может проявляться в разных сферах, от когнитивных функций до физиологии ребенка </w:t>
      </w:r>
      <w:r w:rsidRPr="001E6CC2">
        <w:rPr>
          <w:rFonts w:ascii="Times New Roman" w:hAnsi="Times New Roman" w:cs="Times New Roman"/>
          <w:sz w:val="28"/>
          <w:szCs w:val="28"/>
        </w:rPr>
        <w:t>[</w:t>
      </w:r>
      <w:r>
        <w:rPr>
          <w:rFonts w:ascii="Times New Roman" w:hAnsi="Times New Roman" w:cs="Times New Roman"/>
          <w:sz w:val="28"/>
          <w:szCs w:val="28"/>
        </w:rPr>
        <w:t>7</w:t>
      </w:r>
      <w:r w:rsidR="00244F49">
        <w:rPr>
          <w:rFonts w:ascii="Times New Roman" w:hAnsi="Times New Roman" w:cs="Times New Roman"/>
          <w:sz w:val="28"/>
          <w:szCs w:val="28"/>
        </w:rPr>
        <w:t>5</w:t>
      </w:r>
      <w:r>
        <w:rPr>
          <w:rFonts w:ascii="Times New Roman" w:hAnsi="Times New Roman" w:cs="Times New Roman"/>
          <w:sz w:val="28"/>
          <w:szCs w:val="28"/>
        </w:rPr>
        <w:t xml:space="preserve">, </w:t>
      </w:r>
      <w:r w:rsidR="00244F49">
        <w:rPr>
          <w:rFonts w:ascii="Times New Roman" w:hAnsi="Times New Roman" w:cs="Times New Roman"/>
          <w:sz w:val="28"/>
          <w:szCs w:val="28"/>
        </w:rPr>
        <w:t>р</w:t>
      </w:r>
      <w:r>
        <w:rPr>
          <w:rFonts w:ascii="Times New Roman" w:hAnsi="Times New Roman" w:cs="Times New Roman"/>
          <w:sz w:val="28"/>
          <w:szCs w:val="28"/>
        </w:rPr>
        <w:t>.</w:t>
      </w:r>
      <w:r w:rsidRPr="001E6CC2">
        <w:rPr>
          <w:rFonts w:ascii="Times New Roman" w:hAnsi="Times New Roman" w:cs="Times New Roman"/>
          <w:sz w:val="28"/>
          <w:szCs w:val="28"/>
        </w:rPr>
        <w:t>179]</w:t>
      </w:r>
      <w:r w:rsidRPr="00B6709E">
        <w:rPr>
          <w:rFonts w:ascii="Times New Roman" w:hAnsi="Times New Roman" w:cs="Times New Roman"/>
          <w:sz w:val="28"/>
          <w:szCs w:val="28"/>
        </w:rPr>
        <w:t xml:space="preserve">. Однако, в настоящем исследовании </w:t>
      </w:r>
      <w:r w:rsidRPr="00B6709E">
        <w:rPr>
          <w:rFonts w:ascii="Times New Roman" w:hAnsi="Times New Roman" w:cs="Times New Roman"/>
          <w:sz w:val="28"/>
          <w:szCs w:val="28"/>
        </w:rPr>
        <w:lastRenderedPageBreak/>
        <w:t>о</w:t>
      </w:r>
      <w:r>
        <w:rPr>
          <w:rFonts w:ascii="Times New Roman" w:hAnsi="Times New Roman" w:cs="Times New Roman"/>
          <w:sz w:val="28"/>
          <w:szCs w:val="28"/>
        </w:rPr>
        <w:t>б</w:t>
      </w:r>
      <w:r w:rsidRPr="00B6709E">
        <w:rPr>
          <w:rFonts w:ascii="Times New Roman" w:hAnsi="Times New Roman" w:cs="Times New Roman"/>
          <w:sz w:val="28"/>
          <w:szCs w:val="28"/>
        </w:rPr>
        <w:t xml:space="preserve">ъектом являются дети с СДВГ, который относится к группе </w:t>
      </w:r>
      <w:r w:rsidRPr="001E6CC2">
        <w:rPr>
          <w:rFonts w:ascii="Times New Roman" w:hAnsi="Times New Roman" w:cs="Times New Roman"/>
          <w:color w:val="000000"/>
          <w:sz w:val="28"/>
          <w:szCs w:val="28"/>
        </w:rPr>
        <w:t>поведенческих и эмоциональных расстройств</w:t>
      </w:r>
      <w:r w:rsidRPr="00B6709E">
        <w:rPr>
          <w:rFonts w:ascii="Times New Roman" w:hAnsi="Times New Roman" w:cs="Times New Roman"/>
          <w:sz w:val="28"/>
          <w:szCs w:val="28"/>
        </w:rPr>
        <w:t xml:space="preserve">, поэтому к типично развивающимся детям были отнесены дети, не имеющие каких-либо расстройств в эмоциональной и поведенческих сферах, </w:t>
      </w:r>
      <w:r>
        <w:rPr>
          <w:rFonts w:ascii="Times New Roman" w:hAnsi="Times New Roman" w:cs="Times New Roman"/>
          <w:sz w:val="28"/>
          <w:szCs w:val="28"/>
        </w:rPr>
        <w:t xml:space="preserve">а также в </w:t>
      </w:r>
      <w:r w:rsidRPr="00B6709E">
        <w:rPr>
          <w:rFonts w:ascii="Times New Roman" w:hAnsi="Times New Roman" w:cs="Times New Roman"/>
          <w:sz w:val="28"/>
          <w:szCs w:val="28"/>
        </w:rPr>
        <w:t>когнитивно</w:t>
      </w:r>
      <w:r>
        <w:rPr>
          <w:rFonts w:ascii="Times New Roman" w:hAnsi="Times New Roman" w:cs="Times New Roman"/>
          <w:sz w:val="28"/>
          <w:szCs w:val="28"/>
        </w:rPr>
        <w:t>м развитии</w:t>
      </w:r>
      <w:r w:rsidRPr="00B6709E">
        <w:rPr>
          <w:rFonts w:ascii="Times New Roman" w:hAnsi="Times New Roman" w:cs="Times New Roman"/>
          <w:sz w:val="28"/>
          <w:szCs w:val="28"/>
        </w:rPr>
        <w:t>.</w:t>
      </w:r>
      <w:r>
        <w:rPr>
          <w:rFonts w:ascii="Times New Roman" w:hAnsi="Times New Roman" w:cs="Times New Roman"/>
          <w:sz w:val="28"/>
          <w:szCs w:val="28"/>
        </w:rPr>
        <w:t xml:space="preserve"> </w:t>
      </w:r>
      <w:r w:rsidRPr="004900A4">
        <w:rPr>
          <w:rFonts w:ascii="Times New Roman" w:hAnsi="Times New Roman" w:cs="Times New Roman"/>
          <w:sz w:val="28"/>
          <w:szCs w:val="28"/>
        </w:rPr>
        <w:t xml:space="preserve">Критериями включения детей в группу сравнения были </w:t>
      </w:r>
      <w:r>
        <w:rPr>
          <w:rFonts w:ascii="Times New Roman" w:hAnsi="Times New Roman" w:cs="Times New Roman"/>
          <w:sz w:val="28"/>
          <w:szCs w:val="28"/>
        </w:rPr>
        <w:t>1) класс, 2</w:t>
      </w:r>
      <w:r w:rsidRPr="004900A4">
        <w:rPr>
          <w:rFonts w:ascii="Times New Roman" w:hAnsi="Times New Roman" w:cs="Times New Roman"/>
          <w:sz w:val="28"/>
          <w:szCs w:val="28"/>
        </w:rPr>
        <w:t xml:space="preserve">) пол и </w:t>
      </w:r>
      <w:r>
        <w:rPr>
          <w:rFonts w:ascii="Times New Roman" w:hAnsi="Times New Roman" w:cs="Times New Roman"/>
          <w:sz w:val="28"/>
          <w:szCs w:val="28"/>
        </w:rPr>
        <w:t>3</w:t>
      </w:r>
      <w:r w:rsidRPr="004900A4">
        <w:rPr>
          <w:rFonts w:ascii="Times New Roman" w:hAnsi="Times New Roman" w:cs="Times New Roman"/>
          <w:sz w:val="28"/>
          <w:szCs w:val="28"/>
        </w:rPr>
        <w:t>) возраст, соответствующие детям с СДВГ, принимавшим участие в исследовании (выбраны 324 ребенка). Критерием исключения было наличие диагностированных расстройств (3 ребенка</w:t>
      </w:r>
      <w:r>
        <w:rPr>
          <w:rFonts w:ascii="Times New Roman" w:hAnsi="Times New Roman" w:cs="Times New Roman"/>
          <w:sz w:val="28"/>
          <w:szCs w:val="28"/>
        </w:rPr>
        <w:t xml:space="preserve"> были исключены, в 2 случаях у детей была задержка психического развития, в 1 случае в</w:t>
      </w:r>
      <w:r w:rsidRPr="00BB594D">
        <w:rPr>
          <w:rFonts w:ascii="Times New Roman" w:hAnsi="Times New Roman" w:cs="Times New Roman"/>
          <w:sz w:val="28"/>
          <w:szCs w:val="28"/>
        </w:rPr>
        <w:t>ызывающее оппозиционное расстройство поведения</w:t>
      </w:r>
      <w:r w:rsidRPr="004900A4">
        <w:rPr>
          <w:rFonts w:ascii="Times New Roman" w:hAnsi="Times New Roman" w:cs="Times New Roman"/>
          <w:sz w:val="28"/>
          <w:szCs w:val="28"/>
        </w:rPr>
        <w:t xml:space="preserve">). После отбора в соответствии с вышеуказанными критериями дети </w:t>
      </w:r>
      <w:r>
        <w:rPr>
          <w:rFonts w:ascii="Times New Roman" w:hAnsi="Times New Roman" w:cs="Times New Roman"/>
          <w:sz w:val="28"/>
          <w:szCs w:val="28"/>
        </w:rPr>
        <w:t>были выбраны рандомным способом</w:t>
      </w:r>
      <w:r w:rsidRPr="004900A4">
        <w:rPr>
          <w:rFonts w:ascii="Times New Roman" w:hAnsi="Times New Roman" w:cs="Times New Roman"/>
          <w:sz w:val="28"/>
          <w:szCs w:val="28"/>
        </w:rPr>
        <w:t xml:space="preserve">. </w:t>
      </w:r>
      <w:r>
        <w:rPr>
          <w:rFonts w:ascii="Times New Roman" w:hAnsi="Times New Roman" w:cs="Times New Roman"/>
          <w:sz w:val="28"/>
          <w:szCs w:val="28"/>
        </w:rPr>
        <w:t>Затем р</w:t>
      </w:r>
      <w:r w:rsidRPr="004900A4">
        <w:rPr>
          <w:rFonts w:ascii="Times New Roman" w:hAnsi="Times New Roman" w:cs="Times New Roman"/>
          <w:sz w:val="28"/>
          <w:szCs w:val="28"/>
        </w:rPr>
        <w:t>одители детей приглашались к участию в исследовании. В 12 случаях рандомная процедура была проведена повторно</w:t>
      </w:r>
      <w:r>
        <w:rPr>
          <w:rFonts w:ascii="Times New Roman" w:hAnsi="Times New Roman" w:cs="Times New Roman"/>
          <w:sz w:val="28"/>
          <w:szCs w:val="28"/>
        </w:rPr>
        <w:t xml:space="preserve"> из-за отказа родителей</w:t>
      </w:r>
      <w:r w:rsidRPr="004900A4">
        <w:rPr>
          <w:rFonts w:ascii="Times New Roman" w:hAnsi="Times New Roman" w:cs="Times New Roman"/>
          <w:sz w:val="28"/>
          <w:szCs w:val="28"/>
        </w:rPr>
        <w:t xml:space="preserve"> </w:t>
      </w:r>
      <w:r>
        <w:rPr>
          <w:rFonts w:ascii="Times New Roman" w:hAnsi="Times New Roman" w:cs="Times New Roman"/>
          <w:sz w:val="28"/>
          <w:szCs w:val="28"/>
        </w:rPr>
        <w:t>от участия в</w:t>
      </w:r>
      <w:r w:rsidRPr="004900A4">
        <w:rPr>
          <w:rFonts w:ascii="Times New Roman" w:hAnsi="Times New Roman" w:cs="Times New Roman"/>
          <w:sz w:val="28"/>
          <w:szCs w:val="28"/>
        </w:rPr>
        <w:t xml:space="preserve"> исследовании.</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i/>
          <w:sz w:val="28"/>
          <w:szCs w:val="28"/>
        </w:rPr>
        <w:t xml:space="preserve">Социально-демографические характеристики </w:t>
      </w:r>
      <w:r w:rsidRPr="004900A4">
        <w:rPr>
          <w:rFonts w:ascii="Times New Roman" w:hAnsi="Times New Roman" w:cs="Times New Roman"/>
          <w:sz w:val="28"/>
          <w:szCs w:val="28"/>
        </w:rPr>
        <w:t>участников</w:t>
      </w:r>
      <w:r w:rsidRPr="004900A4">
        <w:rPr>
          <w:rFonts w:ascii="Times New Roman" w:hAnsi="Times New Roman" w:cs="Times New Roman"/>
          <w:i/>
          <w:sz w:val="28"/>
          <w:szCs w:val="28"/>
        </w:rPr>
        <w:t xml:space="preserve"> </w:t>
      </w:r>
      <w:r w:rsidRPr="004900A4">
        <w:rPr>
          <w:rFonts w:ascii="Times New Roman" w:hAnsi="Times New Roman" w:cs="Times New Roman"/>
          <w:sz w:val="28"/>
          <w:szCs w:val="28"/>
        </w:rPr>
        <w:t xml:space="preserve">отражены в таблице </w:t>
      </w:r>
      <w:r>
        <w:rPr>
          <w:rFonts w:ascii="Times New Roman" w:hAnsi="Times New Roman" w:cs="Times New Roman"/>
          <w:sz w:val="28"/>
          <w:szCs w:val="28"/>
        </w:rPr>
        <w:t>6</w:t>
      </w:r>
      <w:r w:rsidRPr="004900A4">
        <w:rPr>
          <w:rFonts w:ascii="Times New Roman" w:hAnsi="Times New Roman" w:cs="Times New Roman"/>
          <w:sz w:val="28"/>
          <w:szCs w:val="28"/>
        </w:rPr>
        <w:t xml:space="preserve">. </w:t>
      </w:r>
      <w:r w:rsidR="00B07A35">
        <w:rPr>
          <w:rFonts w:ascii="Times New Roman" w:hAnsi="Times New Roman" w:cs="Times New Roman"/>
          <w:sz w:val="28"/>
          <w:szCs w:val="28"/>
        </w:rPr>
        <w:t>В ходе исследования</w:t>
      </w:r>
      <w:r w:rsidRPr="004900A4">
        <w:rPr>
          <w:rFonts w:ascii="Times New Roman" w:hAnsi="Times New Roman" w:cs="Times New Roman"/>
          <w:sz w:val="28"/>
          <w:szCs w:val="28"/>
        </w:rPr>
        <w:t xml:space="preserve"> были сформированы две группы: первая - 108 детей с установленным диагноз СДВГ, вторая - 108 типично развивающихся детей. В исследовании приняли участие дети в возрасте от 7 до 12 лет (</w:t>
      </w:r>
      <w:r w:rsidRPr="004900A4">
        <w:rPr>
          <w:rFonts w:ascii="Times New Roman" w:hAnsi="Times New Roman" w:cs="Times New Roman"/>
          <w:i/>
          <w:sz w:val="28"/>
          <w:szCs w:val="28"/>
          <w:lang w:val="en-US"/>
        </w:rPr>
        <w:t>M</w:t>
      </w:r>
      <w:r w:rsidRPr="004900A4">
        <w:rPr>
          <w:rFonts w:ascii="Times New Roman" w:hAnsi="Times New Roman" w:cs="Times New Roman"/>
          <w:sz w:val="28"/>
          <w:szCs w:val="28"/>
        </w:rPr>
        <w:t xml:space="preserve"> = 9,4; </w:t>
      </w:r>
      <w:r w:rsidRPr="004900A4">
        <w:rPr>
          <w:rFonts w:ascii="Times New Roman" w:hAnsi="Times New Roman" w:cs="Times New Roman"/>
          <w:i/>
          <w:sz w:val="28"/>
          <w:szCs w:val="28"/>
          <w:lang w:val="en-US"/>
        </w:rPr>
        <w:t>SD</w:t>
      </w:r>
      <w:r w:rsidRPr="004900A4">
        <w:rPr>
          <w:rFonts w:ascii="Times New Roman" w:hAnsi="Times New Roman" w:cs="Times New Roman"/>
          <w:sz w:val="28"/>
          <w:szCs w:val="28"/>
        </w:rPr>
        <w:t xml:space="preserve"> = 1,56; 96% мальчиков). Выборка была этнически разнообразной, но большинство детей были казахами (56,5%), русскими (21,8%) и уйгурами (6,9%). Большинство из них воспитывались в полных (67,6%) или монородительских семьях (27,4%). </w:t>
      </w:r>
    </w:p>
    <w:p w:rsidR="007830C5" w:rsidRPr="004900A4" w:rsidRDefault="007830C5" w:rsidP="007830C5">
      <w:pPr>
        <w:spacing w:after="0" w:line="240" w:lineRule="auto"/>
        <w:ind w:firstLine="567"/>
        <w:jc w:val="both"/>
        <w:rPr>
          <w:rFonts w:ascii="Times New Roman" w:hAnsi="Times New Roman" w:cs="Times New Roman"/>
          <w:sz w:val="28"/>
          <w:szCs w:val="28"/>
        </w:rPr>
      </w:pPr>
      <w:r w:rsidRPr="004900A4">
        <w:rPr>
          <w:rFonts w:ascii="Times New Roman" w:hAnsi="Times New Roman" w:cs="Times New Roman"/>
          <w:sz w:val="28"/>
          <w:szCs w:val="28"/>
        </w:rPr>
        <w:t xml:space="preserve">Возраст большинства родителей находился в следующих возрастных пределах: 31-35 лет (27,4%), 36-40 лет (34,7%) и 41-45 лет (25,5%). Большинство родителей были женщинами (91,6%). 68,5% родителей работали полный рабочий день, 41,2% </w:t>
      </w:r>
      <w:r>
        <w:rPr>
          <w:rFonts w:ascii="Times New Roman" w:hAnsi="Times New Roman" w:cs="Times New Roman"/>
          <w:sz w:val="28"/>
          <w:szCs w:val="28"/>
        </w:rPr>
        <w:t>были выпускниками колледжей, а 42,2</w:t>
      </w:r>
      <w:r w:rsidRPr="004900A4">
        <w:rPr>
          <w:rFonts w:ascii="Times New Roman" w:hAnsi="Times New Roman" w:cs="Times New Roman"/>
          <w:sz w:val="28"/>
          <w:szCs w:val="28"/>
        </w:rPr>
        <w:t xml:space="preserve">% имели средний семейный доход, равный или </w:t>
      </w:r>
      <w:r>
        <w:rPr>
          <w:rFonts w:ascii="Times New Roman" w:hAnsi="Times New Roman" w:cs="Times New Roman"/>
          <w:sz w:val="28"/>
          <w:szCs w:val="28"/>
        </w:rPr>
        <w:t>превышающий 160-23</w:t>
      </w:r>
      <w:r w:rsidRPr="004900A4">
        <w:rPr>
          <w:rFonts w:ascii="Times New Roman" w:hAnsi="Times New Roman" w:cs="Times New Roman"/>
          <w:sz w:val="28"/>
          <w:szCs w:val="28"/>
        </w:rPr>
        <w:t>9 тысяч тенге. Все преподаватели были женщинами в возрасте от 24 до 62 лет (</w:t>
      </w:r>
      <w:r w:rsidRPr="004900A4">
        <w:rPr>
          <w:rFonts w:ascii="Times New Roman" w:hAnsi="Times New Roman" w:cs="Times New Roman"/>
          <w:i/>
          <w:sz w:val="28"/>
          <w:szCs w:val="28"/>
          <w:lang w:val="en-US"/>
        </w:rPr>
        <w:t>M</w:t>
      </w:r>
      <w:r w:rsidRPr="004900A4">
        <w:rPr>
          <w:rFonts w:ascii="Times New Roman" w:hAnsi="Times New Roman" w:cs="Times New Roman"/>
          <w:sz w:val="28"/>
          <w:szCs w:val="28"/>
        </w:rPr>
        <w:t xml:space="preserve"> = 42; </w:t>
      </w:r>
      <w:r w:rsidRPr="004900A4">
        <w:rPr>
          <w:rFonts w:ascii="Times New Roman" w:hAnsi="Times New Roman" w:cs="Times New Roman"/>
          <w:i/>
          <w:sz w:val="28"/>
          <w:szCs w:val="28"/>
          <w:lang w:val="en-US"/>
        </w:rPr>
        <w:t>SD</w:t>
      </w:r>
      <w:r w:rsidRPr="004900A4">
        <w:rPr>
          <w:rFonts w:ascii="Times New Roman" w:hAnsi="Times New Roman" w:cs="Times New Roman"/>
          <w:sz w:val="28"/>
          <w:szCs w:val="28"/>
        </w:rPr>
        <w:t xml:space="preserve"> = 11,3) со средним стажем работы 16 лет (</w:t>
      </w:r>
      <w:r w:rsidRPr="004900A4">
        <w:rPr>
          <w:rFonts w:ascii="Times New Roman" w:hAnsi="Times New Roman" w:cs="Times New Roman"/>
          <w:i/>
          <w:sz w:val="28"/>
          <w:szCs w:val="28"/>
          <w:lang w:val="en-US"/>
        </w:rPr>
        <w:t>SD</w:t>
      </w:r>
      <w:r w:rsidRPr="004900A4">
        <w:rPr>
          <w:rFonts w:ascii="Times New Roman" w:hAnsi="Times New Roman" w:cs="Times New Roman"/>
          <w:sz w:val="28"/>
          <w:szCs w:val="28"/>
        </w:rPr>
        <w:t xml:space="preserve"> = 8,3).</w:t>
      </w:r>
    </w:p>
    <w:p w:rsidR="007830C5" w:rsidRPr="004900A4" w:rsidRDefault="007830C5" w:rsidP="007830C5">
      <w:pPr>
        <w:spacing w:after="0" w:line="240" w:lineRule="auto"/>
        <w:jc w:val="both"/>
        <w:rPr>
          <w:rFonts w:ascii="Times New Roman" w:hAnsi="Times New Roman" w:cs="Times New Roman"/>
          <w:sz w:val="28"/>
          <w:szCs w:val="28"/>
        </w:rPr>
      </w:pPr>
    </w:p>
    <w:p w:rsidR="007830C5" w:rsidRDefault="007830C5" w:rsidP="007830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6 -</w:t>
      </w:r>
      <w:r w:rsidRPr="004900A4">
        <w:rPr>
          <w:rFonts w:ascii="Times New Roman" w:hAnsi="Times New Roman" w:cs="Times New Roman"/>
          <w:sz w:val="28"/>
          <w:szCs w:val="28"/>
        </w:rPr>
        <w:t xml:space="preserve"> Социально-демографические характеристики участников</w:t>
      </w:r>
    </w:p>
    <w:p w:rsidR="007830C5" w:rsidRPr="004900A4" w:rsidRDefault="007830C5" w:rsidP="007830C5">
      <w:pPr>
        <w:spacing w:after="0" w:line="240" w:lineRule="auto"/>
        <w:jc w:val="both"/>
        <w:rPr>
          <w:rFonts w:ascii="Times New Roman" w:hAnsi="Times New Roman" w:cs="Times New Roman"/>
          <w:sz w:val="28"/>
          <w:szCs w:val="28"/>
        </w:rPr>
      </w:pPr>
      <w:r w:rsidRPr="004900A4">
        <w:rPr>
          <w:rFonts w:ascii="Times New Roman" w:hAnsi="Times New Roman" w:cs="Times New Roman"/>
          <w:sz w:val="28"/>
          <w:szCs w:val="28"/>
        </w:rPr>
        <w:t xml:space="preserve"> </w:t>
      </w:r>
    </w:p>
    <w:tbl>
      <w:tblPr>
        <w:tblW w:w="8296" w:type="dxa"/>
        <w:jc w:val="center"/>
        <w:tblLook w:val="04A0" w:firstRow="1" w:lastRow="0" w:firstColumn="1" w:lastColumn="0" w:noHBand="0" w:noVBand="1"/>
      </w:tblPr>
      <w:tblGrid>
        <w:gridCol w:w="2029"/>
        <w:gridCol w:w="2502"/>
        <w:gridCol w:w="731"/>
        <w:gridCol w:w="1083"/>
        <w:gridCol w:w="996"/>
        <w:gridCol w:w="941"/>
        <w:gridCol w:w="14"/>
      </w:tblGrid>
      <w:tr w:rsidR="007830C5" w:rsidRPr="00C55CA5" w:rsidTr="00C55CA5">
        <w:trPr>
          <w:gridAfter w:val="1"/>
          <w:wAfter w:w="14" w:type="dxa"/>
          <w:trHeight w:val="509"/>
          <w:jc w:val="center"/>
        </w:trPr>
        <w:tc>
          <w:tcPr>
            <w:tcW w:w="4531" w:type="dxa"/>
            <w:gridSpan w:val="2"/>
            <w:vMerge w:val="restart"/>
            <w:tcBorders>
              <w:top w:val="single" w:sz="4" w:space="0" w:color="auto"/>
              <w:left w:val="single" w:sz="4" w:space="0" w:color="auto"/>
              <w:right w:val="single" w:sz="4" w:space="0" w:color="auto"/>
            </w:tcBorders>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Социально-демографические характеристики</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Дети с СДВГ</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Дети ТР</w:t>
            </w:r>
          </w:p>
        </w:tc>
      </w:tr>
      <w:tr w:rsidR="007830C5" w:rsidRPr="00C55CA5" w:rsidTr="00C55CA5">
        <w:trPr>
          <w:gridAfter w:val="1"/>
          <w:wAfter w:w="14" w:type="dxa"/>
          <w:trHeight w:val="485"/>
          <w:jc w:val="center"/>
        </w:trPr>
        <w:tc>
          <w:tcPr>
            <w:tcW w:w="4531" w:type="dxa"/>
            <w:gridSpan w:val="2"/>
            <w:vMerge/>
            <w:tcBorders>
              <w:left w:val="single" w:sz="4" w:space="0" w:color="auto"/>
              <w:bottom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731" w:type="dxa"/>
            <w:tcBorders>
              <w:top w:val="nil"/>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(n)</w:t>
            </w:r>
          </w:p>
        </w:tc>
        <w:tc>
          <w:tcPr>
            <w:tcW w:w="1083" w:type="dxa"/>
            <w:tcBorders>
              <w:top w:val="nil"/>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w:t>
            </w:r>
          </w:p>
        </w:tc>
        <w:tc>
          <w:tcPr>
            <w:tcW w:w="996" w:type="dxa"/>
            <w:tcBorders>
              <w:top w:val="nil"/>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(n)</w:t>
            </w:r>
          </w:p>
        </w:tc>
        <w:tc>
          <w:tcPr>
            <w:tcW w:w="941" w:type="dxa"/>
            <w:tcBorders>
              <w:top w:val="nil"/>
              <w:left w:val="nil"/>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w:t>
            </w:r>
          </w:p>
        </w:tc>
      </w:tr>
      <w:tr w:rsidR="007830C5" w:rsidRPr="00C55CA5" w:rsidTr="00C55CA5">
        <w:trPr>
          <w:gridAfter w:val="1"/>
          <w:wAfter w:w="14" w:type="dxa"/>
          <w:trHeight w:val="293"/>
          <w:jc w:val="center"/>
        </w:trPr>
        <w:tc>
          <w:tcPr>
            <w:tcW w:w="2029" w:type="dxa"/>
            <w:vMerge w:val="restart"/>
            <w:tcBorders>
              <w:top w:val="nil"/>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Возраст детей</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7 -9 лет</w:t>
            </w:r>
          </w:p>
        </w:tc>
        <w:tc>
          <w:tcPr>
            <w:tcW w:w="731" w:type="dxa"/>
            <w:tcBorders>
              <w:top w:val="nil"/>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55</w:t>
            </w:r>
          </w:p>
        </w:tc>
        <w:tc>
          <w:tcPr>
            <w:tcW w:w="1083" w:type="dxa"/>
            <w:tcBorders>
              <w:top w:val="nil"/>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50,9</w:t>
            </w:r>
          </w:p>
        </w:tc>
        <w:tc>
          <w:tcPr>
            <w:tcW w:w="996" w:type="dxa"/>
            <w:tcBorders>
              <w:top w:val="nil"/>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55</w:t>
            </w:r>
          </w:p>
        </w:tc>
        <w:tc>
          <w:tcPr>
            <w:tcW w:w="941" w:type="dxa"/>
            <w:tcBorders>
              <w:top w:val="nil"/>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50,9</w:t>
            </w:r>
          </w:p>
        </w:tc>
      </w:tr>
      <w:tr w:rsidR="007830C5" w:rsidRPr="00C55CA5" w:rsidTr="00C55CA5">
        <w:trPr>
          <w:gridAfter w:val="1"/>
          <w:wAfter w:w="14" w:type="dxa"/>
          <w:trHeight w:val="290"/>
          <w:jc w:val="center"/>
        </w:trPr>
        <w:tc>
          <w:tcPr>
            <w:tcW w:w="2029" w:type="dxa"/>
            <w:vMerge/>
            <w:tcBorders>
              <w:left w:val="single" w:sz="4" w:space="0" w:color="auto"/>
              <w:bottom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10-12 лет</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53</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49,1</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53</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49,1</w:t>
            </w:r>
          </w:p>
        </w:tc>
      </w:tr>
      <w:tr w:rsidR="007830C5" w:rsidRPr="00C55CA5" w:rsidTr="00C55CA5">
        <w:trPr>
          <w:gridAfter w:val="1"/>
          <w:wAfter w:w="14" w:type="dxa"/>
          <w:trHeight w:val="104"/>
          <w:jc w:val="center"/>
        </w:trPr>
        <w:tc>
          <w:tcPr>
            <w:tcW w:w="2029" w:type="dxa"/>
            <w:vMerge w:val="restart"/>
            <w:tcBorders>
              <w:top w:val="nil"/>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Класс обучения</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1</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14,8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16</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14,8</w:t>
            </w:r>
          </w:p>
        </w:tc>
      </w:tr>
      <w:tr w:rsidR="007830C5" w:rsidRPr="00C55CA5" w:rsidTr="00C55CA5">
        <w:trPr>
          <w:gridAfter w:val="1"/>
          <w:wAfter w:w="14" w:type="dxa"/>
          <w:trHeight w:val="150"/>
          <w:jc w:val="center"/>
        </w:trPr>
        <w:tc>
          <w:tcPr>
            <w:tcW w:w="2029" w:type="dxa"/>
            <w:vMerge/>
            <w:tcBorders>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2</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24</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22,2</w:t>
            </w:r>
          </w:p>
        </w:tc>
      </w:tr>
      <w:tr w:rsidR="007830C5" w:rsidRPr="00C55CA5" w:rsidTr="00C55CA5">
        <w:trPr>
          <w:gridAfter w:val="1"/>
          <w:wAfter w:w="14" w:type="dxa"/>
          <w:trHeight w:val="67"/>
          <w:jc w:val="center"/>
        </w:trPr>
        <w:tc>
          <w:tcPr>
            <w:tcW w:w="2029" w:type="dxa"/>
            <w:vMerge/>
            <w:tcBorders>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3</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37,0</w:t>
            </w:r>
          </w:p>
        </w:tc>
      </w:tr>
      <w:tr w:rsidR="007830C5" w:rsidRPr="00C55CA5" w:rsidTr="00C55CA5">
        <w:trPr>
          <w:gridAfter w:val="1"/>
          <w:wAfter w:w="14" w:type="dxa"/>
          <w:trHeight w:val="100"/>
          <w:jc w:val="center"/>
        </w:trPr>
        <w:tc>
          <w:tcPr>
            <w:tcW w:w="2029" w:type="dxa"/>
            <w:vMerge/>
            <w:tcBorders>
              <w:left w:val="single" w:sz="4" w:space="0" w:color="auto"/>
              <w:bottom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4</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r>
      <w:tr w:rsidR="007830C5" w:rsidRPr="00C55CA5" w:rsidTr="00C55CA5">
        <w:trPr>
          <w:gridAfter w:val="1"/>
          <w:wAfter w:w="14" w:type="dxa"/>
          <w:trHeight w:val="147"/>
          <w:jc w:val="center"/>
        </w:trPr>
        <w:tc>
          <w:tcPr>
            <w:tcW w:w="2029" w:type="dxa"/>
            <w:vMerge w:val="restart"/>
            <w:tcBorders>
              <w:top w:val="nil"/>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Пол детей</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Мужской</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104</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96,3</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96,3</w:t>
            </w:r>
          </w:p>
        </w:tc>
      </w:tr>
      <w:tr w:rsidR="007830C5" w:rsidRPr="00C55CA5" w:rsidTr="000D566C">
        <w:trPr>
          <w:gridAfter w:val="1"/>
          <w:wAfter w:w="14" w:type="dxa"/>
          <w:trHeight w:val="177"/>
          <w:jc w:val="center"/>
        </w:trPr>
        <w:tc>
          <w:tcPr>
            <w:tcW w:w="2029" w:type="dxa"/>
            <w:vMerge/>
            <w:tcBorders>
              <w:left w:val="single" w:sz="4" w:space="0" w:color="auto"/>
              <w:bottom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Женский</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w:t>
            </w:r>
          </w:p>
        </w:tc>
      </w:tr>
      <w:tr w:rsidR="007830C5" w:rsidRPr="00C55CA5" w:rsidTr="000D566C">
        <w:trPr>
          <w:gridAfter w:val="1"/>
          <w:wAfter w:w="14" w:type="dxa"/>
          <w:trHeight w:val="177"/>
          <w:jc w:val="center"/>
        </w:trPr>
        <w:tc>
          <w:tcPr>
            <w:tcW w:w="2029" w:type="dxa"/>
            <w:vMerge w:val="restart"/>
            <w:tcBorders>
              <w:top w:val="single" w:sz="4" w:space="0" w:color="auto"/>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Этническая принадлежность</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Казах</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51,9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66</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61,1</w:t>
            </w:r>
          </w:p>
        </w:tc>
      </w:tr>
      <w:tr w:rsidR="007830C5" w:rsidRPr="00C55CA5" w:rsidTr="000D566C">
        <w:trPr>
          <w:gridAfter w:val="1"/>
          <w:wAfter w:w="14" w:type="dxa"/>
          <w:trHeight w:val="177"/>
          <w:jc w:val="center"/>
        </w:trPr>
        <w:tc>
          <w:tcPr>
            <w:tcW w:w="2029" w:type="dxa"/>
            <w:vMerge/>
            <w:tcBorders>
              <w:top w:val="single" w:sz="4" w:space="0" w:color="auto"/>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Русский</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19</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17,6</w:t>
            </w:r>
          </w:p>
        </w:tc>
      </w:tr>
      <w:tr w:rsidR="007830C5" w:rsidRPr="00C55CA5" w:rsidTr="000D566C">
        <w:trPr>
          <w:gridAfter w:val="1"/>
          <w:wAfter w:w="14" w:type="dxa"/>
          <w:trHeight w:val="177"/>
          <w:jc w:val="center"/>
        </w:trPr>
        <w:tc>
          <w:tcPr>
            <w:tcW w:w="2029" w:type="dxa"/>
            <w:vMerge/>
            <w:tcBorders>
              <w:top w:val="single" w:sz="4" w:space="0" w:color="auto"/>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Уйгур</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7,4</w:t>
            </w:r>
          </w:p>
        </w:tc>
      </w:tr>
      <w:tr w:rsidR="007830C5" w:rsidRPr="00C55CA5" w:rsidTr="000D566C">
        <w:trPr>
          <w:gridAfter w:val="1"/>
          <w:wAfter w:w="14" w:type="dxa"/>
          <w:trHeight w:val="177"/>
          <w:jc w:val="center"/>
        </w:trPr>
        <w:tc>
          <w:tcPr>
            <w:tcW w:w="2029" w:type="dxa"/>
            <w:vMerge/>
            <w:tcBorders>
              <w:top w:val="single" w:sz="4" w:space="0" w:color="auto"/>
              <w:left w:val="single" w:sz="4" w:space="0" w:color="auto"/>
              <w:right w:val="single" w:sz="4" w:space="0" w:color="auto"/>
            </w:tcBorders>
          </w:tcPr>
          <w:p w:rsidR="007830C5" w:rsidRPr="00C55CA5" w:rsidRDefault="007830C5" w:rsidP="00AF3A37">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right w:val="single" w:sz="4" w:space="0" w:color="auto"/>
            </w:tcBorders>
            <w:shd w:val="clear" w:color="auto" w:fill="auto"/>
            <w:noWrap/>
            <w:vAlign w:val="bottom"/>
          </w:tcPr>
          <w:p w:rsidR="007830C5" w:rsidRPr="00C55CA5" w:rsidRDefault="007830C5" w:rsidP="00AF3A37">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Другие</w:t>
            </w:r>
          </w:p>
        </w:tc>
        <w:tc>
          <w:tcPr>
            <w:tcW w:w="731" w:type="dxa"/>
            <w:tcBorders>
              <w:top w:val="single" w:sz="4" w:space="0" w:color="auto"/>
              <w:left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17</w:t>
            </w:r>
          </w:p>
        </w:tc>
        <w:tc>
          <w:tcPr>
            <w:tcW w:w="1083" w:type="dxa"/>
            <w:tcBorders>
              <w:top w:val="single" w:sz="4" w:space="0" w:color="auto"/>
              <w:left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15,7</w:t>
            </w:r>
          </w:p>
        </w:tc>
        <w:tc>
          <w:tcPr>
            <w:tcW w:w="996" w:type="dxa"/>
            <w:tcBorders>
              <w:top w:val="single" w:sz="4" w:space="0" w:color="auto"/>
              <w:left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15</w:t>
            </w:r>
          </w:p>
        </w:tc>
        <w:tc>
          <w:tcPr>
            <w:tcW w:w="941" w:type="dxa"/>
            <w:tcBorders>
              <w:top w:val="single" w:sz="4" w:space="0" w:color="auto"/>
              <w:left w:val="single" w:sz="4" w:space="0" w:color="auto"/>
              <w:right w:val="single" w:sz="4" w:space="0" w:color="auto"/>
            </w:tcBorders>
            <w:shd w:val="clear" w:color="auto" w:fill="auto"/>
            <w:noWrap/>
            <w:vAlign w:val="bottom"/>
          </w:tcPr>
          <w:p w:rsidR="007830C5" w:rsidRPr="00C55CA5" w:rsidRDefault="007830C5" w:rsidP="00AF3A37">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13,9</w:t>
            </w:r>
          </w:p>
        </w:tc>
      </w:tr>
      <w:tr w:rsidR="00B07A35" w:rsidRPr="00C55CA5" w:rsidTr="000D566C">
        <w:trPr>
          <w:trHeight w:val="148"/>
          <w:jc w:val="center"/>
        </w:trPr>
        <w:tc>
          <w:tcPr>
            <w:tcW w:w="8296" w:type="dxa"/>
            <w:gridSpan w:val="7"/>
          </w:tcPr>
          <w:p w:rsidR="000D566C" w:rsidRPr="00021178" w:rsidRDefault="000D566C" w:rsidP="000D566C">
            <w:pPr>
              <w:spacing w:after="0" w:line="240" w:lineRule="auto"/>
              <w:ind w:left="-109"/>
              <w:rPr>
                <w:rFonts w:ascii="Times New Roman" w:eastAsia="Times New Roman" w:hAnsi="Times New Roman" w:cs="Times New Roman"/>
                <w:color w:val="000000"/>
                <w:sz w:val="28"/>
                <w:szCs w:val="28"/>
              </w:rPr>
            </w:pPr>
            <w:r w:rsidRPr="00021178">
              <w:rPr>
                <w:rFonts w:ascii="Times New Roman" w:eastAsia="Times New Roman" w:hAnsi="Times New Roman" w:cs="Times New Roman"/>
                <w:color w:val="000000"/>
                <w:sz w:val="28"/>
                <w:szCs w:val="28"/>
              </w:rPr>
              <w:lastRenderedPageBreak/>
              <w:t>Продолжение таблицы 6</w:t>
            </w:r>
          </w:p>
          <w:p w:rsidR="00B07A35" w:rsidRPr="00C55CA5" w:rsidRDefault="00B07A35" w:rsidP="000D566C">
            <w:pPr>
              <w:spacing w:after="0" w:line="240" w:lineRule="auto"/>
              <w:ind w:left="-109"/>
              <w:rPr>
                <w:rFonts w:ascii="Times New Roman" w:eastAsia="Times New Roman" w:hAnsi="Times New Roman" w:cs="Times New Roman"/>
                <w:color w:val="000000"/>
              </w:rPr>
            </w:pPr>
          </w:p>
        </w:tc>
      </w:tr>
      <w:tr w:rsidR="00A579F6" w:rsidRPr="00C55CA5" w:rsidTr="00C55CA5">
        <w:trPr>
          <w:gridAfter w:val="1"/>
          <w:wAfter w:w="14" w:type="dxa"/>
          <w:trHeight w:val="148"/>
          <w:jc w:val="center"/>
        </w:trPr>
        <w:tc>
          <w:tcPr>
            <w:tcW w:w="4531" w:type="dxa"/>
            <w:gridSpan w:val="2"/>
            <w:vMerge w:val="restart"/>
            <w:tcBorders>
              <w:top w:val="single" w:sz="4" w:space="0" w:color="auto"/>
              <w:left w:val="single" w:sz="4" w:space="0" w:color="auto"/>
              <w:right w:val="single" w:sz="4" w:space="0" w:color="auto"/>
            </w:tcBorders>
          </w:tcPr>
          <w:p w:rsidR="00A579F6" w:rsidRPr="00C55CA5" w:rsidRDefault="00A579F6" w:rsidP="00A579F6">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rPr>
              <w:t>Социально-демографические характеристики</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Дети с СДВГ</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Дети ТР</w:t>
            </w:r>
          </w:p>
        </w:tc>
      </w:tr>
      <w:tr w:rsidR="00A579F6" w:rsidRPr="00C55CA5" w:rsidTr="00C55CA5">
        <w:trPr>
          <w:gridAfter w:val="1"/>
          <w:wAfter w:w="14" w:type="dxa"/>
          <w:trHeight w:val="148"/>
          <w:jc w:val="center"/>
        </w:trPr>
        <w:tc>
          <w:tcPr>
            <w:tcW w:w="4531" w:type="dxa"/>
            <w:gridSpan w:val="2"/>
            <w:vMerge/>
            <w:tcBorders>
              <w:left w:val="single" w:sz="4" w:space="0" w:color="auto"/>
              <w:bottom w:val="single" w:sz="4" w:space="0" w:color="auto"/>
              <w:right w:val="single" w:sz="4" w:space="0" w:color="auto"/>
            </w:tcBorders>
          </w:tcPr>
          <w:p w:rsidR="00A579F6" w:rsidRPr="00C55CA5" w:rsidRDefault="00A579F6" w:rsidP="00B07A35">
            <w:pPr>
              <w:spacing w:after="0" w:line="240" w:lineRule="auto"/>
              <w:rPr>
                <w:rFonts w:ascii="Times New Roman" w:eastAsia="Times New Roman" w:hAnsi="Times New Roman" w:cs="Times New Roman"/>
                <w:color w:val="000000"/>
                <w:lang w:val="en-US"/>
              </w:rPr>
            </w:pPr>
          </w:p>
        </w:tc>
        <w:tc>
          <w:tcPr>
            <w:tcW w:w="731" w:type="dxa"/>
            <w:tcBorders>
              <w:top w:val="nil"/>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(n)</w:t>
            </w:r>
          </w:p>
        </w:tc>
        <w:tc>
          <w:tcPr>
            <w:tcW w:w="1083" w:type="dxa"/>
            <w:tcBorders>
              <w:top w:val="nil"/>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w:t>
            </w:r>
          </w:p>
        </w:tc>
        <w:tc>
          <w:tcPr>
            <w:tcW w:w="996" w:type="dxa"/>
            <w:tcBorders>
              <w:top w:val="nil"/>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(n)</w:t>
            </w:r>
          </w:p>
        </w:tc>
        <w:tc>
          <w:tcPr>
            <w:tcW w:w="941" w:type="dxa"/>
            <w:tcBorders>
              <w:top w:val="nil"/>
              <w:left w:val="nil"/>
              <w:bottom w:val="single" w:sz="4" w:space="0" w:color="auto"/>
              <w:right w:val="single" w:sz="4" w:space="0" w:color="auto"/>
            </w:tcBorders>
            <w:shd w:val="clear" w:color="auto" w:fill="auto"/>
            <w:noWrap/>
            <w:vAlign w:val="bottom"/>
          </w:tcPr>
          <w:p w:rsidR="00A579F6" w:rsidRPr="00C55CA5" w:rsidRDefault="00A579F6" w:rsidP="00B07A35">
            <w:pPr>
              <w:spacing w:after="0" w:line="240" w:lineRule="auto"/>
              <w:jc w:val="center"/>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w:t>
            </w:r>
          </w:p>
        </w:tc>
      </w:tr>
      <w:tr w:rsidR="000D566C" w:rsidRPr="00C55CA5" w:rsidTr="005A5ED4">
        <w:trPr>
          <w:gridAfter w:val="1"/>
          <w:wAfter w:w="14" w:type="dxa"/>
          <w:trHeight w:val="148"/>
          <w:jc w:val="center"/>
        </w:trPr>
        <w:tc>
          <w:tcPr>
            <w:tcW w:w="2029" w:type="dxa"/>
            <w:vMerge w:val="restart"/>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Возраст родителей</w:t>
            </w: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&lt;30</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0,9</w:t>
            </w:r>
          </w:p>
        </w:tc>
      </w:tr>
      <w:tr w:rsidR="000D566C" w:rsidRPr="00C55CA5" w:rsidTr="005A5ED4">
        <w:trPr>
          <w:gridAfter w:val="1"/>
          <w:wAfter w:w="14" w:type="dxa"/>
          <w:trHeight w:val="148"/>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31–35</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34,3</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20,4</w:t>
            </w:r>
          </w:p>
        </w:tc>
      </w:tr>
      <w:tr w:rsidR="000D566C" w:rsidRPr="00C55CA5" w:rsidTr="005A5ED4">
        <w:trPr>
          <w:gridAfter w:val="1"/>
          <w:wAfter w:w="14" w:type="dxa"/>
          <w:trHeight w:val="148"/>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36–40</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31</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28,7</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44</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40,7</w:t>
            </w:r>
          </w:p>
        </w:tc>
      </w:tr>
      <w:tr w:rsidR="000D566C" w:rsidRPr="00C55CA5" w:rsidTr="005A5ED4">
        <w:trPr>
          <w:gridAfter w:val="1"/>
          <w:wAfter w:w="14" w:type="dxa"/>
          <w:trHeight w:val="148"/>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41–45</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24</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22,2</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31</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28,7</w:t>
            </w:r>
          </w:p>
        </w:tc>
      </w:tr>
      <w:tr w:rsidR="000D566C" w:rsidRPr="00C55CA5" w:rsidTr="005A5ED4">
        <w:trPr>
          <w:gridAfter w:val="1"/>
          <w:wAfter w:w="14" w:type="dxa"/>
          <w:trHeight w:val="148"/>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46–50</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12</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11,1</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9,3</w:t>
            </w:r>
          </w:p>
        </w:tc>
      </w:tr>
      <w:tr w:rsidR="000D566C" w:rsidRPr="00C55CA5" w:rsidTr="00C55CA5">
        <w:trPr>
          <w:gridAfter w:val="1"/>
          <w:wAfter w:w="14" w:type="dxa"/>
          <w:trHeight w:val="148"/>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&gt;51</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125"/>
          <w:jc w:val="center"/>
        </w:trPr>
        <w:tc>
          <w:tcPr>
            <w:tcW w:w="2029" w:type="dxa"/>
            <w:vMerge w:val="restart"/>
            <w:tcBorders>
              <w:top w:val="nil"/>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Пол родителей</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Мужской</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9,3</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7,4</w:t>
            </w:r>
          </w:p>
        </w:tc>
      </w:tr>
      <w:tr w:rsidR="000D566C" w:rsidRPr="00C55CA5" w:rsidTr="00C55CA5">
        <w:trPr>
          <w:gridAfter w:val="1"/>
          <w:wAfter w:w="14" w:type="dxa"/>
          <w:trHeight w:val="169"/>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Женский</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98</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90,7</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92,6</w:t>
            </w:r>
          </w:p>
        </w:tc>
      </w:tr>
      <w:tr w:rsidR="000D566C" w:rsidRPr="00C55CA5" w:rsidTr="00C55CA5">
        <w:trPr>
          <w:gridAfter w:val="1"/>
          <w:wAfter w:w="14" w:type="dxa"/>
          <w:trHeight w:val="146"/>
          <w:jc w:val="center"/>
        </w:trPr>
        <w:tc>
          <w:tcPr>
            <w:tcW w:w="2029" w:type="dxa"/>
            <w:vMerge w:val="restart"/>
            <w:tcBorders>
              <w:top w:val="nil"/>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Семейный статус</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Замужем/женат</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72</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66,7</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74</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68,5</w:t>
            </w:r>
          </w:p>
        </w:tc>
      </w:tr>
      <w:tr w:rsidR="000D566C" w:rsidRPr="00C55CA5" w:rsidTr="00C55CA5">
        <w:trPr>
          <w:gridAfter w:val="1"/>
          <w:wAfter w:w="14" w:type="dxa"/>
          <w:trHeight w:val="190"/>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Разведен/разведена</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27,8</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29</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26,9</w:t>
            </w:r>
          </w:p>
        </w:tc>
      </w:tr>
      <w:tr w:rsidR="000D566C" w:rsidRPr="00C55CA5" w:rsidTr="00C55CA5">
        <w:trPr>
          <w:gridAfter w:val="1"/>
          <w:wAfter w:w="14" w:type="dxa"/>
          <w:trHeight w:val="234"/>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Вдова/вдовец</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4,6</w:t>
            </w:r>
          </w:p>
        </w:tc>
      </w:tr>
      <w:tr w:rsidR="000D566C" w:rsidRPr="00C55CA5" w:rsidTr="00C55CA5">
        <w:trPr>
          <w:gridAfter w:val="1"/>
          <w:wAfter w:w="14" w:type="dxa"/>
          <w:trHeight w:val="128"/>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Другое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5,5</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159"/>
          <w:jc w:val="center"/>
        </w:trPr>
        <w:tc>
          <w:tcPr>
            <w:tcW w:w="2029" w:type="dxa"/>
            <w:vMerge w:val="restart"/>
            <w:tcBorders>
              <w:top w:val="nil"/>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Количество детей в семье</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1</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r>
      <w:tr w:rsidR="000D566C" w:rsidRPr="00C55CA5" w:rsidTr="00C55CA5">
        <w:trPr>
          <w:gridAfter w:val="1"/>
          <w:wAfter w:w="14" w:type="dxa"/>
          <w:trHeight w:val="203"/>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2</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38</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35,2</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56</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51,9</w:t>
            </w:r>
          </w:p>
        </w:tc>
      </w:tr>
      <w:tr w:rsidR="000D566C" w:rsidRPr="00C55CA5" w:rsidTr="00C55CA5">
        <w:trPr>
          <w:gridAfter w:val="1"/>
          <w:wAfter w:w="14" w:type="dxa"/>
          <w:trHeight w:val="110"/>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3</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20,4</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19</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17,6</w:t>
            </w:r>
          </w:p>
        </w:tc>
      </w:tr>
      <w:tr w:rsidR="000D566C" w:rsidRPr="00C55CA5" w:rsidTr="00C55CA5">
        <w:trPr>
          <w:gridAfter w:val="1"/>
          <w:wAfter w:w="14" w:type="dxa"/>
          <w:trHeight w:val="15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4</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7,4</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4,6</w:t>
            </w:r>
          </w:p>
        </w:tc>
      </w:tr>
      <w:tr w:rsidR="000D566C" w:rsidRPr="00C55CA5" w:rsidTr="00C55CA5">
        <w:trPr>
          <w:gridAfter w:val="1"/>
          <w:wAfter w:w="14" w:type="dxa"/>
          <w:trHeight w:val="200"/>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5≥</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230"/>
          <w:jc w:val="center"/>
        </w:trPr>
        <w:tc>
          <w:tcPr>
            <w:tcW w:w="2029" w:type="dxa"/>
            <w:vMerge w:val="restart"/>
            <w:tcBorders>
              <w:top w:val="nil"/>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Образование родителей</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Среднее образование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23</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21,3</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21</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19,4</w:t>
            </w:r>
          </w:p>
        </w:tc>
      </w:tr>
      <w:tr w:rsidR="000D566C" w:rsidRPr="00C55CA5" w:rsidTr="00C55CA5">
        <w:trPr>
          <w:gridAfter w:val="1"/>
          <w:wAfter w:w="14" w:type="dxa"/>
          <w:trHeight w:val="12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rPr>
              <w:t>Среднеспециальное образование</w:t>
            </w:r>
            <w:r w:rsidRPr="00C55CA5">
              <w:rPr>
                <w:rFonts w:ascii="Times New Roman" w:eastAsia="Times New Roman" w:hAnsi="Times New Roman" w:cs="Times New Roman"/>
                <w:color w:val="000000"/>
                <w:lang w:val="en-US"/>
              </w:rPr>
              <w:t xml:space="preserve"> </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41</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38,0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44,4</w:t>
            </w:r>
          </w:p>
        </w:tc>
      </w:tr>
      <w:tr w:rsidR="000D566C" w:rsidRPr="00C55CA5" w:rsidTr="00C55CA5">
        <w:trPr>
          <w:gridAfter w:val="1"/>
          <w:wAfter w:w="14" w:type="dxa"/>
          <w:trHeight w:val="169"/>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Высшее образование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44</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40,7</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39</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36,2</w:t>
            </w:r>
          </w:p>
        </w:tc>
      </w:tr>
      <w:tr w:rsidR="000D566C" w:rsidRPr="00C55CA5" w:rsidTr="00C55CA5">
        <w:trPr>
          <w:gridAfter w:val="1"/>
          <w:wAfter w:w="14" w:type="dxa"/>
          <w:trHeight w:val="213"/>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 xml:space="preserve">Другое </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258"/>
          <w:jc w:val="center"/>
        </w:trPr>
        <w:tc>
          <w:tcPr>
            <w:tcW w:w="2029" w:type="dxa"/>
            <w:vMerge w:val="restart"/>
            <w:tcBorders>
              <w:top w:val="nil"/>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Трудовая занятость родителей</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FA27F1"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 xml:space="preserve">Полный </w:t>
            </w:r>
          </w:p>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рабочий день</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66</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61,1</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82</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75,9</w:t>
            </w:r>
          </w:p>
        </w:tc>
      </w:tr>
      <w:tr w:rsidR="000D566C" w:rsidRPr="00C55CA5" w:rsidTr="00C55CA5">
        <w:trPr>
          <w:gridAfter w:val="1"/>
          <w:wAfter w:w="14" w:type="dxa"/>
          <w:trHeight w:val="12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Неполный рабочий день</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35</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32,4</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16,7</w:t>
            </w:r>
          </w:p>
        </w:tc>
      </w:tr>
      <w:tr w:rsidR="000D566C" w:rsidRPr="00C55CA5" w:rsidTr="00C55CA5">
        <w:trPr>
          <w:gridAfter w:val="1"/>
          <w:wAfter w:w="14" w:type="dxa"/>
          <w:trHeight w:val="169"/>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 xml:space="preserve">Безработный </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6,5</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7,4</w:t>
            </w:r>
          </w:p>
        </w:tc>
      </w:tr>
      <w:tr w:rsidR="000D566C" w:rsidRPr="00C55CA5" w:rsidTr="00C55CA5">
        <w:trPr>
          <w:gridAfter w:val="1"/>
          <w:wAfter w:w="14" w:type="dxa"/>
          <w:trHeight w:val="75"/>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 xml:space="preserve">Другое </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75"/>
          <w:jc w:val="center"/>
        </w:trPr>
        <w:tc>
          <w:tcPr>
            <w:tcW w:w="2029" w:type="dxa"/>
            <w:vMerge w:val="restart"/>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rPr>
              <w:t>Ежемесячный доход семьи</w:t>
            </w: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 xml:space="preserve">&lt; 120 000 </w:t>
            </w:r>
            <w:r w:rsidRPr="00C55CA5">
              <w:rPr>
                <w:rFonts w:ascii="Times New Roman" w:eastAsia="Times New Roman" w:hAnsi="Times New Roman" w:cs="Times New Roman"/>
                <w:color w:val="000000"/>
              </w:rPr>
              <w:t>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16</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14,8</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7</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6,5</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121</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000 – 139</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 xml:space="preserve">000 </w:t>
            </w:r>
            <w:r w:rsidRPr="00C55CA5">
              <w:rPr>
                <w:rFonts w:ascii="Times New Roman" w:eastAsia="Times New Roman" w:hAnsi="Times New Roman" w:cs="Times New Roman"/>
                <w:color w:val="000000"/>
              </w:rPr>
              <w:t>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16</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14,8</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5</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4,6</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140 000 – 159</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 xml:space="preserve">000 </w:t>
            </w:r>
            <w:r w:rsidRPr="00C55CA5">
              <w:rPr>
                <w:rFonts w:ascii="Times New Roman" w:eastAsia="Times New Roman" w:hAnsi="Times New Roman" w:cs="Times New Roman"/>
                <w:color w:val="000000"/>
              </w:rPr>
              <w:t>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17</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15,8</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8,3</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1</w:t>
            </w:r>
            <w:r w:rsidRPr="00C55CA5">
              <w:rPr>
                <w:rFonts w:ascii="Times New Roman" w:eastAsia="Times New Roman" w:hAnsi="Times New Roman" w:cs="Times New Roman"/>
                <w:color w:val="000000"/>
                <w:lang w:val="en-US"/>
              </w:rPr>
              <w:t>60</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000 – 199</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 xml:space="preserve">000 </w:t>
            </w:r>
            <w:r w:rsidRPr="00C55CA5">
              <w:rPr>
                <w:rFonts w:ascii="Times New Roman" w:eastAsia="Times New Roman" w:hAnsi="Times New Roman" w:cs="Times New Roman"/>
                <w:color w:val="000000"/>
              </w:rPr>
              <w:t>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12</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11,1</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26</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24,1</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lang w:val="en-US"/>
              </w:rPr>
            </w:pPr>
            <w:r w:rsidRPr="00C55CA5">
              <w:rPr>
                <w:rFonts w:ascii="Times New Roman" w:eastAsia="Times New Roman" w:hAnsi="Times New Roman" w:cs="Times New Roman"/>
                <w:color w:val="000000"/>
                <w:lang w:val="en-US"/>
              </w:rPr>
              <w:t>200</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000 – 239</w:t>
            </w:r>
            <w:r w:rsidRPr="00C55CA5">
              <w:rPr>
                <w:rFonts w:ascii="Times New Roman" w:eastAsia="Times New Roman" w:hAnsi="Times New Roman" w:cs="Times New Roman"/>
                <w:color w:val="000000"/>
              </w:rPr>
              <w:t> </w:t>
            </w:r>
            <w:r w:rsidRPr="00C55CA5">
              <w:rPr>
                <w:rFonts w:ascii="Times New Roman" w:eastAsia="Times New Roman" w:hAnsi="Times New Roman" w:cs="Times New Roman"/>
                <w:color w:val="000000"/>
                <w:lang w:val="en-US"/>
              </w:rPr>
              <w:t>000</w:t>
            </w:r>
            <w:r w:rsidRPr="00C55CA5">
              <w:rPr>
                <w:rFonts w:ascii="Times New Roman" w:eastAsia="Times New Roman" w:hAnsi="Times New Roman" w:cs="Times New Roman"/>
                <w:color w:val="000000"/>
              </w:rPr>
              <w:t xml:space="preserve"> 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20</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18,5</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33</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30,6</w:t>
            </w:r>
          </w:p>
        </w:tc>
      </w:tr>
      <w:tr w:rsidR="000D566C" w:rsidRPr="00C55CA5" w:rsidTr="00C55CA5">
        <w:trPr>
          <w:gridAfter w:val="1"/>
          <w:wAfter w:w="14" w:type="dxa"/>
          <w:trHeight w:val="75"/>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&gt; 240</w:t>
            </w:r>
            <w:r w:rsidRPr="00C55CA5">
              <w:rPr>
                <w:rFonts w:ascii="Times New Roman" w:eastAsia="Times New Roman" w:hAnsi="Times New Roman" w:cs="Times New Roman"/>
                <w:color w:val="000000"/>
              </w:rPr>
              <w:t xml:space="preserve"> </w:t>
            </w:r>
            <w:r w:rsidRPr="00C55CA5">
              <w:rPr>
                <w:rFonts w:ascii="Times New Roman" w:eastAsia="Times New Roman" w:hAnsi="Times New Roman" w:cs="Times New Roman"/>
                <w:color w:val="000000"/>
                <w:lang w:val="en-US"/>
              </w:rPr>
              <w:t xml:space="preserve">000 </w:t>
            </w:r>
            <w:r w:rsidRPr="00C55CA5">
              <w:rPr>
                <w:rFonts w:ascii="Times New Roman" w:eastAsia="Times New Roman" w:hAnsi="Times New Roman" w:cs="Times New Roman"/>
                <w:color w:val="000000"/>
              </w:rPr>
              <w:t>тенге</w:t>
            </w:r>
          </w:p>
        </w:tc>
        <w:tc>
          <w:tcPr>
            <w:tcW w:w="73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27</w:t>
            </w:r>
          </w:p>
        </w:tc>
        <w:tc>
          <w:tcPr>
            <w:tcW w:w="1083"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25,0</w:t>
            </w:r>
          </w:p>
        </w:tc>
        <w:tc>
          <w:tcPr>
            <w:tcW w:w="996"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941" w:type="dxa"/>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r>
      <w:tr w:rsidR="000D566C" w:rsidRPr="00C55CA5" w:rsidTr="00C55CA5">
        <w:trPr>
          <w:gridAfter w:val="1"/>
          <w:wAfter w:w="14" w:type="dxa"/>
          <w:trHeight w:val="75"/>
          <w:jc w:val="center"/>
        </w:trPr>
        <w:tc>
          <w:tcPr>
            <w:tcW w:w="2029" w:type="dxa"/>
            <w:tcBorders>
              <w:left w:val="single" w:sz="4" w:space="0" w:color="auto"/>
              <w:bottom w:val="single" w:sz="4" w:space="0" w:color="auto"/>
              <w:right w:val="single" w:sz="4" w:space="0" w:color="auto"/>
            </w:tcBorders>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w:t>
            </w: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w:t>
            </w:r>
          </w:p>
        </w:tc>
        <w:tc>
          <w:tcPr>
            <w:tcW w:w="1814" w:type="dxa"/>
            <w:gridSpan w:val="2"/>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(n)</w:t>
            </w:r>
          </w:p>
        </w:tc>
        <w:tc>
          <w:tcPr>
            <w:tcW w:w="1937" w:type="dxa"/>
            <w:gridSpan w:val="2"/>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lang w:val="en-US"/>
              </w:rPr>
              <w:t>(%)</w:t>
            </w:r>
          </w:p>
        </w:tc>
      </w:tr>
      <w:tr w:rsidR="000D566C" w:rsidRPr="00C55CA5" w:rsidTr="00C55CA5">
        <w:trPr>
          <w:gridAfter w:val="1"/>
          <w:wAfter w:w="14" w:type="dxa"/>
          <w:trHeight w:val="75"/>
          <w:jc w:val="center"/>
        </w:trPr>
        <w:tc>
          <w:tcPr>
            <w:tcW w:w="2029" w:type="dxa"/>
            <w:vMerge w:val="restart"/>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Пол учителей</w:t>
            </w: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Мужской</w:t>
            </w:r>
          </w:p>
        </w:tc>
        <w:tc>
          <w:tcPr>
            <w:tcW w:w="1814" w:type="dxa"/>
            <w:gridSpan w:val="2"/>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c>
          <w:tcPr>
            <w:tcW w:w="1937" w:type="dxa"/>
            <w:gridSpan w:val="2"/>
            <w:tcBorders>
              <w:top w:val="nil"/>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0</w:t>
            </w:r>
          </w:p>
        </w:tc>
      </w:tr>
      <w:tr w:rsidR="000D566C" w:rsidRPr="00C55CA5" w:rsidTr="00C55CA5">
        <w:trPr>
          <w:gridAfter w:val="1"/>
          <w:wAfter w:w="14" w:type="dxa"/>
          <w:trHeight w:val="75"/>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Женский</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108</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100</w:t>
            </w:r>
          </w:p>
        </w:tc>
      </w:tr>
      <w:tr w:rsidR="000D566C" w:rsidRPr="00C55CA5" w:rsidTr="00C55CA5">
        <w:trPr>
          <w:gridAfter w:val="1"/>
          <w:wAfter w:w="14" w:type="dxa"/>
          <w:trHeight w:val="75"/>
          <w:jc w:val="center"/>
        </w:trPr>
        <w:tc>
          <w:tcPr>
            <w:tcW w:w="2029" w:type="dxa"/>
            <w:vMerge w:val="restart"/>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Возраст учителей</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&lt;30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8,3</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31–35</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24</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22,2</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36–40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8,3</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41–45</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28</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25,9</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46–50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17</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15,8</w:t>
            </w:r>
          </w:p>
        </w:tc>
      </w:tr>
      <w:tr w:rsidR="000D566C" w:rsidRPr="00C55CA5" w:rsidTr="00C55CA5">
        <w:trPr>
          <w:gridAfter w:val="1"/>
          <w:wAfter w:w="14" w:type="dxa"/>
          <w:trHeight w:val="75"/>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&gt;51</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21</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19,5</w:t>
            </w:r>
          </w:p>
        </w:tc>
      </w:tr>
      <w:tr w:rsidR="000D566C" w:rsidRPr="00C55CA5" w:rsidTr="00C55CA5">
        <w:trPr>
          <w:gridAfter w:val="1"/>
          <w:wAfter w:w="14" w:type="dxa"/>
          <w:trHeight w:val="75"/>
          <w:jc w:val="center"/>
        </w:trPr>
        <w:tc>
          <w:tcPr>
            <w:tcW w:w="2029" w:type="dxa"/>
            <w:vMerge w:val="restart"/>
            <w:tcBorders>
              <w:top w:val="single" w:sz="4" w:space="0" w:color="auto"/>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Педагогический опыт</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&lt;3</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4</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3,6</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3-10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35</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32,4</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11-20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37</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34,3</w:t>
            </w:r>
          </w:p>
        </w:tc>
      </w:tr>
      <w:tr w:rsidR="000D566C" w:rsidRPr="00C55CA5" w:rsidTr="00C55CA5">
        <w:trPr>
          <w:gridAfter w:val="1"/>
          <w:wAfter w:w="14" w:type="dxa"/>
          <w:trHeight w:val="75"/>
          <w:jc w:val="center"/>
        </w:trPr>
        <w:tc>
          <w:tcPr>
            <w:tcW w:w="2029" w:type="dxa"/>
            <w:vMerge/>
            <w:tcBorders>
              <w:left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21-30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22</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20,4</w:t>
            </w:r>
          </w:p>
        </w:tc>
      </w:tr>
      <w:tr w:rsidR="000D566C" w:rsidRPr="00C55CA5" w:rsidTr="00C55CA5">
        <w:trPr>
          <w:gridAfter w:val="1"/>
          <w:wAfter w:w="14" w:type="dxa"/>
          <w:trHeight w:val="75"/>
          <w:jc w:val="center"/>
        </w:trPr>
        <w:tc>
          <w:tcPr>
            <w:tcW w:w="2029" w:type="dxa"/>
            <w:vMerge/>
            <w:tcBorders>
              <w:left w:val="single" w:sz="4" w:space="0" w:color="auto"/>
              <w:bottom w:val="single" w:sz="4" w:space="0" w:color="auto"/>
              <w:right w:val="single" w:sz="4" w:space="0" w:color="auto"/>
            </w:tcBorders>
          </w:tcPr>
          <w:p w:rsidR="000D566C" w:rsidRPr="00C55CA5" w:rsidRDefault="000D566C" w:rsidP="000D566C">
            <w:pPr>
              <w:spacing w:after="0" w:line="240" w:lineRule="auto"/>
              <w:rPr>
                <w:rFonts w:ascii="Times New Roman" w:eastAsia="Times New Roman" w:hAnsi="Times New Roman" w:cs="Times New Roman"/>
                <w:color w:val="000000"/>
                <w:lang w:val="en-US"/>
              </w:rPr>
            </w:pP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rPr>
                <w:rFonts w:ascii="Times New Roman" w:eastAsia="Times New Roman" w:hAnsi="Times New Roman" w:cs="Times New Roman"/>
                <w:color w:val="000000"/>
              </w:rPr>
            </w:pPr>
            <w:r w:rsidRPr="00C55CA5">
              <w:rPr>
                <w:rFonts w:ascii="Times New Roman" w:eastAsia="Times New Roman" w:hAnsi="Times New Roman" w:cs="Times New Roman"/>
                <w:color w:val="000000"/>
              </w:rPr>
              <w:t>31-40</w:t>
            </w:r>
          </w:p>
        </w:tc>
        <w:tc>
          <w:tcPr>
            <w:tcW w:w="1814" w:type="dxa"/>
            <w:gridSpan w:val="2"/>
            <w:tcBorders>
              <w:top w:val="single" w:sz="4" w:space="0" w:color="auto"/>
              <w:left w:val="nil"/>
              <w:bottom w:val="single" w:sz="4" w:space="0" w:color="auto"/>
              <w:right w:val="single" w:sz="4" w:space="0" w:color="auto"/>
            </w:tcBorders>
            <w:shd w:val="clear" w:color="auto" w:fill="auto"/>
            <w:noWrap/>
            <w:vAlign w:val="bottom"/>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10</w:t>
            </w:r>
          </w:p>
        </w:tc>
        <w:tc>
          <w:tcPr>
            <w:tcW w:w="1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566C" w:rsidRPr="00C55CA5" w:rsidRDefault="000D566C" w:rsidP="000D566C">
            <w:pPr>
              <w:spacing w:after="0" w:line="240" w:lineRule="auto"/>
              <w:jc w:val="center"/>
              <w:rPr>
                <w:rFonts w:ascii="Times New Roman" w:eastAsia="Times New Roman" w:hAnsi="Times New Roman" w:cs="Times New Roman"/>
                <w:color w:val="000000"/>
              </w:rPr>
            </w:pPr>
            <w:r w:rsidRPr="00C55CA5">
              <w:rPr>
                <w:rFonts w:ascii="Times New Roman" w:eastAsia="Times New Roman" w:hAnsi="Times New Roman" w:cs="Times New Roman"/>
                <w:color w:val="000000"/>
              </w:rPr>
              <w:t>9,3</w:t>
            </w:r>
          </w:p>
        </w:tc>
      </w:tr>
    </w:tbl>
    <w:p w:rsidR="007830C5" w:rsidRPr="00334CE5" w:rsidRDefault="007830C5" w:rsidP="002C3289">
      <w:pPr>
        <w:spacing w:after="0" w:line="240" w:lineRule="auto"/>
        <w:rPr>
          <w:rFonts w:ascii="Times New Roman" w:hAnsi="Times New Roman" w:cs="Times New Roman"/>
          <w:b/>
          <w:sz w:val="24"/>
          <w:szCs w:val="24"/>
        </w:rPr>
      </w:pPr>
    </w:p>
    <w:p w:rsidR="00FA27F1" w:rsidRDefault="00FA27F1" w:rsidP="002C3289">
      <w:pPr>
        <w:spacing w:after="0" w:line="240" w:lineRule="auto"/>
        <w:ind w:firstLine="567"/>
        <w:rPr>
          <w:rFonts w:ascii="Times New Roman" w:hAnsi="Times New Roman" w:cs="Times New Roman"/>
          <w:b/>
          <w:sz w:val="28"/>
          <w:szCs w:val="28"/>
        </w:rPr>
      </w:pPr>
    </w:p>
    <w:p w:rsidR="007830C5" w:rsidRPr="002C3289" w:rsidRDefault="007830C5" w:rsidP="002C3289">
      <w:pPr>
        <w:spacing w:after="0" w:line="240" w:lineRule="auto"/>
        <w:ind w:firstLine="567"/>
        <w:rPr>
          <w:rFonts w:ascii="Times New Roman" w:hAnsi="Times New Roman" w:cs="Times New Roman"/>
          <w:b/>
          <w:sz w:val="28"/>
          <w:szCs w:val="28"/>
        </w:rPr>
      </w:pPr>
      <w:r w:rsidRPr="00E26BD5">
        <w:rPr>
          <w:rFonts w:ascii="Times New Roman" w:hAnsi="Times New Roman" w:cs="Times New Roman"/>
          <w:b/>
          <w:sz w:val="28"/>
          <w:szCs w:val="28"/>
        </w:rPr>
        <w:lastRenderedPageBreak/>
        <w:t xml:space="preserve">Измерение </w:t>
      </w:r>
      <w:r w:rsidRPr="002C3289">
        <w:rPr>
          <w:rFonts w:ascii="Times New Roman" w:hAnsi="Times New Roman" w:cs="Times New Roman"/>
          <w:b/>
          <w:sz w:val="28"/>
          <w:szCs w:val="28"/>
        </w:rPr>
        <w:t>социально</w:t>
      </w:r>
      <w:r w:rsidR="002C3289" w:rsidRPr="002C3289">
        <w:rPr>
          <w:rFonts w:ascii="Times New Roman" w:hAnsi="Times New Roman" w:cs="Times New Roman"/>
          <w:b/>
          <w:sz w:val="28"/>
          <w:szCs w:val="28"/>
        </w:rPr>
        <w:t>го отвержения</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Существует два основных подхода к измерению социометрического социального отвержения, ценностей и валидность которых хорошо </w:t>
      </w:r>
      <w:r>
        <w:rPr>
          <w:rFonts w:ascii="Times New Roman" w:hAnsi="Times New Roman" w:cs="Times New Roman"/>
          <w:sz w:val="28"/>
          <w:szCs w:val="28"/>
        </w:rPr>
        <w:t>изучены</w:t>
      </w:r>
      <w:r w:rsidRPr="004434F9">
        <w:rPr>
          <w:rFonts w:ascii="Times New Roman" w:hAnsi="Times New Roman" w:cs="Times New Roman"/>
          <w:sz w:val="28"/>
          <w:szCs w:val="28"/>
        </w:rPr>
        <w:t xml:space="preserve">. Первый подход </w:t>
      </w:r>
      <w:r>
        <w:rPr>
          <w:rFonts w:ascii="Times New Roman" w:hAnsi="Times New Roman" w:cs="Times New Roman"/>
          <w:sz w:val="28"/>
          <w:szCs w:val="28"/>
          <w:lang w:val="en-US"/>
        </w:rPr>
        <w:t>J</w:t>
      </w:r>
      <w:r w:rsidRPr="008A5739">
        <w:rPr>
          <w:rFonts w:ascii="Times New Roman" w:hAnsi="Times New Roman" w:cs="Times New Roman"/>
          <w:sz w:val="28"/>
          <w:szCs w:val="28"/>
        </w:rPr>
        <w:t>.</w:t>
      </w:r>
      <w:r>
        <w:rPr>
          <w:rFonts w:ascii="Times New Roman" w:hAnsi="Times New Roman" w:cs="Times New Roman"/>
          <w:sz w:val="28"/>
          <w:szCs w:val="28"/>
          <w:lang w:val="en-US"/>
        </w:rPr>
        <w:t>D</w:t>
      </w:r>
      <w:r w:rsidRPr="008A5739">
        <w:rPr>
          <w:rFonts w:ascii="Times New Roman" w:hAnsi="Times New Roman" w:cs="Times New Roman"/>
          <w:sz w:val="28"/>
          <w:szCs w:val="28"/>
        </w:rPr>
        <w:t xml:space="preserve">. </w:t>
      </w:r>
      <w:r w:rsidRPr="004434F9">
        <w:rPr>
          <w:rFonts w:ascii="Times New Roman" w:hAnsi="Times New Roman" w:cs="Times New Roman"/>
          <w:sz w:val="28"/>
          <w:szCs w:val="28"/>
          <w:lang w:val="en-US"/>
        </w:rPr>
        <w:t>Coie</w:t>
      </w:r>
      <w:r w:rsidRPr="004434F9">
        <w:rPr>
          <w:rFonts w:ascii="Times New Roman" w:hAnsi="Times New Roman" w:cs="Times New Roman"/>
          <w:sz w:val="28"/>
          <w:szCs w:val="28"/>
        </w:rPr>
        <w:t xml:space="preserve"> (1983) представляет собой стандартную социометрическую процедуру и заключается в том, что дети выделяют три одноклассника</w:t>
      </w:r>
      <w:r>
        <w:rPr>
          <w:rFonts w:ascii="Times New Roman" w:hAnsi="Times New Roman" w:cs="Times New Roman"/>
          <w:sz w:val="28"/>
          <w:szCs w:val="28"/>
        </w:rPr>
        <w:t>,</w:t>
      </w:r>
      <w:r w:rsidRPr="004434F9">
        <w:rPr>
          <w:rFonts w:ascii="Times New Roman" w:hAnsi="Times New Roman" w:cs="Times New Roman"/>
          <w:sz w:val="28"/>
          <w:szCs w:val="28"/>
        </w:rPr>
        <w:t xml:space="preserve"> которые нравятся им больше всего (принятие) и три ребенка из тех, кто нравиться меньше всего (отвержение) [36,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.265-266]. </w:t>
      </w:r>
      <w:r>
        <w:rPr>
          <w:rFonts w:ascii="Times New Roman" w:hAnsi="Times New Roman" w:cs="Times New Roman"/>
          <w:sz w:val="28"/>
          <w:szCs w:val="28"/>
          <w:lang w:val="en-US"/>
        </w:rPr>
        <w:t>A</w:t>
      </w:r>
      <w:r w:rsidRPr="008A5739">
        <w:rPr>
          <w:rFonts w:ascii="Times New Roman" w:hAnsi="Times New Roman" w:cs="Times New Roman"/>
          <w:sz w:val="28"/>
          <w:szCs w:val="28"/>
        </w:rPr>
        <w:t>.</w:t>
      </w:r>
      <w:r>
        <w:rPr>
          <w:rFonts w:ascii="Times New Roman" w:hAnsi="Times New Roman" w:cs="Times New Roman"/>
          <w:sz w:val="28"/>
          <w:szCs w:val="28"/>
          <w:lang w:val="en-US"/>
        </w:rPr>
        <w:t>F</w:t>
      </w:r>
      <w:r w:rsidRPr="008A5739">
        <w:rPr>
          <w:rFonts w:ascii="Times New Roman" w:hAnsi="Times New Roman" w:cs="Times New Roman"/>
          <w:sz w:val="28"/>
          <w:szCs w:val="28"/>
        </w:rPr>
        <w:t xml:space="preserve">. </w:t>
      </w:r>
      <w:r w:rsidRPr="004434F9">
        <w:rPr>
          <w:rFonts w:ascii="Times New Roman" w:hAnsi="Times New Roman" w:cs="Times New Roman"/>
          <w:sz w:val="28"/>
          <w:szCs w:val="28"/>
          <w:lang w:val="en-US"/>
        </w:rPr>
        <w:t>Newcomb</w:t>
      </w:r>
      <w:r w:rsidRPr="004434F9">
        <w:rPr>
          <w:rFonts w:ascii="Times New Roman" w:hAnsi="Times New Roman" w:cs="Times New Roman"/>
          <w:sz w:val="28"/>
          <w:szCs w:val="28"/>
        </w:rPr>
        <w:t xml:space="preserve"> и </w:t>
      </w:r>
      <w:r>
        <w:rPr>
          <w:rFonts w:ascii="Times New Roman" w:hAnsi="Times New Roman" w:cs="Times New Roman"/>
          <w:sz w:val="28"/>
          <w:szCs w:val="28"/>
          <w:lang w:val="en-US"/>
        </w:rPr>
        <w:t>W</w:t>
      </w:r>
      <w:r w:rsidRPr="008A5739">
        <w:rPr>
          <w:rFonts w:ascii="Times New Roman" w:hAnsi="Times New Roman" w:cs="Times New Roman"/>
          <w:sz w:val="28"/>
          <w:szCs w:val="28"/>
        </w:rPr>
        <w:t>.</w:t>
      </w:r>
      <w:r>
        <w:rPr>
          <w:rFonts w:ascii="Times New Roman" w:hAnsi="Times New Roman" w:cs="Times New Roman"/>
          <w:sz w:val="28"/>
          <w:szCs w:val="28"/>
          <w:lang w:val="en-US"/>
        </w:rPr>
        <w:t>M</w:t>
      </w:r>
      <w:r w:rsidRPr="008A5739">
        <w:rPr>
          <w:rFonts w:ascii="Times New Roman" w:hAnsi="Times New Roman" w:cs="Times New Roman"/>
          <w:sz w:val="28"/>
          <w:szCs w:val="28"/>
        </w:rPr>
        <w:t xml:space="preserve">. </w:t>
      </w:r>
      <w:r w:rsidRPr="004434F9">
        <w:rPr>
          <w:rFonts w:ascii="Times New Roman" w:hAnsi="Times New Roman" w:cs="Times New Roman"/>
          <w:sz w:val="28"/>
          <w:szCs w:val="28"/>
          <w:lang w:val="en-US"/>
        </w:rPr>
        <w:t>Bukowski</w:t>
      </w:r>
      <w:r w:rsidRPr="004434F9">
        <w:rPr>
          <w:rFonts w:ascii="Times New Roman" w:hAnsi="Times New Roman" w:cs="Times New Roman"/>
          <w:sz w:val="28"/>
          <w:szCs w:val="28"/>
        </w:rPr>
        <w:t xml:space="preserve"> (1983, 1984) предложили модифицированный подход</w:t>
      </w:r>
      <w:r>
        <w:rPr>
          <w:rFonts w:ascii="Times New Roman" w:hAnsi="Times New Roman" w:cs="Times New Roman"/>
          <w:sz w:val="28"/>
          <w:szCs w:val="28"/>
        </w:rPr>
        <w:t xml:space="preserve">; дети должны выбрать трех сверстников на </w:t>
      </w:r>
      <w:r w:rsidRPr="004434F9">
        <w:rPr>
          <w:rFonts w:ascii="Times New Roman" w:hAnsi="Times New Roman" w:cs="Times New Roman"/>
          <w:sz w:val="28"/>
          <w:szCs w:val="28"/>
        </w:rPr>
        <w:t>номинаци</w:t>
      </w:r>
      <w:r>
        <w:rPr>
          <w:rFonts w:ascii="Times New Roman" w:hAnsi="Times New Roman" w:cs="Times New Roman"/>
          <w:sz w:val="28"/>
          <w:szCs w:val="28"/>
        </w:rPr>
        <w:t>ю</w:t>
      </w:r>
      <w:r w:rsidRPr="004434F9">
        <w:rPr>
          <w:rFonts w:ascii="Times New Roman" w:hAnsi="Times New Roman" w:cs="Times New Roman"/>
          <w:sz w:val="28"/>
          <w:szCs w:val="28"/>
        </w:rPr>
        <w:t xml:space="preserve"> «лучший д</w:t>
      </w:r>
      <w:r>
        <w:rPr>
          <w:rFonts w:ascii="Times New Roman" w:hAnsi="Times New Roman" w:cs="Times New Roman"/>
          <w:sz w:val="28"/>
          <w:szCs w:val="28"/>
        </w:rPr>
        <w:t xml:space="preserve">руг» </w:t>
      </w:r>
      <w:r w:rsidR="001903D7">
        <w:rPr>
          <w:rFonts w:ascii="Times New Roman" w:hAnsi="Times New Roman" w:cs="Times New Roman"/>
          <w:sz w:val="28"/>
          <w:szCs w:val="28"/>
        </w:rPr>
        <w:t>[</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.84].</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Существует много вариаций этой базовой процедуры. Например, некоторые исследователи контролируют гендерные различия. </w:t>
      </w:r>
      <w:r>
        <w:rPr>
          <w:rFonts w:ascii="Times New Roman" w:hAnsi="Times New Roman" w:cs="Times New Roman"/>
          <w:sz w:val="28"/>
          <w:szCs w:val="28"/>
          <w:lang w:val="en-US"/>
        </w:rPr>
        <w:t>B</w:t>
      </w:r>
      <w:r w:rsidRPr="008A5739">
        <w:rPr>
          <w:rFonts w:ascii="Times New Roman" w:hAnsi="Times New Roman" w:cs="Times New Roman"/>
          <w:sz w:val="28"/>
          <w:szCs w:val="28"/>
        </w:rPr>
        <w:t xml:space="preserve">. </w:t>
      </w:r>
      <w:r w:rsidRPr="004434F9">
        <w:rPr>
          <w:rFonts w:ascii="Times New Roman" w:hAnsi="Times New Roman" w:cs="Times New Roman"/>
          <w:sz w:val="28"/>
          <w:szCs w:val="28"/>
        </w:rPr>
        <w:t xml:space="preserve">Hoza и коллеги (2005) использовали список одноклассников того же пола, что и опрашиваемый. Детям нужно было выбрать имена детей из этого списка по двум номинациям: «Лучший друг в классе» (позитивная номинация), «Не хочу с ним дружить» (негативная номинация) [12,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.415]. Для применения </w:t>
      </w:r>
      <w:r>
        <w:rPr>
          <w:rFonts w:ascii="Times New Roman" w:hAnsi="Times New Roman" w:cs="Times New Roman"/>
          <w:sz w:val="28"/>
          <w:szCs w:val="28"/>
        </w:rPr>
        <w:t xml:space="preserve">этого подхода </w:t>
      </w:r>
      <w:r w:rsidRPr="004434F9">
        <w:rPr>
          <w:rFonts w:ascii="Times New Roman" w:hAnsi="Times New Roman" w:cs="Times New Roman"/>
          <w:sz w:val="28"/>
          <w:szCs w:val="28"/>
        </w:rPr>
        <w:t xml:space="preserve">необходима гендерно сбалансированная выборка, что сложно осуществить в связи со значительной диспропорцией распространенности </w:t>
      </w:r>
      <w:r>
        <w:rPr>
          <w:rFonts w:ascii="Times New Roman" w:hAnsi="Times New Roman" w:cs="Times New Roman"/>
          <w:sz w:val="28"/>
          <w:szCs w:val="28"/>
        </w:rPr>
        <w:t xml:space="preserve">и диагностирования </w:t>
      </w:r>
      <w:r w:rsidRPr="004434F9">
        <w:rPr>
          <w:rFonts w:ascii="Times New Roman" w:hAnsi="Times New Roman" w:cs="Times New Roman"/>
          <w:sz w:val="28"/>
          <w:szCs w:val="28"/>
        </w:rPr>
        <w:t xml:space="preserve">СДВГ </w:t>
      </w:r>
      <w:r>
        <w:rPr>
          <w:rFonts w:ascii="Times New Roman" w:hAnsi="Times New Roman" w:cs="Times New Roman"/>
          <w:sz w:val="28"/>
          <w:szCs w:val="28"/>
        </w:rPr>
        <w:t>у мальчиков</w:t>
      </w:r>
      <w:r w:rsidRPr="004434F9">
        <w:rPr>
          <w:rFonts w:ascii="Times New Roman" w:hAnsi="Times New Roman" w:cs="Times New Roman"/>
          <w:sz w:val="28"/>
          <w:szCs w:val="28"/>
        </w:rPr>
        <w:t xml:space="preserve"> и девоч</w:t>
      </w:r>
      <w:r>
        <w:rPr>
          <w:rFonts w:ascii="Times New Roman" w:hAnsi="Times New Roman" w:cs="Times New Roman"/>
          <w:sz w:val="28"/>
          <w:szCs w:val="28"/>
        </w:rPr>
        <w:t>ек</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55</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.108].</w:t>
      </w:r>
    </w:p>
    <w:p w:rsidR="007830C5" w:rsidRPr="004434F9" w:rsidRDefault="007830C5"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4434F9">
        <w:rPr>
          <w:rFonts w:ascii="Times New Roman" w:hAnsi="Times New Roman" w:cs="Times New Roman"/>
          <w:sz w:val="28"/>
          <w:szCs w:val="28"/>
        </w:rPr>
        <w:t xml:space="preserve"> социометрическо</w:t>
      </w:r>
      <w:r>
        <w:rPr>
          <w:rFonts w:ascii="Times New Roman" w:hAnsi="Times New Roman" w:cs="Times New Roman"/>
          <w:sz w:val="28"/>
          <w:szCs w:val="28"/>
        </w:rPr>
        <w:t>м</w:t>
      </w:r>
      <w:r w:rsidRPr="004434F9">
        <w:rPr>
          <w:rFonts w:ascii="Times New Roman" w:hAnsi="Times New Roman" w:cs="Times New Roman"/>
          <w:sz w:val="28"/>
          <w:szCs w:val="28"/>
        </w:rPr>
        <w:t xml:space="preserve"> метод</w:t>
      </w:r>
      <w:r>
        <w:rPr>
          <w:rFonts w:ascii="Times New Roman" w:hAnsi="Times New Roman" w:cs="Times New Roman"/>
          <w:sz w:val="28"/>
          <w:szCs w:val="28"/>
        </w:rPr>
        <w:t>е</w:t>
      </w:r>
      <w:r w:rsidRPr="004434F9">
        <w:rPr>
          <w:rFonts w:ascii="Times New Roman" w:hAnsi="Times New Roman" w:cs="Times New Roman"/>
          <w:sz w:val="28"/>
          <w:szCs w:val="28"/>
        </w:rPr>
        <w:t xml:space="preserve"> отношения сверстников могут быть концептуализированы и измерены на трех уровнях: индивидуальном, диадическом и групповом. Например, могут быть измерены индивидуальные количественные (индексы отвержения и принятия) и категориальные (статус «популярный», «отвергнутый», «пренебрегаемые») переменные</w:t>
      </w:r>
      <w:r>
        <w:rPr>
          <w:rFonts w:ascii="Times New Roman" w:hAnsi="Times New Roman" w:cs="Times New Roman"/>
          <w:sz w:val="28"/>
          <w:szCs w:val="28"/>
        </w:rPr>
        <w:t>. О</w:t>
      </w:r>
      <w:r w:rsidRPr="004434F9">
        <w:rPr>
          <w:rFonts w:ascii="Times New Roman" w:hAnsi="Times New Roman" w:cs="Times New Roman"/>
          <w:sz w:val="28"/>
          <w:szCs w:val="28"/>
        </w:rPr>
        <w:t>сновыва</w:t>
      </w:r>
      <w:r>
        <w:rPr>
          <w:rFonts w:ascii="Times New Roman" w:hAnsi="Times New Roman" w:cs="Times New Roman"/>
          <w:sz w:val="28"/>
          <w:szCs w:val="28"/>
        </w:rPr>
        <w:t>ясь</w:t>
      </w:r>
      <w:r w:rsidRPr="004434F9">
        <w:rPr>
          <w:rFonts w:ascii="Times New Roman" w:hAnsi="Times New Roman" w:cs="Times New Roman"/>
          <w:sz w:val="28"/>
          <w:szCs w:val="28"/>
        </w:rPr>
        <w:t xml:space="preserve"> на взаимных положительных выборах,</w:t>
      </w:r>
      <w:r>
        <w:rPr>
          <w:rFonts w:ascii="Times New Roman" w:hAnsi="Times New Roman" w:cs="Times New Roman"/>
          <w:sz w:val="28"/>
          <w:szCs w:val="28"/>
        </w:rPr>
        <w:t xml:space="preserve"> можно оценить диадические отношения</w:t>
      </w:r>
      <w:r w:rsidRPr="004434F9">
        <w:rPr>
          <w:rFonts w:ascii="Times New Roman" w:hAnsi="Times New Roman" w:cs="Times New Roman"/>
          <w:sz w:val="28"/>
          <w:szCs w:val="28"/>
        </w:rPr>
        <w:t>. Также можно оценить индекс групповой сплоченности</w:t>
      </w:r>
      <w:r>
        <w:rPr>
          <w:rFonts w:ascii="Times New Roman" w:hAnsi="Times New Roman" w:cs="Times New Roman"/>
          <w:sz w:val="28"/>
          <w:szCs w:val="28"/>
        </w:rPr>
        <w:t xml:space="preserve"> как характеристику группы</w:t>
      </w:r>
      <w:r w:rsidR="001903D7">
        <w:rPr>
          <w:rFonts w:ascii="Times New Roman" w:hAnsi="Times New Roman" w:cs="Times New Roman"/>
          <w:sz w:val="28"/>
          <w:szCs w:val="28"/>
        </w:rPr>
        <w:t xml:space="preserve"> [</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.83-84]. Этот метод является «золотым стандартом»</w:t>
      </w:r>
      <w:r>
        <w:rPr>
          <w:rFonts w:ascii="Times New Roman" w:hAnsi="Times New Roman" w:cs="Times New Roman"/>
          <w:sz w:val="28"/>
          <w:szCs w:val="28"/>
        </w:rPr>
        <w:t xml:space="preserve">, </w:t>
      </w:r>
      <w:r w:rsidRPr="004434F9">
        <w:rPr>
          <w:rFonts w:ascii="Times New Roman" w:hAnsi="Times New Roman" w:cs="Times New Roman"/>
          <w:sz w:val="28"/>
          <w:szCs w:val="28"/>
        </w:rPr>
        <w:t xml:space="preserve">позволяет получить достоверный индекс социального функционирования ребенка и широко используется в </w:t>
      </w:r>
      <w:r>
        <w:rPr>
          <w:rFonts w:ascii="Times New Roman" w:hAnsi="Times New Roman" w:cs="Times New Roman"/>
          <w:sz w:val="28"/>
          <w:szCs w:val="28"/>
        </w:rPr>
        <w:t xml:space="preserve">странах </w:t>
      </w:r>
      <w:r w:rsidRPr="004434F9">
        <w:rPr>
          <w:rFonts w:ascii="Times New Roman" w:hAnsi="Times New Roman" w:cs="Times New Roman"/>
          <w:sz w:val="28"/>
          <w:szCs w:val="28"/>
        </w:rPr>
        <w:t>СНГ, в том числе и в Казахстане [</w:t>
      </w:r>
      <w:bookmarkStart w:id="31" w:name="_Hlk97711412"/>
      <w:r w:rsidR="001903D7">
        <w:rPr>
          <w:rFonts w:ascii="Times New Roman" w:hAnsi="Times New Roman" w:cs="Times New Roman"/>
          <w:sz w:val="28"/>
          <w:szCs w:val="28"/>
        </w:rPr>
        <w:t>19</w:t>
      </w:r>
      <w:r w:rsidR="00244F49">
        <w:rPr>
          <w:rFonts w:ascii="Times New Roman" w:hAnsi="Times New Roman" w:cs="Times New Roman"/>
          <w:sz w:val="28"/>
          <w:szCs w:val="28"/>
        </w:rPr>
        <w:t>3</w:t>
      </w:r>
      <w:r w:rsidRPr="004434F9">
        <w:rPr>
          <w:rFonts w:ascii="Times New Roman" w:hAnsi="Times New Roman" w:cs="Times New Roman"/>
          <w:sz w:val="28"/>
          <w:szCs w:val="28"/>
        </w:rPr>
        <w:t>; 19</w:t>
      </w:r>
      <w:bookmarkEnd w:id="31"/>
      <w:r w:rsidR="00244F49">
        <w:rPr>
          <w:rFonts w:ascii="Times New Roman" w:hAnsi="Times New Roman" w:cs="Times New Roman"/>
          <w:sz w:val="28"/>
          <w:szCs w:val="28"/>
        </w:rPr>
        <w:t>4</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Широко распространены оценочные шкалы</w:t>
      </w:r>
      <w:r>
        <w:rPr>
          <w:rFonts w:ascii="Times New Roman" w:hAnsi="Times New Roman" w:cs="Times New Roman"/>
          <w:sz w:val="28"/>
          <w:szCs w:val="28"/>
        </w:rPr>
        <w:t>, в которых и</w:t>
      </w:r>
      <w:r w:rsidRPr="004434F9">
        <w:rPr>
          <w:rFonts w:ascii="Times New Roman" w:hAnsi="Times New Roman" w:cs="Times New Roman"/>
          <w:sz w:val="28"/>
          <w:szCs w:val="28"/>
        </w:rPr>
        <w:t xml:space="preserve">спользуется три типа процедуры оценки в зависимости от того, кто является источником. Первый тип – это оценка сверстниками, когда дети определяют степень, в которой им нравиться работать или играть с другими одноклассникам. Например, дети оценивают каждого одноклассника по шкале от 1 до 5 (1 совсем не нравится, </w:t>
      </w:r>
      <w:r>
        <w:rPr>
          <w:rFonts w:ascii="Times New Roman" w:hAnsi="Times New Roman" w:cs="Times New Roman"/>
          <w:sz w:val="28"/>
          <w:szCs w:val="28"/>
        </w:rPr>
        <w:t>5 – очень нравится), отвечая, например, на такие вопросы:</w:t>
      </w:r>
      <w:r w:rsidRPr="004434F9">
        <w:rPr>
          <w:rFonts w:ascii="Times New Roman" w:hAnsi="Times New Roman" w:cs="Times New Roman"/>
          <w:sz w:val="28"/>
          <w:szCs w:val="28"/>
        </w:rPr>
        <w:t xml:space="preserve"> «Как сильно тебе нравится играть с этим ребенком в школе». В результате, </w:t>
      </w:r>
      <w:r>
        <w:rPr>
          <w:rFonts w:ascii="Times New Roman" w:hAnsi="Times New Roman" w:cs="Times New Roman"/>
          <w:sz w:val="28"/>
          <w:szCs w:val="28"/>
        </w:rPr>
        <w:t xml:space="preserve">все </w:t>
      </w:r>
      <w:r w:rsidRPr="004434F9">
        <w:rPr>
          <w:rFonts w:ascii="Times New Roman" w:hAnsi="Times New Roman" w:cs="Times New Roman"/>
          <w:sz w:val="28"/>
          <w:szCs w:val="28"/>
        </w:rPr>
        <w:t>дети классифицируются в группы с низким, средним и высоки</w:t>
      </w:r>
      <w:r w:rsidR="001903D7">
        <w:rPr>
          <w:rFonts w:ascii="Times New Roman" w:hAnsi="Times New Roman" w:cs="Times New Roman"/>
          <w:sz w:val="28"/>
          <w:szCs w:val="28"/>
        </w:rPr>
        <w:t>м уровнем социального приятия [</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.86]. Преимущество этого метода заключается в том, что каждый ребенок получает равное количество оценок, тогда как в социометрической процедуре номинации получают только некоторые дети, имеющие </w:t>
      </w:r>
      <w:r>
        <w:rPr>
          <w:rFonts w:ascii="Times New Roman" w:hAnsi="Times New Roman" w:cs="Times New Roman"/>
          <w:sz w:val="28"/>
          <w:szCs w:val="28"/>
        </w:rPr>
        <w:t xml:space="preserve">наиболее сильное </w:t>
      </w:r>
      <w:r w:rsidRPr="004434F9">
        <w:rPr>
          <w:rFonts w:ascii="Times New Roman" w:hAnsi="Times New Roman" w:cs="Times New Roman"/>
          <w:sz w:val="28"/>
          <w:szCs w:val="28"/>
        </w:rPr>
        <w:t>социальное влияние [</w:t>
      </w:r>
      <w:r>
        <w:rPr>
          <w:rFonts w:ascii="Times New Roman" w:hAnsi="Times New Roman" w:cs="Times New Roman"/>
          <w:sz w:val="28"/>
          <w:szCs w:val="28"/>
        </w:rPr>
        <w:t>45</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.189-190]. </w:t>
      </w:r>
      <w:r>
        <w:rPr>
          <w:rFonts w:ascii="Times New Roman" w:hAnsi="Times New Roman" w:cs="Times New Roman"/>
          <w:sz w:val="28"/>
          <w:szCs w:val="28"/>
        </w:rPr>
        <w:t>Однако,</w:t>
      </w:r>
      <w:r w:rsidRPr="004434F9">
        <w:rPr>
          <w:rFonts w:ascii="Times New Roman" w:hAnsi="Times New Roman" w:cs="Times New Roman"/>
          <w:sz w:val="28"/>
          <w:szCs w:val="28"/>
        </w:rPr>
        <w:t xml:space="preserve"> сбор шкалированных оценок в больших референтных группах является очень трудозатратным.</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Второй тип – это опросники субъективного восприятия ребенком. Этот подход использовали McLachlan, Zimmer-Gembeck и McGregor (2010), где детей просили ответить на вопрос «да» или «нет». Например, «Ваши друзья обычно </w:t>
      </w:r>
      <w:r w:rsidRPr="004434F9">
        <w:rPr>
          <w:rFonts w:ascii="Times New Roman" w:hAnsi="Times New Roman" w:cs="Times New Roman"/>
          <w:sz w:val="28"/>
          <w:szCs w:val="28"/>
        </w:rPr>
        <w:lastRenderedPageBreak/>
        <w:t>вступались за</w:t>
      </w:r>
      <w:r>
        <w:rPr>
          <w:rFonts w:ascii="Times New Roman" w:hAnsi="Times New Roman" w:cs="Times New Roman"/>
          <w:sz w:val="28"/>
          <w:szCs w:val="28"/>
        </w:rPr>
        <w:t xml:space="preserve"> вас, когда вы попадали в беду?»</w:t>
      </w:r>
      <w:r w:rsidRPr="004434F9">
        <w:rPr>
          <w:rFonts w:ascii="Times New Roman" w:hAnsi="Times New Roman" w:cs="Times New Roman"/>
          <w:sz w:val="28"/>
          <w:szCs w:val="28"/>
        </w:rPr>
        <w:t xml:space="preserve"> [19</w:t>
      </w:r>
      <w:r w:rsidR="00244F49">
        <w:rPr>
          <w:rFonts w:ascii="Times New Roman" w:hAnsi="Times New Roman" w:cs="Times New Roman"/>
          <w:sz w:val="28"/>
          <w:szCs w:val="28"/>
        </w:rPr>
        <w:t>5</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.34]. Существует также изме</w:t>
      </w:r>
      <w:r>
        <w:rPr>
          <w:rFonts w:ascii="Times New Roman" w:hAnsi="Times New Roman" w:cs="Times New Roman"/>
          <w:sz w:val="28"/>
          <w:szCs w:val="28"/>
        </w:rPr>
        <w:t>рение отдельных форм отвержения;</w:t>
      </w:r>
      <w:r w:rsidRPr="004434F9">
        <w:rPr>
          <w:rFonts w:ascii="Times New Roman" w:hAnsi="Times New Roman" w:cs="Times New Roman"/>
          <w:sz w:val="28"/>
          <w:szCs w:val="28"/>
        </w:rPr>
        <w:t xml:space="preserve"> </w:t>
      </w:r>
      <w:r>
        <w:rPr>
          <w:rFonts w:ascii="Times New Roman" w:hAnsi="Times New Roman" w:cs="Times New Roman"/>
          <w:sz w:val="28"/>
          <w:szCs w:val="28"/>
        </w:rPr>
        <w:t>о</w:t>
      </w:r>
      <w:r w:rsidRPr="004434F9">
        <w:rPr>
          <w:rFonts w:ascii="Times New Roman" w:hAnsi="Times New Roman" w:cs="Times New Roman"/>
          <w:sz w:val="28"/>
          <w:szCs w:val="28"/>
        </w:rPr>
        <w:t>просник «Измерение социального отвержения сверстников» (The Social Peer Rejection Measure) был</w:t>
      </w:r>
      <w:r>
        <w:rPr>
          <w:rFonts w:ascii="Times New Roman" w:hAnsi="Times New Roman" w:cs="Times New Roman"/>
          <w:sz w:val="28"/>
          <w:szCs w:val="28"/>
        </w:rPr>
        <w:t xml:space="preserve"> основан</w:t>
      </w:r>
      <w:r w:rsidRPr="004434F9">
        <w:rPr>
          <w:rFonts w:ascii="Times New Roman" w:hAnsi="Times New Roman" w:cs="Times New Roman"/>
          <w:sz w:val="28"/>
          <w:szCs w:val="28"/>
        </w:rPr>
        <w:t xml:space="preserve"> на таксономии отвержения сверстников, созданной </w:t>
      </w:r>
      <w:r w:rsidRPr="004434F9">
        <w:rPr>
          <w:rFonts w:ascii="Times New Roman" w:hAnsi="Times New Roman" w:cs="Times New Roman"/>
          <w:sz w:val="28"/>
          <w:szCs w:val="28"/>
          <w:lang w:val="en-US"/>
        </w:rPr>
        <w:t>S</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R</w:t>
      </w:r>
      <w:r w:rsidRPr="004434F9">
        <w:rPr>
          <w:rFonts w:ascii="Times New Roman" w:hAnsi="Times New Roman" w:cs="Times New Roman"/>
          <w:sz w:val="28"/>
          <w:szCs w:val="28"/>
        </w:rPr>
        <w:t xml:space="preserve">. Asher и его коллегами [21, </w:t>
      </w:r>
      <w:r w:rsidR="00244F49">
        <w:rPr>
          <w:rFonts w:ascii="Times New Roman" w:hAnsi="Times New Roman" w:cs="Times New Roman"/>
          <w:sz w:val="28"/>
          <w:szCs w:val="28"/>
        </w:rPr>
        <w:t>р</w:t>
      </w:r>
      <w:r w:rsidRPr="004434F9">
        <w:rPr>
          <w:rFonts w:ascii="Times New Roman" w:hAnsi="Times New Roman" w:cs="Times New Roman"/>
          <w:sz w:val="28"/>
          <w:szCs w:val="28"/>
        </w:rPr>
        <w:t>.110]. Согласно теоретической базе, опросник состоит из 6 шкал, соответствующих 6 формам отвержения. Анкета включает в себя 21 вопрос, который ребенок оценивает по 5-балл</w:t>
      </w:r>
      <w:r>
        <w:rPr>
          <w:rFonts w:ascii="Times New Roman" w:hAnsi="Times New Roman" w:cs="Times New Roman"/>
          <w:sz w:val="28"/>
          <w:szCs w:val="28"/>
        </w:rPr>
        <w:t>ьной шкале Лайкерта. Например, «</w:t>
      </w:r>
      <w:r w:rsidRPr="004434F9">
        <w:rPr>
          <w:rFonts w:ascii="Times New Roman" w:hAnsi="Times New Roman" w:cs="Times New Roman"/>
          <w:sz w:val="28"/>
          <w:szCs w:val="28"/>
        </w:rPr>
        <w:t xml:space="preserve">Мои вещи (книги, игры и т. д.) были </w:t>
      </w:r>
      <w:r>
        <w:rPr>
          <w:rFonts w:ascii="Times New Roman" w:hAnsi="Times New Roman" w:cs="Times New Roman"/>
          <w:sz w:val="28"/>
          <w:szCs w:val="28"/>
        </w:rPr>
        <w:t>испорчены</w:t>
      </w:r>
      <w:r w:rsidRPr="004434F9">
        <w:rPr>
          <w:rFonts w:ascii="Times New Roman" w:hAnsi="Times New Roman" w:cs="Times New Roman"/>
          <w:sz w:val="28"/>
          <w:szCs w:val="28"/>
        </w:rPr>
        <w:t>?</w:t>
      </w:r>
      <w:r>
        <w:rPr>
          <w:rFonts w:ascii="Times New Roman" w:hAnsi="Times New Roman" w:cs="Times New Roman"/>
          <w:sz w:val="28"/>
          <w:szCs w:val="28"/>
        </w:rPr>
        <w:t>»</w:t>
      </w:r>
      <w:r w:rsidR="001903D7">
        <w:rPr>
          <w:rFonts w:ascii="Times New Roman" w:hAnsi="Times New Roman" w:cs="Times New Roman"/>
          <w:sz w:val="28"/>
          <w:szCs w:val="28"/>
        </w:rPr>
        <w:t xml:space="preserve"> [</w:t>
      </w:r>
      <w:r w:rsidR="00A84ADA">
        <w:rPr>
          <w:rFonts w:ascii="Times New Roman" w:hAnsi="Times New Roman" w:cs="Times New Roman"/>
          <w:sz w:val="28"/>
          <w:szCs w:val="28"/>
        </w:rPr>
        <w:t>195</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w:t>
      </w:r>
      <w:r w:rsidR="00A84ADA">
        <w:rPr>
          <w:rFonts w:ascii="Times New Roman" w:hAnsi="Times New Roman" w:cs="Times New Roman"/>
          <w:sz w:val="28"/>
          <w:szCs w:val="28"/>
        </w:rPr>
        <w:t>3</w:t>
      </w:r>
      <w:r w:rsidRPr="004434F9">
        <w:rPr>
          <w:rFonts w:ascii="Times New Roman" w:hAnsi="Times New Roman" w:cs="Times New Roman"/>
          <w:sz w:val="28"/>
          <w:szCs w:val="28"/>
        </w:rPr>
        <w:t>6]. Однако</w:t>
      </w:r>
      <w:r>
        <w:rPr>
          <w:rFonts w:ascii="Times New Roman" w:hAnsi="Times New Roman" w:cs="Times New Roman"/>
          <w:sz w:val="28"/>
          <w:szCs w:val="28"/>
        </w:rPr>
        <w:t>,</w:t>
      </w:r>
      <w:r w:rsidRPr="004434F9">
        <w:rPr>
          <w:rFonts w:ascii="Times New Roman" w:hAnsi="Times New Roman" w:cs="Times New Roman"/>
          <w:sz w:val="28"/>
          <w:szCs w:val="28"/>
        </w:rPr>
        <w:t xml:space="preserve"> </w:t>
      </w:r>
      <w:r>
        <w:rPr>
          <w:rFonts w:ascii="Times New Roman" w:hAnsi="Times New Roman" w:cs="Times New Roman"/>
          <w:sz w:val="28"/>
          <w:szCs w:val="28"/>
        </w:rPr>
        <w:t>самоотчет детей с СДВГ может существенно отличаться от объективной картины</w:t>
      </w:r>
      <w:r w:rsidRPr="004434F9">
        <w:rPr>
          <w:rFonts w:ascii="Times New Roman" w:hAnsi="Times New Roman" w:cs="Times New Roman"/>
          <w:sz w:val="28"/>
          <w:szCs w:val="28"/>
        </w:rPr>
        <w:t xml:space="preserve"> из-за положительной иллюзор</w:t>
      </w:r>
      <w:r w:rsidR="001903D7">
        <w:rPr>
          <w:rFonts w:ascii="Times New Roman" w:hAnsi="Times New Roman" w:cs="Times New Roman"/>
          <w:sz w:val="28"/>
          <w:szCs w:val="28"/>
        </w:rPr>
        <w:t>ной предвзятости детей с СДВГ [9</w:t>
      </w:r>
      <w:r w:rsidR="00244F49">
        <w:rPr>
          <w:rFonts w:ascii="Times New Roman" w:hAnsi="Times New Roman" w:cs="Times New Roman"/>
          <w:sz w:val="28"/>
          <w:szCs w:val="28"/>
        </w:rPr>
        <w:t>1</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.336].</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Третий тип включает в себя оценку социального принятия и отвержения учителями. Например</w:t>
      </w:r>
      <w:r w:rsidRPr="00C06454">
        <w:rPr>
          <w:rFonts w:ascii="Times New Roman" w:hAnsi="Times New Roman" w:cs="Times New Roman"/>
          <w:sz w:val="28"/>
          <w:szCs w:val="28"/>
          <w:lang w:val="en-US"/>
        </w:rPr>
        <w:t xml:space="preserve">, </w:t>
      </w:r>
      <w:r w:rsidRPr="004434F9">
        <w:rPr>
          <w:rFonts w:ascii="Times New Roman" w:hAnsi="Times New Roman" w:cs="Times New Roman"/>
          <w:sz w:val="28"/>
          <w:szCs w:val="28"/>
        </w:rPr>
        <w:t>шкала</w:t>
      </w:r>
      <w:r w:rsidRPr="00C06454">
        <w:rPr>
          <w:rFonts w:ascii="Times New Roman" w:hAnsi="Times New Roman" w:cs="Times New Roman"/>
          <w:sz w:val="28"/>
          <w:szCs w:val="28"/>
          <w:lang w:val="en-US"/>
        </w:rPr>
        <w:t xml:space="preserve"> </w:t>
      </w:r>
      <w:r w:rsidRPr="004434F9">
        <w:rPr>
          <w:rFonts w:ascii="Times New Roman" w:hAnsi="Times New Roman" w:cs="Times New Roman"/>
          <w:sz w:val="28"/>
          <w:szCs w:val="28"/>
        </w:rPr>
        <w:t>социального</w:t>
      </w:r>
      <w:r w:rsidRPr="00C06454">
        <w:rPr>
          <w:rFonts w:ascii="Times New Roman" w:hAnsi="Times New Roman" w:cs="Times New Roman"/>
          <w:sz w:val="28"/>
          <w:szCs w:val="28"/>
          <w:lang w:val="en-US"/>
        </w:rPr>
        <w:t xml:space="preserve"> </w:t>
      </w:r>
      <w:r w:rsidRPr="004434F9">
        <w:rPr>
          <w:rFonts w:ascii="Times New Roman" w:hAnsi="Times New Roman" w:cs="Times New Roman"/>
          <w:sz w:val="28"/>
          <w:szCs w:val="28"/>
        </w:rPr>
        <w:t>принятия</w:t>
      </w:r>
      <w:r w:rsidRPr="00C06454">
        <w:rPr>
          <w:rFonts w:ascii="Times New Roman" w:hAnsi="Times New Roman" w:cs="Times New Roman"/>
          <w:sz w:val="28"/>
          <w:szCs w:val="28"/>
          <w:lang w:val="en-US"/>
        </w:rPr>
        <w:t xml:space="preserve"> Dishion (the Dis</w:t>
      </w:r>
      <w:r w:rsidR="001903D7">
        <w:rPr>
          <w:rFonts w:ascii="Times New Roman" w:hAnsi="Times New Roman" w:cs="Times New Roman"/>
          <w:sz w:val="28"/>
          <w:szCs w:val="28"/>
          <w:lang w:val="en-US"/>
        </w:rPr>
        <w:t>hion Social Acceptance Scale) [</w:t>
      </w:r>
      <w:r w:rsidR="001903D7" w:rsidRPr="001903D7">
        <w:rPr>
          <w:rFonts w:ascii="Times New Roman" w:hAnsi="Times New Roman" w:cs="Times New Roman"/>
          <w:sz w:val="28"/>
          <w:szCs w:val="28"/>
          <w:lang w:val="en-US"/>
        </w:rPr>
        <w:t>71</w:t>
      </w:r>
      <w:r w:rsidRPr="00C06454">
        <w:rPr>
          <w:rFonts w:ascii="Times New Roman" w:hAnsi="Times New Roman" w:cs="Times New Roman"/>
          <w:sz w:val="28"/>
          <w:szCs w:val="28"/>
          <w:lang w:val="en-US"/>
        </w:rPr>
        <w:t xml:space="preserve">, </w:t>
      </w:r>
      <w:r w:rsidR="00244F49">
        <w:rPr>
          <w:rFonts w:ascii="Times New Roman" w:hAnsi="Times New Roman" w:cs="Times New Roman"/>
          <w:sz w:val="28"/>
          <w:szCs w:val="28"/>
        </w:rPr>
        <w:t>р</w:t>
      </w:r>
      <w:r w:rsidRPr="00C06454">
        <w:rPr>
          <w:rFonts w:ascii="Times New Roman" w:hAnsi="Times New Roman" w:cs="Times New Roman"/>
          <w:sz w:val="28"/>
          <w:szCs w:val="28"/>
          <w:lang w:val="en-US"/>
        </w:rPr>
        <w:t xml:space="preserve">.716]. </w:t>
      </w:r>
      <w:r>
        <w:rPr>
          <w:rFonts w:ascii="Times New Roman" w:hAnsi="Times New Roman" w:cs="Times New Roman"/>
          <w:sz w:val="28"/>
          <w:szCs w:val="28"/>
        </w:rPr>
        <w:t>У</w:t>
      </w:r>
      <w:r w:rsidRPr="004434F9">
        <w:rPr>
          <w:rFonts w:ascii="Times New Roman" w:hAnsi="Times New Roman" w:cs="Times New Roman"/>
          <w:sz w:val="28"/>
          <w:szCs w:val="28"/>
        </w:rPr>
        <w:t>чителя оценивают долю детей в классе, которые не любят или отвергают каждого ребенка, используя шкалу от 1 (очень немногие, &lt;25%) до 5 (почти все, &gt;75%). Однако, оценки учителей считаются менее обоснованными и валид</w:t>
      </w:r>
      <w:r w:rsidR="001903D7">
        <w:rPr>
          <w:rFonts w:ascii="Times New Roman" w:hAnsi="Times New Roman" w:cs="Times New Roman"/>
          <w:sz w:val="28"/>
          <w:szCs w:val="28"/>
        </w:rPr>
        <w:t>ными, чем оценки сверстниками [</w:t>
      </w:r>
      <w:r w:rsidR="0026178C">
        <w:rPr>
          <w:rFonts w:ascii="Times New Roman" w:hAnsi="Times New Roman" w:cs="Times New Roman"/>
          <w:sz w:val="28"/>
          <w:szCs w:val="28"/>
        </w:rPr>
        <w:t>89</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.657]. Опора только на взрослых как единственных информантов о социальных проблемах детей является ограничением исследований, потому что «... многие взаимодействия, которые происходят между сверстниками в неконтролируемых ситуациях, недоступны взрослым» [12, </w:t>
      </w:r>
      <w:r w:rsidR="00244F49">
        <w:rPr>
          <w:rFonts w:ascii="Times New Roman" w:hAnsi="Times New Roman" w:cs="Times New Roman"/>
          <w:sz w:val="28"/>
          <w:szCs w:val="28"/>
        </w:rPr>
        <w:t>р</w:t>
      </w:r>
      <w:r w:rsidRPr="004434F9">
        <w:rPr>
          <w:rFonts w:ascii="Times New Roman" w:hAnsi="Times New Roman" w:cs="Times New Roman"/>
          <w:sz w:val="28"/>
          <w:szCs w:val="28"/>
        </w:rPr>
        <w:t>.412].</w:t>
      </w:r>
      <w:r>
        <w:rPr>
          <w:rFonts w:ascii="Times New Roman" w:hAnsi="Times New Roman" w:cs="Times New Roman"/>
          <w:sz w:val="28"/>
          <w:szCs w:val="28"/>
        </w:rPr>
        <w:t xml:space="preserve"> </w:t>
      </w:r>
      <w:r w:rsidRPr="004434F9">
        <w:rPr>
          <w:rFonts w:ascii="Times New Roman" w:hAnsi="Times New Roman" w:cs="Times New Roman"/>
          <w:sz w:val="28"/>
          <w:szCs w:val="28"/>
        </w:rPr>
        <w:t xml:space="preserve">По мнению </w:t>
      </w:r>
      <w:r>
        <w:rPr>
          <w:rFonts w:ascii="Times New Roman" w:hAnsi="Times New Roman" w:cs="Times New Roman"/>
          <w:sz w:val="28"/>
          <w:szCs w:val="28"/>
          <w:lang w:val="en-US"/>
        </w:rPr>
        <w:t>B</w:t>
      </w:r>
      <w:r w:rsidRPr="000306EC">
        <w:rPr>
          <w:rFonts w:ascii="Times New Roman" w:hAnsi="Times New Roman" w:cs="Times New Roman"/>
          <w:sz w:val="28"/>
          <w:szCs w:val="28"/>
        </w:rPr>
        <w:t xml:space="preserve">. </w:t>
      </w:r>
      <w:r w:rsidRPr="004434F9">
        <w:rPr>
          <w:rFonts w:ascii="Times New Roman" w:hAnsi="Times New Roman" w:cs="Times New Roman"/>
          <w:sz w:val="28"/>
          <w:szCs w:val="28"/>
        </w:rPr>
        <w:t>Hoza и ее коллег (2005)</w:t>
      </w:r>
      <w:r>
        <w:rPr>
          <w:rFonts w:ascii="Times New Roman" w:hAnsi="Times New Roman" w:cs="Times New Roman"/>
          <w:sz w:val="28"/>
          <w:szCs w:val="28"/>
        </w:rPr>
        <w:t>,</w:t>
      </w:r>
      <w:r w:rsidRPr="004434F9">
        <w:rPr>
          <w:rFonts w:ascii="Times New Roman" w:hAnsi="Times New Roman" w:cs="Times New Roman"/>
          <w:sz w:val="28"/>
          <w:szCs w:val="28"/>
        </w:rPr>
        <w:t xml:space="preserve"> методология, основанная на использовании оценки сверстниками (peer-informant methodologies)</w:t>
      </w:r>
      <w:r>
        <w:rPr>
          <w:rFonts w:ascii="Times New Roman" w:hAnsi="Times New Roman" w:cs="Times New Roman"/>
          <w:sz w:val="28"/>
          <w:szCs w:val="28"/>
        </w:rPr>
        <w:t>,</w:t>
      </w:r>
      <w:r w:rsidRPr="004434F9">
        <w:rPr>
          <w:rFonts w:ascii="Times New Roman" w:hAnsi="Times New Roman" w:cs="Times New Roman"/>
          <w:sz w:val="28"/>
          <w:szCs w:val="28"/>
        </w:rPr>
        <w:t xml:space="preserve"> является более подходящей для изучения социальных проблем детей с СДВГ, так как эта оценка больше коррелирует и прогнозирует дальнейшие проблемы в адаптации детей, чем оценка взрослых [12, </w:t>
      </w:r>
      <w:r w:rsidR="00244F49">
        <w:rPr>
          <w:rFonts w:ascii="Times New Roman" w:hAnsi="Times New Roman" w:cs="Times New Roman"/>
          <w:sz w:val="28"/>
          <w:szCs w:val="28"/>
        </w:rPr>
        <w:t>р</w:t>
      </w:r>
      <w:r w:rsidRPr="004434F9">
        <w:rPr>
          <w:rFonts w:ascii="Times New Roman" w:hAnsi="Times New Roman" w:cs="Times New Roman"/>
          <w:sz w:val="28"/>
          <w:szCs w:val="28"/>
        </w:rPr>
        <w:t>.412].</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Таким образом, учитывая цель настоящего исследования</w:t>
      </w:r>
      <w:r>
        <w:rPr>
          <w:rFonts w:ascii="Times New Roman" w:hAnsi="Times New Roman" w:cs="Times New Roman"/>
          <w:sz w:val="28"/>
          <w:szCs w:val="28"/>
        </w:rPr>
        <w:t>,</w:t>
      </w:r>
      <w:r w:rsidRPr="004434F9">
        <w:rPr>
          <w:rFonts w:ascii="Times New Roman" w:hAnsi="Times New Roman" w:cs="Times New Roman"/>
          <w:sz w:val="28"/>
          <w:szCs w:val="28"/>
        </w:rPr>
        <w:t xml:space="preserve"> социометричес</w:t>
      </w:r>
      <w:r>
        <w:rPr>
          <w:rFonts w:ascii="Times New Roman" w:hAnsi="Times New Roman" w:cs="Times New Roman"/>
          <w:sz w:val="28"/>
          <w:szCs w:val="28"/>
        </w:rPr>
        <w:t>кая процедура имеет определенные</w:t>
      </w:r>
      <w:r w:rsidRPr="004434F9">
        <w:rPr>
          <w:rFonts w:ascii="Times New Roman" w:hAnsi="Times New Roman" w:cs="Times New Roman"/>
          <w:sz w:val="28"/>
          <w:szCs w:val="28"/>
        </w:rPr>
        <w:t xml:space="preserve"> преимущества: (1) объективность измерения; (2) менее </w:t>
      </w:r>
      <w:bookmarkStart w:id="32" w:name="_Hlk97712589"/>
      <w:r w:rsidRPr="004434F9">
        <w:rPr>
          <w:rFonts w:ascii="Times New Roman" w:hAnsi="Times New Roman" w:cs="Times New Roman"/>
          <w:sz w:val="28"/>
          <w:szCs w:val="28"/>
        </w:rPr>
        <w:t>времязатратный</w:t>
      </w:r>
      <w:bookmarkEnd w:id="32"/>
      <w:r w:rsidRPr="004434F9">
        <w:rPr>
          <w:rFonts w:ascii="Times New Roman" w:hAnsi="Times New Roman" w:cs="Times New Roman"/>
          <w:sz w:val="28"/>
          <w:szCs w:val="28"/>
        </w:rPr>
        <w:t xml:space="preserve"> процесс; (3) возможности одновременной оценки отношений со сверстниками на трех уровнях: индивидуальном, диадическом и групповом.</w:t>
      </w:r>
    </w:p>
    <w:p w:rsidR="007830C5" w:rsidRPr="004434F9" w:rsidRDefault="007830C5" w:rsidP="007830C5">
      <w:pPr>
        <w:spacing w:after="0" w:line="240" w:lineRule="auto"/>
        <w:ind w:firstLine="567"/>
        <w:jc w:val="both"/>
        <w:rPr>
          <w:rFonts w:ascii="Times New Roman" w:hAnsi="Times New Roman" w:cs="Times New Roman"/>
          <w:i/>
          <w:sz w:val="28"/>
          <w:szCs w:val="28"/>
        </w:rPr>
      </w:pPr>
      <w:r w:rsidRPr="004434F9">
        <w:rPr>
          <w:rFonts w:ascii="Times New Roman" w:hAnsi="Times New Roman" w:cs="Times New Roman"/>
          <w:i/>
          <w:sz w:val="28"/>
          <w:szCs w:val="28"/>
        </w:rPr>
        <w:t>Социометрическая процедура настоящего исследования</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Социометрия проводилась в группах с инструкциями, читаемыми вслух</w:t>
      </w:r>
      <w:r>
        <w:rPr>
          <w:rFonts w:ascii="Times New Roman" w:hAnsi="Times New Roman" w:cs="Times New Roman"/>
          <w:sz w:val="28"/>
          <w:szCs w:val="28"/>
        </w:rPr>
        <w:t xml:space="preserve">. Также </w:t>
      </w:r>
      <w:r w:rsidRPr="004434F9">
        <w:rPr>
          <w:rFonts w:ascii="Times New Roman" w:hAnsi="Times New Roman" w:cs="Times New Roman"/>
          <w:sz w:val="28"/>
          <w:szCs w:val="28"/>
        </w:rPr>
        <w:t>детям выдавались распечатанные социометрические карточки. В настоящем исследовании количеств</w:t>
      </w:r>
      <w:r>
        <w:rPr>
          <w:rFonts w:ascii="Times New Roman" w:hAnsi="Times New Roman" w:cs="Times New Roman"/>
          <w:sz w:val="28"/>
          <w:szCs w:val="28"/>
        </w:rPr>
        <w:t>о</w:t>
      </w:r>
      <w:r w:rsidRPr="004434F9">
        <w:rPr>
          <w:rFonts w:ascii="Times New Roman" w:hAnsi="Times New Roman" w:cs="Times New Roman"/>
          <w:sz w:val="28"/>
          <w:szCs w:val="28"/>
        </w:rPr>
        <w:t xml:space="preserve"> номинаций ограничивалось, поскольку неограниченные номинации не имеют столь сильных </w:t>
      </w:r>
      <w:r w:rsidR="001903D7">
        <w:rPr>
          <w:rFonts w:ascii="Times New Roman" w:hAnsi="Times New Roman" w:cs="Times New Roman"/>
          <w:sz w:val="28"/>
          <w:szCs w:val="28"/>
        </w:rPr>
        <w:t>преимуществ в начальной школе [</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.87</w:t>
      </w:r>
      <w:r>
        <w:rPr>
          <w:rFonts w:ascii="Times New Roman" w:hAnsi="Times New Roman" w:cs="Times New Roman"/>
          <w:sz w:val="28"/>
          <w:szCs w:val="28"/>
        </w:rPr>
        <w:t>], а фиксированно</w:t>
      </w:r>
      <w:r w:rsidRPr="004434F9">
        <w:rPr>
          <w:rFonts w:ascii="Times New Roman" w:hAnsi="Times New Roman" w:cs="Times New Roman"/>
          <w:sz w:val="28"/>
          <w:szCs w:val="28"/>
        </w:rPr>
        <w:t xml:space="preserve">е </w:t>
      </w:r>
      <w:r>
        <w:rPr>
          <w:rFonts w:ascii="Times New Roman" w:hAnsi="Times New Roman" w:cs="Times New Roman"/>
          <w:sz w:val="28"/>
          <w:szCs w:val="28"/>
        </w:rPr>
        <w:t>количество может</w:t>
      </w:r>
      <w:r w:rsidRPr="004434F9">
        <w:rPr>
          <w:rFonts w:ascii="Times New Roman" w:hAnsi="Times New Roman" w:cs="Times New Roman"/>
          <w:sz w:val="28"/>
          <w:szCs w:val="28"/>
        </w:rPr>
        <w:t xml:space="preserve"> сделать процедуру менее трудоемкой. Детям было предложено выбрать до 3-х одноклассников в 4-х вопросах.</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Социометрические критерии обычно делятся на две группы: эмоциональные</w:t>
      </w:r>
      <w:r>
        <w:rPr>
          <w:rFonts w:ascii="Times New Roman" w:hAnsi="Times New Roman" w:cs="Times New Roman"/>
          <w:sz w:val="28"/>
          <w:szCs w:val="28"/>
        </w:rPr>
        <w:t xml:space="preserve">, </w:t>
      </w:r>
      <w:r w:rsidRPr="004434F9">
        <w:rPr>
          <w:rFonts w:ascii="Times New Roman" w:hAnsi="Times New Roman" w:cs="Times New Roman"/>
          <w:sz w:val="28"/>
          <w:szCs w:val="28"/>
        </w:rPr>
        <w:t>связанные</w:t>
      </w:r>
      <w:r>
        <w:rPr>
          <w:rFonts w:ascii="Times New Roman" w:hAnsi="Times New Roman" w:cs="Times New Roman"/>
          <w:sz w:val="28"/>
          <w:szCs w:val="28"/>
        </w:rPr>
        <w:t xml:space="preserve"> с неформальным взаимодействием,</w:t>
      </w:r>
      <w:r w:rsidRPr="004434F9">
        <w:rPr>
          <w:rFonts w:ascii="Times New Roman" w:hAnsi="Times New Roman" w:cs="Times New Roman"/>
          <w:sz w:val="28"/>
          <w:szCs w:val="28"/>
        </w:rPr>
        <w:t xml:space="preserve"> и рабочие</w:t>
      </w:r>
      <w:r>
        <w:rPr>
          <w:rFonts w:ascii="Times New Roman" w:hAnsi="Times New Roman" w:cs="Times New Roman"/>
          <w:sz w:val="28"/>
          <w:szCs w:val="28"/>
        </w:rPr>
        <w:t xml:space="preserve">, </w:t>
      </w:r>
      <w:r w:rsidRPr="004434F9">
        <w:rPr>
          <w:rFonts w:ascii="Times New Roman" w:hAnsi="Times New Roman" w:cs="Times New Roman"/>
          <w:sz w:val="28"/>
          <w:szCs w:val="28"/>
        </w:rPr>
        <w:t>связанные с академической и</w:t>
      </w:r>
      <w:r w:rsidR="001903D7">
        <w:rPr>
          <w:rFonts w:ascii="Times New Roman" w:hAnsi="Times New Roman" w:cs="Times New Roman"/>
          <w:sz w:val="28"/>
          <w:szCs w:val="28"/>
        </w:rPr>
        <w:t>ли формальной деятельностью [19</w:t>
      </w:r>
      <w:r w:rsidR="00244F49">
        <w:rPr>
          <w:rFonts w:ascii="Times New Roman" w:hAnsi="Times New Roman" w:cs="Times New Roman"/>
          <w:sz w:val="28"/>
          <w:szCs w:val="28"/>
        </w:rPr>
        <w:t>3</w:t>
      </w:r>
      <w:r w:rsidRPr="004434F9">
        <w:rPr>
          <w:rFonts w:ascii="Times New Roman" w:hAnsi="Times New Roman" w:cs="Times New Roman"/>
          <w:sz w:val="28"/>
          <w:szCs w:val="28"/>
        </w:rPr>
        <w:t xml:space="preserve">, с.17-18]. </w:t>
      </w:r>
      <w:r>
        <w:rPr>
          <w:rFonts w:ascii="Times New Roman" w:hAnsi="Times New Roman" w:cs="Times New Roman"/>
          <w:sz w:val="28"/>
          <w:szCs w:val="28"/>
        </w:rPr>
        <w:t>В связи с этим</w:t>
      </w:r>
      <w:r w:rsidRPr="004434F9">
        <w:rPr>
          <w:rFonts w:ascii="Times New Roman" w:hAnsi="Times New Roman" w:cs="Times New Roman"/>
          <w:sz w:val="28"/>
          <w:szCs w:val="28"/>
        </w:rPr>
        <w:t xml:space="preserve"> были включены 2 вопроса, связанные с академическими отношениями: положительный – «С кем из </w:t>
      </w:r>
      <w:r>
        <w:rPr>
          <w:rFonts w:ascii="Times New Roman" w:hAnsi="Times New Roman" w:cs="Times New Roman"/>
          <w:sz w:val="28"/>
          <w:szCs w:val="28"/>
        </w:rPr>
        <w:t>твоих одноклассников ты хотел</w:t>
      </w:r>
      <w:r w:rsidRPr="004434F9">
        <w:rPr>
          <w:rFonts w:ascii="Times New Roman" w:hAnsi="Times New Roman" w:cs="Times New Roman"/>
          <w:sz w:val="28"/>
          <w:szCs w:val="28"/>
        </w:rPr>
        <w:t xml:space="preserve"> бы работать в паре?»; негативный - «С кем из </w:t>
      </w:r>
      <w:r>
        <w:rPr>
          <w:rFonts w:ascii="Times New Roman" w:hAnsi="Times New Roman" w:cs="Times New Roman"/>
          <w:sz w:val="28"/>
          <w:szCs w:val="28"/>
        </w:rPr>
        <w:t>твоих одноклассников ты не хотел</w:t>
      </w:r>
      <w:r w:rsidRPr="004434F9">
        <w:rPr>
          <w:rFonts w:ascii="Times New Roman" w:hAnsi="Times New Roman" w:cs="Times New Roman"/>
          <w:sz w:val="28"/>
          <w:szCs w:val="28"/>
        </w:rPr>
        <w:t xml:space="preserve"> бы работать в паре?». </w:t>
      </w:r>
      <w:r>
        <w:rPr>
          <w:rFonts w:ascii="Times New Roman" w:hAnsi="Times New Roman" w:cs="Times New Roman"/>
          <w:sz w:val="28"/>
          <w:szCs w:val="28"/>
        </w:rPr>
        <w:t>В</w:t>
      </w:r>
      <w:r w:rsidRPr="004434F9">
        <w:rPr>
          <w:rFonts w:ascii="Times New Roman" w:hAnsi="Times New Roman" w:cs="Times New Roman"/>
          <w:sz w:val="28"/>
          <w:szCs w:val="28"/>
        </w:rPr>
        <w:t xml:space="preserve">ключены 2 вопроса о неформальных отношениях: </w:t>
      </w:r>
      <w:r w:rsidRPr="004434F9">
        <w:rPr>
          <w:rFonts w:ascii="Times New Roman" w:hAnsi="Times New Roman" w:cs="Times New Roman"/>
          <w:sz w:val="28"/>
          <w:szCs w:val="28"/>
        </w:rPr>
        <w:lastRenderedPageBreak/>
        <w:t xml:space="preserve">положительный – «Кого из </w:t>
      </w:r>
      <w:r>
        <w:rPr>
          <w:rFonts w:ascii="Times New Roman" w:hAnsi="Times New Roman" w:cs="Times New Roman"/>
          <w:sz w:val="28"/>
          <w:szCs w:val="28"/>
        </w:rPr>
        <w:t>своих</w:t>
      </w:r>
      <w:r w:rsidRPr="004434F9">
        <w:rPr>
          <w:rFonts w:ascii="Times New Roman" w:hAnsi="Times New Roman" w:cs="Times New Roman"/>
          <w:sz w:val="28"/>
          <w:szCs w:val="28"/>
        </w:rPr>
        <w:t xml:space="preserve"> одноклассников </w:t>
      </w:r>
      <w:r>
        <w:rPr>
          <w:rFonts w:ascii="Times New Roman" w:hAnsi="Times New Roman" w:cs="Times New Roman"/>
          <w:sz w:val="28"/>
          <w:szCs w:val="28"/>
        </w:rPr>
        <w:t>ты бы пригласил</w:t>
      </w:r>
      <w:r w:rsidRPr="004434F9">
        <w:rPr>
          <w:rFonts w:ascii="Times New Roman" w:hAnsi="Times New Roman" w:cs="Times New Roman"/>
          <w:sz w:val="28"/>
          <w:szCs w:val="28"/>
        </w:rPr>
        <w:t xml:space="preserve"> на свой день рож</w:t>
      </w:r>
      <w:r>
        <w:rPr>
          <w:rFonts w:ascii="Times New Roman" w:hAnsi="Times New Roman" w:cs="Times New Roman"/>
          <w:sz w:val="28"/>
          <w:szCs w:val="28"/>
        </w:rPr>
        <w:t>дения?»; негативный - «Кого из своих</w:t>
      </w:r>
      <w:r w:rsidRPr="004434F9">
        <w:rPr>
          <w:rFonts w:ascii="Times New Roman" w:hAnsi="Times New Roman" w:cs="Times New Roman"/>
          <w:sz w:val="28"/>
          <w:szCs w:val="28"/>
        </w:rPr>
        <w:t xml:space="preserve"> одноклассников ты бы не пригласил на свой день рождения?».</w:t>
      </w:r>
    </w:p>
    <w:p w:rsidR="007830C5" w:rsidRPr="004434F9" w:rsidRDefault="007830C5" w:rsidP="007830C5">
      <w:pPr>
        <w:spacing w:after="0" w:line="240" w:lineRule="auto"/>
        <w:ind w:firstLine="567"/>
        <w:jc w:val="both"/>
        <w:rPr>
          <w:rFonts w:ascii="Times New Roman" w:hAnsi="Times New Roman" w:cs="Times New Roman"/>
          <w:i/>
          <w:sz w:val="28"/>
          <w:szCs w:val="28"/>
        </w:rPr>
      </w:pPr>
      <w:r w:rsidRPr="004434F9">
        <w:rPr>
          <w:rFonts w:ascii="Times New Roman" w:hAnsi="Times New Roman" w:cs="Times New Roman"/>
          <w:i/>
          <w:sz w:val="28"/>
          <w:szCs w:val="28"/>
        </w:rPr>
        <w:t>Процедура подсчета баллов в настоящем исследовании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Было подсчитано количество положительных и отрицательных номинаций. Эти оценки отражали степень, в которой дети были приняты или отвергнуты группой сверстников. </w:t>
      </w:r>
      <w:r>
        <w:rPr>
          <w:rFonts w:ascii="Times New Roman" w:hAnsi="Times New Roman" w:cs="Times New Roman"/>
          <w:sz w:val="28"/>
          <w:szCs w:val="28"/>
        </w:rPr>
        <w:t>Социальное принятие</w:t>
      </w:r>
      <w:r w:rsidRPr="004434F9">
        <w:rPr>
          <w:rFonts w:ascii="Times New Roman" w:hAnsi="Times New Roman" w:cs="Times New Roman"/>
          <w:sz w:val="28"/>
          <w:szCs w:val="28"/>
        </w:rPr>
        <w:t xml:space="preserve"> – это количество полученных положительных номинаций, </w:t>
      </w:r>
      <w:r>
        <w:rPr>
          <w:rFonts w:ascii="Times New Roman" w:hAnsi="Times New Roman" w:cs="Times New Roman"/>
          <w:sz w:val="28"/>
          <w:szCs w:val="28"/>
        </w:rPr>
        <w:t>социальное отвержение –</w:t>
      </w:r>
      <w:r w:rsidRPr="004434F9">
        <w:rPr>
          <w:rFonts w:ascii="Times New Roman" w:hAnsi="Times New Roman" w:cs="Times New Roman"/>
          <w:sz w:val="28"/>
          <w:szCs w:val="28"/>
        </w:rPr>
        <w:t xml:space="preserve"> количество получен</w:t>
      </w:r>
      <w:r>
        <w:rPr>
          <w:rFonts w:ascii="Times New Roman" w:hAnsi="Times New Roman" w:cs="Times New Roman"/>
          <w:sz w:val="28"/>
          <w:szCs w:val="28"/>
        </w:rPr>
        <w:t>ных</w:t>
      </w:r>
      <w:r w:rsidRPr="004434F9">
        <w:rPr>
          <w:rFonts w:ascii="Times New Roman" w:hAnsi="Times New Roman" w:cs="Times New Roman"/>
          <w:sz w:val="28"/>
          <w:szCs w:val="28"/>
        </w:rPr>
        <w:t xml:space="preserve"> отрицательных номинаций [12, </w:t>
      </w:r>
      <w:r w:rsidR="00244F49">
        <w:rPr>
          <w:rFonts w:ascii="Times New Roman" w:hAnsi="Times New Roman" w:cs="Times New Roman"/>
          <w:sz w:val="28"/>
          <w:szCs w:val="28"/>
        </w:rPr>
        <w:t>р</w:t>
      </w:r>
      <w:r w:rsidRPr="004434F9">
        <w:rPr>
          <w:rFonts w:ascii="Times New Roman" w:hAnsi="Times New Roman" w:cs="Times New Roman"/>
          <w:sz w:val="28"/>
          <w:szCs w:val="28"/>
        </w:rPr>
        <w:t>.413].</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Учитывая разницу в количестве потенциальных номинантов в классах, необходимо было скорректировать влияние размера группы. Учет размера группы особенно важен, когда статус ребенка оценивается с помощь</w:t>
      </w:r>
      <w:r w:rsidR="001903D7">
        <w:rPr>
          <w:rFonts w:ascii="Times New Roman" w:hAnsi="Times New Roman" w:cs="Times New Roman"/>
          <w:sz w:val="28"/>
          <w:szCs w:val="28"/>
        </w:rPr>
        <w:t>ю социометрических номинаций [</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.85]. Существует два основных подхода к контролю влияния р</w:t>
      </w:r>
      <w:r>
        <w:rPr>
          <w:rFonts w:ascii="Times New Roman" w:hAnsi="Times New Roman" w:cs="Times New Roman"/>
          <w:sz w:val="28"/>
          <w:szCs w:val="28"/>
        </w:rPr>
        <w:t xml:space="preserve">азмера класса (группы). Первый – </w:t>
      </w:r>
      <w:r w:rsidRPr="004434F9">
        <w:rPr>
          <w:rFonts w:ascii="Times New Roman" w:hAnsi="Times New Roman" w:cs="Times New Roman"/>
          <w:sz w:val="28"/>
          <w:szCs w:val="28"/>
        </w:rPr>
        <w:t>количество полученных номинаций делится на количество детей в группе [19</w:t>
      </w:r>
      <w:r w:rsidR="00244F49">
        <w:rPr>
          <w:rFonts w:ascii="Times New Roman" w:hAnsi="Times New Roman" w:cs="Times New Roman"/>
          <w:sz w:val="28"/>
          <w:szCs w:val="28"/>
        </w:rPr>
        <w:t>3</w:t>
      </w:r>
      <w:r w:rsidRPr="004434F9">
        <w:rPr>
          <w:rFonts w:ascii="Times New Roman" w:hAnsi="Times New Roman" w:cs="Times New Roman"/>
          <w:sz w:val="28"/>
          <w:szCs w:val="28"/>
        </w:rPr>
        <w:t>, с.24</w:t>
      </w:r>
      <w:r>
        <w:rPr>
          <w:rFonts w:ascii="Times New Roman" w:hAnsi="Times New Roman" w:cs="Times New Roman"/>
          <w:sz w:val="28"/>
          <w:szCs w:val="28"/>
        </w:rPr>
        <w:t>]. Однако, несмотря на простоту</w:t>
      </w:r>
      <w:r w:rsidRPr="004434F9">
        <w:rPr>
          <w:rFonts w:ascii="Times New Roman" w:hAnsi="Times New Roman" w:cs="Times New Roman"/>
          <w:sz w:val="28"/>
          <w:szCs w:val="28"/>
        </w:rPr>
        <w:t>, этот метод не помогает сн</w:t>
      </w:r>
      <w:r w:rsidR="001903D7">
        <w:rPr>
          <w:rFonts w:ascii="Times New Roman" w:hAnsi="Times New Roman" w:cs="Times New Roman"/>
          <w:sz w:val="28"/>
          <w:szCs w:val="28"/>
        </w:rPr>
        <w:t>изить влияние размера класса [</w:t>
      </w:r>
      <w:r w:rsidR="00244F49">
        <w:rPr>
          <w:rFonts w:ascii="Times New Roman" w:hAnsi="Times New Roman" w:cs="Times New Roman"/>
          <w:sz w:val="28"/>
          <w:szCs w:val="28"/>
        </w:rPr>
        <w:t>196</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.847]. Второй путь </w:t>
      </w:r>
      <w:r>
        <w:rPr>
          <w:rFonts w:ascii="Times New Roman" w:hAnsi="Times New Roman" w:cs="Times New Roman"/>
          <w:sz w:val="28"/>
          <w:szCs w:val="28"/>
        </w:rPr>
        <w:t>– это</w:t>
      </w:r>
      <w:r w:rsidRPr="004434F9">
        <w:rPr>
          <w:rFonts w:ascii="Times New Roman" w:hAnsi="Times New Roman" w:cs="Times New Roman"/>
          <w:sz w:val="28"/>
          <w:szCs w:val="28"/>
        </w:rPr>
        <w:t xml:space="preserve"> стандартизация</w:t>
      </w:r>
      <w:r>
        <w:rPr>
          <w:rFonts w:ascii="Times New Roman" w:hAnsi="Times New Roman" w:cs="Times New Roman"/>
          <w:sz w:val="28"/>
          <w:szCs w:val="28"/>
        </w:rPr>
        <w:t xml:space="preserve"> баллов</w:t>
      </w:r>
      <w:r w:rsidRPr="004434F9">
        <w:rPr>
          <w:rFonts w:ascii="Times New Roman" w:hAnsi="Times New Roman" w:cs="Times New Roman"/>
          <w:sz w:val="28"/>
          <w:szCs w:val="28"/>
        </w:rPr>
        <w:t>. Этот метод представляет собой преобразование сырых баллов в стандартизированные б</w:t>
      </w:r>
      <w:r w:rsidR="001903D7">
        <w:rPr>
          <w:rFonts w:ascii="Times New Roman" w:hAnsi="Times New Roman" w:cs="Times New Roman"/>
          <w:sz w:val="28"/>
          <w:szCs w:val="28"/>
        </w:rPr>
        <w:t xml:space="preserve">аллы внутри группы [36, </w:t>
      </w:r>
      <w:r w:rsidR="00244F49">
        <w:rPr>
          <w:rFonts w:ascii="Times New Roman" w:hAnsi="Times New Roman" w:cs="Times New Roman"/>
          <w:sz w:val="28"/>
          <w:szCs w:val="28"/>
        </w:rPr>
        <w:t>р</w:t>
      </w:r>
      <w:r w:rsidR="001903D7">
        <w:rPr>
          <w:rFonts w:ascii="Times New Roman" w:hAnsi="Times New Roman" w:cs="Times New Roman"/>
          <w:sz w:val="28"/>
          <w:szCs w:val="28"/>
        </w:rPr>
        <w:t xml:space="preserve">.266; </w:t>
      </w:r>
      <w:r w:rsidR="00244F49">
        <w:rPr>
          <w:rFonts w:ascii="Times New Roman" w:hAnsi="Times New Roman" w:cs="Times New Roman"/>
          <w:sz w:val="28"/>
          <w:szCs w:val="28"/>
        </w:rPr>
        <w:t>196</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.848]. Этот метод является наиболее давним решением учета вариации размеров групп и используется при изучении взаимоотношений сверстников у детей с СДВГ [12, </w:t>
      </w:r>
      <w:r w:rsidR="00244F49">
        <w:rPr>
          <w:rFonts w:ascii="Times New Roman" w:hAnsi="Times New Roman" w:cs="Times New Roman"/>
          <w:sz w:val="28"/>
          <w:szCs w:val="28"/>
        </w:rPr>
        <w:t>р</w:t>
      </w:r>
      <w:r w:rsidRPr="004434F9">
        <w:rPr>
          <w:rFonts w:ascii="Times New Roman" w:hAnsi="Times New Roman" w:cs="Times New Roman"/>
          <w:sz w:val="28"/>
          <w:szCs w:val="28"/>
        </w:rPr>
        <w:t>.416].</w:t>
      </w:r>
    </w:p>
    <w:p w:rsidR="007830C5"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По сути, стандартизация позволяет определить социальное принятие и отвержение конкретного ребенка с учетом уровня принятия и неприятия отвержения других одноклассников</w:t>
      </w:r>
      <w:r>
        <w:rPr>
          <w:rFonts w:ascii="Times New Roman" w:hAnsi="Times New Roman" w:cs="Times New Roman"/>
          <w:sz w:val="28"/>
          <w:szCs w:val="28"/>
        </w:rPr>
        <w:t xml:space="preserve"> в группе</w:t>
      </w:r>
      <w:r w:rsidRPr="004434F9">
        <w:rPr>
          <w:rFonts w:ascii="Times New Roman" w:hAnsi="Times New Roman" w:cs="Times New Roman"/>
          <w:sz w:val="28"/>
          <w:szCs w:val="28"/>
        </w:rPr>
        <w:t>. Другими словами, этот метод оценивает социальный статус ребенка в контексте отношений, которы</w:t>
      </w:r>
      <w:r>
        <w:rPr>
          <w:rFonts w:ascii="Times New Roman" w:hAnsi="Times New Roman" w:cs="Times New Roman"/>
          <w:sz w:val="28"/>
          <w:szCs w:val="28"/>
        </w:rPr>
        <w:t>е</w:t>
      </w:r>
      <w:r w:rsidRPr="004434F9">
        <w:rPr>
          <w:rFonts w:ascii="Times New Roman" w:hAnsi="Times New Roman" w:cs="Times New Roman"/>
          <w:sz w:val="28"/>
          <w:szCs w:val="28"/>
        </w:rPr>
        <w:t xml:space="preserve"> существу</w:t>
      </w:r>
      <w:r>
        <w:rPr>
          <w:rFonts w:ascii="Times New Roman" w:hAnsi="Times New Roman" w:cs="Times New Roman"/>
          <w:sz w:val="28"/>
          <w:szCs w:val="28"/>
        </w:rPr>
        <w:t>ю</w:t>
      </w:r>
      <w:r w:rsidRPr="004434F9">
        <w:rPr>
          <w:rFonts w:ascii="Times New Roman" w:hAnsi="Times New Roman" w:cs="Times New Roman"/>
          <w:sz w:val="28"/>
          <w:szCs w:val="28"/>
        </w:rPr>
        <w:t>т в его группе. Этот метод важен, потому что он «... тесно связан с идеей о том, что статус является относительным к груп</w:t>
      </w:r>
      <w:r w:rsidR="001903D7">
        <w:rPr>
          <w:rFonts w:ascii="Times New Roman" w:hAnsi="Times New Roman" w:cs="Times New Roman"/>
          <w:sz w:val="28"/>
          <w:szCs w:val="28"/>
        </w:rPr>
        <w:t>пе, в которой он оценивается» [</w:t>
      </w:r>
      <w:r w:rsidR="00244F49">
        <w:rPr>
          <w:rFonts w:ascii="Times New Roman" w:hAnsi="Times New Roman" w:cs="Times New Roman"/>
          <w:sz w:val="28"/>
          <w:szCs w:val="28"/>
        </w:rPr>
        <w:t>88</w:t>
      </w:r>
      <w:r w:rsidRPr="004434F9">
        <w:rPr>
          <w:rFonts w:ascii="Times New Roman" w:hAnsi="Times New Roman" w:cs="Times New Roman"/>
          <w:sz w:val="28"/>
          <w:szCs w:val="28"/>
        </w:rPr>
        <w:t xml:space="preserve">,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.89]. </w:t>
      </w:r>
      <w:r>
        <w:rPr>
          <w:rFonts w:ascii="Times New Roman" w:hAnsi="Times New Roman" w:cs="Times New Roman"/>
          <w:sz w:val="28"/>
          <w:szCs w:val="28"/>
        </w:rPr>
        <w:t>В</w:t>
      </w:r>
      <w:r w:rsidRPr="004434F9">
        <w:rPr>
          <w:rFonts w:ascii="Times New Roman" w:hAnsi="Times New Roman" w:cs="Times New Roman"/>
          <w:sz w:val="28"/>
          <w:szCs w:val="28"/>
        </w:rPr>
        <w:t xml:space="preserve"> настоящем исследовании стандартизированные баллы вычислялись отдельно в каждом классе </w:t>
      </w:r>
      <w:r>
        <w:rPr>
          <w:rFonts w:ascii="Times New Roman" w:hAnsi="Times New Roman" w:cs="Times New Roman"/>
          <w:sz w:val="28"/>
          <w:szCs w:val="28"/>
        </w:rPr>
        <w:t>в соответствии с</w:t>
      </w:r>
      <w:r w:rsidRPr="004434F9">
        <w:rPr>
          <w:rFonts w:ascii="Times New Roman" w:hAnsi="Times New Roman" w:cs="Times New Roman"/>
          <w:sz w:val="28"/>
          <w:szCs w:val="28"/>
        </w:rPr>
        <w:t xml:space="preserve"> формул</w:t>
      </w:r>
      <w:r>
        <w:rPr>
          <w:rFonts w:ascii="Times New Roman" w:hAnsi="Times New Roman" w:cs="Times New Roman"/>
          <w:sz w:val="28"/>
          <w:szCs w:val="28"/>
        </w:rPr>
        <w:t>ой 1</w:t>
      </w:r>
      <w:r w:rsidRPr="004434F9">
        <w:rPr>
          <w:rFonts w:ascii="Times New Roman" w:hAnsi="Times New Roman" w:cs="Times New Roman"/>
          <w:sz w:val="28"/>
          <w:szCs w:val="28"/>
        </w:rPr>
        <w:t>:</w:t>
      </w:r>
    </w:p>
    <w:p w:rsidR="007830C5" w:rsidRDefault="007830C5"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7830C5" w:rsidTr="002C3289">
        <w:tc>
          <w:tcPr>
            <w:tcW w:w="3207" w:type="dxa"/>
          </w:tcPr>
          <w:p w:rsidR="007830C5" w:rsidRDefault="007830C5" w:rsidP="00AF3A37">
            <w:pPr>
              <w:spacing w:after="0" w:line="240" w:lineRule="auto"/>
              <w:jc w:val="both"/>
              <w:rPr>
                <w:rFonts w:ascii="Times New Roman" w:hAnsi="Times New Roman" w:cs="Times New Roman"/>
                <w:sz w:val="28"/>
                <w:szCs w:val="28"/>
              </w:rPr>
            </w:pPr>
          </w:p>
        </w:tc>
        <w:tc>
          <w:tcPr>
            <w:tcW w:w="3207" w:type="dxa"/>
          </w:tcPr>
          <w:p w:rsidR="007830C5" w:rsidRDefault="007830C5" w:rsidP="002C3289">
            <w:pPr>
              <w:spacing w:after="0" w:line="240" w:lineRule="auto"/>
              <w:ind w:firstLine="567"/>
              <w:jc w:val="both"/>
              <w:rPr>
                <w:rFonts w:ascii="Times New Roman" w:hAnsi="Times New Roman" w:cs="Times New Roman"/>
                <w:sz w:val="28"/>
                <w:szCs w:val="28"/>
              </w:rPr>
            </w:pPr>
            <m:oMathPara>
              <m:oMath>
                <m:r>
                  <m:rPr>
                    <m:sty m:val="p"/>
                  </m:rPr>
                  <w:rPr>
                    <w:rFonts w:ascii="Cambria Math" w:hAnsi="Cambria Math" w:cs="Times New Roman"/>
                    <w:sz w:val="28"/>
                    <w:szCs w:val="28"/>
                    <w:lang w:val="en-US"/>
                  </w:rPr>
                  <m:t>z=</m:t>
                </m:r>
                <m:f>
                  <m:fPr>
                    <m:ctrlPr>
                      <w:rPr>
                        <w:rFonts w:ascii="Cambria Math" w:hAnsi="Cambria Math" w:cs="Times New Roman"/>
                        <w:sz w:val="28"/>
                        <w:szCs w:val="28"/>
                        <w:lang w:val="en-US"/>
                      </w:rPr>
                    </m:ctrlPr>
                  </m:fPr>
                  <m:num>
                    <m:nary>
                      <m:naryPr>
                        <m:chr m:val="∑"/>
                        <m:limLoc m:val="undOvr"/>
                        <m:subHide m:val="1"/>
                        <m:supHide m:val="1"/>
                        <m:ctrlPr>
                          <w:rPr>
                            <w:rFonts w:ascii="Cambria Math" w:hAnsi="Cambria Math" w:cs="Times New Roman"/>
                            <w:sz w:val="28"/>
                            <w:szCs w:val="28"/>
                            <w:lang w:val="en-US"/>
                          </w:rPr>
                        </m:ctrlPr>
                      </m:naryPr>
                      <m:sub/>
                      <m:sup/>
                      <m:e>
                        <m:r>
                          <w:rPr>
                            <w:rFonts w:ascii="Cambria Math" w:hAnsi="Cambria Math" w:cs="Times New Roman"/>
                            <w:sz w:val="28"/>
                            <w:szCs w:val="28"/>
                            <w:lang w:val="en-US"/>
                          </w:rPr>
                          <m:t>R</m:t>
                        </m:r>
                        <m:r>
                          <m:rPr>
                            <m:sty m:val="p"/>
                          </m:rPr>
                          <w:rPr>
                            <w:rFonts w:ascii="Cambria Math" w:hAnsi="Cambria Math" w:cs="Times New Roman"/>
                            <w:sz w:val="28"/>
                            <w:szCs w:val="28"/>
                            <w:lang w:val="en-US"/>
                          </w:rPr>
                          <m:t xml:space="preserve"> </m:t>
                        </m:r>
                      </m:e>
                    </m:nary>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μ</m:t>
                    </m:r>
                  </m:num>
                  <m:den>
                    <m:r>
                      <w:rPr>
                        <w:rFonts w:ascii="Cambria Math" w:hAnsi="Cambria Math" w:cs="Times New Roman"/>
                        <w:sz w:val="28"/>
                        <w:szCs w:val="28"/>
                        <w:lang w:val="en-US"/>
                      </w:rPr>
                      <m:t>σ</m:t>
                    </m:r>
                  </m:den>
                </m:f>
              </m:oMath>
            </m:oMathPara>
          </w:p>
        </w:tc>
        <w:tc>
          <w:tcPr>
            <w:tcW w:w="3208" w:type="dxa"/>
          </w:tcPr>
          <w:p w:rsidR="007830C5" w:rsidRDefault="007830C5" w:rsidP="00AF3A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p>
        </w:tc>
      </w:tr>
    </w:tbl>
    <w:p w:rsidR="002C3289" w:rsidRDefault="002C3289" w:rsidP="007830C5">
      <w:pPr>
        <w:spacing w:after="0" w:line="240" w:lineRule="auto"/>
        <w:ind w:firstLine="567"/>
        <w:jc w:val="both"/>
        <w:rPr>
          <w:rFonts w:ascii="Times New Roman" w:hAnsi="Times New Roman" w:cs="Times New Roman"/>
          <w:sz w:val="28"/>
          <w:szCs w:val="28"/>
        </w:rPr>
      </w:pP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где, </w:t>
      </w:r>
      <m:oMath>
        <m:nary>
          <m:naryPr>
            <m:chr m:val="∑"/>
            <m:limLoc m:val="undOvr"/>
            <m:subHide m:val="1"/>
            <m:supHide m:val="1"/>
            <m:ctrlPr>
              <w:rPr>
                <w:rFonts w:ascii="Cambria Math" w:hAnsi="Cambria Math" w:cs="Times New Roman"/>
                <w:sz w:val="28"/>
                <w:szCs w:val="28"/>
              </w:rPr>
            </m:ctrlPr>
          </m:naryPr>
          <m:sub/>
          <m:sup/>
          <m:e>
            <m:r>
              <w:rPr>
                <w:rFonts w:ascii="Cambria Math" w:hAnsi="Cambria Math" w:cs="Times New Roman"/>
                <w:sz w:val="28"/>
                <w:szCs w:val="28"/>
              </w:rPr>
              <m:t>R</m:t>
            </m:r>
            <m:r>
              <m:rPr>
                <m:sty m:val="p"/>
              </m:rPr>
              <w:rPr>
                <w:rFonts w:ascii="Cambria Math" w:hAnsi="Cambria Math" w:cs="Times New Roman"/>
                <w:sz w:val="28"/>
                <w:szCs w:val="28"/>
              </w:rPr>
              <m:t xml:space="preserve"> </m:t>
            </m:r>
          </m:e>
        </m:nary>
      </m:oMath>
      <w:r w:rsidRPr="004434F9">
        <w:rPr>
          <w:rFonts w:ascii="Times New Roman" w:hAnsi="Times New Roman" w:cs="Times New Roman"/>
          <w:sz w:val="28"/>
          <w:szCs w:val="28"/>
        </w:rPr>
        <w:t xml:space="preserve"> - сумма негативных (позитивных) номинаций, полученных от сверстников, </w:t>
      </w:r>
      <m:oMath>
        <m:r>
          <w:rPr>
            <w:rFonts w:ascii="Cambria Math" w:hAnsi="Cambria Math" w:cs="Times New Roman"/>
            <w:sz w:val="28"/>
            <w:szCs w:val="28"/>
          </w:rPr>
          <m:t>μ</m:t>
        </m:r>
      </m:oMath>
      <w:r w:rsidRPr="004434F9">
        <w:rPr>
          <w:rFonts w:ascii="Times New Roman" w:hAnsi="Times New Roman" w:cs="Times New Roman"/>
          <w:sz w:val="28"/>
          <w:szCs w:val="28"/>
        </w:rPr>
        <w:t xml:space="preserve"> – среднее значение количества негативных (позитивных) номинаций, полученных во всей группе, </w:t>
      </w:r>
      <m:oMath>
        <m:r>
          <w:rPr>
            <w:rFonts w:ascii="Cambria Math" w:hAnsi="Cambria Math" w:cs="Times New Roman"/>
            <w:sz w:val="28"/>
            <w:szCs w:val="28"/>
          </w:rPr>
          <m:t>σ</m:t>
        </m:r>
      </m:oMath>
      <w:r w:rsidRPr="004434F9">
        <w:rPr>
          <w:rFonts w:ascii="Times New Roman" w:hAnsi="Times New Roman" w:cs="Times New Roman"/>
          <w:sz w:val="28"/>
          <w:szCs w:val="28"/>
        </w:rPr>
        <w:t xml:space="preserve"> – стандартное отклонение. </w:t>
      </w:r>
    </w:p>
    <w:p w:rsidR="007830C5" w:rsidRPr="004434F9" w:rsidRDefault="007830C5" w:rsidP="007830C5">
      <w:pPr>
        <w:spacing w:after="0" w:line="240" w:lineRule="auto"/>
        <w:ind w:firstLine="567"/>
        <w:jc w:val="both"/>
        <w:rPr>
          <w:rFonts w:ascii="Times New Roman" w:hAnsi="Times New Roman" w:cs="Times New Roman"/>
          <w:sz w:val="28"/>
          <w:szCs w:val="28"/>
        </w:rPr>
      </w:pPr>
    </w:p>
    <w:p w:rsidR="007830C5" w:rsidRPr="002C328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Таким образом, для каждого ребенка были рассчитаны стандартизированные индексы социального отвержения и принятия. Затем был рассчитан уровень социального влияния ребенка (принятие плюс отвержение) и уровень социальных предпочтений (принятие минус отвержение) [12, </w:t>
      </w:r>
      <w:r w:rsidR="00244F49">
        <w:rPr>
          <w:rFonts w:ascii="Times New Roman" w:hAnsi="Times New Roman" w:cs="Times New Roman"/>
          <w:sz w:val="28"/>
          <w:szCs w:val="28"/>
        </w:rPr>
        <w:t>р</w:t>
      </w:r>
      <w:r w:rsidRPr="004434F9">
        <w:rPr>
          <w:rFonts w:ascii="Times New Roman" w:hAnsi="Times New Roman" w:cs="Times New Roman"/>
          <w:sz w:val="28"/>
          <w:szCs w:val="28"/>
        </w:rPr>
        <w:t xml:space="preserve">.413]. Далее, дети с СДВГ и группы сравнения были разделены на пять групп, используя выявленные индексы принятия, отвержения, социальных предпочтений и социального влияния. Существует широко используемая </w:t>
      </w:r>
      <w:r w:rsidRPr="004434F9">
        <w:rPr>
          <w:rFonts w:ascii="Times New Roman" w:hAnsi="Times New Roman" w:cs="Times New Roman"/>
          <w:sz w:val="28"/>
          <w:szCs w:val="28"/>
        </w:rPr>
        <w:lastRenderedPageBreak/>
        <w:t xml:space="preserve">система </w:t>
      </w:r>
      <w:r>
        <w:rPr>
          <w:rFonts w:ascii="Times New Roman" w:hAnsi="Times New Roman" w:cs="Times New Roman"/>
          <w:sz w:val="28"/>
          <w:szCs w:val="28"/>
          <w:lang w:val="en-US"/>
        </w:rPr>
        <w:t>J</w:t>
      </w:r>
      <w:r w:rsidRPr="009D6025">
        <w:rPr>
          <w:rFonts w:ascii="Times New Roman" w:hAnsi="Times New Roman" w:cs="Times New Roman"/>
          <w:sz w:val="28"/>
          <w:szCs w:val="28"/>
        </w:rPr>
        <w:t>.</w:t>
      </w:r>
      <w:r>
        <w:rPr>
          <w:rFonts w:ascii="Times New Roman" w:hAnsi="Times New Roman" w:cs="Times New Roman"/>
          <w:sz w:val="28"/>
          <w:szCs w:val="28"/>
          <w:lang w:val="en-US"/>
        </w:rPr>
        <w:t>D</w:t>
      </w:r>
      <w:r w:rsidRPr="009D6025">
        <w:rPr>
          <w:rFonts w:ascii="Times New Roman" w:hAnsi="Times New Roman" w:cs="Times New Roman"/>
          <w:sz w:val="28"/>
          <w:szCs w:val="28"/>
        </w:rPr>
        <w:t xml:space="preserve">. </w:t>
      </w:r>
      <w:r w:rsidRPr="004434F9">
        <w:rPr>
          <w:rFonts w:ascii="Times New Roman" w:hAnsi="Times New Roman" w:cs="Times New Roman"/>
          <w:sz w:val="28"/>
          <w:szCs w:val="28"/>
        </w:rPr>
        <w:t>Coie (1983), когда пять типов социального статуса («популярный», «спорный», «игнорируемый», «отвергнутый», «средний») определяются на основе соотношения индексов социального предпочтения и социального влияния: «популярный» - индекс со</w:t>
      </w:r>
      <w:r>
        <w:rPr>
          <w:rFonts w:ascii="Times New Roman" w:hAnsi="Times New Roman" w:cs="Times New Roman"/>
          <w:sz w:val="28"/>
          <w:szCs w:val="28"/>
        </w:rPr>
        <w:t>циального предпочтения больше 1,</w:t>
      </w:r>
      <w:r w:rsidRPr="004434F9">
        <w:rPr>
          <w:rFonts w:ascii="Times New Roman" w:hAnsi="Times New Roman" w:cs="Times New Roman"/>
          <w:sz w:val="28"/>
          <w:szCs w:val="28"/>
        </w:rPr>
        <w:t>0, индекс принятия больше 1,0 и индекс отвержения меньше 0; «отвергнутый» - индекс социального предпочтения меньше 1</w:t>
      </w:r>
      <w:r>
        <w:rPr>
          <w:rFonts w:ascii="Times New Roman" w:hAnsi="Times New Roman" w:cs="Times New Roman"/>
          <w:sz w:val="28"/>
          <w:szCs w:val="28"/>
        </w:rPr>
        <w:t>,</w:t>
      </w:r>
      <w:r w:rsidRPr="004434F9">
        <w:rPr>
          <w:rFonts w:ascii="Times New Roman" w:hAnsi="Times New Roman" w:cs="Times New Roman"/>
          <w:sz w:val="28"/>
          <w:szCs w:val="28"/>
        </w:rPr>
        <w:t>0, индекс отвержения больше 0 и индекс принятия меньше 0; «игнорируемый» – инде</w:t>
      </w:r>
      <w:r>
        <w:rPr>
          <w:rFonts w:ascii="Times New Roman" w:hAnsi="Times New Roman" w:cs="Times New Roman"/>
          <w:sz w:val="28"/>
          <w:szCs w:val="28"/>
        </w:rPr>
        <w:t>кс социального влияния меньше 1,</w:t>
      </w:r>
      <w:r w:rsidRPr="004434F9">
        <w:rPr>
          <w:rFonts w:ascii="Times New Roman" w:hAnsi="Times New Roman" w:cs="Times New Roman"/>
          <w:sz w:val="28"/>
          <w:szCs w:val="28"/>
        </w:rPr>
        <w:t>0 и индекс принятия равен 0; «спорный» - оценка социального влияния больше 1</w:t>
      </w:r>
      <w:r>
        <w:rPr>
          <w:rFonts w:ascii="Times New Roman" w:hAnsi="Times New Roman" w:cs="Times New Roman"/>
          <w:sz w:val="28"/>
          <w:szCs w:val="28"/>
        </w:rPr>
        <w:t>,</w:t>
      </w:r>
      <w:r w:rsidRPr="004434F9">
        <w:rPr>
          <w:rFonts w:ascii="Times New Roman" w:hAnsi="Times New Roman" w:cs="Times New Roman"/>
          <w:sz w:val="28"/>
          <w:szCs w:val="28"/>
        </w:rPr>
        <w:t>0 и индексы принятия и отвержения больше 0; «средний» – оценка социальных предпочтений находилась в диапазон</w:t>
      </w:r>
      <w:r>
        <w:rPr>
          <w:rFonts w:ascii="Times New Roman" w:hAnsi="Times New Roman" w:cs="Times New Roman"/>
          <w:sz w:val="28"/>
          <w:szCs w:val="28"/>
        </w:rPr>
        <w:t>е: - 0,</w:t>
      </w:r>
      <w:r w:rsidRPr="004434F9">
        <w:rPr>
          <w:rFonts w:ascii="Times New Roman" w:hAnsi="Times New Roman" w:cs="Times New Roman"/>
          <w:sz w:val="28"/>
          <w:szCs w:val="28"/>
        </w:rPr>
        <w:t>5 и 0</w:t>
      </w:r>
      <w:r>
        <w:rPr>
          <w:rFonts w:ascii="Times New Roman" w:hAnsi="Times New Roman" w:cs="Times New Roman"/>
          <w:sz w:val="28"/>
          <w:szCs w:val="28"/>
        </w:rPr>
        <w:t>,</w:t>
      </w:r>
      <w:r w:rsidRPr="004434F9">
        <w:rPr>
          <w:rFonts w:ascii="Times New Roman" w:hAnsi="Times New Roman" w:cs="Times New Roman"/>
          <w:sz w:val="28"/>
          <w:szCs w:val="28"/>
        </w:rPr>
        <w:t xml:space="preserve">5. [36, </w:t>
      </w:r>
      <w:r w:rsidR="00244F49">
        <w:rPr>
          <w:rFonts w:ascii="Times New Roman" w:hAnsi="Times New Roman" w:cs="Times New Roman"/>
          <w:sz w:val="28"/>
          <w:szCs w:val="28"/>
        </w:rPr>
        <w:t>р.</w:t>
      </w:r>
      <w:r w:rsidRPr="004434F9">
        <w:rPr>
          <w:rFonts w:ascii="Times New Roman" w:hAnsi="Times New Roman" w:cs="Times New Roman"/>
          <w:sz w:val="28"/>
          <w:szCs w:val="28"/>
        </w:rPr>
        <w:t>267]. Данная классификация использовалась для сравнения с предыдущими исследования</w:t>
      </w:r>
      <w:r>
        <w:rPr>
          <w:rFonts w:ascii="Times New Roman" w:hAnsi="Times New Roman" w:cs="Times New Roman"/>
          <w:sz w:val="28"/>
          <w:szCs w:val="28"/>
        </w:rPr>
        <w:t>ми</w:t>
      </w:r>
      <w:r w:rsidRPr="004434F9">
        <w:rPr>
          <w:rFonts w:ascii="Times New Roman" w:hAnsi="Times New Roman" w:cs="Times New Roman"/>
          <w:sz w:val="28"/>
          <w:szCs w:val="28"/>
        </w:rPr>
        <w:t xml:space="preserve">, а в качестве зависимой переменной использовался </w:t>
      </w:r>
      <w:r w:rsidRPr="002C3289">
        <w:rPr>
          <w:rFonts w:ascii="Times New Roman" w:hAnsi="Times New Roman" w:cs="Times New Roman"/>
          <w:iCs/>
          <w:sz w:val="28"/>
          <w:szCs w:val="28"/>
        </w:rPr>
        <w:t>стандартизированный индивидуальный индекс отвержения</w:t>
      </w:r>
      <w:r w:rsidRPr="002C3289">
        <w:rPr>
          <w:rFonts w:ascii="Times New Roman" w:hAnsi="Times New Roman" w:cs="Times New Roman"/>
          <w:sz w:val="28"/>
          <w:szCs w:val="28"/>
        </w:rPr>
        <w:t>.</w:t>
      </w:r>
    </w:p>
    <w:p w:rsidR="007830C5" w:rsidRPr="00E26BD5"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b/>
          <w:sz w:val="28"/>
          <w:szCs w:val="28"/>
        </w:rPr>
        <w:t xml:space="preserve">Измерение </w:t>
      </w:r>
      <w:r w:rsidRPr="009C2BBA">
        <w:rPr>
          <w:rFonts w:ascii="Times New Roman" w:hAnsi="Times New Roman" w:cs="Times New Roman"/>
          <w:b/>
          <w:sz w:val="28"/>
          <w:szCs w:val="28"/>
        </w:rPr>
        <w:t>факторов риска</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Эмоционально-поведенческие трудности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настоящем исследовании в качестве индивидуального фактора риска определены эмоционально-поведенческие проблемы детей, которые включают в себя невнимательность, гиперактивность и импульсивность, тревожность</w:t>
      </w:r>
      <w:r>
        <w:rPr>
          <w:rFonts w:ascii="Times New Roman" w:hAnsi="Times New Roman" w:cs="Times New Roman"/>
          <w:sz w:val="28"/>
          <w:szCs w:val="28"/>
        </w:rPr>
        <w:t xml:space="preserve"> и депрессию</w:t>
      </w:r>
      <w:r w:rsidRPr="004434F9">
        <w:rPr>
          <w:rFonts w:ascii="Times New Roman" w:hAnsi="Times New Roman" w:cs="Times New Roman"/>
          <w:sz w:val="28"/>
          <w:szCs w:val="28"/>
        </w:rPr>
        <w:t>, сложност</w:t>
      </w:r>
      <w:r>
        <w:rPr>
          <w:rFonts w:ascii="Times New Roman" w:hAnsi="Times New Roman" w:cs="Times New Roman"/>
          <w:sz w:val="28"/>
          <w:szCs w:val="28"/>
        </w:rPr>
        <w:t>ь</w:t>
      </w:r>
      <w:r w:rsidRPr="004434F9">
        <w:rPr>
          <w:rFonts w:ascii="Times New Roman" w:hAnsi="Times New Roman" w:cs="Times New Roman"/>
          <w:sz w:val="28"/>
          <w:szCs w:val="28"/>
        </w:rPr>
        <w:t xml:space="preserve"> э</w:t>
      </w:r>
      <w:r>
        <w:rPr>
          <w:rFonts w:ascii="Times New Roman" w:hAnsi="Times New Roman" w:cs="Times New Roman"/>
          <w:sz w:val="28"/>
          <w:szCs w:val="28"/>
        </w:rPr>
        <w:t>моциональной регуляции, агрессию и нарушение правил поведения</w:t>
      </w:r>
      <w:r w:rsidRPr="004434F9">
        <w:rPr>
          <w:rFonts w:ascii="Times New Roman" w:hAnsi="Times New Roman" w:cs="Times New Roman"/>
          <w:sz w:val="28"/>
          <w:szCs w:val="28"/>
        </w:rPr>
        <w:t>. В связи с этим Опросник сильных сторон и трудностей (</w:t>
      </w:r>
      <w:r w:rsidRPr="004434F9">
        <w:rPr>
          <w:rFonts w:ascii="Times New Roman" w:hAnsi="Times New Roman" w:cs="Times New Roman"/>
          <w:sz w:val="28"/>
          <w:szCs w:val="28"/>
          <w:lang w:val="en-US"/>
        </w:rPr>
        <w:t>The</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Strengths</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and</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Difficulties</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Questionnaire</w:t>
      </w:r>
      <w:r>
        <w:rPr>
          <w:rFonts w:ascii="Times New Roman" w:hAnsi="Times New Roman" w:cs="Times New Roman"/>
          <w:sz w:val="28"/>
          <w:szCs w:val="28"/>
        </w:rPr>
        <w:t>,</w:t>
      </w:r>
      <w:r w:rsidRPr="00E44170">
        <w:rPr>
          <w:rFonts w:ascii="Times New Roman" w:hAnsi="Times New Roman" w:cs="Times New Roman"/>
          <w:sz w:val="28"/>
          <w:szCs w:val="28"/>
        </w:rPr>
        <w:t xml:space="preserve"> </w:t>
      </w:r>
      <w:r>
        <w:rPr>
          <w:rFonts w:ascii="Times New Roman" w:hAnsi="Times New Roman" w:cs="Times New Roman"/>
          <w:sz w:val="28"/>
          <w:szCs w:val="28"/>
        </w:rPr>
        <w:t>SDQ</w:t>
      </w:r>
      <w:r w:rsidRPr="004434F9">
        <w:rPr>
          <w:rFonts w:ascii="Times New Roman" w:hAnsi="Times New Roman" w:cs="Times New Roman"/>
          <w:sz w:val="28"/>
          <w:szCs w:val="28"/>
        </w:rPr>
        <w:t xml:space="preserve">) обладает преимуществом, так как оценивает все вышеперечисленные проблемы.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Это опросник широко применяется и адаптирован более чем на 80 языках (www.sdqinfo.com). SDQ (Goodman, 1997) — это краткая количественная рейтинговая шкала, предназначенная для выявления трудностей и про</w:t>
      </w:r>
      <w:r w:rsidR="001903D7">
        <w:rPr>
          <w:rFonts w:ascii="Times New Roman" w:hAnsi="Times New Roman" w:cs="Times New Roman"/>
          <w:sz w:val="28"/>
          <w:szCs w:val="28"/>
        </w:rPr>
        <w:t>социального поведения детей [</w:t>
      </w:r>
      <w:r w:rsidR="00244F49">
        <w:rPr>
          <w:rFonts w:ascii="Times New Roman" w:hAnsi="Times New Roman" w:cs="Times New Roman"/>
          <w:sz w:val="28"/>
          <w:szCs w:val="28"/>
        </w:rPr>
        <w:t>197</w:t>
      </w:r>
      <w:r w:rsidRPr="004434F9">
        <w:rPr>
          <w:rFonts w:ascii="Times New Roman" w:hAnsi="Times New Roman" w:cs="Times New Roman"/>
          <w:sz w:val="28"/>
          <w:szCs w:val="28"/>
        </w:rPr>
        <w:t>]. Существуют форма опросника для родителей, учителей и детей. В настоящем исследовании была использо</w:t>
      </w:r>
      <w:r>
        <w:rPr>
          <w:rFonts w:ascii="Times New Roman" w:hAnsi="Times New Roman" w:cs="Times New Roman"/>
          <w:sz w:val="28"/>
          <w:szCs w:val="28"/>
        </w:rPr>
        <w:t>вана форма опросника для учителей</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Опросник включает пять шкал: 1) эмоциональные симптомы, 2) проблемы с поведением, 3) гиперактивность-невнимательность, 4) проблемы со сверстниками и 5) просоциальное поведение. Четыре шкалы (эмоциональные симптомы, проблемы с поведением, гиперактивность-невнимательность и проблемы сверстников) суммируются. Более высокие баллы по первым </w:t>
      </w:r>
      <w:r>
        <w:rPr>
          <w:rFonts w:ascii="Times New Roman" w:hAnsi="Times New Roman" w:cs="Times New Roman"/>
          <w:sz w:val="28"/>
          <w:szCs w:val="28"/>
        </w:rPr>
        <w:t>четырем шкалам указывают на более высокий уровень</w:t>
      </w:r>
      <w:r w:rsidRPr="004434F9">
        <w:rPr>
          <w:rFonts w:ascii="Times New Roman" w:hAnsi="Times New Roman" w:cs="Times New Roman"/>
          <w:sz w:val="28"/>
          <w:szCs w:val="28"/>
        </w:rPr>
        <w:t xml:space="preserve"> эм</w:t>
      </w:r>
      <w:r>
        <w:rPr>
          <w:rFonts w:ascii="Times New Roman" w:hAnsi="Times New Roman" w:cs="Times New Roman"/>
          <w:sz w:val="28"/>
          <w:szCs w:val="28"/>
        </w:rPr>
        <w:t>оциональных</w:t>
      </w:r>
      <w:r w:rsidRPr="004434F9">
        <w:rPr>
          <w:rFonts w:ascii="Times New Roman" w:hAnsi="Times New Roman" w:cs="Times New Roman"/>
          <w:sz w:val="28"/>
          <w:szCs w:val="28"/>
        </w:rPr>
        <w:t xml:space="preserve"> и поведенчески</w:t>
      </w:r>
      <w:r>
        <w:rPr>
          <w:rFonts w:ascii="Times New Roman" w:hAnsi="Times New Roman" w:cs="Times New Roman"/>
          <w:sz w:val="28"/>
          <w:szCs w:val="28"/>
        </w:rPr>
        <w:t>х</w:t>
      </w:r>
      <w:r w:rsidRPr="004434F9">
        <w:rPr>
          <w:rFonts w:ascii="Times New Roman" w:hAnsi="Times New Roman" w:cs="Times New Roman"/>
          <w:sz w:val="28"/>
          <w:szCs w:val="28"/>
        </w:rPr>
        <w:t xml:space="preserve"> трудност</w:t>
      </w:r>
      <w:r>
        <w:rPr>
          <w:rFonts w:ascii="Times New Roman" w:hAnsi="Times New Roman" w:cs="Times New Roman"/>
          <w:sz w:val="28"/>
          <w:szCs w:val="28"/>
        </w:rPr>
        <w:t>ей</w:t>
      </w:r>
      <w:r w:rsidRPr="004434F9">
        <w:rPr>
          <w:rFonts w:ascii="Times New Roman" w:hAnsi="Times New Roman" w:cs="Times New Roman"/>
          <w:sz w:val="28"/>
          <w:szCs w:val="28"/>
        </w:rPr>
        <w:t>, а более высокие баллы по пятой шкале означают более высокий уровень просоциальных навыков. Опросник содержит 25 утверждений. Респонденты оценивают каждый пункт по 3-балльной шкале в диапазоне от 0 (не соответствует) до 2 (полностью соответствует). В настоящем исследовании в</w:t>
      </w:r>
      <w:r>
        <w:rPr>
          <w:rFonts w:ascii="Times New Roman" w:hAnsi="Times New Roman" w:cs="Times New Roman"/>
          <w:sz w:val="28"/>
          <w:szCs w:val="28"/>
        </w:rPr>
        <w:t xml:space="preserve"> корреляционном и регрессионном анализе в</w:t>
      </w:r>
      <w:r w:rsidRPr="004434F9">
        <w:rPr>
          <w:rFonts w:ascii="Times New Roman" w:hAnsi="Times New Roman" w:cs="Times New Roman"/>
          <w:sz w:val="28"/>
          <w:szCs w:val="28"/>
        </w:rPr>
        <w:t xml:space="preserve"> качестве фактора риска «эмоционально-поведенческие трудности» использовались суммарные баллы по трем шкалам </w:t>
      </w:r>
      <w:r>
        <w:rPr>
          <w:rFonts w:ascii="Times New Roman" w:hAnsi="Times New Roman" w:cs="Times New Roman"/>
          <w:sz w:val="28"/>
          <w:szCs w:val="28"/>
        </w:rPr>
        <w:t>(</w:t>
      </w:r>
      <w:r w:rsidRPr="004434F9">
        <w:rPr>
          <w:rFonts w:ascii="Times New Roman" w:hAnsi="Times New Roman" w:cs="Times New Roman"/>
          <w:sz w:val="28"/>
          <w:szCs w:val="28"/>
        </w:rPr>
        <w:t>эмоциональные симптомы, проблемы с поведением и гиперактивность-невнимательность</w:t>
      </w:r>
      <w:r>
        <w:rPr>
          <w:rFonts w:ascii="Times New Roman" w:hAnsi="Times New Roman" w:cs="Times New Roman"/>
          <w:sz w:val="28"/>
          <w:szCs w:val="28"/>
        </w:rPr>
        <w:t>), так как подшкала «проблемы со сверстниками» также, как и социометрическое социальное отвержение</w:t>
      </w:r>
      <w:r w:rsidRPr="00E44170">
        <w:rPr>
          <w:rFonts w:ascii="Times New Roman" w:hAnsi="Times New Roman" w:cs="Times New Roman"/>
          <w:sz w:val="28"/>
          <w:szCs w:val="28"/>
        </w:rPr>
        <w:t xml:space="preserve"> </w:t>
      </w:r>
      <w:r>
        <w:rPr>
          <w:rFonts w:ascii="Times New Roman" w:hAnsi="Times New Roman" w:cs="Times New Roman"/>
          <w:sz w:val="28"/>
          <w:szCs w:val="28"/>
        </w:rPr>
        <w:t>измеряет особенности отношений со сверстниками в группе</w:t>
      </w:r>
      <w:r w:rsidRPr="004434F9">
        <w:rPr>
          <w:rFonts w:ascii="Times New Roman" w:hAnsi="Times New Roman" w:cs="Times New Roman"/>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lastRenderedPageBreak/>
        <w:t>Исходная шкала учительской версии SDQ показала удовлетворительную внутреннюю согла</w:t>
      </w:r>
      <w:r w:rsidR="001903D7">
        <w:rPr>
          <w:rFonts w:ascii="Times New Roman" w:hAnsi="Times New Roman" w:cs="Times New Roman"/>
          <w:sz w:val="28"/>
          <w:szCs w:val="28"/>
        </w:rPr>
        <w:t>сованность - от 0,70 до 0,84 [</w:t>
      </w:r>
      <w:r w:rsidR="00A84ADA">
        <w:rPr>
          <w:rFonts w:ascii="Times New Roman" w:hAnsi="Times New Roman" w:cs="Times New Roman"/>
          <w:sz w:val="28"/>
          <w:szCs w:val="28"/>
        </w:rPr>
        <w:t>197</w:t>
      </w:r>
      <w:r w:rsidRPr="004434F9">
        <w:rPr>
          <w:rFonts w:ascii="Times New Roman" w:hAnsi="Times New Roman" w:cs="Times New Roman"/>
          <w:sz w:val="28"/>
          <w:szCs w:val="28"/>
        </w:rPr>
        <w:t>, с.1339], как и версия шкалы, адаптированной на ру</w:t>
      </w:r>
      <w:r w:rsidR="001903D7">
        <w:rPr>
          <w:rFonts w:ascii="Times New Roman" w:hAnsi="Times New Roman" w:cs="Times New Roman"/>
          <w:sz w:val="28"/>
          <w:szCs w:val="28"/>
        </w:rPr>
        <w:t>сский язык - от 0,64 до 0,77 [</w:t>
      </w:r>
      <w:r w:rsidR="00945DC7">
        <w:rPr>
          <w:rFonts w:ascii="Times New Roman" w:hAnsi="Times New Roman" w:cs="Times New Roman"/>
          <w:sz w:val="28"/>
          <w:szCs w:val="28"/>
        </w:rPr>
        <w:t>198</w:t>
      </w:r>
      <w:r w:rsidRPr="004434F9">
        <w:rPr>
          <w:rFonts w:ascii="Times New Roman" w:hAnsi="Times New Roman" w:cs="Times New Roman"/>
          <w:sz w:val="28"/>
          <w:szCs w:val="28"/>
        </w:rPr>
        <w:t xml:space="preserve">]. В настоящем исследовании </w:t>
      </w:r>
      <w:r>
        <w:rPr>
          <w:rFonts w:ascii="Times New Roman" w:hAnsi="Times New Roman" w:cs="Times New Roman"/>
          <w:sz w:val="28"/>
          <w:szCs w:val="28"/>
        </w:rPr>
        <w:t xml:space="preserve">коэффициент </w:t>
      </w:r>
      <w:r w:rsidRPr="004434F9">
        <w:rPr>
          <w:rFonts w:ascii="Times New Roman" w:hAnsi="Times New Roman" w:cs="Times New Roman"/>
          <w:sz w:val="28"/>
          <w:szCs w:val="28"/>
        </w:rPr>
        <w:t>α-Кронбаха был удовлетворительн</w:t>
      </w:r>
      <w:r>
        <w:rPr>
          <w:rFonts w:ascii="Times New Roman" w:hAnsi="Times New Roman" w:cs="Times New Roman"/>
          <w:sz w:val="28"/>
          <w:szCs w:val="28"/>
        </w:rPr>
        <w:t>ым</w:t>
      </w:r>
      <w:r w:rsidRPr="004434F9">
        <w:rPr>
          <w:rFonts w:ascii="Times New Roman" w:hAnsi="Times New Roman" w:cs="Times New Roman"/>
          <w:sz w:val="28"/>
          <w:szCs w:val="28"/>
        </w:rPr>
        <w:t xml:space="preserve"> для общей шкалы SDQ (0,71) и ее субшкал: эмоциональные симптомы - 0,73; проблемы поведения - 0,67; гиперактивность –невнимательность - 0,73; проблемы сверстников - 0,77; просоциальное поведение - 0,70 (Приложение</w:t>
      </w:r>
      <w:r>
        <w:rPr>
          <w:rFonts w:ascii="Times New Roman" w:hAnsi="Times New Roman" w:cs="Times New Roman"/>
          <w:sz w:val="28"/>
          <w:szCs w:val="28"/>
        </w:rPr>
        <w:t xml:space="preserve"> </w:t>
      </w:r>
      <w:r w:rsidR="00945DC7">
        <w:rPr>
          <w:rFonts w:ascii="Times New Roman" w:hAnsi="Times New Roman" w:cs="Times New Roman"/>
          <w:sz w:val="28"/>
          <w:szCs w:val="28"/>
        </w:rPr>
        <w:t>В</w:t>
      </w:r>
      <w:r w:rsidRPr="004434F9">
        <w:rPr>
          <w:rFonts w:ascii="Times New Roman" w:hAnsi="Times New Roman" w:cs="Times New Roman"/>
          <w:sz w:val="28"/>
          <w:szCs w:val="28"/>
        </w:rPr>
        <w:t xml:space="preserve">). </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Академическая успеваемость</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Переменная «академическая успеваемость» представляла собой средние баллы оценки успеваемости по основном школьным предметам в начальной школе: казахский язык, русский язык, английский язык, литература, математика и естествознание. Минимально возможный балл – 2, максимально - 5.</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Конфликтные отношения «учитель-ученик»</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Инструменты оценки взаимоотношений учителя с отдельно взятым учеником на казахском и русском языках не была найдены. На английском языке существует несколько измерительных инструментов. Например, оценка детей раннего возраста учительской поддержки (The Young Children’s Appraisals o</w:t>
      </w:r>
      <w:r w:rsidR="001903D7">
        <w:rPr>
          <w:rFonts w:ascii="Times New Roman" w:hAnsi="Times New Roman" w:cs="Times New Roman"/>
          <w:sz w:val="28"/>
          <w:szCs w:val="28"/>
        </w:rPr>
        <w:t>f Teacher Support – Y-CATS) [</w:t>
      </w:r>
      <w:r w:rsidR="00945DC7">
        <w:rPr>
          <w:rFonts w:ascii="Times New Roman" w:hAnsi="Times New Roman" w:cs="Times New Roman"/>
          <w:sz w:val="28"/>
          <w:szCs w:val="28"/>
        </w:rPr>
        <w:t>199</w:t>
      </w:r>
      <w:r w:rsidRPr="004434F9">
        <w:rPr>
          <w:rFonts w:ascii="Times New Roman" w:hAnsi="Times New Roman" w:cs="Times New Roman"/>
          <w:sz w:val="28"/>
          <w:szCs w:val="28"/>
        </w:rPr>
        <w:t xml:space="preserve">] и шкала детской оценки отношений с учителем (The Child Appraisal of Relationship </w:t>
      </w:r>
      <w:r w:rsidR="001903D7">
        <w:rPr>
          <w:rFonts w:ascii="Times New Roman" w:hAnsi="Times New Roman" w:cs="Times New Roman"/>
          <w:sz w:val="28"/>
          <w:szCs w:val="28"/>
        </w:rPr>
        <w:t>with Teacher Scale - CARTS) [</w:t>
      </w:r>
      <w:r w:rsidR="00945DC7">
        <w:rPr>
          <w:rFonts w:ascii="Times New Roman" w:hAnsi="Times New Roman" w:cs="Times New Roman"/>
          <w:sz w:val="28"/>
          <w:szCs w:val="28"/>
        </w:rPr>
        <w:t>200</w:t>
      </w:r>
      <w:r w:rsidRPr="004434F9">
        <w:rPr>
          <w:rFonts w:ascii="Times New Roman" w:hAnsi="Times New Roman" w:cs="Times New Roman"/>
          <w:sz w:val="28"/>
          <w:szCs w:val="28"/>
        </w:rPr>
        <w:t>]. Данные опросники направлены на изучение восприятия детьми отношений со своими учителями. Было доказано, что сообщенные учителем отношения (конфликт и близость) соответствуют оценке</w:t>
      </w:r>
      <w:r>
        <w:rPr>
          <w:rFonts w:ascii="Times New Roman" w:hAnsi="Times New Roman" w:cs="Times New Roman"/>
          <w:sz w:val="28"/>
          <w:szCs w:val="28"/>
        </w:rPr>
        <w:t>,</w:t>
      </w:r>
      <w:r w:rsidRPr="004434F9">
        <w:rPr>
          <w:rFonts w:ascii="Times New Roman" w:hAnsi="Times New Roman" w:cs="Times New Roman"/>
          <w:sz w:val="28"/>
          <w:szCs w:val="28"/>
        </w:rPr>
        <w:t xml:space="preserve"> сообщенной ребенком. Однако</w:t>
      </w:r>
      <w:r>
        <w:rPr>
          <w:rFonts w:ascii="Times New Roman" w:hAnsi="Times New Roman" w:cs="Times New Roman"/>
          <w:sz w:val="28"/>
          <w:szCs w:val="28"/>
        </w:rPr>
        <w:t>, эти опросники</w:t>
      </w:r>
      <w:r w:rsidRPr="004434F9">
        <w:rPr>
          <w:rFonts w:ascii="Times New Roman" w:hAnsi="Times New Roman" w:cs="Times New Roman"/>
          <w:sz w:val="28"/>
          <w:szCs w:val="28"/>
        </w:rPr>
        <w:t xml:space="preserve"> были адаптированы только в западных странах. Кроме того, валидность и надежность Y-CATS были определены только для детей детского сада и первого класса. Также разработан инструмент наблюдения за отношениями в диаде </w:t>
      </w:r>
      <w:r>
        <w:rPr>
          <w:rFonts w:ascii="Times New Roman" w:hAnsi="Times New Roman" w:cs="Times New Roman"/>
          <w:sz w:val="28"/>
          <w:szCs w:val="28"/>
        </w:rPr>
        <w:t>«</w:t>
      </w:r>
      <w:r w:rsidRPr="004434F9">
        <w:rPr>
          <w:rFonts w:ascii="Times New Roman" w:hAnsi="Times New Roman" w:cs="Times New Roman"/>
          <w:sz w:val="28"/>
          <w:szCs w:val="28"/>
        </w:rPr>
        <w:t>учитель-ученик</w:t>
      </w:r>
      <w:r>
        <w:rPr>
          <w:rFonts w:ascii="Times New Roman" w:hAnsi="Times New Roman" w:cs="Times New Roman"/>
          <w:sz w:val="28"/>
          <w:szCs w:val="28"/>
        </w:rPr>
        <w:t>»</w:t>
      </w:r>
      <w:r w:rsidRPr="004434F9">
        <w:rPr>
          <w:rFonts w:ascii="Times New Roman" w:hAnsi="Times New Roman" w:cs="Times New Roman"/>
          <w:sz w:val="28"/>
          <w:szCs w:val="28"/>
        </w:rPr>
        <w:t xml:space="preserve"> - The Student–Teacher Relationship Observation Measurement (SRTOM), который применялся для оценки взаимодействия учителей со своими вторыми классам</w:t>
      </w:r>
      <w:r w:rsidR="001903D7">
        <w:rPr>
          <w:rFonts w:ascii="Times New Roman" w:hAnsi="Times New Roman" w:cs="Times New Roman"/>
          <w:sz w:val="28"/>
          <w:szCs w:val="28"/>
        </w:rPr>
        <w:t>и в начальных школах Берлина [20</w:t>
      </w:r>
      <w:r w:rsidR="00945DC7">
        <w:rPr>
          <w:rFonts w:ascii="Times New Roman" w:hAnsi="Times New Roman" w:cs="Times New Roman"/>
          <w:sz w:val="28"/>
          <w:szCs w:val="28"/>
        </w:rPr>
        <w:t>1</w:t>
      </w:r>
      <w:r w:rsidRPr="004434F9">
        <w:rPr>
          <w:rFonts w:ascii="Times New Roman" w:hAnsi="Times New Roman" w:cs="Times New Roman"/>
          <w:sz w:val="28"/>
          <w:szCs w:val="28"/>
        </w:rPr>
        <w:t>]. Однако, SRTOM не были использованы в других исследованиях.</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Шкала отношений ученик-учитель (</w:t>
      </w:r>
      <w:r w:rsidRPr="004434F9">
        <w:rPr>
          <w:rFonts w:ascii="Times New Roman" w:hAnsi="Times New Roman" w:cs="Times New Roman"/>
          <w:sz w:val="28"/>
          <w:szCs w:val="28"/>
          <w:lang w:val="en-US"/>
        </w:rPr>
        <w:t>The</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Student</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Teacher</w:t>
      </w:r>
      <w:r w:rsidRPr="004434F9">
        <w:rPr>
          <w:rFonts w:ascii="Times New Roman" w:hAnsi="Times New Roman" w:cs="Times New Roman"/>
          <w:sz w:val="28"/>
          <w:szCs w:val="28"/>
        </w:rPr>
        <w:t xml:space="preserve"> Relationship Scale - STRS) является наиболее широко используемой. STRS разработан Robert </w:t>
      </w:r>
      <w:r w:rsidRPr="004434F9">
        <w:rPr>
          <w:rFonts w:ascii="Times New Roman" w:hAnsi="Times New Roman" w:cs="Times New Roman"/>
          <w:sz w:val="28"/>
          <w:szCs w:val="28"/>
          <w:lang w:val="en-US"/>
        </w:rPr>
        <w:t>Pianta</w:t>
      </w:r>
      <w:r w:rsidRPr="004434F9">
        <w:rPr>
          <w:rFonts w:ascii="Times New Roman" w:hAnsi="Times New Roman" w:cs="Times New Roman"/>
          <w:sz w:val="28"/>
          <w:szCs w:val="28"/>
        </w:rPr>
        <w:t xml:space="preserve"> (1992). </w:t>
      </w:r>
      <w:r>
        <w:rPr>
          <w:rFonts w:ascii="Times New Roman" w:hAnsi="Times New Roman" w:cs="Times New Roman"/>
          <w:sz w:val="28"/>
          <w:szCs w:val="28"/>
        </w:rPr>
        <w:t>Он</w:t>
      </w:r>
      <w:r w:rsidRPr="004434F9">
        <w:rPr>
          <w:rFonts w:ascii="Times New Roman" w:hAnsi="Times New Roman" w:cs="Times New Roman"/>
          <w:sz w:val="28"/>
          <w:szCs w:val="28"/>
        </w:rPr>
        <w:t xml:space="preserve"> ввел трехмерную оценку качества отношений, основанную на теория д</w:t>
      </w:r>
      <w:r w:rsidR="00AA6A7C">
        <w:rPr>
          <w:rFonts w:ascii="Times New Roman" w:hAnsi="Times New Roman" w:cs="Times New Roman"/>
          <w:sz w:val="28"/>
          <w:szCs w:val="28"/>
        </w:rPr>
        <w:t>етско-взрослой привязанности [20</w:t>
      </w:r>
      <w:r w:rsidR="00945DC7">
        <w:rPr>
          <w:rFonts w:ascii="Times New Roman" w:hAnsi="Times New Roman" w:cs="Times New Roman"/>
          <w:sz w:val="28"/>
          <w:szCs w:val="28"/>
        </w:rPr>
        <w:t>2</w:t>
      </w:r>
      <w:r w:rsidRPr="004434F9">
        <w:rPr>
          <w:rFonts w:ascii="Times New Roman" w:hAnsi="Times New Roman" w:cs="Times New Roman"/>
          <w:sz w:val="28"/>
          <w:szCs w:val="28"/>
        </w:rPr>
        <w:t>]</w:t>
      </w:r>
      <w:r>
        <w:rPr>
          <w:rFonts w:ascii="Times New Roman" w:hAnsi="Times New Roman" w:cs="Times New Roman"/>
          <w:sz w:val="28"/>
          <w:szCs w:val="28"/>
        </w:rPr>
        <w:t>. STRS — это опросник</w:t>
      </w:r>
      <w:r w:rsidRPr="004434F9">
        <w:rPr>
          <w:rFonts w:ascii="Times New Roman" w:hAnsi="Times New Roman" w:cs="Times New Roman"/>
          <w:sz w:val="28"/>
          <w:szCs w:val="28"/>
        </w:rPr>
        <w:t xml:space="preserve">, оценивающий восприятие учителем своих отношений </w:t>
      </w:r>
      <w:r w:rsidR="00AA6A7C">
        <w:rPr>
          <w:rFonts w:ascii="Times New Roman" w:hAnsi="Times New Roman" w:cs="Times New Roman"/>
          <w:sz w:val="28"/>
          <w:szCs w:val="28"/>
        </w:rPr>
        <w:t>с отдельным учеником [15</w:t>
      </w:r>
      <w:r w:rsidR="00945DC7">
        <w:rPr>
          <w:rFonts w:ascii="Times New Roman" w:hAnsi="Times New Roman" w:cs="Times New Roman"/>
          <w:sz w:val="28"/>
          <w:szCs w:val="28"/>
        </w:rPr>
        <w:t>1</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 xml:space="preserve">.1-2]. </w:t>
      </w:r>
      <w:r>
        <w:rPr>
          <w:rFonts w:ascii="Times New Roman" w:hAnsi="Times New Roman" w:cs="Times New Roman"/>
          <w:sz w:val="28"/>
          <w:szCs w:val="28"/>
        </w:rPr>
        <w:t>Изначально, э</w:t>
      </w:r>
      <w:r w:rsidRPr="004434F9">
        <w:rPr>
          <w:rFonts w:ascii="Times New Roman" w:hAnsi="Times New Roman" w:cs="Times New Roman"/>
          <w:sz w:val="28"/>
          <w:szCs w:val="28"/>
        </w:rPr>
        <w:t>та шкала была разработана для оценки взаимоотношений учителя с детьми в возрасте от 3 до 8 лет, но позже была доказана достоверность и валидность опросника для детей старшего возраста (до 12 лет) [</w:t>
      </w:r>
      <w:bookmarkStart w:id="33" w:name="_Hlk97715630"/>
      <w:r w:rsidR="00AA6A7C">
        <w:rPr>
          <w:rFonts w:ascii="Times New Roman" w:hAnsi="Times New Roman" w:cs="Times New Roman"/>
          <w:sz w:val="28"/>
          <w:szCs w:val="28"/>
        </w:rPr>
        <w:t>20</w:t>
      </w:r>
      <w:r w:rsidR="00945DC7">
        <w:rPr>
          <w:rFonts w:ascii="Times New Roman" w:hAnsi="Times New Roman" w:cs="Times New Roman"/>
          <w:sz w:val="28"/>
          <w:szCs w:val="28"/>
        </w:rPr>
        <w:t>3</w:t>
      </w:r>
      <w:r w:rsidRPr="004434F9">
        <w:rPr>
          <w:rFonts w:ascii="Times New Roman" w:hAnsi="Times New Roman" w:cs="Times New Roman"/>
          <w:sz w:val="28"/>
          <w:szCs w:val="28"/>
        </w:rPr>
        <w:t>, с.457;</w:t>
      </w:r>
      <w:bookmarkEnd w:id="33"/>
      <w:r w:rsidR="00AA6A7C">
        <w:rPr>
          <w:rFonts w:ascii="Times New Roman" w:hAnsi="Times New Roman" w:cs="Times New Roman"/>
          <w:sz w:val="28"/>
          <w:szCs w:val="28"/>
        </w:rPr>
        <w:t xml:space="preserve"> 20</w:t>
      </w:r>
      <w:r w:rsidR="00945DC7">
        <w:rPr>
          <w:rFonts w:ascii="Times New Roman" w:hAnsi="Times New Roman" w:cs="Times New Roman"/>
          <w:sz w:val="28"/>
          <w:szCs w:val="28"/>
        </w:rPr>
        <w:t>4</w:t>
      </w:r>
      <w:r w:rsidRPr="004434F9">
        <w:rPr>
          <w:rFonts w:ascii="Times New Roman" w:hAnsi="Times New Roman" w:cs="Times New Roman"/>
          <w:sz w:val="28"/>
          <w:szCs w:val="28"/>
        </w:rPr>
        <w:t>, с.215]. STRS был адаптирован и показал достаточный уровень надежности и валидности в различных культурных контекстах [</w:t>
      </w:r>
      <w:bookmarkStart w:id="34" w:name="_Hlk97715663"/>
      <w:r w:rsidRPr="004434F9">
        <w:rPr>
          <w:rFonts w:ascii="Times New Roman" w:hAnsi="Times New Roman" w:cs="Times New Roman"/>
          <w:sz w:val="28"/>
          <w:szCs w:val="28"/>
        </w:rPr>
        <w:t>20</w:t>
      </w:r>
      <w:r w:rsidR="00945DC7">
        <w:rPr>
          <w:rFonts w:ascii="Times New Roman" w:hAnsi="Times New Roman" w:cs="Times New Roman"/>
          <w:sz w:val="28"/>
          <w:szCs w:val="28"/>
        </w:rPr>
        <w:t>5</w:t>
      </w:r>
      <w:r w:rsidR="00AA6A7C">
        <w:rPr>
          <w:rFonts w:ascii="Times New Roman" w:hAnsi="Times New Roman" w:cs="Times New Roman"/>
          <w:sz w:val="28"/>
          <w:szCs w:val="28"/>
        </w:rPr>
        <w:t>; 20</w:t>
      </w:r>
      <w:r w:rsidR="00945DC7">
        <w:rPr>
          <w:rFonts w:ascii="Times New Roman" w:hAnsi="Times New Roman" w:cs="Times New Roman"/>
          <w:sz w:val="28"/>
          <w:szCs w:val="28"/>
        </w:rPr>
        <w:t>3</w:t>
      </w:r>
      <w:r w:rsidR="00AA6A7C">
        <w:rPr>
          <w:rFonts w:ascii="Times New Roman" w:hAnsi="Times New Roman" w:cs="Times New Roman"/>
          <w:sz w:val="28"/>
          <w:szCs w:val="28"/>
        </w:rPr>
        <w:t>, с.462-463; 2</w:t>
      </w:r>
      <w:r w:rsidR="00945DC7">
        <w:rPr>
          <w:rFonts w:ascii="Times New Roman" w:hAnsi="Times New Roman" w:cs="Times New Roman"/>
          <w:sz w:val="28"/>
          <w:szCs w:val="28"/>
        </w:rPr>
        <w:t>06</w:t>
      </w:r>
      <w:r w:rsidR="00AA6A7C">
        <w:rPr>
          <w:rFonts w:ascii="Times New Roman" w:hAnsi="Times New Roman" w:cs="Times New Roman"/>
          <w:sz w:val="28"/>
          <w:szCs w:val="28"/>
        </w:rPr>
        <w:t>; 2</w:t>
      </w:r>
      <w:r w:rsidR="00945DC7">
        <w:rPr>
          <w:rFonts w:ascii="Times New Roman" w:hAnsi="Times New Roman" w:cs="Times New Roman"/>
          <w:sz w:val="28"/>
          <w:szCs w:val="28"/>
        </w:rPr>
        <w:t>07</w:t>
      </w:r>
      <w:r w:rsidR="00AA6A7C">
        <w:rPr>
          <w:rFonts w:ascii="Times New Roman" w:hAnsi="Times New Roman" w:cs="Times New Roman"/>
          <w:sz w:val="28"/>
          <w:szCs w:val="28"/>
        </w:rPr>
        <w:t>; 2</w:t>
      </w:r>
      <w:r w:rsidR="00945DC7">
        <w:rPr>
          <w:rFonts w:ascii="Times New Roman" w:hAnsi="Times New Roman" w:cs="Times New Roman"/>
          <w:sz w:val="28"/>
          <w:szCs w:val="28"/>
        </w:rPr>
        <w:t>08</w:t>
      </w:r>
      <w:r w:rsidRPr="004434F9">
        <w:rPr>
          <w:rFonts w:ascii="Times New Roman" w:hAnsi="Times New Roman" w:cs="Times New Roman"/>
          <w:sz w:val="28"/>
          <w:szCs w:val="28"/>
        </w:rPr>
        <w:t>; 2</w:t>
      </w:r>
      <w:bookmarkEnd w:id="34"/>
      <w:r w:rsidR="00945DC7">
        <w:rPr>
          <w:rFonts w:ascii="Times New Roman" w:hAnsi="Times New Roman" w:cs="Times New Roman"/>
          <w:sz w:val="28"/>
          <w:szCs w:val="28"/>
        </w:rPr>
        <w:t>09</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Полная версия STRS состоит из 3 шкал: «близость», «конфликт» и «зависимость». Короткая версия (STRS-Short Form) включает в себя 2 шкалы: «близость» и «конфликт». STRS-</w:t>
      </w:r>
      <w:r>
        <w:rPr>
          <w:rFonts w:ascii="Times New Roman" w:hAnsi="Times New Roman" w:cs="Times New Roman"/>
          <w:sz w:val="28"/>
          <w:szCs w:val="28"/>
          <w:lang w:val="en-US"/>
        </w:rPr>
        <w:t>SF</w:t>
      </w:r>
      <w:r w:rsidRPr="004434F9">
        <w:rPr>
          <w:rFonts w:ascii="Times New Roman" w:hAnsi="Times New Roman" w:cs="Times New Roman"/>
          <w:sz w:val="28"/>
          <w:szCs w:val="28"/>
        </w:rPr>
        <w:t xml:space="preserve"> включает в себя 15 вопросов: шкала «конфликт» - 7 вопросов, шкала «близость» - 8 вопросов (Приложение </w:t>
      </w:r>
      <w:r w:rsidR="00945DC7">
        <w:rPr>
          <w:rFonts w:ascii="Times New Roman" w:hAnsi="Times New Roman" w:cs="Times New Roman"/>
          <w:sz w:val="28"/>
          <w:szCs w:val="28"/>
        </w:rPr>
        <w:t>В</w:t>
      </w:r>
      <w:r w:rsidRPr="004434F9">
        <w:rPr>
          <w:rFonts w:ascii="Times New Roman" w:hAnsi="Times New Roman" w:cs="Times New Roman"/>
          <w:sz w:val="28"/>
          <w:szCs w:val="28"/>
        </w:rPr>
        <w:t xml:space="preserve">). </w:t>
      </w:r>
      <w:r w:rsidRPr="004434F9">
        <w:rPr>
          <w:rFonts w:ascii="Times New Roman" w:hAnsi="Times New Roman" w:cs="Times New Roman"/>
          <w:sz w:val="28"/>
          <w:szCs w:val="28"/>
        </w:rPr>
        <w:lastRenderedPageBreak/>
        <w:t>Высокий балл по шкале «конфликт» означает, что учител</w:t>
      </w:r>
      <w:r>
        <w:rPr>
          <w:rFonts w:ascii="Times New Roman" w:hAnsi="Times New Roman" w:cs="Times New Roman"/>
          <w:sz w:val="28"/>
          <w:szCs w:val="28"/>
        </w:rPr>
        <w:t>ь воспринимае</w:t>
      </w:r>
      <w:r w:rsidRPr="004434F9">
        <w:rPr>
          <w:rFonts w:ascii="Times New Roman" w:hAnsi="Times New Roman" w:cs="Times New Roman"/>
          <w:sz w:val="28"/>
          <w:szCs w:val="28"/>
        </w:rPr>
        <w:t>т своего ученика как конфликтного и непредсказуемого. Шкала «близость» характеризуется теплотой, привязанностью и открытым общением. Учителя оценивают каждое утверждение, используя 5-балльную шкалу Лайкерта (от 1 – «полностью не согласен» до 5 – «полностью согласен»). Авторами шкалы выявлен высокий уровень согласованности: близо</w:t>
      </w:r>
      <w:r w:rsidR="00AA6A7C">
        <w:rPr>
          <w:rFonts w:ascii="Times New Roman" w:hAnsi="Times New Roman" w:cs="Times New Roman"/>
          <w:sz w:val="28"/>
          <w:szCs w:val="28"/>
        </w:rPr>
        <w:t xml:space="preserve">сть </w:t>
      </w:r>
      <w:r w:rsidR="00A84ADA">
        <w:rPr>
          <w:rFonts w:ascii="Times New Roman" w:hAnsi="Times New Roman" w:cs="Times New Roman"/>
          <w:sz w:val="28"/>
          <w:szCs w:val="28"/>
        </w:rPr>
        <w:t>- 0,86; конфликт - 0,92 [151</w:t>
      </w:r>
      <w:r w:rsidRPr="004434F9">
        <w:rPr>
          <w:rFonts w:ascii="Times New Roman" w:hAnsi="Times New Roman" w:cs="Times New Roman"/>
          <w:sz w:val="28"/>
          <w:szCs w:val="28"/>
        </w:rPr>
        <w:t xml:space="preserve">, с.21].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Этот опросник имеет ряд преимуществ, а именно: (1) доказанные валидность и надежность в Западной и Восточной культурах; (2) наличие короткой формы; (3) автором шкалы предоставлен свободный доступ к использованию в образовательных исследованиях без изменения содержания и структуры инструмента</w:t>
      </w:r>
      <w:r>
        <w:rPr>
          <w:rFonts w:ascii="Times New Roman" w:hAnsi="Times New Roman" w:cs="Times New Roman"/>
          <w:sz w:val="28"/>
          <w:szCs w:val="28"/>
        </w:rPr>
        <w:t xml:space="preserve">, а также </w:t>
      </w:r>
      <w:r w:rsidRPr="004434F9">
        <w:rPr>
          <w:rFonts w:ascii="Times New Roman" w:hAnsi="Times New Roman" w:cs="Times New Roman"/>
          <w:sz w:val="28"/>
          <w:szCs w:val="28"/>
        </w:rPr>
        <w:t>разрешен перевод на другие языки (</w:t>
      </w:r>
      <w:hyperlink r:id="rId8" w:history="1">
        <w:r w:rsidRPr="004434F9">
          <w:rPr>
            <w:rStyle w:val="af6"/>
            <w:rFonts w:ascii="Times New Roman" w:hAnsi="Times New Roman" w:cs="Times New Roman"/>
            <w:sz w:val="28"/>
            <w:szCs w:val="28"/>
          </w:rPr>
          <w:t>https://curry.virginia.edu/</w:t>
        </w:r>
      </w:hyperlink>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настоящем исследовании использовалась сокращенная форма STRS-</w:t>
      </w:r>
      <w:r>
        <w:rPr>
          <w:rFonts w:ascii="Times New Roman" w:hAnsi="Times New Roman" w:cs="Times New Roman"/>
          <w:sz w:val="28"/>
          <w:szCs w:val="28"/>
          <w:lang w:val="en-US"/>
        </w:rPr>
        <w:t>SF</w:t>
      </w:r>
      <w:r w:rsidRPr="004434F9">
        <w:rPr>
          <w:rFonts w:ascii="Times New Roman" w:hAnsi="Times New Roman" w:cs="Times New Roman"/>
          <w:sz w:val="28"/>
          <w:szCs w:val="28"/>
        </w:rPr>
        <w:t>, поскольку шкала «зависимость» не требовалась. STRS-SF был переведен с английского на русский язык. Затем</w:t>
      </w:r>
      <w:r>
        <w:rPr>
          <w:rFonts w:ascii="Times New Roman" w:hAnsi="Times New Roman" w:cs="Times New Roman"/>
          <w:sz w:val="28"/>
          <w:szCs w:val="28"/>
        </w:rPr>
        <w:t>,</w:t>
      </w:r>
      <w:r w:rsidRPr="004434F9">
        <w:rPr>
          <w:rFonts w:ascii="Times New Roman" w:hAnsi="Times New Roman" w:cs="Times New Roman"/>
          <w:sz w:val="28"/>
          <w:szCs w:val="28"/>
        </w:rPr>
        <w:t xml:space="preserve"> проведена стандартная процедура обратного перевода. Были сопоставлены прямые и обратные переводы и скорректированы утверждения шкалы. Результаты пилотного проекта представлены в разделе 2.3.2 диссертации. В основном исследовании коэффициент α-Кронбаха был удовлетворительным: STRS-SF-общий показатель-0,76; конфликт-0,86; близость-0,85.</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Родительское отвержение</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Опросник родительского принятия-отвержения (PARQ - Parental Acceptance-Rejection Questionnaire) является наиболее широко используемым инструментом. Надежность и валидность PARQ (Rohner, 1984) для использования в научных исследованиях и практике были подтверждены значительным количеством эмпирических исследований. Полученные данные подтверждают выводы о кросс-культурной валидности и надежности данного опросника. Данные более чем 400 исследований по всему миру подтверждают этот вывод и показывают, что дети и взрослые повсеместно воспринимают свое принятие-отвержение примерно по тем же четырем классам поведения, которые оценивает PARQ независимо от культуры, этнической принадлежности, социального класса, расы, пола и други</w:t>
      </w:r>
      <w:r w:rsidR="00AA6A7C">
        <w:rPr>
          <w:rFonts w:ascii="Times New Roman" w:hAnsi="Times New Roman" w:cs="Times New Roman"/>
          <w:sz w:val="28"/>
          <w:szCs w:val="28"/>
        </w:rPr>
        <w:t>х факторов [2</w:t>
      </w:r>
      <w:r w:rsidR="00945DC7">
        <w:rPr>
          <w:rFonts w:ascii="Times New Roman" w:hAnsi="Times New Roman" w:cs="Times New Roman"/>
          <w:sz w:val="28"/>
          <w:szCs w:val="28"/>
        </w:rPr>
        <w:t>10</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.269].</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PARQ имеет 4 шкалы: шкала теплоты / </w:t>
      </w:r>
      <w:r>
        <w:rPr>
          <w:rFonts w:ascii="Times New Roman" w:hAnsi="Times New Roman" w:cs="Times New Roman"/>
          <w:sz w:val="28"/>
          <w:szCs w:val="28"/>
        </w:rPr>
        <w:t>принятия</w:t>
      </w:r>
      <w:r w:rsidRPr="004434F9">
        <w:rPr>
          <w:rFonts w:ascii="Times New Roman" w:hAnsi="Times New Roman" w:cs="Times New Roman"/>
          <w:sz w:val="28"/>
          <w:szCs w:val="28"/>
        </w:rPr>
        <w:t xml:space="preserve"> содержит 20 пунктов, шкала враждебности / агрессии - 15 пунктов, шкала безразличия/пренебрежения - 15 пунктов, шкала недифференцированного отвержения - 10 пунктов. Респондентам предлагается оценить, насколько утверждение о их взаимодействии с детьми соответствует или не соответствует. Каждое утверждение оценивается по 4-балльной шкале Лайкерта от 4 (почти всегда верно) до 1 (почти никогда не верно) (Приложение</w:t>
      </w:r>
      <w:r>
        <w:rPr>
          <w:rFonts w:ascii="Times New Roman" w:hAnsi="Times New Roman" w:cs="Times New Roman"/>
          <w:sz w:val="28"/>
          <w:szCs w:val="28"/>
        </w:rPr>
        <w:t xml:space="preserve"> </w:t>
      </w:r>
      <w:r w:rsidR="00945DC7">
        <w:rPr>
          <w:rFonts w:ascii="Times New Roman" w:hAnsi="Times New Roman" w:cs="Times New Roman"/>
          <w:sz w:val="28"/>
          <w:szCs w:val="28"/>
        </w:rPr>
        <w:t>В</w:t>
      </w:r>
      <w:r w:rsidRPr="004434F9">
        <w:rPr>
          <w:rFonts w:ascii="Times New Roman" w:hAnsi="Times New Roman" w:cs="Times New Roman"/>
          <w:sz w:val="28"/>
          <w:szCs w:val="28"/>
        </w:rPr>
        <w:t>). В отношении 7 положительно сформулированных пунктов шкалы безразличия / пренебрежения происходит обратный подсчет.</w:t>
      </w:r>
    </w:p>
    <w:p w:rsidR="007830C5" w:rsidRPr="004434F9"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sz w:val="28"/>
          <w:szCs w:val="28"/>
        </w:rPr>
        <w:t>Более высокие баллы по шкале «теплот</w:t>
      </w:r>
      <w:r>
        <w:rPr>
          <w:rFonts w:ascii="Times New Roman" w:hAnsi="Times New Roman" w:cs="Times New Roman"/>
          <w:sz w:val="28"/>
          <w:szCs w:val="28"/>
        </w:rPr>
        <w:t>а</w:t>
      </w:r>
      <w:r w:rsidRPr="004434F9">
        <w:rPr>
          <w:rFonts w:ascii="Times New Roman" w:hAnsi="Times New Roman" w:cs="Times New Roman"/>
          <w:sz w:val="28"/>
          <w:szCs w:val="28"/>
        </w:rPr>
        <w:t xml:space="preserve"> / п</w:t>
      </w:r>
      <w:r>
        <w:rPr>
          <w:rFonts w:ascii="Times New Roman" w:hAnsi="Times New Roman" w:cs="Times New Roman"/>
          <w:sz w:val="28"/>
          <w:szCs w:val="28"/>
        </w:rPr>
        <w:t>ринятие</w:t>
      </w:r>
      <w:r w:rsidRPr="004434F9">
        <w:rPr>
          <w:rFonts w:ascii="Times New Roman" w:hAnsi="Times New Roman" w:cs="Times New Roman"/>
          <w:sz w:val="28"/>
          <w:szCs w:val="28"/>
        </w:rPr>
        <w:t xml:space="preserve">» означают положительную связь между родителями и детьми. Более высокие баллы по </w:t>
      </w:r>
      <w:r w:rsidRPr="004434F9">
        <w:rPr>
          <w:rFonts w:ascii="Times New Roman" w:hAnsi="Times New Roman" w:cs="Times New Roman"/>
          <w:sz w:val="28"/>
          <w:szCs w:val="28"/>
        </w:rPr>
        <w:lastRenderedPageBreak/>
        <w:t>другим шкалам означают наличие разнообразных форм родительского поведения, причиняющего физический и психологический вред детям. Внутренняя согласованность оригинальной шкалы варьировалась от 0,85 до 0,98 [2</w:t>
      </w:r>
      <w:r w:rsidR="00864452">
        <w:rPr>
          <w:rFonts w:ascii="Times New Roman" w:hAnsi="Times New Roman" w:cs="Times New Roman"/>
          <w:sz w:val="28"/>
          <w:szCs w:val="28"/>
        </w:rPr>
        <w:t>10</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.273] и от 0,72 до 0,91 шкалы, переведенной и адаптированной на русский язык [1</w:t>
      </w:r>
      <w:r w:rsidR="00AA6A7C">
        <w:rPr>
          <w:rFonts w:ascii="Times New Roman" w:hAnsi="Times New Roman" w:cs="Times New Roman"/>
          <w:sz w:val="28"/>
          <w:szCs w:val="28"/>
        </w:rPr>
        <w:t>3</w:t>
      </w:r>
      <w:r w:rsidR="00945DC7">
        <w:rPr>
          <w:rFonts w:ascii="Times New Roman" w:hAnsi="Times New Roman" w:cs="Times New Roman"/>
          <w:sz w:val="28"/>
          <w:szCs w:val="28"/>
        </w:rPr>
        <w:t>1</w:t>
      </w:r>
      <w:r w:rsidRPr="004434F9">
        <w:rPr>
          <w:rFonts w:ascii="Times New Roman" w:hAnsi="Times New Roman" w:cs="Times New Roman"/>
          <w:sz w:val="28"/>
          <w:szCs w:val="28"/>
        </w:rPr>
        <w:t xml:space="preserve">, с.112]. В настоящем исследовании коэффициенты α-Кронбаха были удовлетворительными для общей шкалы - 0,73; шкалы «теплота / </w:t>
      </w:r>
      <w:r>
        <w:rPr>
          <w:rFonts w:ascii="Times New Roman" w:hAnsi="Times New Roman" w:cs="Times New Roman"/>
          <w:sz w:val="28"/>
          <w:szCs w:val="28"/>
        </w:rPr>
        <w:t>принятие</w:t>
      </w:r>
      <w:r w:rsidRPr="004434F9">
        <w:rPr>
          <w:rFonts w:ascii="Times New Roman" w:hAnsi="Times New Roman" w:cs="Times New Roman"/>
          <w:sz w:val="28"/>
          <w:szCs w:val="28"/>
        </w:rPr>
        <w:t>» -</w:t>
      </w:r>
      <w:r>
        <w:rPr>
          <w:rFonts w:ascii="Times New Roman" w:hAnsi="Times New Roman" w:cs="Times New Roman"/>
          <w:sz w:val="28"/>
          <w:szCs w:val="28"/>
        </w:rPr>
        <w:t xml:space="preserve"> </w:t>
      </w:r>
      <w:r w:rsidRPr="004434F9">
        <w:rPr>
          <w:rFonts w:ascii="Times New Roman" w:hAnsi="Times New Roman" w:cs="Times New Roman"/>
          <w:sz w:val="28"/>
          <w:szCs w:val="28"/>
        </w:rPr>
        <w:t>0,83; шкалы «враждебность / агрессия» - 0,76; шкалы «безразличие / пренебрежение» - 0,70; шкалы «недифференцированное отвержение» - 0,71. Первая шкала использовалась в качестве защитного фактора «родительское принятие», а сумма баллов других шкал использовалась в качестве фактора риска – «родительское отвержение».</w:t>
      </w:r>
    </w:p>
    <w:p w:rsidR="007830C5" w:rsidRPr="009C2BBA" w:rsidRDefault="007830C5" w:rsidP="007830C5">
      <w:pPr>
        <w:spacing w:after="0" w:line="240" w:lineRule="auto"/>
        <w:ind w:firstLine="567"/>
        <w:rPr>
          <w:rFonts w:ascii="Times New Roman" w:hAnsi="Times New Roman" w:cs="Times New Roman"/>
          <w:b/>
          <w:sz w:val="28"/>
          <w:szCs w:val="28"/>
        </w:rPr>
      </w:pPr>
      <w:r w:rsidRPr="009C2BBA">
        <w:rPr>
          <w:rFonts w:ascii="Times New Roman" w:hAnsi="Times New Roman" w:cs="Times New Roman"/>
          <w:b/>
          <w:sz w:val="28"/>
          <w:szCs w:val="28"/>
        </w:rPr>
        <w:t>Измерение факторов</w:t>
      </w:r>
      <w:r w:rsidR="009C2BBA">
        <w:rPr>
          <w:rFonts w:ascii="Times New Roman" w:hAnsi="Times New Roman" w:cs="Times New Roman"/>
          <w:b/>
          <w:sz w:val="28"/>
          <w:szCs w:val="28"/>
        </w:rPr>
        <w:t xml:space="preserve"> защиты</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Просоциальное поведение</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качестве данной переменной в настоящем исслед</w:t>
      </w:r>
      <w:r>
        <w:rPr>
          <w:rFonts w:ascii="Times New Roman" w:hAnsi="Times New Roman" w:cs="Times New Roman"/>
          <w:sz w:val="28"/>
          <w:szCs w:val="28"/>
        </w:rPr>
        <w:t>овании была использована шкала «</w:t>
      </w:r>
      <w:r w:rsidRPr="004434F9">
        <w:rPr>
          <w:rFonts w:ascii="Times New Roman" w:hAnsi="Times New Roman" w:cs="Times New Roman"/>
          <w:sz w:val="28"/>
          <w:szCs w:val="28"/>
        </w:rPr>
        <w:t>просоциальное поведение</w:t>
      </w:r>
      <w:r>
        <w:rPr>
          <w:rFonts w:ascii="Times New Roman" w:hAnsi="Times New Roman" w:cs="Times New Roman"/>
          <w:sz w:val="28"/>
          <w:szCs w:val="28"/>
        </w:rPr>
        <w:t>»</w:t>
      </w:r>
      <w:r w:rsidRPr="004434F9">
        <w:rPr>
          <w:rFonts w:ascii="Times New Roman" w:hAnsi="Times New Roman" w:cs="Times New Roman"/>
          <w:sz w:val="28"/>
          <w:szCs w:val="28"/>
        </w:rPr>
        <w:t xml:space="preserve"> вышеупомянутого SDQ, адаптированного на русский язык.</w:t>
      </w:r>
    </w:p>
    <w:p w:rsidR="007830C5" w:rsidRPr="004434F9" w:rsidRDefault="007830C5" w:rsidP="007830C5">
      <w:pPr>
        <w:spacing w:after="0" w:line="240" w:lineRule="auto"/>
        <w:ind w:firstLine="567"/>
        <w:rPr>
          <w:rFonts w:ascii="Times New Roman" w:hAnsi="Times New Roman" w:cs="Times New Roman"/>
          <w:i/>
          <w:sz w:val="28"/>
          <w:szCs w:val="28"/>
        </w:rPr>
      </w:pPr>
      <w:r w:rsidRPr="004434F9">
        <w:rPr>
          <w:rFonts w:ascii="Times New Roman" w:hAnsi="Times New Roman" w:cs="Times New Roman"/>
          <w:i/>
          <w:sz w:val="28"/>
          <w:szCs w:val="28"/>
        </w:rPr>
        <w:t>Внеурочная активность</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Шкала для измерения внеурочной активности была разработана автором настоящего исследования. Структура опросника была основана на двух основных свойствах </w:t>
      </w:r>
      <w:r>
        <w:rPr>
          <w:rFonts w:ascii="Times New Roman" w:hAnsi="Times New Roman" w:cs="Times New Roman"/>
          <w:sz w:val="28"/>
          <w:szCs w:val="28"/>
        </w:rPr>
        <w:t>активности ребенка во внеурочное время</w:t>
      </w:r>
      <w:r w:rsidRPr="004434F9">
        <w:rPr>
          <w:rFonts w:ascii="Times New Roman" w:hAnsi="Times New Roman" w:cs="Times New Roman"/>
          <w:sz w:val="28"/>
          <w:szCs w:val="28"/>
        </w:rPr>
        <w:t>: а) разнообразие активности и б) интенсивность активности [6</w:t>
      </w:r>
      <w:r w:rsidR="00AA6A7C">
        <w:rPr>
          <w:rFonts w:ascii="Times New Roman" w:hAnsi="Times New Roman" w:cs="Times New Roman"/>
          <w:sz w:val="28"/>
          <w:szCs w:val="28"/>
        </w:rPr>
        <w:t>8</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.884]. Были определены три основных вида деятельности: 1) спорт; 2) творчество и 3) социальная активность. В анкету включены вопросы о структурированной и неструктурированной деятельности</w:t>
      </w:r>
      <w:r>
        <w:rPr>
          <w:rFonts w:ascii="Times New Roman" w:hAnsi="Times New Roman" w:cs="Times New Roman"/>
          <w:sz w:val="28"/>
          <w:szCs w:val="28"/>
        </w:rPr>
        <w:t xml:space="preserve"> (рисунок 9)</w:t>
      </w:r>
      <w:r w:rsidRPr="004434F9">
        <w:rPr>
          <w:rFonts w:ascii="Times New Roman" w:hAnsi="Times New Roman" w:cs="Times New Roman"/>
          <w:sz w:val="28"/>
          <w:szCs w:val="28"/>
        </w:rPr>
        <w:t>. Структурированная деятельность характеризуется наличием определенных правил и норм поведения. Неструктурированная деятельность является сам</w:t>
      </w:r>
      <w:r w:rsidR="00AA6A7C">
        <w:rPr>
          <w:rFonts w:ascii="Times New Roman" w:hAnsi="Times New Roman" w:cs="Times New Roman"/>
          <w:sz w:val="28"/>
          <w:szCs w:val="28"/>
        </w:rPr>
        <w:t>оуправляемой [1</w:t>
      </w:r>
      <w:r w:rsidR="00945DC7">
        <w:rPr>
          <w:rFonts w:ascii="Times New Roman" w:hAnsi="Times New Roman" w:cs="Times New Roman"/>
          <w:sz w:val="28"/>
          <w:szCs w:val="28"/>
        </w:rPr>
        <w:t>70</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.2]. Также включены вопросы относительно индивидуальной и групповой внеурочной активности.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Разработанная шкала содержит 3 подшкалы (спортивная активность, творческая активность и социальная активность), каждая из которых включает 3 вопроса (всего 9 вопросов): 2 вопроса относительно структурированной активности и 1 -</w:t>
      </w:r>
      <w:r>
        <w:rPr>
          <w:rFonts w:ascii="Times New Roman" w:hAnsi="Times New Roman" w:cs="Times New Roman"/>
          <w:sz w:val="28"/>
          <w:szCs w:val="28"/>
        </w:rPr>
        <w:t xml:space="preserve"> </w:t>
      </w:r>
      <w:r w:rsidRPr="004434F9">
        <w:rPr>
          <w:rFonts w:ascii="Times New Roman" w:hAnsi="Times New Roman" w:cs="Times New Roman"/>
          <w:sz w:val="28"/>
          <w:szCs w:val="28"/>
        </w:rPr>
        <w:t>неструктурированной. Это дает возможность оценить разнообразие внеурочной активности ребенка.  Для измерения интенсивности использовалась шкала Лайкерта. Родители должны были оценить, насколько регулярно их ребенок участвует в определенной внеурочной деятельности: 1 – никогда, 2 – иногда, 3 – часто, 4 – всегда</w:t>
      </w:r>
      <w:r>
        <w:rPr>
          <w:rFonts w:ascii="Times New Roman" w:hAnsi="Times New Roman" w:cs="Times New Roman"/>
          <w:sz w:val="28"/>
          <w:szCs w:val="28"/>
        </w:rPr>
        <w:t xml:space="preserve"> (Приложение </w:t>
      </w:r>
      <w:r w:rsidR="00945DC7">
        <w:rPr>
          <w:rFonts w:ascii="Times New Roman" w:hAnsi="Times New Roman" w:cs="Times New Roman"/>
          <w:sz w:val="28"/>
          <w:szCs w:val="28"/>
        </w:rPr>
        <w:t>В</w:t>
      </w:r>
      <w:r>
        <w:rPr>
          <w:rFonts w:ascii="Times New Roman" w:hAnsi="Times New Roman" w:cs="Times New Roman"/>
          <w:sz w:val="28"/>
          <w:szCs w:val="28"/>
        </w:rPr>
        <w:t>)</w:t>
      </w:r>
      <w:r w:rsidRPr="004434F9">
        <w:rPr>
          <w:rFonts w:ascii="Times New Roman" w:hAnsi="Times New Roman" w:cs="Times New Roman"/>
          <w:sz w:val="28"/>
          <w:szCs w:val="28"/>
        </w:rPr>
        <w:t>. Более высокие баллы означают, что дети имеют более высокий уровень активности во внешкольное время. Струк</w:t>
      </w:r>
      <w:r>
        <w:rPr>
          <w:rFonts w:ascii="Times New Roman" w:hAnsi="Times New Roman" w:cs="Times New Roman"/>
          <w:sz w:val="28"/>
          <w:szCs w:val="28"/>
        </w:rPr>
        <w:t>тура шкалы показана на рисунке 9</w:t>
      </w:r>
      <w:r w:rsidRPr="004434F9">
        <w:rPr>
          <w:rFonts w:ascii="Times New Roman" w:hAnsi="Times New Roman" w:cs="Times New Roman"/>
          <w:sz w:val="28"/>
          <w:szCs w:val="28"/>
        </w:rPr>
        <w:t>.</w:t>
      </w:r>
    </w:p>
    <w:p w:rsidR="009C2BBA" w:rsidRPr="004434F9" w:rsidRDefault="007830C5" w:rsidP="009C2BBA">
      <w:pPr>
        <w:spacing w:after="0" w:line="240" w:lineRule="auto"/>
        <w:ind w:firstLine="567"/>
        <w:jc w:val="both"/>
        <w:rPr>
          <w:rFonts w:ascii="Times New Roman" w:hAnsi="Times New Roman" w:cs="Times New Roman"/>
          <w:sz w:val="28"/>
          <w:szCs w:val="28"/>
        </w:rPr>
      </w:pPr>
      <w:r w:rsidRPr="00334CE5">
        <w:rPr>
          <w:rFonts w:ascii="Times New Roman" w:hAnsi="Times New Roman" w:cs="Times New Roman"/>
          <w:b/>
          <w:sz w:val="24"/>
          <w:szCs w:val="24"/>
        </w:rPr>
        <w:tab/>
      </w:r>
      <w:r w:rsidR="009C2BBA" w:rsidRPr="004434F9">
        <w:rPr>
          <w:rFonts w:ascii="Times New Roman" w:hAnsi="Times New Roman" w:cs="Times New Roman"/>
          <w:sz w:val="28"/>
          <w:szCs w:val="28"/>
        </w:rPr>
        <w:t>Подсчет баллов производился следующим образом. Баллы по 3 вопросам каждой шкалы суммировались. Затем данная сумма делились на 3 для получения среднего балла спортивной, творческой и социальной активности. Также первые вопросы каждой шкалы были суммированы и разделены на 3 для получения среднего балла структурированной групповой деятельности.</w:t>
      </w:r>
      <w:r w:rsidR="009C2BBA">
        <w:rPr>
          <w:rFonts w:ascii="Times New Roman" w:hAnsi="Times New Roman" w:cs="Times New Roman"/>
          <w:sz w:val="28"/>
          <w:szCs w:val="28"/>
        </w:rPr>
        <w:t xml:space="preserve"> Аналогичным образом рассчитывались баллы структурированной индивидуальной активности и неструктурированной деятельности.</w:t>
      </w:r>
      <w:r w:rsidR="009C2BBA" w:rsidRPr="004434F9">
        <w:rPr>
          <w:rFonts w:ascii="Times New Roman" w:hAnsi="Times New Roman" w:cs="Times New Roman"/>
          <w:sz w:val="28"/>
          <w:szCs w:val="28"/>
        </w:rPr>
        <w:t xml:space="preserve"> Оценка общей внеурочной деятельности </w:t>
      </w:r>
      <w:r w:rsidR="009C2BBA" w:rsidRPr="004434F9">
        <w:rPr>
          <w:rFonts w:ascii="Times New Roman" w:hAnsi="Times New Roman" w:cs="Times New Roman"/>
          <w:sz w:val="28"/>
          <w:szCs w:val="28"/>
        </w:rPr>
        <w:lastRenderedPageBreak/>
        <w:t>была рассчитана как средняя оценка по всем 9 вопросам. Результаты апробации шкалы представлены в разделе 2.3 диссертации.</w:t>
      </w:r>
    </w:p>
    <w:p w:rsidR="007830C5" w:rsidRPr="00334CE5" w:rsidRDefault="007830C5" w:rsidP="007830C5">
      <w:pPr>
        <w:tabs>
          <w:tab w:val="left" w:pos="6420"/>
        </w:tabs>
        <w:spacing w:after="0" w:line="360" w:lineRule="auto"/>
        <w:rPr>
          <w:rFonts w:ascii="Times New Roman" w:hAnsi="Times New Roman" w:cs="Times New Roman"/>
          <w:b/>
          <w:sz w:val="24"/>
          <w:szCs w:val="24"/>
        </w:rPr>
      </w:pPr>
    </w:p>
    <w:p w:rsidR="007830C5" w:rsidRPr="00334CE5" w:rsidRDefault="007830C5" w:rsidP="007830C5">
      <w:pPr>
        <w:spacing w:after="0" w:line="360" w:lineRule="auto"/>
        <w:rPr>
          <w:rFonts w:ascii="Times New Roman" w:hAnsi="Times New Roman" w:cs="Times New Roman"/>
          <w:b/>
          <w:sz w:val="24"/>
          <w:szCs w:val="24"/>
        </w:rPr>
      </w:pPr>
      <w:r>
        <w:rPr>
          <w:rFonts w:ascii="Times New Roman" w:hAnsi="Times New Roman" w:cs="Times New Roman"/>
          <w:noProof/>
          <w:color w:val="000000"/>
          <w:sz w:val="24"/>
          <w:szCs w:val="24"/>
          <w:lang/>
        </w:rPr>
        <mc:AlternateContent>
          <mc:Choice Requires="wps">
            <w:drawing>
              <wp:anchor distT="0" distB="0" distL="114300" distR="114300" simplePos="0" relativeHeight="251782144" behindDoc="0" locked="0" layoutInCell="1" allowOverlap="1" wp14:anchorId="7F6BF385" wp14:editId="6B6A2688">
                <wp:simplePos x="0" y="0"/>
                <wp:positionH relativeFrom="column">
                  <wp:posOffset>4746897</wp:posOffset>
                </wp:positionH>
                <wp:positionV relativeFrom="paragraph">
                  <wp:posOffset>3416481</wp:posOffset>
                </wp:positionV>
                <wp:extent cx="0" cy="97790"/>
                <wp:effectExtent l="0" t="0" r="19050" b="35560"/>
                <wp:wrapNone/>
                <wp:docPr id="1048" name="Прямая соединительная линия 1048"/>
                <wp:cNvGraphicFramePr/>
                <a:graphic xmlns:a="http://schemas.openxmlformats.org/drawingml/2006/main">
                  <a:graphicData uri="http://schemas.microsoft.com/office/word/2010/wordprocessingShape">
                    <wps:wsp>
                      <wps:cNvCnPr/>
                      <wps:spPr>
                        <a:xfrm>
                          <a:off x="0" y="0"/>
                          <a:ext cx="0" cy="9779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21D9558" id="Прямая соединительная линия 1048"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73.75pt,269pt" to="373.7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" strokecolor="#a5a5a5 [3206]" strokeweight="1pt">
                <v:stroke joinstyle="miter"/>
              </v:line>
            </w:pict>
          </mc:Fallback>
        </mc:AlternateContent>
      </w:r>
      <w:r>
        <w:rPr>
          <w:rFonts w:ascii="Times New Roman" w:hAnsi="Times New Roman" w:cs="Times New Roman"/>
          <w:noProof/>
          <w:color w:val="000000"/>
          <w:sz w:val="24"/>
          <w:szCs w:val="24"/>
          <w:lang/>
        </w:rPr>
        <mc:AlternateContent>
          <mc:Choice Requires="wps">
            <w:drawing>
              <wp:anchor distT="0" distB="0" distL="114300" distR="114300" simplePos="0" relativeHeight="251781120" behindDoc="0" locked="0" layoutInCell="1" allowOverlap="1" wp14:anchorId="62551AED" wp14:editId="75F6E91C">
                <wp:simplePos x="0" y="0"/>
                <wp:positionH relativeFrom="column">
                  <wp:posOffset>2953022</wp:posOffset>
                </wp:positionH>
                <wp:positionV relativeFrom="paragraph">
                  <wp:posOffset>3416481</wp:posOffset>
                </wp:positionV>
                <wp:extent cx="0" cy="97790"/>
                <wp:effectExtent l="0" t="0" r="19050" b="35560"/>
                <wp:wrapNone/>
                <wp:docPr id="1047" name="Прямая соединительная линия 1047"/>
                <wp:cNvGraphicFramePr/>
                <a:graphic xmlns:a="http://schemas.openxmlformats.org/drawingml/2006/main">
                  <a:graphicData uri="http://schemas.microsoft.com/office/word/2010/wordprocessingShape">
                    <wps:wsp>
                      <wps:cNvCnPr/>
                      <wps:spPr>
                        <a:xfrm>
                          <a:off x="0" y="0"/>
                          <a:ext cx="0" cy="9779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A697ED7" id="Прямая соединительная линия 104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32.5pt,269pt" to="23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" strokecolor="#a5a5a5 [3206]" strokeweight="1.5pt">
                <v:stroke joinstyle="miter"/>
              </v:line>
            </w:pict>
          </mc:Fallback>
        </mc:AlternateContent>
      </w:r>
      <w:r>
        <w:rPr>
          <w:rFonts w:ascii="Times New Roman" w:hAnsi="Times New Roman" w:cs="Times New Roman"/>
          <w:noProof/>
          <w:color w:val="000000"/>
          <w:sz w:val="24"/>
          <w:szCs w:val="24"/>
          <w:lang/>
        </w:rPr>
        <mc:AlternateContent>
          <mc:Choice Requires="wps">
            <w:drawing>
              <wp:anchor distT="0" distB="0" distL="114300" distR="114300" simplePos="0" relativeHeight="251780096" behindDoc="0" locked="0" layoutInCell="1" allowOverlap="1" wp14:anchorId="1C59D069" wp14:editId="3C9CFBB9">
                <wp:simplePos x="0" y="0"/>
                <wp:positionH relativeFrom="column">
                  <wp:posOffset>1167765</wp:posOffset>
                </wp:positionH>
                <wp:positionV relativeFrom="paragraph">
                  <wp:posOffset>3416481</wp:posOffset>
                </wp:positionV>
                <wp:extent cx="0" cy="97972"/>
                <wp:effectExtent l="0" t="0" r="19050" b="35560"/>
                <wp:wrapNone/>
                <wp:docPr id="1044" name="Прямая соединительная линия 1044"/>
                <wp:cNvGraphicFramePr/>
                <a:graphic xmlns:a="http://schemas.openxmlformats.org/drawingml/2006/main">
                  <a:graphicData uri="http://schemas.microsoft.com/office/word/2010/wordprocessingShape">
                    <wps:wsp>
                      <wps:cNvCnPr/>
                      <wps:spPr>
                        <a:xfrm>
                          <a:off x="0" y="0"/>
                          <a:ext cx="0" cy="97972"/>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CB00D99" id="Прямая соединительная линия 104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1.95pt,269pt" to="91.9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" strokecolor="#a5a5a5 [3206]" strokeweight="1pt">
                <v:stroke joinstyle="miter"/>
              </v:line>
            </w:pict>
          </mc:Fallback>
        </mc:AlternateContent>
      </w:r>
      <w:r>
        <w:rPr>
          <w:rFonts w:ascii="Times New Roman" w:hAnsi="Times New Roman" w:cs="Times New Roman"/>
          <w:noProof/>
          <w:color w:val="000000"/>
          <w:sz w:val="24"/>
          <w:szCs w:val="24"/>
          <w:lang/>
        </w:rPr>
        <mc:AlternateContent>
          <mc:Choice Requires="wps">
            <w:drawing>
              <wp:anchor distT="0" distB="0" distL="114300" distR="114300" simplePos="0" relativeHeight="251779072" behindDoc="0" locked="0" layoutInCell="1" allowOverlap="1" wp14:anchorId="6D71CF28" wp14:editId="42252166">
                <wp:simplePos x="0" y="0"/>
                <wp:positionH relativeFrom="column">
                  <wp:posOffset>1167765</wp:posOffset>
                </wp:positionH>
                <wp:positionV relativeFrom="paragraph">
                  <wp:posOffset>3419112</wp:posOffset>
                </wp:positionV>
                <wp:extent cx="3579132" cy="0"/>
                <wp:effectExtent l="0" t="0" r="2159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3579132"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A485655" id="Прямая соединительная линия 9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91.95pt,269.2pt" to="373.75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" strokecolor="#a5a5a5 [3206]" strokeweight="1pt">
                <v:stroke joinstyle="miter"/>
              </v:line>
            </w:pict>
          </mc:Fallback>
        </mc:AlternateContent>
      </w:r>
      <w:r>
        <w:rPr>
          <w:rFonts w:ascii="Times New Roman" w:hAnsi="Times New Roman" w:cs="Times New Roman"/>
          <w:noProof/>
          <w:color w:val="000000"/>
          <w:sz w:val="24"/>
          <w:szCs w:val="24"/>
          <w:lang/>
        </w:rPr>
        <mc:AlternateContent>
          <mc:Choice Requires="wps">
            <w:drawing>
              <wp:anchor distT="0" distB="0" distL="114300" distR="114300" simplePos="0" relativeHeight="251778048" behindDoc="0" locked="0" layoutInCell="1" allowOverlap="1" wp14:anchorId="257F273D" wp14:editId="1A111931">
                <wp:simplePos x="0" y="0"/>
                <wp:positionH relativeFrom="column">
                  <wp:posOffset>2953022</wp:posOffset>
                </wp:positionH>
                <wp:positionV relativeFrom="paragraph">
                  <wp:posOffset>3277416</wp:posOffset>
                </wp:positionV>
                <wp:extent cx="0" cy="144508"/>
                <wp:effectExtent l="0" t="0" r="19050" b="27305"/>
                <wp:wrapNone/>
                <wp:docPr id="991" name="Прямая соединительная линия 991"/>
                <wp:cNvGraphicFramePr/>
                <a:graphic xmlns:a="http://schemas.openxmlformats.org/drawingml/2006/main">
                  <a:graphicData uri="http://schemas.microsoft.com/office/word/2010/wordprocessingShape">
                    <wps:wsp>
                      <wps:cNvCnPr/>
                      <wps:spPr>
                        <a:xfrm>
                          <a:off x="0" y="0"/>
                          <a:ext cx="0" cy="144508"/>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7CAD7B0" id="Прямая соединительная линия 99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32.5pt,258.05pt" to="232.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" strokecolor="#a5a5a5 [3206]" strokeweight="1pt">
                <v:stroke joinstyle="miter"/>
              </v:line>
            </w:pict>
          </mc:Fallback>
        </mc:AlternateContent>
      </w:r>
      <w:r w:rsidRPr="00334CE5">
        <w:rPr>
          <w:rFonts w:ascii="Times New Roman" w:hAnsi="Times New Roman" w:cs="Times New Roman"/>
          <w:noProof/>
          <w:color w:val="000000"/>
          <w:sz w:val="24"/>
          <w:szCs w:val="24"/>
          <w:lang/>
        </w:rPr>
        <mc:AlternateContent>
          <mc:Choice Requires="wps">
            <w:drawing>
              <wp:anchor distT="0" distB="0" distL="114300" distR="114300" simplePos="0" relativeHeight="251700224" behindDoc="0" locked="0" layoutInCell="1" allowOverlap="1" wp14:anchorId="1D0031F6" wp14:editId="2B8976F2">
                <wp:simplePos x="0" y="0"/>
                <wp:positionH relativeFrom="column">
                  <wp:posOffset>1810038</wp:posOffset>
                </wp:positionH>
                <wp:positionV relativeFrom="paragraph">
                  <wp:posOffset>3275619</wp:posOffset>
                </wp:positionV>
                <wp:extent cx="2937408" cy="0"/>
                <wp:effectExtent l="0" t="0" r="0" b="0"/>
                <wp:wrapNone/>
                <wp:docPr id="191" name="Straight Connector 12"/>
                <wp:cNvGraphicFramePr/>
                <a:graphic xmlns:a="http://schemas.openxmlformats.org/drawingml/2006/main">
                  <a:graphicData uri="http://schemas.microsoft.com/office/word/2010/wordprocessingShape">
                    <wps:wsp>
                      <wps:cNvCnPr/>
                      <wps:spPr>
                        <a:xfrm>
                          <a:off x="0" y="0"/>
                          <a:ext cx="2937408" cy="0"/>
                        </a:xfrm>
                        <a:prstGeom prst="line">
                          <a:avLst/>
                        </a:prstGeom>
                        <a:ln w="158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2EF5325" id="Straight Connector 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57.9pt" to="373.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" strokecolor="#5a5a5a [2109]" strokeweight="1.25pt">
                <v:stroke joinstyle="miter"/>
              </v:line>
            </w:pict>
          </mc:Fallback>
        </mc:AlternateContent>
      </w:r>
      <w:r w:rsidRPr="00334CE5">
        <w:rPr>
          <w:rFonts w:ascii="Times New Roman" w:hAnsi="Times New Roman" w:cs="Times New Roman"/>
          <w:b/>
          <w:noProof/>
          <w:sz w:val="24"/>
          <w:szCs w:val="24"/>
          <w:lang/>
        </w:rPr>
        <mc:AlternateContent>
          <mc:Choice Requires="wps">
            <w:drawing>
              <wp:anchor distT="0" distB="0" distL="114300" distR="114300" simplePos="0" relativeHeight="251699200" behindDoc="0" locked="0" layoutInCell="1" allowOverlap="1" wp14:anchorId="149EB683" wp14:editId="27CC6D5F">
                <wp:simplePos x="0" y="0"/>
                <wp:positionH relativeFrom="column">
                  <wp:posOffset>3983701</wp:posOffset>
                </wp:positionH>
                <wp:positionV relativeFrom="paragraph">
                  <wp:posOffset>3110692</wp:posOffset>
                </wp:positionV>
                <wp:extent cx="1551305" cy="798714"/>
                <wp:effectExtent l="0" t="0" r="0" b="1905"/>
                <wp:wrapNone/>
                <wp:docPr id="192" name="Rectangle 7"/>
                <wp:cNvGraphicFramePr/>
                <a:graphic xmlns:a="http://schemas.openxmlformats.org/drawingml/2006/main">
                  <a:graphicData uri="http://schemas.microsoft.com/office/word/2010/wordprocessingShape">
                    <wps:wsp>
                      <wps:cNvSpPr/>
                      <wps:spPr>
                        <a:xfrm>
                          <a:off x="0" y="0"/>
                          <a:ext cx="1551305" cy="7987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Default="00A84ADA" w:rsidP="007830C5">
                            <w:pPr>
                              <w:spacing w:after="0" w:line="240" w:lineRule="auto"/>
                              <w:jc w:val="center"/>
                              <w:rPr>
                                <w:rFonts w:ascii="Times New Roman" w:hAnsi="Times New Roman" w:cs="Times New Roman"/>
                              </w:rPr>
                            </w:pPr>
                          </w:p>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Неструктурированная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EB683" id="Rectangle 7" o:spid="_x0000_s1221" style="position:absolute;margin-left:313.7pt;margin-top:244.95pt;width:122.15pt;height:6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" fillcolor="white [3201]" stroked="f" strokeweight="1pt">
                <v:textbox>
                  <w:txbxContent>
                    <w:p w:rsidR="00A84ADA" w:rsidRDefault="00A84ADA" w:rsidP="007830C5">
                      <w:pPr>
                        <w:spacing w:after="0" w:line="240" w:lineRule="auto"/>
                        <w:jc w:val="center"/>
                        <w:rPr>
                          <w:rFonts w:ascii="Times New Roman" w:hAnsi="Times New Roman" w:cs="Times New Roman"/>
                        </w:rPr>
                      </w:pPr>
                    </w:p>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Неструктурированная</w:t>
                      </w:r>
                    </w:p>
                  </w:txbxContent>
                </v:textbox>
              </v:rect>
            </w:pict>
          </mc:Fallback>
        </mc:AlternateContent>
      </w:r>
      <w:r w:rsidRPr="00334CE5">
        <w:rPr>
          <w:rFonts w:ascii="Times New Roman" w:hAnsi="Times New Roman" w:cs="Times New Roman"/>
          <w:b/>
          <w:noProof/>
          <w:sz w:val="24"/>
          <w:szCs w:val="24"/>
          <w:lang/>
        </w:rPr>
        <mc:AlternateContent>
          <mc:Choice Requires="wps">
            <w:drawing>
              <wp:anchor distT="0" distB="0" distL="114300" distR="114300" simplePos="0" relativeHeight="251702272" behindDoc="0" locked="0" layoutInCell="1" allowOverlap="1" wp14:anchorId="53A4EDD1" wp14:editId="794444D6">
                <wp:simplePos x="0" y="0"/>
                <wp:positionH relativeFrom="column">
                  <wp:posOffset>4745701</wp:posOffset>
                </wp:positionH>
                <wp:positionV relativeFrom="paragraph">
                  <wp:posOffset>2882092</wp:posOffset>
                </wp:positionV>
                <wp:extent cx="0" cy="394046"/>
                <wp:effectExtent l="0" t="0" r="38100" b="25400"/>
                <wp:wrapNone/>
                <wp:docPr id="193" name="Straight Connector 10"/>
                <wp:cNvGraphicFramePr/>
                <a:graphic xmlns:a="http://schemas.openxmlformats.org/drawingml/2006/main">
                  <a:graphicData uri="http://schemas.microsoft.com/office/word/2010/wordprocessingShape">
                    <wps:wsp>
                      <wps:cNvCnPr/>
                      <wps:spPr>
                        <a:xfrm>
                          <a:off x="0" y="0"/>
                          <a:ext cx="0" cy="394046"/>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698C3A8D" id="Straight Connector 1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226.95pt" to="373.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" strokecolor="#5a5a5a [2109]" strokeweight="1pt">
                <v:stroke joinstyle="miter"/>
              </v:line>
            </w:pict>
          </mc:Fallback>
        </mc:AlternateContent>
      </w:r>
      <w:r w:rsidRPr="00334CE5">
        <w:rPr>
          <w:rFonts w:ascii="Times New Roman" w:hAnsi="Times New Roman" w:cs="Times New Roman"/>
          <w:b/>
          <w:noProof/>
          <w:sz w:val="24"/>
          <w:szCs w:val="24"/>
          <w:lang/>
        </w:rPr>
        <mc:AlternateContent>
          <mc:Choice Requires="wps">
            <w:drawing>
              <wp:anchor distT="0" distB="0" distL="114300" distR="114300" simplePos="0" relativeHeight="251701248" behindDoc="0" locked="0" layoutInCell="1" allowOverlap="1" wp14:anchorId="4B11C4BF" wp14:editId="03B5A8BC">
                <wp:simplePos x="0" y="0"/>
                <wp:positionH relativeFrom="column">
                  <wp:posOffset>2951538</wp:posOffset>
                </wp:positionH>
                <wp:positionV relativeFrom="paragraph">
                  <wp:posOffset>2882092</wp:posOffset>
                </wp:positionV>
                <wp:extent cx="0" cy="394681"/>
                <wp:effectExtent l="0" t="0" r="38100" b="24765"/>
                <wp:wrapNone/>
                <wp:docPr id="194" name="Straight Connector 9"/>
                <wp:cNvGraphicFramePr/>
                <a:graphic xmlns:a="http://schemas.openxmlformats.org/drawingml/2006/main">
                  <a:graphicData uri="http://schemas.microsoft.com/office/word/2010/wordprocessingShape">
                    <wps:wsp>
                      <wps:cNvCnPr/>
                      <wps:spPr>
                        <a:xfrm>
                          <a:off x="0" y="0"/>
                          <a:ext cx="0" cy="394681"/>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20B0B283" id="Straight Connector 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226.95pt" to="232.4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" strokecolor="#5a5a5a [2109]" strokeweight="1pt">
                <v:stroke joinstyle="miter"/>
              </v:line>
            </w:pict>
          </mc:Fallback>
        </mc:AlternateContent>
      </w:r>
      <w:r w:rsidR="009C2BBA" w:rsidRPr="00334CE5">
        <w:rPr>
          <w:rFonts w:ascii="Times New Roman" w:hAnsi="Times New Roman" w:cs="Times New Roman"/>
          <w:b/>
          <w:noProof/>
          <w:sz w:val="24"/>
          <w:szCs w:val="24"/>
          <w:lang/>
        </w:rPr>
        <mc:AlternateContent>
          <mc:Choice Requires="wps">
            <w:drawing>
              <wp:anchor distT="0" distB="0" distL="114300" distR="114300" simplePos="0" relativeHeight="251698176" behindDoc="0" locked="0" layoutInCell="1" allowOverlap="1" wp14:anchorId="688CAEAD" wp14:editId="78160287">
                <wp:simplePos x="0" y="0"/>
                <wp:positionH relativeFrom="column">
                  <wp:posOffset>2175683</wp:posOffset>
                </wp:positionH>
                <wp:positionV relativeFrom="paragraph">
                  <wp:posOffset>3463983</wp:posOffset>
                </wp:positionV>
                <wp:extent cx="1440873" cy="454660"/>
                <wp:effectExtent l="0" t="0" r="6985" b="2540"/>
                <wp:wrapNone/>
                <wp:docPr id="195" name="Rectangle 6"/>
                <wp:cNvGraphicFramePr/>
                <a:graphic xmlns:a="http://schemas.openxmlformats.org/drawingml/2006/main">
                  <a:graphicData uri="http://schemas.microsoft.com/office/word/2010/wordprocessingShape">
                    <wps:wsp>
                      <wps:cNvSpPr/>
                      <wps:spPr>
                        <a:xfrm>
                          <a:off x="0" y="0"/>
                          <a:ext cx="1440873" cy="454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Структурированная </w:t>
                            </w:r>
                          </w:p>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(индивидуальная)</w:t>
                            </w:r>
                            <w:r w:rsidRPr="00C05ACB">
                              <w:rPr>
                                <w:rFonts w:ascii="Times New Roman" w:hAnsi="Times New Roman" w:cs="Times New Roman"/>
                              </w:rPr>
                              <w:t xml:space="preserv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CAEAD" id="Rectangle 6" o:spid="_x0000_s1222" style="position:absolute;margin-left:171.3pt;margin-top:272.75pt;width:113.45pt;height:3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" fillcolor="white [3201]" stroked="f" strokeweight="1pt">
                <v:textbox>
                  <w:txbxContent>
                    <w:p w:rsidR="00A84ADA"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Структурированная </w:t>
                      </w:r>
                    </w:p>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(индивидуальная)</w:t>
                      </w:r>
                      <w:r w:rsidRPr="00C05ACB">
                        <w:rPr>
                          <w:rFonts w:ascii="Times New Roman" w:hAnsi="Times New Roman" w:cs="Times New Roman"/>
                        </w:rPr>
                        <w:t xml:space="preserve"> (Individual)</w:t>
                      </w:r>
                    </w:p>
                  </w:txbxContent>
                </v:textbox>
              </v:rect>
            </w:pict>
          </mc:Fallback>
        </mc:AlternateContent>
      </w:r>
      <w:r w:rsidR="009C2BBA" w:rsidRPr="00334CE5">
        <w:rPr>
          <w:rFonts w:ascii="Times New Roman" w:hAnsi="Times New Roman" w:cs="Times New Roman"/>
          <w:b/>
          <w:noProof/>
          <w:sz w:val="24"/>
          <w:szCs w:val="24"/>
          <w:lang/>
        </w:rPr>
        <mc:AlternateContent>
          <mc:Choice Requires="wps">
            <w:drawing>
              <wp:anchor distT="0" distB="0" distL="114300" distR="114300" simplePos="0" relativeHeight="251697152" behindDoc="0" locked="0" layoutInCell="1" allowOverlap="1" wp14:anchorId="0E409926" wp14:editId="5F400CF0">
                <wp:simplePos x="0" y="0"/>
                <wp:positionH relativeFrom="column">
                  <wp:posOffset>326043</wp:posOffset>
                </wp:positionH>
                <wp:positionV relativeFrom="paragraph">
                  <wp:posOffset>3352800</wp:posOffset>
                </wp:positionV>
                <wp:extent cx="1445317" cy="658091"/>
                <wp:effectExtent l="0" t="0" r="6350" b="8890"/>
                <wp:wrapNone/>
                <wp:docPr id="196" name="Rectangle 5"/>
                <wp:cNvGraphicFramePr/>
                <a:graphic xmlns:a="http://schemas.openxmlformats.org/drawingml/2006/main">
                  <a:graphicData uri="http://schemas.microsoft.com/office/word/2010/wordprocessingShape">
                    <wps:wsp>
                      <wps:cNvSpPr/>
                      <wps:spPr>
                        <a:xfrm>
                          <a:off x="0" y="0"/>
                          <a:ext cx="1445317" cy="65809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Структурированная</w:t>
                            </w:r>
                            <w:r w:rsidRPr="00C05ACB">
                              <w:rPr>
                                <w:rFonts w:ascii="Times New Roman" w:hAnsi="Times New Roman" w:cs="Times New Roman"/>
                              </w:rPr>
                              <w:t xml:space="preserve"> (</w:t>
                            </w:r>
                            <w:r>
                              <w:rPr>
                                <w:rFonts w:ascii="Times New Roman" w:hAnsi="Times New Roman" w:cs="Times New Roman"/>
                              </w:rPr>
                              <w:t>групповая</w:t>
                            </w:r>
                            <w:r w:rsidRPr="00C05ACB">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09926" id="Rectangle 5" o:spid="_x0000_s1223" style="position:absolute;margin-left:25.65pt;margin-top:264pt;width:113.8pt;height:5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" fillcolor="white [3201]" stroked="f" strokeweight="1pt">
                <v:textbox>
                  <w:txbxContent>
                    <w:p w:rsidR="00A84ADA" w:rsidRPr="00C05ACB" w:rsidRDefault="00A84ADA" w:rsidP="007830C5">
                      <w:pPr>
                        <w:spacing w:after="0" w:line="240" w:lineRule="auto"/>
                        <w:jc w:val="center"/>
                        <w:rPr>
                          <w:rFonts w:ascii="Times New Roman" w:hAnsi="Times New Roman" w:cs="Times New Roman"/>
                        </w:rPr>
                      </w:pPr>
                      <w:r>
                        <w:rPr>
                          <w:rFonts w:ascii="Times New Roman" w:hAnsi="Times New Roman" w:cs="Times New Roman"/>
                        </w:rPr>
                        <w:t>Структурированная</w:t>
                      </w:r>
                      <w:r w:rsidRPr="00C05ACB">
                        <w:rPr>
                          <w:rFonts w:ascii="Times New Roman" w:hAnsi="Times New Roman" w:cs="Times New Roman"/>
                        </w:rPr>
                        <w:t xml:space="preserve"> (</w:t>
                      </w:r>
                      <w:r>
                        <w:rPr>
                          <w:rFonts w:ascii="Times New Roman" w:hAnsi="Times New Roman" w:cs="Times New Roman"/>
                        </w:rPr>
                        <w:t>групповая</w:t>
                      </w:r>
                      <w:r w:rsidRPr="00C05ACB">
                        <w:rPr>
                          <w:rFonts w:ascii="Times New Roman" w:hAnsi="Times New Roman" w:cs="Times New Roman"/>
                        </w:rPr>
                        <w:t>)</w:t>
                      </w:r>
                    </w:p>
                  </w:txbxContent>
                </v:textbox>
              </v:rect>
            </w:pict>
          </mc:Fallback>
        </mc:AlternateContent>
      </w:r>
      <w:r w:rsidRPr="00334CE5">
        <w:rPr>
          <w:rFonts w:ascii="Times New Roman" w:hAnsi="Times New Roman" w:cs="Times New Roman"/>
          <w:noProof/>
          <w:color w:val="000000"/>
          <w:sz w:val="24"/>
          <w:szCs w:val="24"/>
          <w:lang/>
        </w:rPr>
        <w:drawing>
          <wp:inline distT="0" distB="0" distL="0" distR="0" wp14:anchorId="7DB26901" wp14:editId="40734499">
            <wp:extent cx="5936672" cy="3872345"/>
            <wp:effectExtent l="0" t="38100" r="0" b="33020"/>
            <wp:docPr id="19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830C5" w:rsidRPr="009C2BBA" w:rsidRDefault="007830C5" w:rsidP="009C2BBA">
      <w:pPr>
        <w:spacing w:after="0" w:line="240" w:lineRule="auto"/>
        <w:jc w:val="center"/>
        <w:rPr>
          <w:rFonts w:ascii="Times New Roman" w:hAnsi="Times New Roman" w:cs="Times New Roman"/>
          <w:sz w:val="28"/>
          <w:szCs w:val="24"/>
        </w:rPr>
      </w:pPr>
      <w:r w:rsidRPr="005E5454">
        <w:rPr>
          <w:rFonts w:ascii="Times New Roman" w:hAnsi="Times New Roman" w:cs="Times New Roman"/>
          <w:sz w:val="28"/>
          <w:szCs w:val="24"/>
        </w:rPr>
        <w:t>Рисунок 9 - Структу</w:t>
      </w:r>
      <w:r w:rsidR="009C2BBA">
        <w:rPr>
          <w:rFonts w:ascii="Times New Roman" w:hAnsi="Times New Roman" w:cs="Times New Roman"/>
          <w:sz w:val="28"/>
          <w:szCs w:val="24"/>
        </w:rPr>
        <w:t>ра шкалы внеурочной активности</w:t>
      </w:r>
    </w:p>
    <w:p w:rsidR="009C2BBA" w:rsidRDefault="009C2BBA" w:rsidP="009C2BBA">
      <w:pPr>
        <w:spacing w:after="0" w:line="240" w:lineRule="auto"/>
        <w:ind w:firstLine="567"/>
        <w:jc w:val="both"/>
        <w:rPr>
          <w:rFonts w:ascii="Times New Roman" w:hAnsi="Times New Roman" w:cs="Times New Roman"/>
          <w:sz w:val="28"/>
          <w:szCs w:val="28"/>
        </w:rPr>
      </w:pPr>
    </w:p>
    <w:p w:rsidR="007830C5" w:rsidRPr="004434F9" w:rsidRDefault="007830C5" w:rsidP="009C2BBA">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Внутренней согласованность шкалы в основном исследовании удовлетворительная: </w:t>
      </w:r>
      <w:r>
        <w:rPr>
          <w:rFonts w:ascii="Times New Roman" w:hAnsi="Times New Roman" w:cs="Times New Roman"/>
          <w:sz w:val="28"/>
          <w:szCs w:val="28"/>
        </w:rPr>
        <w:t>всей шкалы</w:t>
      </w:r>
      <w:r w:rsidRPr="004434F9">
        <w:rPr>
          <w:rFonts w:ascii="Times New Roman" w:hAnsi="Times New Roman" w:cs="Times New Roman"/>
          <w:sz w:val="28"/>
          <w:szCs w:val="28"/>
        </w:rPr>
        <w:t xml:space="preserve"> составил</w:t>
      </w:r>
      <w:r>
        <w:rPr>
          <w:rFonts w:ascii="Times New Roman" w:hAnsi="Times New Roman" w:cs="Times New Roman"/>
          <w:sz w:val="28"/>
          <w:szCs w:val="28"/>
        </w:rPr>
        <w:t>а</w:t>
      </w:r>
      <w:r w:rsidRPr="004434F9">
        <w:rPr>
          <w:rFonts w:ascii="Times New Roman" w:hAnsi="Times New Roman" w:cs="Times New Roman"/>
          <w:sz w:val="28"/>
          <w:szCs w:val="28"/>
        </w:rPr>
        <w:t xml:space="preserve"> 0,70; спор</w:t>
      </w:r>
      <w:r>
        <w:rPr>
          <w:rFonts w:ascii="Times New Roman" w:hAnsi="Times New Roman" w:cs="Times New Roman"/>
          <w:sz w:val="28"/>
          <w:szCs w:val="28"/>
        </w:rPr>
        <w:t>тивной активности</w:t>
      </w:r>
      <w:r w:rsidRPr="004434F9">
        <w:rPr>
          <w:rFonts w:ascii="Times New Roman" w:hAnsi="Times New Roman" w:cs="Times New Roman"/>
          <w:sz w:val="28"/>
          <w:szCs w:val="28"/>
        </w:rPr>
        <w:t xml:space="preserve"> </w:t>
      </w:r>
      <w:r>
        <w:rPr>
          <w:rFonts w:ascii="Times New Roman" w:hAnsi="Times New Roman" w:cs="Times New Roman"/>
          <w:sz w:val="28"/>
          <w:szCs w:val="28"/>
        </w:rPr>
        <w:t>–</w:t>
      </w:r>
      <w:r w:rsidRPr="004434F9">
        <w:rPr>
          <w:rFonts w:ascii="Times New Roman" w:hAnsi="Times New Roman" w:cs="Times New Roman"/>
          <w:sz w:val="28"/>
          <w:szCs w:val="28"/>
        </w:rPr>
        <w:t xml:space="preserve"> 0</w:t>
      </w:r>
      <w:r>
        <w:rPr>
          <w:rFonts w:ascii="Times New Roman" w:hAnsi="Times New Roman" w:cs="Times New Roman"/>
          <w:sz w:val="28"/>
          <w:szCs w:val="28"/>
        </w:rPr>
        <w:t>,69; творческой активности – 0,71; и социальной активности – 0,</w:t>
      </w:r>
      <w:r w:rsidRPr="004434F9">
        <w:rPr>
          <w:rFonts w:ascii="Times New Roman" w:hAnsi="Times New Roman" w:cs="Times New Roman"/>
          <w:sz w:val="28"/>
          <w:szCs w:val="28"/>
        </w:rPr>
        <w:t>76.</w:t>
      </w:r>
    </w:p>
    <w:p w:rsidR="007830C5" w:rsidRPr="004434F9" w:rsidRDefault="007830C5" w:rsidP="007830C5">
      <w:pPr>
        <w:spacing w:after="0" w:line="240" w:lineRule="auto"/>
        <w:ind w:firstLine="567"/>
        <w:jc w:val="both"/>
        <w:rPr>
          <w:rFonts w:ascii="Times New Roman" w:hAnsi="Times New Roman" w:cs="Times New Roman"/>
          <w:i/>
          <w:sz w:val="28"/>
          <w:szCs w:val="28"/>
        </w:rPr>
      </w:pPr>
      <w:r w:rsidRPr="004434F9">
        <w:rPr>
          <w:rFonts w:ascii="Times New Roman" w:hAnsi="Times New Roman" w:cs="Times New Roman"/>
          <w:i/>
          <w:sz w:val="28"/>
          <w:szCs w:val="28"/>
        </w:rPr>
        <w:t>Родительское принятие</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качестве фактора защиты в настоящем исследовании была использована субшкала «теплота/п</w:t>
      </w:r>
      <w:r>
        <w:rPr>
          <w:rFonts w:ascii="Times New Roman" w:hAnsi="Times New Roman" w:cs="Times New Roman"/>
          <w:sz w:val="28"/>
          <w:szCs w:val="28"/>
        </w:rPr>
        <w:t>ринятие</w:t>
      </w:r>
      <w:r w:rsidRPr="004434F9">
        <w:rPr>
          <w:rFonts w:ascii="Times New Roman" w:hAnsi="Times New Roman" w:cs="Times New Roman"/>
          <w:sz w:val="28"/>
          <w:szCs w:val="28"/>
        </w:rPr>
        <w:t>» вышеупомянутого PARQ, адаптированного на русский язык Г.В. Бурменской (2018).</w:t>
      </w:r>
    </w:p>
    <w:p w:rsidR="007830C5" w:rsidRPr="004434F9" w:rsidRDefault="007830C5" w:rsidP="007830C5">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Диадические дружеские</w:t>
      </w:r>
      <w:r w:rsidRPr="004434F9">
        <w:rPr>
          <w:rFonts w:ascii="Times New Roman" w:hAnsi="Times New Roman" w:cs="Times New Roman"/>
          <w:i/>
          <w:sz w:val="28"/>
          <w:szCs w:val="28"/>
        </w:rPr>
        <w:t xml:space="preserve"> отношения</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Показ</w:t>
      </w:r>
      <w:r>
        <w:rPr>
          <w:rFonts w:ascii="Times New Roman" w:hAnsi="Times New Roman" w:cs="Times New Roman"/>
          <w:sz w:val="28"/>
          <w:szCs w:val="28"/>
        </w:rPr>
        <w:t>ателем переменной «диадические дружеские</w:t>
      </w:r>
      <w:r w:rsidRPr="004434F9">
        <w:rPr>
          <w:rFonts w:ascii="Times New Roman" w:hAnsi="Times New Roman" w:cs="Times New Roman"/>
          <w:sz w:val="28"/>
          <w:szCs w:val="28"/>
        </w:rPr>
        <w:t xml:space="preserve"> отношения» стало количество взаимных положительных номинаций</w:t>
      </w:r>
      <w:r>
        <w:rPr>
          <w:rFonts w:ascii="Times New Roman" w:hAnsi="Times New Roman" w:cs="Times New Roman"/>
          <w:sz w:val="28"/>
          <w:szCs w:val="28"/>
        </w:rPr>
        <w:t>, полученных детьми</w:t>
      </w:r>
      <w:r w:rsidRPr="004434F9">
        <w:rPr>
          <w:rFonts w:ascii="Times New Roman" w:hAnsi="Times New Roman" w:cs="Times New Roman"/>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i/>
          <w:sz w:val="28"/>
          <w:szCs w:val="28"/>
        </w:rPr>
      </w:pPr>
      <w:r w:rsidRPr="004434F9">
        <w:rPr>
          <w:rFonts w:ascii="Times New Roman" w:hAnsi="Times New Roman" w:cs="Times New Roman"/>
          <w:i/>
          <w:sz w:val="28"/>
          <w:szCs w:val="28"/>
        </w:rPr>
        <w:t xml:space="preserve">Социальная поддержка семьи </w:t>
      </w:r>
    </w:p>
    <w:p w:rsidR="00EA5E0E"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Опросники, изучающие социальную поддержку родителей, не были обнаружены на казахском и русском языках</w:t>
      </w:r>
      <w:r>
        <w:rPr>
          <w:rFonts w:ascii="Times New Roman" w:hAnsi="Times New Roman" w:cs="Times New Roman"/>
          <w:sz w:val="28"/>
          <w:szCs w:val="28"/>
        </w:rPr>
        <w:t>, поэтому использовалась</w:t>
      </w:r>
      <w:r w:rsidRPr="004434F9">
        <w:rPr>
          <w:rFonts w:ascii="Times New Roman" w:hAnsi="Times New Roman" w:cs="Times New Roman"/>
          <w:sz w:val="28"/>
          <w:szCs w:val="28"/>
        </w:rPr>
        <w:t xml:space="preserve"> шкала, которая была специально создана для родителей детей с СДВГ. Шкала воспринимаемой социальной поддержки (Perceived Social Support Scale, PSS) разработана профессором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L</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C</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Ma</w:t>
      </w:r>
      <w:r w:rsidRPr="004434F9">
        <w:rPr>
          <w:rFonts w:ascii="Times New Roman" w:hAnsi="Times New Roman" w:cs="Times New Roman"/>
          <w:sz w:val="28"/>
          <w:szCs w:val="28"/>
        </w:rPr>
        <w:t xml:space="preserve"> (1996) на основе модификации предыдущего инструмента оценки восприятия социальной поддержки п</w:t>
      </w:r>
      <w:r w:rsidR="00AA6A7C">
        <w:rPr>
          <w:rFonts w:ascii="Times New Roman" w:hAnsi="Times New Roman" w:cs="Times New Roman"/>
          <w:sz w:val="28"/>
          <w:szCs w:val="28"/>
        </w:rPr>
        <w:t>ациентами с онкозаболеванием [1</w:t>
      </w:r>
      <w:r w:rsidR="00945DC7">
        <w:rPr>
          <w:rFonts w:ascii="Times New Roman" w:hAnsi="Times New Roman" w:cs="Times New Roman"/>
          <w:sz w:val="28"/>
          <w:szCs w:val="28"/>
        </w:rPr>
        <w:t>87</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.130].</w:t>
      </w:r>
    </w:p>
    <w:p w:rsidR="007830C5" w:rsidRPr="004434F9" w:rsidRDefault="00EA5E0E"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PSS (Ma &amp; Lai, 2017) – это </w:t>
      </w:r>
      <w:r w:rsidR="007830C5" w:rsidRPr="004434F9">
        <w:rPr>
          <w:rFonts w:ascii="Times New Roman" w:hAnsi="Times New Roman" w:cs="Times New Roman"/>
          <w:sz w:val="28"/>
          <w:szCs w:val="28"/>
        </w:rPr>
        <w:t xml:space="preserve">шкала, которая дает оценку восприятия родителями детей с СДВГ объема социальной поддержки, которую они получают и желают. PSS оценивает 4 вида социальной поддержки (информационную, эмоциональную, </w:t>
      </w:r>
      <w:r w:rsidR="007830C5">
        <w:rPr>
          <w:rFonts w:ascii="Times New Roman" w:hAnsi="Times New Roman" w:cs="Times New Roman"/>
          <w:sz w:val="28"/>
          <w:szCs w:val="28"/>
        </w:rPr>
        <w:t>инструментальную</w:t>
      </w:r>
      <w:r w:rsidR="007830C5" w:rsidRPr="004434F9">
        <w:rPr>
          <w:rFonts w:ascii="Times New Roman" w:hAnsi="Times New Roman" w:cs="Times New Roman"/>
          <w:sz w:val="28"/>
          <w:szCs w:val="28"/>
        </w:rPr>
        <w:t xml:space="preserve"> и аффили</w:t>
      </w:r>
      <w:r w:rsidR="007830C5">
        <w:rPr>
          <w:rFonts w:ascii="Times New Roman" w:hAnsi="Times New Roman" w:cs="Times New Roman"/>
          <w:sz w:val="28"/>
          <w:szCs w:val="28"/>
        </w:rPr>
        <w:t>ационную) от</w:t>
      </w:r>
      <w:r w:rsidR="007830C5" w:rsidRPr="004434F9">
        <w:rPr>
          <w:rFonts w:ascii="Times New Roman" w:hAnsi="Times New Roman" w:cs="Times New Roman"/>
          <w:sz w:val="28"/>
          <w:szCs w:val="28"/>
        </w:rPr>
        <w:t xml:space="preserve"> 5 возможных источников (семь</w:t>
      </w:r>
      <w:r w:rsidR="007830C5">
        <w:rPr>
          <w:rFonts w:ascii="Times New Roman" w:hAnsi="Times New Roman" w:cs="Times New Roman"/>
          <w:sz w:val="28"/>
          <w:szCs w:val="28"/>
        </w:rPr>
        <w:t>и</w:t>
      </w:r>
      <w:r w:rsidR="007830C5" w:rsidRPr="004434F9">
        <w:rPr>
          <w:rFonts w:ascii="Times New Roman" w:hAnsi="Times New Roman" w:cs="Times New Roman"/>
          <w:sz w:val="28"/>
          <w:szCs w:val="28"/>
        </w:rPr>
        <w:t>, друз</w:t>
      </w:r>
      <w:r w:rsidR="007830C5">
        <w:rPr>
          <w:rFonts w:ascii="Times New Roman" w:hAnsi="Times New Roman" w:cs="Times New Roman"/>
          <w:sz w:val="28"/>
          <w:szCs w:val="28"/>
        </w:rPr>
        <w:t>ей</w:t>
      </w:r>
      <w:r w:rsidR="007830C5" w:rsidRPr="004434F9">
        <w:rPr>
          <w:rFonts w:ascii="Times New Roman" w:hAnsi="Times New Roman" w:cs="Times New Roman"/>
          <w:sz w:val="28"/>
          <w:szCs w:val="28"/>
        </w:rPr>
        <w:t>, школ</w:t>
      </w:r>
      <w:r w:rsidR="007830C5">
        <w:rPr>
          <w:rFonts w:ascii="Times New Roman" w:hAnsi="Times New Roman" w:cs="Times New Roman"/>
          <w:sz w:val="28"/>
          <w:szCs w:val="28"/>
        </w:rPr>
        <w:t>ы</w:t>
      </w:r>
      <w:r w:rsidR="007830C5" w:rsidRPr="004434F9">
        <w:rPr>
          <w:rFonts w:ascii="Times New Roman" w:hAnsi="Times New Roman" w:cs="Times New Roman"/>
          <w:sz w:val="28"/>
          <w:szCs w:val="28"/>
        </w:rPr>
        <w:t>, меди</w:t>
      </w:r>
      <w:r w:rsidR="007830C5">
        <w:rPr>
          <w:rFonts w:ascii="Times New Roman" w:hAnsi="Times New Roman" w:cs="Times New Roman"/>
          <w:sz w:val="28"/>
          <w:szCs w:val="28"/>
        </w:rPr>
        <w:t>цинских</w:t>
      </w:r>
      <w:r w:rsidR="007830C5" w:rsidRPr="004434F9">
        <w:rPr>
          <w:rFonts w:ascii="Times New Roman" w:hAnsi="Times New Roman" w:cs="Times New Roman"/>
          <w:sz w:val="28"/>
          <w:szCs w:val="28"/>
        </w:rPr>
        <w:t xml:space="preserve"> и социальны</w:t>
      </w:r>
      <w:r w:rsidR="007830C5">
        <w:rPr>
          <w:rFonts w:ascii="Times New Roman" w:hAnsi="Times New Roman" w:cs="Times New Roman"/>
          <w:sz w:val="28"/>
          <w:szCs w:val="28"/>
        </w:rPr>
        <w:t>х</w:t>
      </w:r>
      <w:r w:rsidR="007830C5" w:rsidRPr="004434F9">
        <w:rPr>
          <w:rFonts w:ascii="Times New Roman" w:hAnsi="Times New Roman" w:cs="Times New Roman"/>
          <w:sz w:val="28"/>
          <w:szCs w:val="28"/>
        </w:rPr>
        <w:t xml:space="preserve"> служб). Эта шкала также включает несколько открытых вопросов, в которых родители могут описать вид помощи, которую они хотели бы получить. Родители должны оценить свое восприятие помощи и степень удовлетворенности, используя 4-балльную шкалу Лайкерта с ответами в диапазоне от 1 (очень </w:t>
      </w:r>
      <w:r w:rsidR="00983403">
        <w:rPr>
          <w:rFonts w:ascii="Times New Roman" w:hAnsi="Times New Roman" w:cs="Times New Roman"/>
          <w:sz w:val="28"/>
          <w:szCs w:val="28"/>
        </w:rPr>
        <w:t>неудовлетворён</w:t>
      </w:r>
      <w:r w:rsidR="007830C5" w:rsidRPr="004434F9">
        <w:rPr>
          <w:rFonts w:ascii="Times New Roman" w:hAnsi="Times New Roman" w:cs="Times New Roman"/>
          <w:sz w:val="28"/>
          <w:szCs w:val="28"/>
        </w:rPr>
        <w:t xml:space="preserve">) до 4 (очень </w:t>
      </w:r>
      <w:r w:rsidR="007830C5">
        <w:rPr>
          <w:rFonts w:ascii="Times New Roman" w:hAnsi="Times New Roman" w:cs="Times New Roman"/>
          <w:sz w:val="28"/>
          <w:szCs w:val="28"/>
        </w:rPr>
        <w:t>удовлетворен</w:t>
      </w:r>
      <w:r w:rsidR="007830C5" w:rsidRPr="004434F9">
        <w:rPr>
          <w:rFonts w:ascii="Times New Roman" w:hAnsi="Times New Roman" w:cs="Times New Roman"/>
          <w:sz w:val="28"/>
          <w:szCs w:val="28"/>
        </w:rPr>
        <w:t>). Более высокие баллы указывают на большую удовлетворенность</w:t>
      </w:r>
      <w:r w:rsidR="007830C5">
        <w:rPr>
          <w:rFonts w:ascii="Times New Roman" w:hAnsi="Times New Roman" w:cs="Times New Roman"/>
          <w:sz w:val="28"/>
          <w:szCs w:val="28"/>
        </w:rPr>
        <w:t xml:space="preserve"> социальной поддержкой</w:t>
      </w:r>
      <w:r w:rsidR="007830C5" w:rsidRPr="004434F9">
        <w:rPr>
          <w:rFonts w:ascii="Times New Roman" w:hAnsi="Times New Roman" w:cs="Times New Roman"/>
          <w:sz w:val="28"/>
          <w:szCs w:val="28"/>
        </w:rPr>
        <w:t>. Кроме того, родители оценивают желаемую социальную поддержку также по 4-бальной шкале от 1 (не желаема) до 4 (очень желаема)</w:t>
      </w:r>
      <w:r w:rsidR="007830C5">
        <w:rPr>
          <w:rFonts w:ascii="Times New Roman" w:hAnsi="Times New Roman" w:cs="Times New Roman"/>
          <w:sz w:val="28"/>
          <w:szCs w:val="28"/>
        </w:rPr>
        <w:t xml:space="preserve"> (Приложение </w:t>
      </w:r>
      <w:r w:rsidR="00945DC7">
        <w:rPr>
          <w:rFonts w:ascii="Times New Roman" w:hAnsi="Times New Roman" w:cs="Times New Roman"/>
          <w:sz w:val="28"/>
          <w:szCs w:val="28"/>
        </w:rPr>
        <w:t>В</w:t>
      </w:r>
      <w:r w:rsidR="007830C5">
        <w:rPr>
          <w:rFonts w:ascii="Times New Roman" w:hAnsi="Times New Roman" w:cs="Times New Roman"/>
          <w:sz w:val="28"/>
          <w:szCs w:val="28"/>
        </w:rPr>
        <w:t>)</w:t>
      </w:r>
      <w:r w:rsidR="007830C5" w:rsidRPr="004434F9">
        <w:rPr>
          <w:rFonts w:ascii="Times New Roman" w:hAnsi="Times New Roman" w:cs="Times New Roman"/>
          <w:sz w:val="28"/>
          <w:szCs w:val="28"/>
        </w:rPr>
        <w:t xml:space="preserve"> [28, </w:t>
      </w:r>
      <w:r w:rsidR="00945DC7">
        <w:rPr>
          <w:rFonts w:ascii="Times New Roman" w:hAnsi="Times New Roman" w:cs="Times New Roman"/>
          <w:sz w:val="28"/>
          <w:szCs w:val="28"/>
        </w:rPr>
        <w:t>р</w:t>
      </w:r>
      <w:r w:rsidR="007830C5" w:rsidRPr="004434F9">
        <w:rPr>
          <w:rFonts w:ascii="Times New Roman" w:hAnsi="Times New Roman" w:cs="Times New Roman"/>
          <w:sz w:val="28"/>
          <w:szCs w:val="28"/>
        </w:rPr>
        <w:t>.34].</w:t>
      </w:r>
    </w:p>
    <w:p w:rsidR="00983403"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Существуют преимущества использования этой шкалы в настоящем исследовании. </w:t>
      </w:r>
      <w:r>
        <w:rPr>
          <w:rFonts w:ascii="Times New Roman" w:hAnsi="Times New Roman" w:cs="Times New Roman"/>
          <w:sz w:val="28"/>
          <w:szCs w:val="28"/>
        </w:rPr>
        <w:t>Во-первых</w:t>
      </w:r>
      <w:r w:rsidRPr="004434F9">
        <w:rPr>
          <w:rFonts w:ascii="Times New Roman" w:hAnsi="Times New Roman" w:cs="Times New Roman"/>
          <w:sz w:val="28"/>
          <w:szCs w:val="28"/>
        </w:rPr>
        <w:t xml:space="preserve">, PSS адаптирована специально для измерения социальной поддержки родителей детей с СДВГ. </w:t>
      </w:r>
      <w:r>
        <w:rPr>
          <w:rFonts w:ascii="Times New Roman" w:hAnsi="Times New Roman" w:cs="Times New Roman"/>
          <w:sz w:val="28"/>
          <w:szCs w:val="28"/>
        </w:rPr>
        <w:t>Во-вторых,</w:t>
      </w:r>
      <w:r w:rsidRPr="004434F9">
        <w:rPr>
          <w:rFonts w:ascii="Times New Roman" w:hAnsi="Times New Roman" w:cs="Times New Roman"/>
          <w:sz w:val="28"/>
          <w:szCs w:val="28"/>
        </w:rPr>
        <w:t xml:space="preserve"> оценивает воспринимаемую и желаемую социальную поддержку, что </w:t>
      </w:r>
      <w:r>
        <w:rPr>
          <w:rFonts w:ascii="Times New Roman" w:hAnsi="Times New Roman" w:cs="Times New Roman"/>
          <w:sz w:val="28"/>
          <w:szCs w:val="28"/>
        </w:rPr>
        <w:t>является</w:t>
      </w:r>
      <w:r w:rsidRPr="004434F9">
        <w:rPr>
          <w:rFonts w:ascii="Times New Roman" w:hAnsi="Times New Roman" w:cs="Times New Roman"/>
          <w:sz w:val="28"/>
          <w:szCs w:val="28"/>
        </w:rPr>
        <w:t xml:space="preserve"> очень полезн</w:t>
      </w:r>
      <w:r>
        <w:rPr>
          <w:rFonts w:ascii="Times New Roman" w:hAnsi="Times New Roman" w:cs="Times New Roman"/>
          <w:sz w:val="28"/>
          <w:szCs w:val="28"/>
        </w:rPr>
        <w:t>ым</w:t>
      </w:r>
      <w:r w:rsidRPr="004434F9">
        <w:rPr>
          <w:rFonts w:ascii="Times New Roman" w:hAnsi="Times New Roman" w:cs="Times New Roman"/>
          <w:sz w:val="28"/>
          <w:szCs w:val="28"/>
        </w:rPr>
        <w:t xml:space="preserve"> для практики социальной работы.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Также </w:t>
      </w:r>
      <w:r>
        <w:rPr>
          <w:rFonts w:ascii="Times New Roman" w:hAnsi="Times New Roman" w:cs="Times New Roman"/>
          <w:sz w:val="28"/>
          <w:szCs w:val="28"/>
        </w:rPr>
        <w:t xml:space="preserve">эта шкала </w:t>
      </w:r>
      <w:r w:rsidRPr="004434F9">
        <w:rPr>
          <w:rFonts w:ascii="Times New Roman" w:hAnsi="Times New Roman" w:cs="Times New Roman"/>
          <w:sz w:val="28"/>
          <w:szCs w:val="28"/>
        </w:rPr>
        <w:t>измеряет 4 основные ви</w:t>
      </w:r>
      <w:r w:rsidR="00AA6A7C">
        <w:rPr>
          <w:rFonts w:ascii="Times New Roman" w:hAnsi="Times New Roman" w:cs="Times New Roman"/>
          <w:sz w:val="28"/>
          <w:szCs w:val="28"/>
        </w:rPr>
        <w:t>да поддержки от 5 источников [21</w:t>
      </w:r>
      <w:r w:rsidR="00945DC7">
        <w:rPr>
          <w:rFonts w:ascii="Times New Roman" w:hAnsi="Times New Roman" w:cs="Times New Roman"/>
          <w:sz w:val="28"/>
          <w:szCs w:val="28"/>
        </w:rPr>
        <w:t>1</w:t>
      </w:r>
      <w:r w:rsidRPr="004434F9">
        <w:rPr>
          <w:rFonts w:ascii="Times New Roman" w:hAnsi="Times New Roman" w:cs="Times New Roman"/>
          <w:sz w:val="28"/>
          <w:szCs w:val="28"/>
        </w:rPr>
        <w:t>, с.207]. Это расширяет возможности применения шкалы в разных областях социальной работы. Кроме того, PSS включает открытые вопросы и можно получить дополнительную информацию. В исследованиях автора шкала показ</w:t>
      </w:r>
      <w:r>
        <w:rPr>
          <w:rFonts w:ascii="Times New Roman" w:hAnsi="Times New Roman" w:cs="Times New Roman"/>
          <w:sz w:val="28"/>
          <w:szCs w:val="28"/>
        </w:rPr>
        <w:t>ала</w:t>
      </w:r>
      <w:r w:rsidRPr="004434F9">
        <w:rPr>
          <w:rFonts w:ascii="Times New Roman" w:hAnsi="Times New Roman" w:cs="Times New Roman"/>
          <w:sz w:val="28"/>
          <w:szCs w:val="28"/>
        </w:rPr>
        <w:t xml:space="preserve"> высокий уровень внутренней согласованности, которая колебалась от 0,91 до 0,93 [28, </w:t>
      </w:r>
      <w:r w:rsidR="00945DC7">
        <w:rPr>
          <w:rFonts w:ascii="Times New Roman" w:hAnsi="Times New Roman" w:cs="Times New Roman"/>
          <w:sz w:val="28"/>
          <w:szCs w:val="28"/>
        </w:rPr>
        <w:t>р</w:t>
      </w:r>
      <w:r w:rsidRPr="004434F9">
        <w:rPr>
          <w:rFonts w:ascii="Times New Roman" w:hAnsi="Times New Roman" w:cs="Times New Roman"/>
          <w:sz w:val="28"/>
          <w:szCs w:val="28"/>
        </w:rPr>
        <w:t xml:space="preserve">.34]. Автор опросника, профессор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L</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C</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Ma</w:t>
      </w:r>
      <w:r w:rsidRPr="004434F9">
        <w:rPr>
          <w:rFonts w:ascii="Times New Roman" w:hAnsi="Times New Roman" w:cs="Times New Roman"/>
          <w:sz w:val="28"/>
          <w:szCs w:val="28"/>
        </w:rPr>
        <w:t xml:space="preserve">, дала согласие на перевод и использование инструмента в рамках настоящего исследования, а также предоставила </w:t>
      </w:r>
      <w:r>
        <w:rPr>
          <w:rFonts w:ascii="Times New Roman" w:hAnsi="Times New Roman" w:cs="Times New Roman"/>
          <w:sz w:val="28"/>
          <w:szCs w:val="28"/>
        </w:rPr>
        <w:t xml:space="preserve">его </w:t>
      </w:r>
      <w:r w:rsidRPr="004434F9">
        <w:rPr>
          <w:rFonts w:ascii="Times New Roman" w:hAnsi="Times New Roman" w:cs="Times New Roman"/>
          <w:sz w:val="28"/>
          <w:szCs w:val="28"/>
        </w:rPr>
        <w:t>оригинальный вариант на английском языке.</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PSS был переведен с английского на русский язык. Для обеспечения точности была проведена стандартная процедура обратного перевода. Результаты пилотного исследования представлены в разделе 2.3.2 диссертации. В основном исследовании внутренняя согласованность была удовлетворительной: PSS-общий показатель составил - 0,82, семейная социальная поддержка - 0,84, а школьная социальная поддержка - 0,81. В настоящем исследовании шкала воспринимаемой социальной поддержки со стороны семьи использовалась в качестве фактора защиты «социальная поддержка семьи».</w:t>
      </w:r>
    </w:p>
    <w:p w:rsidR="007830C5" w:rsidRPr="004434F9" w:rsidRDefault="007830C5" w:rsidP="007830C5">
      <w:pPr>
        <w:spacing w:after="0" w:line="240" w:lineRule="auto"/>
        <w:ind w:firstLine="567"/>
        <w:jc w:val="both"/>
        <w:rPr>
          <w:rFonts w:ascii="Times New Roman" w:hAnsi="Times New Roman" w:cs="Times New Roman"/>
          <w:i/>
          <w:sz w:val="28"/>
          <w:szCs w:val="28"/>
        </w:rPr>
      </w:pPr>
      <w:r w:rsidRPr="004434F9">
        <w:rPr>
          <w:rFonts w:ascii="Times New Roman" w:hAnsi="Times New Roman" w:cs="Times New Roman"/>
          <w:i/>
          <w:sz w:val="28"/>
          <w:szCs w:val="28"/>
        </w:rPr>
        <w:t>Социальная поддержка школы</w:t>
      </w:r>
    </w:p>
    <w:p w:rsidR="007830C5" w:rsidRPr="004434F9" w:rsidRDefault="007830C5"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w:t>
      </w:r>
      <w:r w:rsidRPr="004434F9">
        <w:rPr>
          <w:rFonts w:ascii="Times New Roman" w:hAnsi="Times New Roman" w:cs="Times New Roman"/>
          <w:sz w:val="28"/>
          <w:szCs w:val="28"/>
        </w:rPr>
        <w:t>кала воспринимаемой социальной поддержки со стороны школы вышеупомянутого PSS (Ma &amp; Lai, 2017) была использована в качестве переменной «социальная поддержка школы».</w:t>
      </w:r>
    </w:p>
    <w:p w:rsidR="007830C5" w:rsidRPr="004434F9" w:rsidRDefault="007830C5" w:rsidP="007830C5">
      <w:pPr>
        <w:spacing w:after="0" w:line="240" w:lineRule="auto"/>
        <w:ind w:firstLine="567"/>
        <w:rPr>
          <w:rFonts w:ascii="Times New Roman" w:hAnsi="Times New Roman" w:cs="Times New Roman"/>
          <w:b/>
          <w:sz w:val="28"/>
          <w:szCs w:val="28"/>
        </w:rPr>
      </w:pPr>
      <w:r w:rsidRPr="004434F9">
        <w:rPr>
          <w:rFonts w:ascii="Times New Roman" w:hAnsi="Times New Roman" w:cs="Times New Roman"/>
          <w:b/>
          <w:sz w:val="28"/>
          <w:szCs w:val="28"/>
        </w:rPr>
        <w:t>Измерение социально-демографических характеристик</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Для изучения социально-демографических характеристик использовалась </w:t>
      </w:r>
      <w:r w:rsidR="00983403" w:rsidRPr="004434F9">
        <w:rPr>
          <w:rFonts w:ascii="Times New Roman" w:hAnsi="Times New Roman" w:cs="Times New Roman"/>
          <w:sz w:val="28"/>
          <w:szCs w:val="28"/>
        </w:rPr>
        <w:t>разработанн</w:t>
      </w:r>
      <w:r w:rsidR="00983403">
        <w:rPr>
          <w:rFonts w:ascii="Times New Roman" w:hAnsi="Times New Roman" w:cs="Times New Roman"/>
          <w:sz w:val="28"/>
          <w:szCs w:val="28"/>
        </w:rPr>
        <w:t>ая</w:t>
      </w:r>
      <w:r w:rsidRPr="004434F9">
        <w:rPr>
          <w:rFonts w:ascii="Times New Roman" w:hAnsi="Times New Roman" w:cs="Times New Roman"/>
          <w:sz w:val="28"/>
          <w:szCs w:val="28"/>
        </w:rPr>
        <w:t xml:space="preserve"> автором анкета. </w:t>
      </w:r>
      <w:r w:rsidR="00983403">
        <w:rPr>
          <w:rFonts w:ascii="Times New Roman" w:hAnsi="Times New Roman" w:cs="Times New Roman"/>
          <w:sz w:val="28"/>
          <w:szCs w:val="28"/>
        </w:rPr>
        <w:t xml:space="preserve">Данная анкета заполнялась родителями детей обеих выборок. </w:t>
      </w:r>
      <w:r w:rsidRPr="004434F9">
        <w:rPr>
          <w:rFonts w:ascii="Times New Roman" w:hAnsi="Times New Roman" w:cs="Times New Roman"/>
          <w:sz w:val="28"/>
          <w:szCs w:val="28"/>
        </w:rPr>
        <w:t>Переменные включали возраст ребенка, класс ребенка, пол ребенка, возраст</w:t>
      </w:r>
      <w:r w:rsidR="00EA5E0E">
        <w:rPr>
          <w:rFonts w:ascii="Times New Roman" w:hAnsi="Times New Roman" w:cs="Times New Roman"/>
          <w:sz w:val="28"/>
          <w:szCs w:val="28"/>
        </w:rPr>
        <w:t xml:space="preserve">, </w:t>
      </w:r>
      <w:r w:rsidRPr="004434F9">
        <w:rPr>
          <w:rFonts w:ascii="Times New Roman" w:hAnsi="Times New Roman" w:cs="Times New Roman"/>
          <w:sz w:val="28"/>
          <w:szCs w:val="28"/>
        </w:rPr>
        <w:t xml:space="preserve">пол и семейное положение родителя, количество детей в семье, </w:t>
      </w:r>
      <w:r w:rsidRPr="004434F9">
        <w:rPr>
          <w:rFonts w:ascii="Times New Roman" w:hAnsi="Times New Roman" w:cs="Times New Roman"/>
          <w:sz w:val="28"/>
          <w:szCs w:val="28"/>
        </w:rPr>
        <w:lastRenderedPageBreak/>
        <w:t xml:space="preserve">образование родителя, </w:t>
      </w:r>
      <w:r w:rsidR="00EA5E0E">
        <w:rPr>
          <w:rFonts w:ascii="Times New Roman" w:hAnsi="Times New Roman" w:cs="Times New Roman"/>
          <w:sz w:val="28"/>
          <w:szCs w:val="28"/>
        </w:rPr>
        <w:t>занятость родителя и семейный доход. Также в ходе исследования была собрана информация об основных социально-демографических характеристиках учителей (</w:t>
      </w:r>
      <w:r w:rsidR="00EA5E0E" w:rsidRPr="004434F9">
        <w:rPr>
          <w:rFonts w:ascii="Times New Roman" w:hAnsi="Times New Roman" w:cs="Times New Roman"/>
          <w:sz w:val="28"/>
          <w:szCs w:val="28"/>
        </w:rPr>
        <w:t>пол</w:t>
      </w:r>
      <w:r w:rsidR="00EA5E0E">
        <w:rPr>
          <w:rFonts w:ascii="Times New Roman" w:hAnsi="Times New Roman" w:cs="Times New Roman"/>
          <w:sz w:val="28"/>
          <w:szCs w:val="28"/>
        </w:rPr>
        <w:t xml:space="preserve"> и</w:t>
      </w:r>
      <w:r w:rsidR="00EA5E0E" w:rsidRPr="004434F9">
        <w:rPr>
          <w:rFonts w:ascii="Times New Roman" w:hAnsi="Times New Roman" w:cs="Times New Roman"/>
          <w:sz w:val="28"/>
          <w:szCs w:val="28"/>
        </w:rPr>
        <w:t xml:space="preserve"> возраст</w:t>
      </w:r>
      <w:r w:rsidR="00EA5E0E">
        <w:rPr>
          <w:rFonts w:ascii="Times New Roman" w:hAnsi="Times New Roman" w:cs="Times New Roman"/>
          <w:sz w:val="28"/>
          <w:szCs w:val="28"/>
        </w:rPr>
        <w:t>)</w:t>
      </w:r>
      <w:r w:rsidR="00EA5E0E" w:rsidRPr="004434F9">
        <w:rPr>
          <w:rFonts w:ascii="Times New Roman" w:hAnsi="Times New Roman" w:cs="Times New Roman"/>
          <w:sz w:val="28"/>
          <w:szCs w:val="28"/>
        </w:rPr>
        <w:t xml:space="preserve"> и </w:t>
      </w:r>
      <w:r w:rsidR="00EA5E0E">
        <w:rPr>
          <w:rFonts w:ascii="Times New Roman" w:hAnsi="Times New Roman" w:cs="Times New Roman"/>
          <w:sz w:val="28"/>
          <w:szCs w:val="28"/>
        </w:rPr>
        <w:t>сведения о педагогическом стаже</w:t>
      </w:r>
      <w:r w:rsidR="00EA5E0E" w:rsidRPr="004434F9">
        <w:rPr>
          <w:rFonts w:ascii="Times New Roman" w:hAnsi="Times New Roman" w:cs="Times New Roman"/>
          <w:sz w:val="28"/>
          <w:szCs w:val="28"/>
        </w:rPr>
        <w:t>.</w:t>
      </w:r>
      <w:r w:rsidR="00EA5E0E">
        <w:rPr>
          <w:rFonts w:ascii="Times New Roman" w:hAnsi="Times New Roman" w:cs="Times New Roman"/>
          <w:sz w:val="28"/>
          <w:szCs w:val="28"/>
        </w:rPr>
        <w:t xml:space="preserve"> Дополнительно родителям предлагалось указать сколько раз ребенок менял школу и класс обучения (Приложение </w:t>
      </w:r>
      <w:r w:rsidR="00945DC7">
        <w:rPr>
          <w:rFonts w:ascii="Times New Roman" w:hAnsi="Times New Roman" w:cs="Times New Roman"/>
          <w:sz w:val="28"/>
          <w:szCs w:val="28"/>
        </w:rPr>
        <w:t>В</w:t>
      </w:r>
      <w:r w:rsidR="00EA5E0E">
        <w:rPr>
          <w:rFonts w:ascii="Times New Roman" w:hAnsi="Times New Roman" w:cs="Times New Roman"/>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
          <w:sz w:val="28"/>
          <w:szCs w:val="28"/>
        </w:rPr>
        <w:t>Математический анализ данных</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Для анализа данных использовалась программа IBM Statistics SPSS 2</w:t>
      </w:r>
      <w:r>
        <w:rPr>
          <w:rFonts w:ascii="Times New Roman" w:hAnsi="Times New Roman" w:cs="Times New Roman"/>
          <w:sz w:val="28"/>
          <w:szCs w:val="28"/>
        </w:rPr>
        <w:t>1</w:t>
      </w:r>
      <w:r w:rsidRPr="004434F9">
        <w:rPr>
          <w:rFonts w:ascii="Times New Roman" w:hAnsi="Times New Roman" w:cs="Times New Roman"/>
          <w:sz w:val="28"/>
          <w:szCs w:val="28"/>
        </w:rPr>
        <w:t>. Описательный статистический анализ проведен на основе расчета процентов, среднего значения и стандартного отклонения в обеих группах в отдельности.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Для изучения различий количе</w:t>
      </w:r>
      <w:r>
        <w:rPr>
          <w:rFonts w:ascii="Times New Roman" w:hAnsi="Times New Roman" w:cs="Times New Roman"/>
          <w:sz w:val="28"/>
          <w:szCs w:val="28"/>
        </w:rPr>
        <w:t>ственных переменных между группой</w:t>
      </w:r>
      <w:r w:rsidRPr="004434F9">
        <w:rPr>
          <w:rFonts w:ascii="Times New Roman" w:hAnsi="Times New Roman" w:cs="Times New Roman"/>
          <w:sz w:val="28"/>
          <w:szCs w:val="28"/>
        </w:rPr>
        <w:t xml:space="preserve"> детей с СДВГ и группой сравнения был </w:t>
      </w:r>
      <w:r>
        <w:rPr>
          <w:rFonts w:ascii="Times New Roman" w:hAnsi="Times New Roman" w:cs="Times New Roman"/>
          <w:sz w:val="28"/>
          <w:szCs w:val="28"/>
        </w:rPr>
        <w:t>применен</w:t>
      </w:r>
      <w:r w:rsidRPr="004434F9">
        <w:rPr>
          <w:rFonts w:ascii="Times New Roman" w:hAnsi="Times New Roman" w:cs="Times New Roman"/>
          <w:sz w:val="28"/>
          <w:szCs w:val="28"/>
        </w:rPr>
        <w:t xml:space="preserve"> t-</w:t>
      </w:r>
      <w:r>
        <w:rPr>
          <w:rFonts w:ascii="Times New Roman" w:hAnsi="Times New Roman" w:cs="Times New Roman"/>
          <w:sz w:val="28"/>
          <w:szCs w:val="28"/>
        </w:rPr>
        <w:t>критерий для независимых выборок</w:t>
      </w:r>
      <w:r w:rsidRPr="004434F9">
        <w:rPr>
          <w:rFonts w:ascii="Times New Roman" w:hAnsi="Times New Roman" w:cs="Times New Roman"/>
          <w:sz w:val="28"/>
          <w:szCs w:val="28"/>
        </w:rPr>
        <w:t xml:space="preserve">. С целью выявления зависимости переменных от социально-демографических характеристик детей (пол, возраст, класс), родителей (семейное положение, образование, статус работы и семейный доход) и учителей (возраст, педагогический стаж) проведены </w:t>
      </w:r>
      <w:r>
        <w:rPr>
          <w:rFonts w:ascii="Times New Roman" w:hAnsi="Times New Roman" w:cs="Times New Roman"/>
          <w:sz w:val="28"/>
          <w:szCs w:val="28"/>
        </w:rPr>
        <w:t>однофакторный дисперсионный анализ</w:t>
      </w:r>
      <w:r w:rsidRPr="004434F9">
        <w:rPr>
          <w:rFonts w:ascii="Times New Roman" w:hAnsi="Times New Roman" w:cs="Times New Roman"/>
          <w:sz w:val="28"/>
          <w:szCs w:val="28"/>
        </w:rPr>
        <w:t xml:space="preserve"> ANOVA</w:t>
      </w:r>
      <w:r>
        <w:rPr>
          <w:rFonts w:ascii="Times New Roman" w:hAnsi="Times New Roman" w:cs="Times New Roman"/>
          <w:sz w:val="28"/>
          <w:szCs w:val="28"/>
        </w:rPr>
        <w:t xml:space="preserve"> </w:t>
      </w:r>
      <w:r w:rsidRPr="004434F9">
        <w:rPr>
          <w:rFonts w:ascii="Times New Roman" w:hAnsi="Times New Roman" w:cs="Times New Roman"/>
          <w:sz w:val="28"/>
          <w:szCs w:val="28"/>
        </w:rPr>
        <w:t>и t-</w:t>
      </w:r>
      <w:r>
        <w:rPr>
          <w:rFonts w:ascii="Times New Roman" w:hAnsi="Times New Roman" w:cs="Times New Roman"/>
          <w:sz w:val="28"/>
          <w:szCs w:val="28"/>
        </w:rPr>
        <w:t>критерий</w:t>
      </w:r>
      <w:r w:rsidRPr="004434F9">
        <w:rPr>
          <w:rFonts w:ascii="Times New Roman" w:hAnsi="Times New Roman" w:cs="Times New Roman"/>
          <w:sz w:val="28"/>
          <w:szCs w:val="28"/>
        </w:rPr>
        <w:t xml:space="preserve">. Для изучения различий в категориальной переменной – диадические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отношения (1 категория – 0 взаимных выборов, 2 категория – 1 выбор и </w:t>
      </w:r>
      <w:r>
        <w:rPr>
          <w:rFonts w:ascii="Times New Roman" w:hAnsi="Times New Roman" w:cs="Times New Roman"/>
          <w:sz w:val="28"/>
          <w:szCs w:val="28"/>
        </w:rPr>
        <w:t>более</w:t>
      </w:r>
      <w:r w:rsidRPr="004434F9">
        <w:rPr>
          <w:rFonts w:ascii="Times New Roman" w:hAnsi="Times New Roman" w:cs="Times New Roman"/>
          <w:sz w:val="28"/>
          <w:szCs w:val="28"/>
        </w:rPr>
        <w:t xml:space="preserve">), а также дополнительного сравнения частоты распределения социометрических статусов, использовался критерий независимости </w:t>
      </w:r>
      <w:r w:rsidRPr="004434F9">
        <w:rPr>
          <w:rFonts w:ascii="Times New Roman" w:hAnsi="Times New Roman" w:cs="Times New Roman"/>
          <w:color w:val="000000"/>
          <w:sz w:val="28"/>
          <w:szCs w:val="28"/>
        </w:rPr>
        <w:t>χ2</w:t>
      </w:r>
      <w:r w:rsidRPr="004434F9">
        <w:rPr>
          <w:rFonts w:ascii="Times New Roman" w:hAnsi="Times New Roman" w:cs="Times New Roman"/>
          <w:sz w:val="28"/>
          <w:szCs w:val="28"/>
        </w:rPr>
        <w:t>, который позволяет выявить статистически значимые различия в результатах между двумя или более группами.</w:t>
      </w:r>
    </w:p>
    <w:p w:rsidR="007830C5" w:rsidRPr="004434F9" w:rsidRDefault="007830C5"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4434F9">
        <w:rPr>
          <w:rFonts w:ascii="Times New Roman" w:hAnsi="Times New Roman" w:cs="Times New Roman"/>
          <w:sz w:val="28"/>
          <w:szCs w:val="28"/>
        </w:rPr>
        <w:t>орреляци</w:t>
      </w:r>
      <w:r>
        <w:rPr>
          <w:rFonts w:ascii="Times New Roman" w:hAnsi="Times New Roman" w:cs="Times New Roman"/>
          <w:sz w:val="28"/>
          <w:szCs w:val="28"/>
        </w:rPr>
        <w:t>онный анализ</w:t>
      </w:r>
      <w:r w:rsidRPr="004434F9">
        <w:rPr>
          <w:rFonts w:ascii="Times New Roman" w:hAnsi="Times New Roman" w:cs="Times New Roman"/>
          <w:sz w:val="28"/>
          <w:szCs w:val="28"/>
        </w:rPr>
        <w:t xml:space="preserve"> Пирсона был </w:t>
      </w:r>
      <w:r>
        <w:rPr>
          <w:rFonts w:ascii="Times New Roman" w:hAnsi="Times New Roman" w:cs="Times New Roman"/>
          <w:sz w:val="28"/>
          <w:szCs w:val="28"/>
        </w:rPr>
        <w:t>использован</w:t>
      </w:r>
      <w:r w:rsidRPr="004434F9">
        <w:rPr>
          <w:rFonts w:ascii="Times New Roman" w:hAnsi="Times New Roman" w:cs="Times New Roman"/>
          <w:sz w:val="28"/>
          <w:szCs w:val="28"/>
        </w:rPr>
        <w:t xml:space="preserve"> для изучения взаимосвязи между зависимой и независимыми переменными.</w:t>
      </w:r>
      <w:r>
        <w:rPr>
          <w:rFonts w:ascii="Times New Roman" w:hAnsi="Times New Roman" w:cs="Times New Roman"/>
          <w:sz w:val="28"/>
          <w:szCs w:val="28"/>
        </w:rPr>
        <w:t xml:space="preserve"> В корреляционном анализе переменная «диадические дружеские отношения» использовалась как шкала равных отношений.</w:t>
      </w:r>
    </w:p>
    <w:p w:rsidR="007830C5" w:rsidRPr="004434F9" w:rsidRDefault="007830C5" w:rsidP="007830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Модель 1 была протестирована</w:t>
      </w:r>
      <w:r w:rsidRPr="004434F9">
        <w:rPr>
          <w:rFonts w:ascii="Times New Roman" w:hAnsi="Times New Roman" w:cs="Times New Roman"/>
          <w:sz w:val="28"/>
          <w:szCs w:val="28"/>
        </w:rPr>
        <w:t xml:space="preserve"> с помощью пошагового множественного линейного регрессионного анализа. Были введены следующие переменные факторов риска: 1) эмоционально-поведенческие трудности, 2) академическая успеваемость, 3) конфликтные отношения </w:t>
      </w:r>
      <w:r>
        <w:rPr>
          <w:rFonts w:ascii="Times New Roman" w:hAnsi="Times New Roman" w:cs="Times New Roman"/>
          <w:sz w:val="28"/>
          <w:szCs w:val="28"/>
        </w:rPr>
        <w:t>«</w:t>
      </w:r>
      <w:r w:rsidRPr="004434F9">
        <w:rPr>
          <w:rFonts w:ascii="Times New Roman" w:hAnsi="Times New Roman" w:cs="Times New Roman"/>
          <w:sz w:val="28"/>
          <w:szCs w:val="28"/>
        </w:rPr>
        <w:t>учитель-ученик</w:t>
      </w:r>
      <w:r>
        <w:rPr>
          <w:rFonts w:ascii="Times New Roman" w:hAnsi="Times New Roman" w:cs="Times New Roman"/>
          <w:sz w:val="28"/>
          <w:szCs w:val="28"/>
        </w:rPr>
        <w:t>»</w:t>
      </w:r>
      <w:r w:rsidRPr="004434F9">
        <w:rPr>
          <w:rFonts w:ascii="Times New Roman" w:hAnsi="Times New Roman" w:cs="Times New Roman"/>
          <w:sz w:val="28"/>
          <w:szCs w:val="28"/>
        </w:rPr>
        <w:t xml:space="preserve"> и 4) родительское отвержение. Регрессионный анализ проведен отдельно для детей с СДВГ и группы сравнения.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Модели 2-5 были протестированы с помощью иерархического регрессионного линейного анализа. Для выявления </w:t>
      </w:r>
      <w:r>
        <w:rPr>
          <w:rFonts w:ascii="Times New Roman" w:hAnsi="Times New Roman" w:cs="Times New Roman"/>
          <w:sz w:val="28"/>
          <w:szCs w:val="28"/>
        </w:rPr>
        <w:t>компенсаторного</w:t>
      </w:r>
      <w:r w:rsidRPr="004434F9">
        <w:rPr>
          <w:rFonts w:ascii="Times New Roman" w:hAnsi="Times New Roman" w:cs="Times New Roman"/>
          <w:sz w:val="28"/>
          <w:szCs w:val="28"/>
        </w:rPr>
        <w:t xml:space="preserve"> и модерирующего эффекта потенциальных защитных факторов относительно детей обоих групп (просоциальное поведение, внеурочная активность, родительское принятие, диадическ</w:t>
      </w:r>
      <w:r>
        <w:rPr>
          <w:rFonts w:ascii="Times New Roman" w:hAnsi="Times New Roman" w:cs="Times New Roman"/>
          <w:sz w:val="28"/>
          <w:szCs w:val="28"/>
        </w:rPr>
        <w:t>ие дружеские отношения</w:t>
      </w:r>
      <w:r w:rsidRPr="004434F9">
        <w:rPr>
          <w:rFonts w:ascii="Times New Roman" w:hAnsi="Times New Roman" w:cs="Times New Roman"/>
          <w:sz w:val="28"/>
          <w:szCs w:val="28"/>
        </w:rPr>
        <w:t>) и детей с СДВГ (социальная поддержка семьи, социальная поддержка школы) проведено два подготовительных шага:</w:t>
      </w:r>
    </w:p>
    <w:p w:rsidR="007830C5" w:rsidRPr="004434F9" w:rsidRDefault="007830C5" w:rsidP="007830C5">
      <w:pPr>
        <w:pStyle w:val="a7"/>
        <w:numPr>
          <w:ilvl w:val="0"/>
          <w:numId w:val="10"/>
        </w:numPr>
        <w:tabs>
          <w:tab w:val="left" w:pos="993"/>
        </w:tabs>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все переменные (за исключением переменной – диадические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отношения</w:t>
      </w:r>
      <w:r>
        <w:rPr>
          <w:rFonts w:ascii="Times New Roman" w:hAnsi="Times New Roman" w:cs="Times New Roman"/>
          <w:sz w:val="28"/>
          <w:szCs w:val="28"/>
        </w:rPr>
        <w:t>, которая использовалась в регрессионном анализе</w:t>
      </w:r>
      <w:r w:rsidRPr="00074B6D">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Pr="004434F9">
        <w:rPr>
          <w:rFonts w:ascii="Times New Roman" w:hAnsi="Times New Roman" w:cs="Times New Roman"/>
          <w:sz w:val="28"/>
          <w:szCs w:val="28"/>
        </w:rPr>
        <w:t>категориальн</w:t>
      </w:r>
      <w:r>
        <w:rPr>
          <w:rFonts w:ascii="Times New Roman" w:hAnsi="Times New Roman" w:cs="Times New Roman"/>
          <w:sz w:val="28"/>
          <w:szCs w:val="28"/>
        </w:rPr>
        <w:t>ая переменная</w:t>
      </w:r>
      <w:r w:rsidRPr="004434F9">
        <w:rPr>
          <w:rFonts w:ascii="Times New Roman" w:hAnsi="Times New Roman" w:cs="Times New Roman"/>
          <w:sz w:val="28"/>
          <w:szCs w:val="28"/>
        </w:rPr>
        <w:t>) были центрированы с использование</w:t>
      </w:r>
      <w:r>
        <w:rPr>
          <w:rFonts w:ascii="Times New Roman" w:hAnsi="Times New Roman" w:cs="Times New Roman"/>
          <w:sz w:val="28"/>
          <w:szCs w:val="28"/>
        </w:rPr>
        <w:t>м</w:t>
      </w:r>
      <w:r w:rsidRPr="004434F9">
        <w:rPr>
          <w:rFonts w:ascii="Times New Roman" w:hAnsi="Times New Roman" w:cs="Times New Roman"/>
          <w:sz w:val="28"/>
          <w:szCs w:val="28"/>
        </w:rPr>
        <w:t xml:space="preserve"> среднего значения с целью </w:t>
      </w:r>
      <w:r>
        <w:rPr>
          <w:rFonts w:ascii="Times New Roman" w:hAnsi="Times New Roman" w:cs="Times New Roman"/>
          <w:sz w:val="28"/>
          <w:szCs w:val="28"/>
        </w:rPr>
        <w:t>предупреждения</w:t>
      </w:r>
      <w:r w:rsidRPr="004434F9">
        <w:rPr>
          <w:rFonts w:ascii="Times New Roman" w:hAnsi="Times New Roman" w:cs="Times New Roman"/>
          <w:sz w:val="28"/>
          <w:szCs w:val="28"/>
        </w:rPr>
        <w:t xml:space="preserve"> мультиколлинеарности </w:t>
      </w:r>
      <w:bookmarkStart w:id="35" w:name="_Hlk97718975"/>
      <w:r w:rsidRPr="004434F9">
        <w:rPr>
          <w:rFonts w:ascii="Times New Roman" w:hAnsi="Times New Roman" w:cs="Times New Roman"/>
          <w:sz w:val="28"/>
          <w:szCs w:val="28"/>
        </w:rPr>
        <w:t>[</w:t>
      </w:r>
      <w:bookmarkEnd w:id="35"/>
      <w:r w:rsidR="00AA6A7C" w:rsidRPr="00AA6A7C">
        <w:rPr>
          <w:rFonts w:ascii="Times New Roman" w:hAnsi="Times New Roman" w:cs="Times New Roman"/>
          <w:sz w:val="28"/>
          <w:szCs w:val="28"/>
        </w:rPr>
        <w:t>21</w:t>
      </w:r>
      <w:r w:rsidR="00945DC7">
        <w:rPr>
          <w:rFonts w:ascii="Times New Roman" w:hAnsi="Times New Roman" w:cs="Times New Roman"/>
          <w:sz w:val="28"/>
          <w:szCs w:val="28"/>
        </w:rPr>
        <w:t>2</w:t>
      </w:r>
      <w:r w:rsidRPr="004434F9">
        <w:rPr>
          <w:rFonts w:ascii="Times New Roman" w:hAnsi="Times New Roman" w:cs="Times New Roman"/>
          <w:sz w:val="28"/>
          <w:szCs w:val="28"/>
        </w:rPr>
        <w:t xml:space="preserve">, </w:t>
      </w:r>
      <w:r w:rsidR="00945DC7">
        <w:rPr>
          <w:rFonts w:ascii="Times New Roman" w:hAnsi="Times New Roman" w:cs="Times New Roman"/>
          <w:sz w:val="28"/>
          <w:szCs w:val="28"/>
        </w:rPr>
        <w:t>р</w:t>
      </w:r>
      <w:r w:rsidRPr="004434F9">
        <w:rPr>
          <w:rFonts w:ascii="Times New Roman" w:hAnsi="Times New Roman" w:cs="Times New Roman"/>
          <w:sz w:val="28"/>
          <w:szCs w:val="28"/>
        </w:rPr>
        <w:t xml:space="preserve">.118-119]; </w:t>
      </w:r>
    </w:p>
    <w:p w:rsidR="007830C5" w:rsidRPr="004434F9" w:rsidRDefault="007830C5" w:rsidP="007830C5">
      <w:pPr>
        <w:pStyle w:val="a7"/>
        <w:numPr>
          <w:ilvl w:val="0"/>
          <w:numId w:val="10"/>
        </w:numPr>
        <w:tabs>
          <w:tab w:val="left" w:pos="993"/>
        </w:tabs>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созданы перекрестные переменные, как продукт умножения переменной фактора риска и переменной фактора защиты, например, родительское </w:t>
      </w:r>
      <w:r w:rsidRPr="004434F9">
        <w:rPr>
          <w:rFonts w:ascii="Times New Roman" w:hAnsi="Times New Roman" w:cs="Times New Roman"/>
          <w:sz w:val="28"/>
          <w:szCs w:val="28"/>
        </w:rPr>
        <w:lastRenderedPageBreak/>
        <w:t xml:space="preserve">отвержение </w:t>
      </w:r>
      <w:r w:rsidRPr="004434F9">
        <w:rPr>
          <w:rFonts w:ascii="Times New Roman" w:hAnsi="Times New Roman" w:cs="Times New Roman"/>
          <w:b/>
          <w:sz w:val="28"/>
          <w:szCs w:val="28"/>
        </w:rPr>
        <w:t>×</w:t>
      </w:r>
      <w:r w:rsidRPr="004434F9">
        <w:rPr>
          <w:rFonts w:ascii="Times New Roman" w:hAnsi="Times New Roman" w:cs="Times New Roman"/>
          <w:sz w:val="28"/>
          <w:szCs w:val="28"/>
        </w:rPr>
        <w:t xml:space="preserve"> просоциальное поведение (всего создано 24 перекрестных продукта между 4 факторами риска и 6 факторами защиты для детей с СДВГ и 16 перекрестных продуктов для детей группы сравнения; 4 фактора риска и 4 фактора защиты).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ходе регрессионного анализа переменные были введены в следующем порядке: шаг 1 - переменная фактора риска; шаг 2 - потенциальный защитный фактор; шаг 3 – перекрестная переменная данных факторов риска и защиты. Шаг 2-ой позволяет оценить компенсаторный эффект – прогностическую силу фактора защиты после контроля фактора риска. Шаг 3-ий оценивает модерирующий эффект – влияние фактора защиты на связь фактора риска и социального отвержения.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Иерархический регрессионный анализ был проведен отдельно для каждого фактора защиты в контексте каждого фактора риска. Всего иерархический анализ был проведен 24 раза в отношении детей с СДВГ и 16 раз в отношении детей группы сравнения.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Дополнительно к иерархическому регрессионному анализу, чтобы изучить влияние факторов защиты на взаимосвязь между факторами риска и социальным отвержением, участники были разделены на группы с низким и высоким уровнем защитных факторов (всего по 6 фак</w:t>
      </w:r>
      <w:r>
        <w:rPr>
          <w:rFonts w:ascii="Times New Roman" w:hAnsi="Times New Roman" w:cs="Times New Roman"/>
          <w:sz w:val="28"/>
          <w:szCs w:val="28"/>
        </w:rPr>
        <w:t>торам сформированы 12 подгрупп</w:t>
      </w:r>
      <w:r w:rsidRPr="004434F9">
        <w:rPr>
          <w:rFonts w:ascii="Times New Roman" w:hAnsi="Times New Roman" w:cs="Times New Roman"/>
          <w:sz w:val="28"/>
          <w:szCs w:val="28"/>
        </w:rPr>
        <w:t xml:space="preserve"> детей с СДВГ</w:t>
      </w:r>
      <w:r>
        <w:rPr>
          <w:rFonts w:ascii="Times New Roman" w:hAnsi="Times New Roman" w:cs="Times New Roman"/>
          <w:sz w:val="28"/>
          <w:szCs w:val="28"/>
        </w:rPr>
        <w:t xml:space="preserve"> и</w:t>
      </w:r>
      <w:r w:rsidRPr="004434F9">
        <w:rPr>
          <w:rFonts w:ascii="Times New Roman" w:hAnsi="Times New Roman" w:cs="Times New Roman"/>
          <w:sz w:val="28"/>
          <w:szCs w:val="28"/>
        </w:rPr>
        <w:t xml:space="preserve"> по 4 факторам 8 подгрупп </w:t>
      </w:r>
      <w:r>
        <w:rPr>
          <w:rFonts w:ascii="Times New Roman" w:hAnsi="Times New Roman" w:cs="Times New Roman"/>
          <w:sz w:val="28"/>
          <w:szCs w:val="28"/>
        </w:rPr>
        <w:t>детей типично развивающихся</w:t>
      </w:r>
      <w:r w:rsidRPr="004434F9">
        <w:rPr>
          <w:rFonts w:ascii="Times New Roman" w:hAnsi="Times New Roman" w:cs="Times New Roman"/>
          <w:sz w:val="28"/>
          <w:szCs w:val="28"/>
        </w:rPr>
        <w:t>). Далее проведен корреляционный анализ Пирсона, что дает возможность выяснить каким образом меняется взаимосвязь</w:t>
      </w:r>
      <w:r>
        <w:rPr>
          <w:rFonts w:ascii="Times New Roman" w:hAnsi="Times New Roman" w:cs="Times New Roman"/>
          <w:sz w:val="28"/>
          <w:szCs w:val="28"/>
        </w:rPr>
        <w:t xml:space="preserve"> в зависимости от значений факторов защиты</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p>
    <w:p w:rsidR="007830C5" w:rsidRPr="004434F9" w:rsidRDefault="007830C5" w:rsidP="007830C5">
      <w:pPr>
        <w:spacing w:after="0" w:line="240" w:lineRule="auto"/>
        <w:ind w:firstLine="567"/>
        <w:rPr>
          <w:rFonts w:ascii="Times New Roman" w:hAnsi="Times New Roman" w:cs="Times New Roman"/>
          <w:b/>
          <w:color w:val="000000"/>
          <w:sz w:val="28"/>
          <w:szCs w:val="28"/>
        </w:rPr>
      </w:pPr>
      <w:r w:rsidRPr="004434F9">
        <w:rPr>
          <w:rFonts w:ascii="Times New Roman" w:hAnsi="Times New Roman" w:cs="Times New Roman"/>
          <w:b/>
          <w:color w:val="000000"/>
          <w:sz w:val="28"/>
          <w:szCs w:val="28"/>
        </w:rPr>
        <w:t>2.3 Результаты пилотного эмпирического исследования</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Целью пилотного исследования была оценка надежности и валидности измерительных инструментов: 1) переведенных с английского языка в рамках настоящего исследования (</w:t>
      </w:r>
      <w:r w:rsidRPr="004434F9">
        <w:rPr>
          <w:rFonts w:ascii="Times New Roman" w:hAnsi="Times New Roman"/>
          <w:sz w:val="28"/>
          <w:szCs w:val="28"/>
        </w:rPr>
        <w:t xml:space="preserve">Student-Teacher Relationship Scale – Short Form, </w:t>
      </w:r>
      <w:r w:rsidRPr="004434F9">
        <w:rPr>
          <w:rFonts w:ascii="Times New Roman" w:hAnsi="Times New Roman"/>
          <w:sz w:val="28"/>
          <w:szCs w:val="28"/>
          <w:lang w:val="en-US"/>
        </w:rPr>
        <w:t>R</w:t>
      </w:r>
      <w:r w:rsidRPr="004434F9">
        <w:rPr>
          <w:rFonts w:ascii="Times New Roman" w:hAnsi="Times New Roman"/>
          <w:sz w:val="28"/>
          <w:szCs w:val="28"/>
        </w:rPr>
        <w:t xml:space="preserve">. </w:t>
      </w:r>
      <w:r w:rsidRPr="004434F9">
        <w:rPr>
          <w:rFonts w:ascii="Times New Roman" w:hAnsi="Times New Roman"/>
          <w:sz w:val="28"/>
          <w:szCs w:val="28"/>
          <w:lang w:val="en-US"/>
        </w:rPr>
        <w:t>Pianta</w:t>
      </w:r>
      <w:r w:rsidRPr="004434F9">
        <w:rPr>
          <w:rFonts w:ascii="Times New Roman" w:hAnsi="Times New Roman"/>
          <w:sz w:val="28"/>
          <w:szCs w:val="28"/>
        </w:rPr>
        <w:t xml:space="preserve">, </w:t>
      </w:r>
      <w:r w:rsidRPr="004434F9">
        <w:rPr>
          <w:rFonts w:ascii="Times New Roman" w:hAnsi="Times New Roman" w:cs="Times New Roman"/>
          <w:sz w:val="28"/>
          <w:szCs w:val="28"/>
        </w:rPr>
        <w:t xml:space="preserve">1992; </w:t>
      </w:r>
      <w:r w:rsidRPr="004434F9">
        <w:rPr>
          <w:rFonts w:ascii="Times New Roman" w:hAnsi="Times New Roman" w:cs="Times New Roman"/>
          <w:sz w:val="28"/>
          <w:szCs w:val="28"/>
          <w:lang w:val="en-US"/>
        </w:rPr>
        <w:t>Perceived</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Social</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Support</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Scale</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LC</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Ma</w:t>
      </w:r>
      <w:r w:rsidRPr="004434F9">
        <w:rPr>
          <w:rFonts w:ascii="Times New Roman" w:hAnsi="Times New Roman" w:cs="Times New Roman"/>
          <w:sz w:val="28"/>
          <w:szCs w:val="28"/>
        </w:rPr>
        <w:t>, 2017</w:t>
      </w:r>
      <w:r w:rsidRPr="004434F9">
        <w:rPr>
          <w:rFonts w:ascii="Times New Roman" w:hAnsi="Times New Roman" w:cs="Times New Roman"/>
          <w:color w:val="000000"/>
          <w:sz w:val="28"/>
          <w:szCs w:val="28"/>
        </w:rPr>
        <w:t>), 2) разработанных автором в рамках настоящего исследования (Шкала внешкольной активности).</w:t>
      </w:r>
    </w:p>
    <w:p w:rsidR="007830C5" w:rsidRPr="004434F9" w:rsidRDefault="007830C5" w:rsidP="007830C5">
      <w:pPr>
        <w:spacing w:after="0" w:line="240" w:lineRule="auto"/>
        <w:ind w:firstLine="567"/>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Участники пилотного исследования</w:t>
      </w:r>
    </w:p>
    <w:p w:rsidR="007830C5" w:rsidRPr="004434F9" w:rsidRDefault="007830C5" w:rsidP="007830C5">
      <w:pPr>
        <w:spacing w:after="0" w:line="240" w:lineRule="auto"/>
        <w:ind w:firstLine="567"/>
        <w:jc w:val="both"/>
        <w:rPr>
          <w:rFonts w:ascii="Times New Roman" w:hAnsi="Times New Roman"/>
          <w:sz w:val="28"/>
          <w:szCs w:val="28"/>
        </w:rPr>
      </w:pPr>
      <w:r w:rsidRPr="004434F9">
        <w:rPr>
          <w:rFonts w:ascii="Times New Roman" w:hAnsi="Times New Roman"/>
          <w:sz w:val="28"/>
          <w:szCs w:val="28"/>
        </w:rPr>
        <w:t>Для изучения психометрических свойств было сформировано 3 выборки: первая - учителя начальных классов (</w:t>
      </w:r>
      <w:r w:rsidRPr="004E0F95">
        <w:rPr>
          <w:rFonts w:ascii="Times New Roman" w:hAnsi="Times New Roman"/>
          <w:i/>
          <w:sz w:val="28"/>
          <w:szCs w:val="28"/>
          <w:lang w:val="en-US"/>
        </w:rPr>
        <w:t>n</w:t>
      </w:r>
      <w:r w:rsidRPr="004434F9">
        <w:rPr>
          <w:rFonts w:ascii="Times New Roman" w:hAnsi="Times New Roman"/>
          <w:sz w:val="28"/>
          <w:szCs w:val="28"/>
        </w:rPr>
        <w:t xml:space="preserve"> = 21) для оценки надежности и валидности Student-Teacher Relationship Scale – Short Form (STRS – SF); вторая - родители типично развивающихся детей младшего школьного возраста (</w:t>
      </w:r>
      <w:r w:rsidRPr="004E0F95">
        <w:rPr>
          <w:rFonts w:ascii="Times New Roman" w:hAnsi="Times New Roman"/>
          <w:i/>
          <w:sz w:val="28"/>
          <w:szCs w:val="28"/>
          <w:lang w:val="en-US"/>
        </w:rPr>
        <w:t>n</w:t>
      </w:r>
      <w:r w:rsidRPr="004E0F95">
        <w:rPr>
          <w:rFonts w:ascii="Times New Roman" w:hAnsi="Times New Roman"/>
          <w:i/>
          <w:sz w:val="28"/>
          <w:szCs w:val="28"/>
        </w:rPr>
        <w:t xml:space="preserve"> </w:t>
      </w:r>
      <w:r w:rsidRPr="004434F9">
        <w:rPr>
          <w:rFonts w:ascii="Times New Roman" w:hAnsi="Times New Roman"/>
          <w:sz w:val="28"/>
          <w:szCs w:val="28"/>
        </w:rPr>
        <w:t xml:space="preserve">= 21) для оценки Шкалы внеурочной активности; третья - </w:t>
      </w:r>
      <w:r w:rsidRPr="004434F9">
        <w:rPr>
          <w:rFonts w:ascii="Times New Roman" w:hAnsi="Times New Roman" w:cs="Times New Roman"/>
          <w:sz w:val="28"/>
          <w:szCs w:val="28"/>
        </w:rPr>
        <w:t>родители детей с клинически установленным СДВГ (</w:t>
      </w:r>
      <w:r w:rsidRPr="004E0F95">
        <w:rPr>
          <w:rFonts w:ascii="Times New Roman" w:hAnsi="Times New Roman" w:cs="Times New Roman"/>
          <w:i/>
          <w:sz w:val="28"/>
          <w:szCs w:val="28"/>
          <w:lang w:val="en-US"/>
        </w:rPr>
        <w:t>n</w:t>
      </w:r>
      <w:r w:rsidRPr="004434F9">
        <w:rPr>
          <w:rFonts w:ascii="Times New Roman" w:hAnsi="Times New Roman" w:cs="Times New Roman"/>
          <w:sz w:val="28"/>
          <w:szCs w:val="28"/>
        </w:rPr>
        <w:t xml:space="preserve"> = 21) для </w:t>
      </w:r>
      <w:r w:rsidRPr="004434F9">
        <w:rPr>
          <w:rFonts w:ascii="Times New Roman" w:hAnsi="Times New Roman"/>
          <w:sz w:val="28"/>
          <w:szCs w:val="28"/>
        </w:rPr>
        <w:t xml:space="preserve">адаптации Шкалы восприятия социальной поддержки </w:t>
      </w:r>
      <w:r w:rsidRPr="004434F9">
        <w:rPr>
          <w:rFonts w:ascii="Times New Roman" w:hAnsi="Times New Roman" w:cs="Times New Roman"/>
          <w:sz w:val="28"/>
          <w:szCs w:val="28"/>
          <w:lang w:val="en-US"/>
        </w:rPr>
        <w:t>Perceived</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Social</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Support</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Scale</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PSS</w:t>
      </w:r>
      <w:r w:rsidRPr="004434F9">
        <w:rPr>
          <w:rFonts w:ascii="Times New Roman" w:hAnsi="Times New Roman" w:cs="Times New Roman"/>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sz w:val="28"/>
          <w:szCs w:val="28"/>
        </w:rPr>
        <w:t>Для адаптации опросника</w:t>
      </w:r>
      <w:r w:rsidRPr="004434F9">
        <w:rPr>
          <w:rFonts w:ascii="Times New Roman" w:hAnsi="Times New Roman"/>
          <w:i/>
          <w:sz w:val="28"/>
          <w:szCs w:val="28"/>
        </w:rPr>
        <w:t xml:space="preserve"> </w:t>
      </w:r>
      <w:r w:rsidRPr="004434F9">
        <w:rPr>
          <w:rFonts w:ascii="Times New Roman" w:hAnsi="Times New Roman"/>
          <w:sz w:val="28"/>
          <w:szCs w:val="28"/>
        </w:rPr>
        <w:t xml:space="preserve">STRS – SF случайным образом было отобрано по 4 ребенка с каждого класса, при этом учащиеся были сбалансированы по полу и возрасту. 2 детей были исключены, так как обучались у учителя менее 6 недель. H.M.Y. Koomen и коллеги (2012) считают, что «…от 1 месяца до 2 месяцев знакомства необходимы для отчета учителя о поведении и сложившихся </w:t>
      </w:r>
      <w:r>
        <w:rPr>
          <w:rFonts w:ascii="Times New Roman" w:hAnsi="Times New Roman"/>
          <w:sz w:val="28"/>
          <w:szCs w:val="28"/>
        </w:rPr>
        <w:t xml:space="preserve">его </w:t>
      </w:r>
      <w:r w:rsidRPr="004434F9">
        <w:rPr>
          <w:rFonts w:ascii="Times New Roman" w:hAnsi="Times New Roman"/>
          <w:sz w:val="28"/>
          <w:szCs w:val="28"/>
        </w:rPr>
        <w:t>отношениях</w:t>
      </w:r>
      <w:r>
        <w:rPr>
          <w:rFonts w:ascii="Times New Roman" w:hAnsi="Times New Roman"/>
          <w:sz w:val="28"/>
          <w:szCs w:val="28"/>
        </w:rPr>
        <w:t xml:space="preserve"> с учеником</w:t>
      </w:r>
      <w:r w:rsidRPr="004434F9">
        <w:rPr>
          <w:rFonts w:ascii="Times New Roman" w:hAnsi="Times New Roman"/>
          <w:sz w:val="28"/>
          <w:szCs w:val="28"/>
        </w:rPr>
        <w:t>» [20</w:t>
      </w:r>
      <w:r w:rsidR="00D1085C">
        <w:rPr>
          <w:rFonts w:ascii="Times New Roman" w:hAnsi="Times New Roman"/>
          <w:sz w:val="28"/>
          <w:szCs w:val="28"/>
        </w:rPr>
        <w:t>4</w:t>
      </w:r>
      <w:r w:rsidRPr="004434F9">
        <w:rPr>
          <w:rFonts w:ascii="Times New Roman" w:hAnsi="Times New Roman"/>
          <w:sz w:val="28"/>
          <w:szCs w:val="28"/>
        </w:rPr>
        <w:t xml:space="preserve">, с.220]. Таким образом, общее количество детей </w:t>
      </w:r>
      <w:r w:rsidRPr="004434F9">
        <w:rPr>
          <w:rFonts w:ascii="Times New Roman" w:hAnsi="Times New Roman"/>
          <w:sz w:val="28"/>
          <w:szCs w:val="28"/>
        </w:rPr>
        <w:lastRenderedPageBreak/>
        <w:t>составило 82 учащихся. Для проверки психометрических свойств</w:t>
      </w:r>
      <w:r w:rsidRPr="004434F9">
        <w:rPr>
          <w:rFonts w:ascii="Times New Roman" w:hAnsi="Times New Roman" w:cs="Times New Roman"/>
          <w:sz w:val="28"/>
          <w:szCs w:val="28"/>
        </w:rPr>
        <w:t xml:space="preserve"> </w:t>
      </w:r>
      <w:r w:rsidRPr="004434F9">
        <w:rPr>
          <w:rFonts w:ascii="Times New Roman" w:hAnsi="Times New Roman"/>
          <w:sz w:val="28"/>
          <w:szCs w:val="28"/>
        </w:rPr>
        <w:t xml:space="preserve">Шкалы внеурочной активности случайным способом выбрано только по 1 ребенку из числа </w:t>
      </w:r>
      <w:r>
        <w:rPr>
          <w:rFonts w:ascii="Times New Roman" w:hAnsi="Times New Roman"/>
          <w:sz w:val="28"/>
          <w:szCs w:val="28"/>
        </w:rPr>
        <w:t xml:space="preserve">ранее </w:t>
      </w:r>
      <w:r w:rsidRPr="004434F9">
        <w:rPr>
          <w:rFonts w:ascii="Times New Roman" w:hAnsi="Times New Roman"/>
          <w:sz w:val="28"/>
          <w:szCs w:val="28"/>
        </w:rPr>
        <w:t xml:space="preserve">выбранных для адаптации опросника STRS-SF.  </w:t>
      </w:r>
      <w:r w:rsidRPr="004434F9">
        <w:rPr>
          <w:rFonts w:ascii="Times New Roman" w:hAnsi="Times New Roman" w:cs="Times New Roman"/>
          <w:color w:val="000000"/>
          <w:sz w:val="28"/>
          <w:szCs w:val="28"/>
        </w:rPr>
        <w:t>Родители детей с клинически установленным СДВГ отобраны в процессе рекрутирования в основное исследование. Более подробно социально-демографическая информация об участниках пилотно</w:t>
      </w:r>
      <w:r>
        <w:rPr>
          <w:rFonts w:ascii="Times New Roman" w:hAnsi="Times New Roman" w:cs="Times New Roman"/>
          <w:color w:val="000000"/>
          <w:sz w:val="28"/>
          <w:szCs w:val="28"/>
        </w:rPr>
        <w:t>го исследования</w:t>
      </w:r>
      <w:r w:rsidRPr="004434F9">
        <w:rPr>
          <w:rFonts w:ascii="Times New Roman" w:hAnsi="Times New Roman" w:cs="Times New Roman"/>
          <w:color w:val="000000"/>
          <w:sz w:val="28"/>
          <w:szCs w:val="28"/>
        </w:rPr>
        <w:t xml:space="preserve"> представлена в</w:t>
      </w:r>
      <w:r w:rsidR="004E0F95">
        <w:rPr>
          <w:rFonts w:ascii="Times New Roman" w:hAnsi="Times New Roman" w:cs="Times New Roman"/>
          <w:color w:val="000000"/>
          <w:sz w:val="28"/>
          <w:szCs w:val="28"/>
        </w:rPr>
        <w:t xml:space="preserve"> таблице </w:t>
      </w:r>
      <w:r w:rsidR="00945DC7">
        <w:rPr>
          <w:rFonts w:ascii="Times New Roman" w:hAnsi="Times New Roman" w:cs="Times New Roman"/>
          <w:color w:val="000000"/>
          <w:sz w:val="28"/>
          <w:szCs w:val="28"/>
        </w:rPr>
        <w:t>Г</w:t>
      </w:r>
      <w:r w:rsidR="004E0F95">
        <w:rPr>
          <w:rFonts w:ascii="Times New Roman" w:hAnsi="Times New Roman" w:cs="Times New Roman"/>
          <w:color w:val="000000"/>
          <w:sz w:val="28"/>
          <w:szCs w:val="28"/>
        </w:rPr>
        <w:t>.1</w:t>
      </w:r>
      <w:r w:rsidRPr="004434F9">
        <w:rPr>
          <w:rFonts w:ascii="Times New Roman" w:hAnsi="Times New Roman" w:cs="Times New Roman"/>
          <w:color w:val="000000"/>
          <w:sz w:val="28"/>
          <w:szCs w:val="28"/>
        </w:rPr>
        <w:t xml:space="preserve"> Приложения.</w:t>
      </w:r>
    </w:p>
    <w:p w:rsidR="007830C5" w:rsidRPr="004434F9" w:rsidRDefault="007830C5" w:rsidP="007830C5">
      <w:pPr>
        <w:spacing w:after="0" w:line="240" w:lineRule="auto"/>
        <w:ind w:firstLine="567"/>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Процедура сбора данных</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Учителям было предложено заполнить переведенный на русский язык </w:t>
      </w:r>
      <w:r w:rsidRPr="004434F9">
        <w:rPr>
          <w:rFonts w:ascii="Times New Roman" w:hAnsi="Times New Roman"/>
          <w:sz w:val="28"/>
          <w:szCs w:val="28"/>
        </w:rPr>
        <w:t>STRS – SF</w:t>
      </w:r>
      <w:r w:rsidRPr="004434F9">
        <w:rPr>
          <w:rFonts w:ascii="Times New Roman" w:hAnsi="Times New Roman" w:cs="Times New Roman"/>
          <w:color w:val="000000"/>
          <w:sz w:val="28"/>
          <w:szCs w:val="28"/>
        </w:rPr>
        <w:t xml:space="preserve">. </w:t>
      </w:r>
      <w:r w:rsidRPr="004434F9">
        <w:rPr>
          <w:rFonts w:ascii="Times New Roman" w:hAnsi="Times New Roman"/>
          <w:sz w:val="28"/>
          <w:szCs w:val="28"/>
        </w:rPr>
        <w:t xml:space="preserve">Каждый учитель заполнил 4 бланка опросника, по </w:t>
      </w:r>
      <w:r w:rsidRPr="004434F9">
        <w:rPr>
          <w:rFonts w:ascii="Times New Roman" w:hAnsi="Times New Roman" w:cs="Times New Roman"/>
          <w:sz w:val="28"/>
          <w:szCs w:val="28"/>
        </w:rPr>
        <w:t>одному на каждого из выбранных четырех учащихся</w:t>
      </w:r>
      <w:r w:rsidRPr="004434F9">
        <w:rPr>
          <w:rFonts w:ascii="Times New Roman" w:hAnsi="Times New Roman"/>
          <w:sz w:val="28"/>
          <w:szCs w:val="28"/>
        </w:rPr>
        <w:t xml:space="preserve">. Общее количество заполненных форм – 82 бланка STRS-SF. </w:t>
      </w:r>
      <w:r>
        <w:rPr>
          <w:rFonts w:ascii="Times New Roman" w:hAnsi="Times New Roman" w:cs="Times New Roman"/>
          <w:color w:val="000000"/>
          <w:sz w:val="28"/>
          <w:szCs w:val="28"/>
        </w:rPr>
        <w:t>Родители</w:t>
      </w:r>
      <w:r w:rsidRPr="004434F9">
        <w:rPr>
          <w:rFonts w:ascii="Times New Roman" w:hAnsi="Times New Roman" w:cs="Times New Roman"/>
          <w:color w:val="000000"/>
          <w:sz w:val="28"/>
          <w:szCs w:val="28"/>
        </w:rPr>
        <w:t xml:space="preserve"> типично развивающихся детей заполнили </w:t>
      </w:r>
      <w:r w:rsidRPr="004434F9">
        <w:rPr>
          <w:rFonts w:ascii="Times New Roman" w:hAnsi="Times New Roman"/>
          <w:sz w:val="28"/>
          <w:szCs w:val="28"/>
        </w:rPr>
        <w:t xml:space="preserve">Шкалу внеурочной активности, а родители детей с СДВГ </w:t>
      </w:r>
      <w:r w:rsidRPr="004434F9">
        <w:rPr>
          <w:rFonts w:ascii="Times New Roman" w:hAnsi="Times New Roman" w:cs="Times New Roman"/>
          <w:color w:val="000000"/>
          <w:sz w:val="28"/>
          <w:szCs w:val="28"/>
        </w:rPr>
        <w:t xml:space="preserve">опросник </w:t>
      </w:r>
      <w:r w:rsidRPr="004434F9">
        <w:rPr>
          <w:rFonts w:ascii="Times New Roman" w:hAnsi="Times New Roman" w:cs="Times New Roman"/>
          <w:sz w:val="28"/>
          <w:szCs w:val="28"/>
          <w:lang w:val="en-US"/>
        </w:rPr>
        <w:t>PSS</w:t>
      </w:r>
      <w:r w:rsidRPr="004434F9">
        <w:rPr>
          <w:rFonts w:ascii="Times New Roman" w:hAnsi="Times New Roman" w:cs="Times New Roman"/>
          <w:sz w:val="28"/>
          <w:szCs w:val="28"/>
        </w:rPr>
        <w:t>.</w:t>
      </w:r>
    </w:p>
    <w:p w:rsidR="007830C5" w:rsidRPr="004434F9" w:rsidRDefault="007830C5" w:rsidP="007830C5">
      <w:pPr>
        <w:spacing w:after="0" w:line="240" w:lineRule="auto"/>
        <w:ind w:firstLine="567"/>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Статистические процедуры</w:t>
      </w:r>
    </w:p>
    <w:p w:rsidR="007830C5" w:rsidRPr="004434F9" w:rsidRDefault="007830C5" w:rsidP="007830C5">
      <w:pPr>
        <w:autoSpaceDE w:val="0"/>
        <w:autoSpaceDN w:val="0"/>
        <w:adjustRightInd w:val="0"/>
        <w:spacing w:after="0" w:line="240" w:lineRule="auto"/>
        <w:ind w:firstLine="567"/>
        <w:jc w:val="both"/>
        <w:rPr>
          <w:rFonts w:ascii="Times New Roman" w:hAnsi="Times New Roman"/>
          <w:sz w:val="28"/>
          <w:szCs w:val="28"/>
        </w:rPr>
      </w:pPr>
      <w:r w:rsidRPr="004434F9">
        <w:rPr>
          <w:rFonts w:ascii="Times New Roman" w:hAnsi="Times New Roman"/>
          <w:sz w:val="28"/>
          <w:szCs w:val="28"/>
        </w:rPr>
        <w:t>Психометрические свойства рассчитаны с помощью IBM Statistics SPSS 2</w:t>
      </w:r>
      <w:r>
        <w:rPr>
          <w:rFonts w:ascii="Times New Roman" w:hAnsi="Times New Roman"/>
          <w:sz w:val="28"/>
          <w:szCs w:val="28"/>
        </w:rPr>
        <w:t>1</w:t>
      </w:r>
      <w:r w:rsidRPr="004434F9">
        <w:rPr>
          <w:rFonts w:ascii="Times New Roman" w:hAnsi="Times New Roman"/>
          <w:sz w:val="28"/>
          <w:szCs w:val="28"/>
        </w:rPr>
        <w:t>. Для оценки надежности использовался наиболее простой и часто применяемый коэффициент альфа Кронбаха. Данный коэффициент измеряет внутреннюю согласованность, основную на идеи</w:t>
      </w:r>
      <w:r>
        <w:rPr>
          <w:rFonts w:ascii="Times New Roman" w:hAnsi="Times New Roman"/>
          <w:sz w:val="28"/>
          <w:szCs w:val="28"/>
        </w:rPr>
        <w:t xml:space="preserve"> о том,</w:t>
      </w:r>
      <w:r w:rsidRPr="004434F9">
        <w:rPr>
          <w:rFonts w:ascii="Times New Roman" w:hAnsi="Times New Roman"/>
          <w:sz w:val="28"/>
          <w:szCs w:val="28"/>
        </w:rPr>
        <w:t xml:space="preserve"> что «…различные части теста (пункты и группы пунктов) могут рассматриваться как различные формы теста» [</w:t>
      </w:r>
      <w:r w:rsidRPr="004434F9">
        <w:rPr>
          <w:rFonts w:ascii="Times New Roman" w:hAnsi="Times New Roman" w:cs="Times New Roman"/>
          <w:sz w:val="28"/>
          <w:szCs w:val="28"/>
        </w:rPr>
        <w:t>21</w:t>
      </w:r>
      <w:r w:rsidR="00945DC7">
        <w:rPr>
          <w:rFonts w:ascii="Times New Roman" w:hAnsi="Times New Roman" w:cs="Times New Roman"/>
          <w:sz w:val="28"/>
          <w:szCs w:val="28"/>
        </w:rPr>
        <w:t>3</w:t>
      </w:r>
      <w:r w:rsidRPr="004434F9">
        <w:rPr>
          <w:rFonts w:ascii="Times New Roman" w:hAnsi="Times New Roman"/>
          <w:sz w:val="28"/>
          <w:szCs w:val="28"/>
        </w:rPr>
        <w:t>, с.157]. Коэффициент альфа Кронбаха</w:t>
      </w:r>
      <w:r>
        <w:rPr>
          <w:rFonts w:ascii="Times New Roman" w:hAnsi="Times New Roman"/>
          <w:sz w:val="28"/>
          <w:szCs w:val="28"/>
        </w:rPr>
        <w:t xml:space="preserve"> был</w:t>
      </w:r>
      <w:r w:rsidRPr="004434F9">
        <w:rPr>
          <w:rFonts w:ascii="Times New Roman" w:hAnsi="Times New Roman"/>
          <w:sz w:val="28"/>
          <w:szCs w:val="28"/>
        </w:rPr>
        <w:t xml:space="preserve"> рассчитан для опросников и их подшкал в отдельности.  </w:t>
      </w:r>
    </w:p>
    <w:p w:rsidR="007830C5" w:rsidRPr="004434F9" w:rsidRDefault="007830C5" w:rsidP="007830C5">
      <w:pPr>
        <w:autoSpaceDE w:val="0"/>
        <w:autoSpaceDN w:val="0"/>
        <w:adjustRightInd w:val="0"/>
        <w:spacing w:after="0" w:line="240" w:lineRule="auto"/>
        <w:ind w:firstLine="567"/>
        <w:jc w:val="both"/>
        <w:rPr>
          <w:rFonts w:ascii="Times New Roman" w:hAnsi="Times New Roman"/>
          <w:sz w:val="28"/>
          <w:szCs w:val="28"/>
        </w:rPr>
      </w:pPr>
      <w:r w:rsidRPr="004434F9">
        <w:rPr>
          <w:rFonts w:ascii="Times New Roman" w:hAnsi="Times New Roman"/>
          <w:sz w:val="28"/>
          <w:szCs w:val="28"/>
        </w:rPr>
        <w:t xml:space="preserve">Так как все </w:t>
      </w:r>
      <w:r>
        <w:rPr>
          <w:rFonts w:ascii="Times New Roman" w:hAnsi="Times New Roman"/>
          <w:sz w:val="28"/>
          <w:szCs w:val="28"/>
        </w:rPr>
        <w:t>шкалы являю</w:t>
      </w:r>
      <w:r w:rsidRPr="004434F9">
        <w:rPr>
          <w:rFonts w:ascii="Times New Roman" w:hAnsi="Times New Roman"/>
          <w:sz w:val="28"/>
          <w:szCs w:val="28"/>
        </w:rPr>
        <w:t>тся многомерными тестами, для измерения их валидности выбран факторный анализ, применяемый для оценки внутренней структуры (размерности) теста или анкеты. Существует положение, что, если «…внутренняя структура, выявленная в ходе факторного анализа, соответствует теоретическим ожиданиям или заявленному конструкту, можно говорить о валидности теста» [</w:t>
      </w:r>
      <w:r w:rsidR="00AA6A7C">
        <w:rPr>
          <w:rFonts w:ascii="Times New Roman" w:hAnsi="Times New Roman" w:cs="Times New Roman"/>
          <w:sz w:val="28"/>
          <w:szCs w:val="28"/>
        </w:rPr>
        <w:t>21</w:t>
      </w:r>
      <w:r w:rsidR="00945DC7">
        <w:rPr>
          <w:rFonts w:ascii="Times New Roman" w:hAnsi="Times New Roman" w:cs="Times New Roman"/>
          <w:sz w:val="28"/>
          <w:szCs w:val="28"/>
        </w:rPr>
        <w:t>3</w:t>
      </w:r>
      <w:r w:rsidRPr="004434F9">
        <w:rPr>
          <w:rFonts w:ascii="Times New Roman" w:hAnsi="Times New Roman"/>
          <w:sz w:val="28"/>
          <w:szCs w:val="28"/>
        </w:rPr>
        <w:t>, с.231]. Факторный анализ проведен с помощью метода анализа главных компонент, который является одним из наиболее популярных типов изучения внутренней структуры [21</w:t>
      </w:r>
      <w:r w:rsidR="00945DC7">
        <w:rPr>
          <w:rFonts w:ascii="Times New Roman" w:hAnsi="Times New Roman"/>
          <w:sz w:val="28"/>
          <w:szCs w:val="28"/>
        </w:rPr>
        <w:t>4</w:t>
      </w:r>
      <w:r w:rsidRPr="004434F9">
        <w:rPr>
          <w:rFonts w:ascii="Times New Roman" w:hAnsi="Times New Roman"/>
          <w:sz w:val="28"/>
          <w:szCs w:val="28"/>
        </w:rPr>
        <w:t xml:space="preserve">, с.25-26].  </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Измерены факторные нагрузки, позволяющие выявить «…действительно ли пункты, предназначенные для измерения определенного фактора, относятся именно к этому фактору и ни к какому другому» [</w:t>
      </w:r>
      <w:r w:rsidRPr="004434F9">
        <w:rPr>
          <w:rFonts w:ascii="Times New Roman" w:hAnsi="Times New Roman" w:cs="Times New Roman"/>
          <w:sz w:val="28"/>
          <w:szCs w:val="28"/>
        </w:rPr>
        <w:t>21</w:t>
      </w:r>
      <w:r w:rsidR="00945DC7">
        <w:rPr>
          <w:rFonts w:ascii="Times New Roman" w:hAnsi="Times New Roman" w:cs="Times New Roman"/>
          <w:sz w:val="28"/>
          <w:szCs w:val="28"/>
        </w:rPr>
        <w:t>3</w:t>
      </w:r>
      <w:r w:rsidRPr="004434F9">
        <w:rPr>
          <w:rFonts w:ascii="Times New Roman" w:hAnsi="Times New Roman"/>
          <w:sz w:val="28"/>
          <w:szCs w:val="28"/>
        </w:rPr>
        <w:t>, с.233]. Для этого использовался метод вращения варимакс, основанный на ортогональном вращении факторных осей</w:t>
      </w:r>
      <w:r>
        <w:rPr>
          <w:rFonts w:ascii="Times New Roman" w:hAnsi="Times New Roman"/>
          <w:sz w:val="28"/>
          <w:szCs w:val="28"/>
        </w:rPr>
        <w:t>. Этот метод</w:t>
      </w:r>
      <w:r w:rsidRPr="004434F9">
        <w:rPr>
          <w:rFonts w:ascii="Times New Roman" w:hAnsi="Times New Roman"/>
          <w:sz w:val="28"/>
          <w:szCs w:val="28"/>
        </w:rPr>
        <w:t xml:space="preserve"> позволя</w:t>
      </w:r>
      <w:r>
        <w:rPr>
          <w:rFonts w:ascii="Times New Roman" w:hAnsi="Times New Roman"/>
          <w:sz w:val="28"/>
          <w:szCs w:val="28"/>
        </w:rPr>
        <w:t>ет</w:t>
      </w:r>
      <w:r w:rsidRPr="004434F9">
        <w:rPr>
          <w:rFonts w:ascii="Times New Roman" w:hAnsi="Times New Roman"/>
          <w:sz w:val="28"/>
          <w:szCs w:val="28"/>
        </w:rPr>
        <w:t xml:space="preserve"> получить более простую структуру и упроща</w:t>
      </w:r>
      <w:r>
        <w:rPr>
          <w:rFonts w:ascii="Times New Roman" w:hAnsi="Times New Roman"/>
          <w:sz w:val="28"/>
          <w:szCs w:val="28"/>
        </w:rPr>
        <w:t>ет</w:t>
      </w:r>
      <w:r w:rsidRPr="004434F9">
        <w:rPr>
          <w:rFonts w:ascii="Times New Roman" w:hAnsi="Times New Roman"/>
          <w:sz w:val="28"/>
          <w:szCs w:val="28"/>
        </w:rPr>
        <w:t xml:space="preserve"> интерпретацию данных [21</w:t>
      </w:r>
      <w:r w:rsidR="00945DC7">
        <w:rPr>
          <w:rFonts w:ascii="Times New Roman" w:hAnsi="Times New Roman"/>
          <w:sz w:val="28"/>
          <w:szCs w:val="28"/>
        </w:rPr>
        <w:t>5</w:t>
      </w:r>
      <w:r w:rsidRPr="004434F9">
        <w:rPr>
          <w:rFonts w:ascii="Times New Roman" w:hAnsi="Times New Roman"/>
          <w:sz w:val="28"/>
          <w:szCs w:val="28"/>
        </w:rPr>
        <w:t xml:space="preserve">, с.285-286]. </w:t>
      </w:r>
    </w:p>
    <w:p w:rsidR="007830C5" w:rsidRPr="004434F9" w:rsidRDefault="007830C5" w:rsidP="007830C5">
      <w:pPr>
        <w:spacing w:after="0" w:line="240" w:lineRule="auto"/>
        <w:ind w:firstLine="567"/>
        <w:jc w:val="both"/>
        <w:rPr>
          <w:rFonts w:ascii="Times New Roman" w:hAnsi="Times New Roman"/>
          <w:sz w:val="28"/>
          <w:szCs w:val="28"/>
        </w:rPr>
      </w:pPr>
      <w:r w:rsidRPr="004E0F95">
        <w:rPr>
          <w:rFonts w:ascii="Times New Roman" w:hAnsi="Times New Roman"/>
          <w:sz w:val="28"/>
          <w:szCs w:val="28"/>
        </w:rPr>
        <w:t xml:space="preserve">Описательный статистический анализ результатов STRS-SF представлен в таблице </w:t>
      </w:r>
      <w:r w:rsidR="00945DC7">
        <w:rPr>
          <w:rFonts w:ascii="Times New Roman" w:hAnsi="Times New Roman"/>
          <w:sz w:val="28"/>
          <w:szCs w:val="28"/>
        </w:rPr>
        <w:t>Г</w:t>
      </w:r>
      <w:r w:rsidR="004E0F95" w:rsidRPr="004E0F95">
        <w:rPr>
          <w:rFonts w:ascii="Times New Roman" w:hAnsi="Times New Roman"/>
          <w:sz w:val="28"/>
          <w:szCs w:val="28"/>
        </w:rPr>
        <w:t>.2 Приложения</w:t>
      </w:r>
      <w:r w:rsidR="004E0F95">
        <w:rPr>
          <w:rFonts w:ascii="Times New Roman" w:hAnsi="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sz w:val="28"/>
          <w:szCs w:val="28"/>
        </w:rPr>
        <w:t>Шкалы опросника имеют отрицательную корреляционную связь (</w:t>
      </w:r>
      <w:r w:rsidRPr="004E0F95">
        <w:rPr>
          <w:rFonts w:ascii="Times New Roman" w:hAnsi="Times New Roman"/>
          <w:i/>
          <w:sz w:val="28"/>
          <w:szCs w:val="28"/>
          <w:lang w:val="en-US"/>
        </w:rPr>
        <w:t>r</w:t>
      </w:r>
      <w:r w:rsidRPr="004434F9">
        <w:rPr>
          <w:rFonts w:ascii="Times New Roman" w:hAnsi="Times New Roman"/>
          <w:sz w:val="28"/>
          <w:szCs w:val="28"/>
        </w:rPr>
        <w:t xml:space="preserve"> = -</w:t>
      </w:r>
      <w:r w:rsidR="004E0F95">
        <w:rPr>
          <w:rFonts w:ascii="Times New Roman" w:hAnsi="Times New Roman"/>
          <w:sz w:val="28"/>
          <w:szCs w:val="28"/>
        </w:rPr>
        <w:t xml:space="preserve"> </w:t>
      </w:r>
      <w:r w:rsidRPr="004434F9">
        <w:rPr>
          <w:rFonts w:ascii="Times New Roman" w:hAnsi="Times New Roman"/>
          <w:sz w:val="28"/>
          <w:szCs w:val="28"/>
        </w:rPr>
        <w:t xml:space="preserve">0,55, </w:t>
      </w:r>
      <w:r w:rsidRPr="004E0F95">
        <w:rPr>
          <w:rFonts w:ascii="Times New Roman" w:hAnsi="Times New Roman"/>
          <w:i/>
          <w:sz w:val="28"/>
          <w:szCs w:val="28"/>
          <w:lang w:val="en-US"/>
        </w:rPr>
        <w:t>p</w:t>
      </w:r>
      <w:r w:rsidRPr="004434F9">
        <w:rPr>
          <w:rFonts w:ascii="Times New Roman" w:hAnsi="Times New Roman"/>
          <w:sz w:val="28"/>
          <w:szCs w:val="28"/>
        </w:rPr>
        <w:t xml:space="preserve"> </w:t>
      </w:r>
      <w:proofErr w:type="gramStart"/>
      <w:r w:rsidR="004E0F95" w:rsidRPr="004434F9">
        <w:rPr>
          <w:rFonts w:ascii="Times New Roman" w:hAnsi="Times New Roman" w:cs="Times New Roman"/>
          <w:sz w:val="28"/>
          <w:szCs w:val="28"/>
        </w:rPr>
        <w:t>&lt;</w:t>
      </w:r>
      <w:r w:rsidR="004E0F95">
        <w:rPr>
          <w:rFonts w:ascii="Times New Roman" w:hAnsi="Times New Roman" w:cs="Times New Roman"/>
          <w:sz w:val="28"/>
          <w:szCs w:val="28"/>
        </w:rPr>
        <w:t xml:space="preserve"> </w:t>
      </w:r>
      <w:r w:rsidR="004E0F95" w:rsidRPr="004434F9">
        <w:rPr>
          <w:rFonts w:ascii="Times New Roman" w:hAnsi="Times New Roman"/>
          <w:sz w:val="28"/>
          <w:szCs w:val="28"/>
        </w:rPr>
        <w:t>0</w:t>
      </w:r>
      <w:proofErr w:type="gramEnd"/>
      <w:r w:rsidRPr="004434F9">
        <w:rPr>
          <w:rFonts w:ascii="Times New Roman" w:hAnsi="Times New Roman"/>
          <w:sz w:val="28"/>
          <w:szCs w:val="28"/>
        </w:rPr>
        <w:t>,01), что соответствует теоретическому конструкту; близость и конфликт имеют противоположное направление в оценке качества отношений в диаде «учитель-ученик», а также предыдущим исследованиям [2</w:t>
      </w:r>
      <w:r w:rsidR="00945DC7">
        <w:rPr>
          <w:rFonts w:ascii="Times New Roman" w:hAnsi="Times New Roman"/>
          <w:sz w:val="28"/>
          <w:szCs w:val="28"/>
        </w:rPr>
        <w:t>09</w:t>
      </w:r>
      <w:r w:rsidRPr="004434F9">
        <w:rPr>
          <w:rFonts w:ascii="Times New Roman" w:hAnsi="Times New Roman"/>
          <w:sz w:val="28"/>
          <w:szCs w:val="28"/>
        </w:rPr>
        <w:t xml:space="preserve">, </w:t>
      </w:r>
      <w:r w:rsidR="00945DC7">
        <w:rPr>
          <w:rFonts w:ascii="Times New Roman" w:hAnsi="Times New Roman"/>
          <w:sz w:val="28"/>
          <w:szCs w:val="28"/>
        </w:rPr>
        <w:t>р</w:t>
      </w:r>
      <w:r w:rsidRPr="004434F9">
        <w:rPr>
          <w:rFonts w:ascii="Times New Roman" w:hAnsi="Times New Roman"/>
          <w:sz w:val="28"/>
          <w:szCs w:val="28"/>
        </w:rPr>
        <w:t>.</w:t>
      </w:r>
      <w:r w:rsidR="00864452">
        <w:rPr>
          <w:rFonts w:ascii="Times New Roman" w:hAnsi="Times New Roman"/>
          <w:sz w:val="28"/>
          <w:szCs w:val="28"/>
        </w:rPr>
        <w:t>423</w:t>
      </w:r>
      <w:r w:rsidRPr="004434F9">
        <w:rPr>
          <w:rFonts w:ascii="Times New Roman" w:hAnsi="Times New Roman"/>
          <w:sz w:val="28"/>
          <w:szCs w:val="28"/>
        </w:rPr>
        <w:t xml:space="preserve">], что демонстрирует стабильность данной взаимосвязи в различных культурах. </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 xml:space="preserve">Опросник обладает удовлетворительным уровнем внутренней согласованности: коэффициент альфа Кронбаха для всего опросника составил – </w:t>
      </w:r>
      <w:r w:rsidRPr="004434F9">
        <w:rPr>
          <w:rFonts w:ascii="Times New Roman" w:hAnsi="Times New Roman"/>
          <w:sz w:val="28"/>
          <w:szCs w:val="28"/>
        </w:rPr>
        <w:lastRenderedPageBreak/>
        <w:t>0,72, шкалы «Конфликт» - 0,82; шкалы «Близость» - 0,81. Также рассчитаны коэффициенты для групп, разделенн</w:t>
      </w:r>
      <w:r>
        <w:rPr>
          <w:rFonts w:ascii="Times New Roman" w:hAnsi="Times New Roman"/>
          <w:sz w:val="28"/>
          <w:szCs w:val="28"/>
        </w:rPr>
        <w:t>ых по полу и возрасту (таблица 7</w:t>
      </w:r>
      <w:r w:rsidRPr="004434F9">
        <w:rPr>
          <w:rFonts w:ascii="Times New Roman" w:hAnsi="Times New Roman"/>
          <w:sz w:val="28"/>
          <w:szCs w:val="28"/>
        </w:rPr>
        <w:t>).</w:t>
      </w:r>
    </w:p>
    <w:p w:rsidR="007830C5" w:rsidRDefault="007830C5" w:rsidP="007830C5">
      <w:pPr>
        <w:spacing w:after="0" w:line="240" w:lineRule="auto"/>
        <w:ind w:firstLine="426"/>
        <w:jc w:val="both"/>
        <w:rPr>
          <w:rFonts w:ascii="Times New Roman" w:hAnsi="Times New Roman"/>
          <w:sz w:val="28"/>
          <w:szCs w:val="28"/>
        </w:rPr>
      </w:pPr>
    </w:p>
    <w:p w:rsidR="004E0F95" w:rsidRPr="004434F9" w:rsidRDefault="004E0F95" w:rsidP="007830C5">
      <w:pPr>
        <w:spacing w:after="0" w:line="240" w:lineRule="auto"/>
        <w:ind w:firstLine="426"/>
        <w:jc w:val="both"/>
        <w:rPr>
          <w:rFonts w:ascii="Times New Roman" w:hAnsi="Times New Roman"/>
          <w:sz w:val="28"/>
          <w:szCs w:val="28"/>
        </w:rPr>
      </w:pPr>
    </w:p>
    <w:p w:rsidR="007830C5" w:rsidRPr="004434F9" w:rsidRDefault="007830C5" w:rsidP="004E0F95">
      <w:pPr>
        <w:spacing w:after="0" w:line="240" w:lineRule="auto"/>
        <w:jc w:val="both"/>
        <w:rPr>
          <w:rFonts w:ascii="Times New Roman" w:hAnsi="Times New Roman"/>
          <w:sz w:val="28"/>
          <w:szCs w:val="28"/>
        </w:rPr>
      </w:pPr>
      <w:r>
        <w:rPr>
          <w:rFonts w:ascii="Times New Roman" w:hAnsi="Times New Roman"/>
          <w:sz w:val="28"/>
          <w:szCs w:val="28"/>
        </w:rPr>
        <w:t>Таблица 7</w:t>
      </w:r>
      <w:r w:rsidRPr="004434F9">
        <w:rPr>
          <w:rFonts w:ascii="Times New Roman" w:hAnsi="Times New Roman"/>
          <w:sz w:val="28"/>
          <w:szCs w:val="28"/>
        </w:rPr>
        <w:t xml:space="preserve"> - Внутренняя согласованность опросника</w:t>
      </w:r>
      <w:r w:rsidR="004E0F95">
        <w:rPr>
          <w:rFonts w:ascii="Times New Roman" w:hAnsi="Times New Roman"/>
          <w:sz w:val="28"/>
          <w:szCs w:val="28"/>
        </w:rPr>
        <w:t xml:space="preserve"> </w:t>
      </w:r>
      <w:r w:rsidR="004E0F95" w:rsidRPr="004E0F95">
        <w:rPr>
          <w:rFonts w:ascii="Times New Roman" w:hAnsi="Times New Roman"/>
          <w:sz w:val="28"/>
          <w:szCs w:val="28"/>
        </w:rPr>
        <w:t>STRS-SF</w:t>
      </w:r>
      <w:r w:rsidRPr="004434F9">
        <w:rPr>
          <w:rFonts w:ascii="Times New Roman" w:hAnsi="Times New Roman"/>
          <w:sz w:val="28"/>
          <w:szCs w:val="28"/>
        </w:rPr>
        <w:t xml:space="preserve"> (альфа Кронбаха)</w:t>
      </w:r>
    </w:p>
    <w:p w:rsidR="007830C5" w:rsidRPr="00EB0C55" w:rsidRDefault="007830C5" w:rsidP="004E0F95">
      <w:pPr>
        <w:spacing w:after="0" w:line="240" w:lineRule="auto"/>
        <w:ind w:firstLine="426"/>
        <w:jc w:val="both"/>
        <w:rPr>
          <w:rFonts w:ascii="Times New Roman" w:hAnsi="Times New Roman"/>
          <w:sz w:val="24"/>
          <w:szCs w:val="24"/>
        </w:rPr>
      </w:pPr>
    </w:p>
    <w:tbl>
      <w:tblPr>
        <w:tblW w:w="8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234"/>
        <w:gridCol w:w="1260"/>
        <w:gridCol w:w="1086"/>
        <w:gridCol w:w="929"/>
        <w:gridCol w:w="929"/>
        <w:gridCol w:w="990"/>
        <w:gridCol w:w="926"/>
      </w:tblGrid>
      <w:tr w:rsidR="007830C5" w:rsidRPr="00C55CA5" w:rsidTr="004E0F95">
        <w:trPr>
          <w:trHeight w:val="381"/>
          <w:jc w:val="center"/>
        </w:trPr>
        <w:tc>
          <w:tcPr>
            <w:tcW w:w="1555" w:type="dxa"/>
            <w:vMerge w:val="restart"/>
          </w:tcPr>
          <w:p w:rsidR="007830C5" w:rsidRPr="00C55CA5" w:rsidRDefault="007830C5" w:rsidP="004E0F95">
            <w:pPr>
              <w:spacing w:after="0" w:line="240" w:lineRule="auto"/>
              <w:rPr>
                <w:rFonts w:ascii="Times New Roman" w:hAnsi="Times New Roman"/>
              </w:rPr>
            </w:pPr>
            <w:r w:rsidRPr="00C55CA5">
              <w:rPr>
                <w:rFonts w:ascii="Times New Roman" w:hAnsi="Times New Roman"/>
              </w:rPr>
              <w:t>Шкалы</w:t>
            </w:r>
          </w:p>
        </w:tc>
        <w:tc>
          <w:tcPr>
            <w:tcW w:w="7354" w:type="dxa"/>
            <w:gridSpan w:val="7"/>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Коэффициент альфа Кронбаха</w:t>
            </w:r>
          </w:p>
        </w:tc>
      </w:tr>
      <w:tr w:rsidR="007830C5" w:rsidRPr="00C55CA5" w:rsidTr="004E0F95">
        <w:trPr>
          <w:trHeight w:val="580"/>
          <w:jc w:val="center"/>
        </w:trPr>
        <w:tc>
          <w:tcPr>
            <w:tcW w:w="1555" w:type="dxa"/>
            <w:vMerge/>
          </w:tcPr>
          <w:p w:rsidR="007830C5" w:rsidRPr="00C55CA5" w:rsidRDefault="007830C5" w:rsidP="004E0F95">
            <w:pPr>
              <w:spacing w:after="0" w:line="240" w:lineRule="auto"/>
              <w:rPr>
                <w:rFonts w:ascii="Times New Roman" w:hAnsi="Times New Roman"/>
              </w:rPr>
            </w:pPr>
          </w:p>
        </w:tc>
        <w:tc>
          <w:tcPr>
            <w:tcW w:w="1234"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Общая выборка</w:t>
            </w:r>
          </w:p>
        </w:tc>
        <w:tc>
          <w:tcPr>
            <w:tcW w:w="126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Мальчики</w:t>
            </w:r>
          </w:p>
        </w:tc>
        <w:tc>
          <w:tcPr>
            <w:tcW w:w="108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Девочки</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6-7 лет</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8-9 лет</w:t>
            </w:r>
          </w:p>
        </w:tc>
        <w:tc>
          <w:tcPr>
            <w:tcW w:w="99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10-11лет</w:t>
            </w:r>
          </w:p>
        </w:tc>
        <w:tc>
          <w:tcPr>
            <w:tcW w:w="92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12 лет</w:t>
            </w:r>
          </w:p>
        </w:tc>
      </w:tr>
      <w:tr w:rsidR="007830C5" w:rsidRPr="00C55CA5" w:rsidTr="004E0F95">
        <w:trPr>
          <w:trHeight w:val="290"/>
          <w:jc w:val="center"/>
        </w:trPr>
        <w:tc>
          <w:tcPr>
            <w:tcW w:w="1555" w:type="dxa"/>
          </w:tcPr>
          <w:p w:rsidR="007830C5" w:rsidRPr="00C55CA5" w:rsidRDefault="007830C5" w:rsidP="004E0F95">
            <w:pPr>
              <w:spacing w:after="0" w:line="240" w:lineRule="auto"/>
              <w:rPr>
                <w:rFonts w:ascii="Times New Roman" w:hAnsi="Times New Roman"/>
              </w:rPr>
            </w:pPr>
            <w:r w:rsidRPr="00C55CA5">
              <w:rPr>
                <w:rFonts w:ascii="Times New Roman" w:hAnsi="Times New Roman"/>
              </w:rPr>
              <w:t>Конфликт</w:t>
            </w:r>
          </w:p>
        </w:tc>
        <w:tc>
          <w:tcPr>
            <w:tcW w:w="1234"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0,81</w:t>
            </w:r>
          </w:p>
        </w:tc>
        <w:tc>
          <w:tcPr>
            <w:tcW w:w="126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0,83</w:t>
            </w:r>
          </w:p>
        </w:tc>
        <w:tc>
          <w:tcPr>
            <w:tcW w:w="108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0,76</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0,79</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0,82</w:t>
            </w:r>
          </w:p>
        </w:tc>
        <w:tc>
          <w:tcPr>
            <w:tcW w:w="99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0,70</w:t>
            </w:r>
          </w:p>
        </w:tc>
        <w:tc>
          <w:tcPr>
            <w:tcW w:w="92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0,71</w:t>
            </w:r>
          </w:p>
        </w:tc>
      </w:tr>
      <w:tr w:rsidR="007830C5" w:rsidRPr="00C55CA5" w:rsidTr="004E0F95">
        <w:trPr>
          <w:trHeight w:val="290"/>
          <w:jc w:val="center"/>
        </w:trPr>
        <w:tc>
          <w:tcPr>
            <w:tcW w:w="1555" w:type="dxa"/>
          </w:tcPr>
          <w:p w:rsidR="007830C5" w:rsidRPr="00C55CA5" w:rsidRDefault="007830C5" w:rsidP="004E0F95">
            <w:pPr>
              <w:spacing w:after="0" w:line="240" w:lineRule="auto"/>
              <w:rPr>
                <w:rFonts w:ascii="Times New Roman" w:hAnsi="Times New Roman"/>
              </w:rPr>
            </w:pPr>
            <w:r w:rsidRPr="00C55CA5">
              <w:rPr>
                <w:rFonts w:ascii="Times New Roman" w:hAnsi="Times New Roman"/>
              </w:rPr>
              <w:t>Близость</w:t>
            </w:r>
          </w:p>
        </w:tc>
        <w:tc>
          <w:tcPr>
            <w:tcW w:w="1234"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0,82</w:t>
            </w:r>
          </w:p>
        </w:tc>
        <w:tc>
          <w:tcPr>
            <w:tcW w:w="126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0,81</w:t>
            </w:r>
          </w:p>
        </w:tc>
        <w:tc>
          <w:tcPr>
            <w:tcW w:w="108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0,72</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0,87</w:t>
            </w:r>
          </w:p>
        </w:tc>
        <w:tc>
          <w:tcPr>
            <w:tcW w:w="929"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0,84</w:t>
            </w:r>
          </w:p>
        </w:tc>
        <w:tc>
          <w:tcPr>
            <w:tcW w:w="990"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0,72</w:t>
            </w:r>
          </w:p>
        </w:tc>
        <w:tc>
          <w:tcPr>
            <w:tcW w:w="926" w:type="dxa"/>
          </w:tcPr>
          <w:p w:rsidR="007830C5" w:rsidRPr="00C55CA5" w:rsidRDefault="007830C5" w:rsidP="004E0F95">
            <w:pPr>
              <w:spacing w:after="0" w:line="240" w:lineRule="auto"/>
              <w:jc w:val="center"/>
              <w:rPr>
                <w:rFonts w:ascii="Times New Roman" w:hAnsi="Times New Roman"/>
              </w:rPr>
            </w:pPr>
            <w:r w:rsidRPr="00C55CA5">
              <w:rPr>
                <w:rFonts w:ascii="Times New Roman" w:hAnsi="Times New Roman"/>
              </w:rPr>
              <w:t>0,69</w:t>
            </w:r>
          </w:p>
        </w:tc>
      </w:tr>
    </w:tbl>
    <w:p w:rsidR="007830C5" w:rsidRPr="004E0F95" w:rsidRDefault="007830C5" w:rsidP="004E0F95">
      <w:pPr>
        <w:spacing w:after="0" w:line="240" w:lineRule="auto"/>
        <w:rPr>
          <w:rFonts w:ascii="Times New Roman" w:hAnsi="Times New Roman" w:cs="Times New Roman"/>
          <w:color w:val="000000"/>
          <w:sz w:val="28"/>
          <w:szCs w:val="28"/>
        </w:rPr>
      </w:pPr>
    </w:p>
    <w:p w:rsidR="007830C5" w:rsidRPr="004434F9" w:rsidRDefault="007830C5" w:rsidP="004E0F95">
      <w:pPr>
        <w:spacing w:after="0" w:line="240" w:lineRule="auto"/>
        <w:ind w:firstLine="426"/>
        <w:jc w:val="both"/>
        <w:rPr>
          <w:rFonts w:ascii="Times New Roman" w:hAnsi="Times New Roman"/>
          <w:sz w:val="28"/>
          <w:szCs w:val="28"/>
        </w:rPr>
      </w:pPr>
      <w:r w:rsidRPr="004434F9">
        <w:rPr>
          <w:rFonts w:ascii="Times New Roman" w:hAnsi="Times New Roman"/>
          <w:sz w:val="28"/>
          <w:szCs w:val="28"/>
        </w:rPr>
        <w:t xml:space="preserve">STRS-SF надежен для измерения отношений учителя с учащимися вне зависимости от пола и возраста, так как показал достаточный и хороший уровень внутренней согласованности. Исключением является сомнительный уровень коэффициента альфа Кронбаха по шкале «Близость» для детей 12-летнего возраста. Возможно, это связано с тем, что первоначально STRS разрабатывался для детей 3-8 лет. </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В ходе факторного анализа автоматически определено 2 главных компонента, которые объясняют 69% дисперсии качества отношений «учитель-ученик». С помощью метода вращения варимакс были определены факторные нагрузки каждого из 15 пунктов опросника</w:t>
      </w:r>
      <w:r>
        <w:rPr>
          <w:rFonts w:ascii="Times New Roman" w:hAnsi="Times New Roman"/>
          <w:sz w:val="28"/>
          <w:szCs w:val="28"/>
        </w:rPr>
        <w:t xml:space="preserve"> (таблица 8</w:t>
      </w:r>
      <w:r w:rsidRPr="004434F9">
        <w:rPr>
          <w:rFonts w:ascii="Times New Roman" w:hAnsi="Times New Roman"/>
          <w:sz w:val="28"/>
          <w:szCs w:val="28"/>
        </w:rPr>
        <w:t>). Самый высокий уровень нагрузки начинается от 0,70 и больше, диапазон 0,60-0,70 свидетельствует о высоком уровне нагрузки, 0,41-0,59 – среднем, 0,40 и ниже – низком [21</w:t>
      </w:r>
      <w:r w:rsidR="00945DC7">
        <w:rPr>
          <w:rFonts w:ascii="Times New Roman" w:hAnsi="Times New Roman"/>
          <w:sz w:val="28"/>
          <w:szCs w:val="28"/>
        </w:rPr>
        <w:t>5</w:t>
      </w:r>
      <w:r w:rsidRPr="004434F9">
        <w:rPr>
          <w:rFonts w:ascii="Times New Roman" w:hAnsi="Times New Roman"/>
          <w:sz w:val="28"/>
          <w:szCs w:val="28"/>
        </w:rPr>
        <w:t>, с.279]. В настоящем исследовании рассматривались факторные нагрузки от 0,40 и выше.</w:t>
      </w:r>
    </w:p>
    <w:p w:rsidR="007830C5" w:rsidRPr="004434F9" w:rsidRDefault="007830C5" w:rsidP="007830C5">
      <w:pPr>
        <w:spacing w:after="0" w:line="240" w:lineRule="auto"/>
        <w:ind w:firstLine="426"/>
        <w:jc w:val="both"/>
        <w:rPr>
          <w:rFonts w:ascii="Times New Roman" w:hAnsi="Times New Roman"/>
          <w:sz w:val="28"/>
          <w:szCs w:val="28"/>
        </w:rPr>
      </w:pPr>
    </w:p>
    <w:p w:rsidR="007830C5" w:rsidRPr="004434F9" w:rsidRDefault="007830C5" w:rsidP="007830C5">
      <w:pPr>
        <w:spacing w:after="0" w:line="240" w:lineRule="auto"/>
        <w:rPr>
          <w:rFonts w:ascii="Times New Roman" w:hAnsi="Times New Roman"/>
          <w:color w:val="000000"/>
          <w:sz w:val="28"/>
          <w:szCs w:val="28"/>
        </w:rPr>
      </w:pPr>
      <w:r>
        <w:rPr>
          <w:rFonts w:ascii="Times New Roman" w:hAnsi="Times New Roman"/>
          <w:sz w:val="28"/>
          <w:szCs w:val="28"/>
        </w:rPr>
        <w:t>Таблица 8</w:t>
      </w:r>
      <w:r w:rsidRPr="004434F9">
        <w:rPr>
          <w:rFonts w:ascii="Times New Roman" w:hAnsi="Times New Roman"/>
          <w:sz w:val="28"/>
          <w:szCs w:val="28"/>
        </w:rPr>
        <w:t xml:space="preserve"> - Факторные нагрузки вопросов опросника </w:t>
      </w:r>
      <w:r w:rsidRPr="004434F9">
        <w:rPr>
          <w:rFonts w:ascii="Times New Roman" w:hAnsi="Times New Roman"/>
          <w:color w:val="000000"/>
          <w:sz w:val="28"/>
          <w:szCs w:val="28"/>
        </w:rPr>
        <w:t>STRS-SF</w:t>
      </w:r>
    </w:p>
    <w:p w:rsidR="007830C5" w:rsidRPr="00ED6778" w:rsidRDefault="007830C5" w:rsidP="007830C5">
      <w:pPr>
        <w:spacing w:after="0" w:line="240" w:lineRule="auto"/>
        <w:ind w:firstLine="567"/>
        <w:rPr>
          <w:rFonts w:ascii="Times New Roman" w:hAnsi="Times New Roman"/>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5"/>
        <w:gridCol w:w="5819"/>
        <w:gridCol w:w="1276"/>
        <w:gridCol w:w="1276"/>
      </w:tblGrid>
      <w:tr w:rsidR="004E0F95" w:rsidRPr="00C55CA5" w:rsidTr="00C55CA5">
        <w:trPr>
          <w:trHeight w:val="272"/>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w:t>
            </w:r>
          </w:p>
        </w:tc>
        <w:tc>
          <w:tcPr>
            <w:tcW w:w="5819" w:type="dxa"/>
          </w:tcPr>
          <w:p w:rsidR="004E0F95" w:rsidRPr="00C55CA5" w:rsidRDefault="004E0F95" w:rsidP="004E0F95">
            <w:pPr>
              <w:spacing w:after="0" w:line="240" w:lineRule="auto"/>
              <w:jc w:val="center"/>
              <w:rPr>
                <w:rFonts w:ascii="Times New Roman" w:hAnsi="Times New Roman"/>
                <w:color w:val="000000"/>
              </w:rPr>
            </w:pPr>
            <w:r w:rsidRPr="00C55CA5">
              <w:rPr>
                <w:rFonts w:ascii="Times New Roman" w:hAnsi="Times New Roman"/>
              </w:rPr>
              <w:t>Вопросы</w:t>
            </w:r>
          </w:p>
        </w:tc>
        <w:tc>
          <w:tcPr>
            <w:tcW w:w="1276" w:type="dxa"/>
          </w:tcPr>
          <w:p w:rsidR="004E0F95" w:rsidRPr="00C55CA5" w:rsidRDefault="004E0F95" w:rsidP="00C55CA5">
            <w:pPr>
              <w:spacing w:after="0" w:line="240" w:lineRule="auto"/>
              <w:jc w:val="center"/>
              <w:rPr>
                <w:rFonts w:ascii="Times New Roman" w:hAnsi="Times New Roman"/>
              </w:rPr>
            </w:pPr>
            <w:r w:rsidRPr="00C55CA5">
              <w:rPr>
                <w:rFonts w:ascii="Times New Roman" w:hAnsi="Times New Roman"/>
              </w:rPr>
              <w:t>Фактор 1</w:t>
            </w:r>
          </w:p>
          <w:p w:rsidR="004E0F95" w:rsidRPr="00C55CA5" w:rsidRDefault="004E0F95" w:rsidP="00C55CA5">
            <w:pPr>
              <w:spacing w:after="0" w:line="240" w:lineRule="auto"/>
              <w:jc w:val="center"/>
              <w:rPr>
                <w:rFonts w:ascii="Times New Roman" w:hAnsi="Times New Roman"/>
              </w:rPr>
            </w:pPr>
            <w:r w:rsidRPr="00C55CA5">
              <w:rPr>
                <w:rFonts w:ascii="Times New Roman" w:hAnsi="Times New Roman"/>
              </w:rPr>
              <w:t>(конфликт)</w:t>
            </w:r>
          </w:p>
        </w:tc>
        <w:tc>
          <w:tcPr>
            <w:tcW w:w="1276" w:type="dxa"/>
          </w:tcPr>
          <w:p w:rsidR="004E0F95" w:rsidRPr="00C55CA5" w:rsidRDefault="004E0F95" w:rsidP="00C55CA5">
            <w:pPr>
              <w:spacing w:after="0" w:line="240" w:lineRule="auto"/>
              <w:jc w:val="center"/>
              <w:rPr>
                <w:rFonts w:ascii="Times New Roman" w:hAnsi="Times New Roman"/>
              </w:rPr>
            </w:pPr>
            <w:r w:rsidRPr="00C55CA5">
              <w:rPr>
                <w:rFonts w:ascii="Times New Roman" w:hAnsi="Times New Roman"/>
              </w:rPr>
              <w:t>Фактор 2</w:t>
            </w:r>
          </w:p>
          <w:p w:rsidR="004E0F95" w:rsidRDefault="004E0F95" w:rsidP="00C55CA5">
            <w:pPr>
              <w:spacing w:after="0" w:line="240" w:lineRule="auto"/>
              <w:jc w:val="center"/>
              <w:rPr>
                <w:rFonts w:ascii="Times New Roman" w:hAnsi="Times New Roman"/>
              </w:rPr>
            </w:pPr>
            <w:r w:rsidRPr="00C55CA5">
              <w:rPr>
                <w:rFonts w:ascii="Times New Roman" w:hAnsi="Times New Roman"/>
              </w:rPr>
              <w:t>(близость)</w:t>
            </w:r>
          </w:p>
          <w:p w:rsidR="00FA27F1" w:rsidRPr="00C55CA5" w:rsidRDefault="00FA27F1" w:rsidP="00C55CA5">
            <w:pPr>
              <w:spacing w:after="0" w:line="240" w:lineRule="auto"/>
              <w:jc w:val="center"/>
              <w:rPr>
                <w:rFonts w:ascii="Times New Roman" w:hAnsi="Times New Roman"/>
              </w:rPr>
            </w:pPr>
          </w:p>
        </w:tc>
      </w:tr>
      <w:tr w:rsidR="004E0F95" w:rsidRPr="00C55CA5" w:rsidTr="00C55CA5">
        <w:trPr>
          <w:trHeight w:val="463"/>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1</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Я разделяю нежные и теплые отношения с этим ребенком (Б)</w:t>
            </w:r>
          </w:p>
        </w:tc>
        <w:tc>
          <w:tcPr>
            <w:tcW w:w="1276" w:type="dxa"/>
          </w:tcPr>
          <w:p w:rsidR="004E0F95" w:rsidRPr="00C55CA5" w:rsidRDefault="004E0F95" w:rsidP="004E0F95">
            <w:pPr>
              <w:spacing w:after="0" w:line="240" w:lineRule="auto"/>
              <w:jc w:val="center"/>
              <w:rPr>
                <w:rFonts w:ascii="Times New Roman" w:hAnsi="Times New Roman"/>
                <w:i/>
              </w:rPr>
            </w:pP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0,640</w:t>
            </w:r>
          </w:p>
        </w:tc>
      </w:tr>
      <w:tr w:rsidR="004E0F95" w:rsidRPr="00C55CA5" w:rsidTr="00C55CA5">
        <w:trPr>
          <w:trHeight w:val="260"/>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2</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Кажется, что этот ребенок и я всегда боремся друг с другом (К)</w:t>
            </w: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0,554</w:t>
            </w:r>
          </w:p>
        </w:tc>
        <w:tc>
          <w:tcPr>
            <w:tcW w:w="1276" w:type="dxa"/>
          </w:tcPr>
          <w:p w:rsidR="004E0F95" w:rsidRPr="00C55CA5" w:rsidRDefault="004E0F95" w:rsidP="004E0F95">
            <w:pPr>
              <w:spacing w:after="0" w:line="240" w:lineRule="auto"/>
              <w:jc w:val="center"/>
              <w:rPr>
                <w:rFonts w:ascii="Times New Roman" w:hAnsi="Times New Roman"/>
              </w:rPr>
            </w:pPr>
          </w:p>
        </w:tc>
      </w:tr>
      <w:tr w:rsidR="004E0F95" w:rsidRPr="00C55CA5" w:rsidTr="00C55CA5">
        <w:trPr>
          <w:trHeight w:val="272"/>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3</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Если ребенок расстроен, он будет искать поддержку от меня (Б)</w:t>
            </w:r>
          </w:p>
        </w:tc>
        <w:tc>
          <w:tcPr>
            <w:tcW w:w="1276" w:type="dxa"/>
          </w:tcPr>
          <w:p w:rsidR="004E0F95" w:rsidRPr="00C55CA5" w:rsidRDefault="004E0F95" w:rsidP="004E0F95">
            <w:pPr>
              <w:spacing w:after="0" w:line="240" w:lineRule="auto"/>
              <w:jc w:val="center"/>
              <w:rPr>
                <w:rFonts w:ascii="Times New Roman" w:hAnsi="Times New Roman"/>
              </w:rPr>
            </w:pP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0,749</w:t>
            </w:r>
          </w:p>
        </w:tc>
      </w:tr>
      <w:tr w:rsidR="004E0F95" w:rsidRPr="00C55CA5" w:rsidTr="00FA27F1">
        <w:trPr>
          <w:trHeight w:val="602"/>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4</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Этот ребенок чувствует дискомфорт от моих прикосновений (Б)</w:t>
            </w:r>
          </w:p>
        </w:tc>
        <w:tc>
          <w:tcPr>
            <w:tcW w:w="1276" w:type="dxa"/>
          </w:tcPr>
          <w:p w:rsidR="004E0F95" w:rsidRPr="00C55CA5" w:rsidRDefault="004E0F95" w:rsidP="004E0F95">
            <w:pPr>
              <w:spacing w:after="0" w:line="240" w:lineRule="auto"/>
              <w:jc w:val="center"/>
              <w:rPr>
                <w:rFonts w:ascii="Times New Roman" w:hAnsi="Times New Roman"/>
                <w:i/>
              </w:rPr>
            </w:pPr>
            <w:r w:rsidRPr="00C55CA5">
              <w:rPr>
                <w:rFonts w:ascii="Times New Roman" w:hAnsi="Times New Roman"/>
                <w:i/>
                <w:color w:val="000000"/>
              </w:rPr>
              <w:t>(-0,554)</w:t>
            </w: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0,454</w:t>
            </w:r>
          </w:p>
        </w:tc>
      </w:tr>
      <w:tr w:rsidR="004E0F95" w:rsidRPr="00C55CA5" w:rsidTr="00C55CA5">
        <w:trPr>
          <w:trHeight w:val="393"/>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5</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Этот ребенок ценит отношения со мной (Б)</w:t>
            </w:r>
          </w:p>
        </w:tc>
        <w:tc>
          <w:tcPr>
            <w:tcW w:w="1276" w:type="dxa"/>
          </w:tcPr>
          <w:p w:rsidR="004E0F95" w:rsidRPr="00C55CA5" w:rsidRDefault="004E0F95" w:rsidP="004E0F95">
            <w:pPr>
              <w:spacing w:after="0" w:line="240" w:lineRule="auto"/>
              <w:jc w:val="center"/>
              <w:rPr>
                <w:rFonts w:ascii="Times New Roman" w:hAnsi="Times New Roman"/>
                <w:i/>
              </w:rPr>
            </w:pP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0,491</w:t>
            </w:r>
          </w:p>
        </w:tc>
      </w:tr>
      <w:tr w:rsidR="004E0F95" w:rsidRPr="00C55CA5" w:rsidTr="00C55CA5">
        <w:trPr>
          <w:trHeight w:val="384"/>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6</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Когда я хвалю этого ребенка, он/она сияет от гордости (Б)</w:t>
            </w:r>
          </w:p>
        </w:tc>
        <w:tc>
          <w:tcPr>
            <w:tcW w:w="1276" w:type="dxa"/>
          </w:tcPr>
          <w:p w:rsidR="004E0F95" w:rsidRPr="00C55CA5" w:rsidRDefault="004E0F95" w:rsidP="004E0F95">
            <w:pPr>
              <w:spacing w:after="0" w:line="240" w:lineRule="auto"/>
              <w:jc w:val="center"/>
              <w:rPr>
                <w:rFonts w:ascii="Times New Roman" w:hAnsi="Times New Roman"/>
              </w:rPr>
            </w:pP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0,521</w:t>
            </w:r>
          </w:p>
        </w:tc>
      </w:tr>
      <w:tr w:rsidR="004E0F95" w:rsidRPr="00C55CA5" w:rsidTr="00C55CA5">
        <w:trPr>
          <w:trHeight w:val="437"/>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7</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Этот ребенок спонтанно делится информацией о себе (Б)</w:t>
            </w:r>
          </w:p>
        </w:tc>
        <w:tc>
          <w:tcPr>
            <w:tcW w:w="1276" w:type="dxa"/>
          </w:tcPr>
          <w:p w:rsidR="004E0F95" w:rsidRPr="00C55CA5" w:rsidRDefault="004E0F95" w:rsidP="004E0F95">
            <w:pPr>
              <w:spacing w:after="0" w:line="240" w:lineRule="auto"/>
              <w:jc w:val="center"/>
              <w:rPr>
                <w:rFonts w:ascii="Times New Roman" w:hAnsi="Times New Roman"/>
              </w:rPr>
            </w:pP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0,664</w:t>
            </w:r>
          </w:p>
        </w:tc>
      </w:tr>
      <w:tr w:rsidR="004E0F95" w:rsidRPr="00C55CA5" w:rsidTr="00C55CA5">
        <w:trPr>
          <w:trHeight w:val="427"/>
          <w:jc w:val="center"/>
        </w:trPr>
        <w:tc>
          <w:tcPr>
            <w:tcW w:w="555" w:type="dxa"/>
          </w:tcPr>
          <w:p w:rsidR="004E0F95" w:rsidRPr="00C55CA5" w:rsidRDefault="004E0F95" w:rsidP="004E0F95">
            <w:pPr>
              <w:spacing w:after="0" w:line="240" w:lineRule="auto"/>
              <w:rPr>
                <w:rFonts w:ascii="Times New Roman" w:hAnsi="Times New Roman"/>
              </w:rPr>
            </w:pPr>
            <w:r w:rsidRPr="00C55CA5">
              <w:rPr>
                <w:rFonts w:ascii="Times New Roman" w:hAnsi="Times New Roman"/>
              </w:rPr>
              <w:t>8</w:t>
            </w:r>
          </w:p>
        </w:tc>
        <w:tc>
          <w:tcPr>
            <w:tcW w:w="5819" w:type="dxa"/>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Этот ребенок легко начинает злится на меня (К)</w:t>
            </w:r>
          </w:p>
        </w:tc>
        <w:tc>
          <w:tcPr>
            <w:tcW w:w="1276" w:type="dxa"/>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0,745</w:t>
            </w:r>
          </w:p>
        </w:tc>
        <w:tc>
          <w:tcPr>
            <w:tcW w:w="1276" w:type="dxa"/>
          </w:tcPr>
          <w:p w:rsidR="004E0F95" w:rsidRPr="00C55CA5" w:rsidRDefault="004E0F95" w:rsidP="004E0F95">
            <w:pPr>
              <w:spacing w:after="0" w:line="240" w:lineRule="auto"/>
              <w:jc w:val="center"/>
              <w:rPr>
                <w:rFonts w:ascii="Times New Roman" w:hAnsi="Times New Roman"/>
              </w:rPr>
            </w:pPr>
          </w:p>
        </w:tc>
      </w:tr>
      <w:tr w:rsidR="004E0F95" w:rsidRPr="00C55CA5" w:rsidTr="00FA27F1">
        <w:trPr>
          <w:trHeight w:val="431"/>
          <w:jc w:val="center"/>
        </w:trPr>
        <w:tc>
          <w:tcPr>
            <w:tcW w:w="555" w:type="dxa"/>
            <w:tcBorders>
              <w:bottom w:val="nil"/>
            </w:tcBorders>
          </w:tcPr>
          <w:p w:rsidR="004E0F95" w:rsidRPr="00C55CA5" w:rsidRDefault="004E0F95" w:rsidP="004E0F95">
            <w:pPr>
              <w:spacing w:after="0" w:line="240" w:lineRule="auto"/>
              <w:rPr>
                <w:rFonts w:ascii="Times New Roman" w:hAnsi="Times New Roman"/>
              </w:rPr>
            </w:pPr>
            <w:r w:rsidRPr="00C55CA5">
              <w:rPr>
                <w:rFonts w:ascii="Times New Roman" w:hAnsi="Times New Roman"/>
              </w:rPr>
              <w:t>9</w:t>
            </w:r>
          </w:p>
        </w:tc>
        <w:tc>
          <w:tcPr>
            <w:tcW w:w="5819" w:type="dxa"/>
            <w:tcBorders>
              <w:bottom w:val="nil"/>
            </w:tcBorders>
          </w:tcPr>
          <w:p w:rsidR="004E0F95" w:rsidRPr="00C55CA5" w:rsidRDefault="004E0F95" w:rsidP="004E0F95">
            <w:pPr>
              <w:spacing w:after="0" w:line="240" w:lineRule="auto"/>
              <w:rPr>
                <w:rFonts w:ascii="Times New Roman" w:hAnsi="Times New Roman"/>
              </w:rPr>
            </w:pPr>
            <w:r w:rsidRPr="00C55CA5">
              <w:rPr>
                <w:rFonts w:ascii="Times New Roman" w:hAnsi="Times New Roman"/>
                <w:color w:val="000000"/>
              </w:rPr>
              <w:t>Легко понять, что чувствует этот ребенок (Б)</w:t>
            </w:r>
          </w:p>
        </w:tc>
        <w:tc>
          <w:tcPr>
            <w:tcW w:w="1276" w:type="dxa"/>
            <w:tcBorders>
              <w:bottom w:val="nil"/>
            </w:tcBorders>
          </w:tcPr>
          <w:p w:rsidR="004E0F95" w:rsidRPr="00C55CA5" w:rsidRDefault="004E0F95" w:rsidP="004E0F95">
            <w:pPr>
              <w:spacing w:after="0" w:line="240" w:lineRule="auto"/>
              <w:jc w:val="center"/>
              <w:rPr>
                <w:rFonts w:ascii="Times New Roman" w:hAnsi="Times New Roman"/>
              </w:rPr>
            </w:pPr>
          </w:p>
        </w:tc>
        <w:tc>
          <w:tcPr>
            <w:tcW w:w="1276" w:type="dxa"/>
            <w:tcBorders>
              <w:bottom w:val="nil"/>
            </w:tcBorders>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color w:val="000000"/>
              </w:rPr>
              <w:t>0,640</w:t>
            </w:r>
          </w:p>
        </w:tc>
      </w:tr>
      <w:tr w:rsidR="004E0F95" w:rsidRPr="00C55CA5" w:rsidTr="00FA27F1">
        <w:trPr>
          <w:trHeight w:val="415"/>
          <w:jc w:val="center"/>
        </w:trPr>
        <w:tc>
          <w:tcPr>
            <w:tcW w:w="8926" w:type="dxa"/>
            <w:gridSpan w:val="4"/>
            <w:tcBorders>
              <w:top w:val="nil"/>
              <w:left w:val="nil"/>
              <w:bottom w:val="single" w:sz="4" w:space="0" w:color="auto"/>
              <w:right w:val="nil"/>
            </w:tcBorders>
          </w:tcPr>
          <w:p w:rsidR="004E0F95" w:rsidRPr="00021178" w:rsidRDefault="004E0F95" w:rsidP="0042515D">
            <w:pPr>
              <w:spacing w:after="0" w:line="240" w:lineRule="auto"/>
              <w:ind w:left="-109"/>
              <w:rPr>
                <w:rFonts w:ascii="Times New Roman" w:hAnsi="Times New Roman"/>
                <w:sz w:val="28"/>
                <w:szCs w:val="28"/>
              </w:rPr>
            </w:pPr>
            <w:r w:rsidRPr="00021178">
              <w:rPr>
                <w:rFonts w:ascii="Times New Roman" w:hAnsi="Times New Roman"/>
                <w:sz w:val="28"/>
                <w:szCs w:val="28"/>
              </w:rPr>
              <w:lastRenderedPageBreak/>
              <w:t>Продолжение таблицы 8</w:t>
            </w:r>
          </w:p>
        </w:tc>
      </w:tr>
      <w:tr w:rsidR="004E0F95" w:rsidRPr="00C55CA5" w:rsidTr="00FA27F1">
        <w:trPr>
          <w:trHeight w:val="415"/>
          <w:jc w:val="center"/>
        </w:trPr>
        <w:tc>
          <w:tcPr>
            <w:tcW w:w="555" w:type="dxa"/>
            <w:tcBorders>
              <w:top w:val="single" w:sz="4" w:space="0" w:color="auto"/>
            </w:tcBorders>
          </w:tcPr>
          <w:p w:rsidR="004E0F95" w:rsidRPr="00C55CA5" w:rsidRDefault="004E0F95" w:rsidP="004E0F95">
            <w:pPr>
              <w:spacing w:after="0" w:line="240" w:lineRule="auto"/>
              <w:rPr>
                <w:rFonts w:ascii="Times New Roman" w:hAnsi="Times New Roman"/>
              </w:rPr>
            </w:pPr>
            <w:r w:rsidRPr="00C55CA5">
              <w:rPr>
                <w:rFonts w:ascii="Times New Roman" w:hAnsi="Times New Roman"/>
              </w:rPr>
              <w:t>№</w:t>
            </w:r>
          </w:p>
        </w:tc>
        <w:tc>
          <w:tcPr>
            <w:tcW w:w="5819" w:type="dxa"/>
            <w:tcBorders>
              <w:top w:val="single" w:sz="4" w:space="0" w:color="auto"/>
            </w:tcBorders>
          </w:tcPr>
          <w:p w:rsidR="004E0F95" w:rsidRPr="00C55CA5" w:rsidRDefault="004E0F95" w:rsidP="004E0F95">
            <w:pPr>
              <w:spacing w:after="0" w:line="240" w:lineRule="auto"/>
              <w:jc w:val="center"/>
              <w:rPr>
                <w:rFonts w:ascii="Times New Roman" w:hAnsi="Times New Roman"/>
              </w:rPr>
            </w:pPr>
            <w:r w:rsidRPr="00C55CA5">
              <w:rPr>
                <w:rFonts w:ascii="Times New Roman" w:hAnsi="Times New Roman"/>
              </w:rPr>
              <w:t>Вопросы</w:t>
            </w:r>
          </w:p>
        </w:tc>
        <w:tc>
          <w:tcPr>
            <w:tcW w:w="1276" w:type="dxa"/>
            <w:tcBorders>
              <w:top w:val="single" w:sz="4" w:space="0" w:color="auto"/>
            </w:tcBorders>
          </w:tcPr>
          <w:p w:rsidR="004E0F95" w:rsidRPr="00C55CA5" w:rsidRDefault="004E0F95" w:rsidP="004E0F95">
            <w:pPr>
              <w:spacing w:after="0" w:line="240" w:lineRule="auto"/>
              <w:rPr>
                <w:rFonts w:ascii="Times New Roman" w:hAnsi="Times New Roman"/>
              </w:rPr>
            </w:pPr>
            <w:r w:rsidRPr="00C55CA5">
              <w:rPr>
                <w:rFonts w:ascii="Times New Roman" w:hAnsi="Times New Roman"/>
              </w:rPr>
              <w:t>Фактор 1</w:t>
            </w:r>
          </w:p>
          <w:p w:rsidR="004E0F95" w:rsidRPr="00C55CA5" w:rsidRDefault="004E0F95" w:rsidP="004E0F95">
            <w:pPr>
              <w:spacing w:after="0" w:line="240" w:lineRule="auto"/>
              <w:rPr>
                <w:rFonts w:ascii="Times New Roman" w:hAnsi="Times New Roman"/>
              </w:rPr>
            </w:pPr>
            <w:r w:rsidRPr="00C55CA5">
              <w:rPr>
                <w:rFonts w:ascii="Times New Roman" w:hAnsi="Times New Roman"/>
              </w:rPr>
              <w:t>(конфликт)</w:t>
            </w:r>
          </w:p>
        </w:tc>
        <w:tc>
          <w:tcPr>
            <w:tcW w:w="1276" w:type="dxa"/>
            <w:tcBorders>
              <w:top w:val="single" w:sz="4" w:space="0" w:color="auto"/>
            </w:tcBorders>
          </w:tcPr>
          <w:p w:rsidR="004E0F95" w:rsidRPr="00C55CA5" w:rsidRDefault="004E0F95" w:rsidP="004E0F95">
            <w:pPr>
              <w:spacing w:after="0" w:line="240" w:lineRule="auto"/>
              <w:rPr>
                <w:rFonts w:ascii="Times New Roman" w:hAnsi="Times New Roman"/>
              </w:rPr>
            </w:pPr>
            <w:r w:rsidRPr="00C55CA5">
              <w:rPr>
                <w:rFonts w:ascii="Times New Roman" w:hAnsi="Times New Roman"/>
              </w:rPr>
              <w:t>Фактор 2</w:t>
            </w:r>
          </w:p>
          <w:p w:rsidR="004E0F95" w:rsidRPr="00C55CA5" w:rsidRDefault="004E0F95" w:rsidP="004E0F95">
            <w:pPr>
              <w:spacing w:after="0" w:line="240" w:lineRule="auto"/>
              <w:rPr>
                <w:rFonts w:ascii="Times New Roman" w:hAnsi="Times New Roman"/>
              </w:rPr>
            </w:pPr>
            <w:r w:rsidRPr="00C55CA5">
              <w:rPr>
                <w:rFonts w:ascii="Times New Roman" w:hAnsi="Times New Roman"/>
              </w:rPr>
              <w:t>(близость)</w:t>
            </w:r>
          </w:p>
        </w:tc>
      </w:tr>
      <w:tr w:rsidR="00FA27F1" w:rsidRPr="00C55CA5" w:rsidTr="00C55CA5">
        <w:trPr>
          <w:trHeight w:val="544"/>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10</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Этот ребенок остается злым или сопротивляющимся после наказания (К)</w:t>
            </w: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0,618</w:t>
            </w:r>
          </w:p>
        </w:tc>
        <w:tc>
          <w:tcPr>
            <w:tcW w:w="1276" w:type="dxa"/>
          </w:tcPr>
          <w:p w:rsidR="00FA27F1" w:rsidRPr="00C55CA5" w:rsidRDefault="00FA27F1" w:rsidP="00FA27F1">
            <w:pPr>
              <w:spacing w:after="0" w:line="240" w:lineRule="auto"/>
              <w:jc w:val="center"/>
              <w:rPr>
                <w:rFonts w:ascii="Times New Roman" w:hAnsi="Times New Roman"/>
              </w:rPr>
            </w:pPr>
          </w:p>
        </w:tc>
      </w:tr>
      <w:tr w:rsidR="00FA27F1" w:rsidRPr="00C55CA5" w:rsidTr="00C55CA5">
        <w:trPr>
          <w:trHeight w:val="544"/>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11</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Общение с этим ребенком истощает мою энергию (К)</w:t>
            </w: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0,754</w:t>
            </w:r>
          </w:p>
        </w:tc>
        <w:tc>
          <w:tcPr>
            <w:tcW w:w="1276" w:type="dxa"/>
          </w:tcPr>
          <w:p w:rsidR="00FA27F1" w:rsidRPr="00C55CA5" w:rsidRDefault="00FA27F1" w:rsidP="00FA27F1">
            <w:pPr>
              <w:spacing w:after="0" w:line="240" w:lineRule="auto"/>
              <w:jc w:val="center"/>
              <w:rPr>
                <w:rFonts w:ascii="Times New Roman" w:hAnsi="Times New Roman"/>
                <w:i/>
              </w:rPr>
            </w:pPr>
          </w:p>
        </w:tc>
      </w:tr>
      <w:tr w:rsidR="00FA27F1" w:rsidRPr="00C55CA5" w:rsidTr="00C55CA5">
        <w:trPr>
          <w:trHeight w:val="544"/>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12</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Когда у этого ребенка плохое настроение, я знаю, что у нас долгий и трудный день (К)</w:t>
            </w: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0,564</w:t>
            </w:r>
          </w:p>
        </w:tc>
        <w:tc>
          <w:tcPr>
            <w:tcW w:w="1276" w:type="dxa"/>
          </w:tcPr>
          <w:p w:rsidR="00FA27F1" w:rsidRPr="00C55CA5" w:rsidRDefault="00FA27F1" w:rsidP="00FA27F1">
            <w:pPr>
              <w:spacing w:after="0" w:line="240" w:lineRule="auto"/>
              <w:jc w:val="center"/>
              <w:rPr>
                <w:rFonts w:ascii="Times New Roman" w:hAnsi="Times New Roman"/>
              </w:rPr>
            </w:pPr>
          </w:p>
        </w:tc>
      </w:tr>
      <w:tr w:rsidR="00FA27F1" w:rsidRPr="00C55CA5" w:rsidTr="00C55CA5">
        <w:trPr>
          <w:trHeight w:val="544"/>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13</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Чувства этого ребенка ко мне могут быть непредсказуемыми или могут меняться неожиданно (К)</w:t>
            </w: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0,639</w:t>
            </w:r>
          </w:p>
        </w:tc>
        <w:tc>
          <w:tcPr>
            <w:tcW w:w="1276" w:type="dxa"/>
          </w:tcPr>
          <w:p w:rsidR="00FA27F1" w:rsidRPr="00C55CA5" w:rsidRDefault="00FA27F1" w:rsidP="00FA27F1">
            <w:pPr>
              <w:spacing w:after="0" w:line="240" w:lineRule="auto"/>
              <w:jc w:val="center"/>
              <w:rPr>
                <w:rFonts w:ascii="Times New Roman" w:hAnsi="Times New Roman"/>
              </w:rPr>
            </w:pPr>
          </w:p>
        </w:tc>
      </w:tr>
      <w:tr w:rsidR="00FA27F1" w:rsidRPr="00C55CA5" w:rsidTr="00C55CA5">
        <w:trPr>
          <w:trHeight w:val="435"/>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14</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Этот ребенок нечестный или манипулирует мной (К)</w:t>
            </w: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0,760</w:t>
            </w:r>
          </w:p>
        </w:tc>
        <w:tc>
          <w:tcPr>
            <w:tcW w:w="1276" w:type="dxa"/>
          </w:tcPr>
          <w:p w:rsidR="00FA27F1" w:rsidRPr="00C55CA5" w:rsidRDefault="00FA27F1" w:rsidP="00FA27F1">
            <w:pPr>
              <w:spacing w:after="0" w:line="240" w:lineRule="auto"/>
              <w:jc w:val="center"/>
              <w:rPr>
                <w:rFonts w:ascii="Times New Roman" w:hAnsi="Times New Roman"/>
              </w:rPr>
            </w:pPr>
          </w:p>
        </w:tc>
      </w:tr>
      <w:tr w:rsidR="00FA27F1" w:rsidRPr="00C55CA5" w:rsidTr="00C55CA5">
        <w:trPr>
          <w:trHeight w:val="544"/>
          <w:jc w:val="center"/>
        </w:trPr>
        <w:tc>
          <w:tcPr>
            <w:tcW w:w="555" w:type="dxa"/>
          </w:tcPr>
          <w:p w:rsidR="00FA27F1" w:rsidRPr="00C55CA5" w:rsidRDefault="00FA27F1" w:rsidP="00FA27F1">
            <w:pPr>
              <w:spacing w:after="0" w:line="240" w:lineRule="auto"/>
              <w:rPr>
                <w:rFonts w:ascii="Times New Roman" w:hAnsi="Times New Roman"/>
              </w:rPr>
            </w:pPr>
            <w:r w:rsidRPr="00C55CA5">
              <w:rPr>
                <w:rFonts w:ascii="Times New Roman" w:hAnsi="Times New Roman"/>
              </w:rPr>
              <w:t>15</w:t>
            </w:r>
          </w:p>
        </w:tc>
        <w:tc>
          <w:tcPr>
            <w:tcW w:w="5819" w:type="dxa"/>
          </w:tcPr>
          <w:p w:rsidR="00FA27F1" w:rsidRPr="00C55CA5" w:rsidRDefault="00FA27F1" w:rsidP="00FA27F1">
            <w:pPr>
              <w:spacing w:after="0" w:line="240" w:lineRule="auto"/>
              <w:rPr>
                <w:rFonts w:ascii="Times New Roman" w:hAnsi="Times New Roman"/>
              </w:rPr>
            </w:pPr>
            <w:r w:rsidRPr="00C55CA5">
              <w:rPr>
                <w:rFonts w:ascii="Times New Roman" w:hAnsi="Times New Roman"/>
                <w:color w:val="000000"/>
              </w:rPr>
              <w:t>Этот ребенок открыто делится своими чувствами и опытом со мной (Б)</w:t>
            </w:r>
          </w:p>
        </w:tc>
        <w:tc>
          <w:tcPr>
            <w:tcW w:w="1276" w:type="dxa"/>
          </w:tcPr>
          <w:p w:rsidR="00FA27F1" w:rsidRPr="00C55CA5" w:rsidRDefault="00FA27F1" w:rsidP="00FA27F1">
            <w:pPr>
              <w:spacing w:after="0" w:line="240" w:lineRule="auto"/>
              <w:jc w:val="center"/>
              <w:rPr>
                <w:rFonts w:ascii="Times New Roman" w:hAnsi="Times New Roman"/>
              </w:rPr>
            </w:pPr>
          </w:p>
        </w:tc>
        <w:tc>
          <w:tcPr>
            <w:tcW w:w="1276" w:type="dxa"/>
          </w:tcPr>
          <w:p w:rsidR="00FA27F1" w:rsidRPr="00C55CA5" w:rsidRDefault="00FA27F1" w:rsidP="00FA27F1">
            <w:pPr>
              <w:spacing w:after="0" w:line="240" w:lineRule="auto"/>
              <w:jc w:val="center"/>
              <w:rPr>
                <w:rFonts w:ascii="Times New Roman" w:hAnsi="Times New Roman"/>
              </w:rPr>
            </w:pPr>
            <w:r w:rsidRPr="00C55CA5">
              <w:rPr>
                <w:rFonts w:ascii="Times New Roman" w:hAnsi="Times New Roman"/>
                <w:color w:val="000000"/>
              </w:rPr>
              <w:t>0,646</w:t>
            </w:r>
          </w:p>
        </w:tc>
      </w:tr>
    </w:tbl>
    <w:p w:rsidR="007830C5" w:rsidRPr="005A13F2" w:rsidRDefault="007830C5" w:rsidP="007830C5">
      <w:pPr>
        <w:autoSpaceDE w:val="0"/>
        <w:autoSpaceDN w:val="0"/>
        <w:adjustRightInd w:val="0"/>
        <w:spacing w:after="0" w:line="240" w:lineRule="auto"/>
        <w:rPr>
          <w:rFonts w:ascii="Times New Roman" w:hAnsi="Times New Roman"/>
          <w:sz w:val="24"/>
          <w:szCs w:val="24"/>
        </w:rPr>
      </w:pP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Пе</w:t>
      </w:r>
      <w:r>
        <w:rPr>
          <w:rFonts w:ascii="Times New Roman" w:hAnsi="Times New Roman"/>
          <w:sz w:val="28"/>
          <w:szCs w:val="28"/>
        </w:rPr>
        <w:t>рвый компонент (фактор) нагружаю</w:t>
      </w:r>
      <w:r w:rsidRPr="004434F9">
        <w:rPr>
          <w:rFonts w:ascii="Times New Roman" w:hAnsi="Times New Roman"/>
          <w:sz w:val="28"/>
          <w:szCs w:val="28"/>
        </w:rPr>
        <w:t xml:space="preserve">т 7 утверждений, которые соответствуют заявленной автором опросника шкале «Конфликт». Выявлено три пункта с высокой факторной нагрузкой: «Этот ребенок нечестный или манипулирует мной» (0,760), «Общение с этим ребенком истощает мою энергию» (0,754), «Этот ребенок легко начинает злиться на меня» (0,745). </w:t>
      </w:r>
    </w:p>
    <w:p w:rsidR="007830C5" w:rsidRPr="004434F9" w:rsidRDefault="007830C5" w:rsidP="007830C5">
      <w:pPr>
        <w:spacing w:after="0" w:line="240" w:lineRule="auto"/>
        <w:ind w:firstLine="426"/>
        <w:jc w:val="both"/>
        <w:rPr>
          <w:rFonts w:ascii="Times New Roman" w:hAnsi="Times New Roman"/>
          <w:sz w:val="28"/>
          <w:szCs w:val="28"/>
        </w:rPr>
      </w:pPr>
      <w:r>
        <w:rPr>
          <w:rFonts w:ascii="Times New Roman" w:hAnsi="Times New Roman"/>
          <w:sz w:val="28"/>
          <w:szCs w:val="28"/>
        </w:rPr>
        <w:t>Второй компонент нагружают 8</w:t>
      </w:r>
      <w:r w:rsidRPr="004434F9">
        <w:rPr>
          <w:rFonts w:ascii="Times New Roman" w:hAnsi="Times New Roman"/>
          <w:sz w:val="28"/>
          <w:szCs w:val="28"/>
        </w:rPr>
        <w:t xml:space="preserve"> утверждений, корреляция которых варьируется 0,521 до 0,749. В отношении пяти пунктов выявлена высокая </w:t>
      </w:r>
      <w:r>
        <w:rPr>
          <w:rFonts w:ascii="Times New Roman" w:hAnsi="Times New Roman"/>
          <w:sz w:val="28"/>
          <w:szCs w:val="28"/>
        </w:rPr>
        <w:t xml:space="preserve">факторная </w:t>
      </w:r>
      <w:r w:rsidRPr="004434F9">
        <w:rPr>
          <w:rFonts w:ascii="Times New Roman" w:hAnsi="Times New Roman"/>
          <w:sz w:val="28"/>
          <w:szCs w:val="28"/>
        </w:rPr>
        <w:t>нагрузка: «Если ребенок расстроен, он будет искать поддержку от меня» (0,749), «Этот ребенок спонтанно делится информацией о себе» (0,664), «Этот ребенок открыто делится своими чувствами и опытом со мной» (0,646), «Я разделяю нежные и теплые отношения с этим ребенком» (0,640) и «Легко понять, что чувствует этот ребенок» (0,640). По содержанию пунктов, данный фактор соответствуют шкал</w:t>
      </w:r>
      <w:r>
        <w:rPr>
          <w:rFonts w:ascii="Times New Roman" w:hAnsi="Times New Roman"/>
          <w:sz w:val="28"/>
          <w:szCs w:val="28"/>
        </w:rPr>
        <w:t>е «Близость». Все 8</w:t>
      </w:r>
      <w:r w:rsidRPr="004434F9">
        <w:rPr>
          <w:rFonts w:ascii="Times New Roman" w:hAnsi="Times New Roman"/>
          <w:sz w:val="28"/>
          <w:szCs w:val="28"/>
        </w:rPr>
        <w:t xml:space="preserve"> утверждений соответствуют пунктам шкалы, заявленным автором опросника.</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 xml:space="preserve">В то же время, один </w:t>
      </w:r>
      <w:r>
        <w:rPr>
          <w:rFonts w:ascii="Times New Roman" w:hAnsi="Times New Roman"/>
          <w:sz w:val="28"/>
          <w:szCs w:val="28"/>
        </w:rPr>
        <w:t>вопрос</w:t>
      </w:r>
      <w:r w:rsidRPr="004434F9">
        <w:rPr>
          <w:rFonts w:ascii="Times New Roman" w:hAnsi="Times New Roman"/>
          <w:sz w:val="28"/>
          <w:szCs w:val="28"/>
        </w:rPr>
        <w:t xml:space="preserve"> имеют перекрестную нагрузку на оба фактора: «Этот ребенок чувствует дискомфорт от моих прикосновений». При оценке валидности оригинального опросника данное утверждение не им</w:t>
      </w:r>
      <w:r w:rsidR="00AA6A7C">
        <w:rPr>
          <w:rFonts w:ascii="Times New Roman" w:hAnsi="Times New Roman"/>
          <w:sz w:val="28"/>
          <w:szCs w:val="28"/>
        </w:rPr>
        <w:t>ело нагрузку на оба факторы [15</w:t>
      </w:r>
      <w:r w:rsidR="00945DC7">
        <w:rPr>
          <w:rFonts w:ascii="Times New Roman" w:hAnsi="Times New Roman"/>
          <w:sz w:val="28"/>
          <w:szCs w:val="28"/>
        </w:rPr>
        <w:t>1</w:t>
      </w:r>
      <w:r w:rsidRPr="004434F9">
        <w:rPr>
          <w:rFonts w:ascii="Times New Roman" w:hAnsi="Times New Roman"/>
          <w:sz w:val="28"/>
          <w:szCs w:val="28"/>
        </w:rPr>
        <w:t xml:space="preserve">, </w:t>
      </w:r>
      <w:r w:rsidR="00945DC7">
        <w:rPr>
          <w:rFonts w:ascii="Times New Roman" w:hAnsi="Times New Roman"/>
          <w:sz w:val="28"/>
          <w:szCs w:val="28"/>
        </w:rPr>
        <w:t>р</w:t>
      </w:r>
      <w:r w:rsidRPr="004434F9">
        <w:rPr>
          <w:rFonts w:ascii="Times New Roman" w:hAnsi="Times New Roman"/>
          <w:sz w:val="28"/>
          <w:szCs w:val="28"/>
        </w:rPr>
        <w:t xml:space="preserve">.26]. Возможно, это связано с особенностями педагогического общения в </w:t>
      </w:r>
      <w:r w:rsidRPr="00133311">
        <w:rPr>
          <w:rFonts w:ascii="Times New Roman" w:hAnsi="Times New Roman"/>
          <w:sz w:val="28"/>
          <w:szCs w:val="28"/>
        </w:rPr>
        <w:t xml:space="preserve">социокультурных особенностях Казахстана (стилем взаимодействия, дистанцией в общении). </w:t>
      </w:r>
      <w:r w:rsidR="00133311" w:rsidRPr="00133311">
        <w:rPr>
          <w:rFonts w:ascii="Times New Roman" w:hAnsi="Times New Roman"/>
          <w:sz w:val="28"/>
          <w:szCs w:val="28"/>
        </w:rPr>
        <w:t>С.М. Джакупов в своем исследовании отметил, что в процессе обучения в казахстанских школах наблюдается</w:t>
      </w:r>
      <w:r w:rsidR="00133311">
        <w:rPr>
          <w:rFonts w:ascii="Times New Roman" w:hAnsi="Times New Roman"/>
          <w:sz w:val="28"/>
          <w:szCs w:val="28"/>
        </w:rPr>
        <w:t xml:space="preserve"> снижение внимания к личностным аспектам обучающихся: «… крен оказался не в пользу личности, а, напротив, в пользу знаний, умений, навыков» </w:t>
      </w:r>
      <w:r w:rsidR="00133311" w:rsidRPr="00133311">
        <w:rPr>
          <w:rFonts w:ascii="Times New Roman" w:hAnsi="Times New Roman"/>
          <w:sz w:val="28"/>
          <w:szCs w:val="28"/>
        </w:rPr>
        <w:t>[</w:t>
      </w:r>
      <w:r w:rsidR="00133311">
        <w:rPr>
          <w:rFonts w:ascii="Times New Roman" w:hAnsi="Times New Roman"/>
          <w:sz w:val="28"/>
          <w:szCs w:val="28"/>
        </w:rPr>
        <w:t>85, с.222</w:t>
      </w:r>
      <w:r w:rsidR="00133311" w:rsidRPr="00133311">
        <w:rPr>
          <w:rFonts w:ascii="Times New Roman" w:hAnsi="Times New Roman"/>
          <w:sz w:val="28"/>
          <w:szCs w:val="28"/>
        </w:rPr>
        <w:t>]</w:t>
      </w:r>
      <w:r w:rsidR="00133311">
        <w:rPr>
          <w:rFonts w:ascii="Times New Roman" w:hAnsi="Times New Roman"/>
          <w:sz w:val="28"/>
          <w:szCs w:val="28"/>
        </w:rPr>
        <w:t xml:space="preserve">. </w:t>
      </w:r>
      <w:r w:rsidRPr="004434F9">
        <w:rPr>
          <w:rFonts w:ascii="Times New Roman" w:hAnsi="Times New Roman"/>
          <w:sz w:val="28"/>
          <w:szCs w:val="28"/>
        </w:rPr>
        <w:t>Так</w:t>
      </w:r>
      <w:r w:rsidR="00133311">
        <w:rPr>
          <w:rFonts w:ascii="Times New Roman" w:hAnsi="Times New Roman"/>
          <w:sz w:val="28"/>
          <w:szCs w:val="28"/>
        </w:rPr>
        <w:t xml:space="preserve">же </w:t>
      </w:r>
      <w:r w:rsidRPr="004434F9">
        <w:rPr>
          <w:rFonts w:ascii="Times New Roman" w:hAnsi="Times New Roman"/>
          <w:sz w:val="28"/>
          <w:szCs w:val="28"/>
        </w:rPr>
        <w:t>в процессе анкетирования некоторые учителя уточняли или комментировали данное утверждения, например, говорили, что существует неформальный запрет на физическое прикосновение</w:t>
      </w:r>
      <w:r>
        <w:rPr>
          <w:rFonts w:ascii="Times New Roman" w:hAnsi="Times New Roman"/>
          <w:sz w:val="28"/>
          <w:szCs w:val="28"/>
        </w:rPr>
        <w:t xml:space="preserve"> к учащим</w:t>
      </w:r>
      <w:r w:rsidRPr="004434F9">
        <w:rPr>
          <w:rFonts w:ascii="Times New Roman" w:hAnsi="Times New Roman"/>
          <w:sz w:val="28"/>
          <w:szCs w:val="28"/>
        </w:rPr>
        <w:t xml:space="preserve">ся. </w:t>
      </w:r>
    </w:p>
    <w:p w:rsidR="007830C5" w:rsidRPr="004434F9" w:rsidRDefault="007830C5" w:rsidP="007830C5">
      <w:pPr>
        <w:spacing w:after="0" w:line="240" w:lineRule="auto"/>
        <w:ind w:firstLine="426"/>
        <w:jc w:val="both"/>
        <w:rPr>
          <w:rFonts w:ascii="Times New Roman" w:hAnsi="Times New Roman" w:cs="Times New Roman"/>
          <w:color w:val="000000"/>
          <w:sz w:val="28"/>
          <w:szCs w:val="28"/>
        </w:rPr>
      </w:pPr>
      <w:r w:rsidRPr="004434F9">
        <w:rPr>
          <w:rFonts w:ascii="Times New Roman" w:hAnsi="Times New Roman"/>
          <w:sz w:val="28"/>
          <w:szCs w:val="28"/>
        </w:rPr>
        <w:t xml:space="preserve">В связи с этим, утверждение переформулировано следующим образом: «Этот ребенок чувствует дискомфорт если я нечаянно коснусь его». </w:t>
      </w:r>
      <w:r w:rsidRPr="004434F9">
        <w:rPr>
          <w:rFonts w:ascii="Times New Roman" w:hAnsi="Times New Roman" w:cs="Times New Roman"/>
          <w:color w:val="000000"/>
          <w:sz w:val="28"/>
          <w:szCs w:val="28"/>
        </w:rPr>
        <w:t>Пересмотренная формулировка данного утверждения использовалась в основном исследовании.</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В целом, выявленные факторы соответству</w:t>
      </w:r>
      <w:r>
        <w:rPr>
          <w:rFonts w:ascii="Times New Roman" w:hAnsi="Times New Roman"/>
          <w:sz w:val="28"/>
          <w:szCs w:val="28"/>
        </w:rPr>
        <w:t>ю</w:t>
      </w:r>
      <w:r w:rsidRPr="004434F9">
        <w:rPr>
          <w:rFonts w:ascii="Times New Roman" w:hAnsi="Times New Roman"/>
          <w:sz w:val="28"/>
          <w:szCs w:val="28"/>
        </w:rPr>
        <w:t>т внутренней структуре опросника, заявленной автором, как и в предыдущих исслед</w:t>
      </w:r>
      <w:r w:rsidR="00AA6A7C">
        <w:rPr>
          <w:rFonts w:ascii="Times New Roman" w:hAnsi="Times New Roman"/>
          <w:sz w:val="28"/>
          <w:szCs w:val="28"/>
        </w:rPr>
        <w:t xml:space="preserve">ованиях по </w:t>
      </w:r>
      <w:r w:rsidR="00864452">
        <w:rPr>
          <w:rFonts w:ascii="Times New Roman" w:hAnsi="Times New Roman"/>
          <w:sz w:val="28"/>
          <w:szCs w:val="28"/>
        </w:rPr>
        <w:lastRenderedPageBreak/>
        <w:t>адаптации STRS-SF [</w:t>
      </w:r>
      <w:r w:rsidR="00AA6A7C">
        <w:rPr>
          <w:rFonts w:ascii="Times New Roman" w:hAnsi="Times New Roman"/>
          <w:sz w:val="28"/>
          <w:szCs w:val="28"/>
        </w:rPr>
        <w:t>20</w:t>
      </w:r>
      <w:r w:rsidR="00945DC7">
        <w:rPr>
          <w:rFonts w:ascii="Times New Roman" w:hAnsi="Times New Roman"/>
          <w:sz w:val="28"/>
          <w:szCs w:val="28"/>
        </w:rPr>
        <w:t>2</w:t>
      </w:r>
      <w:r w:rsidRPr="004434F9">
        <w:rPr>
          <w:rFonts w:ascii="Times New Roman" w:hAnsi="Times New Roman"/>
          <w:sz w:val="28"/>
          <w:szCs w:val="28"/>
        </w:rPr>
        <w:t>, с.462].  Измерение эмпирической надежности опросника показало наличие хорошего уровня внутренней согласованности в целом, так и отдельных его шкал, что согласуется с</w:t>
      </w:r>
      <w:r w:rsidR="00AA6A7C">
        <w:rPr>
          <w:rFonts w:ascii="Times New Roman" w:hAnsi="Times New Roman"/>
          <w:sz w:val="28"/>
          <w:szCs w:val="28"/>
        </w:rPr>
        <w:t xml:space="preserve"> предыдущими исследованиями [15</w:t>
      </w:r>
      <w:r w:rsidR="00945DC7">
        <w:rPr>
          <w:rFonts w:ascii="Times New Roman" w:hAnsi="Times New Roman"/>
          <w:sz w:val="28"/>
          <w:szCs w:val="28"/>
        </w:rPr>
        <w:t>1</w:t>
      </w:r>
      <w:r w:rsidR="00AA6A7C">
        <w:rPr>
          <w:rFonts w:ascii="Times New Roman" w:hAnsi="Times New Roman"/>
          <w:sz w:val="28"/>
          <w:szCs w:val="28"/>
        </w:rPr>
        <w:t xml:space="preserve">, </w:t>
      </w:r>
      <w:r w:rsidR="00945DC7">
        <w:rPr>
          <w:rFonts w:ascii="Times New Roman" w:hAnsi="Times New Roman"/>
          <w:sz w:val="28"/>
          <w:szCs w:val="28"/>
        </w:rPr>
        <w:t>р</w:t>
      </w:r>
      <w:r w:rsidR="00AA6A7C">
        <w:rPr>
          <w:rFonts w:ascii="Times New Roman" w:hAnsi="Times New Roman"/>
          <w:sz w:val="28"/>
          <w:szCs w:val="28"/>
        </w:rPr>
        <w:t>.21-23; 2</w:t>
      </w:r>
      <w:r w:rsidR="00945DC7">
        <w:rPr>
          <w:rFonts w:ascii="Times New Roman" w:hAnsi="Times New Roman"/>
          <w:sz w:val="28"/>
          <w:szCs w:val="28"/>
        </w:rPr>
        <w:t>09</w:t>
      </w:r>
      <w:r w:rsidRPr="004434F9">
        <w:rPr>
          <w:rFonts w:ascii="Times New Roman" w:hAnsi="Times New Roman"/>
          <w:sz w:val="28"/>
          <w:szCs w:val="28"/>
        </w:rPr>
        <w:t xml:space="preserve">, </w:t>
      </w:r>
      <w:r w:rsidR="00945DC7">
        <w:rPr>
          <w:rFonts w:ascii="Times New Roman" w:hAnsi="Times New Roman"/>
          <w:sz w:val="28"/>
          <w:szCs w:val="28"/>
        </w:rPr>
        <w:t>р</w:t>
      </w:r>
      <w:r w:rsidRPr="004434F9">
        <w:rPr>
          <w:rFonts w:ascii="Times New Roman" w:hAnsi="Times New Roman"/>
          <w:sz w:val="28"/>
          <w:szCs w:val="28"/>
        </w:rPr>
        <w:t>.</w:t>
      </w:r>
      <w:r w:rsidR="00864452">
        <w:rPr>
          <w:rFonts w:ascii="Times New Roman" w:hAnsi="Times New Roman"/>
          <w:sz w:val="28"/>
          <w:szCs w:val="28"/>
        </w:rPr>
        <w:t>422</w:t>
      </w:r>
      <w:r w:rsidRPr="004434F9">
        <w:rPr>
          <w:rFonts w:ascii="Times New Roman" w:hAnsi="Times New Roman"/>
          <w:sz w:val="28"/>
          <w:szCs w:val="28"/>
        </w:rPr>
        <w:t xml:space="preserve">]. </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Результаты оценки психометрических свойств PSS представлены в таблице Приложения</w:t>
      </w:r>
      <w:r>
        <w:rPr>
          <w:rFonts w:ascii="Times New Roman" w:hAnsi="Times New Roman"/>
          <w:sz w:val="28"/>
          <w:szCs w:val="28"/>
        </w:rPr>
        <w:t xml:space="preserve"> Д</w:t>
      </w:r>
      <w:r w:rsidRPr="004434F9">
        <w:rPr>
          <w:rFonts w:ascii="Times New Roman" w:hAnsi="Times New Roman"/>
          <w:sz w:val="28"/>
          <w:szCs w:val="28"/>
        </w:rPr>
        <w:t xml:space="preserve">. Большинство родителей заполнили 8 подшкал (4 шкалы воспринимаемой и 4 шкалы ожидаемой социальной поддержки), направленных на оценку социальной поддержки от семьи, друзей, школы и медицины. Шкалы социальной поддержки от организаций социального обслуживания были не заполнены </w:t>
      </w:r>
      <w:r>
        <w:rPr>
          <w:rFonts w:ascii="Times New Roman" w:hAnsi="Times New Roman"/>
          <w:sz w:val="28"/>
          <w:szCs w:val="28"/>
        </w:rPr>
        <w:t xml:space="preserve">большинством </w:t>
      </w:r>
      <w:r w:rsidRPr="004434F9">
        <w:rPr>
          <w:rFonts w:ascii="Times New Roman" w:hAnsi="Times New Roman"/>
          <w:sz w:val="28"/>
          <w:szCs w:val="28"/>
        </w:rPr>
        <w:t>участник</w:t>
      </w:r>
      <w:r>
        <w:rPr>
          <w:rFonts w:ascii="Times New Roman" w:hAnsi="Times New Roman"/>
          <w:sz w:val="28"/>
          <w:szCs w:val="28"/>
        </w:rPr>
        <w:t>ов</w:t>
      </w:r>
      <w:r w:rsidRPr="004434F9">
        <w:rPr>
          <w:rFonts w:ascii="Times New Roman" w:hAnsi="Times New Roman"/>
          <w:sz w:val="28"/>
          <w:szCs w:val="28"/>
        </w:rPr>
        <w:t>. Возможно, это связано с тем, что дети с СДВГ не являются детьми с особыми образовательными потребностями в Казахстане. В связи с этим, анализ надежности и валидности проведен только в отношении 8 подшкал.</w:t>
      </w:r>
    </w:p>
    <w:p w:rsidR="007830C5" w:rsidRPr="004434F9" w:rsidRDefault="007830C5" w:rsidP="007830C5">
      <w:pPr>
        <w:spacing w:after="0" w:line="240" w:lineRule="auto"/>
        <w:ind w:firstLine="426"/>
        <w:jc w:val="both"/>
        <w:rPr>
          <w:rFonts w:ascii="Times New Roman" w:hAnsi="Times New Roman"/>
          <w:sz w:val="28"/>
          <w:szCs w:val="28"/>
        </w:rPr>
      </w:pPr>
      <w:r w:rsidRPr="004434F9">
        <w:rPr>
          <w:rFonts w:ascii="Times New Roman" w:hAnsi="Times New Roman"/>
          <w:sz w:val="28"/>
          <w:szCs w:val="28"/>
        </w:rPr>
        <w:t>Анализ показал, что шкалы воспринимаемой поддержки положительно коррелируют между собой</w:t>
      </w:r>
      <w:r>
        <w:rPr>
          <w:rFonts w:ascii="Times New Roman" w:hAnsi="Times New Roman"/>
          <w:sz w:val="28"/>
          <w:szCs w:val="28"/>
        </w:rPr>
        <w:t xml:space="preserve"> (таблица 9)</w:t>
      </w:r>
      <w:r w:rsidRPr="004434F9">
        <w:rPr>
          <w:rFonts w:ascii="Times New Roman" w:hAnsi="Times New Roman"/>
          <w:sz w:val="28"/>
          <w:szCs w:val="28"/>
        </w:rPr>
        <w:t>; шкала воспринимаемой поддержки семьи имеет статистически знач</w:t>
      </w:r>
      <w:r>
        <w:rPr>
          <w:rFonts w:ascii="Times New Roman" w:hAnsi="Times New Roman"/>
          <w:sz w:val="28"/>
          <w:szCs w:val="28"/>
        </w:rPr>
        <w:t>имый уровень корреляции со шкалами</w:t>
      </w:r>
      <w:r w:rsidRPr="004434F9">
        <w:rPr>
          <w:rFonts w:ascii="Times New Roman" w:hAnsi="Times New Roman"/>
          <w:sz w:val="28"/>
          <w:szCs w:val="28"/>
        </w:rPr>
        <w:t xml:space="preserve"> относительно помощи друзей (</w:t>
      </w:r>
      <w:r w:rsidRPr="0042515D">
        <w:rPr>
          <w:rFonts w:ascii="Times New Roman" w:hAnsi="Times New Roman"/>
          <w:i/>
          <w:sz w:val="28"/>
          <w:szCs w:val="28"/>
          <w:lang w:val="en-US"/>
        </w:rPr>
        <w:t>r</w:t>
      </w:r>
      <w:r w:rsidRPr="004434F9">
        <w:rPr>
          <w:rFonts w:ascii="Times New Roman" w:hAnsi="Times New Roman"/>
          <w:sz w:val="28"/>
          <w:szCs w:val="28"/>
        </w:rPr>
        <w:t xml:space="preserve"> = 0,50</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proofErr w:type="gramStart"/>
      <w:r w:rsidRPr="004434F9">
        <w:rPr>
          <w:rFonts w:ascii="Times New Roman" w:hAnsi="Times New Roman" w:cs="Times New Roman"/>
          <w:sz w:val="28"/>
          <w:szCs w:val="28"/>
        </w:rPr>
        <w:t>&lt;</w:t>
      </w:r>
      <w:r w:rsidRPr="004434F9">
        <w:rPr>
          <w:rFonts w:ascii="Times New Roman" w:hAnsi="Times New Roman"/>
          <w:sz w:val="28"/>
          <w:szCs w:val="28"/>
        </w:rPr>
        <w:t xml:space="preserve"> 0</w:t>
      </w:r>
      <w:proofErr w:type="gramEnd"/>
      <w:r w:rsidRPr="004434F9">
        <w:rPr>
          <w:rFonts w:ascii="Times New Roman" w:hAnsi="Times New Roman"/>
          <w:sz w:val="28"/>
          <w:szCs w:val="28"/>
        </w:rPr>
        <w:t>,01), школы (</w:t>
      </w:r>
      <w:r w:rsidRPr="0042515D">
        <w:rPr>
          <w:rFonts w:ascii="Times New Roman" w:hAnsi="Times New Roman"/>
          <w:i/>
          <w:sz w:val="28"/>
          <w:szCs w:val="28"/>
          <w:lang w:val="en-US"/>
        </w:rPr>
        <w:t>r</w:t>
      </w:r>
      <w:r w:rsidRPr="004434F9">
        <w:rPr>
          <w:rFonts w:ascii="Times New Roman" w:hAnsi="Times New Roman"/>
          <w:sz w:val="28"/>
          <w:szCs w:val="28"/>
        </w:rPr>
        <w:t xml:space="preserve"> = 0,41</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r w:rsidRPr="004434F9">
        <w:rPr>
          <w:rFonts w:ascii="Times New Roman" w:hAnsi="Times New Roman" w:cs="Times New Roman"/>
          <w:sz w:val="28"/>
          <w:szCs w:val="28"/>
        </w:rPr>
        <w:t>&lt;</w:t>
      </w:r>
      <w:r w:rsidRPr="004434F9">
        <w:rPr>
          <w:rFonts w:ascii="Times New Roman" w:hAnsi="Times New Roman"/>
          <w:sz w:val="28"/>
          <w:szCs w:val="28"/>
        </w:rPr>
        <w:t xml:space="preserve"> 0,01) и медицины (</w:t>
      </w:r>
      <w:r w:rsidRPr="0042515D">
        <w:rPr>
          <w:rFonts w:ascii="Times New Roman" w:hAnsi="Times New Roman"/>
          <w:i/>
          <w:sz w:val="28"/>
          <w:szCs w:val="28"/>
          <w:lang w:val="en-US"/>
        </w:rPr>
        <w:t>r</w:t>
      </w:r>
      <w:r w:rsidRPr="004434F9">
        <w:rPr>
          <w:rFonts w:ascii="Times New Roman" w:hAnsi="Times New Roman"/>
          <w:sz w:val="28"/>
          <w:szCs w:val="28"/>
        </w:rPr>
        <w:t xml:space="preserve"> = 0,47</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r w:rsidRPr="004434F9">
        <w:rPr>
          <w:rFonts w:ascii="Times New Roman" w:hAnsi="Times New Roman" w:cs="Times New Roman"/>
          <w:sz w:val="28"/>
          <w:szCs w:val="28"/>
        </w:rPr>
        <w:t>&lt;</w:t>
      </w:r>
      <w:r w:rsidRPr="004434F9">
        <w:rPr>
          <w:rFonts w:ascii="Times New Roman" w:hAnsi="Times New Roman"/>
          <w:sz w:val="28"/>
          <w:szCs w:val="28"/>
        </w:rPr>
        <w:t xml:space="preserve"> 0,01).  Воспринимаемая поддержка друзей не имеет значимой корреляции с </w:t>
      </w:r>
      <w:r>
        <w:rPr>
          <w:rFonts w:ascii="Times New Roman" w:hAnsi="Times New Roman"/>
          <w:sz w:val="28"/>
          <w:szCs w:val="28"/>
        </w:rPr>
        <w:t>поддержкой</w:t>
      </w:r>
      <w:r w:rsidRPr="004434F9">
        <w:rPr>
          <w:rFonts w:ascii="Times New Roman" w:hAnsi="Times New Roman"/>
          <w:sz w:val="28"/>
          <w:szCs w:val="28"/>
        </w:rPr>
        <w:t xml:space="preserve"> школы (</w:t>
      </w:r>
      <w:r w:rsidRPr="0042515D">
        <w:rPr>
          <w:rFonts w:ascii="Times New Roman" w:hAnsi="Times New Roman"/>
          <w:i/>
          <w:sz w:val="28"/>
          <w:szCs w:val="28"/>
          <w:lang w:val="en-US"/>
        </w:rPr>
        <w:t>r</w:t>
      </w:r>
      <w:r w:rsidRPr="0042515D">
        <w:rPr>
          <w:rFonts w:ascii="Times New Roman" w:hAnsi="Times New Roman"/>
          <w:i/>
          <w:sz w:val="28"/>
          <w:szCs w:val="28"/>
        </w:rPr>
        <w:t xml:space="preserve"> </w:t>
      </w:r>
      <w:r w:rsidRPr="004434F9">
        <w:rPr>
          <w:rFonts w:ascii="Times New Roman" w:hAnsi="Times New Roman"/>
          <w:sz w:val="28"/>
          <w:szCs w:val="28"/>
        </w:rPr>
        <w:t>= 0,09</w:t>
      </w:r>
      <w:r>
        <w:rPr>
          <w:rFonts w:ascii="Times New Roman" w:hAnsi="Times New Roman"/>
          <w:sz w:val="28"/>
          <w:szCs w:val="28"/>
        </w:rPr>
        <w:t>,</w:t>
      </w:r>
      <w:r w:rsidRPr="00EC14C7">
        <w:rPr>
          <w:rFonts w:ascii="Times New Roman" w:hAnsi="Times New Roman"/>
          <w:sz w:val="28"/>
          <w:szCs w:val="28"/>
        </w:rPr>
        <w:t xml:space="preserve"> </w:t>
      </w:r>
      <w:proofErr w:type="gramStart"/>
      <w:r w:rsidRPr="0042515D">
        <w:rPr>
          <w:rFonts w:ascii="Times New Roman" w:hAnsi="Times New Roman"/>
          <w:i/>
          <w:sz w:val="28"/>
          <w:szCs w:val="28"/>
          <w:lang w:val="en-US"/>
        </w:rPr>
        <w:t>p</w:t>
      </w:r>
      <w:r w:rsidRPr="004434F9">
        <w:rPr>
          <w:rFonts w:ascii="Times New Roman" w:hAnsi="Times New Roman"/>
          <w:sz w:val="28"/>
          <w:szCs w:val="28"/>
        </w:rPr>
        <w:t xml:space="preserve"> </w:t>
      </w:r>
      <w:r>
        <w:rPr>
          <w:rFonts w:ascii="Times New Roman" w:hAnsi="Times New Roman" w:cs="Times New Roman"/>
          <w:sz w:val="28"/>
          <w:szCs w:val="28"/>
        </w:rPr>
        <w:t>&gt;</w:t>
      </w:r>
      <w:proofErr w:type="gramEnd"/>
      <w:r w:rsidRPr="004434F9">
        <w:rPr>
          <w:rFonts w:ascii="Times New Roman" w:hAnsi="Times New Roman"/>
          <w:sz w:val="28"/>
          <w:szCs w:val="28"/>
        </w:rPr>
        <w:t xml:space="preserve"> 0,0</w:t>
      </w:r>
      <w:r>
        <w:rPr>
          <w:rFonts w:ascii="Times New Roman" w:hAnsi="Times New Roman"/>
          <w:sz w:val="28"/>
          <w:szCs w:val="28"/>
        </w:rPr>
        <w:t>5</w:t>
      </w:r>
      <w:r w:rsidRPr="004434F9">
        <w:rPr>
          <w:rFonts w:ascii="Times New Roman" w:hAnsi="Times New Roman"/>
          <w:sz w:val="28"/>
          <w:szCs w:val="28"/>
        </w:rPr>
        <w:t>) и медицины (</w:t>
      </w:r>
      <w:r w:rsidRPr="0042515D">
        <w:rPr>
          <w:rFonts w:ascii="Times New Roman" w:hAnsi="Times New Roman"/>
          <w:i/>
          <w:sz w:val="28"/>
          <w:szCs w:val="28"/>
          <w:lang w:val="en-US"/>
        </w:rPr>
        <w:t>r</w:t>
      </w:r>
      <w:r>
        <w:rPr>
          <w:rFonts w:ascii="Times New Roman" w:hAnsi="Times New Roman"/>
          <w:sz w:val="28"/>
          <w:szCs w:val="28"/>
        </w:rPr>
        <w:t xml:space="preserve"> = 0,15, </w:t>
      </w:r>
      <w:r w:rsidRPr="0042515D">
        <w:rPr>
          <w:rFonts w:ascii="Times New Roman" w:hAnsi="Times New Roman"/>
          <w:i/>
          <w:sz w:val="28"/>
          <w:szCs w:val="28"/>
          <w:lang w:val="en-US"/>
        </w:rPr>
        <w:t>p</w:t>
      </w:r>
      <w:r w:rsidRPr="004434F9">
        <w:rPr>
          <w:rFonts w:ascii="Times New Roman" w:hAnsi="Times New Roman"/>
          <w:sz w:val="28"/>
          <w:szCs w:val="28"/>
        </w:rPr>
        <w:t xml:space="preserve"> </w:t>
      </w:r>
      <w:r>
        <w:rPr>
          <w:rFonts w:ascii="Times New Roman" w:hAnsi="Times New Roman" w:cs="Times New Roman"/>
          <w:sz w:val="28"/>
          <w:szCs w:val="28"/>
        </w:rPr>
        <w:t>&gt;</w:t>
      </w:r>
      <w:r w:rsidRPr="004434F9">
        <w:rPr>
          <w:rFonts w:ascii="Times New Roman" w:hAnsi="Times New Roman"/>
          <w:sz w:val="28"/>
          <w:szCs w:val="28"/>
        </w:rPr>
        <w:t xml:space="preserve"> 0,0</w:t>
      </w:r>
      <w:r>
        <w:rPr>
          <w:rFonts w:ascii="Times New Roman" w:hAnsi="Times New Roman"/>
          <w:sz w:val="28"/>
          <w:szCs w:val="28"/>
        </w:rPr>
        <w:t>5). Возможно, э</w:t>
      </w:r>
      <w:r w:rsidRPr="004434F9">
        <w:rPr>
          <w:rFonts w:ascii="Times New Roman" w:hAnsi="Times New Roman"/>
          <w:sz w:val="28"/>
          <w:szCs w:val="28"/>
        </w:rPr>
        <w:t>то связано с т</w:t>
      </w:r>
      <w:r>
        <w:rPr>
          <w:rFonts w:ascii="Times New Roman" w:hAnsi="Times New Roman"/>
          <w:sz w:val="28"/>
          <w:szCs w:val="28"/>
        </w:rPr>
        <w:t>ем, что первый источник относит</w:t>
      </w:r>
      <w:r w:rsidRPr="004434F9">
        <w:rPr>
          <w:rFonts w:ascii="Times New Roman" w:hAnsi="Times New Roman"/>
          <w:sz w:val="28"/>
          <w:szCs w:val="28"/>
        </w:rPr>
        <w:t xml:space="preserve">ся к первичной сети социальной поддержки, а два последующих </w:t>
      </w:r>
      <w:r>
        <w:rPr>
          <w:rFonts w:ascii="Times New Roman" w:hAnsi="Times New Roman"/>
          <w:sz w:val="28"/>
          <w:szCs w:val="28"/>
        </w:rPr>
        <w:t>являются</w:t>
      </w:r>
      <w:r w:rsidRPr="004434F9">
        <w:rPr>
          <w:rFonts w:ascii="Times New Roman" w:hAnsi="Times New Roman"/>
          <w:sz w:val="28"/>
          <w:szCs w:val="28"/>
        </w:rPr>
        <w:t xml:space="preserve"> вторичной </w:t>
      </w:r>
      <w:r>
        <w:rPr>
          <w:rFonts w:ascii="Times New Roman" w:hAnsi="Times New Roman"/>
          <w:sz w:val="28"/>
          <w:szCs w:val="28"/>
        </w:rPr>
        <w:t xml:space="preserve">сетью </w:t>
      </w:r>
      <w:r w:rsidRPr="004434F9">
        <w:rPr>
          <w:rFonts w:ascii="Times New Roman" w:hAnsi="Times New Roman"/>
          <w:sz w:val="28"/>
          <w:szCs w:val="28"/>
        </w:rPr>
        <w:t xml:space="preserve">[28, с.40].  </w:t>
      </w:r>
      <w:r>
        <w:rPr>
          <w:rFonts w:ascii="Times New Roman" w:hAnsi="Times New Roman"/>
          <w:sz w:val="28"/>
          <w:szCs w:val="28"/>
        </w:rPr>
        <w:t>Корреляция</w:t>
      </w:r>
      <w:r w:rsidRPr="004434F9">
        <w:rPr>
          <w:rFonts w:ascii="Times New Roman" w:hAnsi="Times New Roman"/>
          <w:sz w:val="28"/>
          <w:szCs w:val="28"/>
        </w:rPr>
        <w:t xml:space="preserve"> воспринимаемой и ожидаемой поддержки отрицательная</w:t>
      </w:r>
      <w:r>
        <w:rPr>
          <w:rFonts w:ascii="Times New Roman" w:hAnsi="Times New Roman"/>
          <w:sz w:val="28"/>
          <w:szCs w:val="28"/>
        </w:rPr>
        <w:t xml:space="preserve"> во всех шкалах</w:t>
      </w:r>
      <w:r w:rsidRPr="004434F9">
        <w:rPr>
          <w:rFonts w:ascii="Times New Roman" w:hAnsi="Times New Roman"/>
          <w:sz w:val="28"/>
          <w:szCs w:val="28"/>
        </w:rPr>
        <w:t>: семья (</w:t>
      </w:r>
      <w:r w:rsidRPr="0042515D">
        <w:rPr>
          <w:rFonts w:ascii="Times New Roman" w:hAnsi="Times New Roman"/>
          <w:i/>
          <w:sz w:val="28"/>
          <w:szCs w:val="28"/>
          <w:lang w:val="en-US"/>
        </w:rPr>
        <w:t>r</w:t>
      </w:r>
      <w:r w:rsidRPr="004434F9">
        <w:rPr>
          <w:rFonts w:ascii="Times New Roman" w:hAnsi="Times New Roman"/>
          <w:sz w:val="28"/>
          <w:szCs w:val="28"/>
        </w:rPr>
        <w:t xml:space="preserve"> = -</w:t>
      </w:r>
      <w:r w:rsidR="0042515D">
        <w:rPr>
          <w:rFonts w:ascii="Times New Roman" w:hAnsi="Times New Roman"/>
          <w:sz w:val="28"/>
          <w:szCs w:val="28"/>
        </w:rPr>
        <w:t xml:space="preserve"> </w:t>
      </w:r>
      <w:r w:rsidRPr="004434F9">
        <w:rPr>
          <w:rFonts w:ascii="Times New Roman" w:hAnsi="Times New Roman"/>
          <w:sz w:val="28"/>
          <w:szCs w:val="28"/>
        </w:rPr>
        <w:t>0,38</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r>
        <w:rPr>
          <w:rFonts w:ascii="Times New Roman" w:hAnsi="Times New Roman" w:cs="Times New Roman"/>
          <w:sz w:val="28"/>
          <w:szCs w:val="28"/>
        </w:rPr>
        <w:t>&lt;</w:t>
      </w:r>
      <w:r w:rsidRPr="004434F9">
        <w:rPr>
          <w:rFonts w:ascii="Times New Roman" w:hAnsi="Times New Roman"/>
          <w:sz w:val="28"/>
          <w:szCs w:val="28"/>
        </w:rPr>
        <w:t xml:space="preserve"> 0,0</w:t>
      </w:r>
      <w:r>
        <w:rPr>
          <w:rFonts w:ascii="Times New Roman" w:hAnsi="Times New Roman"/>
          <w:sz w:val="28"/>
          <w:szCs w:val="28"/>
        </w:rPr>
        <w:t>5</w:t>
      </w:r>
      <w:r w:rsidRPr="004434F9">
        <w:rPr>
          <w:rFonts w:ascii="Times New Roman" w:hAnsi="Times New Roman"/>
          <w:sz w:val="28"/>
          <w:szCs w:val="28"/>
        </w:rPr>
        <w:t>), друзья (</w:t>
      </w:r>
      <w:r w:rsidRPr="0042515D">
        <w:rPr>
          <w:rFonts w:ascii="Times New Roman" w:hAnsi="Times New Roman"/>
          <w:i/>
          <w:sz w:val="28"/>
          <w:szCs w:val="28"/>
          <w:lang w:val="en-US"/>
        </w:rPr>
        <w:t>r</w:t>
      </w:r>
      <w:r w:rsidR="0042515D">
        <w:rPr>
          <w:rFonts w:ascii="Times New Roman" w:hAnsi="Times New Roman"/>
          <w:sz w:val="28"/>
          <w:szCs w:val="28"/>
        </w:rPr>
        <w:t xml:space="preserve"> </w:t>
      </w:r>
      <w:r w:rsidRPr="004434F9">
        <w:rPr>
          <w:rFonts w:ascii="Times New Roman" w:hAnsi="Times New Roman"/>
          <w:sz w:val="28"/>
          <w:szCs w:val="28"/>
        </w:rPr>
        <w:t>= -</w:t>
      </w:r>
      <w:r w:rsidR="0042515D">
        <w:rPr>
          <w:rFonts w:ascii="Times New Roman" w:hAnsi="Times New Roman"/>
          <w:sz w:val="28"/>
          <w:szCs w:val="28"/>
        </w:rPr>
        <w:t xml:space="preserve"> </w:t>
      </w:r>
      <w:r w:rsidRPr="004434F9">
        <w:rPr>
          <w:rFonts w:ascii="Times New Roman" w:hAnsi="Times New Roman"/>
          <w:sz w:val="28"/>
          <w:szCs w:val="28"/>
        </w:rPr>
        <w:t>0,21</w:t>
      </w:r>
      <w:r>
        <w:rPr>
          <w:rFonts w:ascii="Times New Roman" w:hAnsi="Times New Roman"/>
          <w:sz w:val="28"/>
          <w:szCs w:val="28"/>
        </w:rPr>
        <w:t xml:space="preserve">, </w:t>
      </w:r>
      <w:r w:rsidRPr="0042515D">
        <w:rPr>
          <w:rFonts w:ascii="Times New Roman" w:hAnsi="Times New Roman"/>
          <w:i/>
          <w:sz w:val="28"/>
          <w:szCs w:val="28"/>
          <w:lang w:val="en-US"/>
        </w:rPr>
        <w:t>p</w:t>
      </w:r>
      <w:r w:rsidRPr="0042515D">
        <w:rPr>
          <w:rFonts w:ascii="Times New Roman" w:hAnsi="Times New Roman"/>
          <w:i/>
          <w:sz w:val="28"/>
          <w:szCs w:val="28"/>
        </w:rPr>
        <w:t xml:space="preserve"> </w:t>
      </w:r>
      <w:r>
        <w:rPr>
          <w:rFonts w:ascii="Times New Roman" w:hAnsi="Times New Roman" w:cs="Times New Roman"/>
          <w:sz w:val="28"/>
          <w:szCs w:val="28"/>
        </w:rPr>
        <w:t>&lt;</w:t>
      </w:r>
      <w:r w:rsidRPr="004434F9">
        <w:rPr>
          <w:rFonts w:ascii="Times New Roman" w:hAnsi="Times New Roman"/>
          <w:sz w:val="28"/>
          <w:szCs w:val="28"/>
        </w:rPr>
        <w:t xml:space="preserve"> 0,0</w:t>
      </w:r>
      <w:r>
        <w:rPr>
          <w:rFonts w:ascii="Times New Roman" w:hAnsi="Times New Roman"/>
          <w:sz w:val="28"/>
          <w:szCs w:val="28"/>
        </w:rPr>
        <w:t>1</w:t>
      </w:r>
      <w:r w:rsidRPr="004434F9">
        <w:rPr>
          <w:rFonts w:ascii="Times New Roman" w:hAnsi="Times New Roman"/>
          <w:sz w:val="28"/>
          <w:szCs w:val="28"/>
        </w:rPr>
        <w:t>), школа (</w:t>
      </w:r>
      <w:r w:rsidRPr="0042515D">
        <w:rPr>
          <w:rFonts w:ascii="Times New Roman" w:hAnsi="Times New Roman"/>
          <w:i/>
          <w:sz w:val="28"/>
          <w:szCs w:val="28"/>
          <w:lang w:val="en-US"/>
        </w:rPr>
        <w:t>r</w:t>
      </w:r>
      <w:r w:rsidRPr="004434F9">
        <w:rPr>
          <w:rFonts w:ascii="Times New Roman" w:hAnsi="Times New Roman"/>
          <w:sz w:val="28"/>
          <w:szCs w:val="28"/>
        </w:rPr>
        <w:t xml:space="preserve"> = -0,57</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r>
        <w:rPr>
          <w:rFonts w:ascii="Times New Roman" w:hAnsi="Times New Roman" w:cs="Times New Roman"/>
          <w:sz w:val="28"/>
          <w:szCs w:val="28"/>
        </w:rPr>
        <w:t>&lt;</w:t>
      </w:r>
      <w:r w:rsidRPr="004434F9">
        <w:rPr>
          <w:rFonts w:ascii="Times New Roman" w:hAnsi="Times New Roman"/>
          <w:sz w:val="28"/>
          <w:szCs w:val="28"/>
        </w:rPr>
        <w:t xml:space="preserve"> 0,0</w:t>
      </w:r>
      <w:r>
        <w:rPr>
          <w:rFonts w:ascii="Times New Roman" w:hAnsi="Times New Roman"/>
          <w:sz w:val="28"/>
          <w:szCs w:val="28"/>
        </w:rPr>
        <w:t>1</w:t>
      </w:r>
      <w:r w:rsidRPr="004434F9">
        <w:rPr>
          <w:rFonts w:ascii="Times New Roman" w:hAnsi="Times New Roman"/>
          <w:sz w:val="28"/>
          <w:szCs w:val="28"/>
        </w:rPr>
        <w:t>) и медицина (</w:t>
      </w:r>
      <w:r w:rsidRPr="0042515D">
        <w:rPr>
          <w:rFonts w:ascii="Times New Roman" w:hAnsi="Times New Roman"/>
          <w:i/>
          <w:sz w:val="28"/>
          <w:szCs w:val="28"/>
          <w:lang w:val="en-US"/>
        </w:rPr>
        <w:t>r</w:t>
      </w:r>
      <w:r w:rsidRPr="004434F9">
        <w:rPr>
          <w:rFonts w:ascii="Times New Roman" w:hAnsi="Times New Roman"/>
          <w:sz w:val="28"/>
          <w:szCs w:val="28"/>
        </w:rPr>
        <w:t xml:space="preserve"> = -</w:t>
      </w:r>
      <w:r w:rsidR="0042515D">
        <w:rPr>
          <w:rFonts w:ascii="Times New Roman" w:hAnsi="Times New Roman"/>
          <w:sz w:val="28"/>
          <w:szCs w:val="28"/>
        </w:rPr>
        <w:t xml:space="preserve"> </w:t>
      </w:r>
      <w:r w:rsidRPr="004434F9">
        <w:rPr>
          <w:rFonts w:ascii="Times New Roman" w:hAnsi="Times New Roman"/>
          <w:sz w:val="28"/>
          <w:szCs w:val="28"/>
        </w:rPr>
        <w:t>0,12</w:t>
      </w:r>
      <w:r>
        <w:rPr>
          <w:rFonts w:ascii="Times New Roman" w:hAnsi="Times New Roman"/>
          <w:sz w:val="28"/>
          <w:szCs w:val="28"/>
        </w:rPr>
        <w:t xml:space="preserve">, </w:t>
      </w:r>
      <w:r w:rsidRPr="0042515D">
        <w:rPr>
          <w:rFonts w:ascii="Times New Roman" w:hAnsi="Times New Roman"/>
          <w:i/>
          <w:sz w:val="28"/>
          <w:szCs w:val="28"/>
          <w:lang w:val="en-US"/>
        </w:rPr>
        <w:t>p</w:t>
      </w:r>
      <w:r w:rsidRPr="004434F9">
        <w:rPr>
          <w:rFonts w:ascii="Times New Roman" w:hAnsi="Times New Roman"/>
          <w:sz w:val="28"/>
          <w:szCs w:val="28"/>
        </w:rPr>
        <w:t xml:space="preserve"> </w:t>
      </w:r>
      <w:r>
        <w:rPr>
          <w:rFonts w:ascii="Times New Roman" w:hAnsi="Times New Roman" w:cs="Times New Roman"/>
          <w:sz w:val="28"/>
          <w:szCs w:val="28"/>
        </w:rPr>
        <w:t>&lt;</w:t>
      </w:r>
      <w:r w:rsidRPr="004434F9">
        <w:rPr>
          <w:rFonts w:ascii="Times New Roman" w:hAnsi="Times New Roman"/>
          <w:sz w:val="28"/>
          <w:szCs w:val="28"/>
        </w:rPr>
        <w:t xml:space="preserve"> 0,0</w:t>
      </w:r>
      <w:r>
        <w:rPr>
          <w:rFonts w:ascii="Times New Roman" w:hAnsi="Times New Roman"/>
          <w:sz w:val="28"/>
          <w:szCs w:val="28"/>
        </w:rPr>
        <w:t>5</w:t>
      </w:r>
      <w:r w:rsidRPr="004434F9">
        <w:rPr>
          <w:rFonts w:ascii="Times New Roman" w:hAnsi="Times New Roman"/>
          <w:sz w:val="28"/>
          <w:szCs w:val="28"/>
        </w:rPr>
        <w:t>), что свидетельствует о том, что чем меньше родитель удовлетворен поддержкой, тем больше уровень его желаемой помощи, и наоборот.</w:t>
      </w:r>
    </w:p>
    <w:p w:rsidR="007830C5" w:rsidRPr="004434F9" w:rsidRDefault="007830C5" w:rsidP="0042515D">
      <w:pPr>
        <w:spacing w:after="0" w:line="240" w:lineRule="auto"/>
        <w:jc w:val="both"/>
        <w:rPr>
          <w:rFonts w:ascii="Times New Roman" w:hAnsi="Times New Roman" w:cs="Times New Roman"/>
          <w:color w:val="000000"/>
          <w:sz w:val="28"/>
          <w:szCs w:val="28"/>
        </w:rPr>
      </w:pPr>
    </w:p>
    <w:p w:rsidR="007830C5" w:rsidRDefault="007830C5" w:rsidP="0042515D">
      <w:pPr>
        <w:spacing w:after="0" w:line="240" w:lineRule="auto"/>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Таблица</w:t>
      </w:r>
      <w:r>
        <w:rPr>
          <w:rFonts w:ascii="Times New Roman" w:hAnsi="Times New Roman" w:cs="Times New Roman"/>
          <w:color w:val="000000"/>
          <w:sz w:val="28"/>
          <w:szCs w:val="28"/>
        </w:rPr>
        <w:t xml:space="preserve"> 9 -</w:t>
      </w:r>
      <w:r w:rsidRPr="004434F9">
        <w:rPr>
          <w:rFonts w:ascii="Times New Roman" w:hAnsi="Times New Roman" w:cs="Times New Roman"/>
          <w:color w:val="000000"/>
          <w:sz w:val="28"/>
          <w:szCs w:val="28"/>
        </w:rPr>
        <w:t xml:space="preserve"> Корреляция шкал опросника воспринимаемой поддержки</w:t>
      </w:r>
    </w:p>
    <w:p w:rsidR="007830C5" w:rsidRPr="004434F9" w:rsidRDefault="007830C5" w:rsidP="0042515D">
      <w:pPr>
        <w:spacing w:after="0" w:line="240" w:lineRule="auto"/>
        <w:jc w:val="both"/>
        <w:rPr>
          <w:rFonts w:ascii="Times New Roman" w:hAnsi="Times New Roman" w:cs="Times New Roman"/>
          <w:color w:val="000000"/>
          <w:sz w:val="28"/>
          <w:szCs w:val="28"/>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93"/>
        <w:gridCol w:w="880"/>
        <w:gridCol w:w="880"/>
        <w:gridCol w:w="880"/>
        <w:gridCol w:w="880"/>
        <w:gridCol w:w="991"/>
        <w:gridCol w:w="880"/>
        <w:gridCol w:w="922"/>
        <w:gridCol w:w="929"/>
      </w:tblGrid>
      <w:tr w:rsidR="007830C5" w:rsidRPr="00C55CA5" w:rsidTr="0042515D">
        <w:trPr>
          <w:trHeight w:val="255"/>
          <w:jc w:val="center"/>
        </w:trPr>
        <w:tc>
          <w:tcPr>
            <w:tcW w:w="2293" w:type="dxa"/>
            <w:shd w:val="clear" w:color="auto" w:fill="FFFFFF" w:themeFill="background1"/>
            <w:vAlign w:val="bottom"/>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 xml:space="preserve">Шкалы </w:t>
            </w:r>
            <w:r w:rsidRPr="00C55CA5">
              <w:rPr>
                <w:rFonts w:ascii="Times New Roman" w:hAnsi="Times New Roman" w:cs="Times New Roman"/>
                <w:lang w:val="en-US"/>
              </w:rPr>
              <w:t> </w:t>
            </w:r>
          </w:p>
        </w:tc>
        <w:tc>
          <w:tcPr>
            <w:tcW w:w="880"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1</w:t>
            </w:r>
          </w:p>
        </w:tc>
        <w:tc>
          <w:tcPr>
            <w:tcW w:w="880"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2</w:t>
            </w:r>
          </w:p>
        </w:tc>
        <w:tc>
          <w:tcPr>
            <w:tcW w:w="880"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3</w:t>
            </w:r>
          </w:p>
        </w:tc>
        <w:tc>
          <w:tcPr>
            <w:tcW w:w="880"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4</w:t>
            </w:r>
          </w:p>
        </w:tc>
        <w:tc>
          <w:tcPr>
            <w:tcW w:w="991"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5</w:t>
            </w:r>
          </w:p>
        </w:tc>
        <w:tc>
          <w:tcPr>
            <w:tcW w:w="880"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6</w:t>
            </w:r>
          </w:p>
        </w:tc>
        <w:tc>
          <w:tcPr>
            <w:tcW w:w="922"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lang w:val="en-US"/>
              </w:rPr>
              <w:t>7</w:t>
            </w:r>
          </w:p>
        </w:tc>
        <w:tc>
          <w:tcPr>
            <w:tcW w:w="926" w:type="dxa"/>
            <w:shd w:val="clear" w:color="auto" w:fill="FFFFFF" w:themeFill="background1"/>
            <w:vAlign w:val="bottom"/>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lang w:val="en-US"/>
              </w:rPr>
              <w:t>8</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1) ВП семьи</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lang w:val="en-US"/>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91"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2) ОП семьи</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rPr>
              <w:t>-0,</w:t>
            </w:r>
            <w:r w:rsidRPr="00C55CA5">
              <w:rPr>
                <w:rFonts w:ascii="Times New Roman" w:hAnsi="Times New Roman" w:cs="Times New Roman"/>
                <w:lang w:val="en-US"/>
              </w:rPr>
              <w:t>38</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91"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3) ВП друзья</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w:t>
            </w:r>
            <w:r w:rsidRPr="00C55CA5">
              <w:rPr>
                <w:rFonts w:ascii="Times New Roman" w:hAnsi="Times New Roman" w:cs="Times New Roman"/>
                <w:lang w:val="en-US"/>
              </w:rPr>
              <w:t>50</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w:t>
            </w:r>
            <w:r w:rsidRPr="00C55CA5">
              <w:rPr>
                <w:rFonts w:ascii="Times New Roman" w:hAnsi="Times New Roman" w:cs="Times New Roman"/>
                <w:lang w:val="en-US"/>
              </w:rPr>
              <w:t>0</w:t>
            </w:r>
            <w:r w:rsidRPr="00C55CA5">
              <w:rPr>
                <w:rFonts w:ascii="Times New Roman" w:hAnsi="Times New Roman" w:cs="Times New Roman"/>
              </w:rPr>
              <w:t>,12</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91"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4) ОП друзья</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lang w:val="en-US"/>
              </w:rPr>
              <w:t>0</w:t>
            </w:r>
            <w:r w:rsidRPr="00C55CA5">
              <w:rPr>
                <w:rFonts w:ascii="Times New Roman" w:hAnsi="Times New Roman" w:cs="Times New Roman"/>
              </w:rPr>
              <w:t>,</w:t>
            </w:r>
            <w:r w:rsidRPr="00C55CA5">
              <w:rPr>
                <w:rFonts w:ascii="Times New Roman" w:hAnsi="Times New Roman" w:cs="Times New Roman"/>
                <w:lang w:val="en-US"/>
              </w:rPr>
              <w:t>14</w:t>
            </w:r>
            <w:r w:rsidRPr="00C55CA5">
              <w:rPr>
                <w:rFonts w:ascii="Times New Roman" w:hAnsi="Times New Roman" w:cs="Times New Roman"/>
              </w:rPr>
              <w:t xml:space="preserve">         </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lang w:val="en-US"/>
              </w:rPr>
            </w:pPr>
            <w:r w:rsidRPr="00C55CA5">
              <w:rPr>
                <w:rFonts w:ascii="Times New Roman" w:hAnsi="Times New Roman" w:cs="Times New Roman"/>
              </w:rPr>
              <w:t>0,</w:t>
            </w:r>
            <w:r w:rsidRPr="00C55CA5">
              <w:rPr>
                <w:rFonts w:ascii="Times New Roman" w:hAnsi="Times New Roman" w:cs="Times New Roman"/>
                <w:lang w:val="en-US"/>
              </w:rPr>
              <w:t>62</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-0,21</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91"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5) ВП школа</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0,41</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-0,30</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0,09</w:t>
            </w:r>
          </w:p>
        </w:tc>
        <w:tc>
          <w:tcPr>
            <w:tcW w:w="880"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-0,37</w:t>
            </w:r>
          </w:p>
        </w:tc>
        <w:tc>
          <w:tcPr>
            <w:tcW w:w="991" w:type="dxa"/>
            <w:shd w:val="clear" w:color="auto" w:fill="FFFFFF" w:themeFill="background1"/>
            <w:noWrap/>
            <w:hideMark/>
          </w:tcPr>
          <w:p w:rsidR="007830C5" w:rsidRPr="00C55CA5" w:rsidRDefault="007830C5"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880"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42515D">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AF3A37">
            <w:pPr>
              <w:spacing w:after="0" w:line="240" w:lineRule="auto"/>
              <w:rPr>
                <w:rFonts w:ascii="Times New Roman" w:hAnsi="Times New Roman" w:cs="Times New Roman"/>
              </w:rPr>
            </w:pPr>
            <w:r w:rsidRPr="00C55CA5">
              <w:rPr>
                <w:rFonts w:ascii="Times New Roman" w:hAnsi="Times New Roman" w:cs="Times New Roman"/>
              </w:rPr>
              <w:t>6) ОП школа</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-0,36</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0,12</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0,20</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0,12</w:t>
            </w:r>
          </w:p>
        </w:tc>
        <w:tc>
          <w:tcPr>
            <w:tcW w:w="991"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-0,57</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2" w:type="dxa"/>
            <w:shd w:val="clear" w:color="auto" w:fill="FFFFFF" w:themeFill="background1"/>
            <w:noWrap/>
            <w:hideMark/>
          </w:tcPr>
          <w:p w:rsidR="007830C5" w:rsidRPr="00C55CA5" w:rsidRDefault="0042515D"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AF3A37">
            <w:pPr>
              <w:spacing w:after="0" w:line="240" w:lineRule="auto"/>
              <w:rPr>
                <w:rFonts w:ascii="Times New Roman" w:hAnsi="Times New Roman" w:cs="Times New Roman"/>
              </w:rPr>
            </w:pPr>
            <w:r w:rsidRPr="00C55CA5">
              <w:rPr>
                <w:rFonts w:ascii="Times New Roman" w:hAnsi="Times New Roman" w:cs="Times New Roman"/>
              </w:rPr>
              <w:t>7) ВП медицина</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0,47</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0,25</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0,34</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-0,09</w:t>
            </w:r>
          </w:p>
        </w:tc>
        <w:tc>
          <w:tcPr>
            <w:tcW w:w="991"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0,34</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0,31</w:t>
            </w:r>
          </w:p>
        </w:tc>
        <w:tc>
          <w:tcPr>
            <w:tcW w:w="922"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c>
          <w:tcPr>
            <w:tcW w:w="926" w:type="dxa"/>
            <w:shd w:val="clear" w:color="auto" w:fill="FFFFFF" w:themeFill="background1"/>
            <w:noWrap/>
            <w:hideMark/>
          </w:tcPr>
          <w:p w:rsidR="007830C5" w:rsidRPr="00C55CA5" w:rsidRDefault="0042515D"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2293" w:type="dxa"/>
            <w:shd w:val="clear" w:color="auto" w:fill="FFFFFF" w:themeFill="background1"/>
            <w:hideMark/>
          </w:tcPr>
          <w:p w:rsidR="007830C5" w:rsidRPr="00C55CA5" w:rsidRDefault="007830C5" w:rsidP="00AF3A37">
            <w:pPr>
              <w:spacing w:after="0" w:line="240" w:lineRule="auto"/>
              <w:rPr>
                <w:rFonts w:ascii="Times New Roman" w:hAnsi="Times New Roman" w:cs="Times New Roman"/>
              </w:rPr>
            </w:pPr>
            <w:r w:rsidRPr="00C55CA5">
              <w:rPr>
                <w:rFonts w:ascii="Times New Roman" w:hAnsi="Times New Roman" w:cs="Times New Roman"/>
              </w:rPr>
              <w:t>8) ОП медицина</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0,31</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0,57</w:t>
            </w:r>
            <w:r w:rsidRPr="00C55CA5">
              <w:rPr>
                <w:rFonts w:ascii="Times New Roman" w:hAnsi="Times New Roman" w:cs="Times New Roman"/>
                <w:vertAlign w:val="superscript"/>
              </w:rPr>
              <w:t>**</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-0,16</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0,41</w:t>
            </w:r>
          </w:p>
        </w:tc>
        <w:tc>
          <w:tcPr>
            <w:tcW w:w="991"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-0,12</w:t>
            </w:r>
          </w:p>
        </w:tc>
        <w:tc>
          <w:tcPr>
            <w:tcW w:w="880"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0,10</w:t>
            </w:r>
          </w:p>
        </w:tc>
        <w:tc>
          <w:tcPr>
            <w:tcW w:w="922"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-0,12</w:t>
            </w:r>
            <w:r w:rsidRPr="00C55CA5">
              <w:rPr>
                <w:rFonts w:ascii="Times New Roman" w:hAnsi="Times New Roman" w:cs="Times New Roman"/>
                <w:vertAlign w:val="superscript"/>
              </w:rPr>
              <w:t>*</w:t>
            </w:r>
          </w:p>
        </w:tc>
        <w:tc>
          <w:tcPr>
            <w:tcW w:w="926" w:type="dxa"/>
            <w:shd w:val="clear" w:color="auto" w:fill="FFFFFF" w:themeFill="background1"/>
            <w:noWrap/>
            <w:hideMark/>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w:t>
            </w:r>
          </w:p>
        </w:tc>
      </w:tr>
      <w:tr w:rsidR="007830C5" w:rsidRPr="00C55CA5" w:rsidTr="0042515D">
        <w:trPr>
          <w:trHeight w:val="252"/>
          <w:jc w:val="center"/>
        </w:trPr>
        <w:tc>
          <w:tcPr>
            <w:tcW w:w="9535" w:type="dxa"/>
            <w:gridSpan w:val="9"/>
            <w:shd w:val="clear" w:color="auto" w:fill="FFFFFF" w:themeFill="background1"/>
          </w:tcPr>
          <w:p w:rsidR="007830C5" w:rsidRPr="00C55CA5" w:rsidRDefault="007830C5" w:rsidP="00AF3A37">
            <w:pPr>
              <w:autoSpaceDE w:val="0"/>
              <w:autoSpaceDN w:val="0"/>
              <w:adjustRightInd w:val="0"/>
              <w:spacing w:after="0" w:line="240" w:lineRule="auto"/>
              <w:jc w:val="both"/>
              <w:rPr>
                <w:rFonts w:ascii="Times New Roman" w:hAnsi="Times New Roman" w:cs="Times New Roman"/>
              </w:rPr>
            </w:pPr>
            <w:r w:rsidRPr="00C55CA5">
              <w:rPr>
                <w:rFonts w:ascii="Times New Roman" w:hAnsi="Times New Roman" w:cs="Times New Roman"/>
              </w:rPr>
              <w:t>Примечание</w:t>
            </w:r>
            <w:r w:rsidR="0042515D" w:rsidRPr="00C55CA5">
              <w:rPr>
                <w:rFonts w:ascii="Times New Roman" w:hAnsi="Times New Roman" w:cs="Times New Roman"/>
              </w:rPr>
              <w:t>:</w:t>
            </w:r>
            <w:r w:rsidRPr="00C55CA5">
              <w:rPr>
                <w:rFonts w:ascii="Times New Roman" w:hAnsi="Times New Roman" w:cs="Times New Roman"/>
              </w:rPr>
              <w:t xml:space="preserve"> </w:t>
            </w:r>
          </w:p>
          <w:p w:rsidR="007830C5" w:rsidRPr="00C55CA5" w:rsidRDefault="007830C5" w:rsidP="00AF3A37">
            <w:pPr>
              <w:autoSpaceDE w:val="0"/>
              <w:autoSpaceDN w:val="0"/>
              <w:adjustRightInd w:val="0"/>
              <w:spacing w:after="0" w:line="240" w:lineRule="auto"/>
              <w:jc w:val="both"/>
              <w:rPr>
                <w:rFonts w:ascii="Times New Roman" w:hAnsi="Times New Roman" w:cs="Times New Roman"/>
              </w:rPr>
            </w:pPr>
            <w:r w:rsidRPr="00C55CA5">
              <w:rPr>
                <w:rFonts w:ascii="Times New Roman" w:hAnsi="Times New Roman" w:cs="Times New Roman"/>
              </w:rPr>
              <w:t>1 ВП – воспринимаемая поддержка, ОП – ожидаемая поддержка.</w:t>
            </w:r>
          </w:p>
          <w:p w:rsidR="007830C5" w:rsidRPr="00C55CA5" w:rsidRDefault="007830C5" w:rsidP="00AF3A37">
            <w:pPr>
              <w:autoSpaceDE w:val="0"/>
              <w:autoSpaceDN w:val="0"/>
              <w:adjustRightInd w:val="0"/>
              <w:spacing w:after="0" w:line="240" w:lineRule="auto"/>
              <w:jc w:val="both"/>
              <w:rPr>
                <w:rFonts w:ascii="Times New Roman" w:hAnsi="Times New Roman" w:cs="Times New Roman"/>
              </w:rPr>
            </w:pPr>
            <w:r w:rsidRPr="00C55CA5">
              <w:rPr>
                <w:rFonts w:ascii="Times New Roman" w:hAnsi="Times New Roman" w:cs="Times New Roman"/>
                <w:iCs/>
              </w:rPr>
              <w:t>2</w:t>
            </w:r>
            <w:r w:rsidRPr="00C55CA5">
              <w:rPr>
                <w:rFonts w:ascii="Times New Roman" w:hAnsi="Times New Roman" w:cs="Times New Roman"/>
                <w:iCs/>
                <w:vertAlign w:val="superscript"/>
              </w:rPr>
              <w:t xml:space="preserve"> *</w:t>
            </w:r>
            <w:r w:rsidRPr="00C55CA5">
              <w:rPr>
                <w:rFonts w:ascii="Times New Roman" w:hAnsi="Times New Roman" w:cs="Times New Roman"/>
                <w:iCs/>
              </w:rPr>
              <w:t xml:space="preserve"> </w:t>
            </w:r>
            <w:r w:rsidRPr="00C55CA5">
              <w:rPr>
                <w:rFonts w:ascii="Times New Roman" w:hAnsi="Times New Roman" w:cs="Times New Roman"/>
                <w:iCs/>
                <w:lang w:val="en-US"/>
              </w:rPr>
              <w:t>p</w:t>
            </w:r>
            <w:r w:rsidRPr="00C55CA5">
              <w:rPr>
                <w:rFonts w:ascii="Times New Roman" w:hAnsi="Times New Roman" w:cs="Times New Roman"/>
                <w:iCs/>
              </w:rPr>
              <w:t xml:space="preserve"> &lt; 0,05, </w:t>
            </w:r>
            <w:r w:rsidRPr="00C55CA5">
              <w:rPr>
                <w:rFonts w:ascii="Times New Roman" w:hAnsi="Times New Roman" w:cs="Times New Roman"/>
                <w:iCs/>
                <w:vertAlign w:val="superscript"/>
              </w:rPr>
              <w:t>**</w:t>
            </w:r>
            <w:r w:rsidRPr="00C55CA5">
              <w:rPr>
                <w:rFonts w:ascii="Times New Roman" w:hAnsi="Times New Roman" w:cs="Times New Roman"/>
                <w:iCs/>
              </w:rPr>
              <w:t xml:space="preserve"> </w:t>
            </w:r>
            <w:r w:rsidRPr="00C55CA5">
              <w:rPr>
                <w:rFonts w:ascii="Times New Roman" w:hAnsi="Times New Roman" w:cs="Times New Roman"/>
                <w:iCs/>
                <w:lang w:val="en-US"/>
              </w:rPr>
              <w:t>p</w:t>
            </w:r>
            <w:r w:rsidRPr="00C55CA5">
              <w:rPr>
                <w:rFonts w:ascii="Times New Roman" w:hAnsi="Times New Roman" w:cs="Times New Roman"/>
                <w:iCs/>
              </w:rPr>
              <w:t xml:space="preserve"> &lt; 0,01</w:t>
            </w:r>
          </w:p>
        </w:tc>
      </w:tr>
    </w:tbl>
    <w:p w:rsidR="007830C5" w:rsidRDefault="007830C5" w:rsidP="0042515D">
      <w:pPr>
        <w:autoSpaceDE w:val="0"/>
        <w:autoSpaceDN w:val="0"/>
        <w:adjustRightInd w:val="0"/>
        <w:spacing w:after="0" w:line="240" w:lineRule="auto"/>
        <w:ind w:firstLine="567"/>
        <w:rPr>
          <w:rFonts w:ascii="Times New Roman" w:hAnsi="Times New Roman" w:cs="Times New Roman"/>
          <w:sz w:val="24"/>
          <w:szCs w:val="32"/>
        </w:rPr>
      </w:pPr>
    </w:p>
    <w:p w:rsidR="007830C5" w:rsidRPr="004434F9" w:rsidRDefault="007830C5" w:rsidP="0042515D">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Внутренняя согласованность опросника (за исключением шкалы «Социальное </w:t>
      </w:r>
      <w:r>
        <w:rPr>
          <w:rFonts w:ascii="Times New Roman" w:hAnsi="Times New Roman" w:cs="Times New Roman"/>
          <w:color w:val="000000"/>
          <w:sz w:val="28"/>
          <w:szCs w:val="28"/>
        </w:rPr>
        <w:t>обслуживание»</w:t>
      </w:r>
      <w:r w:rsidRPr="004434F9">
        <w:rPr>
          <w:rFonts w:ascii="Times New Roman" w:hAnsi="Times New Roman" w:cs="Times New Roman"/>
          <w:color w:val="000000"/>
          <w:sz w:val="28"/>
          <w:szCs w:val="28"/>
        </w:rPr>
        <w:t xml:space="preserve">) достаточная; коэффициент альфа Кронбаха для всего опросника составил 0,87. Внутренняя согласованность шкалы воспринимаемой поддержки </w:t>
      </w:r>
      <w:r>
        <w:rPr>
          <w:rFonts w:ascii="Times New Roman" w:hAnsi="Times New Roman" w:cs="Times New Roman"/>
          <w:color w:val="000000"/>
          <w:sz w:val="28"/>
          <w:szCs w:val="28"/>
        </w:rPr>
        <w:t xml:space="preserve">со стороны </w:t>
      </w:r>
      <w:r w:rsidRPr="004434F9">
        <w:rPr>
          <w:rFonts w:ascii="Times New Roman" w:hAnsi="Times New Roman" w:cs="Times New Roman"/>
          <w:color w:val="000000"/>
          <w:sz w:val="28"/>
          <w:szCs w:val="28"/>
        </w:rPr>
        <w:t>медицины высокая (0,93), шкал относительно семьи и друзей – хорошая</w:t>
      </w:r>
      <w:r>
        <w:rPr>
          <w:rFonts w:ascii="Times New Roman" w:hAnsi="Times New Roman" w:cs="Times New Roman"/>
          <w:color w:val="000000"/>
          <w:sz w:val="28"/>
          <w:szCs w:val="28"/>
        </w:rPr>
        <w:t xml:space="preserve"> (0,84 и 0,80)</w:t>
      </w:r>
      <w:r w:rsidRPr="004434F9">
        <w:rPr>
          <w:rFonts w:ascii="Times New Roman" w:hAnsi="Times New Roman" w:cs="Times New Roman"/>
          <w:color w:val="000000"/>
          <w:sz w:val="28"/>
          <w:szCs w:val="28"/>
        </w:rPr>
        <w:t xml:space="preserve">. Уровень согласованности </w:t>
      </w:r>
      <w:r w:rsidRPr="004434F9">
        <w:rPr>
          <w:rFonts w:ascii="Times New Roman" w:hAnsi="Times New Roman" w:cs="Times New Roman"/>
          <w:color w:val="000000"/>
          <w:sz w:val="28"/>
          <w:szCs w:val="28"/>
        </w:rPr>
        <w:lastRenderedPageBreak/>
        <w:t xml:space="preserve">шкалы воспринимаемой поддержки школы </w:t>
      </w:r>
      <w:r>
        <w:rPr>
          <w:rFonts w:ascii="Times New Roman" w:hAnsi="Times New Roman" w:cs="Times New Roman"/>
          <w:color w:val="000000"/>
          <w:sz w:val="28"/>
          <w:szCs w:val="28"/>
        </w:rPr>
        <w:t>также является достаточным</w:t>
      </w:r>
      <w:r w:rsidRPr="004434F9">
        <w:rPr>
          <w:rFonts w:ascii="Times New Roman" w:hAnsi="Times New Roman" w:cs="Times New Roman"/>
          <w:color w:val="000000"/>
          <w:sz w:val="28"/>
          <w:szCs w:val="28"/>
        </w:rPr>
        <w:t xml:space="preserve"> (0,</w:t>
      </w:r>
      <w:r>
        <w:rPr>
          <w:rFonts w:ascii="Times New Roman" w:hAnsi="Times New Roman" w:cs="Times New Roman"/>
          <w:color w:val="000000"/>
          <w:sz w:val="28"/>
          <w:szCs w:val="28"/>
        </w:rPr>
        <w:t>7</w:t>
      </w:r>
      <w:r w:rsidRPr="004434F9">
        <w:rPr>
          <w:rFonts w:ascii="Times New Roman" w:hAnsi="Times New Roman" w:cs="Times New Roman"/>
          <w:color w:val="000000"/>
          <w:sz w:val="28"/>
          <w:szCs w:val="28"/>
        </w:rPr>
        <w:t xml:space="preserve">1). Все шкалы ожидаемой помощи имеют </w:t>
      </w:r>
      <w:r>
        <w:rPr>
          <w:rFonts w:ascii="Times New Roman" w:hAnsi="Times New Roman" w:cs="Times New Roman"/>
          <w:color w:val="000000"/>
          <w:sz w:val="28"/>
          <w:szCs w:val="28"/>
        </w:rPr>
        <w:t xml:space="preserve">также </w:t>
      </w:r>
      <w:r w:rsidRPr="004434F9">
        <w:rPr>
          <w:rFonts w:ascii="Times New Roman" w:hAnsi="Times New Roman" w:cs="Times New Roman"/>
          <w:color w:val="000000"/>
          <w:sz w:val="28"/>
          <w:szCs w:val="28"/>
        </w:rPr>
        <w:t>достаточный уровень внутренней согласованности (табли</w:t>
      </w:r>
      <w:r>
        <w:rPr>
          <w:rFonts w:ascii="Times New Roman" w:hAnsi="Times New Roman" w:cs="Times New Roman"/>
          <w:color w:val="000000"/>
          <w:sz w:val="28"/>
          <w:szCs w:val="28"/>
        </w:rPr>
        <w:t>ца 10</w:t>
      </w:r>
      <w:r w:rsidRPr="004434F9">
        <w:rPr>
          <w:rFonts w:ascii="Times New Roman" w:hAnsi="Times New Roman" w:cs="Times New Roman"/>
          <w:color w:val="000000"/>
          <w:sz w:val="28"/>
          <w:szCs w:val="28"/>
        </w:rPr>
        <w:t>).</w:t>
      </w:r>
    </w:p>
    <w:p w:rsidR="007830C5" w:rsidRDefault="007830C5" w:rsidP="007830C5">
      <w:pPr>
        <w:spacing w:after="0" w:line="240" w:lineRule="auto"/>
        <w:ind w:firstLine="567"/>
        <w:jc w:val="both"/>
        <w:rPr>
          <w:rFonts w:ascii="Times New Roman" w:hAnsi="Times New Roman" w:cs="Times New Roman"/>
          <w:color w:val="000000"/>
          <w:sz w:val="28"/>
          <w:szCs w:val="28"/>
        </w:rPr>
      </w:pPr>
    </w:p>
    <w:p w:rsidR="007830C5" w:rsidRPr="004434F9" w:rsidRDefault="007830C5" w:rsidP="004251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10</w:t>
      </w:r>
      <w:r w:rsidRPr="004434F9">
        <w:rPr>
          <w:rFonts w:ascii="Times New Roman" w:hAnsi="Times New Roman" w:cs="Times New Roman"/>
          <w:color w:val="000000"/>
          <w:sz w:val="28"/>
          <w:szCs w:val="28"/>
        </w:rPr>
        <w:t xml:space="preserve"> - Внутренняя согласованность опросника (коэффициент альфа Кронбаха)</w:t>
      </w:r>
    </w:p>
    <w:p w:rsidR="007830C5" w:rsidRPr="00F64477" w:rsidRDefault="007830C5" w:rsidP="0042515D">
      <w:pPr>
        <w:spacing w:after="0" w:line="240" w:lineRule="auto"/>
        <w:jc w:val="both"/>
        <w:rPr>
          <w:rFonts w:ascii="Times New Roman" w:hAnsi="Times New Roman" w:cs="Times New Roman"/>
          <w:color w:val="000000"/>
          <w:sz w:val="28"/>
          <w:szCs w:val="28"/>
        </w:rPr>
      </w:pPr>
    </w:p>
    <w:tbl>
      <w:tblPr>
        <w:tblW w:w="7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9"/>
        <w:gridCol w:w="2818"/>
        <w:gridCol w:w="2080"/>
      </w:tblGrid>
      <w:tr w:rsidR="007830C5" w:rsidRPr="00C55CA5" w:rsidTr="00AF3A37">
        <w:trPr>
          <w:trHeight w:val="307"/>
          <w:jc w:val="center"/>
        </w:trPr>
        <w:tc>
          <w:tcPr>
            <w:tcW w:w="2999" w:type="dxa"/>
            <w:vMerge w:val="restart"/>
          </w:tcPr>
          <w:p w:rsidR="007830C5" w:rsidRPr="00C55CA5" w:rsidRDefault="007830C5" w:rsidP="0042515D">
            <w:pPr>
              <w:spacing w:after="0" w:line="240" w:lineRule="auto"/>
              <w:rPr>
                <w:rFonts w:ascii="Times New Roman" w:hAnsi="Times New Roman"/>
              </w:rPr>
            </w:pPr>
            <w:r w:rsidRPr="00C55CA5">
              <w:rPr>
                <w:rFonts w:ascii="Times New Roman" w:hAnsi="Times New Roman"/>
              </w:rPr>
              <w:t>Источник социальной поддержки</w:t>
            </w:r>
          </w:p>
        </w:tc>
        <w:tc>
          <w:tcPr>
            <w:tcW w:w="4898" w:type="dxa"/>
            <w:gridSpan w:val="2"/>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 xml:space="preserve">Коэффициент </w:t>
            </w:r>
            <w:r w:rsidRPr="00C55CA5">
              <w:rPr>
                <w:rFonts w:ascii="Times New Roman" w:hAnsi="Times New Roman" w:cs="Times New Roman"/>
                <w:color w:val="000000"/>
              </w:rPr>
              <w:t>альфа Кронбаха</w:t>
            </w:r>
          </w:p>
        </w:tc>
      </w:tr>
      <w:tr w:rsidR="007830C5" w:rsidRPr="00C55CA5" w:rsidTr="00AF3A37">
        <w:trPr>
          <w:trHeight w:val="227"/>
          <w:jc w:val="center"/>
        </w:trPr>
        <w:tc>
          <w:tcPr>
            <w:tcW w:w="2999" w:type="dxa"/>
            <w:vMerge/>
          </w:tcPr>
          <w:p w:rsidR="007830C5" w:rsidRPr="00C55CA5" w:rsidRDefault="007830C5" w:rsidP="0042515D">
            <w:pPr>
              <w:spacing w:after="0" w:line="240" w:lineRule="auto"/>
              <w:rPr>
                <w:rFonts w:ascii="Times New Roman" w:hAnsi="Times New Roman" w:cs="Times New Roman"/>
              </w:rPr>
            </w:pPr>
          </w:p>
        </w:tc>
        <w:tc>
          <w:tcPr>
            <w:tcW w:w="2818"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 xml:space="preserve">Воспринимаемая </w:t>
            </w:r>
          </w:p>
        </w:tc>
        <w:tc>
          <w:tcPr>
            <w:tcW w:w="2080"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Ожидаемая</w:t>
            </w:r>
          </w:p>
        </w:tc>
      </w:tr>
      <w:tr w:rsidR="007830C5" w:rsidRPr="00C55CA5" w:rsidTr="00AF3A37">
        <w:trPr>
          <w:trHeight w:val="217"/>
          <w:jc w:val="center"/>
        </w:trPr>
        <w:tc>
          <w:tcPr>
            <w:tcW w:w="2999" w:type="dxa"/>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Семья</w:t>
            </w:r>
          </w:p>
        </w:tc>
        <w:tc>
          <w:tcPr>
            <w:tcW w:w="2818"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0,84</w:t>
            </w:r>
          </w:p>
        </w:tc>
        <w:tc>
          <w:tcPr>
            <w:tcW w:w="2080"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0,82</w:t>
            </w:r>
          </w:p>
        </w:tc>
      </w:tr>
      <w:tr w:rsidR="007830C5" w:rsidRPr="00C55CA5" w:rsidTr="00AF3A37">
        <w:trPr>
          <w:trHeight w:val="217"/>
          <w:jc w:val="center"/>
        </w:trPr>
        <w:tc>
          <w:tcPr>
            <w:tcW w:w="2999" w:type="dxa"/>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Друзья</w:t>
            </w:r>
          </w:p>
        </w:tc>
        <w:tc>
          <w:tcPr>
            <w:tcW w:w="2818"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0,80</w:t>
            </w:r>
          </w:p>
        </w:tc>
        <w:tc>
          <w:tcPr>
            <w:tcW w:w="2080"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0,80</w:t>
            </w:r>
          </w:p>
        </w:tc>
      </w:tr>
      <w:tr w:rsidR="007830C5" w:rsidRPr="00C55CA5" w:rsidTr="00AF3A37">
        <w:trPr>
          <w:trHeight w:val="217"/>
          <w:jc w:val="center"/>
        </w:trPr>
        <w:tc>
          <w:tcPr>
            <w:tcW w:w="2999" w:type="dxa"/>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Школа</w:t>
            </w:r>
          </w:p>
        </w:tc>
        <w:tc>
          <w:tcPr>
            <w:tcW w:w="2818"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0,71</w:t>
            </w:r>
          </w:p>
        </w:tc>
        <w:tc>
          <w:tcPr>
            <w:tcW w:w="2080"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0,84</w:t>
            </w:r>
          </w:p>
        </w:tc>
      </w:tr>
      <w:tr w:rsidR="007830C5" w:rsidRPr="00C55CA5" w:rsidTr="00AF3A37">
        <w:trPr>
          <w:trHeight w:val="334"/>
          <w:jc w:val="center"/>
        </w:trPr>
        <w:tc>
          <w:tcPr>
            <w:tcW w:w="2999" w:type="dxa"/>
          </w:tcPr>
          <w:p w:rsidR="007830C5" w:rsidRPr="00C55CA5" w:rsidRDefault="007830C5" w:rsidP="0042515D">
            <w:pPr>
              <w:spacing w:after="0" w:line="240" w:lineRule="auto"/>
              <w:rPr>
                <w:rFonts w:ascii="Times New Roman" w:hAnsi="Times New Roman" w:cs="Times New Roman"/>
              </w:rPr>
            </w:pPr>
            <w:r w:rsidRPr="00C55CA5">
              <w:rPr>
                <w:rFonts w:ascii="Times New Roman" w:hAnsi="Times New Roman" w:cs="Times New Roman"/>
              </w:rPr>
              <w:t>Медицина</w:t>
            </w:r>
          </w:p>
        </w:tc>
        <w:tc>
          <w:tcPr>
            <w:tcW w:w="2818"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0,93</w:t>
            </w:r>
          </w:p>
        </w:tc>
        <w:tc>
          <w:tcPr>
            <w:tcW w:w="2080" w:type="dxa"/>
          </w:tcPr>
          <w:p w:rsidR="007830C5" w:rsidRPr="00C55CA5" w:rsidRDefault="007830C5" w:rsidP="0042515D">
            <w:pPr>
              <w:spacing w:after="0" w:line="240" w:lineRule="auto"/>
              <w:jc w:val="center"/>
              <w:rPr>
                <w:rFonts w:ascii="Times New Roman" w:hAnsi="Times New Roman"/>
              </w:rPr>
            </w:pPr>
            <w:r w:rsidRPr="00C55CA5">
              <w:rPr>
                <w:rFonts w:ascii="Times New Roman" w:hAnsi="Times New Roman"/>
              </w:rPr>
              <w:t>0,81</w:t>
            </w:r>
          </w:p>
        </w:tc>
      </w:tr>
    </w:tbl>
    <w:p w:rsidR="007830C5" w:rsidRDefault="007830C5" w:rsidP="0042515D">
      <w:pPr>
        <w:spacing w:after="0" w:line="240" w:lineRule="auto"/>
        <w:ind w:firstLine="709"/>
        <w:jc w:val="both"/>
        <w:rPr>
          <w:rFonts w:ascii="Times New Roman" w:hAnsi="Times New Roman" w:cs="Times New Roman"/>
          <w:sz w:val="28"/>
          <w:szCs w:val="28"/>
        </w:rPr>
      </w:pPr>
    </w:p>
    <w:p w:rsidR="007830C5" w:rsidRPr="004434F9" w:rsidRDefault="007830C5" w:rsidP="0042515D">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Выявлено 8 факторов (главных компонентов) в структуре опросника, также, как и в концепции автора инструмента. Восемь главных компонентов определяют 83% дисперсии </w:t>
      </w:r>
      <w:r>
        <w:rPr>
          <w:rFonts w:ascii="Times New Roman" w:hAnsi="Times New Roman" w:cs="Times New Roman"/>
          <w:color w:val="000000"/>
          <w:sz w:val="28"/>
          <w:szCs w:val="28"/>
        </w:rPr>
        <w:t>социальной поддержки</w:t>
      </w:r>
      <w:r w:rsidRPr="004434F9">
        <w:rPr>
          <w:rFonts w:ascii="Times New Roman" w:hAnsi="Times New Roman" w:cs="Times New Roman"/>
          <w:color w:val="000000"/>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Факторные нагрузки пунктов оп</w:t>
      </w:r>
      <w:r>
        <w:rPr>
          <w:rFonts w:ascii="Times New Roman" w:hAnsi="Times New Roman" w:cs="Times New Roman"/>
          <w:color w:val="000000"/>
          <w:sz w:val="28"/>
          <w:szCs w:val="28"/>
        </w:rPr>
        <w:t>росника представлены в таблице 11</w:t>
      </w:r>
      <w:r w:rsidRPr="004434F9">
        <w:rPr>
          <w:rFonts w:ascii="Times New Roman" w:hAnsi="Times New Roman" w:cs="Times New Roman"/>
          <w:color w:val="000000"/>
          <w:sz w:val="28"/>
          <w:szCs w:val="28"/>
        </w:rPr>
        <w:t xml:space="preserve">. Шестой (ожидаемая поддержка со стороны школы) и седьмой (воспринимаемая поддержка со стороны медицины) компоненты имеют самую высокую и равномерную факторную нагрузку; от 0,72 до 0,93. Чуть выше порогового значения (0,40) имеет пункт относительно ожидаемой эмоциональной поддержки друзей - 0,42. Перекрестные значимые </w:t>
      </w:r>
      <w:r>
        <w:rPr>
          <w:rFonts w:ascii="Times New Roman" w:hAnsi="Times New Roman" w:cs="Times New Roman"/>
          <w:color w:val="000000"/>
          <w:sz w:val="28"/>
          <w:szCs w:val="28"/>
        </w:rPr>
        <w:t xml:space="preserve">факторные </w:t>
      </w:r>
      <w:r w:rsidRPr="004434F9">
        <w:rPr>
          <w:rFonts w:ascii="Times New Roman" w:hAnsi="Times New Roman" w:cs="Times New Roman"/>
          <w:color w:val="000000"/>
          <w:sz w:val="28"/>
          <w:szCs w:val="28"/>
        </w:rPr>
        <w:t>нагрузки не выявлены. Все пункты нагружают факторы, соответствующие</w:t>
      </w:r>
      <w:r>
        <w:rPr>
          <w:rFonts w:ascii="Times New Roman" w:hAnsi="Times New Roman" w:cs="Times New Roman"/>
          <w:color w:val="000000"/>
          <w:sz w:val="28"/>
          <w:szCs w:val="28"/>
        </w:rPr>
        <w:t xml:space="preserve"> авторской</w:t>
      </w:r>
      <w:r w:rsidRPr="004434F9">
        <w:rPr>
          <w:rFonts w:ascii="Times New Roman" w:hAnsi="Times New Roman" w:cs="Times New Roman"/>
          <w:color w:val="000000"/>
          <w:sz w:val="28"/>
          <w:szCs w:val="28"/>
        </w:rPr>
        <w:t xml:space="preserve"> концепции </w:t>
      </w:r>
      <w:r>
        <w:rPr>
          <w:rFonts w:ascii="Times New Roman" w:hAnsi="Times New Roman" w:cs="Times New Roman"/>
          <w:color w:val="000000"/>
          <w:sz w:val="28"/>
          <w:szCs w:val="28"/>
        </w:rPr>
        <w:t>ш</w:t>
      </w:r>
      <w:r w:rsidRPr="004434F9">
        <w:rPr>
          <w:rFonts w:ascii="Times New Roman" w:hAnsi="Times New Roman" w:cs="Times New Roman"/>
          <w:color w:val="000000"/>
          <w:sz w:val="28"/>
          <w:szCs w:val="28"/>
        </w:rPr>
        <w:t>калы, а значит данный опросник обладает необходимым уровнем валидности.</w:t>
      </w:r>
    </w:p>
    <w:p w:rsidR="007830C5" w:rsidRPr="004434F9" w:rsidRDefault="007830C5" w:rsidP="007830C5">
      <w:pPr>
        <w:spacing w:after="0" w:line="240" w:lineRule="auto"/>
        <w:ind w:firstLine="709"/>
        <w:jc w:val="both"/>
        <w:rPr>
          <w:rFonts w:ascii="Times New Roman" w:hAnsi="Times New Roman" w:cs="Times New Roman"/>
          <w:color w:val="000000"/>
          <w:sz w:val="32"/>
          <w:szCs w:val="32"/>
        </w:rPr>
      </w:pPr>
    </w:p>
    <w:p w:rsidR="007830C5" w:rsidRPr="009E5C58" w:rsidRDefault="007830C5" w:rsidP="007830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11</w:t>
      </w:r>
      <w:r w:rsidRPr="004434F9">
        <w:rPr>
          <w:rFonts w:ascii="Times New Roman" w:hAnsi="Times New Roman" w:cs="Times New Roman"/>
          <w:color w:val="000000"/>
          <w:sz w:val="28"/>
          <w:szCs w:val="28"/>
        </w:rPr>
        <w:t xml:space="preserve"> - Факторные нагрузки вопросов опросника </w:t>
      </w:r>
      <w:r>
        <w:rPr>
          <w:rFonts w:ascii="Times New Roman" w:hAnsi="Times New Roman" w:cs="Times New Roman"/>
          <w:color w:val="000000"/>
          <w:sz w:val="28"/>
          <w:szCs w:val="28"/>
          <w:lang w:val="en-US"/>
        </w:rPr>
        <w:t>PSS</w:t>
      </w:r>
    </w:p>
    <w:p w:rsidR="007830C5" w:rsidRPr="004434F9" w:rsidRDefault="007830C5" w:rsidP="007830C5">
      <w:pPr>
        <w:spacing w:after="0" w:line="240" w:lineRule="auto"/>
        <w:jc w:val="both"/>
        <w:rPr>
          <w:rFonts w:ascii="Times New Roman" w:hAnsi="Times New Roman" w:cs="Times New Roman"/>
          <w:color w:val="000000"/>
          <w:sz w:val="28"/>
          <w:szCs w:val="28"/>
        </w:rPr>
      </w:pP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980"/>
        <w:gridCol w:w="2126"/>
        <w:gridCol w:w="567"/>
        <w:gridCol w:w="567"/>
        <w:gridCol w:w="567"/>
        <w:gridCol w:w="709"/>
        <w:gridCol w:w="567"/>
        <w:gridCol w:w="709"/>
        <w:gridCol w:w="564"/>
        <w:gridCol w:w="724"/>
      </w:tblGrid>
      <w:tr w:rsidR="007830C5" w:rsidRPr="00C55CA5" w:rsidTr="0042515D">
        <w:trPr>
          <w:cantSplit/>
          <w:jc w:val="center"/>
        </w:trPr>
        <w:tc>
          <w:tcPr>
            <w:tcW w:w="4106" w:type="dxa"/>
            <w:gridSpan w:val="2"/>
            <w:vMerge w:val="restart"/>
            <w:shd w:val="clear" w:color="auto" w:fill="FFFFFF" w:themeFill="background1"/>
          </w:tcPr>
          <w:p w:rsidR="0042515D" w:rsidRPr="00C55CA5" w:rsidRDefault="007830C5" w:rsidP="00D72E5A">
            <w:pPr>
              <w:spacing w:after="0" w:line="240" w:lineRule="auto"/>
              <w:ind w:left="132" w:right="132"/>
              <w:rPr>
                <w:rFonts w:ascii="Times New Roman" w:hAnsi="Times New Roman" w:cs="Times New Roman"/>
              </w:rPr>
            </w:pPr>
            <w:r w:rsidRPr="00C55CA5">
              <w:rPr>
                <w:rFonts w:ascii="Times New Roman" w:hAnsi="Times New Roman" w:cs="Times New Roman"/>
              </w:rPr>
              <w:t>Типы и источник социальной поддержки</w:t>
            </w:r>
          </w:p>
        </w:tc>
        <w:tc>
          <w:tcPr>
            <w:tcW w:w="4974" w:type="dxa"/>
            <w:gridSpan w:val="8"/>
            <w:shd w:val="clear" w:color="auto" w:fill="FFFFFF" w:themeFill="background1"/>
            <w:vAlign w:val="bottom"/>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Компоненты</w:t>
            </w:r>
          </w:p>
        </w:tc>
      </w:tr>
      <w:tr w:rsidR="007830C5" w:rsidRPr="00C55CA5" w:rsidTr="00D72E5A">
        <w:trPr>
          <w:cantSplit/>
          <w:trHeight w:val="346"/>
          <w:jc w:val="center"/>
        </w:trPr>
        <w:tc>
          <w:tcPr>
            <w:tcW w:w="4106" w:type="dxa"/>
            <w:gridSpan w:val="2"/>
            <w:vMerge/>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1</w:t>
            </w:r>
          </w:p>
        </w:tc>
        <w:tc>
          <w:tcPr>
            <w:tcW w:w="567"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2</w:t>
            </w:r>
          </w:p>
        </w:tc>
        <w:tc>
          <w:tcPr>
            <w:tcW w:w="567"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3</w:t>
            </w:r>
          </w:p>
        </w:tc>
        <w:tc>
          <w:tcPr>
            <w:tcW w:w="709"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4</w:t>
            </w:r>
          </w:p>
        </w:tc>
        <w:tc>
          <w:tcPr>
            <w:tcW w:w="567"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5</w:t>
            </w:r>
          </w:p>
        </w:tc>
        <w:tc>
          <w:tcPr>
            <w:tcW w:w="709"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6</w:t>
            </w:r>
          </w:p>
        </w:tc>
        <w:tc>
          <w:tcPr>
            <w:tcW w:w="564"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7</w:t>
            </w:r>
          </w:p>
        </w:tc>
        <w:tc>
          <w:tcPr>
            <w:tcW w:w="724" w:type="dxa"/>
            <w:shd w:val="clear" w:color="auto" w:fill="FFFFFF" w:themeFill="background1"/>
          </w:tcPr>
          <w:p w:rsidR="007830C5" w:rsidRPr="00C55CA5" w:rsidRDefault="007830C5" w:rsidP="00D72E5A">
            <w:pPr>
              <w:spacing w:after="0" w:line="240" w:lineRule="auto"/>
              <w:jc w:val="center"/>
              <w:rPr>
                <w:rFonts w:ascii="Times New Roman" w:hAnsi="Times New Roman" w:cs="Times New Roman"/>
              </w:rPr>
            </w:pPr>
            <w:r w:rsidRPr="00C55CA5">
              <w:rPr>
                <w:rFonts w:ascii="Times New Roman" w:hAnsi="Times New Roman" w:cs="Times New Roman"/>
              </w:rPr>
              <w:t>8</w:t>
            </w:r>
          </w:p>
        </w:tc>
      </w:tr>
      <w:tr w:rsidR="007830C5" w:rsidRPr="00C55CA5" w:rsidTr="00D72E5A">
        <w:trPr>
          <w:cantSplit/>
          <w:trHeight w:val="124"/>
          <w:jc w:val="center"/>
        </w:trPr>
        <w:tc>
          <w:tcPr>
            <w:tcW w:w="9080" w:type="dxa"/>
            <w:gridSpan w:val="10"/>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i/>
              </w:rPr>
            </w:pPr>
            <w:r w:rsidRPr="00C55CA5">
              <w:rPr>
                <w:rFonts w:ascii="Times New Roman" w:hAnsi="Times New Roman" w:cs="Times New Roman"/>
                <w:i/>
              </w:rPr>
              <w:t>Семья</w:t>
            </w:r>
          </w:p>
        </w:tc>
      </w:tr>
      <w:tr w:rsidR="007830C5" w:rsidRPr="00C55CA5" w:rsidTr="0042515D">
        <w:trPr>
          <w:cantSplit/>
          <w:jc w:val="center"/>
        </w:trPr>
        <w:tc>
          <w:tcPr>
            <w:tcW w:w="1980" w:type="dxa"/>
            <w:vMerge w:val="restart"/>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r w:rsidRPr="00C55CA5">
              <w:rPr>
                <w:rFonts w:ascii="Times New Roman" w:hAnsi="Times New Roman" w:cs="Times New Roman"/>
              </w:rPr>
              <w:t>Воспринимаемая</w:t>
            </w: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0,63</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0,79</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0,61</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0,77</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val="restart"/>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r w:rsidRPr="00C55CA5">
              <w:rPr>
                <w:rFonts w:ascii="Times New Roman" w:hAnsi="Times New Roman" w:cs="Times New Roman"/>
              </w:rPr>
              <w:t>Ожидаемая</w:t>
            </w: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0,68</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0,82</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0,90</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0,79</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D72E5A">
        <w:trPr>
          <w:cantSplit/>
          <w:trHeight w:val="158"/>
          <w:jc w:val="center"/>
        </w:trPr>
        <w:tc>
          <w:tcPr>
            <w:tcW w:w="9080" w:type="dxa"/>
            <w:gridSpan w:val="10"/>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i/>
              </w:rPr>
            </w:pPr>
            <w:r w:rsidRPr="00C55CA5">
              <w:rPr>
                <w:rFonts w:ascii="Times New Roman" w:hAnsi="Times New Roman" w:cs="Times New Roman"/>
                <w:i/>
              </w:rPr>
              <w:t>Друзья</w:t>
            </w:r>
          </w:p>
        </w:tc>
      </w:tr>
      <w:tr w:rsidR="007830C5" w:rsidRPr="00C55CA5" w:rsidTr="0042515D">
        <w:trPr>
          <w:cantSplit/>
          <w:jc w:val="center"/>
        </w:trPr>
        <w:tc>
          <w:tcPr>
            <w:tcW w:w="1980" w:type="dxa"/>
            <w:vMerge w:val="restart"/>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r w:rsidRPr="00C55CA5">
              <w:rPr>
                <w:rFonts w:ascii="Times New Roman" w:hAnsi="Times New Roman" w:cs="Times New Roman"/>
              </w:rPr>
              <w:t>Воспринимаемая</w:t>
            </w: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0,61</w:t>
            </w: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0,75</w:t>
            </w: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0,49</w:t>
            </w: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0,84</w:t>
            </w: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val="restart"/>
            <w:shd w:val="clear" w:color="auto" w:fill="FFFFFF" w:themeFill="background1"/>
          </w:tcPr>
          <w:p w:rsidR="007830C5" w:rsidRPr="00C55CA5" w:rsidRDefault="007830C5" w:rsidP="00AF3A37">
            <w:pPr>
              <w:spacing w:after="0" w:line="240" w:lineRule="auto"/>
              <w:ind w:firstLine="132"/>
              <w:rPr>
                <w:rFonts w:ascii="Times New Roman" w:hAnsi="Times New Roman" w:cs="Times New Roman"/>
              </w:rPr>
            </w:pPr>
            <w:r w:rsidRPr="00C55CA5">
              <w:rPr>
                <w:rFonts w:ascii="Times New Roman" w:hAnsi="Times New Roman" w:cs="Times New Roman"/>
              </w:rPr>
              <w:t>Ожидаемая</w:t>
            </w: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auto"/>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0,77</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42515D">
        <w:trPr>
          <w:cantSplit/>
          <w:jc w:val="center"/>
        </w:trPr>
        <w:tc>
          <w:tcPr>
            <w:tcW w:w="1980" w:type="dxa"/>
            <w:vMerge/>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2126" w:type="dxa"/>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auto"/>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0,42</w:t>
            </w:r>
          </w:p>
        </w:tc>
        <w:tc>
          <w:tcPr>
            <w:tcW w:w="567"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7830C5" w:rsidRPr="00C55CA5" w:rsidTr="00FA27F1">
        <w:trPr>
          <w:cantSplit/>
          <w:jc w:val="center"/>
        </w:trPr>
        <w:tc>
          <w:tcPr>
            <w:tcW w:w="1980" w:type="dxa"/>
            <w:vMerge/>
            <w:tcBorders>
              <w:bottom w:val="nil"/>
            </w:tcBorders>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2126" w:type="dxa"/>
            <w:tcBorders>
              <w:bottom w:val="nil"/>
            </w:tcBorders>
            <w:shd w:val="clear" w:color="auto" w:fill="FFFFFF" w:themeFill="background1"/>
          </w:tcPr>
          <w:p w:rsidR="007830C5" w:rsidRPr="00C55CA5" w:rsidRDefault="007830C5" w:rsidP="00AF3A37">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tcBorders>
              <w:bottom w:val="nil"/>
            </w:tcBorders>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tcBorders>
              <w:bottom w:val="nil"/>
            </w:tcBorders>
            <w:shd w:val="clear" w:color="auto" w:fill="FFFFFF" w:themeFill="background1"/>
          </w:tcPr>
          <w:p w:rsidR="007830C5" w:rsidRPr="00C55CA5" w:rsidRDefault="007830C5" w:rsidP="00AF3A37">
            <w:pPr>
              <w:spacing w:after="0" w:line="240" w:lineRule="auto"/>
              <w:rPr>
                <w:rFonts w:ascii="Times New Roman" w:hAnsi="Times New Roman" w:cs="Times New Roman"/>
              </w:rPr>
            </w:pPr>
          </w:p>
        </w:tc>
        <w:tc>
          <w:tcPr>
            <w:tcW w:w="567" w:type="dxa"/>
            <w:tcBorders>
              <w:bottom w:val="nil"/>
            </w:tcBorders>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tcBorders>
              <w:bottom w:val="nil"/>
            </w:tcBorders>
            <w:shd w:val="clear" w:color="auto" w:fill="auto"/>
          </w:tcPr>
          <w:p w:rsidR="007830C5" w:rsidRPr="00C55CA5" w:rsidRDefault="007830C5" w:rsidP="00AF3A37">
            <w:pPr>
              <w:spacing w:after="0" w:line="240" w:lineRule="auto"/>
              <w:jc w:val="center"/>
              <w:rPr>
                <w:rFonts w:ascii="Times New Roman" w:hAnsi="Times New Roman" w:cs="Times New Roman"/>
              </w:rPr>
            </w:pPr>
            <w:r w:rsidRPr="00C55CA5">
              <w:rPr>
                <w:rFonts w:ascii="Times New Roman" w:hAnsi="Times New Roman" w:cs="Times New Roman"/>
              </w:rPr>
              <w:t>0,59</w:t>
            </w:r>
          </w:p>
        </w:tc>
        <w:tc>
          <w:tcPr>
            <w:tcW w:w="567" w:type="dxa"/>
            <w:tcBorders>
              <w:bottom w:val="nil"/>
            </w:tcBorders>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09" w:type="dxa"/>
            <w:tcBorders>
              <w:bottom w:val="nil"/>
            </w:tcBorders>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564" w:type="dxa"/>
            <w:tcBorders>
              <w:bottom w:val="nil"/>
            </w:tcBorders>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c>
          <w:tcPr>
            <w:tcW w:w="724" w:type="dxa"/>
            <w:tcBorders>
              <w:bottom w:val="nil"/>
            </w:tcBorders>
            <w:shd w:val="clear" w:color="auto" w:fill="FFFFFF" w:themeFill="background1"/>
          </w:tcPr>
          <w:p w:rsidR="007830C5" w:rsidRPr="00C55CA5" w:rsidRDefault="007830C5" w:rsidP="00AF3A37">
            <w:pPr>
              <w:spacing w:after="0" w:line="240" w:lineRule="auto"/>
              <w:jc w:val="center"/>
              <w:rPr>
                <w:rFonts w:ascii="Times New Roman" w:hAnsi="Times New Roman" w:cs="Times New Roman"/>
              </w:rPr>
            </w:pPr>
          </w:p>
        </w:tc>
      </w:tr>
      <w:tr w:rsidR="00D72E5A" w:rsidRPr="00C55CA5" w:rsidTr="00FA27F1">
        <w:trPr>
          <w:cantSplit/>
          <w:jc w:val="center"/>
        </w:trPr>
        <w:tc>
          <w:tcPr>
            <w:tcW w:w="9080" w:type="dxa"/>
            <w:gridSpan w:val="10"/>
            <w:tcBorders>
              <w:top w:val="nil"/>
              <w:left w:val="nil"/>
              <w:bottom w:val="single" w:sz="4" w:space="0" w:color="auto"/>
              <w:right w:val="nil"/>
            </w:tcBorders>
            <w:shd w:val="clear" w:color="auto" w:fill="FFFFFF" w:themeFill="background1"/>
          </w:tcPr>
          <w:p w:rsidR="00D72E5A" w:rsidRPr="00021178" w:rsidRDefault="00D72E5A" w:rsidP="00D72E5A">
            <w:pPr>
              <w:spacing w:after="0" w:line="240" w:lineRule="auto"/>
              <w:rPr>
                <w:rFonts w:ascii="Times New Roman" w:hAnsi="Times New Roman" w:cs="Times New Roman"/>
                <w:sz w:val="28"/>
                <w:szCs w:val="28"/>
              </w:rPr>
            </w:pPr>
            <w:r w:rsidRPr="00021178">
              <w:rPr>
                <w:rFonts w:ascii="Times New Roman" w:hAnsi="Times New Roman" w:cs="Times New Roman"/>
                <w:sz w:val="28"/>
                <w:szCs w:val="28"/>
              </w:rPr>
              <w:lastRenderedPageBreak/>
              <w:t>Продолжение таблицы 11</w:t>
            </w:r>
          </w:p>
          <w:p w:rsidR="00D72E5A" w:rsidRPr="00C55CA5" w:rsidRDefault="00D72E5A" w:rsidP="00D72E5A">
            <w:pPr>
              <w:spacing w:after="0" w:line="240" w:lineRule="auto"/>
              <w:rPr>
                <w:rFonts w:ascii="Times New Roman" w:hAnsi="Times New Roman" w:cs="Times New Roman"/>
              </w:rPr>
            </w:pPr>
          </w:p>
        </w:tc>
      </w:tr>
      <w:tr w:rsidR="00D72E5A" w:rsidRPr="00C55CA5" w:rsidTr="00FA27F1">
        <w:trPr>
          <w:cantSplit/>
          <w:jc w:val="center"/>
        </w:trPr>
        <w:tc>
          <w:tcPr>
            <w:tcW w:w="4106" w:type="dxa"/>
            <w:gridSpan w:val="2"/>
            <w:vMerge w:val="restart"/>
            <w:tcBorders>
              <w:top w:val="single" w:sz="4" w:space="0" w:color="auto"/>
            </w:tcBorders>
            <w:shd w:val="clear" w:color="auto" w:fill="FFFFFF" w:themeFill="background1"/>
          </w:tcPr>
          <w:p w:rsidR="00D72E5A" w:rsidRPr="00C55CA5" w:rsidRDefault="00D72E5A" w:rsidP="00D72E5A">
            <w:pPr>
              <w:spacing w:after="0" w:line="240" w:lineRule="auto"/>
              <w:ind w:firstLine="135"/>
              <w:rPr>
                <w:rFonts w:ascii="Times New Roman" w:hAnsi="Times New Roman" w:cs="Times New Roman"/>
              </w:rPr>
            </w:pPr>
            <w:r w:rsidRPr="00C55CA5">
              <w:rPr>
                <w:rFonts w:ascii="Times New Roman" w:hAnsi="Times New Roman" w:cs="Times New Roman"/>
              </w:rPr>
              <w:t>Типы и источник социальной поддержки</w:t>
            </w:r>
          </w:p>
        </w:tc>
        <w:tc>
          <w:tcPr>
            <w:tcW w:w="4974" w:type="dxa"/>
            <w:gridSpan w:val="8"/>
            <w:tcBorders>
              <w:top w:val="single" w:sz="4" w:space="0" w:color="auto"/>
            </w:tcBorders>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Pr>
                <w:rFonts w:ascii="Times New Roman" w:hAnsi="Times New Roman" w:cs="Times New Roman"/>
              </w:rPr>
              <w:t>Компоненты</w:t>
            </w:r>
          </w:p>
        </w:tc>
      </w:tr>
      <w:tr w:rsidR="00D72E5A" w:rsidRPr="00C55CA5" w:rsidTr="00D710B5">
        <w:trPr>
          <w:cantSplit/>
          <w:jc w:val="center"/>
        </w:trPr>
        <w:tc>
          <w:tcPr>
            <w:tcW w:w="4106" w:type="dxa"/>
            <w:gridSpan w:val="2"/>
            <w:vMerge/>
            <w:shd w:val="clear" w:color="auto" w:fill="FFFFFF" w:themeFill="background1"/>
          </w:tcPr>
          <w:p w:rsidR="00D72E5A" w:rsidRPr="00C55CA5" w:rsidRDefault="00D72E5A" w:rsidP="00D72E5A">
            <w:pPr>
              <w:spacing w:after="0" w:line="240" w:lineRule="auto"/>
              <w:ind w:firstLine="135"/>
              <w:rPr>
                <w:rFonts w:ascii="Times New Roman" w:hAnsi="Times New Roman" w:cs="Times New Roman"/>
              </w:rPr>
            </w:pPr>
          </w:p>
        </w:tc>
        <w:tc>
          <w:tcPr>
            <w:tcW w:w="567"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1</w:t>
            </w:r>
          </w:p>
        </w:tc>
        <w:tc>
          <w:tcPr>
            <w:tcW w:w="567"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2</w:t>
            </w:r>
          </w:p>
        </w:tc>
        <w:tc>
          <w:tcPr>
            <w:tcW w:w="567"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3</w:t>
            </w:r>
          </w:p>
        </w:tc>
        <w:tc>
          <w:tcPr>
            <w:tcW w:w="709"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4</w:t>
            </w:r>
          </w:p>
        </w:tc>
        <w:tc>
          <w:tcPr>
            <w:tcW w:w="567"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5</w:t>
            </w:r>
          </w:p>
        </w:tc>
        <w:tc>
          <w:tcPr>
            <w:tcW w:w="709"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6</w:t>
            </w:r>
          </w:p>
        </w:tc>
        <w:tc>
          <w:tcPr>
            <w:tcW w:w="564"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7</w:t>
            </w:r>
          </w:p>
        </w:tc>
        <w:tc>
          <w:tcPr>
            <w:tcW w:w="724" w:type="dxa"/>
            <w:shd w:val="clear" w:color="auto" w:fill="FFFFFF" w:themeFill="background1"/>
          </w:tcPr>
          <w:p w:rsidR="00D72E5A" w:rsidRPr="00C55CA5" w:rsidRDefault="00D72E5A" w:rsidP="00D72E5A">
            <w:pPr>
              <w:spacing w:after="0" w:line="240" w:lineRule="auto"/>
              <w:jc w:val="center"/>
              <w:rPr>
                <w:rFonts w:ascii="Times New Roman" w:hAnsi="Times New Roman" w:cs="Times New Roman"/>
              </w:rPr>
            </w:pPr>
            <w:r w:rsidRPr="00C55CA5">
              <w:rPr>
                <w:rFonts w:ascii="Times New Roman" w:hAnsi="Times New Roman" w:cs="Times New Roman"/>
              </w:rPr>
              <w:t>8</w:t>
            </w:r>
          </w:p>
        </w:tc>
      </w:tr>
      <w:tr w:rsidR="00FA27F1" w:rsidRPr="00C55CA5" w:rsidTr="0042515D">
        <w:trPr>
          <w:cantSplit/>
          <w:jc w:val="center"/>
        </w:trPr>
        <w:tc>
          <w:tcPr>
            <w:tcW w:w="1980" w:type="dxa"/>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0,90</w:t>
            </w: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5A5ED4">
        <w:trPr>
          <w:cantSplit/>
          <w:jc w:val="center"/>
        </w:trPr>
        <w:tc>
          <w:tcPr>
            <w:tcW w:w="9080" w:type="dxa"/>
            <w:gridSpan w:val="10"/>
            <w:shd w:val="clear" w:color="auto" w:fill="FFFFFF" w:themeFill="background1"/>
          </w:tcPr>
          <w:p w:rsidR="00FA27F1" w:rsidRPr="00C55CA5" w:rsidRDefault="00FA27F1" w:rsidP="00FA27F1">
            <w:pPr>
              <w:spacing w:after="0" w:line="240" w:lineRule="auto"/>
              <w:ind w:firstLine="142"/>
              <w:rPr>
                <w:rFonts w:ascii="Times New Roman" w:hAnsi="Times New Roman" w:cs="Times New Roman"/>
              </w:rPr>
            </w:pPr>
            <w:r w:rsidRPr="00C55CA5">
              <w:rPr>
                <w:rFonts w:ascii="Times New Roman" w:hAnsi="Times New Roman" w:cs="Times New Roman"/>
                <w:i/>
              </w:rPr>
              <w:t>Школа</w:t>
            </w:r>
          </w:p>
        </w:tc>
      </w:tr>
      <w:tr w:rsidR="00FA27F1" w:rsidRPr="00C55CA5" w:rsidTr="0042515D">
        <w:trPr>
          <w:cantSplit/>
          <w:jc w:val="center"/>
        </w:trPr>
        <w:tc>
          <w:tcPr>
            <w:tcW w:w="1980" w:type="dxa"/>
            <w:vMerge w:val="restart"/>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r w:rsidRPr="00C55CA5">
              <w:rPr>
                <w:rFonts w:ascii="Times New Roman" w:hAnsi="Times New Roman" w:cs="Times New Roman"/>
              </w:rPr>
              <w:t>Воспринимаемая</w:t>
            </w: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информационная</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0,48</w:t>
            </w: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0,83</w:t>
            </w: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0,54</w:t>
            </w: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0,81</w:t>
            </w: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val="restart"/>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r w:rsidRPr="00C55CA5">
              <w:rPr>
                <w:rFonts w:ascii="Times New Roman" w:hAnsi="Times New Roman" w:cs="Times New Roman"/>
              </w:rPr>
              <w:t>Ожидаемая</w:t>
            </w: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0,86</w:t>
            </w: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0,77</w:t>
            </w: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0,82</w:t>
            </w: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0,72</w:t>
            </w: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AF3A37">
        <w:trPr>
          <w:cantSplit/>
          <w:jc w:val="center"/>
        </w:trPr>
        <w:tc>
          <w:tcPr>
            <w:tcW w:w="9080" w:type="dxa"/>
            <w:gridSpan w:val="10"/>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i/>
              </w:rPr>
            </w:pPr>
            <w:r w:rsidRPr="00C55CA5">
              <w:rPr>
                <w:rFonts w:ascii="Times New Roman" w:hAnsi="Times New Roman" w:cs="Times New Roman"/>
                <w:i/>
              </w:rPr>
              <w:t>Медицина</w:t>
            </w:r>
          </w:p>
        </w:tc>
      </w:tr>
      <w:tr w:rsidR="00FA27F1" w:rsidRPr="00C55CA5" w:rsidTr="0042515D">
        <w:trPr>
          <w:cantSplit/>
          <w:trHeight w:val="64"/>
          <w:jc w:val="center"/>
        </w:trPr>
        <w:tc>
          <w:tcPr>
            <w:tcW w:w="1980" w:type="dxa"/>
            <w:vMerge w:val="restart"/>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r w:rsidRPr="00C55CA5">
              <w:rPr>
                <w:rFonts w:ascii="Times New Roman" w:hAnsi="Times New Roman" w:cs="Times New Roman"/>
              </w:rPr>
              <w:t>Воспринимаемая</w:t>
            </w: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0,80</w:t>
            </w: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0,93</w:t>
            </w: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0,91</w:t>
            </w: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0,76</w:t>
            </w: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r>
      <w:tr w:rsidR="00FA27F1" w:rsidRPr="00C55CA5" w:rsidTr="0042515D">
        <w:trPr>
          <w:cantSplit/>
          <w:jc w:val="center"/>
        </w:trPr>
        <w:tc>
          <w:tcPr>
            <w:tcW w:w="1980" w:type="dxa"/>
            <w:vMerge w:val="restart"/>
            <w:shd w:val="clear" w:color="auto" w:fill="FFFFFF" w:themeFill="background1"/>
          </w:tcPr>
          <w:p w:rsidR="00FA27F1" w:rsidRPr="00C55CA5" w:rsidRDefault="00FA27F1" w:rsidP="00FA27F1">
            <w:pPr>
              <w:spacing w:after="0" w:line="240" w:lineRule="auto"/>
              <w:ind w:firstLine="132"/>
              <w:rPr>
                <w:rFonts w:ascii="Times New Roman" w:hAnsi="Times New Roman" w:cs="Times New Roman"/>
              </w:rPr>
            </w:pPr>
            <w:r w:rsidRPr="00C55CA5">
              <w:rPr>
                <w:rFonts w:ascii="Times New Roman" w:hAnsi="Times New Roman" w:cs="Times New Roman"/>
              </w:rPr>
              <w:t>Ожидаемая</w:t>
            </w: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информационная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0,64</w:t>
            </w: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эмоциональная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0,92</w:t>
            </w: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инструментальная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0,75</w:t>
            </w:r>
          </w:p>
        </w:tc>
      </w:tr>
      <w:tr w:rsidR="00FA27F1" w:rsidRPr="00C55CA5" w:rsidTr="0042515D">
        <w:trPr>
          <w:cantSplit/>
          <w:jc w:val="center"/>
        </w:trPr>
        <w:tc>
          <w:tcPr>
            <w:tcW w:w="1980" w:type="dxa"/>
            <w:vMerge/>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2126" w:type="dxa"/>
            <w:shd w:val="clear" w:color="auto" w:fill="FFFFFF" w:themeFill="background1"/>
          </w:tcPr>
          <w:p w:rsidR="00FA27F1" w:rsidRPr="00C55CA5" w:rsidRDefault="00FA27F1" w:rsidP="00FA27F1">
            <w:pPr>
              <w:spacing w:after="0" w:line="240" w:lineRule="auto"/>
              <w:ind w:firstLine="135"/>
              <w:rPr>
                <w:rFonts w:ascii="Times New Roman" w:hAnsi="Times New Roman" w:cs="Times New Roman"/>
              </w:rPr>
            </w:pPr>
            <w:r w:rsidRPr="00C55CA5">
              <w:rPr>
                <w:rFonts w:ascii="Times New Roman" w:hAnsi="Times New Roman" w:cs="Times New Roman"/>
              </w:rPr>
              <w:t xml:space="preserve">аффилиационная  </w:t>
            </w: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7" w:type="dxa"/>
            <w:shd w:val="clear" w:color="auto" w:fill="FFFFFF" w:themeFill="background1"/>
          </w:tcPr>
          <w:p w:rsidR="00FA27F1" w:rsidRPr="00C55CA5" w:rsidRDefault="00FA27F1" w:rsidP="00FA27F1">
            <w:pPr>
              <w:spacing w:after="0" w:line="240" w:lineRule="auto"/>
              <w:jc w:val="right"/>
              <w:rPr>
                <w:rFonts w:ascii="Times New Roman" w:hAnsi="Times New Roman" w:cs="Times New Roman"/>
              </w:rPr>
            </w:pPr>
          </w:p>
        </w:tc>
        <w:tc>
          <w:tcPr>
            <w:tcW w:w="709" w:type="dxa"/>
            <w:shd w:val="clear" w:color="auto" w:fill="FFFFFF" w:themeFill="background1"/>
          </w:tcPr>
          <w:p w:rsidR="00FA27F1" w:rsidRPr="00C55CA5" w:rsidRDefault="00FA27F1" w:rsidP="00FA27F1">
            <w:pPr>
              <w:spacing w:after="0" w:line="240" w:lineRule="auto"/>
              <w:rPr>
                <w:rFonts w:ascii="Times New Roman" w:hAnsi="Times New Roman" w:cs="Times New Roman"/>
              </w:rPr>
            </w:pPr>
          </w:p>
        </w:tc>
        <w:tc>
          <w:tcPr>
            <w:tcW w:w="56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p>
        </w:tc>
        <w:tc>
          <w:tcPr>
            <w:tcW w:w="724" w:type="dxa"/>
            <w:shd w:val="clear" w:color="auto" w:fill="FFFFFF" w:themeFill="background1"/>
          </w:tcPr>
          <w:p w:rsidR="00FA27F1" w:rsidRPr="00C55CA5" w:rsidRDefault="00FA27F1" w:rsidP="00FA27F1">
            <w:pPr>
              <w:spacing w:after="0" w:line="240" w:lineRule="auto"/>
              <w:jc w:val="center"/>
              <w:rPr>
                <w:rFonts w:ascii="Times New Roman" w:hAnsi="Times New Roman" w:cs="Times New Roman"/>
              </w:rPr>
            </w:pPr>
            <w:r w:rsidRPr="00C55CA5">
              <w:rPr>
                <w:rFonts w:ascii="Times New Roman" w:hAnsi="Times New Roman" w:cs="Times New Roman"/>
              </w:rPr>
              <w:t>0,78</w:t>
            </w:r>
          </w:p>
        </w:tc>
      </w:tr>
      <w:tr w:rsidR="00FA27F1" w:rsidRPr="00C55CA5" w:rsidTr="00D72E5A">
        <w:trPr>
          <w:cantSplit/>
          <w:trHeight w:val="1090"/>
          <w:jc w:val="center"/>
        </w:trPr>
        <w:tc>
          <w:tcPr>
            <w:tcW w:w="9080" w:type="dxa"/>
            <w:gridSpan w:val="10"/>
            <w:shd w:val="clear" w:color="auto" w:fill="FFFFFF" w:themeFill="background1"/>
          </w:tcPr>
          <w:p w:rsidR="00FA27F1" w:rsidRPr="00C55CA5" w:rsidRDefault="00FA27F1" w:rsidP="00FA27F1">
            <w:pPr>
              <w:autoSpaceDE w:val="0"/>
              <w:autoSpaceDN w:val="0"/>
              <w:adjustRightInd w:val="0"/>
              <w:spacing w:after="0" w:line="240" w:lineRule="auto"/>
              <w:ind w:left="142"/>
              <w:rPr>
                <w:rFonts w:ascii="Times New Roman" w:hAnsi="Times New Roman" w:cs="Times New Roman"/>
              </w:rPr>
            </w:pPr>
            <w:r w:rsidRPr="00C55CA5">
              <w:rPr>
                <w:rFonts w:ascii="Times New Roman" w:hAnsi="Times New Roman" w:cs="Times New Roman"/>
              </w:rPr>
              <w:t>Примечание - типы поддержки соответствуют вопросам опросника: информационная – предоставляют   Вам информацию о СДВГ; эмоциональная - разделяют Вашу проблему и оказывают Вам эмоциональную поддержку; инструментальная - предлагают вам прямую непосредственную помощь; аффилиационная - сопровождает Вас, когда Вы в этом нуждаетесь.</w:t>
            </w:r>
          </w:p>
        </w:tc>
      </w:tr>
    </w:tbl>
    <w:p w:rsidR="007830C5" w:rsidRDefault="007830C5" w:rsidP="001F3B1E">
      <w:pPr>
        <w:autoSpaceDE w:val="0"/>
        <w:autoSpaceDN w:val="0"/>
        <w:adjustRightInd w:val="0"/>
        <w:spacing w:after="0" w:line="240" w:lineRule="auto"/>
        <w:ind w:left="426"/>
        <w:rPr>
          <w:rFonts w:ascii="Times New Roman" w:hAnsi="Times New Roman" w:cs="Times New Roman"/>
          <w:sz w:val="24"/>
        </w:rPr>
      </w:pPr>
    </w:p>
    <w:p w:rsidR="007830C5" w:rsidRPr="004434F9" w:rsidRDefault="007830C5" w:rsidP="001F3B1E">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В целом, Шкала </w:t>
      </w:r>
      <w:r>
        <w:rPr>
          <w:rFonts w:ascii="Times New Roman" w:hAnsi="Times New Roman" w:cs="Times New Roman"/>
          <w:color w:val="000000"/>
          <w:sz w:val="28"/>
          <w:szCs w:val="28"/>
          <w:lang w:val="en-US"/>
        </w:rPr>
        <w:t>PSS</w:t>
      </w:r>
      <w:r w:rsidRPr="004434F9">
        <w:rPr>
          <w:rFonts w:ascii="Times New Roman" w:hAnsi="Times New Roman" w:cs="Times New Roman"/>
          <w:color w:val="000000"/>
          <w:sz w:val="28"/>
          <w:szCs w:val="28"/>
        </w:rPr>
        <w:t xml:space="preserve"> обладает надежностью и валидностью в социально-культурных условиях Казахстана. Однако, подшкалы социального обслуживания не удалось проверить на психометрические свойства. В отличие от Гонконга, в условиях которого была разработана данная шкала, в Казахстане дети с СДВГ не являются детьми с особыми образовательными потребностями и не могут участвовать в программах социальной помощи и защиты. </w:t>
      </w:r>
    </w:p>
    <w:p w:rsidR="007830C5" w:rsidRPr="004434F9" w:rsidRDefault="007830C5" w:rsidP="007830C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Субшкалы </w:t>
      </w:r>
      <w:r w:rsidRPr="004434F9">
        <w:rPr>
          <w:rFonts w:ascii="Times New Roman" w:hAnsi="Times New Roman" w:cs="Times New Roman"/>
          <w:bCs/>
          <w:i/>
          <w:iCs/>
          <w:sz w:val="28"/>
          <w:szCs w:val="28"/>
        </w:rPr>
        <w:t>Шкалы внеурочной активности</w:t>
      </w:r>
      <w:r w:rsidRPr="004434F9">
        <w:rPr>
          <w:rFonts w:ascii="Times New Roman" w:hAnsi="Times New Roman" w:cs="Times New Roman"/>
          <w:bCs/>
          <w:i/>
          <w:iCs/>
          <w:color w:val="000000"/>
          <w:sz w:val="28"/>
          <w:szCs w:val="28"/>
        </w:rPr>
        <w:t xml:space="preserve"> </w:t>
      </w:r>
      <w:r w:rsidRPr="004434F9">
        <w:rPr>
          <w:rFonts w:ascii="Times New Roman" w:hAnsi="Times New Roman" w:cs="Times New Roman"/>
          <w:color w:val="000000"/>
          <w:sz w:val="28"/>
          <w:szCs w:val="28"/>
        </w:rPr>
        <w:t>имеют статистически значимую</w:t>
      </w:r>
      <w:r>
        <w:rPr>
          <w:rFonts w:ascii="Times New Roman" w:hAnsi="Times New Roman" w:cs="Times New Roman"/>
          <w:color w:val="000000"/>
          <w:sz w:val="28"/>
          <w:szCs w:val="28"/>
        </w:rPr>
        <w:t xml:space="preserve"> корреляционную связь (таблица 12</w:t>
      </w:r>
      <w:r w:rsidRPr="004434F9">
        <w:rPr>
          <w:rFonts w:ascii="Times New Roman" w:hAnsi="Times New Roman" w:cs="Times New Roman"/>
          <w:color w:val="000000"/>
          <w:sz w:val="28"/>
          <w:szCs w:val="28"/>
        </w:rPr>
        <w:t xml:space="preserve">). Это означает, что чем выше уровень одного вида внеурочной активности, тем выше </w:t>
      </w:r>
      <w:r>
        <w:rPr>
          <w:rFonts w:ascii="Times New Roman" w:hAnsi="Times New Roman" w:cs="Times New Roman"/>
          <w:color w:val="000000"/>
          <w:sz w:val="28"/>
          <w:szCs w:val="28"/>
        </w:rPr>
        <w:t>уровень других видов</w:t>
      </w:r>
      <w:r w:rsidRPr="004434F9">
        <w:rPr>
          <w:rFonts w:ascii="Times New Roman" w:hAnsi="Times New Roman" w:cs="Times New Roman"/>
          <w:color w:val="000000"/>
          <w:sz w:val="28"/>
          <w:szCs w:val="28"/>
        </w:rPr>
        <w:t xml:space="preserve">. </w:t>
      </w:r>
      <w:r w:rsidRPr="004434F9">
        <w:rPr>
          <w:rFonts w:ascii="Times New Roman" w:hAnsi="Times New Roman" w:cs="Times New Roman"/>
          <w:sz w:val="28"/>
          <w:szCs w:val="28"/>
        </w:rPr>
        <w:t>Результаты вычисления коэффициента альфа Кронбаха показали, что шкала обладают достаточным уровнем внутренне</w:t>
      </w:r>
      <w:r>
        <w:rPr>
          <w:rFonts w:ascii="Times New Roman" w:hAnsi="Times New Roman" w:cs="Times New Roman"/>
          <w:sz w:val="28"/>
          <w:szCs w:val="28"/>
        </w:rPr>
        <w:t>й</w:t>
      </w:r>
      <w:r w:rsidRPr="004434F9">
        <w:rPr>
          <w:rFonts w:ascii="Times New Roman" w:hAnsi="Times New Roman" w:cs="Times New Roman"/>
          <w:sz w:val="28"/>
          <w:szCs w:val="28"/>
        </w:rPr>
        <w:t xml:space="preserve"> согласованности (0,71), как и ее субшкалы (таблица</w:t>
      </w:r>
      <w:r>
        <w:rPr>
          <w:rFonts w:ascii="Times New Roman" w:hAnsi="Times New Roman" w:cs="Times New Roman"/>
          <w:sz w:val="28"/>
          <w:szCs w:val="28"/>
        </w:rPr>
        <w:t xml:space="preserve"> 12</w:t>
      </w:r>
      <w:r w:rsidRPr="004434F9">
        <w:rPr>
          <w:rFonts w:ascii="Times New Roman" w:hAnsi="Times New Roman" w:cs="Times New Roman"/>
          <w:sz w:val="28"/>
          <w:szCs w:val="28"/>
        </w:rPr>
        <w:t xml:space="preserve">). Это свидетельствует о надежности данного измерительного инструмента. </w:t>
      </w:r>
      <w:r w:rsidRPr="004434F9">
        <w:rPr>
          <w:rFonts w:ascii="Times New Roman" w:hAnsi="Times New Roman" w:cs="Times New Roman"/>
          <w:color w:val="000000"/>
          <w:sz w:val="28"/>
          <w:szCs w:val="28"/>
        </w:rPr>
        <w:t xml:space="preserve">Описательная статистика </w:t>
      </w:r>
      <w:r w:rsidRPr="001F3B1E">
        <w:rPr>
          <w:rFonts w:ascii="Times New Roman" w:hAnsi="Times New Roman" w:cs="Times New Roman"/>
          <w:color w:val="000000"/>
          <w:sz w:val="28"/>
          <w:szCs w:val="28"/>
        </w:rPr>
        <w:t xml:space="preserve">представлена в таблице </w:t>
      </w:r>
      <w:r w:rsidR="00A033A0">
        <w:rPr>
          <w:rFonts w:ascii="Times New Roman" w:hAnsi="Times New Roman" w:cs="Times New Roman"/>
          <w:color w:val="000000"/>
          <w:sz w:val="28"/>
          <w:szCs w:val="28"/>
        </w:rPr>
        <w:t>Г</w:t>
      </w:r>
      <w:r w:rsidR="001F3B1E" w:rsidRPr="001F3B1E">
        <w:rPr>
          <w:rFonts w:ascii="Times New Roman" w:hAnsi="Times New Roman" w:cs="Times New Roman"/>
          <w:color w:val="000000"/>
          <w:sz w:val="28"/>
          <w:szCs w:val="28"/>
        </w:rPr>
        <w:t>.2 Приложения</w:t>
      </w:r>
      <w:r w:rsidRPr="001F3B1E">
        <w:rPr>
          <w:rFonts w:ascii="Times New Roman" w:hAnsi="Times New Roman" w:cs="Times New Roman"/>
          <w:color w:val="000000"/>
          <w:sz w:val="28"/>
          <w:szCs w:val="28"/>
        </w:rPr>
        <w:t>.</w:t>
      </w:r>
    </w:p>
    <w:p w:rsidR="001F3B1E" w:rsidRPr="004434F9" w:rsidRDefault="001F3B1E" w:rsidP="001F3B1E">
      <w:pPr>
        <w:autoSpaceDE w:val="0"/>
        <w:autoSpaceDN w:val="0"/>
        <w:adjustRightInd w:val="0"/>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Факторный анализ показал 3 главных компонента, которые объясняют 73,86% дисперсии внеурочной активности детей. Матрица повернутых компонентов представлена в таблице </w:t>
      </w:r>
      <w:r>
        <w:rPr>
          <w:rFonts w:ascii="Times New Roman" w:hAnsi="Times New Roman" w:cs="Times New Roman"/>
          <w:sz w:val="28"/>
          <w:szCs w:val="28"/>
        </w:rPr>
        <w:t>13</w:t>
      </w:r>
      <w:r w:rsidRPr="004434F9">
        <w:rPr>
          <w:rFonts w:ascii="Times New Roman" w:hAnsi="Times New Roman" w:cs="Times New Roman"/>
          <w:sz w:val="28"/>
          <w:szCs w:val="28"/>
        </w:rPr>
        <w:t>.</w:t>
      </w:r>
    </w:p>
    <w:p w:rsidR="007830C5" w:rsidRDefault="007830C5" w:rsidP="007830C5">
      <w:pPr>
        <w:spacing w:after="0" w:line="240" w:lineRule="auto"/>
        <w:ind w:firstLine="567"/>
        <w:jc w:val="both"/>
        <w:rPr>
          <w:rFonts w:ascii="Times New Roman" w:hAnsi="Times New Roman" w:cs="Times New Roman"/>
          <w:color w:val="000000"/>
          <w:sz w:val="28"/>
          <w:szCs w:val="28"/>
        </w:rPr>
      </w:pPr>
    </w:p>
    <w:p w:rsidR="00FA27F1" w:rsidRDefault="00FA27F1" w:rsidP="007830C5">
      <w:pPr>
        <w:spacing w:after="0" w:line="240" w:lineRule="auto"/>
        <w:ind w:firstLine="567"/>
        <w:jc w:val="both"/>
        <w:rPr>
          <w:rFonts w:ascii="Times New Roman" w:hAnsi="Times New Roman" w:cs="Times New Roman"/>
          <w:color w:val="000000"/>
          <w:sz w:val="28"/>
          <w:szCs w:val="28"/>
        </w:rPr>
      </w:pPr>
    </w:p>
    <w:p w:rsidR="00FA27F1" w:rsidRDefault="00FA27F1" w:rsidP="007830C5">
      <w:pPr>
        <w:spacing w:after="0" w:line="240" w:lineRule="auto"/>
        <w:ind w:firstLine="567"/>
        <w:jc w:val="both"/>
        <w:rPr>
          <w:rFonts w:ascii="Times New Roman" w:hAnsi="Times New Roman" w:cs="Times New Roman"/>
          <w:color w:val="000000"/>
          <w:sz w:val="28"/>
          <w:szCs w:val="28"/>
        </w:rPr>
      </w:pPr>
    </w:p>
    <w:p w:rsidR="00FA27F1" w:rsidRPr="004434F9" w:rsidRDefault="00FA27F1" w:rsidP="007830C5">
      <w:pPr>
        <w:spacing w:after="0" w:line="240" w:lineRule="auto"/>
        <w:ind w:firstLine="567"/>
        <w:jc w:val="both"/>
        <w:rPr>
          <w:rFonts w:ascii="Times New Roman" w:hAnsi="Times New Roman" w:cs="Times New Roman"/>
          <w:color w:val="000000"/>
          <w:sz w:val="28"/>
          <w:szCs w:val="28"/>
        </w:rPr>
      </w:pPr>
    </w:p>
    <w:p w:rsidR="007830C5" w:rsidRDefault="007830C5" w:rsidP="001F3B1E">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12</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Корреляция и внутренняя согласованность субшкал Шкалы внеурочной активности </w:t>
      </w:r>
    </w:p>
    <w:p w:rsidR="007830C5" w:rsidRPr="004434F9" w:rsidRDefault="007830C5" w:rsidP="001F3B1E">
      <w:pPr>
        <w:spacing w:after="0" w:line="240" w:lineRule="auto"/>
        <w:jc w:val="both"/>
        <w:rPr>
          <w:rFonts w:ascii="Times New Roman" w:hAnsi="Times New Roman" w:cs="Times New Roman"/>
          <w:color w:val="000000"/>
          <w:sz w:val="28"/>
          <w:szCs w:val="28"/>
        </w:rPr>
      </w:pP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5"/>
        <w:gridCol w:w="1878"/>
        <w:gridCol w:w="938"/>
        <w:gridCol w:w="1359"/>
        <w:gridCol w:w="1376"/>
      </w:tblGrid>
      <w:tr w:rsidR="007830C5" w:rsidRPr="00C55CA5" w:rsidTr="00D72E5A">
        <w:trPr>
          <w:cantSplit/>
          <w:trHeight w:val="310"/>
          <w:jc w:val="center"/>
        </w:trPr>
        <w:tc>
          <w:tcPr>
            <w:tcW w:w="2795" w:type="dxa"/>
            <w:shd w:val="clear" w:color="auto" w:fill="FFFFFF"/>
          </w:tcPr>
          <w:p w:rsidR="007830C5" w:rsidRPr="00C55CA5" w:rsidRDefault="007830C5" w:rsidP="001F3B1E">
            <w:pPr>
              <w:tabs>
                <w:tab w:val="center" w:pos="1268"/>
              </w:tabs>
              <w:autoSpaceDE w:val="0"/>
              <w:autoSpaceDN w:val="0"/>
              <w:adjustRightInd w:val="0"/>
              <w:spacing w:after="0" w:line="240" w:lineRule="auto"/>
              <w:rPr>
                <w:rFonts w:ascii="Times New Roman" w:hAnsi="Times New Roman" w:cs="Times New Roman"/>
              </w:rPr>
            </w:pPr>
            <w:r w:rsidRPr="00C55CA5">
              <w:rPr>
                <w:rFonts w:ascii="Times New Roman" w:hAnsi="Times New Roman" w:cs="Times New Roman"/>
              </w:rPr>
              <w:t>Субшкалы</w:t>
            </w:r>
            <w:r w:rsidRPr="00C55CA5">
              <w:rPr>
                <w:rFonts w:ascii="Times New Roman" w:hAnsi="Times New Roman" w:cs="Times New Roman"/>
              </w:rPr>
              <w:tab/>
            </w:r>
          </w:p>
        </w:tc>
        <w:tc>
          <w:tcPr>
            <w:tcW w:w="187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Коэффициент альфа Кронбаха</w:t>
            </w:r>
          </w:p>
        </w:tc>
        <w:tc>
          <w:tcPr>
            <w:tcW w:w="93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Спорт</w:t>
            </w:r>
          </w:p>
        </w:tc>
        <w:tc>
          <w:tcPr>
            <w:tcW w:w="135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Творчество</w:t>
            </w:r>
          </w:p>
        </w:tc>
        <w:tc>
          <w:tcPr>
            <w:tcW w:w="137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Социальная активность</w:t>
            </w:r>
          </w:p>
        </w:tc>
      </w:tr>
      <w:tr w:rsidR="007830C5" w:rsidRPr="00C55CA5" w:rsidTr="00D72E5A">
        <w:trPr>
          <w:cantSplit/>
          <w:trHeight w:val="146"/>
          <w:jc w:val="center"/>
        </w:trPr>
        <w:tc>
          <w:tcPr>
            <w:tcW w:w="2795"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Спорт</w:t>
            </w:r>
          </w:p>
        </w:tc>
        <w:tc>
          <w:tcPr>
            <w:tcW w:w="187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0,74</w:t>
            </w:r>
          </w:p>
        </w:tc>
        <w:tc>
          <w:tcPr>
            <w:tcW w:w="93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1</w:t>
            </w:r>
          </w:p>
        </w:tc>
        <w:tc>
          <w:tcPr>
            <w:tcW w:w="1359" w:type="dxa"/>
            <w:shd w:val="clear" w:color="auto" w:fill="FFFFFF"/>
          </w:tcPr>
          <w:p w:rsidR="007830C5" w:rsidRPr="00C55CA5" w:rsidRDefault="001F3B1E"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w:t>
            </w:r>
          </w:p>
        </w:tc>
        <w:tc>
          <w:tcPr>
            <w:tcW w:w="1371" w:type="dxa"/>
            <w:shd w:val="clear" w:color="auto" w:fill="FFFFFF"/>
          </w:tcPr>
          <w:p w:rsidR="007830C5" w:rsidRPr="00C55CA5" w:rsidRDefault="001F3B1E"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w:t>
            </w:r>
          </w:p>
        </w:tc>
      </w:tr>
      <w:tr w:rsidR="007830C5" w:rsidRPr="00C55CA5" w:rsidTr="00D72E5A">
        <w:trPr>
          <w:cantSplit/>
          <w:trHeight w:val="154"/>
          <w:jc w:val="center"/>
        </w:trPr>
        <w:tc>
          <w:tcPr>
            <w:tcW w:w="2795"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Творчество</w:t>
            </w:r>
          </w:p>
        </w:tc>
        <w:tc>
          <w:tcPr>
            <w:tcW w:w="187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0,84</w:t>
            </w:r>
          </w:p>
        </w:tc>
        <w:tc>
          <w:tcPr>
            <w:tcW w:w="93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0,45</w:t>
            </w:r>
            <w:r w:rsidRPr="00C55CA5">
              <w:rPr>
                <w:rFonts w:ascii="Times New Roman" w:hAnsi="Times New Roman" w:cs="Times New Roman"/>
                <w:color w:val="000000"/>
                <w:vertAlign w:val="superscript"/>
              </w:rPr>
              <w:t>*</w:t>
            </w:r>
          </w:p>
        </w:tc>
        <w:tc>
          <w:tcPr>
            <w:tcW w:w="135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1</w:t>
            </w:r>
          </w:p>
        </w:tc>
        <w:tc>
          <w:tcPr>
            <w:tcW w:w="1371" w:type="dxa"/>
            <w:shd w:val="clear" w:color="auto" w:fill="FFFFFF"/>
          </w:tcPr>
          <w:p w:rsidR="007830C5" w:rsidRPr="00C55CA5" w:rsidRDefault="001F3B1E"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w:t>
            </w:r>
          </w:p>
        </w:tc>
      </w:tr>
      <w:tr w:rsidR="007830C5" w:rsidRPr="00C55CA5" w:rsidTr="00D72E5A">
        <w:trPr>
          <w:cantSplit/>
          <w:trHeight w:val="154"/>
          <w:jc w:val="center"/>
        </w:trPr>
        <w:tc>
          <w:tcPr>
            <w:tcW w:w="2795"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Социальная активность</w:t>
            </w:r>
          </w:p>
        </w:tc>
        <w:tc>
          <w:tcPr>
            <w:tcW w:w="187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0,71</w:t>
            </w:r>
          </w:p>
        </w:tc>
        <w:tc>
          <w:tcPr>
            <w:tcW w:w="938"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0,56</w:t>
            </w:r>
            <w:r w:rsidRPr="00C55CA5">
              <w:rPr>
                <w:rFonts w:ascii="Times New Roman" w:hAnsi="Times New Roman" w:cs="Times New Roman"/>
                <w:color w:val="000000"/>
                <w:vertAlign w:val="superscript"/>
              </w:rPr>
              <w:t>**</w:t>
            </w:r>
          </w:p>
        </w:tc>
        <w:tc>
          <w:tcPr>
            <w:tcW w:w="135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0,32</w:t>
            </w:r>
            <w:r w:rsidRPr="00C55CA5">
              <w:rPr>
                <w:rFonts w:ascii="Times New Roman" w:hAnsi="Times New Roman" w:cs="Times New Roman"/>
                <w:color w:val="000000"/>
                <w:vertAlign w:val="superscript"/>
              </w:rPr>
              <w:t>*</w:t>
            </w:r>
          </w:p>
        </w:tc>
        <w:tc>
          <w:tcPr>
            <w:tcW w:w="137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1</w:t>
            </w:r>
          </w:p>
        </w:tc>
      </w:tr>
      <w:tr w:rsidR="007830C5" w:rsidRPr="00C55CA5" w:rsidTr="00D72E5A">
        <w:trPr>
          <w:cantSplit/>
          <w:trHeight w:val="154"/>
          <w:jc w:val="center"/>
        </w:trPr>
        <w:tc>
          <w:tcPr>
            <w:tcW w:w="8346" w:type="dxa"/>
            <w:gridSpan w:val="5"/>
            <w:shd w:val="clear" w:color="auto" w:fill="FFFFFF"/>
            <w:vAlign w:val="center"/>
          </w:tcPr>
          <w:p w:rsidR="007830C5" w:rsidRPr="00C55CA5" w:rsidRDefault="007830C5" w:rsidP="001F3B1E">
            <w:pPr>
              <w:autoSpaceDE w:val="0"/>
              <w:autoSpaceDN w:val="0"/>
              <w:adjustRightInd w:val="0"/>
              <w:spacing w:after="0" w:line="240" w:lineRule="auto"/>
              <w:jc w:val="both"/>
              <w:rPr>
                <w:rFonts w:ascii="Times New Roman" w:hAnsi="Times New Roman" w:cs="Times New Roman"/>
                <w:color w:val="000000"/>
              </w:rPr>
            </w:pPr>
            <w:r w:rsidRPr="00C55CA5">
              <w:rPr>
                <w:rFonts w:ascii="Times New Roman" w:hAnsi="Times New Roman" w:cs="Times New Roman"/>
              </w:rPr>
              <w:t xml:space="preserve">Примечание - </w:t>
            </w:r>
            <w:r w:rsidRPr="00C55CA5">
              <w:rPr>
                <w:rFonts w:ascii="Times New Roman" w:hAnsi="Times New Roman" w:cs="Times New Roman"/>
                <w:iCs/>
                <w:vertAlign w:val="superscript"/>
              </w:rPr>
              <w:t xml:space="preserve"> *</w:t>
            </w:r>
            <w:r w:rsidRPr="00C55CA5">
              <w:rPr>
                <w:rFonts w:ascii="Times New Roman" w:hAnsi="Times New Roman" w:cs="Times New Roman"/>
                <w:iCs/>
              </w:rPr>
              <w:t xml:space="preserve"> </w:t>
            </w:r>
            <w:r w:rsidRPr="00C55CA5">
              <w:rPr>
                <w:rFonts w:ascii="Times New Roman" w:hAnsi="Times New Roman" w:cs="Times New Roman"/>
                <w:iCs/>
                <w:lang w:val="en-US"/>
              </w:rPr>
              <w:t>p</w:t>
            </w:r>
            <w:r w:rsidRPr="00C55CA5">
              <w:rPr>
                <w:rFonts w:ascii="Times New Roman" w:hAnsi="Times New Roman" w:cs="Times New Roman"/>
                <w:iCs/>
              </w:rPr>
              <w:t xml:space="preserve"> &lt; 0,05, </w:t>
            </w:r>
            <w:r w:rsidRPr="00C55CA5">
              <w:rPr>
                <w:rFonts w:ascii="Times New Roman" w:hAnsi="Times New Roman" w:cs="Times New Roman"/>
                <w:iCs/>
                <w:vertAlign w:val="superscript"/>
              </w:rPr>
              <w:t>**</w:t>
            </w:r>
            <w:r w:rsidRPr="00C55CA5">
              <w:rPr>
                <w:rFonts w:ascii="Times New Roman" w:hAnsi="Times New Roman" w:cs="Times New Roman"/>
                <w:iCs/>
              </w:rPr>
              <w:t xml:space="preserve"> </w:t>
            </w:r>
            <w:r w:rsidRPr="00C55CA5">
              <w:rPr>
                <w:rFonts w:ascii="Times New Roman" w:hAnsi="Times New Roman" w:cs="Times New Roman"/>
                <w:iCs/>
                <w:lang w:val="en-US"/>
              </w:rPr>
              <w:t>p</w:t>
            </w:r>
            <w:r w:rsidRPr="00C55CA5">
              <w:rPr>
                <w:rFonts w:ascii="Times New Roman" w:hAnsi="Times New Roman" w:cs="Times New Roman"/>
                <w:iCs/>
              </w:rPr>
              <w:t xml:space="preserve"> &lt; 0,01</w:t>
            </w:r>
          </w:p>
        </w:tc>
      </w:tr>
    </w:tbl>
    <w:p w:rsidR="00FA27F1" w:rsidRDefault="00FA27F1" w:rsidP="001F3B1E">
      <w:pPr>
        <w:autoSpaceDE w:val="0"/>
        <w:autoSpaceDN w:val="0"/>
        <w:adjustRightInd w:val="0"/>
        <w:spacing w:after="0" w:line="240" w:lineRule="auto"/>
        <w:rPr>
          <w:rFonts w:ascii="Times New Roman" w:hAnsi="Times New Roman" w:cs="Times New Roman"/>
          <w:sz w:val="28"/>
          <w:szCs w:val="28"/>
        </w:rPr>
      </w:pPr>
    </w:p>
    <w:p w:rsidR="007830C5" w:rsidRPr="004434F9" w:rsidRDefault="007830C5" w:rsidP="001F3B1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Таблица 13</w:t>
      </w:r>
      <w:r w:rsidRPr="004434F9">
        <w:rPr>
          <w:rFonts w:ascii="Times New Roman" w:hAnsi="Times New Roman" w:cs="Times New Roman"/>
          <w:sz w:val="28"/>
          <w:szCs w:val="28"/>
        </w:rPr>
        <w:t xml:space="preserve"> - Факторные нагрузки пунктов Шкалы внеурочной активности</w:t>
      </w:r>
    </w:p>
    <w:p w:rsidR="007830C5" w:rsidRPr="004434F9" w:rsidRDefault="007830C5" w:rsidP="001F3B1E">
      <w:pPr>
        <w:autoSpaceDE w:val="0"/>
        <w:autoSpaceDN w:val="0"/>
        <w:adjustRightInd w:val="0"/>
        <w:spacing w:after="0" w:line="240" w:lineRule="auto"/>
        <w:rPr>
          <w:rFonts w:ascii="Times New Roman" w:hAnsi="Times New Roman" w:cs="Times New Roman"/>
          <w:sz w:val="28"/>
          <w:szCs w:val="28"/>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6"/>
        <w:gridCol w:w="1109"/>
        <w:gridCol w:w="1109"/>
        <w:gridCol w:w="1031"/>
      </w:tblGrid>
      <w:tr w:rsidR="007830C5" w:rsidRPr="00C55CA5" w:rsidTr="001F3B1E">
        <w:trPr>
          <w:cantSplit/>
          <w:trHeight w:val="271"/>
          <w:jc w:val="center"/>
        </w:trPr>
        <w:tc>
          <w:tcPr>
            <w:tcW w:w="4826" w:type="dxa"/>
            <w:vMerge w:val="restart"/>
            <w:shd w:val="clear" w:color="auto" w:fill="FFFFFF"/>
          </w:tcPr>
          <w:p w:rsidR="007830C5" w:rsidRPr="00C55CA5" w:rsidRDefault="007830C5" w:rsidP="001F3B1E">
            <w:pPr>
              <w:autoSpaceDE w:val="0"/>
              <w:autoSpaceDN w:val="0"/>
              <w:adjustRightInd w:val="0"/>
              <w:spacing w:after="0" w:line="240" w:lineRule="auto"/>
              <w:rPr>
                <w:rFonts w:ascii="Times New Roman" w:hAnsi="Times New Roman" w:cs="Times New Roman"/>
              </w:rPr>
            </w:pPr>
            <w:r w:rsidRPr="00C55CA5">
              <w:rPr>
                <w:rFonts w:ascii="Times New Roman" w:hAnsi="Times New Roman" w:cs="Times New Roman"/>
              </w:rPr>
              <w:t>Виды внеурочной активности</w:t>
            </w:r>
          </w:p>
        </w:tc>
        <w:tc>
          <w:tcPr>
            <w:tcW w:w="3249" w:type="dxa"/>
            <w:gridSpan w:val="3"/>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Компонента</w:t>
            </w:r>
          </w:p>
        </w:tc>
      </w:tr>
      <w:tr w:rsidR="007830C5" w:rsidRPr="00C55CA5" w:rsidTr="001F3B1E">
        <w:trPr>
          <w:cantSplit/>
          <w:trHeight w:val="289"/>
          <w:jc w:val="center"/>
        </w:trPr>
        <w:tc>
          <w:tcPr>
            <w:tcW w:w="4826" w:type="dxa"/>
            <w:vMerge/>
            <w:shd w:val="clear" w:color="auto" w:fill="FFFFFF"/>
          </w:tcPr>
          <w:p w:rsidR="007830C5" w:rsidRPr="00C55CA5" w:rsidRDefault="007830C5" w:rsidP="001F3B1E">
            <w:pPr>
              <w:autoSpaceDE w:val="0"/>
              <w:autoSpaceDN w:val="0"/>
              <w:adjustRightInd w:val="0"/>
              <w:spacing w:after="0" w:line="240" w:lineRule="auto"/>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1</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2</w:t>
            </w: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3</w:t>
            </w:r>
          </w:p>
        </w:tc>
      </w:tr>
      <w:tr w:rsidR="007830C5" w:rsidRPr="00C55CA5" w:rsidTr="001F3B1E">
        <w:trPr>
          <w:cantSplit/>
          <w:trHeight w:val="271"/>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Командный спорт</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0,683</w:t>
            </w:r>
          </w:p>
        </w:tc>
      </w:tr>
      <w:tr w:rsidR="007830C5" w:rsidRPr="00C55CA5" w:rsidTr="001F3B1E">
        <w:trPr>
          <w:cantSplit/>
          <w:trHeight w:val="280"/>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Индивидуальный спорт</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0,885</w:t>
            </w:r>
          </w:p>
        </w:tc>
      </w:tr>
      <w:tr w:rsidR="007830C5" w:rsidRPr="00C55CA5" w:rsidTr="001F3B1E">
        <w:trPr>
          <w:cantSplit/>
          <w:trHeight w:val="260"/>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Неструктурированная физическая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0,794</w:t>
            </w:r>
          </w:p>
        </w:tc>
      </w:tr>
      <w:tr w:rsidR="007830C5" w:rsidRPr="00C55CA5" w:rsidTr="001F3B1E">
        <w:trPr>
          <w:cantSplit/>
          <w:trHeight w:val="280"/>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Групповая творческая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0,886</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r w:rsidR="007830C5" w:rsidRPr="00C55CA5" w:rsidTr="001F3B1E">
        <w:trPr>
          <w:cantSplit/>
          <w:trHeight w:val="271"/>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Индивидуальная творческая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0,902</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r w:rsidR="007830C5" w:rsidRPr="00C55CA5" w:rsidTr="001F3B1E">
        <w:trPr>
          <w:cantSplit/>
          <w:trHeight w:val="259"/>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Неструктурированная творческая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0,842</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r w:rsidR="007830C5" w:rsidRPr="00C55CA5" w:rsidTr="001F3B1E">
        <w:trPr>
          <w:cantSplit/>
          <w:trHeight w:val="271"/>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Групповая социальная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0,821</w:t>
            </w: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r w:rsidR="007830C5" w:rsidRPr="00C55CA5" w:rsidTr="001F3B1E">
        <w:trPr>
          <w:cantSplit/>
          <w:trHeight w:val="271"/>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Индивидуальная социальная активность</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0,812</w:t>
            </w: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r w:rsidR="007830C5" w:rsidRPr="00C55CA5" w:rsidTr="001F3B1E">
        <w:trPr>
          <w:cantSplit/>
          <w:trHeight w:val="260"/>
          <w:jc w:val="center"/>
        </w:trPr>
        <w:tc>
          <w:tcPr>
            <w:tcW w:w="4826" w:type="dxa"/>
            <w:shd w:val="clear" w:color="auto" w:fill="FFFFFF"/>
            <w:vAlign w:val="center"/>
          </w:tcPr>
          <w:p w:rsidR="007830C5" w:rsidRPr="00C55CA5" w:rsidRDefault="007830C5" w:rsidP="001F3B1E">
            <w:pPr>
              <w:autoSpaceDE w:val="0"/>
              <w:autoSpaceDN w:val="0"/>
              <w:adjustRightInd w:val="0"/>
              <w:spacing w:after="0" w:line="240" w:lineRule="auto"/>
              <w:ind w:left="60" w:right="60"/>
              <w:rPr>
                <w:rFonts w:ascii="Times New Roman" w:hAnsi="Times New Roman" w:cs="Times New Roman"/>
                <w:color w:val="000000"/>
              </w:rPr>
            </w:pPr>
            <w:r w:rsidRPr="00C55CA5">
              <w:rPr>
                <w:rFonts w:ascii="Times New Roman" w:hAnsi="Times New Roman" w:cs="Times New Roman"/>
                <w:color w:val="000000"/>
              </w:rPr>
              <w:t xml:space="preserve">Неструктурированная социальная активность </w:t>
            </w: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c>
          <w:tcPr>
            <w:tcW w:w="1109"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r w:rsidRPr="00C55CA5">
              <w:rPr>
                <w:rFonts w:ascii="Times New Roman" w:hAnsi="Times New Roman" w:cs="Times New Roman"/>
                <w:color w:val="000000"/>
              </w:rPr>
              <w:t>0,745</w:t>
            </w:r>
          </w:p>
        </w:tc>
        <w:tc>
          <w:tcPr>
            <w:tcW w:w="1031" w:type="dxa"/>
            <w:shd w:val="clear" w:color="auto" w:fill="FFFFFF"/>
          </w:tcPr>
          <w:p w:rsidR="007830C5" w:rsidRPr="00C55CA5" w:rsidRDefault="007830C5" w:rsidP="001F3B1E">
            <w:pPr>
              <w:autoSpaceDE w:val="0"/>
              <w:autoSpaceDN w:val="0"/>
              <w:adjustRightInd w:val="0"/>
              <w:spacing w:after="0" w:line="240" w:lineRule="auto"/>
              <w:ind w:left="60" w:right="60"/>
              <w:jc w:val="center"/>
              <w:rPr>
                <w:rFonts w:ascii="Times New Roman" w:hAnsi="Times New Roman" w:cs="Times New Roman"/>
                <w:color w:val="000000"/>
              </w:rPr>
            </w:pPr>
          </w:p>
        </w:tc>
      </w:tr>
    </w:tbl>
    <w:p w:rsidR="007830C5" w:rsidRPr="002E5557" w:rsidRDefault="007830C5" w:rsidP="001F3B1E">
      <w:pPr>
        <w:autoSpaceDE w:val="0"/>
        <w:autoSpaceDN w:val="0"/>
        <w:adjustRightInd w:val="0"/>
        <w:spacing w:after="0" w:line="240" w:lineRule="auto"/>
        <w:rPr>
          <w:rFonts w:ascii="Times New Roman" w:hAnsi="Times New Roman" w:cs="Times New Roman"/>
          <w:sz w:val="24"/>
          <w:szCs w:val="24"/>
        </w:rPr>
      </w:pPr>
    </w:p>
    <w:p w:rsidR="007830C5" w:rsidRPr="004434F9" w:rsidRDefault="007830C5" w:rsidP="001F3B1E">
      <w:pPr>
        <w:autoSpaceDE w:val="0"/>
        <w:autoSpaceDN w:val="0"/>
        <w:adjustRightInd w:val="0"/>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Выделены факторные нагрузки больше порогового уровня (0,40). Первый компонент нагружается тремя видами творческой активности, которые н</w:t>
      </w:r>
      <w:r w:rsidR="00643205">
        <w:rPr>
          <w:rFonts w:ascii="Times New Roman" w:hAnsi="Times New Roman" w:cs="Times New Roman"/>
          <w:sz w:val="28"/>
          <w:szCs w:val="28"/>
        </w:rPr>
        <w:t>ужно было оценить родителям</w:t>
      </w:r>
      <w:r w:rsidRPr="004434F9">
        <w:rPr>
          <w:rFonts w:ascii="Times New Roman" w:hAnsi="Times New Roman" w:cs="Times New Roman"/>
          <w:sz w:val="28"/>
          <w:szCs w:val="28"/>
        </w:rPr>
        <w:t>. Второй и третий также нагружаются вопросами соответствующего вида активности. Вопросов, которые нагружали бы одновременно несколько факторов нет.</w:t>
      </w:r>
    </w:p>
    <w:p w:rsidR="007830C5" w:rsidRPr="004434F9" w:rsidRDefault="007830C5" w:rsidP="001F3B1E">
      <w:pPr>
        <w:autoSpaceDE w:val="0"/>
        <w:autoSpaceDN w:val="0"/>
        <w:adjustRightInd w:val="0"/>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Таким образом, можно сделать вывод, что внутренняя структура, выявленная в ходе факторного анализа, соответствует теоретической концепции, заложенной при разработке данной шкалы.</w:t>
      </w:r>
    </w:p>
    <w:p w:rsidR="007830C5" w:rsidRPr="004434F9" w:rsidRDefault="007830C5" w:rsidP="001F3B1E">
      <w:pPr>
        <w:spacing w:after="0" w:line="240" w:lineRule="auto"/>
        <w:ind w:firstLine="567"/>
        <w:jc w:val="both"/>
        <w:rPr>
          <w:rFonts w:ascii="Times New Roman" w:hAnsi="Times New Roman" w:cs="Times New Roman"/>
          <w:sz w:val="28"/>
          <w:szCs w:val="28"/>
        </w:rPr>
      </w:pPr>
    </w:p>
    <w:p w:rsidR="007830C5" w:rsidRPr="004434F9"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
          <w:sz w:val="28"/>
          <w:szCs w:val="28"/>
        </w:rPr>
        <w:t>2.4 Результаты основного эмпирического исследования</w:t>
      </w:r>
    </w:p>
    <w:p w:rsidR="007830C5" w:rsidRPr="00021178" w:rsidRDefault="007830C5" w:rsidP="007830C5">
      <w:pPr>
        <w:spacing w:after="0" w:line="240" w:lineRule="auto"/>
        <w:ind w:firstLine="567"/>
        <w:jc w:val="both"/>
        <w:rPr>
          <w:rFonts w:ascii="Times New Roman" w:hAnsi="Times New Roman" w:cs="Times New Roman"/>
          <w:bCs/>
          <w:sz w:val="28"/>
          <w:szCs w:val="28"/>
        </w:rPr>
      </w:pPr>
      <w:r w:rsidRPr="00021178">
        <w:rPr>
          <w:rFonts w:ascii="Times New Roman" w:hAnsi="Times New Roman" w:cs="Times New Roman"/>
          <w:bCs/>
          <w:sz w:val="28"/>
          <w:szCs w:val="28"/>
        </w:rPr>
        <w:t>2.4.1 Психометрические свойства измерительных инструментов</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Используя данные, полученные в ходе основного эмпирического исследования, проведена оценка надежности и валидности измерительных инструментов. С помощью программы IBM Statistics SPSS 2</w:t>
      </w:r>
      <w:r>
        <w:rPr>
          <w:rFonts w:ascii="Times New Roman" w:hAnsi="Times New Roman" w:cs="Times New Roman"/>
          <w:sz w:val="28"/>
          <w:szCs w:val="28"/>
        </w:rPr>
        <w:t>1</w:t>
      </w:r>
      <w:r w:rsidRPr="004434F9">
        <w:rPr>
          <w:rFonts w:ascii="Times New Roman" w:hAnsi="Times New Roman" w:cs="Times New Roman"/>
          <w:sz w:val="28"/>
          <w:szCs w:val="28"/>
        </w:rPr>
        <w:t>, как и в пилотном исследовании, 1) рассчитаны коэффициенты альфа Кронбаха с целью выявления внутренней согласованности используемых инструментов и 2) проведен факторный анализ для изучения внутренней структуры. Коэффициент альфа Кронбаха был рассчитан для каждого измерительного инструмента в целом и подшкал в отдельности.  Р</w:t>
      </w:r>
      <w:r w:rsidR="00FE3A08">
        <w:rPr>
          <w:rFonts w:ascii="Times New Roman" w:hAnsi="Times New Roman" w:cs="Times New Roman"/>
          <w:sz w:val="28"/>
          <w:szCs w:val="28"/>
        </w:rPr>
        <w:t xml:space="preserve">езультаты представлены в таблице </w:t>
      </w:r>
      <w:r w:rsidR="00A033A0">
        <w:rPr>
          <w:rFonts w:ascii="Times New Roman" w:hAnsi="Times New Roman" w:cs="Times New Roman"/>
          <w:sz w:val="28"/>
          <w:szCs w:val="28"/>
        </w:rPr>
        <w:t>Д</w:t>
      </w:r>
      <w:r w:rsidR="00FE3A08">
        <w:rPr>
          <w:rFonts w:ascii="Times New Roman" w:hAnsi="Times New Roman" w:cs="Times New Roman"/>
          <w:sz w:val="28"/>
          <w:szCs w:val="28"/>
        </w:rPr>
        <w:t>.1</w:t>
      </w:r>
      <w:r w:rsidRPr="004434F9">
        <w:rPr>
          <w:rFonts w:ascii="Times New Roman" w:hAnsi="Times New Roman" w:cs="Times New Roman"/>
          <w:sz w:val="28"/>
          <w:szCs w:val="28"/>
        </w:rPr>
        <w:t xml:space="preserve"> Приложения. </w:t>
      </w:r>
    </w:p>
    <w:p w:rsidR="007830C5" w:rsidRPr="004434F9" w:rsidRDefault="007830C5" w:rsidP="007830C5">
      <w:pPr>
        <w:spacing w:after="0" w:line="240" w:lineRule="auto"/>
        <w:ind w:firstLine="567"/>
        <w:jc w:val="both"/>
        <w:rPr>
          <w:rFonts w:ascii="Times New Roman" w:hAnsi="Times New Roman"/>
          <w:bCs/>
          <w:i/>
          <w:iCs/>
          <w:sz w:val="28"/>
          <w:szCs w:val="28"/>
        </w:rPr>
      </w:pPr>
      <w:r w:rsidRPr="004434F9">
        <w:rPr>
          <w:rFonts w:ascii="Times New Roman" w:hAnsi="Times New Roman"/>
          <w:bCs/>
          <w:i/>
          <w:iCs/>
          <w:sz w:val="28"/>
          <w:szCs w:val="28"/>
        </w:rPr>
        <w:t>Опросник сильных сторон и трудностей (</w:t>
      </w:r>
      <w:r w:rsidRPr="004434F9">
        <w:rPr>
          <w:rFonts w:ascii="Times New Roman" w:hAnsi="Times New Roman"/>
          <w:bCs/>
          <w:i/>
          <w:iCs/>
          <w:sz w:val="28"/>
          <w:szCs w:val="28"/>
          <w:lang w:val="en-US"/>
        </w:rPr>
        <w:t>SDQ</w:t>
      </w:r>
      <w:r w:rsidRPr="004434F9">
        <w:rPr>
          <w:rFonts w:ascii="Times New Roman" w:hAnsi="Times New Roman"/>
          <w:bCs/>
          <w:i/>
          <w:iCs/>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Коэффициент альфа Кронбаха опросника составляет 0,71, что свидетельствует об удовлетворительном уровне внутренней согласованности. </w:t>
      </w:r>
      <w:r w:rsidRPr="004434F9">
        <w:rPr>
          <w:rFonts w:ascii="Times New Roman" w:hAnsi="Times New Roman" w:cs="Times New Roman"/>
          <w:sz w:val="28"/>
          <w:szCs w:val="28"/>
        </w:rPr>
        <w:lastRenderedPageBreak/>
        <w:t xml:space="preserve">Подшкалы опросника также имеют удовлетворительный уровень согласованности и варьируются от 0,67 до 0,78.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ходе факторного анализа было выделено 5 главны</w:t>
      </w:r>
      <w:r>
        <w:rPr>
          <w:rFonts w:ascii="Times New Roman" w:hAnsi="Times New Roman" w:cs="Times New Roman"/>
          <w:sz w:val="28"/>
          <w:szCs w:val="28"/>
        </w:rPr>
        <w:t>х</w:t>
      </w:r>
      <w:r w:rsidRPr="004434F9">
        <w:rPr>
          <w:rFonts w:ascii="Times New Roman" w:hAnsi="Times New Roman" w:cs="Times New Roman"/>
          <w:sz w:val="28"/>
          <w:szCs w:val="28"/>
        </w:rPr>
        <w:t xml:space="preserve"> компонентов, что соответствует внутренней структуре, заложенной авторами опросника [</w:t>
      </w:r>
      <w:r w:rsidR="00A033A0">
        <w:rPr>
          <w:rFonts w:ascii="Times New Roman" w:hAnsi="Times New Roman" w:cs="Times New Roman"/>
          <w:sz w:val="28"/>
          <w:szCs w:val="28"/>
        </w:rPr>
        <w:t>197</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.1340]. Данные компоненты объясняют 56,86% дисперсии. Анализ факторных нагрузок показал, что второй (проблемы со сверстниками), третий (просоциальное поведение) и четвертый (эмоциональные симптомы) факторы нагружаются вопросами, соответствующими теоретическому конструкту опросника. Например, в третий фактор наиб</w:t>
      </w:r>
      <w:r>
        <w:rPr>
          <w:rFonts w:ascii="Times New Roman" w:hAnsi="Times New Roman" w:cs="Times New Roman"/>
          <w:sz w:val="28"/>
          <w:szCs w:val="28"/>
        </w:rPr>
        <w:t>ольший вклад вносят утверждения</w:t>
      </w:r>
      <w:r w:rsidRPr="004434F9">
        <w:rPr>
          <w:rFonts w:ascii="Times New Roman" w:hAnsi="Times New Roman" w:cs="Times New Roman"/>
          <w:sz w:val="28"/>
          <w:szCs w:val="28"/>
        </w:rPr>
        <w:t xml:space="preserve">: 1) внимателен/ьна к чувствам других людей (0,522); 2) охотно делится с другими детьми (угощением, игрушками, карандашами и т.д.) (0,710); 3) пытается помочь, если кто-нибудь расстроен, обижен или болен (0,577); 4) добр/а к младшим детям (0,701) и 5) часто вызывается помочь другим (родителям, учителям, детям) (0,484). Первый и пятый компоненты также нагружаются вопросами в соответствии с теоретическим конструктом, за исключением </w:t>
      </w:r>
      <w:r>
        <w:rPr>
          <w:rFonts w:ascii="Times New Roman" w:hAnsi="Times New Roman" w:cs="Times New Roman"/>
          <w:sz w:val="28"/>
          <w:szCs w:val="28"/>
        </w:rPr>
        <w:t xml:space="preserve">25-го </w:t>
      </w:r>
      <w:r w:rsidRPr="004434F9">
        <w:rPr>
          <w:rFonts w:ascii="Times New Roman" w:hAnsi="Times New Roman" w:cs="Times New Roman"/>
          <w:sz w:val="28"/>
          <w:szCs w:val="28"/>
        </w:rPr>
        <w:t>вопроса</w:t>
      </w:r>
      <w:r>
        <w:rPr>
          <w:rFonts w:ascii="Times New Roman" w:hAnsi="Times New Roman" w:cs="Times New Roman"/>
          <w:sz w:val="28"/>
          <w:szCs w:val="28"/>
        </w:rPr>
        <w:t xml:space="preserve"> </w:t>
      </w:r>
      <w:r w:rsidRPr="004434F9">
        <w:rPr>
          <w:rFonts w:ascii="Times New Roman" w:hAnsi="Times New Roman" w:cs="Times New Roman"/>
          <w:sz w:val="28"/>
          <w:szCs w:val="28"/>
        </w:rPr>
        <w:t>- «Выполняет задания от начала до конца, внимателен/ьна и сосредоточен/а». Данной утверждение имеет факторную нагрузку 0, 469 на первый компонент (проблемы поведения) и 0,870 на пятый компонент (гип</w:t>
      </w:r>
      <w:r>
        <w:rPr>
          <w:rFonts w:ascii="Times New Roman" w:hAnsi="Times New Roman" w:cs="Times New Roman"/>
          <w:sz w:val="28"/>
          <w:szCs w:val="28"/>
        </w:rPr>
        <w:t>ерактивность/невнимательность)</w:t>
      </w:r>
      <w:r w:rsidRPr="004434F9">
        <w:rPr>
          <w:rFonts w:ascii="Times New Roman" w:hAnsi="Times New Roman" w:cs="Times New Roman"/>
          <w:sz w:val="28"/>
          <w:szCs w:val="28"/>
        </w:rPr>
        <w:t>. В тоже время, данный вопрос оказывает практически в два разы выше нагрузку именно на пятый компонент, поэтому, несмотря на перекрёстную нагрузку одного вопроса, можно считать, что опросник обладает достаточной валидностью</w:t>
      </w:r>
      <w:r w:rsidR="00FE3A08">
        <w:rPr>
          <w:rFonts w:ascii="Times New Roman" w:hAnsi="Times New Roman" w:cs="Times New Roman"/>
          <w:sz w:val="28"/>
          <w:szCs w:val="28"/>
        </w:rPr>
        <w:t xml:space="preserve"> (таблица </w:t>
      </w:r>
      <w:r w:rsidR="00A033A0">
        <w:rPr>
          <w:rFonts w:ascii="Times New Roman" w:hAnsi="Times New Roman" w:cs="Times New Roman"/>
          <w:sz w:val="28"/>
          <w:szCs w:val="28"/>
        </w:rPr>
        <w:t>Д</w:t>
      </w:r>
      <w:r w:rsidR="00FE3A08">
        <w:rPr>
          <w:rFonts w:ascii="Times New Roman" w:hAnsi="Times New Roman" w:cs="Times New Roman"/>
          <w:sz w:val="28"/>
          <w:szCs w:val="28"/>
        </w:rPr>
        <w:t>.2 Приложения)</w:t>
      </w:r>
      <w:r w:rsidRPr="004434F9">
        <w:rPr>
          <w:rFonts w:ascii="Times New Roman" w:hAnsi="Times New Roman" w:cs="Times New Roman"/>
          <w:sz w:val="28"/>
          <w:szCs w:val="28"/>
        </w:rPr>
        <w:t>.</w:t>
      </w:r>
    </w:p>
    <w:p w:rsidR="007830C5" w:rsidRPr="0044759F"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Cs/>
          <w:i/>
          <w:iCs/>
          <w:sz w:val="28"/>
          <w:szCs w:val="28"/>
        </w:rPr>
        <w:t>Шкала</w:t>
      </w:r>
      <w:r w:rsidRPr="0044759F">
        <w:rPr>
          <w:rFonts w:ascii="Times New Roman" w:hAnsi="Times New Roman" w:cs="Times New Roman"/>
          <w:bCs/>
          <w:i/>
          <w:iCs/>
          <w:sz w:val="28"/>
          <w:szCs w:val="28"/>
        </w:rPr>
        <w:t xml:space="preserve"> </w:t>
      </w:r>
      <w:r w:rsidRPr="004434F9">
        <w:rPr>
          <w:rFonts w:ascii="Times New Roman" w:hAnsi="Times New Roman" w:cs="Times New Roman"/>
          <w:bCs/>
          <w:i/>
          <w:iCs/>
          <w:sz w:val="28"/>
          <w:szCs w:val="28"/>
        </w:rPr>
        <w:t>отношений</w:t>
      </w:r>
      <w:r w:rsidRPr="0044759F">
        <w:rPr>
          <w:rFonts w:ascii="Times New Roman" w:hAnsi="Times New Roman" w:cs="Times New Roman"/>
          <w:bCs/>
          <w:i/>
          <w:iCs/>
          <w:sz w:val="28"/>
          <w:szCs w:val="28"/>
        </w:rPr>
        <w:t xml:space="preserve"> «</w:t>
      </w:r>
      <w:r w:rsidRPr="004434F9">
        <w:rPr>
          <w:rFonts w:ascii="Times New Roman" w:hAnsi="Times New Roman" w:cs="Times New Roman"/>
          <w:bCs/>
          <w:i/>
          <w:iCs/>
          <w:sz w:val="28"/>
          <w:szCs w:val="28"/>
        </w:rPr>
        <w:t>ученик</w:t>
      </w:r>
      <w:r w:rsidRPr="0044759F">
        <w:rPr>
          <w:rFonts w:ascii="Times New Roman" w:hAnsi="Times New Roman" w:cs="Times New Roman"/>
          <w:bCs/>
          <w:i/>
          <w:iCs/>
          <w:sz w:val="28"/>
          <w:szCs w:val="28"/>
        </w:rPr>
        <w:t>-</w:t>
      </w:r>
      <w:r w:rsidRPr="004434F9">
        <w:rPr>
          <w:rFonts w:ascii="Times New Roman" w:hAnsi="Times New Roman" w:cs="Times New Roman"/>
          <w:bCs/>
          <w:i/>
          <w:iCs/>
          <w:sz w:val="28"/>
          <w:szCs w:val="28"/>
        </w:rPr>
        <w:t>учитель</w:t>
      </w:r>
      <w:r w:rsidRPr="0044759F">
        <w:rPr>
          <w:rFonts w:ascii="Times New Roman" w:hAnsi="Times New Roman" w:cs="Times New Roman"/>
          <w:bCs/>
          <w:i/>
          <w:iCs/>
          <w:sz w:val="28"/>
          <w:szCs w:val="28"/>
        </w:rPr>
        <w:t xml:space="preserve">» – </w:t>
      </w:r>
      <w:r w:rsidRPr="004434F9">
        <w:rPr>
          <w:rFonts w:ascii="Times New Roman" w:hAnsi="Times New Roman" w:cs="Times New Roman"/>
          <w:bCs/>
          <w:i/>
          <w:iCs/>
          <w:sz w:val="28"/>
          <w:szCs w:val="28"/>
        </w:rPr>
        <w:t>краткая</w:t>
      </w:r>
      <w:r w:rsidRPr="0044759F">
        <w:rPr>
          <w:rFonts w:ascii="Times New Roman" w:hAnsi="Times New Roman" w:cs="Times New Roman"/>
          <w:bCs/>
          <w:i/>
          <w:iCs/>
          <w:sz w:val="28"/>
          <w:szCs w:val="28"/>
        </w:rPr>
        <w:t xml:space="preserve"> </w:t>
      </w:r>
      <w:r w:rsidRPr="004434F9">
        <w:rPr>
          <w:rFonts w:ascii="Times New Roman" w:hAnsi="Times New Roman" w:cs="Times New Roman"/>
          <w:bCs/>
          <w:i/>
          <w:iCs/>
          <w:sz w:val="28"/>
          <w:szCs w:val="28"/>
        </w:rPr>
        <w:t>форма</w:t>
      </w:r>
      <w:r w:rsidRPr="0044759F">
        <w:rPr>
          <w:rFonts w:ascii="Times New Roman" w:hAnsi="Times New Roman" w:cs="Times New Roman"/>
          <w:b/>
          <w:sz w:val="28"/>
          <w:szCs w:val="28"/>
        </w:rPr>
        <w:t xml:space="preserve"> </w:t>
      </w:r>
      <w:r w:rsidRPr="0044759F">
        <w:rPr>
          <w:rFonts w:ascii="Times New Roman" w:hAnsi="Times New Roman" w:cs="Times New Roman"/>
          <w:i/>
          <w:iCs/>
          <w:sz w:val="28"/>
          <w:szCs w:val="28"/>
        </w:rPr>
        <w:t>(</w:t>
      </w:r>
      <w:r w:rsidRPr="004434F9">
        <w:rPr>
          <w:rFonts w:ascii="Times New Roman" w:hAnsi="Times New Roman" w:cs="Times New Roman"/>
          <w:i/>
          <w:iCs/>
          <w:sz w:val="28"/>
          <w:szCs w:val="28"/>
          <w:lang w:val="en-US"/>
        </w:rPr>
        <w:t>Student</w:t>
      </w:r>
      <w:r w:rsidRPr="0044759F">
        <w:rPr>
          <w:rFonts w:ascii="Times New Roman" w:hAnsi="Times New Roman" w:cs="Times New Roman"/>
          <w:i/>
          <w:iCs/>
          <w:sz w:val="28"/>
          <w:szCs w:val="28"/>
        </w:rPr>
        <w:t>-</w:t>
      </w:r>
      <w:r w:rsidRPr="004434F9">
        <w:rPr>
          <w:rFonts w:ascii="Times New Roman" w:hAnsi="Times New Roman" w:cs="Times New Roman"/>
          <w:i/>
          <w:iCs/>
          <w:sz w:val="28"/>
          <w:szCs w:val="28"/>
          <w:lang w:val="en-US"/>
        </w:rPr>
        <w:t>Teacher</w:t>
      </w:r>
      <w:r w:rsidRPr="0044759F">
        <w:rPr>
          <w:rFonts w:ascii="Times New Roman" w:hAnsi="Times New Roman" w:cs="Times New Roman"/>
          <w:i/>
          <w:iCs/>
          <w:sz w:val="28"/>
          <w:szCs w:val="28"/>
        </w:rPr>
        <w:t xml:space="preserve"> </w:t>
      </w:r>
      <w:r w:rsidRPr="004434F9">
        <w:rPr>
          <w:rFonts w:ascii="Times New Roman" w:hAnsi="Times New Roman" w:cs="Times New Roman"/>
          <w:i/>
          <w:iCs/>
          <w:sz w:val="28"/>
          <w:szCs w:val="28"/>
          <w:lang w:val="en-US"/>
        </w:rPr>
        <w:t>Relationship</w:t>
      </w:r>
      <w:r w:rsidRPr="0044759F">
        <w:rPr>
          <w:rFonts w:ascii="Times New Roman" w:hAnsi="Times New Roman" w:cs="Times New Roman"/>
          <w:i/>
          <w:iCs/>
          <w:sz w:val="28"/>
          <w:szCs w:val="28"/>
        </w:rPr>
        <w:t xml:space="preserve"> </w:t>
      </w:r>
      <w:r w:rsidRPr="004434F9">
        <w:rPr>
          <w:rFonts w:ascii="Times New Roman" w:hAnsi="Times New Roman" w:cs="Times New Roman"/>
          <w:i/>
          <w:iCs/>
          <w:sz w:val="28"/>
          <w:szCs w:val="28"/>
          <w:lang w:val="en-US"/>
        </w:rPr>
        <w:t>Scale</w:t>
      </w:r>
      <w:r w:rsidRPr="0044759F">
        <w:rPr>
          <w:rFonts w:ascii="Times New Roman" w:hAnsi="Times New Roman" w:cs="Times New Roman"/>
          <w:i/>
          <w:iCs/>
          <w:sz w:val="28"/>
          <w:szCs w:val="28"/>
        </w:rPr>
        <w:t xml:space="preserve"> – </w:t>
      </w:r>
      <w:r w:rsidRPr="004434F9">
        <w:rPr>
          <w:rFonts w:ascii="Times New Roman" w:hAnsi="Times New Roman" w:cs="Times New Roman"/>
          <w:i/>
          <w:iCs/>
          <w:sz w:val="28"/>
          <w:szCs w:val="28"/>
          <w:lang w:val="en-US"/>
        </w:rPr>
        <w:t>Short</w:t>
      </w:r>
      <w:r w:rsidRPr="0044759F">
        <w:rPr>
          <w:rFonts w:ascii="Times New Roman" w:hAnsi="Times New Roman" w:cs="Times New Roman"/>
          <w:i/>
          <w:iCs/>
          <w:sz w:val="28"/>
          <w:szCs w:val="28"/>
        </w:rPr>
        <w:t xml:space="preserve"> </w:t>
      </w:r>
      <w:r w:rsidRPr="004434F9">
        <w:rPr>
          <w:rFonts w:ascii="Times New Roman" w:hAnsi="Times New Roman" w:cs="Times New Roman"/>
          <w:i/>
          <w:iCs/>
          <w:sz w:val="28"/>
          <w:szCs w:val="28"/>
          <w:lang w:val="en-US"/>
        </w:rPr>
        <w:t>Form</w:t>
      </w:r>
      <w:r w:rsidRPr="0044759F">
        <w:rPr>
          <w:rFonts w:ascii="Times New Roman" w:hAnsi="Times New Roman" w:cs="Times New Roman"/>
          <w:i/>
          <w:iCs/>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Коэффициент альфа Кронбаха шкалы составляет 0,76, что говорит об удовлетворенном уровне согласованности.  Внутренняя согласованность подшкал незначительно выше: Близость – 0,85, Конфликт – 0,86, что говорит о достаточном уровне надежности данного инструмента. </w:t>
      </w:r>
    </w:p>
    <w:p w:rsidR="007830C5" w:rsidRPr="004434F9" w:rsidRDefault="007830C5" w:rsidP="007830C5">
      <w:pPr>
        <w:spacing w:after="0" w:line="240" w:lineRule="auto"/>
        <w:ind w:firstLine="567"/>
        <w:jc w:val="both"/>
        <w:rPr>
          <w:rFonts w:ascii="Times New Roman" w:hAnsi="Times New Roman" w:cs="Times New Roman"/>
          <w:color w:val="5B9BD5" w:themeColor="accent1"/>
          <w:sz w:val="28"/>
          <w:szCs w:val="28"/>
        </w:rPr>
      </w:pPr>
      <w:r w:rsidRPr="004434F9">
        <w:rPr>
          <w:rFonts w:ascii="Times New Roman" w:hAnsi="Times New Roman" w:cs="Times New Roman"/>
          <w:sz w:val="28"/>
          <w:szCs w:val="28"/>
        </w:rPr>
        <w:t xml:space="preserve">Программой автоматически было выделено 2 главных компонента, которые объясняют 54,86% дисперсии отношений </w:t>
      </w:r>
      <w:r>
        <w:rPr>
          <w:rFonts w:ascii="Times New Roman" w:hAnsi="Times New Roman" w:cs="Times New Roman"/>
          <w:sz w:val="28"/>
          <w:szCs w:val="28"/>
        </w:rPr>
        <w:t>«</w:t>
      </w:r>
      <w:r w:rsidRPr="004434F9">
        <w:rPr>
          <w:rFonts w:ascii="Times New Roman" w:hAnsi="Times New Roman" w:cs="Times New Roman"/>
          <w:sz w:val="28"/>
          <w:szCs w:val="28"/>
        </w:rPr>
        <w:t>учитель-ученик</w:t>
      </w:r>
      <w:r>
        <w:rPr>
          <w:rFonts w:ascii="Times New Roman" w:hAnsi="Times New Roman" w:cs="Times New Roman"/>
          <w:sz w:val="28"/>
          <w:szCs w:val="28"/>
        </w:rPr>
        <w:t>»</w:t>
      </w:r>
      <w:r w:rsidRPr="004434F9">
        <w:rPr>
          <w:rFonts w:ascii="Times New Roman" w:hAnsi="Times New Roman" w:cs="Times New Roman"/>
          <w:sz w:val="28"/>
          <w:szCs w:val="28"/>
        </w:rPr>
        <w:t>. Оценка факторных нагрузок показывает, что первый компонент нагружается вопросами, оценивающими близость данных отношений, а второй – утверждениями относительно конфликтности отношений. Так, на первый фактор наибольшую нагрузку оказывают 7 утверждений: 1) кажется, что этот ребенок и я всегда боремся друг с другом (0,657); 2) этот ребенок легко начинает злится на меня (0,755); 3</w:t>
      </w:r>
      <w:r w:rsidRPr="004434F9">
        <w:rPr>
          <w:rFonts w:ascii="Times New Roman" w:hAnsi="Times New Roman" w:cs="Times New Roman"/>
          <w:color w:val="000000"/>
          <w:sz w:val="28"/>
          <w:szCs w:val="28"/>
        </w:rPr>
        <w:t>) э</w:t>
      </w:r>
      <w:r w:rsidRPr="004434F9">
        <w:rPr>
          <w:rFonts w:ascii="Times New Roman" w:eastAsia="Times New Roman" w:hAnsi="Times New Roman" w:cs="Times New Roman"/>
          <w:sz w:val="28"/>
          <w:szCs w:val="28"/>
        </w:rPr>
        <w:t>тот ребенок остается рассерженным или сопротивляющимся после дисциплинарного замечания (0,761); 4) о</w:t>
      </w:r>
      <w:r w:rsidRPr="004434F9">
        <w:rPr>
          <w:rFonts w:ascii="Times New Roman" w:hAnsi="Times New Roman" w:cs="Times New Roman"/>
          <w:color w:val="000000"/>
          <w:sz w:val="28"/>
          <w:szCs w:val="28"/>
        </w:rPr>
        <w:t>бщение с этим ребенком истощает мою энергию (0,716); 5) когда у этого ребенка плохое настроение, я знаю, что у нас долгий и трудный день (0,817); 6) чувства этого ребенка ко мне могут быть непредсказуемыми или могут неожиданно меняться (0,778);  7) этот ребенок нечестный или манипулирует мной (0,810)</w:t>
      </w:r>
      <w:r w:rsidR="00FE3A08">
        <w:rPr>
          <w:rFonts w:ascii="Times New Roman" w:hAnsi="Times New Roman" w:cs="Times New Roman"/>
          <w:color w:val="000000"/>
          <w:sz w:val="28"/>
          <w:szCs w:val="28"/>
        </w:rPr>
        <w:t xml:space="preserve"> (таблица </w:t>
      </w:r>
      <w:r w:rsidR="00A033A0">
        <w:rPr>
          <w:rFonts w:ascii="Times New Roman" w:hAnsi="Times New Roman" w:cs="Times New Roman"/>
          <w:color w:val="000000"/>
          <w:sz w:val="28"/>
          <w:szCs w:val="28"/>
        </w:rPr>
        <w:t>Д</w:t>
      </w:r>
      <w:r w:rsidR="00FE3A08">
        <w:rPr>
          <w:rFonts w:ascii="Times New Roman" w:hAnsi="Times New Roman" w:cs="Times New Roman"/>
          <w:color w:val="000000"/>
          <w:sz w:val="28"/>
          <w:szCs w:val="28"/>
        </w:rPr>
        <w:t>.3 Приложения)</w:t>
      </w:r>
      <w:r w:rsidRPr="004434F9">
        <w:rPr>
          <w:rFonts w:ascii="Times New Roman" w:hAnsi="Times New Roman" w:cs="Times New Roman"/>
          <w:color w:val="000000"/>
          <w:sz w:val="28"/>
          <w:szCs w:val="28"/>
        </w:rPr>
        <w:t xml:space="preserve">. Данный фактор соответствует теоретическому конструкту, заложенному автором опросника </w:t>
      </w:r>
      <w:r w:rsidRPr="004434F9">
        <w:rPr>
          <w:rFonts w:ascii="Times New Roman" w:hAnsi="Times New Roman" w:cs="Times New Roman"/>
          <w:color w:val="000000"/>
          <w:sz w:val="28"/>
          <w:szCs w:val="28"/>
          <w:lang w:val="en-US"/>
        </w:rPr>
        <w:t>R</w:t>
      </w:r>
      <w:r w:rsidRPr="004434F9">
        <w:rPr>
          <w:rFonts w:ascii="Times New Roman" w:hAnsi="Times New Roman" w:cs="Times New Roman"/>
          <w:color w:val="000000"/>
          <w:sz w:val="28"/>
          <w:szCs w:val="28"/>
        </w:rPr>
        <w:t>.</w:t>
      </w:r>
      <w:r w:rsidRPr="004434F9">
        <w:rPr>
          <w:rFonts w:ascii="Times New Roman" w:hAnsi="Times New Roman" w:cs="Times New Roman"/>
          <w:color w:val="000000"/>
          <w:sz w:val="28"/>
          <w:szCs w:val="28"/>
          <w:lang w:val="en-US"/>
        </w:rPr>
        <w:t>Pianta</w:t>
      </w:r>
      <w:r w:rsidRPr="004434F9">
        <w:rPr>
          <w:rFonts w:ascii="Times New Roman" w:hAnsi="Times New Roman" w:cs="Times New Roman"/>
          <w:color w:val="000000"/>
          <w:sz w:val="28"/>
          <w:szCs w:val="28"/>
        </w:rPr>
        <w:t xml:space="preserve">. Однако, также, как и в пилотном исследовании, четвертый пункт имеют перекрестную нагрузку на оба фактора. Но при этом, нагрузка </w:t>
      </w:r>
      <w:r w:rsidRPr="004434F9">
        <w:rPr>
          <w:rFonts w:ascii="Times New Roman" w:hAnsi="Times New Roman" w:cs="Times New Roman"/>
          <w:color w:val="000000"/>
          <w:sz w:val="28"/>
          <w:szCs w:val="28"/>
        </w:rPr>
        <w:lastRenderedPageBreak/>
        <w:t xml:space="preserve">данного пункта на первый фактор </w:t>
      </w:r>
      <w:r>
        <w:rPr>
          <w:rFonts w:ascii="Times New Roman" w:hAnsi="Times New Roman" w:cs="Times New Roman"/>
          <w:color w:val="000000"/>
          <w:sz w:val="28"/>
          <w:szCs w:val="28"/>
        </w:rPr>
        <w:t>достаточно низкая</w:t>
      </w:r>
      <w:r w:rsidRPr="004434F9">
        <w:rPr>
          <w:rFonts w:ascii="Times New Roman" w:hAnsi="Times New Roman" w:cs="Times New Roman"/>
          <w:color w:val="000000"/>
          <w:sz w:val="28"/>
          <w:szCs w:val="28"/>
        </w:rPr>
        <w:t xml:space="preserve"> (0,431) в сравнении с остальными </w:t>
      </w:r>
      <w:r w:rsidRPr="004434F9">
        <w:rPr>
          <w:rFonts w:ascii="Times New Roman" w:hAnsi="Times New Roman" w:cs="Times New Roman"/>
          <w:sz w:val="28"/>
          <w:szCs w:val="28"/>
        </w:rPr>
        <w:t>утверждениями, поэтому, в целом, шкала «Конфликт» демонстрирует внутреннюю с</w:t>
      </w:r>
      <w:r w:rsidR="009D3A1F">
        <w:rPr>
          <w:rFonts w:ascii="Times New Roman" w:hAnsi="Times New Roman" w:cs="Times New Roman"/>
          <w:sz w:val="28"/>
          <w:szCs w:val="28"/>
        </w:rPr>
        <w:t>труктуру, заявленную автором [15</w:t>
      </w:r>
      <w:r w:rsidR="00A033A0">
        <w:rPr>
          <w:rFonts w:ascii="Times New Roman" w:hAnsi="Times New Roman" w:cs="Times New Roman"/>
          <w:sz w:val="28"/>
          <w:szCs w:val="28"/>
        </w:rPr>
        <w:t>1</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.26].</w:t>
      </w:r>
    </w:p>
    <w:p w:rsidR="007830C5" w:rsidRPr="004434F9" w:rsidRDefault="007830C5" w:rsidP="007830C5">
      <w:pPr>
        <w:spacing w:after="0" w:line="240" w:lineRule="auto"/>
        <w:ind w:firstLine="567"/>
        <w:jc w:val="both"/>
        <w:rPr>
          <w:rFonts w:ascii="Times New Roman" w:hAnsi="Times New Roman" w:cs="Times New Roman"/>
          <w:bCs/>
          <w:i/>
          <w:iCs/>
          <w:sz w:val="28"/>
          <w:szCs w:val="28"/>
        </w:rPr>
      </w:pPr>
      <w:r w:rsidRPr="004434F9">
        <w:rPr>
          <w:rFonts w:ascii="Times New Roman" w:hAnsi="Times New Roman" w:cs="Times New Roman"/>
          <w:bCs/>
          <w:i/>
          <w:iCs/>
          <w:sz w:val="28"/>
          <w:szCs w:val="28"/>
        </w:rPr>
        <w:t>Опросник родительского принятия-отвержения (</w:t>
      </w:r>
      <w:r w:rsidRPr="004434F9">
        <w:rPr>
          <w:rFonts w:ascii="Times New Roman" w:hAnsi="Times New Roman" w:cs="Times New Roman"/>
          <w:bCs/>
          <w:i/>
          <w:iCs/>
          <w:sz w:val="28"/>
          <w:szCs w:val="28"/>
          <w:lang w:val="en-US"/>
        </w:rPr>
        <w:t>PARQ</w:t>
      </w:r>
      <w:r w:rsidRPr="004434F9">
        <w:rPr>
          <w:rFonts w:ascii="Times New Roman" w:hAnsi="Times New Roman" w:cs="Times New Roman"/>
          <w:bCs/>
          <w:i/>
          <w:iCs/>
          <w:sz w:val="28"/>
          <w:szCs w:val="28"/>
        </w:rPr>
        <w:t>)</w:t>
      </w:r>
    </w:p>
    <w:p w:rsidR="007830C5" w:rsidRPr="004434F9" w:rsidRDefault="007830C5" w:rsidP="007830C5">
      <w:pPr>
        <w:spacing w:after="0" w:line="240" w:lineRule="auto"/>
        <w:ind w:firstLine="567"/>
        <w:jc w:val="both"/>
        <w:rPr>
          <w:rFonts w:ascii="Times New Roman" w:hAnsi="Times New Roman"/>
          <w:b/>
          <w:szCs w:val="28"/>
        </w:rPr>
      </w:pPr>
      <w:r w:rsidRPr="004434F9">
        <w:rPr>
          <w:rFonts w:ascii="Times New Roman" w:hAnsi="Times New Roman" w:cs="Times New Roman"/>
          <w:sz w:val="28"/>
          <w:szCs w:val="28"/>
        </w:rPr>
        <w:t>Опросник обладает удовлетворительным уровнем внутренней согласованности – 0,73, также, как и отдельные шкалы: враждебность/агрессия – 0,77, безразличие/пренебрежение – 0,60 и недифференцирова</w:t>
      </w:r>
      <w:r>
        <w:rPr>
          <w:rFonts w:ascii="Times New Roman" w:hAnsi="Times New Roman" w:cs="Times New Roman"/>
          <w:sz w:val="28"/>
          <w:szCs w:val="28"/>
        </w:rPr>
        <w:t>нное отвержение – 0,67. Шкала «теплота/п</w:t>
      </w:r>
      <w:r w:rsidRPr="004434F9">
        <w:rPr>
          <w:rFonts w:ascii="Times New Roman" w:hAnsi="Times New Roman" w:cs="Times New Roman"/>
          <w:sz w:val="28"/>
          <w:szCs w:val="28"/>
        </w:rPr>
        <w:t xml:space="preserve">ривязанность» обладает высоким уровнем надежности; коэффициент альфа Кронбаха составил 0,93. </w:t>
      </w:r>
    </w:p>
    <w:p w:rsidR="007830C5" w:rsidRPr="004434F9" w:rsidRDefault="007830C5" w:rsidP="007830C5">
      <w:pPr>
        <w:spacing w:after="0" w:line="240" w:lineRule="auto"/>
        <w:ind w:firstLine="567"/>
        <w:jc w:val="both"/>
        <w:rPr>
          <w:rFonts w:ascii="Times New Roman" w:eastAsia="Times New Roman" w:hAnsi="Times New Roman" w:cs="Times New Roman"/>
          <w:sz w:val="28"/>
          <w:szCs w:val="28"/>
        </w:rPr>
      </w:pPr>
      <w:r w:rsidRPr="004434F9">
        <w:rPr>
          <w:rFonts w:ascii="Times New Roman" w:eastAsia="Times New Roman" w:hAnsi="Times New Roman" w:cs="Times New Roman"/>
          <w:sz w:val="28"/>
          <w:szCs w:val="28"/>
        </w:rPr>
        <w:t>В ходе факторного анализа выделено 4 главных компонента, которые объясняют 58,12%. Первый фактор нагружаются 20 пунктами, которые соответствуют авторской структуре опросника и является шкалой «Теплота/Привязанность». Второй фактор также нагружается пунктами соответствующих шкал</w:t>
      </w:r>
      <w:r w:rsidR="00FE3A08">
        <w:rPr>
          <w:rFonts w:ascii="Times New Roman" w:eastAsia="Times New Roman" w:hAnsi="Times New Roman" w:cs="Times New Roman"/>
          <w:sz w:val="28"/>
          <w:szCs w:val="28"/>
        </w:rPr>
        <w:t xml:space="preserve"> (таблица </w:t>
      </w:r>
      <w:r w:rsidR="00A033A0">
        <w:rPr>
          <w:rFonts w:ascii="Times New Roman" w:eastAsia="Times New Roman" w:hAnsi="Times New Roman" w:cs="Times New Roman"/>
          <w:sz w:val="28"/>
          <w:szCs w:val="28"/>
        </w:rPr>
        <w:t>Д</w:t>
      </w:r>
      <w:r w:rsidR="00FE3A08">
        <w:rPr>
          <w:rFonts w:ascii="Times New Roman" w:eastAsia="Times New Roman" w:hAnsi="Times New Roman" w:cs="Times New Roman"/>
          <w:sz w:val="28"/>
          <w:szCs w:val="28"/>
        </w:rPr>
        <w:t>.4 Приложения)</w:t>
      </w:r>
      <w:r w:rsidRPr="004434F9">
        <w:rPr>
          <w:rFonts w:ascii="Times New Roman" w:eastAsia="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bCs/>
          <w:i/>
          <w:iCs/>
          <w:color w:val="000000"/>
          <w:sz w:val="28"/>
          <w:szCs w:val="28"/>
        </w:rPr>
      </w:pPr>
      <w:r w:rsidRPr="004434F9">
        <w:rPr>
          <w:rFonts w:ascii="Times New Roman" w:hAnsi="Times New Roman" w:cs="Times New Roman"/>
          <w:bCs/>
          <w:i/>
          <w:iCs/>
          <w:color w:val="000000"/>
          <w:sz w:val="28"/>
          <w:szCs w:val="28"/>
        </w:rPr>
        <w:t>Шкала внеурочной активности</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Шкала внеурочной активности, разработанная в рамках настоящего исследования, обладает удовлетворительным уровнем внутренней согласованности – коэффициент альфа Кронбаха составил 0,71. Подшкалы также имеют средний уровень согласованность: спорт – 0,63, творчество – 0,71 и социальная активность – 0,67.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Автоматически были выделены 3 компонента, объясняющие 64,20% дисперсии данной перем</w:t>
      </w:r>
      <w:r>
        <w:rPr>
          <w:rFonts w:ascii="Times New Roman" w:hAnsi="Times New Roman" w:cs="Times New Roman"/>
          <w:color w:val="000000"/>
          <w:sz w:val="28"/>
          <w:szCs w:val="28"/>
        </w:rPr>
        <w:t>енной. Каждый компонент нагружае</w:t>
      </w:r>
      <w:r w:rsidRPr="004434F9">
        <w:rPr>
          <w:rFonts w:ascii="Times New Roman" w:hAnsi="Times New Roman" w:cs="Times New Roman"/>
          <w:color w:val="000000"/>
          <w:sz w:val="28"/>
          <w:szCs w:val="28"/>
        </w:rPr>
        <w:t>тся утверждениями, соответствующими теоретическому конструкту. Например, первый фактор нагружается 3 утверждениями, относящимися к видам творческой деятельности; факторная нагрузка вопроса о структурированной групповой активности составляет 0,678, структурированной индивидуальной - 0,792 и неструктурированной - 0,860. Исключением является 9 вопрос, который имеет перекрестную нагрузку на второй (0,404) и третий (0,541) факторы одновременно, но нагрузка на второй компонент очень низкая</w:t>
      </w:r>
      <w:r w:rsidR="00FE3A08">
        <w:rPr>
          <w:rFonts w:ascii="Times New Roman" w:hAnsi="Times New Roman" w:cs="Times New Roman"/>
          <w:color w:val="000000"/>
          <w:sz w:val="28"/>
          <w:szCs w:val="28"/>
        </w:rPr>
        <w:t xml:space="preserve"> (таблица </w:t>
      </w:r>
      <w:r w:rsidR="00A033A0">
        <w:rPr>
          <w:rFonts w:ascii="Times New Roman" w:hAnsi="Times New Roman" w:cs="Times New Roman"/>
          <w:color w:val="000000"/>
          <w:sz w:val="28"/>
          <w:szCs w:val="28"/>
        </w:rPr>
        <w:t>Д</w:t>
      </w:r>
      <w:r w:rsidR="00FE3A08">
        <w:rPr>
          <w:rFonts w:ascii="Times New Roman" w:hAnsi="Times New Roman" w:cs="Times New Roman"/>
          <w:color w:val="000000"/>
          <w:sz w:val="28"/>
          <w:szCs w:val="28"/>
        </w:rPr>
        <w:t>.5 Приложения)</w:t>
      </w:r>
      <w:r w:rsidRPr="004434F9">
        <w:rPr>
          <w:rFonts w:ascii="Times New Roman" w:hAnsi="Times New Roman" w:cs="Times New Roman"/>
          <w:color w:val="000000"/>
          <w:sz w:val="28"/>
          <w:szCs w:val="28"/>
        </w:rPr>
        <w:t xml:space="preserve">, поэтому можно считать, что внутренняя структура, выявленная в результате факторного анализа, соответствует теоретическому конструкту. </w:t>
      </w:r>
    </w:p>
    <w:p w:rsidR="007830C5" w:rsidRPr="004434F9" w:rsidRDefault="007830C5" w:rsidP="007830C5">
      <w:pPr>
        <w:spacing w:after="0" w:line="240" w:lineRule="auto"/>
        <w:ind w:firstLine="567"/>
        <w:jc w:val="both"/>
        <w:rPr>
          <w:rFonts w:ascii="Times New Roman" w:hAnsi="Times New Roman" w:cs="Times New Roman"/>
          <w:bCs/>
          <w:i/>
          <w:iCs/>
          <w:sz w:val="28"/>
          <w:szCs w:val="28"/>
        </w:rPr>
      </w:pPr>
      <w:r w:rsidRPr="004434F9">
        <w:rPr>
          <w:rFonts w:ascii="Times New Roman" w:hAnsi="Times New Roman" w:cs="Times New Roman"/>
          <w:bCs/>
          <w:i/>
          <w:iCs/>
          <w:sz w:val="28"/>
          <w:szCs w:val="28"/>
        </w:rPr>
        <w:t>Шкалы восприятия социальной поддержки (Perceived Social Support Scale)</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Коэффициент внутренней согласованности всей Шкалы восприятия социальной поддержки составил 0,80, что свидетельствует о достаточном уровне надежности. Все 8 подшкал имели удовлетворительный уровень внутренней согласованности; коэффициент альфа Кронбаха варьировался от 0,69 до 0,84. Интеркорреляции вопросов 8 шкал варьировались от 0,40 до 0,62. Средний коэффициент интеркорреляции составил 0,47, что было вполне приемлемо.</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Шкала измеряет воспринимаемую и ожидаемую социальную поддержку от 5 источников: семья, друзья, школа, медицинские учреждения и социальные службы. Однако, в основном исследовании, также, как и в пилотном, большинство родителей не ответили на вопросы шкал относительно поддержки служб социального обслуживания.  В связи с эти, в основном исследовании был </w:t>
      </w:r>
      <w:r w:rsidRPr="004434F9">
        <w:rPr>
          <w:rFonts w:ascii="Times New Roman" w:hAnsi="Times New Roman" w:cs="Times New Roman"/>
          <w:sz w:val="28"/>
          <w:szCs w:val="28"/>
        </w:rPr>
        <w:lastRenderedPageBreak/>
        <w:t xml:space="preserve">проведен статистический анализ только шкал, измеряющих поддержку </w:t>
      </w:r>
      <w:r>
        <w:rPr>
          <w:rFonts w:ascii="Times New Roman" w:hAnsi="Times New Roman" w:cs="Times New Roman"/>
          <w:sz w:val="28"/>
          <w:szCs w:val="28"/>
        </w:rPr>
        <w:t xml:space="preserve">от других </w:t>
      </w:r>
      <w:r w:rsidRPr="004434F9">
        <w:rPr>
          <w:rFonts w:ascii="Times New Roman" w:hAnsi="Times New Roman" w:cs="Times New Roman"/>
          <w:sz w:val="28"/>
          <w:szCs w:val="28"/>
        </w:rPr>
        <w:t>четырех источников.</w:t>
      </w:r>
    </w:p>
    <w:p w:rsidR="007830C5" w:rsidRPr="004434F9"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sz w:val="28"/>
          <w:szCs w:val="28"/>
        </w:rPr>
        <w:t>В этом факторном анализе были автоматиче</w:t>
      </w:r>
      <w:r>
        <w:rPr>
          <w:rFonts w:ascii="Times New Roman" w:hAnsi="Times New Roman" w:cs="Times New Roman"/>
          <w:sz w:val="28"/>
          <w:szCs w:val="28"/>
        </w:rPr>
        <w:t>ски выделены восемь компонентов. Э</w:t>
      </w:r>
      <w:r w:rsidRPr="004434F9">
        <w:rPr>
          <w:rFonts w:ascii="Times New Roman" w:hAnsi="Times New Roman" w:cs="Times New Roman"/>
          <w:sz w:val="28"/>
          <w:szCs w:val="28"/>
        </w:rPr>
        <w:t xml:space="preserve">тот результат согласуется с теоретическим конструктом шкалы, используемым авторами опросника. Данные восемь факторов объясняют 66,11% общей </w:t>
      </w:r>
      <w:r w:rsidR="00FE3A08">
        <w:rPr>
          <w:rFonts w:ascii="Times New Roman" w:hAnsi="Times New Roman" w:cs="Times New Roman"/>
          <w:sz w:val="28"/>
          <w:szCs w:val="28"/>
        </w:rPr>
        <w:t>дисперсии социальной поддержки</w:t>
      </w:r>
      <w:r w:rsidRPr="004434F9">
        <w:rPr>
          <w:rFonts w:ascii="Times New Roman" w:hAnsi="Times New Roman" w:cs="Times New Roman"/>
          <w:sz w:val="28"/>
          <w:szCs w:val="28"/>
        </w:rPr>
        <w:t>. Анализ факторных нагрузок показал, что каждый из восьми главных компонентов нагружается соответствующими вопросами шкалы. Например, в первый компонент</w:t>
      </w:r>
      <w:r>
        <w:rPr>
          <w:rFonts w:ascii="Times New Roman" w:hAnsi="Times New Roman" w:cs="Times New Roman"/>
          <w:sz w:val="28"/>
          <w:szCs w:val="28"/>
        </w:rPr>
        <w:t xml:space="preserve">, </w:t>
      </w:r>
      <w:r w:rsidRPr="004434F9">
        <w:rPr>
          <w:rFonts w:ascii="Times New Roman" w:hAnsi="Times New Roman" w:cs="Times New Roman"/>
          <w:sz w:val="28"/>
          <w:szCs w:val="28"/>
        </w:rPr>
        <w:t>воспринимаемая социальная поддержка семьи</w:t>
      </w:r>
      <w:r>
        <w:rPr>
          <w:rFonts w:ascii="Times New Roman" w:hAnsi="Times New Roman" w:cs="Times New Roman"/>
          <w:sz w:val="28"/>
          <w:szCs w:val="28"/>
        </w:rPr>
        <w:t>,</w:t>
      </w:r>
      <w:r w:rsidRPr="004434F9">
        <w:rPr>
          <w:rFonts w:ascii="Times New Roman" w:hAnsi="Times New Roman" w:cs="Times New Roman"/>
          <w:sz w:val="28"/>
          <w:szCs w:val="28"/>
        </w:rPr>
        <w:t xml:space="preserve"> наибольший вклад вносят четыре вопроса, предлагающие родителю оценить удовлетворенность поддержкой семьи, а именно, 4 типов: информационной, эмоциональной, инструментальной и аффилиационной (</w:t>
      </w:r>
      <w:r w:rsidR="00FE3A08">
        <w:rPr>
          <w:rFonts w:ascii="Times New Roman" w:hAnsi="Times New Roman" w:cs="Times New Roman"/>
          <w:sz w:val="28"/>
          <w:szCs w:val="28"/>
        </w:rPr>
        <w:t>таблица Е.6 Приложения</w:t>
      </w:r>
      <w:r w:rsidRPr="004434F9">
        <w:rPr>
          <w:rFonts w:ascii="Times New Roman" w:hAnsi="Times New Roman" w:cs="Times New Roman"/>
          <w:sz w:val="28"/>
          <w:szCs w:val="28"/>
        </w:rPr>
        <w:t xml:space="preserve">). Таким образом, можно сделать вывод о валидности данной шкалы в измерении социальной поддержки. </w:t>
      </w:r>
    </w:p>
    <w:p w:rsidR="007830C5" w:rsidRPr="004434F9" w:rsidRDefault="007830C5" w:rsidP="007830C5">
      <w:pPr>
        <w:spacing w:after="0" w:line="240" w:lineRule="auto"/>
        <w:ind w:firstLine="567"/>
        <w:jc w:val="both"/>
        <w:rPr>
          <w:rFonts w:ascii="Times New Roman" w:hAnsi="Times New Roman" w:cs="Times New Roman"/>
          <w:sz w:val="28"/>
          <w:szCs w:val="28"/>
        </w:rPr>
      </w:pPr>
    </w:p>
    <w:p w:rsidR="00A52ED6" w:rsidRPr="00021178" w:rsidRDefault="00A52ED6" w:rsidP="00A52ED6">
      <w:pPr>
        <w:tabs>
          <w:tab w:val="left" w:pos="1134"/>
          <w:tab w:val="left" w:pos="1276"/>
        </w:tabs>
        <w:spacing w:after="0" w:line="240" w:lineRule="auto"/>
        <w:ind w:firstLine="567"/>
        <w:jc w:val="both"/>
        <w:rPr>
          <w:rFonts w:ascii="Times New Roman" w:hAnsi="Times New Roman" w:cs="Times New Roman"/>
          <w:bCs/>
          <w:color w:val="000000"/>
          <w:sz w:val="28"/>
          <w:szCs w:val="28"/>
        </w:rPr>
      </w:pPr>
      <w:r w:rsidRPr="00021178">
        <w:rPr>
          <w:rFonts w:ascii="Times New Roman" w:hAnsi="Times New Roman" w:cs="Times New Roman"/>
          <w:bCs/>
          <w:color w:val="000000"/>
          <w:sz w:val="28"/>
          <w:szCs w:val="28"/>
        </w:rPr>
        <w:t xml:space="preserve">2.4.2 Описательные характеристики, сравнение и корреляция переменных </w:t>
      </w:r>
    </w:p>
    <w:p w:rsidR="001F5B6A" w:rsidRPr="001F5B6A" w:rsidRDefault="001F5B6A" w:rsidP="001F5B6A">
      <w:pPr>
        <w:spacing w:after="0" w:line="240" w:lineRule="auto"/>
        <w:ind w:firstLine="567"/>
        <w:jc w:val="both"/>
        <w:rPr>
          <w:rFonts w:ascii="Times New Roman" w:hAnsi="Times New Roman" w:cs="Times New Roman"/>
          <w:i/>
          <w:color w:val="000000"/>
          <w:sz w:val="28"/>
          <w:szCs w:val="28"/>
        </w:rPr>
      </w:pPr>
      <w:r w:rsidRPr="001F5B6A">
        <w:rPr>
          <w:rFonts w:ascii="Times New Roman" w:hAnsi="Times New Roman" w:cs="Times New Roman"/>
          <w:i/>
          <w:color w:val="000000"/>
          <w:sz w:val="28"/>
          <w:szCs w:val="28"/>
        </w:rPr>
        <w:t>Результаты оценки социометрических переменных</w:t>
      </w:r>
    </w:p>
    <w:p w:rsidR="007830C5" w:rsidRPr="004434F9" w:rsidRDefault="007830C5" w:rsidP="00A52ED6">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color w:val="000000"/>
          <w:sz w:val="28"/>
          <w:szCs w:val="28"/>
        </w:rPr>
        <w:t>В таблице 1</w:t>
      </w:r>
      <w:r>
        <w:rPr>
          <w:rFonts w:ascii="Times New Roman" w:hAnsi="Times New Roman" w:cs="Times New Roman"/>
          <w:color w:val="000000"/>
          <w:sz w:val="28"/>
          <w:szCs w:val="28"/>
        </w:rPr>
        <w:t>4</w:t>
      </w:r>
      <w:r w:rsidRPr="004434F9">
        <w:rPr>
          <w:rFonts w:ascii="Times New Roman" w:hAnsi="Times New Roman" w:cs="Times New Roman"/>
          <w:color w:val="000000"/>
          <w:sz w:val="28"/>
          <w:szCs w:val="28"/>
        </w:rPr>
        <w:t xml:space="preserve"> представлены статистические данные социометрических переменных и результаты применения t-критерия. Как и ожидалось, дети с СДВГ имели более высокий уровень</w:t>
      </w:r>
      <w:r>
        <w:rPr>
          <w:rFonts w:ascii="Times New Roman" w:hAnsi="Times New Roman" w:cs="Times New Roman"/>
          <w:color w:val="000000"/>
          <w:sz w:val="28"/>
          <w:szCs w:val="28"/>
        </w:rPr>
        <w:t xml:space="preserve"> социального</w:t>
      </w:r>
      <w:r w:rsidRPr="004434F9">
        <w:rPr>
          <w:rFonts w:ascii="Times New Roman" w:hAnsi="Times New Roman" w:cs="Times New Roman"/>
          <w:color w:val="000000"/>
          <w:sz w:val="28"/>
          <w:szCs w:val="28"/>
        </w:rPr>
        <w:t xml:space="preserve"> отвержения и более низкий принятия, чем их типично развивающиеся сверстники. Результаты t-критерия подтвердили статистическую значимость этих различий (</w:t>
      </w:r>
      <w:r w:rsidRPr="004434F9">
        <w:rPr>
          <w:rFonts w:ascii="Times New Roman" w:hAnsi="Times New Roman" w:cs="Times New Roman"/>
          <w:i/>
          <w:sz w:val="28"/>
          <w:szCs w:val="28"/>
        </w:rPr>
        <w:t>t</w:t>
      </w:r>
      <w:r w:rsidRPr="004434F9">
        <w:rPr>
          <w:rFonts w:ascii="Times New Roman" w:hAnsi="Times New Roman" w:cs="Times New Roman"/>
          <w:sz w:val="28"/>
          <w:szCs w:val="28"/>
        </w:rPr>
        <w:t xml:space="preserve"> = 8</w:t>
      </w:r>
      <w:r w:rsidR="00A52ED6">
        <w:rPr>
          <w:rFonts w:ascii="Times New Roman" w:hAnsi="Times New Roman" w:cs="Times New Roman"/>
          <w:sz w:val="28"/>
          <w:szCs w:val="28"/>
        </w:rPr>
        <w:t>,</w:t>
      </w:r>
      <w:r w:rsidRPr="004434F9">
        <w:rPr>
          <w:rFonts w:ascii="Times New Roman" w:hAnsi="Times New Roman" w:cs="Times New Roman"/>
          <w:sz w:val="28"/>
          <w:szCs w:val="28"/>
        </w:rPr>
        <w:t xml:space="preserve">43,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w:t>
      </w:r>
      <w:proofErr w:type="gramStart"/>
      <w:r>
        <w:rPr>
          <w:rFonts w:ascii="Times New Roman" w:hAnsi="Times New Roman" w:cs="Times New Roman"/>
          <w:sz w:val="28"/>
          <w:szCs w:val="28"/>
        </w:rPr>
        <w:t>&lt;</w:t>
      </w:r>
      <w:r w:rsidRPr="004434F9">
        <w:rPr>
          <w:rFonts w:ascii="Times New Roman" w:hAnsi="Times New Roman" w:cs="Times New Roman"/>
          <w:sz w:val="28"/>
          <w:szCs w:val="28"/>
        </w:rPr>
        <w:t xml:space="preserve"> 0</w:t>
      </w:r>
      <w:proofErr w:type="gramEnd"/>
      <w:r w:rsidRPr="004434F9">
        <w:rPr>
          <w:rFonts w:ascii="Times New Roman" w:hAnsi="Times New Roman" w:cs="Times New Roman"/>
          <w:sz w:val="28"/>
          <w:szCs w:val="28"/>
        </w:rPr>
        <w:t xml:space="preserve">,001 и </w:t>
      </w:r>
      <w:r w:rsidRPr="004434F9">
        <w:rPr>
          <w:rFonts w:ascii="Times New Roman" w:hAnsi="Times New Roman" w:cs="Times New Roman"/>
          <w:i/>
          <w:sz w:val="28"/>
          <w:szCs w:val="28"/>
        </w:rPr>
        <w:t>t</w:t>
      </w:r>
      <w:r w:rsidRPr="004434F9">
        <w:rPr>
          <w:rFonts w:ascii="Times New Roman" w:hAnsi="Times New Roman" w:cs="Times New Roman"/>
          <w:sz w:val="28"/>
          <w:szCs w:val="28"/>
        </w:rPr>
        <w:t xml:space="preserve"> = - 4</w:t>
      </w:r>
      <w:r w:rsidR="00A52ED6">
        <w:rPr>
          <w:rFonts w:ascii="Times New Roman" w:hAnsi="Times New Roman" w:cs="Times New Roman"/>
          <w:sz w:val="28"/>
          <w:szCs w:val="28"/>
        </w:rPr>
        <w:t>,</w:t>
      </w:r>
      <w:r w:rsidRPr="004434F9">
        <w:rPr>
          <w:rFonts w:ascii="Times New Roman" w:hAnsi="Times New Roman" w:cs="Times New Roman"/>
          <w:sz w:val="28"/>
          <w:szCs w:val="28"/>
        </w:rPr>
        <w:t xml:space="preserve">85,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w:t>
      </w:r>
      <w:r>
        <w:rPr>
          <w:rFonts w:ascii="Times New Roman" w:hAnsi="Times New Roman" w:cs="Times New Roman"/>
          <w:sz w:val="28"/>
          <w:szCs w:val="28"/>
        </w:rPr>
        <w:t>&lt;</w:t>
      </w:r>
      <w:r w:rsidRPr="004434F9">
        <w:rPr>
          <w:rFonts w:ascii="Times New Roman" w:hAnsi="Times New Roman" w:cs="Times New Roman"/>
          <w:sz w:val="28"/>
          <w:szCs w:val="28"/>
        </w:rPr>
        <w:t xml:space="preserve"> 0,001</w:t>
      </w:r>
      <w:r>
        <w:rPr>
          <w:rFonts w:ascii="Times New Roman" w:hAnsi="Times New Roman" w:cs="Times New Roman"/>
          <w:sz w:val="28"/>
          <w:szCs w:val="28"/>
        </w:rPr>
        <w:t>,</w:t>
      </w:r>
      <w:r w:rsidRPr="004434F9">
        <w:rPr>
          <w:rFonts w:ascii="Times New Roman" w:hAnsi="Times New Roman" w:cs="Times New Roman"/>
          <w:sz w:val="28"/>
          <w:szCs w:val="28"/>
        </w:rPr>
        <w:t xml:space="preserve"> соответственно). Участники с СДВГ также имели выше уровень социального влияния (</w:t>
      </w:r>
      <w:r w:rsidRPr="004434F9">
        <w:rPr>
          <w:rFonts w:ascii="Times New Roman" w:hAnsi="Times New Roman" w:cs="Times New Roman"/>
          <w:i/>
          <w:sz w:val="28"/>
          <w:szCs w:val="28"/>
        </w:rPr>
        <w:t xml:space="preserve">t </w:t>
      </w:r>
      <w:r w:rsidR="00A52ED6">
        <w:rPr>
          <w:rFonts w:ascii="Times New Roman" w:hAnsi="Times New Roman" w:cs="Times New Roman"/>
          <w:sz w:val="28"/>
          <w:szCs w:val="28"/>
        </w:rPr>
        <w:t>= 3,</w:t>
      </w:r>
      <w:r w:rsidRPr="004434F9">
        <w:rPr>
          <w:rFonts w:ascii="Times New Roman" w:hAnsi="Times New Roman" w:cs="Times New Roman"/>
          <w:sz w:val="28"/>
          <w:szCs w:val="28"/>
        </w:rPr>
        <w:t xml:space="preserve">74,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w:t>
      </w:r>
      <w:proofErr w:type="gramStart"/>
      <w:r>
        <w:rPr>
          <w:rFonts w:ascii="Times New Roman" w:hAnsi="Times New Roman" w:cs="Times New Roman"/>
          <w:sz w:val="28"/>
          <w:szCs w:val="28"/>
        </w:rPr>
        <w:t>&lt;</w:t>
      </w:r>
      <w:r w:rsidRPr="004434F9">
        <w:rPr>
          <w:rFonts w:ascii="Times New Roman" w:hAnsi="Times New Roman" w:cs="Times New Roman"/>
          <w:sz w:val="28"/>
          <w:szCs w:val="28"/>
        </w:rPr>
        <w:t xml:space="preserve"> 0</w:t>
      </w:r>
      <w:proofErr w:type="gramEnd"/>
      <w:r w:rsidRPr="004434F9">
        <w:rPr>
          <w:rFonts w:ascii="Times New Roman" w:hAnsi="Times New Roman" w:cs="Times New Roman"/>
          <w:sz w:val="28"/>
          <w:szCs w:val="28"/>
        </w:rPr>
        <w:t>,001) и ниже уровень социального предпочтения (</w:t>
      </w:r>
      <w:r w:rsidRPr="004434F9">
        <w:rPr>
          <w:rFonts w:ascii="Times New Roman" w:hAnsi="Times New Roman" w:cs="Times New Roman"/>
          <w:i/>
          <w:sz w:val="28"/>
          <w:szCs w:val="28"/>
        </w:rPr>
        <w:t>t</w:t>
      </w:r>
      <w:r w:rsidR="00A52ED6">
        <w:rPr>
          <w:rFonts w:ascii="Times New Roman" w:hAnsi="Times New Roman" w:cs="Times New Roman"/>
          <w:sz w:val="28"/>
          <w:szCs w:val="28"/>
        </w:rPr>
        <w:t xml:space="preserve"> = - 7,</w:t>
      </w:r>
      <w:r w:rsidRPr="004434F9">
        <w:rPr>
          <w:rFonts w:ascii="Times New Roman" w:hAnsi="Times New Roman" w:cs="Times New Roman"/>
          <w:sz w:val="28"/>
          <w:szCs w:val="28"/>
        </w:rPr>
        <w:t xml:space="preserve">12,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w:t>
      </w:r>
      <w:r>
        <w:rPr>
          <w:rFonts w:ascii="Times New Roman" w:hAnsi="Times New Roman" w:cs="Times New Roman"/>
          <w:sz w:val="28"/>
          <w:szCs w:val="28"/>
        </w:rPr>
        <w:t>&lt;</w:t>
      </w:r>
      <w:r w:rsidRPr="004434F9">
        <w:rPr>
          <w:rFonts w:ascii="Times New Roman" w:hAnsi="Times New Roman" w:cs="Times New Roman"/>
          <w:sz w:val="28"/>
          <w:szCs w:val="28"/>
        </w:rPr>
        <w:t xml:space="preserve"> 0,001), чем дети группы сравнения</w:t>
      </w:r>
      <w:r>
        <w:rPr>
          <w:rFonts w:ascii="Times New Roman" w:hAnsi="Times New Roman" w:cs="Times New Roman"/>
          <w:sz w:val="28"/>
          <w:szCs w:val="28"/>
        </w:rPr>
        <w:t>. Эти результаты согласую</w:t>
      </w:r>
      <w:r w:rsidRPr="004434F9">
        <w:rPr>
          <w:rFonts w:ascii="Times New Roman" w:hAnsi="Times New Roman" w:cs="Times New Roman"/>
          <w:sz w:val="28"/>
          <w:szCs w:val="28"/>
        </w:rPr>
        <w:t xml:space="preserve">тся с </w:t>
      </w:r>
      <w:r>
        <w:rPr>
          <w:rFonts w:ascii="Times New Roman" w:hAnsi="Times New Roman" w:cs="Times New Roman"/>
          <w:sz w:val="28"/>
          <w:szCs w:val="28"/>
        </w:rPr>
        <w:t>данными</w:t>
      </w:r>
      <w:r w:rsidRPr="004434F9">
        <w:rPr>
          <w:rFonts w:ascii="Times New Roman" w:hAnsi="Times New Roman" w:cs="Times New Roman"/>
          <w:sz w:val="28"/>
          <w:szCs w:val="28"/>
        </w:rPr>
        <w:t xml:space="preserve"> предыдущего исследования, где социометрические переменные также сравнивались между детьми с клинически диагностированным СДВГ и их одноклассниками того же пола и возраста [12, </w:t>
      </w:r>
      <w:r w:rsidR="00A033A0">
        <w:rPr>
          <w:rFonts w:ascii="Times New Roman" w:hAnsi="Times New Roman" w:cs="Times New Roman"/>
          <w:sz w:val="28"/>
          <w:szCs w:val="28"/>
        </w:rPr>
        <w:t>р</w:t>
      </w:r>
      <w:r w:rsidRPr="004434F9">
        <w:rPr>
          <w:rFonts w:ascii="Times New Roman" w:hAnsi="Times New Roman" w:cs="Times New Roman"/>
          <w:sz w:val="28"/>
          <w:szCs w:val="28"/>
        </w:rPr>
        <w:t xml:space="preserve">.419-420]. </w:t>
      </w:r>
    </w:p>
    <w:p w:rsidR="007830C5" w:rsidRPr="004434F9" w:rsidRDefault="007830C5" w:rsidP="00A52ED6">
      <w:pPr>
        <w:spacing w:after="0" w:line="240" w:lineRule="auto"/>
        <w:ind w:firstLine="567"/>
        <w:jc w:val="both"/>
        <w:rPr>
          <w:rFonts w:ascii="Times New Roman" w:hAnsi="Times New Roman" w:cs="Times New Roman"/>
          <w:sz w:val="28"/>
          <w:szCs w:val="28"/>
        </w:rPr>
      </w:pPr>
    </w:p>
    <w:p w:rsidR="007830C5" w:rsidRDefault="007830C5" w:rsidP="00A52ED6">
      <w:pPr>
        <w:spacing w:after="0" w:line="240" w:lineRule="auto"/>
        <w:jc w:val="both"/>
        <w:rPr>
          <w:rFonts w:ascii="Times New Roman" w:hAnsi="Times New Roman" w:cs="Times New Roman"/>
          <w:sz w:val="28"/>
          <w:szCs w:val="28"/>
        </w:rPr>
      </w:pPr>
      <w:r w:rsidRPr="004434F9">
        <w:rPr>
          <w:rFonts w:ascii="Times New Roman" w:hAnsi="Times New Roman" w:cs="Times New Roman"/>
          <w:sz w:val="28"/>
          <w:szCs w:val="28"/>
        </w:rPr>
        <w:t>Таблица 1</w:t>
      </w:r>
      <w:r>
        <w:rPr>
          <w:rFonts w:ascii="Times New Roman" w:hAnsi="Times New Roman" w:cs="Times New Roman"/>
          <w:sz w:val="28"/>
          <w:szCs w:val="28"/>
        </w:rPr>
        <w:t>4</w:t>
      </w:r>
      <w:r w:rsidRPr="004434F9">
        <w:rPr>
          <w:rFonts w:ascii="Times New Roman" w:hAnsi="Times New Roman" w:cs="Times New Roman"/>
          <w:sz w:val="28"/>
          <w:szCs w:val="28"/>
        </w:rPr>
        <w:t xml:space="preserve"> - </w:t>
      </w:r>
      <w:r w:rsidRPr="004434F9">
        <w:rPr>
          <w:rFonts w:ascii="Times New Roman" w:hAnsi="Times New Roman" w:cs="Times New Roman"/>
          <w:color w:val="000000"/>
          <w:sz w:val="28"/>
          <w:szCs w:val="28"/>
        </w:rPr>
        <w:t>Статистические данные социометрических переменных</w:t>
      </w:r>
      <w:r w:rsidRPr="004434F9">
        <w:rPr>
          <w:rFonts w:ascii="Times New Roman" w:hAnsi="Times New Roman" w:cs="Times New Roman"/>
          <w:sz w:val="28"/>
          <w:szCs w:val="28"/>
        </w:rPr>
        <w:t xml:space="preserve"> </w:t>
      </w:r>
    </w:p>
    <w:p w:rsidR="007830C5" w:rsidRPr="004434F9" w:rsidRDefault="007830C5" w:rsidP="00A52ED6">
      <w:pPr>
        <w:spacing w:after="0" w:line="240" w:lineRule="auto"/>
        <w:jc w:val="both"/>
        <w:rPr>
          <w:rFonts w:ascii="Times New Roman" w:hAnsi="Times New Roman" w:cs="Times New Roman"/>
          <w:sz w:val="28"/>
          <w:szCs w:val="28"/>
        </w:rPr>
      </w:pPr>
    </w:p>
    <w:tbl>
      <w:tblPr>
        <w:tblStyle w:val="21"/>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820"/>
        <w:gridCol w:w="636"/>
        <w:gridCol w:w="777"/>
        <w:gridCol w:w="707"/>
        <w:gridCol w:w="719"/>
        <w:gridCol w:w="712"/>
        <w:gridCol w:w="820"/>
        <w:gridCol w:w="726"/>
        <w:gridCol w:w="709"/>
        <w:gridCol w:w="756"/>
      </w:tblGrid>
      <w:tr w:rsidR="002117FD" w:rsidRPr="000F450D" w:rsidTr="00D72E5A">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158" w:type="dxa"/>
            <w:vMerge w:val="restart"/>
          </w:tcPr>
          <w:p w:rsidR="002117FD" w:rsidRPr="000F450D" w:rsidRDefault="002117FD" w:rsidP="002117FD">
            <w:pPr>
              <w:spacing w:after="0" w:line="240" w:lineRule="auto"/>
              <w:jc w:val="center"/>
              <w:rPr>
                <w:rFonts w:ascii="Times New Roman" w:hAnsi="Times New Roman" w:cs="Times New Roman"/>
                <w:b w:val="0"/>
              </w:rPr>
            </w:pPr>
            <w:r w:rsidRPr="000F450D">
              <w:rPr>
                <w:rFonts w:ascii="Times New Roman" w:hAnsi="Times New Roman" w:cs="Times New Roman"/>
                <w:b w:val="0"/>
              </w:rPr>
              <w:t>Социометрические переменные</w:t>
            </w:r>
          </w:p>
        </w:tc>
        <w:tc>
          <w:tcPr>
            <w:tcW w:w="2940" w:type="dxa"/>
            <w:gridSpan w:val="4"/>
          </w:tcPr>
          <w:p w:rsidR="002117FD" w:rsidRPr="000F450D" w:rsidRDefault="002117FD"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F450D">
              <w:rPr>
                <w:rFonts w:ascii="Times New Roman" w:hAnsi="Times New Roman" w:cs="Times New Roman"/>
                <w:b w:val="0"/>
              </w:rPr>
              <w:t>Дети с СДВГ</w:t>
            </w:r>
          </w:p>
          <w:p w:rsidR="002117FD" w:rsidRPr="000F450D" w:rsidRDefault="002117FD"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F450D">
              <w:rPr>
                <w:rFonts w:ascii="Times New Roman" w:hAnsi="Times New Roman" w:cs="Times New Roman"/>
                <w:b w:val="0"/>
              </w:rPr>
              <w:t>(n=108)</w:t>
            </w:r>
          </w:p>
        </w:tc>
        <w:tc>
          <w:tcPr>
            <w:tcW w:w="2977" w:type="dxa"/>
            <w:gridSpan w:val="4"/>
          </w:tcPr>
          <w:p w:rsidR="002117FD" w:rsidRPr="000F450D" w:rsidRDefault="002117FD"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Дети ТР</w:t>
            </w:r>
          </w:p>
          <w:p w:rsidR="002117FD" w:rsidRPr="000F450D" w:rsidRDefault="002117FD"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F450D">
              <w:rPr>
                <w:rFonts w:ascii="Times New Roman" w:hAnsi="Times New Roman" w:cs="Times New Roman"/>
                <w:b w:val="0"/>
              </w:rPr>
              <w:t>(n=108)</w:t>
            </w:r>
          </w:p>
        </w:tc>
        <w:tc>
          <w:tcPr>
            <w:tcW w:w="709" w:type="dxa"/>
          </w:tcPr>
          <w:p w:rsidR="002117FD" w:rsidRPr="000F450D" w:rsidRDefault="002117FD" w:rsidP="00AF3A37">
            <w:pPr>
              <w:spacing w:after="0" w:line="240" w:lineRule="auto"/>
              <w:ind w:righ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F450D">
              <w:rPr>
                <w:rFonts w:ascii="Times New Roman" w:hAnsi="Times New Roman" w:cs="Times New Roman"/>
                <w:b w:val="0"/>
                <w:i/>
              </w:rPr>
              <w:t>t</w:t>
            </w:r>
          </w:p>
        </w:tc>
        <w:tc>
          <w:tcPr>
            <w:tcW w:w="756" w:type="dxa"/>
          </w:tcPr>
          <w:p w:rsidR="002117FD" w:rsidRPr="00024BA5" w:rsidRDefault="002117FD"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rPr>
            </w:pPr>
            <w:r w:rsidRPr="00024BA5">
              <w:rPr>
                <w:rFonts w:ascii="Times New Roman" w:hAnsi="Times New Roman" w:cs="Times New Roman"/>
                <w:b w:val="0"/>
                <w:bCs w:val="0"/>
                <w:i/>
              </w:rPr>
              <w:t>Sig.</w:t>
            </w:r>
          </w:p>
        </w:tc>
      </w:tr>
      <w:tr w:rsidR="002117FD" w:rsidRPr="000F450D" w:rsidTr="00D72E5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158" w:type="dxa"/>
            <w:vMerge/>
          </w:tcPr>
          <w:p w:rsidR="002117FD" w:rsidRPr="000F450D" w:rsidRDefault="002117FD" w:rsidP="00AF3A37">
            <w:pPr>
              <w:spacing w:after="0" w:line="240" w:lineRule="auto"/>
              <w:jc w:val="both"/>
              <w:rPr>
                <w:rFonts w:ascii="Times New Roman" w:hAnsi="Times New Roman" w:cs="Times New Roman"/>
              </w:rPr>
            </w:pPr>
          </w:p>
        </w:tc>
        <w:tc>
          <w:tcPr>
            <w:tcW w:w="820"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w:t>
            </w:r>
          </w:p>
        </w:tc>
        <w:tc>
          <w:tcPr>
            <w:tcW w:w="636"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SD</w:t>
            </w:r>
          </w:p>
        </w:tc>
        <w:tc>
          <w:tcPr>
            <w:tcW w:w="777"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Min.</w:t>
            </w:r>
          </w:p>
        </w:tc>
        <w:tc>
          <w:tcPr>
            <w:tcW w:w="707" w:type="dxa"/>
          </w:tcPr>
          <w:p w:rsidR="002117FD" w:rsidRPr="000F450D" w:rsidRDefault="002117FD" w:rsidP="00AF3A37">
            <w:pPr>
              <w:spacing w:after="0" w:line="240" w:lineRule="auto"/>
              <w:ind w:left="-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Max.</w:t>
            </w:r>
          </w:p>
        </w:tc>
        <w:tc>
          <w:tcPr>
            <w:tcW w:w="719"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w:t>
            </w:r>
          </w:p>
        </w:tc>
        <w:tc>
          <w:tcPr>
            <w:tcW w:w="712"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SD</w:t>
            </w:r>
          </w:p>
        </w:tc>
        <w:tc>
          <w:tcPr>
            <w:tcW w:w="820" w:type="dxa"/>
          </w:tcPr>
          <w:p w:rsidR="002117FD" w:rsidRPr="000F450D" w:rsidRDefault="002117FD" w:rsidP="00AF3A37">
            <w:pPr>
              <w:spacing w:after="0" w:line="240" w:lineRule="auto"/>
              <w:ind w:left="-1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Min.</w:t>
            </w:r>
          </w:p>
        </w:tc>
        <w:tc>
          <w:tcPr>
            <w:tcW w:w="726" w:type="dxa"/>
          </w:tcPr>
          <w:p w:rsidR="002117FD" w:rsidRPr="000F450D" w:rsidRDefault="002117FD" w:rsidP="00AF3A37">
            <w:pPr>
              <w:spacing w:after="0" w:line="240" w:lineRule="auto"/>
              <w:ind w:lef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Max.</w:t>
            </w:r>
          </w:p>
        </w:tc>
        <w:tc>
          <w:tcPr>
            <w:tcW w:w="709"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756" w:type="dxa"/>
          </w:tcPr>
          <w:p w:rsidR="002117FD" w:rsidRPr="000F450D" w:rsidRDefault="002117FD"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r>
      <w:tr w:rsidR="007830C5" w:rsidRPr="000F450D" w:rsidTr="00D72E5A">
        <w:trPr>
          <w:trHeight w:val="438"/>
          <w:jc w:val="center"/>
        </w:trPr>
        <w:tc>
          <w:tcPr>
            <w:cnfStyle w:val="001000000000" w:firstRow="0" w:lastRow="0" w:firstColumn="1" w:lastColumn="0" w:oddVBand="0" w:evenVBand="0" w:oddHBand="0" w:evenHBand="0" w:firstRowFirstColumn="0" w:firstRowLastColumn="0" w:lastRowFirstColumn="0" w:lastRowLastColumn="0"/>
            <w:tcW w:w="2158" w:type="dxa"/>
          </w:tcPr>
          <w:p w:rsidR="007830C5" w:rsidRPr="000F450D" w:rsidRDefault="007830C5" w:rsidP="00AF3A37">
            <w:pPr>
              <w:spacing w:after="0" w:line="240" w:lineRule="auto"/>
              <w:rPr>
                <w:rFonts w:ascii="Times New Roman" w:hAnsi="Times New Roman" w:cs="Times New Roman"/>
                <w:b w:val="0"/>
              </w:rPr>
            </w:pPr>
            <w:r w:rsidRPr="000F450D">
              <w:rPr>
                <w:rFonts w:ascii="Times New Roman" w:hAnsi="Times New Roman" w:cs="Times New Roman"/>
                <w:b w:val="0"/>
              </w:rPr>
              <w:t xml:space="preserve">Индекс социального принятия </w:t>
            </w:r>
          </w:p>
        </w:tc>
        <w:tc>
          <w:tcPr>
            <w:tcW w:w="820"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0,02</w:t>
            </w:r>
          </w:p>
        </w:tc>
        <w:tc>
          <w:tcPr>
            <w:tcW w:w="63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0,84</w:t>
            </w:r>
          </w:p>
        </w:tc>
        <w:tc>
          <w:tcPr>
            <w:tcW w:w="777"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-0,92</w:t>
            </w:r>
          </w:p>
        </w:tc>
        <w:tc>
          <w:tcPr>
            <w:tcW w:w="707"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1,98</w:t>
            </w:r>
          </w:p>
        </w:tc>
        <w:tc>
          <w:tcPr>
            <w:tcW w:w="719"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0,63</w:t>
            </w:r>
          </w:p>
        </w:tc>
        <w:tc>
          <w:tcPr>
            <w:tcW w:w="712"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0,98</w:t>
            </w:r>
          </w:p>
        </w:tc>
        <w:tc>
          <w:tcPr>
            <w:tcW w:w="820"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-0,96</w:t>
            </w:r>
          </w:p>
        </w:tc>
        <w:tc>
          <w:tcPr>
            <w:tcW w:w="72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2,55</w:t>
            </w:r>
          </w:p>
        </w:tc>
        <w:tc>
          <w:tcPr>
            <w:tcW w:w="709"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-4,85</w:t>
            </w:r>
          </w:p>
        </w:tc>
        <w:tc>
          <w:tcPr>
            <w:tcW w:w="75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0,000</w:t>
            </w:r>
          </w:p>
        </w:tc>
      </w:tr>
      <w:tr w:rsidR="007830C5" w:rsidRPr="000F450D" w:rsidTr="00D72E5A">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158" w:type="dxa"/>
          </w:tcPr>
          <w:p w:rsidR="007830C5" w:rsidRPr="000F450D" w:rsidRDefault="007830C5" w:rsidP="00AF3A37">
            <w:pPr>
              <w:spacing w:after="0" w:line="240" w:lineRule="auto"/>
              <w:rPr>
                <w:rFonts w:ascii="Times New Roman" w:hAnsi="Times New Roman" w:cs="Times New Roman"/>
                <w:b w:val="0"/>
              </w:rPr>
            </w:pPr>
            <w:r w:rsidRPr="000F450D">
              <w:rPr>
                <w:rFonts w:ascii="Times New Roman" w:hAnsi="Times New Roman" w:cs="Times New Roman"/>
                <w:b w:val="0"/>
              </w:rPr>
              <w:t xml:space="preserve">Индекс социального отвержения </w:t>
            </w:r>
          </w:p>
        </w:tc>
        <w:tc>
          <w:tcPr>
            <w:tcW w:w="820"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0,80</w:t>
            </w:r>
          </w:p>
        </w:tc>
        <w:tc>
          <w:tcPr>
            <w:tcW w:w="63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0,93</w:t>
            </w:r>
          </w:p>
        </w:tc>
        <w:tc>
          <w:tcPr>
            <w:tcW w:w="777"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-0,96</w:t>
            </w:r>
          </w:p>
        </w:tc>
        <w:tc>
          <w:tcPr>
            <w:tcW w:w="707"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2,55</w:t>
            </w:r>
          </w:p>
        </w:tc>
        <w:tc>
          <w:tcPr>
            <w:tcW w:w="719"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-0,15</w:t>
            </w:r>
          </w:p>
        </w:tc>
        <w:tc>
          <w:tcPr>
            <w:tcW w:w="712"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0,71</w:t>
            </w:r>
          </w:p>
        </w:tc>
        <w:tc>
          <w:tcPr>
            <w:tcW w:w="820"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-0,96</w:t>
            </w:r>
          </w:p>
        </w:tc>
        <w:tc>
          <w:tcPr>
            <w:tcW w:w="72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2,08</w:t>
            </w:r>
          </w:p>
        </w:tc>
        <w:tc>
          <w:tcPr>
            <w:tcW w:w="709"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8,43</w:t>
            </w:r>
          </w:p>
        </w:tc>
        <w:tc>
          <w:tcPr>
            <w:tcW w:w="75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0,000</w:t>
            </w:r>
          </w:p>
        </w:tc>
      </w:tr>
      <w:tr w:rsidR="007830C5" w:rsidRPr="000F450D" w:rsidTr="00D72E5A">
        <w:trPr>
          <w:trHeight w:val="418"/>
          <w:jc w:val="center"/>
        </w:trPr>
        <w:tc>
          <w:tcPr>
            <w:cnfStyle w:val="001000000000" w:firstRow="0" w:lastRow="0" w:firstColumn="1" w:lastColumn="0" w:oddVBand="0" w:evenVBand="0" w:oddHBand="0" w:evenHBand="0" w:firstRowFirstColumn="0" w:firstRowLastColumn="0" w:lastRowFirstColumn="0" w:lastRowLastColumn="0"/>
            <w:tcW w:w="2158" w:type="dxa"/>
          </w:tcPr>
          <w:p w:rsidR="007830C5" w:rsidRPr="000F450D" w:rsidRDefault="007830C5" w:rsidP="00AF3A37">
            <w:pPr>
              <w:spacing w:after="0" w:line="240" w:lineRule="auto"/>
              <w:rPr>
                <w:rFonts w:ascii="Times New Roman" w:hAnsi="Times New Roman" w:cs="Times New Roman"/>
                <w:b w:val="0"/>
              </w:rPr>
            </w:pPr>
            <w:r w:rsidRPr="000F450D">
              <w:rPr>
                <w:rFonts w:ascii="Times New Roman" w:hAnsi="Times New Roman" w:cs="Times New Roman"/>
                <w:b w:val="0"/>
              </w:rPr>
              <w:t>Социальное влияние</w:t>
            </w:r>
          </w:p>
        </w:tc>
        <w:tc>
          <w:tcPr>
            <w:tcW w:w="820"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0,82</w:t>
            </w:r>
          </w:p>
        </w:tc>
        <w:tc>
          <w:tcPr>
            <w:tcW w:w="63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0,61</w:t>
            </w:r>
          </w:p>
        </w:tc>
        <w:tc>
          <w:tcPr>
            <w:tcW w:w="777"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-0,85</w:t>
            </w:r>
          </w:p>
        </w:tc>
        <w:tc>
          <w:tcPr>
            <w:tcW w:w="707"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2,45</w:t>
            </w:r>
          </w:p>
        </w:tc>
        <w:tc>
          <w:tcPr>
            <w:tcW w:w="719"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0,47</w:t>
            </w:r>
          </w:p>
        </w:tc>
        <w:tc>
          <w:tcPr>
            <w:tcW w:w="712"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0,75</w:t>
            </w:r>
          </w:p>
        </w:tc>
        <w:tc>
          <w:tcPr>
            <w:tcW w:w="820"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-1,50</w:t>
            </w:r>
          </w:p>
        </w:tc>
        <w:tc>
          <w:tcPr>
            <w:tcW w:w="72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2,18</w:t>
            </w:r>
          </w:p>
        </w:tc>
        <w:tc>
          <w:tcPr>
            <w:tcW w:w="709"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3,74</w:t>
            </w:r>
          </w:p>
        </w:tc>
        <w:tc>
          <w:tcPr>
            <w:tcW w:w="756" w:type="dxa"/>
          </w:tcPr>
          <w:p w:rsidR="007830C5" w:rsidRPr="000F450D"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0,000</w:t>
            </w:r>
          </w:p>
        </w:tc>
      </w:tr>
      <w:tr w:rsidR="007830C5" w:rsidRPr="000F450D" w:rsidTr="00D72E5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58" w:type="dxa"/>
          </w:tcPr>
          <w:p w:rsidR="007830C5" w:rsidRPr="000F450D" w:rsidRDefault="007830C5" w:rsidP="00AF3A37">
            <w:pPr>
              <w:spacing w:after="0" w:line="240" w:lineRule="auto"/>
              <w:rPr>
                <w:rFonts w:ascii="Times New Roman" w:hAnsi="Times New Roman" w:cs="Times New Roman"/>
                <w:b w:val="0"/>
              </w:rPr>
            </w:pPr>
            <w:r w:rsidRPr="000F450D">
              <w:rPr>
                <w:rFonts w:ascii="Times New Roman" w:hAnsi="Times New Roman" w:cs="Times New Roman"/>
                <w:b w:val="0"/>
              </w:rPr>
              <w:t>Социальное предпочтение</w:t>
            </w:r>
          </w:p>
        </w:tc>
        <w:tc>
          <w:tcPr>
            <w:tcW w:w="820"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-0,77</w:t>
            </w:r>
          </w:p>
        </w:tc>
        <w:tc>
          <w:tcPr>
            <w:tcW w:w="63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1,67</w:t>
            </w:r>
          </w:p>
        </w:tc>
        <w:tc>
          <w:tcPr>
            <w:tcW w:w="777"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-3,47</w:t>
            </w:r>
          </w:p>
        </w:tc>
        <w:tc>
          <w:tcPr>
            <w:tcW w:w="707"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2,94</w:t>
            </w:r>
          </w:p>
        </w:tc>
        <w:tc>
          <w:tcPr>
            <w:tcW w:w="719"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0,78</w:t>
            </w:r>
          </w:p>
        </w:tc>
        <w:tc>
          <w:tcPr>
            <w:tcW w:w="712"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1,54</w:t>
            </w:r>
          </w:p>
        </w:tc>
        <w:tc>
          <w:tcPr>
            <w:tcW w:w="820"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-3,04</w:t>
            </w:r>
          </w:p>
        </w:tc>
        <w:tc>
          <w:tcPr>
            <w:tcW w:w="72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3,46</w:t>
            </w:r>
          </w:p>
        </w:tc>
        <w:tc>
          <w:tcPr>
            <w:tcW w:w="709"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-7,12</w:t>
            </w:r>
          </w:p>
        </w:tc>
        <w:tc>
          <w:tcPr>
            <w:tcW w:w="756" w:type="dxa"/>
          </w:tcPr>
          <w:p w:rsidR="007830C5" w:rsidRPr="000F450D"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50D">
              <w:rPr>
                <w:rFonts w:ascii="Times New Roman" w:hAnsi="Times New Roman" w:cs="Times New Roman"/>
              </w:rPr>
              <w:t>0,000</w:t>
            </w:r>
          </w:p>
        </w:tc>
      </w:tr>
      <w:tr w:rsidR="007830C5" w:rsidRPr="000F450D" w:rsidTr="00D72E5A">
        <w:trPr>
          <w:trHeight w:val="290"/>
          <w:jc w:val="center"/>
        </w:trPr>
        <w:tc>
          <w:tcPr>
            <w:cnfStyle w:val="001000000000" w:firstRow="0" w:lastRow="0" w:firstColumn="1" w:lastColumn="0" w:oddVBand="0" w:evenVBand="0" w:oddHBand="0" w:evenHBand="0" w:firstRowFirstColumn="0" w:firstRowLastColumn="0" w:lastRowFirstColumn="0" w:lastRowLastColumn="0"/>
            <w:tcW w:w="9540" w:type="dxa"/>
            <w:gridSpan w:val="11"/>
          </w:tcPr>
          <w:p w:rsidR="007830C5" w:rsidRPr="001E1447" w:rsidRDefault="002117FD" w:rsidP="00AF3A37">
            <w:pPr>
              <w:autoSpaceDE w:val="0"/>
              <w:autoSpaceDN w:val="0"/>
              <w:adjustRightInd w:val="0"/>
              <w:spacing w:after="0" w:line="240" w:lineRule="auto"/>
              <w:jc w:val="both"/>
              <w:rPr>
                <w:rFonts w:ascii="Times New Roman" w:hAnsi="Times New Roman" w:cs="Times New Roman"/>
                <w:b w:val="0"/>
                <w:iCs/>
                <w:lang w:val="ru-RU"/>
              </w:rPr>
            </w:pPr>
            <w:r>
              <w:rPr>
                <w:rFonts w:ascii="Times New Roman" w:hAnsi="Times New Roman" w:cs="Times New Roman"/>
                <w:b w:val="0"/>
                <w:iCs/>
                <w:lang w:val="ru-RU"/>
              </w:rPr>
              <w:t>Примечания:</w:t>
            </w:r>
          </w:p>
          <w:p w:rsidR="007830C5" w:rsidRPr="001E1447" w:rsidRDefault="007830C5" w:rsidP="00AF3A37">
            <w:pPr>
              <w:autoSpaceDE w:val="0"/>
              <w:autoSpaceDN w:val="0"/>
              <w:adjustRightInd w:val="0"/>
              <w:spacing w:after="0" w:line="240" w:lineRule="auto"/>
              <w:jc w:val="both"/>
              <w:rPr>
                <w:rFonts w:ascii="Times New Roman" w:hAnsi="Times New Roman" w:cs="Times New Roman"/>
                <w:b w:val="0"/>
                <w:iCs/>
                <w:lang w:val="ru-RU"/>
              </w:rPr>
            </w:pPr>
            <w:r w:rsidRPr="001E1447">
              <w:rPr>
                <w:rFonts w:ascii="Times New Roman" w:hAnsi="Times New Roman" w:cs="Times New Roman"/>
                <w:b w:val="0"/>
                <w:iCs/>
                <w:lang w:val="ru-RU"/>
              </w:rPr>
              <w:t xml:space="preserve">1 Дети ТР – дети типично развивающиеся. </w:t>
            </w:r>
          </w:p>
          <w:p w:rsidR="007830C5" w:rsidRDefault="007830C5" w:rsidP="00AF3A37">
            <w:pPr>
              <w:autoSpaceDE w:val="0"/>
              <w:autoSpaceDN w:val="0"/>
              <w:adjustRightInd w:val="0"/>
              <w:spacing w:after="0" w:line="240" w:lineRule="auto"/>
              <w:jc w:val="both"/>
              <w:rPr>
                <w:rFonts w:ascii="Times New Roman" w:hAnsi="Times New Roman" w:cs="Times New Roman"/>
                <w:b w:val="0"/>
                <w:iCs/>
                <w:lang w:val="ru-RU"/>
              </w:rPr>
            </w:pPr>
            <w:r w:rsidRPr="001E1447">
              <w:rPr>
                <w:rFonts w:ascii="Times New Roman" w:hAnsi="Times New Roman" w:cs="Times New Roman"/>
                <w:b w:val="0"/>
                <w:iCs/>
                <w:lang w:val="ru-RU"/>
              </w:rPr>
              <w:t>2 Чем выше баллы, тем выше уровень социального отвержения, принятия, влияния и предпочтения</w:t>
            </w:r>
            <w:r w:rsidR="002117FD">
              <w:rPr>
                <w:rFonts w:ascii="Times New Roman" w:hAnsi="Times New Roman" w:cs="Times New Roman"/>
                <w:b w:val="0"/>
                <w:iCs/>
                <w:lang w:val="ru-RU"/>
              </w:rPr>
              <w:t>.</w:t>
            </w:r>
          </w:p>
          <w:p w:rsidR="002117FD" w:rsidRPr="001E1447" w:rsidRDefault="002117FD" w:rsidP="00AF3A37">
            <w:pPr>
              <w:autoSpaceDE w:val="0"/>
              <w:autoSpaceDN w:val="0"/>
              <w:adjustRightInd w:val="0"/>
              <w:spacing w:after="0" w:line="240" w:lineRule="auto"/>
              <w:jc w:val="both"/>
              <w:rPr>
                <w:rFonts w:ascii="Times New Roman" w:hAnsi="Times New Roman" w:cs="Times New Roman"/>
                <w:lang w:val="ru-RU"/>
              </w:rPr>
            </w:pPr>
          </w:p>
        </w:tc>
      </w:tr>
    </w:tbl>
    <w:p w:rsidR="007830C5" w:rsidRPr="002117FD" w:rsidRDefault="007830C5" w:rsidP="002117FD">
      <w:pPr>
        <w:autoSpaceDE w:val="0"/>
        <w:autoSpaceDN w:val="0"/>
        <w:adjustRightInd w:val="0"/>
        <w:spacing w:after="0" w:line="240" w:lineRule="auto"/>
        <w:ind w:firstLine="567"/>
        <w:jc w:val="both"/>
        <w:rPr>
          <w:rFonts w:ascii="Times New Roman" w:hAnsi="Times New Roman" w:cs="Times New Roman"/>
          <w:sz w:val="24"/>
          <w:szCs w:val="24"/>
        </w:rPr>
      </w:pPr>
      <w:r w:rsidRPr="004434F9">
        <w:rPr>
          <w:rFonts w:ascii="Times New Roman" w:hAnsi="Times New Roman" w:cs="Times New Roman"/>
          <w:color w:val="000000"/>
          <w:sz w:val="28"/>
          <w:szCs w:val="28"/>
        </w:rPr>
        <w:lastRenderedPageBreak/>
        <w:t xml:space="preserve">Социометрический статус каждого участника был определен на основе системы классификации социального статуса </w:t>
      </w:r>
      <w:r>
        <w:rPr>
          <w:rFonts w:ascii="Times New Roman" w:hAnsi="Times New Roman" w:cs="Times New Roman"/>
          <w:color w:val="000000"/>
          <w:sz w:val="28"/>
          <w:szCs w:val="28"/>
          <w:lang w:val="en-US"/>
        </w:rPr>
        <w:t>J</w:t>
      </w:r>
      <w:r w:rsidRPr="00556A8A">
        <w:rPr>
          <w:rFonts w:ascii="Times New Roman" w:hAnsi="Times New Roman" w:cs="Times New Roman"/>
          <w:color w:val="000000"/>
          <w:sz w:val="28"/>
          <w:szCs w:val="28"/>
        </w:rPr>
        <w:t>.</w:t>
      </w:r>
      <w:r>
        <w:rPr>
          <w:rFonts w:ascii="Times New Roman" w:hAnsi="Times New Roman" w:cs="Times New Roman"/>
          <w:color w:val="000000"/>
          <w:sz w:val="28"/>
          <w:szCs w:val="28"/>
          <w:lang w:val="en-US"/>
        </w:rPr>
        <w:t>D</w:t>
      </w:r>
      <w:r w:rsidRPr="00556A8A">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Coie и др. (1983).</w:t>
      </w:r>
      <w:r>
        <w:rPr>
          <w:rFonts w:ascii="Times New Roman" w:hAnsi="Times New Roman" w:cs="Times New Roman"/>
          <w:color w:val="000000"/>
          <w:sz w:val="28"/>
          <w:szCs w:val="28"/>
        </w:rPr>
        <w:t xml:space="preserve"> Результаты, представленные в таблице 15, демонстрируют, что у</w:t>
      </w:r>
      <w:r w:rsidRPr="004434F9">
        <w:rPr>
          <w:rFonts w:ascii="Times New Roman" w:hAnsi="Times New Roman" w:cs="Times New Roman"/>
          <w:color w:val="000000"/>
          <w:sz w:val="28"/>
          <w:szCs w:val="28"/>
        </w:rPr>
        <w:t xml:space="preserve">частники с СДВГ чаще классифицировались как отвергнутые (50,9%) в сравнении с их типично развивающимися сверстниками (14,8%). В то время как, участники группы сравнения имели чаще статус «популярные». Интересно, что 13% детей с СДВГ имели социальный статус «спорный», которого не было у детей группы сравнения. Данный статус связан с высоким уровнем социального </w:t>
      </w:r>
      <w:r>
        <w:rPr>
          <w:rFonts w:ascii="Times New Roman" w:hAnsi="Times New Roman" w:cs="Times New Roman"/>
          <w:color w:val="000000"/>
          <w:sz w:val="28"/>
          <w:szCs w:val="28"/>
        </w:rPr>
        <w:t>влияния, когда ребенок получил большое</w:t>
      </w:r>
      <w:r w:rsidRPr="004434F9">
        <w:rPr>
          <w:rFonts w:ascii="Times New Roman" w:hAnsi="Times New Roman" w:cs="Times New Roman"/>
          <w:color w:val="000000"/>
          <w:sz w:val="28"/>
          <w:szCs w:val="28"/>
        </w:rPr>
        <w:t xml:space="preserve"> количество как положительных, так и отрицательных номинаций. Как показано выше, именно дети с СДВГ име</w:t>
      </w:r>
      <w:r>
        <w:rPr>
          <w:rFonts w:ascii="Times New Roman" w:hAnsi="Times New Roman" w:cs="Times New Roman"/>
          <w:color w:val="000000"/>
          <w:sz w:val="28"/>
          <w:szCs w:val="28"/>
        </w:rPr>
        <w:t>ли</w:t>
      </w:r>
      <w:r w:rsidRPr="004434F9">
        <w:rPr>
          <w:rFonts w:ascii="Times New Roman" w:hAnsi="Times New Roman" w:cs="Times New Roman"/>
          <w:color w:val="000000"/>
          <w:sz w:val="28"/>
          <w:szCs w:val="28"/>
        </w:rPr>
        <w:t xml:space="preserve"> более высокий уровень </w:t>
      </w:r>
      <w:r>
        <w:rPr>
          <w:rFonts w:ascii="Times New Roman" w:hAnsi="Times New Roman" w:cs="Times New Roman"/>
          <w:color w:val="000000"/>
          <w:sz w:val="28"/>
          <w:szCs w:val="28"/>
        </w:rPr>
        <w:t xml:space="preserve">социального </w:t>
      </w:r>
      <w:r w:rsidRPr="004434F9">
        <w:rPr>
          <w:rFonts w:ascii="Times New Roman" w:hAnsi="Times New Roman" w:cs="Times New Roman"/>
          <w:color w:val="000000"/>
          <w:sz w:val="28"/>
          <w:szCs w:val="28"/>
        </w:rPr>
        <w:t>влияния. Также дети двух групп значительно отлича</w:t>
      </w:r>
      <w:r>
        <w:rPr>
          <w:rFonts w:ascii="Times New Roman" w:hAnsi="Times New Roman" w:cs="Times New Roman"/>
          <w:color w:val="000000"/>
          <w:sz w:val="28"/>
          <w:szCs w:val="28"/>
        </w:rPr>
        <w:t>лись</w:t>
      </w:r>
      <w:r w:rsidRPr="004434F9">
        <w:rPr>
          <w:rFonts w:ascii="Times New Roman" w:hAnsi="Times New Roman" w:cs="Times New Roman"/>
          <w:color w:val="000000"/>
          <w:sz w:val="28"/>
          <w:szCs w:val="28"/>
        </w:rPr>
        <w:t xml:space="preserve"> по статусу «средний», предполагающий диапазон </w:t>
      </w:r>
      <w:r w:rsidRPr="004434F9">
        <w:rPr>
          <w:rFonts w:ascii="Times New Roman" w:hAnsi="Times New Roman" w:cs="Times New Roman"/>
          <w:sz w:val="28"/>
          <w:szCs w:val="28"/>
        </w:rPr>
        <w:t xml:space="preserve">социальных предпочтений от – 0,5 до 0,5. Типично развивающиеся дети чаще </w:t>
      </w:r>
      <w:r>
        <w:rPr>
          <w:rFonts w:ascii="Times New Roman" w:hAnsi="Times New Roman" w:cs="Times New Roman"/>
          <w:sz w:val="28"/>
          <w:szCs w:val="28"/>
        </w:rPr>
        <w:t>входили в</w:t>
      </w:r>
      <w:r w:rsidRPr="004434F9">
        <w:rPr>
          <w:rFonts w:ascii="Times New Roman" w:hAnsi="Times New Roman" w:cs="Times New Roman"/>
          <w:sz w:val="28"/>
          <w:szCs w:val="28"/>
        </w:rPr>
        <w:t xml:space="preserve"> данную категорию (24,1%), что также свидетельствует о их более благополучном социальном функционировании в сравнении с детьми с СДВГ </w:t>
      </w:r>
      <w:r w:rsidRPr="004434F9">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15</w:t>
      </w:r>
      <w:r w:rsidRPr="004434F9">
        <w:rPr>
          <w:rFonts w:ascii="Times New Roman" w:hAnsi="Times New Roman" w:cs="Times New Roman"/>
          <w:color w:val="000000"/>
          <w:sz w:val="28"/>
          <w:szCs w:val="28"/>
        </w:rPr>
        <w:t xml:space="preserve">). Распределение социометрических групп соответствует предыдущему исследованию </w:t>
      </w:r>
      <w:r>
        <w:rPr>
          <w:rFonts w:ascii="Times New Roman" w:hAnsi="Times New Roman" w:cs="Times New Roman"/>
          <w:color w:val="000000"/>
          <w:sz w:val="28"/>
          <w:szCs w:val="28"/>
          <w:lang w:val="en-US"/>
        </w:rPr>
        <w:t>B</w:t>
      </w:r>
      <w:r w:rsidRPr="00460935">
        <w:rPr>
          <w:rFonts w:ascii="Times New Roman" w:hAnsi="Times New Roman" w:cs="Times New Roman"/>
          <w:color w:val="000000"/>
          <w:sz w:val="28"/>
          <w:szCs w:val="28"/>
        </w:rPr>
        <w:t xml:space="preserve">. </w:t>
      </w:r>
      <w:r>
        <w:rPr>
          <w:rFonts w:ascii="Times New Roman" w:hAnsi="Times New Roman" w:cs="Times New Roman"/>
          <w:color w:val="000000"/>
          <w:sz w:val="28"/>
          <w:szCs w:val="28"/>
        </w:rPr>
        <w:t>Hoza и её</w:t>
      </w:r>
      <w:r w:rsidRPr="004434F9">
        <w:rPr>
          <w:rFonts w:ascii="Times New Roman" w:hAnsi="Times New Roman" w:cs="Times New Roman"/>
          <w:color w:val="000000"/>
          <w:sz w:val="28"/>
          <w:szCs w:val="28"/>
        </w:rPr>
        <w:t xml:space="preserve"> коллег (2005)</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 xml:space="preserve"> в котором 52% детей с СДВГ были отвергаемыми против 14% в группе детей без СДВГ. В то же время, полученные результаты показали, что отношения детей с СДВГ со сверстниками гетерогенны. Несмотря на свою уязвимость, 14,8% детей сохраняют социальное принятие, что в два раза больше доли детей со статусом «популярный», обнаруженной в исследовании </w:t>
      </w:r>
      <w:r>
        <w:rPr>
          <w:rFonts w:ascii="Times New Roman" w:hAnsi="Times New Roman" w:cs="Times New Roman"/>
          <w:color w:val="000000"/>
          <w:sz w:val="28"/>
          <w:szCs w:val="28"/>
          <w:lang w:val="en-US"/>
        </w:rPr>
        <w:t>B</w:t>
      </w:r>
      <w:r w:rsidRPr="00460935">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Hoza и коллег [12, </w:t>
      </w:r>
      <w:r w:rsidR="00A033A0">
        <w:rPr>
          <w:rFonts w:ascii="Times New Roman" w:hAnsi="Times New Roman" w:cs="Times New Roman"/>
          <w:color w:val="000000"/>
          <w:sz w:val="28"/>
          <w:szCs w:val="28"/>
        </w:rPr>
        <w:t>р</w:t>
      </w:r>
      <w:r w:rsidRPr="004434F9">
        <w:rPr>
          <w:rFonts w:ascii="Times New Roman" w:hAnsi="Times New Roman" w:cs="Times New Roman"/>
          <w:color w:val="000000"/>
          <w:sz w:val="28"/>
          <w:szCs w:val="28"/>
        </w:rPr>
        <w:t>.419-420].</w:t>
      </w:r>
    </w:p>
    <w:p w:rsidR="007830C5" w:rsidRPr="004434F9" w:rsidRDefault="007830C5" w:rsidP="002117FD">
      <w:pPr>
        <w:spacing w:after="0" w:line="240" w:lineRule="auto"/>
        <w:ind w:firstLine="567"/>
        <w:jc w:val="both"/>
        <w:rPr>
          <w:rFonts w:ascii="Times New Roman" w:hAnsi="Times New Roman" w:cs="Times New Roman"/>
          <w:sz w:val="28"/>
          <w:szCs w:val="28"/>
        </w:rPr>
      </w:pPr>
    </w:p>
    <w:p w:rsidR="007830C5" w:rsidRDefault="007830C5" w:rsidP="002117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15</w:t>
      </w:r>
      <w:r w:rsidRPr="004434F9">
        <w:rPr>
          <w:rFonts w:ascii="Times New Roman" w:hAnsi="Times New Roman" w:cs="Times New Roman"/>
          <w:sz w:val="28"/>
          <w:szCs w:val="28"/>
        </w:rPr>
        <w:t xml:space="preserve"> - Сравнение детей с СДВГ и </w:t>
      </w:r>
      <w:r w:rsidR="002117FD">
        <w:rPr>
          <w:rFonts w:ascii="Times New Roman" w:hAnsi="Times New Roman" w:cs="Times New Roman"/>
          <w:sz w:val="28"/>
          <w:szCs w:val="28"/>
        </w:rPr>
        <w:t>детей ТР</w:t>
      </w:r>
      <w:r w:rsidRPr="004434F9">
        <w:rPr>
          <w:rFonts w:ascii="Times New Roman" w:hAnsi="Times New Roman" w:cs="Times New Roman"/>
          <w:sz w:val="28"/>
          <w:szCs w:val="28"/>
        </w:rPr>
        <w:t xml:space="preserve"> по социальному статусу</w:t>
      </w:r>
    </w:p>
    <w:p w:rsidR="007830C5" w:rsidRPr="004434F9" w:rsidRDefault="007830C5" w:rsidP="002117FD">
      <w:pPr>
        <w:spacing w:after="0" w:line="240" w:lineRule="auto"/>
        <w:jc w:val="both"/>
        <w:rPr>
          <w:rFonts w:ascii="Times New Roman" w:hAnsi="Times New Roman" w:cs="Times New Roman"/>
          <w:sz w:val="28"/>
          <w:szCs w:val="28"/>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984"/>
        <w:gridCol w:w="1134"/>
        <w:gridCol w:w="984"/>
        <w:gridCol w:w="1134"/>
      </w:tblGrid>
      <w:tr w:rsidR="007830C5" w:rsidRPr="00203506" w:rsidTr="00AF3A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9" w:type="dxa"/>
            <w:vMerge w:val="restart"/>
            <w:shd w:val="clear" w:color="auto" w:fill="auto"/>
          </w:tcPr>
          <w:p w:rsidR="007830C5" w:rsidRPr="00203506" w:rsidRDefault="007830C5" w:rsidP="002117FD">
            <w:pPr>
              <w:spacing w:after="0" w:line="240" w:lineRule="auto"/>
              <w:jc w:val="both"/>
              <w:rPr>
                <w:rFonts w:ascii="Times New Roman" w:hAnsi="Times New Roman" w:cs="Times New Roman"/>
              </w:rPr>
            </w:pPr>
            <w:r w:rsidRPr="00203506">
              <w:rPr>
                <w:rFonts w:ascii="Times New Roman" w:hAnsi="Times New Roman" w:cs="Times New Roman"/>
                <w:b w:val="0"/>
              </w:rPr>
              <w:t>Социометрический статус</w:t>
            </w:r>
          </w:p>
        </w:tc>
        <w:tc>
          <w:tcPr>
            <w:tcW w:w="2118" w:type="dxa"/>
            <w:gridSpan w:val="2"/>
            <w:shd w:val="clear" w:color="auto" w:fill="auto"/>
          </w:tcPr>
          <w:p w:rsidR="007830C5" w:rsidRPr="00203506" w:rsidRDefault="007830C5" w:rsidP="002117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03506">
              <w:rPr>
                <w:rFonts w:ascii="Times New Roman" w:hAnsi="Times New Roman" w:cs="Times New Roman"/>
                <w:b w:val="0"/>
              </w:rPr>
              <w:t>Дети с СДВГ</w:t>
            </w:r>
          </w:p>
          <w:p w:rsidR="007830C5" w:rsidRPr="00203506" w:rsidRDefault="007830C5" w:rsidP="002117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203506">
              <w:rPr>
                <w:rFonts w:ascii="Times New Roman" w:hAnsi="Times New Roman" w:cs="Times New Roman"/>
                <w:b w:val="0"/>
              </w:rPr>
              <w:t>(n=108)</w:t>
            </w:r>
          </w:p>
        </w:tc>
        <w:tc>
          <w:tcPr>
            <w:tcW w:w="2118" w:type="dxa"/>
            <w:gridSpan w:val="2"/>
            <w:shd w:val="clear" w:color="auto" w:fill="auto"/>
          </w:tcPr>
          <w:p w:rsidR="007830C5" w:rsidRPr="00203506" w:rsidRDefault="007830C5" w:rsidP="002117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03506">
              <w:rPr>
                <w:rFonts w:ascii="Times New Roman" w:hAnsi="Times New Roman" w:cs="Times New Roman"/>
                <w:b w:val="0"/>
              </w:rPr>
              <w:t xml:space="preserve">Дети </w:t>
            </w:r>
            <w:r>
              <w:rPr>
                <w:rFonts w:ascii="Times New Roman" w:hAnsi="Times New Roman" w:cs="Times New Roman"/>
                <w:b w:val="0"/>
              </w:rPr>
              <w:t>ТР</w:t>
            </w:r>
          </w:p>
          <w:p w:rsidR="007830C5" w:rsidRPr="00203506" w:rsidRDefault="007830C5" w:rsidP="002117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03506">
              <w:rPr>
                <w:rFonts w:ascii="Times New Roman" w:hAnsi="Times New Roman" w:cs="Times New Roman"/>
                <w:b w:val="0"/>
              </w:rPr>
              <w:t>(n=108)</w:t>
            </w:r>
          </w:p>
        </w:tc>
      </w:tr>
      <w:tr w:rsidR="007830C5" w:rsidRPr="00203506" w:rsidTr="00AF3A3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499" w:type="dxa"/>
            <w:vMerge/>
            <w:shd w:val="clear" w:color="auto" w:fill="auto"/>
          </w:tcPr>
          <w:p w:rsidR="007830C5" w:rsidRPr="00203506" w:rsidRDefault="007830C5" w:rsidP="002117FD">
            <w:pPr>
              <w:spacing w:after="0" w:line="240" w:lineRule="auto"/>
              <w:ind w:firstLine="567"/>
              <w:jc w:val="both"/>
              <w:rPr>
                <w:rFonts w:ascii="Times New Roman" w:hAnsi="Times New Roman" w:cs="Times New Roman"/>
              </w:rPr>
            </w:pPr>
          </w:p>
        </w:tc>
        <w:tc>
          <w:tcPr>
            <w:tcW w:w="98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03506">
              <w:rPr>
                <w:rFonts w:ascii="Times New Roman" w:hAnsi="Times New Roman" w:cs="Times New Roman"/>
                <w:i/>
              </w:rPr>
              <w:t>n</w:t>
            </w:r>
          </w:p>
        </w:tc>
        <w:tc>
          <w:tcPr>
            <w:tcW w:w="113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03506">
              <w:rPr>
                <w:rFonts w:ascii="Times New Roman" w:hAnsi="Times New Roman" w:cs="Times New Roman"/>
                <w:i/>
              </w:rPr>
              <w:t>%</w:t>
            </w:r>
          </w:p>
        </w:tc>
        <w:tc>
          <w:tcPr>
            <w:tcW w:w="98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03506">
              <w:rPr>
                <w:rFonts w:ascii="Times New Roman" w:hAnsi="Times New Roman" w:cs="Times New Roman"/>
                <w:i/>
              </w:rPr>
              <w:t>n</w:t>
            </w:r>
          </w:p>
        </w:tc>
        <w:tc>
          <w:tcPr>
            <w:tcW w:w="113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03506">
              <w:rPr>
                <w:rFonts w:ascii="Times New Roman" w:hAnsi="Times New Roman" w:cs="Times New Roman"/>
                <w:i/>
              </w:rPr>
              <w:t>%</w:t>
            </w:r>
          </w:p>
        </w:tc>
      </w:tr>
      <w:tr w:rsidR="007830C5" w:rsidRPr="00203506" w:rsidTr="00AF3A37">
        <w:trPr>
          <w:trHeight w:val="330"/>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 xml:space="preserve">Популярные </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16</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14</w:t>
            </w:r>
            <w:r>
              <w:rPr>
                <w:rFonts w:ascii="Times New Roman" w:hAnsi="Times New Roman" w:cs="Times New Roman"/>
                <w:color w:val="010205"/>
              </w:rPr>
              <w:t>,</w:t>
            </w:r>
            <w:r w:rsidRPr="00203506">
              <w:rPr>
                <w:rFonts w:ascii="Times New Roman" w:hAnsi="Times New Roman" w:cs="Times New Roman"/>
                <w:color w:val="010205"/>
                <w:lang w:val="en-US"/>
              </w:rPr>
              <w:t>8</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53</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49</w:t>
            </w:r>
            <w:r>
              <w:rPr>
                <w:rFonts w:ascii="Times New Roman" w:hAnsi="Times New Roman" w:cs="Times New Roman"/>
                <w:color w:val="010205"/>
              </w:rPr>
              <w:t>,</w:t>
            </w:r>
            <w:r w:rsidRPr="00203506">
              <w:rPr>
                <w:rFonts w:ascii="Times New Roman" w:hAnsi="Times New Roman" w:cs="Times New Roman"/>
                <w:color w:val="010205"/>
                <w:lang w:val="en-US"/>
              </w:rPr>
              <w:t>1</w:t>
            </w:r>
          </w:p>
        </w:tc>
      </w:tr>
      <w:tr w:rsidR="007830C5" w:rsidRPr="00203506" w:rsidTr="00AF3A3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Отвергаемые</w:t>
            </w:r>
          </w:p>
        </w:tc>
        <w:tc>
          <w:tcPr>
            <w:tcW w:w="98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55</w:t>
            </w:r>
          </w:p>
        </w:tc>
        <w:tc>
          <w:tcPr>
            <w:tcW w:w="113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50</w:t>
            </w:r>
            <w:r>
              <w:rPr>
                <w:rFonts w:ascii="Times New Roman" w:hAnsi="Times New Roman" w:cs="Times New Roman"/>
                <w:color w:val="010205"/>
              </w:rPr>
              <w:t>,</w:t>
            </w:r>
            <w:r w:rsidRPr="00203506">
              <w:rPr>
                <w:rFonts w:ascii="Times New Roman" w:hAnsi="Times New Roman" w:cs="Times New Roman"/>
                <w:color w:val="010205"/>
                <w:lang w:val="en-US"/>
              </w:rPr>
              <w:t>9</w:t>
            </w:r>
          </w:p>
        </w:tc>
        <w:tc>
          <w:tcPr>
            <w:tcW w:w="98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16</w:t>
            </w:r>
          </w:p>
        </w:tc>
        <w:tc>
          <w:tcPr>
            <w:tcW w:w="113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14</w:t>
            </w:r>
            <w:r>
              <w:rPr>
                <w:rFonts w:ascii="Times New Roman" w:hAnsi="Times New Roman" w:cs="Times New Roman"/>
                <w:color w:val="010205"/>
              </w:rPr>
              <w:t>,</w:t>
            </w:r>
            <w:r w:rsidRPr="00203506">
              <w:rPr>
                <w:rFonts w:ascii="Times New Roman" w:hAnsi="Times New Roman" w:cs="Times New Roman"/>
                <w:color w:val="010205"/>
                <w:lang w:val="en-US"/>
              </w:rPr>
              <w:t>8</w:t>
            </w:r>
          </w:p>
        </w:tc>
      </w:tr>
      <w:tr w:rsidR="007830C5" w:rsidRPr="00203506" w:rsidTr="00AF3A37">
        <w:trPr>
          <w:trHeight w:val="29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Пренебрегаемые</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0</w:t>
            </w:r>
            <w:r>
              <w:rPr>
                <w:rFonts w:ascii="Times New Roman" w:hAnsi="Times New Roman" w:cs="Times New Roman"/>
                <w:color w:val="010205"/>
              </w:rPr>
              <w:t>,</w:t>
            </w:r>
            <w:r w:rsidRPr="00203506">
              <w:rPr>
                <w:rFonts w:ascii="Times New Roman" w:hAnsi="Times New Roman" w:cs="Times New Roman"/>
                <w:color w:val="010205"/>
                <w:lang w:val="en-US"/>
              </w:rPr>
              <w:t>9</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0</w:t>
            </w:r>
            <w:r>
              <w:rPr>
                <w:rFonts w:ascii="Times New Roman" w:hAnsi="Times New Roman" w:cs="Times New Roman"/>
                <w:color w:val="010205"/>
              </w:rPr>
              <w:t>,</w:t>
            </w:r>
            <w:r w:rsidRPr="00203506">
              <w:rPr>
                <w:rFonts w:ascii="Times New Roman" w:hAnsi="Times New Roman" w:cs="Times New Roman"/>
                <w:color w:val="010205"/>
                <w:lang w:val="en-US"/>
              </w:rPr>
              <w:t>9</w:t>
            </w:r>
          </w:p>
        </w:tc>
      </w:tr>
      <w:tr w:rsidR="007830C5" w:rsidRPr="00203506" w:rsidTr="00AF3A3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Средние</w:t>
            </w:r>
          </w:p>
        </w:tc>
        <w:tc>
          <w:tcPr>
            <w:tcW w:w="98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5</w:t>
            </w:r>
          </w:p>
        </w:tc>
        <w:tc>
          <w:tcPr>
            <w:tcW w:w="113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4</w:t>
            </w:r>
            <w:r>
              <w:rPr>
                <w:rFonts w:ascii="Times New Roman" w:hAnsi="Times New Roman" w:cs="Times New Roman"/>
                <w:color w:val="010205"/>
              </w:rPr>
              <w:t>,</w:t>
            </w:r>
            <w:r w:rsidRPr="00203506">
              <w:rPr>
                <w:rFonts w:ascii="Times New Roman" w:hAnsi="Times New Roman" w:cs="Times New Roman"/>
                <w:color w:val="010205"/>
                <w:lang w:val="en-US"/>
              </w:rPr>
              <w:t>6</w:t>
            </w:r>
          </w:p>
        </w:tc>
        <w:tc>
          <w:tcPr>
            <w:tcW w:w="98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26</w:t>
            </w:r>
          </w:p>
        </w:tc>
        <w:tc>
          <w:tcPr>
            <w:tcW w:w="113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24</w:t>
            </w:r>
            <w:r>
              <w:rPr>
                <w:rFonts w:ascii="Times New Roman" w:hAnsi="Times New Roman" w:cs="Times New Roman"/>
                <w:color w:val="010205"/>
              </w:rPr>
              <w:t>,</w:t>
            </w:r>
            <w:r w:rsidRPr="00203506">
              <w:rPr>
                <w:rFonts w:ascii="Times New Roman" w:hAnsi="Times New Roman" w:cs="Times New Roman"/>
                <w:color w:val="010205"/>
                <w:lang w:val="en-US"/>
              </w:rPr>
              <w:t>1</w:t>
            </w:r>
          </w:p>
        </w:tc>
      </w:tr>
      <w:tr w:rsidR="007830C5" w:rsidRPr="00203506" w:rsidTr="00AF3A37">
        <w:trPr>
          <w:trHeight w:val="285"/>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Спорные</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14</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13</w:t>
            </w:r>
            <w:r>
              <w:rPr>
                <w:rFonts w:ascii="Times New Roman" w:hAnsi="Times New Roman" w:cs="Times New Roman"/>
                <w:color w:val="010205"/>
              </w:rPr>
              <w:t>,</w:t>
            </w:r>
            <w:r w:rsidRPr="00203506">
              <w:rPr>
                <w:rFonts w:ascii="Times New Roman" w:hAnsi="Times New Roman" w:cs="Times New Roman"/>
                <w:color w:val="010205"/>
                <w:lang w:val="en-US"/>
              </w:rPr>
              <w:t>0</w:t>
            </w:r>
          </w:p>
        </w:tc>
        <w:tc>
          <w:tcPr>
            <w:tcW w:w="98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0</w:t>
            </w:r>
          </w:p>
        </w:tc>
        <w:tc>
          <w:tcPr>
            <w:tcW w:w="1134" w:type="dxa"/>
            <w:shd w:val="clear" w:color="auto" w:fill="FFFFFF"/>
          </w:tcPr>
          <w:p w:rsidR="007830C5" w:rsidRPr="00203506" w:rsidRDefault="007830C5" w:rsidP="002117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06">
              <w:rPr>
                <w:rFonts w:ascii="Times New Roman" w:hAnsi="Times New Roman" w:cs="Times New Roman"/>
                <w:color w:val="010205"/>
                <w:lang w:val="en-US"/>
              </w:rPr>
              <w:t>0</w:t>
            </w:r>
          </w:p>
        </w:tc>
      </w:tr>
      <w:tr w:rsidR="007830C5" w:rsidRPr="00203506" w:rsidTr="00AF3A3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auto"/>
          </w:tcPr>
          <w:p w:rsidR="007830C5" w:rsidRPr="00203506" w:rsidRDefault="007830C5" w:rsidP="002117FD">
            <w:pPr>
              <w:spacing w:after="0" w:line="240" w:lineRule="auto"/>
              <w:jc w:val="both"/>
              <w:rPr>
                <w:rFonts w:ascii="Times New Roman" w:hAnsi="Times New Roman" w:cs="Times New Roman"/>
                <w:b w:val="0"/>
              </w:rPr>
            </w:pPr>
            <w:r w:rsidRPr="00203506">
              <w:rPr>
                <w:rFonts w:ascii="Times New Roman" w:hAnsi="Times New Roman" w:cs="Times New Roman"/>
                <w:b w:val="0"/>
              </w:rPr>
              <w:t>Неклассифицированные</w:t>
            </w:r>
          </w:p>
        </w:tc>
        <w:tc>
          <w:tcPr>
            <w:tcW w:w="98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lang w:val="en-US"/>
              </w:rPr>
            </w:pPr>
            <w:r w:rsidRPr="00203506">
              <w:rPr>
                <w:rFonts w:ascii="Times New Roman" w:hAnsi="Times New Roman" w:cs="Times New Roman"/>
                <w:color w:val="010205"/>
                <w:lang w:val="en-US"/>
              </w:rPr>
              <w:t>17</w:t>
            </w:r>
          </w:p>
        </w:tc>
        <w:tc>
          <w:tcPr>
            <w:tcW w:w="1134" w:type="dxa"/>
            <w:shd w:val="clear" w:color="auto" w:fill="auto"/>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lang w:val="en-US"/>
              </w:rPr>
            </w:pPr>
            <w:r w:rsidRPr="00203506">
              <w:rPr>
                <w:rFonts w:ascii="Times New Roman" w:hAnsi="Times New Roman" w:cs="Times New Roman"/>
                <w:color w:val="010205"/>
                <w:lang w:val="en-US"/>
              </w:rPr>
              <w:t>15</w:t>
            </w:r>
            <w:r>
              <w:rPr>
                <w:rFonts w:ascii="Times New Roman" w:hAnsi="Times New Roman" w:cs="Times New Roman"/>
                <w:color w:val="010205"/>
              </w:rPr>
              <w:t>,</w:t>
            </w:r>
            <w:r w:rsidRPr="00203506">
              <w:rPr>
                <w:rFonts w:ascii="Times New Roman" w:hAnsi="Times New Roman" w:cs="Times New Roman"/>
                <w:color w:val="010205"/>
                <w:lang w:val="en-US"/>
              </w:rPr>
              <w:t>8</w:t>
            </w:r>
          </w:p>
        </w:tc>
        <w:tc>
          <w:tcPr>
            <w:tcW w:w="98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lang w:val="en-US"/>
              </w:rPr>
            </w:pPr>
            <w:r w:rsidRPr="00203506">
              <w:rPr>
                <w:rFonts w:ascii="Times New Roman" w:hAnsi="Times New Roman" w:cs="Times New Roman"/>
                <w:color w:val="010205"/>
                <w:lang w:val="en-US"/>
              </w:rPr>
              <w:t>12</w:t>
            </w:r>
          </w:p>
        </w:tc>
        <w:tc>
          <w:tcPr>
            <w:tcW w:w="1134" w:type="dxa"/>
            <w:shd w:val="clear" w:color="auto" w:fill="FFFFFF"/>
          </w:tcPr>
          <w:p w:rsidR="007830C5" w:rsidRPr="00203506" w:rsidRDefault="007830C5" w:rsidP="002117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lang w:val="en-US"/>
              </w:rPr>
            </w:pPr>
            <w:r w:rsidRPr="00203506">
              <w:rPr>
                <w:rFonts w:ascii="Times New Roman" w:hAnsi="Times New Roman" w:cs="Times New Roman"/>
                <w:color w:val="010205"/>
                <w:lang w:val="en-US"/>
              </w:rPr>
              <w:t>11</w:t>
            </w:r>
            <w:r>
              <w:rPr>
                <w:rFonts w:ascii="Times New Roman" w:hAnsi="Times New Roman" w:cs="Times New Roman"/>
                <w:color w:val="010205"/>
              </w:rPr>
              <w:t>,</w:t>
            </w:r>
            <w:r w:rsidRPr="00203506">
              <w:rPr>
                <w:rFonts w:ascii="Times New Roman" w:hAnsi="Times New Roman" w:cs="Times New Roman"/>
                <w:color w:val="010205"/>
                <w:lang w:val="en-US"/>
              </w:rPr>
              <w:t>1</w:t>
            </w:r>
          </w:p>
        </w:tc>
      </w:tr>
    </w:tbl>
    <w:p w:rsidR="007830C5" w:rsidRDefault="007830C5" w:rsidP="002117FD">
      <w:pPr>
        <w:spacing w:after="0" w:line="240" w:lineRule="auto"/>
        <w:ind w:firstLine="567"/>
        <w:jc w:val="both"/>
        <w:rPr>
          <w:rFonts w:ascii="Times New Roman" w:hAnsi="Times New Roman" w:cs="Times New Roman"/>
          <w:color w:val="000000"/>
          <w:sz w:val="24"/>
          <w:szCs w:val="24"/>
        </w:rPr>
      </w:pPr>
    </w:p>
    <w:p w:rsidR="007830C5" w:rsidRPr="004434F9" w:rsidRDefault="007830C5" w:rsidP="002117FD">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В связи с тем, что данная переменная является категориальной, для статистической проверки</w:t>
      </w:r>
      <w:r>
        <w:rPr>
          <w:rFonts w:ascii="Times New Roman" w:hAnsi="Times New Roman" w:cs="Times New Roman"/>
          <w:color w:val="000000"/>
          <w:sz w:val="28"/>
          <w:szCs w:val="28"/>
        </w:rPr>
        <w:t xml:space="preserve"> различий </w:t>
      </w:r>
      <w:r w:rsidRPr="004434F9">
        <w:rPr>
          <w:rFonts w:ascii="Times New Roman" w:hAnsi="Times New Roman" w:cs="Times New Roman"/>
          <w:color w:val="000000"/>
          <w:sz w:val="28"/>
          <w:szCs w:val="28"/>
        </w:rPr>
        <w:t>использовался</w:t>
      </w:r>
      <w:r>
        <w:rPr>
          <w:rFonts w:ascii="Times New Roman" w:hAnsi="Times New Roman" w:cs="Times New Roman"/>
          <w:color w:val="000000"/>
          <w:sz w:val="28"/>
          <w:szCs w:val="28"/>
        </w:rPr>
        <w:t xml:space="preserve"> </w:t>
      </w:r>
      <w:r w:rsidRPr="00BE159D">
        <w:rPr>
          <w:rFonts w:ascii="Times New Roman" w:hAnsi="Times New Roman" w:cs="Times New Roman"/>
          <w:color w:val="000000"/>
          <w:sz w:val="28"/>
          <w:szCs w:val="28"/>
        </w:rPr>
        <w:t>критерий независимости</w:t>
      </w:r>
      <w:r w:rsidRPr="004434F9">
        <w:rPr>
          <w:rFonts w:ascii="Times New Roman" w:hAnsi="Times New Roman" w:cs="Times New Roman"/>
          <w:color w:val="000000"/>
          <w:sz w:val="28"/>
          <w:szCs w:val="28"/>
        </w:rPr>
        <w:t xml:space="preserve"> хи-квадрат (χ</w:t>
      </w:r>
      <w:r w:rsidRPr="004415A7">
        <w:rPr>
          <w:rFonts w:ascii="Times New Roman" w:hAnsi="Times New Roman" w:cs="Times New Roman"/>
          <w:color w:val="000000"/>
          <w:sz w:val="28"/>
          <w:szCs w:val="28"/>
          <w:vertAlign w:val="superscript"/>
        </w:rPr>
        <w:t>2</w:t>
      </w:r>
      <w:r w:rsidRPr="004434F9">
        <w:rPr>
          <w:rFonts w:ascii="Times New Roman" w:hAnsi="Times New Roman" w:cs="Times New Roman"/>
          <w:color w:val="000000"/>
          <w:sz w:val="28"/>
          <w:szCs w:val="28"/>
        </w:rPr>
        <w:t>). Данный критерий дает возможность понять варьировалась ли частота социальных ста</w:t>
      </w:r>
      <w:r>
        <w:rPr>
          <w:rFonts w:ascii="Times New Roman" w:hAnsi="Times New Roman" w:cs="Times New Roman"/>
          <w:color w:val="000000"/>
          <w:sz w:val="28"/>
          <w:szCs w:val="28"/>
        </w:rPr>
        <w:t>тусов в зависимости от того имею</w:t>
      </w:r>
      <w:r w:rsidRPr="004434F9">
        <w:rPr>
          <w:rFonts w:ascii="Times New Roman" w:hAnsi="Times New Roman" w:cs="Times New Roman"/>
          <w:color w:val="000000"/>
          <w:sz w:val="28"/>
          <w:szCs w:val="28"/>
        </w:rPr>
        <w:t>т дети СДВГ или нет. Тест χ</w:t>
      </w:r>
      <w:r w:rsidRPr="004415A7">
        <w:rPr>
          <w:rFonts w:ascii="Times New Roman" w:hAnsi="Times New Roman" w:cs="Times New Roman"/>
          <w:color w:val="000000"/>
          <w:sz w:val="28"/>
          <w:szCs w:val="28"/>
          <w:vertAlign w:val="superscript"/>
        </w:rPr>
        <w:t>2</w:t>
      </w:r>
      <w:r w:rsidRPr="004434F9">
        <w:rPr>
          <w:rFonts w:ascii="Times New Roman" w:hAnsi="Times New Roman" w:cs="Times New Roman"/>
          <w:color w:val="000000"/>
          <w:sz w:val="28"/>
          <w:szCs w:val="28"/>
        </w:rPr>
        <w:t xml:space="preserve"> подтвердил, что существу</w:t>
      </w:r>
      <w:r>
        <w:rPr>
          <w:rFonts w:ascii="Times New Roman" w:hAnsi="Times New Roman" w:cs="Times New Roman"/>
          <w:color w:val="000000"/>
          <w:sz w:val="28"/>
          <w:szCs w:val="28"/>
        </w:rPr>
        <w:t>ю</w:t>
      </w:r>
      <w:r w:rsidRPr="004434F9">
        <w:rPr>
          <w:rFonts w:ascii="Times New Roman" w:hAnsi="Times New Roman" w:cs="Times New Roman"/>
          <w:color w:val="000000"/>
          <w:sz w:val="28"/>
          <w:szCs w:val="28"/>
        </w:rPr>
        <w:t>т статистически значимые различия в распределении социометрических статусов (</w:t>
      </w:r>
      <w:r w:rsidRPr="004415A7">
        <w:rPr>
          <w:rFonts w:ascii="Times New Roman" w:hAnsi="Times New Roman" w:cs="Times New Roman"/>
          <w:i/>
          <w:color w:val="000000"/>
          <w:sz w:val="28"/>
          <w:szCs w:val="28"/>
        </w:rPr>
        <w:t>χ</w:t>
      </w:r>
      <w:r w:rsidRPr="004415A7">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70,35, </w:t>
      </w:r>
      <w:r w:rsidRPr="004415A7">
        <w:rPr>
          <w:rFonts w:ascii="Times New Roman" w:hAnsi="Times New Roman" w:cs="Times New Roman"/>
          <w:i/>
          <w:color w:val="000000"/>
          <w:sz w:val="28"/>
          <w:szCs w:val="28"/>
        </w:rPr>
        <w:t>df</w:t>
      </w:r>
      <w:r w:rsidRPr="004434F9">
        <w:rPr>
          <w:rFonts w:ascii="Times New Roman" w:hAnsi="Times New Roman" w:cs="Times New Roman"/>
          <w:color w:val="000000"/>
          <w:sz w:val="28"/>
          <w:szCs w:val="28"/>
        </w:rPr>
        <w:t xml:space="preserve"> = 5, </w:t>
      </w:r>
      <w:r w:rsidRPr="004415A7">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Pr>
          <w:rFonts w:ascii="Times New Roman" w:hAnsi="Times New Roman" w:cs="Times New Roman"/>
          <w:sz w:val="28"/>
          <w:szCs w:val="28"/>
        </w:rPr>
        <w:t>&lt;</w:t>
      </w:r>
      <w:r w:rsidRPr="004434F9">
        <w:rPr>
          <w:rFonts w:ascii="Times New Roman" w:hAnsi="Times New Roman" w:cs="Times New Roman"/>
          <w:sz w:val="28"/>
          <w:szCs w:val="28"/>
        </w:rPr>
        <w:t xml:space="preserve"> </w:t>
      </w:r>
      <w:r w:rsidRPr="004434F9">
        <w:rPr>
          <w:rFonts w:ascii="Times New Roman" w:hAnsi="Times New Roman" w:cs="Times New Roman"/>
          <w:color w:val="000000"/>
          <w:sz w:val="28"/>
          <w:szCs w:val="28"/>
        </w:rPr>
        <w:t>0</w:t>
      </w:r>
      <w:proofErr w:type="gramEnd"/>
      <w:r w:rsidRPr="004434F9">
        <w:rPr>
          <w:rFonts w:ascii="Times New Roman" w:hAnsi="Times New Roman" w:cs="Times New Roman"/>
          <w:color w:val="000000"/>
          <w:sz w:val="28"/>
          <w:szCs w:val="28"/>
        </w:rPr>
        <w:t xml:space="preserve">,001). </w:t>
      </w:r>
    </w:p>
    <w:p w:rsidR="00C55CA5" w:rsidRDefault="007830C5" w:rsidP="007D09D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Для оценки значимых различий в индексе социального отвержения между (а) девочками и мальчиками, (б) детьми более младшего (7-9 лет) и старшего (10-12 лет) возраста были высчитаны его средние значения (</w:t>
      </w:r>
      <w:r w:rsidR="007D09D5">
        <w:rPr>
          <w:rFonts w:ascii="Times New Roman" w:hAnsi="Times New Roman" w:cs="Times New Roman"/>
          <w:color w:val="000000"/>
          <w:sz w:val="28"/>
          <w:szCs w:val="28"/>
        </w:rPr>
        <w:t xml:space="preserve">таблица </w:t>
      </w:r>
      <w:r w:rsidR="00A033A0">
        <w:rPr>
          <w:rFonts w:ascii="Times New Roman" w:hAnsi="Times New Roman" w:cs="Times New Roman"/>
          <w:color w:val="000000"/>
          <w:sz w:val="28"/>
          <w:szCs w:val="28"/>
        </w:rPr>
        <w:t>Д</w:t>
      </w:r>
      <w:r w:rsidR="007D09D5">
        <w:rPr>
          <w:rFonts w:ascii="Times New Roman" w:hAnsi="Times New Roman" w:cs="Times New Roman"/>
          <w:color w:val="000000"/>
          <w:sz w:val="28"/>
          <w:szCs w:val="28"/>
        </w:rPr>
        <w:t xml:space="preserve">.7 </w:t>
      </w:r>
      <w:r w:rsidR="007D09D5">
        <w:rPr>
          <w:rFonts w:ascii="Times New Roman" w:hAnsi="Times New Roman" w:cs="Times New Roman"/>
          <w:sz w:val="28"/>
          <w:szCs w:val="28"/>
        </w:rPr>
        <w:t>Приложения)</w:t>
      </w:r>
      <w:r w:rsidRPr="004434F9">
        <w:rPr>
          <w:rFonts w:ascii="Times New Roman" w:hAnsi="Times New Roman" w:cs="Times New Roman"/>
          <w:color w:val="000000"/>
          <w:sz w:val="28"/>
          <w:szCs w:val="28"/>
        </w:rPr>
        <w:t xml:space="preserve"> и применен </w:t>
      </w:r>
      <w:r w:rsidRPr="004434F9">
        <w:rPr>
          <w:rFonts w:ascii="Times New Roman" w:hAnsi="Times New Roman" w:cs="Times New Roman"/>
          <w:sz w:val="28"/>
          <w:szCs w:val="28"/>
          <w:lang w:val="en-US"/>
        </w:rPr>
        <w:t>t</w:t>
      </w:r>
      <w:r w:rsidRPr="004434F9">
        <w:rPr>
          <w:rFonts w:ascii="Times New Roman" w:hAnsi="Times New Roman" w:cs="Times New Roman"/>
          <w:sz w:val="28"/>
          <w:szCs w:val="28"/>
        </w:rPr>
        <w:t>-критери</w:t>
      </w:r>
      <w:r>
        <w:rPr>
          <w:rFonts w:ascii="Times New Roman" w:hAnsi="Times New Roman" w:cs="Times New Roman"/>
          <w:sz w:val="28"/>
          <w:szCs w:val="28"/>
        </w:rPr>
        <w:t>й независимых выборок (таблица 16</w:t>
      </w:r>
      <w:r w:rsidRPr="004434F9">
        <w:rPr>
          <w:rFonts w:ascii="Times New Roman" w:hAnsi="Times New Roman" w:cs="Times New Roman"/>
          <w:sz w:val="28"/>
          <w:szCs w:val="28"/>
        </w:rPr>
        <w:t xml:space="preserve">). </w:t>
      </w:r>
      <w:r w:rsidRPr="004434F9">
        <w:rPr>
          <w:rFonts w:ascii="Times New Roman" w:hAnsi="Times New Roman" w:cs="Times New Roman"/>
          <w:color w:val="000000"/>
          <w:sz w:val="28"/>
          <w:szCs w:val="28"/>
        </w:rPr>
        <w:lastRenderedPageBreak/>
        <w:t>Полученные результаты показали, что статистически значимых различий индекса по полу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0,29, </w:t>
      </w:r>
      <w:proofErr w:type="gramStart"/>
      <w:r w:rsidRPr="004434F9">
        <w:rPr>
          <w:rFonts w:ascii="Times New Roman" w:hAnsi="Times New Roman" w:cs="Times New Roman"/>
          <w:i/>
          <w:color w:val="000000"/>
          <w:sz w:val="28"/>
          <w:szCs w:val="28"/>
        </w:rPr>
        <w:t>р</w:t>
      </w:r>
      <w:r w:rsidRPr="004434F9">
        <w:rPr>
          <w:rFonts w:ascii="Times New Roman" w:hAnsi="Times New Roman" w:cs="Times New Roman"/>
          <w:color w:val="000000"/>
          <w:sz w:val="28"/>
          <w:szCs w:val="28"/>
        </w:rPr>
        <w:t xml:space="preserve"> &gt;</w:t>
      </w:r>
      <w:proofErr w:type="gramEnd"/>
      <w:r w:rsidRPr="004434F9">
        <w:rPr>
          <w:rFonts w:ascii="Times New Roman" w:hAnsi="Times New Roman" w:cs="Times New Roman"/>
          <w:color w:val="000000"/>
          <w:sz w:val="28"/>
          <w:szCs w:val="28"/>
        </w:rPr>
        <w:t xml:space="preserve"> 0,05) и возрасту (</w:t>
      </w:r>
      <w:r w:rsidRPr="004434F9">
        <w:rPr>
          <w:rFonts w:ascii="Times New Roman" w:hAnsi="Times New Roman" w:cs="Times New Roman"/>
          <w:i/>
          <w:color w:val="000000"/>
          <w:sz w:val="28"/>
          <w:szCs w:val="28"/>
        </w:rPr>
        <w:t xml:space="preserve">t </w:t>
      </w:r>
      <w:r w:rsidRPr="004434F9">
        <w:rPr>
          <w:rFonts w:ascii="Times New Roman" w:hAnsi="Times New Roman" w:cs="Times New Roman"/>
          <w:color w:val="000000"/>
          <w:sz w:val="28"/>
          <w:szCs w:val="28"/>
        </w:rPr>
        <w:t xml:space="preserve">= 0,05, </w:t>
      </w:r>
      <w:r w:rsidRPr="004434F9">
        <w:rPr>
          <w:rFonts w:ascii="Times New Roman" w:hAnsi="Times New Roman" w:cs="Times New Roman"/>
          <w:i/>
          <w:color w:val="000000"/>
          <w:sz w:val="28"/>
          <w:szCs w:val="28"/>
        </w:rPr>
        <w:t>р</w:t>
      </w:r>
      <w:r w:rsidRPr="004434F9">
        <w:rPr>
          <w:rFonts w:ascii="Times New Roman" w:hAnsi="Times New Roman" w:cs="Times New Roman"/>
          <w:color w:val="000000"/>
          <w:sz w:val="28"/>
          <w:szCs w:val="28"/>
        </w:rPr>
        <w:t xml:space="preserve"> &gt; 0,05) у детей с СДВГ нет, также, как и у детей типично развивающихся.</w:t>
      </w:r>
      <w:r w:rsidR="00FE3A08">
        <w:rPr>
          <w:rFonts w:ascii="Times New Roman" w:hAnsi="Times New Roman" w:cs="Times New Roman"/>
          <w:color w:val="000000"/>
          <w:sz w:val="28"/>
          <w:szCs w:val="28"/>
        </w:rPr>
        <w:t xml:space="preserve"> </w:t>
      </w:r>
    </w:p>
    <w:p w:rsidR="007830C5" w:rsidRPr="004434F9" w:rsidRDefault="007830C5" w:rsidP="007D09D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Односторонний анализ ANOVA была применен для исследования того, различаются ли средние баллы социального отвержения в зависимости от класса ребенка и социально-демографических характеристик его родителей (семейное положение, образование, трудовая занятость и семейный доход). Результаты исследования также показали отсутствие статистически значимых различий </w:t>
      </w:r>
      <w:r>
        <w:rPr>
          <w:rFonts w:ascii="Times New Roman" w:hAnsi="Times New Roman" w:cs="Times New Roman"/>
          <w:color w:val="000000"/>
          <w:sz w:val="28"/>
          <w:szCs w:val="28"/>
        </w:rPr>
        <w:t>(таблица 16)</w:t>
      </w:r>
      <w:r w:rsidRPr="004434F9">
        <w:rPr>
          <w:rFonts w:ascii="Times New Roman" w:hAnsi="Times New Roman" w:cs="Times New Roman"/>
          <w:color w:val="000000"/>
          <w:sz w:val="28"/>
          <w:szCs w:val="28"/>
        </w:rPr>
        <w:t xml:space="preserve">. </w:t>
      </w:r>
    </w:p>
    <w:p w:rsidR="007830C5" w:rsidRDefault="007830C5" w:rsidP="007D09D5">
      <w:pPr>
        <w:spacing w:after="0" w:line="240" w:lineRule="auto"/>
        <w:jc w:val="both"/>
        <w:rPr>
          <w:rFonts w:ascii="Times New Roman" w:hAnsi="Times New Roman" w:cs="Times New Roman"/>
          <w:sz w:val="28"/>
          <w:szCs w:val="28"/>
        </w:rPr>
      </w:pPr>
      <w:r w:rsidRPr="004434F9">
        <w:rPr>
          <w:rFonts w:ascii="Times New Roman" w:hAnsi="Times New Roman" w:cs="Times New Roman"/>
          <w:sz w:val="28"/>
          <w:szCs w:val="28"/>
        </w:rPr>
        <w:t>Таблиц</w:t>
      </w:r>
      <w:r>
        <w:rPr>
          <w:rFonts w:ascii="Times New Roman" w:hAnsi="Times New Roman" w:cs="Times New Roman"/>
          <w:sz w:val="28"/>
          <w:szCs w:val="28"/>
        </w:rPr>
        <w:t xml:space="preserve">а </w:t>
      </w:r>
      <w:r w:rsidRPr="00EC14C7">
        <w:rPr>
          <w:rFonts w:ascii="Times New Roman" w:hAnsi="Times New Roman" w:cs="Times New Roman"/>
          <w:sz w:val="28"/>
          <w:szCs w:val="28"/>
        </w:rPr>
        <w:t>16</w:t>
      </w:r>
      <w:r w:rsidRPr="00977E5F">
        <w:rPr>
          <w:rFonts w:ascii="Times New Roman" w:hAnsi="Times New Roman" w:cs="Times New Roman"/>
          <w:sz w:val="28"/>
          <w:szCs w:val="28"/>
        </w:rPr>
        <w:t xml:space="preserve"> -</w:t>
      </w:r>
      <w:r w:rsidRPr="004434F9">
        <w:rPr>
          <w:rFonts w:ascii="Times New Roman" w:hAnsi="Times New Roman" w:cs="Times New Roman"/>
          <w:sz w:val="28"/>
          <w:szCs w:val="28"/>
        </w:rPr>
        <w:t xml:space="preserve"> Сравнение индекса социального отвержения по социально-демографически признакам детей и родителей</w:t>
      </w:r>
    </w:p>
    <w:p w:rsidR="007830C5" w:rsidRPr="004434F9" w:rsidRDefault="007830C5" w:rsidP="007D09D5">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3397"/>
        <w:gridCol w:w="1185"/>
        <w:gridCol w:w="1185"/>
        <w:gridCol w:w="1185"/>
        <w:gridCol w:w="1333"/>
      </w:tblGrid>
      <w:tr w:rsidR="007830C5" w:rsidRPr="00024BA5" w:rsidTr="00D72E5A">
        <w:trPr>
          <w:trHeight w:val="429"/>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Социально-демографические характеристик</w:t>
            </w:r>
            <w:r>
              <w:rPr>
                <w:rFonts w:ascii="Times New Roman" w:hAnsi="Times New Roman" w:cs="Times New Roman"/>
                <w:color w:val="000000"/>
              </w:rPr>
              <w:t>и</w:t>
            </w:r>
          </w:p>
        </w:tc>
        <w:tc>
          <w:tcPr>
            <w:tcW w:w="2370" w:type="dxa"/>
            <w:gridSpan w:val="2"/>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Дети с СДВГ</w:t>
            </w:r>
          </w:p>
        </w:tc>
        <w:tc>
          <w:tcPr>
            <w:tcW w:w="2518" w:type="dxa"/>
            <w:gridSpan w:val="2"/>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Дети без СДВГ</w:t>
            </w:r>
          </w:p>
        </w:tc>
      </w:tr>
      <w:tr w:rsidR="007830C5" w:rsidRPr="00024BA5" w:rsidTr="0099317C">
        <w:trPr>
          <w:trHeight w:val="519"/>
          <w:jc w:val="center"/>
        </w:trPr>
        <w:tc>
          <w:tcPr>
            <w:tcW w:w="3397" w:type="dxa"/>
          </w:tcPr>
          <w:p w:rsidR="007830C5" w:rsidRPr="00024BA5" w:rsidRDefault="007830C5" w:rsidP="007D09D5">
            <w:pPr>
              <w:spacing w:after="0" w:line="240" w:lineRule="auto"/>
              <w:jc w:val="center"/>
              <w:rPr>
                <w:rFonts w:ascii="Times New Roman" w:hAnsi="Times New Roman" w:cs="Times New Roman"/>
                <w:i/>
                <w:color w:val="000000"/>
              </w:rPr>
            </w:pPr>
            <w:r w:rsidRPr="00024BA5">
              <w:rPr>
                <w:rFonts w:ascii="Times New Roman" w:hAnsi="Times New Roman" w:cs="Times New Roman"/>
                <w:i/>
                <w:lang w:val="en-US"/>
              </w:rPr>
              <w:t>t</w:t>
            </w:r>
            <w:r w:rsidRPr="00024BA5">
              <w:rPr>
                <w:rFonts w:ascii="Times New Roman" w:hAnsi="Times New Roman" w:cs="Times New Roman"/>
                <w:i/>
              </w:rPr>
              <w:t>-тест</w:t>
            </w:r>
          </w:p>
        </w:tc>
        <w:tc>
          <w:tcPr>
            <w:tcW w:w="1185" w:type="dxa"/>
          </w:tcPr>
          <w:p w:rsidR="007830C5" w:rsidRPr="00024BA5" w:rsidRDefault="007830C5" w:rsidP="007D09D5">
            <w:pPr>
              <w:spacing w:after="0" w:line="240" w:lineRule="auto"/>
              <w:ind w:right="100"/>
              <w:jc w:val="center"/>
              <w:rPr>
                <w:rFonts w:ascii="Times New Roman" w:hAnsi="Times New Roman" w:cs="Times New Roman"/>
                <w:i/>
              </w:rPr>
            </w:pPr>
            <w:r w:rsidRPr="00024BA5">
              <w:rPr>
                <w:rFonts w:ascii="Times New Roman" w:hAnsi="Times New Roman" w:cs="Times New Roman"/>
                <w:i/>
              </w:rPr>
              <w:t>t</w:t>
            </w:r>
          </w:p>
        </w:tc>
        <w:tc>
          <w:tcPr>
            <w:tcW w:w="1185"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Sig</w:t>
            </w:r>
            <w:r>
              <w:rPr>
                <w:rFonts w:ascii="Times New Roman" w:hAnsi="Times New Roman" w:cs="Times New Roman"/>
                <w:i/>
              </w:rPr>
              <w:t>.</w:t>
            </w:r>
          </w:p>
        </w:tc>
        <w:tc>
          <w:tcPr>
            <w:tcW w:w="1185" w:type="dxa"/>
          </w:tcPr>
          <w:p w:rsidR="007830C5" w:rsidRPr="00024BA5" w:rsidRDefault="007830C5" w:rsidP="007D09D5">
            <w:pPr>
              <w:spacing w:after="0" w:line="240" w:lineRule="auto"/>
              <w:ind w:right="100"/>
              <w:jc w:val="center"/>
              <w:rPr>
                <w:rFonts w:ascii="Times New Roman" w:hAnsi="Times New Roman" w:cs="Times New Roman"/>
                <w:i/>
              </w:rPr>
            </w:pPr>
            <w:r w:rsidRPr="00024BA5">
              <w:rPr>
                <w:rFonts w:ascii="Times New Roman" w:hAnsi="Times New Roman" w:cs="Times New Roman"/>
                <w:i/>
              </w:rPr>
              <w:t>t</w:t>
            </w:r>
          </w:p>
        </w:tc>
        <w:tc>
          <w:tcPr>
            <w:tcW w:w="1333"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Sig</w:t>
            </w:r>
            <w:r>
              <w:rPr>
                <w:rFonts w:ascii="Times New Roman" w:hAnsi="Times New Roman" w:cs="Times New Roman"/>
                <w:i/>
              </w:rPr>
              <w:t>.</w:t>
            </w:r>
          </w:p>
        </w:tc>
      </w:tr>
      <w:tr w:rsidR="007830C5" w:rsidRPr="00024BA5" w:rsidTr="00D72E5A">
        <w:trPr>
          <w:trHeight w:val="331"/>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Пол ребенка</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0,29</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0,76</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-1,43</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0,15</w:t>
            </w:r>
          </w:p>
        </w:tc>
      </w:tr>
      <w:tr w:rsidR="007830C5" w:rsidRPr="00024BA5" w:rsidTr="00D72E5A">
        <w:trPr>
          <w:trHeight w:val="385"/>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Возраст ребенка</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0,05</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0,96</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-0,55</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0,58</w:t>
            </w:r>
          </w:p>
        </w:tc>
      </w:tr>
      <w:tr w:rsidR="007830C5" w:rsidRPr="00024BA5" w:rsidTr="0099317C">
        <w:trPr>
          <w:trHeight w:val="435"/>
          <w:jc w:val="center"/>
        </w:trPr>
        <w:tc>
          <w:tcPr>
            <w:tcW w:w="3397" w:type="dxa"/>
          </w:tcPr>
          <w:p w:rsidR="007830C5" w:rsidRPr="00024BA5" w:rsidRDefault="007830C5" w:rsidP="007D09D5">
            <w:pPr>
              <w:spacing w:after="0" w:line="240" w:lineRule="auto"/>
              <w:jc w:val="center"/>
              <w:rPr>
                <w:rFonts w:ascii="Times New Roman" w:hAnsi="Times New Roman" w:cs="Times New Roman"/>
                <w:i/>
                <w:color w:val="000000"/>
              </w:rPr>
            </w:pPr>
            <w:r w:rsidRPr="00024BA5">
              <w:rPr>
                <w:rFonts w:ascii="Times New Roman" w:hAnsi="Times New Roman" w:cs="Times New Roman"/>
                <w:i/>
                <w:color w:val="000000"/>
              </w:rPr>
              <w:t>ANOVA</w:t>
            </w:r>
          </w:p>
        </w:tc>
        <w:tc>
          <w:tcPr>
            <w:tcW w:w="1185"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F</w:t>
            </w:r>
          </w:p>
        </w:tc>
        <w:tc>
          <w:tcPr>
            <w:tcW w:w="1185"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Sig.</w:t>
            </w:r>
          </w:p>
        </w:tc>
        <w:tc>
          <w:tcPr>
            <w:tcW w:w="1185"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F</w:t>
            </w:r>
          </w:p>
        </w:tc>
        <w:tc>
          <w:tcPr>
            <w:tcW w:w="1333" w:type="dxa"/>
          </w:tcPr>
          <w:p w:rsidR="007830C5" w:rsidRPr="00024BA5" w:rsidRDefault="007830C5" w:rsidP="007D09D5">
            <w:pPr>
              <w:spacing w:after="0" w:line="240" w:lineRule="auto"/>
              <w:jc w:val="center"/>
              <w:rPr>
                <w:rFonts w:ascii="Times New Roman" w:hAnsi="Times New Roman" w:cs="Times New Roman"/>
                <w:i/>
              </w:rPr>
            </w:pPr>
            <w:r w:rsidRPr="00024BA5">
              <w:rPr>
                <w:rFonts w:ascii="Times New Roman" w:hAnsi="Times New Roman" w:cs="Times New Roman"/>
                <w:i/>
              </w:rPr>
              <w:t>Sig.</w:t>
            </w:r>
          </w:p>
        </w:tc>
      </w:tr>
      <w:tr w:rsidR="007830C5" w:rsidRPr="00024BA5" w:rsidTr="00D72E5A">
        <w:trPr>
          <w:trHeight w:val="314"/>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Класс ребенка</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0,49</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0,68</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1,06</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0,36</w:t>
            </w:r>
          </w:p>
        </w:tc>
      </w:tr>
      <w:tr w:rsidR="007830C5" w:rsidRPr="00024BA5" w:rsidTr="00D72E5A">
        <w:trPr>
          <w:trHeight w:val="329"/>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Семейное положение</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1,31</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0,27</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1,12</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0,32</w:t>
            </w:r>
          </w:p>
        </w:tc>
      </w:tr>
      <w:tr w:rsidR="007830C5" w:rsidRPr="00024BA5" w:rsidTr="00D72E5A">
        <w:trPr>
          <w:trHeight w:val="323"/>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Родительское образование</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0,66</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0,51</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1,52</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0,22</w:t>
            </w:r>
          </w:p>
        </w:tc>
      </w:tr>
      <w:tr w:rsidR="007830C5" w:rsidRPr="00024BA5" w:rsidTr="00D72E5A">
        <w:trPr>
          <w:trHeight w:val="317"/>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Трудовая занятость родителей</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1,26</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0,28</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1,18</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0,38</w:t>
            </w:r>
          </w:p>
        </w:tc>
      </w:tr>
      <w:tr w:rsidR="007830C5" w:rsidRPr="00024BA5" w:rsidTr="00D72E5A">
        <w:trPr>
          <w:trHeight w:val="321"/>
          <w:jc w:val="center"/>
        </w:trPr>
        <w:tc>
          <w:tcPr>
            <w:tcW w:w="3397" w:type="dxa"/>
          </w:tcPr>
          <w:p w:rsidR="007830C5" w:rsidRPr="00024BA5" w:rsidRDefault="007830C5" w:rsidP="007D09D5">
            <w:pPr>
              <w:spacing w:after="0" w:line="240" w:lineRule="auto"/>
              <w:jc w:val="both"/>
              <w:rPr>
                <w:rFonts w:ascii="Times New Roman" w:hAnsi="Times New Roman" w:cs="Times New Roman"/>
                <w:color w:val="000000"/>
              </w:rPr>
            </w:pPr>
            <w:r w:rsidRPr="00024BA5">
              <w:rPr>
                <w:rFonts w:ascii="Times New Roman" w:hAnsi="Times New Roman" w:cs="Times New Roman"/>
                <w:color w:val="000000"/>
              </w:rPr>
              <w:t>Семейный доход</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1,40</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0,23</w:t>
            </w:r>
          </w:p>
        </w:tc>
        <w:tc>
          <w:tcPr>
            <w:tcW w:w="1185"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0,80</w:t>
            </w:r>
          </w:p>
        </w:tc>
        <w:tc>
          <w:tcPr>
            <w:tcW w:w="1333" w:type="dxa"/>
          </w:tcPr>
          <w:p w:rsidR="007830C5" w:rsidRPr="00024BA5" w:rsidRDefault="007830C5" w:rsidP="007D09D5">
            <w:pPr>
              <w:spacing w:after="0" w:line="240" w:lineRule="auto"/>
              <w:jc w:val="center"/>
              <w:rPr>
                <w:rFonts w:ascii="Times New Roman" w:hAnsi="Times New Roman" w:cs="Times New Roman"/>
                <w:color w:val="000000"/>
              </w:rPr>
            </w:pPr>
            <w:r w:rsidRPr="00024BA5">
              <w:rPr>
                <w:rFonts w:ascii="Times New Roman" w:hAnsi="Times New Roman" w:cs="Times New Roman"/>
                <w:color w:val="000000"/>
              </w:rPr>
              <w:t>0,55</w:t>
            </w:r>
          </w:p>
        </w:tc>
      </w:tr>
    </w:tbl>
    <w:p w:rsidR="007830C5" w:rsidRDefault="007830C5" w:rsidP="007D09D5">
      <w:pPr>
        <w:spacing w:after="0" w:line="240" w:lineRule="auto"/>
        <w:ind w:firstLine="567"/>
        <w:jc w:val="both"/>
        <w:rPr>
          <w:rFonts w:ascii="Times New Roman" w:hAnsi="Times New Roman" w:cs="Times New Roman"/>
          <w:sz w:val="24"/>
          <w:szCs w:val="24"/>
        </w:rPr>
      </w:pPr>
    </w:p>
    <w:p w:rsidR="007830C5" w:rsidRPr="004434F9" w:rsidRDefault="007830C5" w:rsidP="007D09D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Таким образом, социально-демографические характеристики детей и родителей не оказывает значительное влияние на различия в уровне социального отвержения. Следовательно, использование в качестве ковариатов в регрессионном анализе не целесообразно.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sz w:val="28"/>
          <w:szCs w:val="28"/>
        </w:rPr>
        <w:t xml:space="preserve">В ходе анкетирования родителям предлагалось указать, сколько раз их дети меняли школу и класс обучения. </w:t>
      </w:r>
      <w:r w:rsidRPr="004434F9">
        <w:rPr>
          <w:rFonts w:ascii="Times New Roman" w:hAnsi="Times New Roman" w:cs="Times New Roman"/>
          <w:color w:val="000000"/>
          <w:sz w:val="28"/>
          <w:szCs w:val="28"/>
        </w:rPr>
        <w:t xml:space="preserve">В таблице </w:t>
      </w:r>
      <w:r>
        <w:rPr>
          <w:rFonts w:ascii="Times New Roman" w:hAnsi="Times New Roman" w:cs="Times New Roman"/>
          <w:color w:val="000000"/>
          <w:sz w:val="28"/>
          <w:szCs w:val="28"/>
        </w:rPr>
        <w:t>17</w:t>
      </w:r>
      <w:r w:rsidRPr="004434F9">
        <w:rPr>
          <w:rFonts w:ascii="Times New Roman" w:hAnsi="Times New Roman" w:cs="Times New Roman"/>
          <w:color w:val="000000"/>
          <w:sz w:val="28"/>
          <w:szCs w:val="28"/>
        </w:rPr>
        <w:t xml:space="preserve"> представлена частота смены школы и классов. Данные показывают, что дети с СДВГ чаще меняют школу обучения, чем типично развивающиеся дети. Это свидетельствует о</w:t>
      </w:r>
      <w:r>
        <w:rPr>
          <w:rFonts w:ascii="Times New Roman" w:hAnsi="Times New Roman" w:cs="Times New Roman"/>
          <w:color w:val="000000"/>
          <w:sz w:val="28"/>
          <w:szCs w:val="28"/>
        </w:rPr>
        <w:t>б</w:t>
      </w:r>
      <w:r w:rsidRPr="004434F9">
        <w:rPr>
          <w:rFonts w:ascii="Times New Roman" w:hAnsi="Times New Roman" w:cs="Times New Roman"/>
          <w:color w:val="000000"/>
          <w:sz w:val="28"/>
          <w:szCs w:val="28"/>
        </w:rPr>
        <w:t xml:space="preserve"> их существенных трудностях школьной адаптации. Результаты t-критерия показывают, что различия между двумя группами статистически значимы по количеству раз смены школы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4,27, </w:t>
      </w:r>
      <w:r w:rsidRPr="004434F9">
        <w:rPr>
          <w:rFonts w:ascii="Times New Roman" w:hAnsi="Times New Roman" w:cs="Times New Roman"/>
          <w:i/>
          <w:color w:val="000000"/>
          <w:sz w:val="28"/>
          <w:szCs w:val="28"/>
        </w:rPr>
        <w:t>p</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&lt; 0</w:t>
      </w:r>
      <w:proofErr w:type="gramEnd"/>
      <w:r>
        <w:rPr>
          <w:rFonts w:ascii="Times New Roman" w:hAnsi="Times New Roman" w:cs="Times New Roman"/>
          <w:color w:val="000000"/>
          <w:sz w:val="28"/>
          <w:szCs w:val="28"/>
        </w:rPr>
        <w:t>,001) и</w:t>
      </w:r>
      <w:r w:rsidRPr="004434F9">
        <w:rPr>
          <w:rFonts w:ascii="Times New Roman" w:hAnsi="Times New Roman" w:cs="Times New Roman"/>
          <w:color w:val="000000"/>
          <w:sz w:val="28"/>
          <w:szCs w:val="28"/>
        </w:rPr>
        <w:t xml:space="preserve"> класса (</w:t>
      </w:r>
      <w:r w:rsidRPr="004434F9">
        <w:rPr>
          <w:rFonts w:ascii="Times New Roman" w:hAnsi="Times New Roman" w:cs="Times New Roman"/>
          <w:i/>
          <w:color w:val="000000"/>
          <w:sz w:val="28"/>
          <w:szCs w:val="28"/>
        </w:rPr>
        <w:t xml:space="preserve">t </w:t>
      </w:r>
      <w:r w:rsidR="007D09D5">
        <w:rPr>
          <w:rFonts w:ascii="Times New Roman" w:hAnsi="Times New Roman" w:cs="Times New Roman"/>
          <w:color w:val="000000"/>
          <w:sz w:val="28"/>
          <w:szCs w:val="28"/>
        </w:rPr>
        <w:t>= 3,</w:t>
      </w:r>
      <w:r w:rsidRPr="004434F9">
        <w:rPr>
          <w:rFonts w:ascii="Times New Roman" w:hAnsi="Times New Roman" w:cs="Times New Roman"/>
          <w:color w:val="000000"/>
          <w:sz w:val="28"/>
          <w:szCs w:val="28"/>
        </w:rPr>
        <w:t>53,</w:t>
      </w:r>
      <w:r w:rsidRPr="004434F9">
        <w:rPr>
          <w:rFonts w:ascii="Times New Roman" w:hAnsi="Times New Roman" w:cs="Times New Roman"/>
          <w:i/>
          <w:color w:val="000000"/>
          <w:sz w:val="28"/>
          <w:szCs w:val="28"/>
        </w:rPr>
        <w:t xml:space="preserve"> p</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&lt;</w:t>
      </w:r>
      <w:r w:rsidRPr="004434F9">
        <w:rPr>
          <w:rFonts w:ascii="Times New Roman" w:hAnsi="Times New Roman" w:cs="Times New Roman"/>
          <w:color w:val="000000"/>
          <w:sz w:val="28"/>
          <w:szCs w:val="28"/>
        </w:rPr>
        <w:t xml:space="preserve"> 0,001).  При этом, в группе детей с СДВГ наблюдается закономерность; чем чаще дети меня</w:t>
      </w:r>
      <w:r>
        <w:rPr>
          <w:rFonts w:ascii="Times New Roman" w:hAnsi="Times New Roman" w:cs="Times New Roman"/>
          <w:color w:val="000000"/>
          <w:sz w:val="28"/>
          <w:szCs w:val="28"/>
        </w:rPr>
        <w:t>ю</w:t>
      </w:r>
      <w:r w:rsidRPr="004434F9">
        <w:rPr>
          <w:rFonts w:ascii="Times New Roman" w:hAnsi="Times New Roman" w:cs="Times New Roman"/>
          <w:color w:val="000000"/>
          <w:sz w:val="28"/>
          <w:szCs w:val="28"/>
        </w:rPr>
        <w:t xml:space="preserve">т школу, тем выше уровень социального отвержения они испытывают. Это подтверждают результаты </w:t>
      </w:r>
      <w:r>
        <w:rPr>
          <w:rFonts w:ascii="Times New Roman" w:hAnsi="Times New Roman" w:cs="Times New Roman"/>
          <w:color w:val="000000"/>
          <w:sz w:val="28"/>
          <w:szCs w:val="28"/>
        </w:rPr>
        <w:t>корреляционного анализа (таблица 18</w:t>
      </w:r>
      <w:r w:rsidRPr="004434F9">
        <w:rPr>
          <w:rFonts w:ascii="Times New Roman" w:hAnsi="Times New Roman" w:cs="Times New Roman"/>
          <w:color w:val="000000"/>
          <w:sz w:val="28"/>
          <w:szCs w:val="28"/>
        </w:rPr>
        <w:t xml:space="preserve">). Интересно, что </w:t>
      </w:r>
      <w:r>
        <w:rPr>
          <w:rFonts w:ascii="Times New Roman" w:hAnsi="Times New Roman" w:cs="Times New Roman"/>
          <w:color w:val="000000"/>
          <w:sz w:val="28"/>
          <w:szCs w:val="28"/>
        </w:rPr>
        <w:t>корреляция частоты смены школы (класса) и социального отвержения</w:t>
      </w:r>
      <w:r w:rsidRPr="004434F9">
        <w:rPr>
          <w:rFonts w:ascii="Times New Roman" w:hAnsi="Times New Roman" w:cs="Times New Roman"/>
          <w:color w:val="000000"/>
          <w:sz w:val="28"/>
          <w:szCs w:val="28"/>
        </w:rPr>
        <w:t xml:space="preserve"> статистически незначима в группе сравнения. </w:t>
      </w:r>
    </w:p>
    <w:p w:rsidR="007D09D5" w:rsidRDefault="007D09D5" w:rsidP="007830C5">
      <w:pPr>
        <w:spacing w:after="0" w:line="240" w:lineRule="auto"/>
        <w:jc w:val="both"/>
        <w:rPr>
          <w:rFonts w:ascii="Times New Roman" w:hAnsi="Times New Roman" w:cs="Times New Roman"/>
          <w:sz w:val="28"/>
          <w:szCs w:val="28"/>
        </w:rPr>
      </w:pPr>
    </w:p>
    <w:p w:rsidR="00FA27F1" w:rsidRPr="004434F9" w:rsidRDefault="00FA27F1" w:rsidP="007830C5">
      <w:pPr>
        <w:spacing w:after="0" w:line="240" w:lineRule="auto"/>
        <w:jc w:val="both"/>
        <w:rPr>
          <w:rFonts w:ascii="Times New Roman" w:hAnsi="Times New Roman" w:cs="Times New Roman"/>
          <w:sz w:val="28"/>
          <w:szCs w:val="28"/>
        </w:rPr>
      </w:pPr>
    </w:p>
    <w:p w:rsidR="007830C5" w:rsidRPr="004434F9" w:rsidRDefault="007830C5" w:rsidP="007D09D5">
      <w:pPr>
        <w:spacing w:after="0" w:line="240" w:lineRule="auto"/>
        <w:jc w:val="both"/>
        <w:rPr>
          <w:rFonts w:ascii="Times New Roman" w:hAnsi="Times New Roman" w:cs="Times New Roman"/>
          <w:sz w:val="28"/>
          <w:szCs w:val="28"/>
        </w:rPr>
      </w:pPr>
      <w:r w:rsidRPr="004434F9">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17</w:t>
      </w:r>
      <w:r w:rsidRPr="004434F9">
        <w:rPr>
          <w:rFonts w:ascii="Times New Roman" w:hAnsi="Times New Roman" w:cs="Times New Roman"/>
          <w:sz w:val="28"/>
          <w:szCs w:val="28"/>
        </w:rPr>
        <w:t xml:space="preserve"> - Сравнение детей с СДВГ и </w:t>
      </w:r>
      <w:r>
        <w:rPr>
          <w:rFonts w:ascii="Times New Roman" w:hAnsi="Times New Roman" w:cs="Times New Roman"/>
          <w:sz w:val="28"/>
          <w:szCs w:val="28"/>
        </w:rPr>
        <w:t xml:space="preserve">детей ТР </w:t>
      </w:r>
      <w:r w:rsidRPr="004434F9">
        <w:rPr>
          <w:rFonts w:ascii="Times New Roman" w:hAnsi="Times New Roman" w:cs="Times New Roman"/>
          <w:sz w:val="28"/>
          <w:szCs w:val="28"/>
        </w:rPr>
        <w:t>по частоте смены школы/класса обучения</w:t>
      </w:r>
    </w:p>
    <w:p w:rsidR="007830C5" w:rsidRDefault="007830C5" w:rsidP="007D09D5">
      <w:pPr>
        <w:spacing w:after="0" w:line="240" w:lineRule="auto"/>
        <w:ind w:firstLine="567"/>
        <w:jc w:val="both"/>
        <w:rPr>
          <w:rFonts w:ascii="Times New Roman" w:hAnsi="Times New Roman" w:cs="Times New Roman"/>
          <w:color w:val="000000"/>
          <w:sz w:val="24"/>
          <w:szCs w:val="24"/>
        </w:rPr>
      </w:pPr>
    </w:p>
    <w:tbl>
      <w:tblPr>
        <w:tblStyle w:val="a5"/>
        <w:tblW w:w="0" w:type="auto"/>
        <w:jc w:val="center"/>
        <w:tblLayout w:type="fixed"/>
        <w:tblLook w:val="04A0" w:firstRow="1" w:lastRow="0" w:firstColumn="1" w:lastColumn="0" w:noHBand="0" w:noVBand="1"/>
      </w:tblPr>
      <w:tblGrid>
        <w:gridCol w:w="1718"/>
        <w:gridCol w:w="1396"/>
        <w:gridCol w:w="623"/>
        <w:gridCol w:w="1787"/>
        <w:gridCol w:w="1417"/>
        <w:gridCol w:w="628"/>
        <w:gridCol w:w="1782"/>
      </w:tblGrid>
      <w:tr w:rsidR="007830C5" w:rsidRPr="00514F50" w:rsidTr="00AF3A37">
        <w:trPr>
          <w:jc w:val="center"/>
        </w:trPr>
        <w:tc>
          <w:tcPr>
            <w:tcW w:w="1718" w:type="dxa"/>
            <w:vMerge w:val="restart"/>
          </w:tcPr>
          <w:p w:rsidR="007830C5" w:rsidRPr="00514F50" w:rsidRDefault="007830C5" w:rsidP="007D09D5">
            <w:pPr>
              <w:spacing w:after="0" w:line="240" w:lineRule="auto"/>
              <w:jc w:val="both"/>
              <w:rPr>
                <w:rFonts w:ascii="Times New Roman" w:hAnsi="Times New Roman" w:cs="Times New Roman"/>
              </w:rPr>
            </w:pPr>
          </w:p>
        </w:tc>
        <w:tc>
          <w:tcPr>
            <w:tcW w:w="3806" w:type="dxa"/>
            <w:gridSpan w:val="3"/>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Дети с СДВГ (n=108)</w:t>
            </w:r>
          </w:p>
        </w:tc>
        <w:tc>
          <w:tcPr>
            <w:tcW w:w="3827" w:type="dxa"/>
            <w:gridSpan w:val="3"/>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 xml:space="preserve">Дети </w:t>
            </w:r>
            <w:r>
              <w:rPr>
                <w:rFonts w:ascii="Times New Roman" w:hAnsi="Times New Roman" w:cs="Times New Roman"/>
              </w:rPr>
              <w:t>ТР</w:t>
            </w:r>
            <w:r w:rsidRPr="00514F50">
              <w:rPr>
                <w:rFonts w:ascii="Times New Roman" w:hAnsi="Times New Roman" w:cs="Times New Roman"/>
              </w:rPr>
              <w:t xml:space="preserve"> (n=108)</w:t>
            </w:r>
          </w:p>
        </w:tc>
      </w:tr>
      <w:tr w:rsidR="007830C5" w:rsidRPr="00514F50" w:rsidTr="00AF3A37">
        <w:trPr>
          <w:jc w:val="center"/>
        </w:trPr>
        <w:tc>
          <w:tcPr>
            <w:tcW w:w="1718" w:type="dxa"/>
            <w:vMerge/>
          </w:tcPr>
          <w:p w:rsidR="007830C5" w:rsidRPr="00514F50" w:rsidRDefault="007830C5" w:rsidP="007D09D5">
            <w:pPr>
              <w:spacing w:after="0" w:line="240" w:lineRule="auto"/>
              <w:jc w:val="both"/>
              <w:rPr>
                <w:rFonts w:ascii="Times New Roman" w:hAnsi="Times New Roman" w:cs="Times New Roman"/>
                <w:lang w:val="en-US"/>
              </w:rPr>
            </w:pPr>
          </w:p>
        </w:tc>
        <w:tc>
          <w:tcPr>
            <w:tcW w:w="1396"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Количество детей</w:t>
            </w:r>
          </w:p>
        </w:tc>
        <w:tc>
          <w:tcPr>
            <w:tcW w:w="623"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w:t>
            </w:r>
          </w:p>
        </w:tc>
        <w:tc>
          <w:tcPr>
            <w:tcW w:w="178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Индекс социального отвержения</w:t>
            </w:r>
            <w:r w:rsidRPr="00514F50">
              <w:rPr>
                <w:rFonts w:ascii="Times New Roman" w:hAnsi="Times New Roman" w:cs="Times New Roman"/>
                <w:i/>
              </w:rPr>
              <w:t xml:space="preserve"> (M)</w:t>
            </w:r>
          </w:p>
        </w:tc>
        <w:tc>
          <w:tcPr>
            <w:tcW w:w="141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Количество детей</w:t>
            </w:r>
          </w:p>
        </w:tc>
        <w:tc>
          <w:tcPr>
            <w:tcW w:w="628"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w:t>
            </w:r>
          </w:p>
        </w:tc>
        <w:tc>
          <w:tcPr>
            <w:tcW w:w="1782"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rPr>
              <w:t xml:space="preserve">Индекс социального отвержения </w:t>
            </w:r>
            <w:r w:rsidRPr="00514F50">
              <w:rPr>
                <w:rFonts w:ascii="Times New Roman" w:hAnsi="Times New Roman" w:cs="Times New Roman"/>
                <w:i/>
              </w:rPr>
              <w:t>(M)</w:t>
            </w:r>
          </w:p>
        </w:tc>
      </w:tr>
      <w:tr w:rsidR="007830C5" w:rsidRPr="00514F50" w:rsidTr="00AF3A37">
        <w:trPr>
          <w:trHeight w:val="193"/>
          <w:jc w:val="center"/>
        </w:trPr>
        <w:tc>
          <w:tcPr>
            <w:tcW w:w="1718" w:type="dxa"/>
          </w:tcPr>
          <w:p w:rsidR="007830C5" w:rsidRPr="00AD0A69"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bCs/>
              </w:rPr>
              <w:t>Смена</w:t>
            </w:r>
            <w:r w:rsidRPr="00AD0A69">
              <w:rPr>
                <w:rFonts w:ascii="Times New Roman" w:hAnsi="Times New Roman" w:cs="Times New Roman"/>
                <w:bCs/>
              </w:rPr>
              <w:t xml:space="preserve"> </w:t>
            </w:r>
            <w:r w:rsidRPr="00514F50">
              <w:rPr>
                <w:rFonts w:ascii="Times New Roman" w:hAnsi="Times New Roman" w:cs="Times New Roman"/>
                <w:bCs/>
              </w:rPr>
              <w:t>школы</w:t>
            </w:r>
            <w:r w:rsidRPr="00AD0A69">
              <w:rPr>
                <w:rFonts w:ascii="Times New Roman" w:hAnsi="Times New Roman" w:cs="Times New Roman"/>
                <w:bCs/>
              </w:rPr>
              <w:t xml:space="preserve"> </w:t>
            </w:r>
            <w:r w:rsidRPr="00AD0A69">
              <w:rPr>
                <w:rFonts w:ascii="Times New Roman" w:hAnsi="Times New Roman" w:cs="Times New Roman"/>
                <w:bCs/>
                <w:i/>
              </w:rPr>
              <w:t>(</w:t>
            </w:r>
            <w:r w:rsidRPr="00514F50">
              <w:rPr>
                <w:rFonts w:ascii="Times New Roman" w:hAnsi="Times New Roman" w:cs="Times New Roman"/>
                <w:bCs/>
                <w:i/>
              </w:rPr>
              <w:t>кол</w:t>
            </w:r>
            <w:r>
              <w:rPr>
                <w:rFonts w:ascii="Times New Roman" w:hAnsi="Times New Roman" w:cs="Times New Roman"/>
                <w:bCs/>
                <w:i/>
              </w:rPr>
              <w:t>-</w:t>
            </w:r>
            <w:r w:rsidRPr="00514F50">
              <w:rPr>
                <w:rFonts w:ascii="Times New Roman" w:hAnsi="Times New Roman" w:cs="Times New Roman"/>
                <w:bCs/>
                <w:i/>
              </w:rPr>
              <w:t>во раз</w:t>
            </w:r>
            <w:r w:rsidRPr="00AD0A69">
              <w:rPr>
                <w:rFonts w:ascii="Times New Roman" w:hAnsi="Times New Roman" w:cs="Times New Roman"/>
                <w:bCs/>
                <w:i/>
              </w:rPr>
              <w:t>)</w:t>
            </w:r>
          </w:p>
        </w:tc>
        <w:tc>
          <w:tcPr>
            <w:tcW w:w="7633" w:type="dxa"/>
            <w:gridSpan w:val="6"/>
          </w:tcPr>
          <w:p w:rsidR="007830C5" w:rsidRPr="00AD0A69" w:rsidRDefault="007830C5" w:rsidP="007D09D5">
            <w:pPr>
              <w:spacing w:after="0" w:line="240" w:lineRule="auto"/>
              <w:jc w:val="both"/>
              <w:rPr>
                <w:rFonts w:ascii="Times New Roman" w:hAnsi="Times New Roman" w:cs="Times New Roman"/>
              </w:rPr>
            </w:pPr>
          </w:p>
        </w:tc>
      </w:tr>
      <w:tr w:rsidR="007830C5" w:rsidRPr="00514F50" w:rsidTr="00AF3A37">
        <w:trPr>
          <w:jc w:val="center"/>
        </w:trPr>
        <w:tc>
          <w:tcPr>
            <w:tcW w:w="1718" w:type="dxa"/>
            <w:shd w:val="clear" w:color="auto" w:fill="auto"/>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396"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68</w:t>
            </w:r>
          </w:p>
        </w:tc>
        <w:tc>
          <w:tcPr>
            <w:tcW w:w="623" w:type="dxa"/>
          </w:tcPr>
          <w:p w:rsidR="007830C5" w:rsidRPr="00514F50" w:rsidRDefault="007830C5"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63</w:t>
            </w:r>
            <w:r w:rsidR="00D72E5A">
              <w:rPr>
                <w:rFonts w:ascii="Times New Roman" w:hAnsi="Times New Roman" w:cs="Times New Roman"/>
              </w:rPr>
              <w:t>,</w:t>
            </w:r>
            <w:r w:rsidRPr="00514F50">
              <w:rPr>
                <w:rFonts w:ascii="Times New Roman" w:hAnsi="Times New Roman" w:cs="Times New Roman"/>
                <w:lang w:val="en-US"/>
              </w:rPr>
              <w:t>0</w:t>
            </w:r>
          </w:p>
        </w:tc>
        <w:tc>
          <w:tcPr>
            <w:tcW w:w="178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0,57</w:t>
            </w:r>
          </w:p>
        </w:tc>
        <w:tc>
          <w:tcPr>
            <w:tcW w:w="1417"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86</w:t>
            </w:r>
          </w:p>
        </w:tc>
        <w:tc>
          <w:tcPr>
            <w:tcW w:w="628" w:type="dxa"/>
          </w:tcPr>
          <w:p w:rsidR="007830C5" w:rsidRPr="00514F50" w:rsidRDefault="007830C5"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79</w:t>
            </w:r>
            <w:r w:rsidR="00D72E5A">
              <w:rPr>
                <w:rFonts w:ascii="Times New Roman" w:hAnsi="Times New Roman" w:cs="Times New Roman"/>
              </w:rPr>
              <w:t>,</w:t>
            </w:r>
            <w:r w:rsidRPr="00514F50">
              <w:rPr>
                <w:rFonts w:ascii="Times New Roman" w:hAnsi="Times New Roman" w:cs="Times New Roman"/>
                <w:lang w:val="en-US"/>
              </w:rPr>
              <w:t>6</w:t>
            </w:r>
          </w:p>
        </w:tc>
        <w:tc>
          <w:tcPr>
            <w:tcW w:w="1782"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-0,14</w:t>
            </w:r>
          </w:p>
        </w:tc>
      </w:tr>
      <w:tr w:rsidR="007830C5" w:rsidRPr="00514F50" w:rsidTr="00AF3A37">
        <w:trPr>
          <w:jc w:val="center"/>
        </w:trPr>
        <w:tc>
          <w:tcPr>
            <w:tcW w:w="1718" w:type="dxa"/>
            <w:shd w:val="clear" w:color="auto" w:fill="auto"/>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w:t>
            </w:r>
          </w:p>
        </w:tc>
        <w:tc>
          <w:tcPr>
            <w:tcW w:w="1396"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20</w:t>
            </w:r>
          </w:p>
        </w:tc>
        <w:tc>
          <w:tcPr>
            <w:tcW w:w="623" w:type="dxa"/>
          </w:tcPr>
          <w:p w:rsidR="007830C5" w:rsidRPr="00514F50" w:rsidRDefault="00D72E5A" w:rsidP="007D09D5">
            <w:pPr>
              <w:spacing w:after="0" w:line="240" w:lineRule="auto"/>
              <w:jc w:val="center"/>
              <w:rPr>
                <w:rFonts w:ascii="Times New Roman" w:hAnsi="Times New Roman" w:cs="Times New Roman"/>
                <w:lang w:val="en-US"/>
              </w:rPr>
            </w:pPr>
            <w:r>
              <w:rPr>
                <w:rFonts w:ascii="Times New Roman" w:hAnsi="Times New Roman" w:cs="Times New Roman"/>
                <w:lang w:val="en-US"/>
              </w:rPr>
              <w:t>18</w:t>
            </w:r>
            <w:r>
              <w:rPr>
                <w:rFonts w:ascii="Times New Roman" w:hAnsi="Times New Roman" w:cs="Times New Roman"/>
              </w:rPr>
              <w:t>,</w:t>
            </w:r>
            <w:r w:rsidR="007830C5" w:rsidRPr="00514F50">
              <w:rPr>
                <w:rFonts w:ascii="Times New Roman" w:hAnsi="Times New Roman" w:cs="Times New Roman"/>
                <w:lang w:val="en-US"/>
              </w:rPr>
              <w:t>5</w:t>
            </w:r>
          </w:p>
        </w:tc>
        <w:tc>
          <w:tcPr>
            <w:tcW w:w="178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0,89</w:t>
            </w:r>
          </w:p>
        </w:tc>
        <w:tc>
          <w:tcPr>
            <w:tcW w:w="1417"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22</w:t>
            </w:r>
          </w:p>
        </w:tc>
        <w:tc>
          <w:tcPr>
            <w:tcW w:w="628" w:type="dxa"/>
          </w:tcPr>
          <w:p w:rsidR="007830C5" w:rsidRPr="00514F50" w:rsidRDefault="00D72E5A" w:rsidP="007D09D5">
            <w:pPr>
              <w:spacing w:after="0" w:line="240" w:lineRule="auto"/>
              <w:jc w:val="center"/>
              <w:rPr>
                <w:rFonts w:ascii="Times New Roman" w:hAnsi="Times New Roman" w:cs="Times New Roman"/>
                <w:lang w:val="en-US"/>
              </w:rPr>
            </w:pPr>
            <w:r>
              <w:rPr>
                <w:rFonts w:ascii="Times New Roman" w:hAnsi="Times New Roman" w:cs="Times New Roman"/>
                <w:lang w:val="en-US"/>
              </w:rPr>
              <w:t>20</w:t>
            </w:r>
            <w:r>
              <w:rPr>
                <w:rFonts w:ascii="Times New Roman" w:hAnsi="Times New Roman" w:cs="Times New Roman"/>
              </w:rPr>
              <w:t>,</w:t>
            </w:r>
            <w:r w:rsidR="007830C5" w:rsidRPr="00514F50">
              <w:rPr>
                <w:rFonts w:ascii="Times New Roman" w:hAnsi="Times New Roman" w:cs="Times New Roman"/>
                <w:lang w:val="en-US"/>
              </w:rPr>
              <w:t>4</w:t>
            </w:r>
          </w:p>
        </w:tc>
        <w:tc>
          <w:tcPr>
            <w:tcW w:w="1782"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-0,21</w:t>
            </w:r>
          </w:p>
        </w:tc>
      </w:tr>
      <w:tr w:rsidR="007830C5" w:rsidRPr="00514F50" w:rsidTr="00AF3A37">
        <w:trPr>
          <w:jc w:val="center"/>
        </w:trPr>
        <w:tc>
          <w:tcPr>
            <w:tcW w:w="1718" w:type="dxa"/>
            <w:shd w:val="clear" w:color="auto" w:fill="auto"/>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2</w:t>
            </w:r>
          </w:p>
        </w:tc>
        <w:tc>
          <w:tcPr>
            <w:tcW w:w="1396"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6</w:t>
            </w:r>
          </w:p>
        </w:tc>
        <w:tc>
          <w:tcPr>
            <w:tcW w:w="623" w:type="dxa"/>
          </w:tcPr>
          <w:p w:rsidR="007830C5" w:rsidRPr="00514F50" w:rsidRDefault="00D72E5A" w:rsidP="007D09D5">
            <w:pPr>
              <w:spacing w:after="0" w:line="240" w:lineRule="auto"/>
              <w:jc w:val="center"/>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rPr>
              <w:t>,</w:t>
            </w:r>
            <w:r w:rsidR="007830C5" w:rsidRPr="00514F50">
              <w:rPr>
                <w:rFonts w:ascii="Times New Roman" w:hAnsi="Times New Roman" w:cs="Times New Roman"/>
                <w:lang w:val="en-US"/>
              </w:rPr>
              <w:t>6</w:t>
            </w:r>
          </w:p>
        </w:tc>
        <w:tc>
          <w:tcPr>
            <w:tcW w:w="178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1,70</w:t>
            </w:r>
          </w:p>
        </w:tc>
        <w:tc>
          <w:tcPr>
            <w:tcW w:w="1417"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628"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782"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w:t>
            </w:r>
          </w:p>
        </w:tc>
      </w:tr>
      <w:tr w:rsidR="007830C5" w:rsidRPr="00514F50" w:rsidTr="00AF3A37">
        <w:trPr>
          <w:jc w:val="center"/>
        </w:trPr>
        <w:tc>
          <w:tcPr>
            <w:tcW w:w="1718" w:type="dxa"/>
            <w:shd w:val="clear" w:color="auto" w:fill="auto"/>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3</w:t>
            </w:r>
          </w:p>
        </w:tc>
        <w:tc>
          <w:tcPr>
            <w:tcW w:w="1396"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7</w:t>
            </w:r>
          </w:p>
        </w:tc>
        <w:tc>
          <w:tcPr>
            <w:tcW w:w="623" w:type="dxa"/>
          </w:tcPr>
          <w:p w:rsidR="007830C5" w:rsidRPr="00514F50" w:rsidRDefault="00D72E5A" w:rsidP="007D09D5">
            <w:pPr>
              <w:spacing w:after="0" w:line="240" w:lineRule="auto"/>
              <w:jc w:val="center"/>
              <w:rPr>
                <w:rFonts w:ascii="Times New Roman" w:hAnsi="Times New Roman" w:cs="Times New Roman"/>
                <w:lang w:val="en-US"/>
              </w:rPr>
            </w:pPr>
            <w:r>
              <w:rPr>
                <w:rFonts w:ascii="Times New Roman" w:hAnsi="Times New Roman" w:cs="Times New Roman"/>
                <w:lang w:val="en-US"/>
              </w:rPr>
              <w:t>6</w:t>
            </w:r>
            <w:r>
              <w:rPr>
                <w:rFonts w:ascii="Times New Roman" w:hAnsi="Times New Roman" w:cs="Times New Roman"/>
              </w:rPr>
              <w:t>,</w:t>
            </w:r>
            <w:r w:rsidR="007830C5" w:rsidRPr="00514F50">
              <w:rPr>
                <w:rFonts w:ascii="Times New Roman" w:hAnsi="Times New Roman" w:cs="Times New Roman"/>
                <w:lang w:val="en-US"/>
              </w:rPr>
              <w:t>5</w:t>
            </w:r>
          </w:p>
        </w:tc>
        <w:tc>
          <w:tcPr>
            <w:tcW w:w="1787"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1,31</w:t>
            </w:r>
          </w:p>
        </w:tc>
        <w:tc>
          <w:tcPr>
            <w:tcW w:w="1417"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628" w:type="dxa"/>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782" w:type="dxa"/>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w:t>
            </w:r>
          </w:p>
        </w:tc>
      </w:tr>
      <w:tr w:rsidR="007830C5" w:rsidRPr="00514F50" w:rsidTr="00D72E5A">
        <w:trPr>
          <w:jc w:val="center"/>
        </w:trPr>
        <w:tc>
          <w:tcPr>
            <w:tcW w:w="1718" w:type="dxa"/>
            <w:tcBorders>
              <w:bottom w:val="nil"/>
            </w:tcBorders>
            <w:shd w:val="clear" w:color="auto" w:fill="auto"/>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4</w:t>
            </w:r>
          </w:p>
        </w:tc>
        <w:tc>
          <w:tcPr>
            <w:tcW w:w="1396" w:type="dxa"/>
            <w:tcBorders>
              <w:bottom w:val="nil"/>
            </w:tcBorders>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5</w:t>
            </w:r>
          </w:p>
        </w:tc>
        <w:tc>
          <w:tcPr>
            <w:tcW w:w="623" w:type="dxa"/>
            <w:tcBorders>
              <w:bottom w:val="nil"/>
            </w:tcBorders>
          </w:tcPr>
          <w:p w:rsidR="007830C5" w:rsidRPr="00514F50" w:rsidRDefault="00D72E5A" w:rsidP="007D09D5">
            <w:pPr>
              <w:spacing w:after="0" w:line="240" w:lineRule="auto"/>
              <w:jc w:val="center"/>
              <w:rPr>
                <w:rFonts w:ascii="Times New Roman" w:hAnsi="Times New Roman" w:cs="Times New Roman"/>
                <w:lang w:val="en-US"/>
              </w:rPr>
            </w:pPr>
            <w:r>
              <w:rPr>
                <w:rFonts w:ascii="Times New Roman" w:hAnsi="Times New Roman" w:cs="Times New Roman"/>
                <w:lang w:val="en-US"/>
              </w:rPr>
              <w:t>4</w:t>
            </w:r>
            <w:r>
              <w:rPr>
                <w:rFonts w:ascii="Times New Roman" w:hAnsi="Times New Roman" w:cs="Times New Roman"/>
              </w:rPr>
              <w:t>,</w:t>
            </w:r>
            <w:r w:rsidR="007830C5" w:rsidRPr="00514F50">
              <w:rPr>
                <w:rFonts w:ascii="Times New Roman" w:hAnsi="Times New Roman" w:cs="Times New Roman"/>
                <w:lang w:val="en-US"/>
              </w:rPr>
              <w:t>6</w:t>
            </w:r>
          </w:p>
        </w:tc>
        <w:tc>
          <w:tcPr>
            <w:tcW w:w="1787" w:type="dxa"/>
            <w:tcBorders>
              <w:bottom w:val="nil"/>
            </w:tcBorders>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1,70</w:t>
            </w:r>
          </w:p>
        </w:tc>
        <w:tc>
          <w:tcPr>
            <w:tcW w:w="1417" w:type="dxa"/>
            <w:tcBorders>
              <w:bottom w:val="nil"/>
            </w:tcBorders>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628" w:type="dxa"/>
            <w:tcBorders>
              <w:bottom w:val="nil"/>
            </w:tcBorders>
          </w:tcPr>
          <w:p w:rsidR="007830C5" w:rsidRPr="00514F50" w:rsidRDefault="007830C5" w:rsidP="007D09D5">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782" w:type="dxa"/>
            <w:tcBorders>
              <w:bottom w:val="nil"/>
            </w:tcBorders>
          </w:tcPr>
          <w:p w:rsidR="007830C5" w:rsidRPr="00514F50" w:rsidRDefault="007830C5" w:rsidP="007D09D5">
            <w:pPr>
              <w:spacing w:after="0" w:line="240" w:lineRule="auto"/>
              <w:jc w:val="center"/>
              <w:rPr>
                <w:rFonts w:ascii="Times New Roman" w:hAnsi="Times New Roman" w:cs="Times New Roman"/>
              </w:rPr>
            </w:pPr>
            <w:r w:rsidRPr="00514F50">
              <w:rPr>
                <w:rFonts w:ascii="Times New Roman" w:hAnsi="Times New Roman" w:cs="Times New Roman"/>
              </w:rPr>
              <w:t>-</w:t>
            </w:r>
          </w:p>
        </w:tc>
      </w:tr>
      <w:tr w:rsidR="00D72E5A" w:rsidRPr="00514F50" w:rsidTr="00AF3A37">
        <w:trPr>
          <w:jc w:val="center"/>
        </w:trPr>
        <w:tc>
          <w:tcPr>
            <w:tcW w:w="1718" w:type="dxa"/>
            <w:shd w:val="clear" w:color="auto" w:fill="auto"/>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5</w:t>
            </w:r>
          </w:p>
        </w:tc>
        <w:tc>
          <w:tcPr>
            <w:tcW w:w="1396"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w:t>
            </w:r>
          </w:p>
        </w:tc>
        <w:tc>
          <w:tcPr>
            <w:tcW w:w="623" w:type="dxa"/>
          </w:tcPr>
          <w:p w:rsidR="00D72E5A" w:rsidRPr="00514F50" w:rsidRDefault="00D72E5A" w:rsidP="00D72E5A">
            <w:pPr>
              <w:spacing w:after="0" w:line="240" w:lineRule="auto"/>
              <w:jc w:val="center"/>
              <w:rPr>
                <w:rFonts w:ascii="Times New Roman" w:hAnsi="Times New Roman" w:cs="Times New Roman"/>
                <w:lang w:val="en-US"/>
              </w:rPr>
            </w:pPr>
            <w:r>
              <w:rPr>
                <w:rFonts w:ascii="Times New Roman" w:hAnsi="Times New Roman" w:cs="Times New Roman"/>
              </w:rPr>
              <w:t>0,</w:t>
            </w:r>
            <w:r w:rsidRPr="00514F50">
              <w:rPr>
                <w:rFonts w:ascii="Times New Roman" w:hAnsi="Times New Roman" w:cs="Times New Roman"/>
                <w:lang w:val="en-US"/>
              </w:rPr>
              <w:t>9</w:t>
            </w:r>
          </w:p>
        </w:tc>
        <w:tc>
          <w:tcPr>
            <w:tcW w:w="1787" w:type="dxa"/>
          </w:tcPr>
          <w:p w:rsidR="00D72E5A" w:rsidRPr="00514F50"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rPr>
              <w:t>2,24</w:t>
            </w:r>
          </w:p>
        </w:tc>
        <w:tc>
          <w:tcPr>
            <w:tcW w:w="1417"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62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782" w:type="dxa"/>
          </w:tcPr>
          <w:p w:rsidR="00D72E5A" w:rsidRPr="00514F50"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rPr>
              <w:t>-</w:t>
            </w:r>
          </w:p>
        </w:tc>
      </w:tr>
      <w:tr w:rsidR="00D72E5A" w:rsidRPr="00514F50" w:rsidTr="00AF3A37">
        <w:trPr>
          <w:trHeight w:val="447"/>
          <w:jc w:val="center"/>
        </w:trPr>
        <w:tc>
          <w:tcPr>
            <w:tcW w:w="1718" w:type="dxa"/>
            <w:shd w:val="clear" w:color="auto" w:fill="auto"/>
          </w:tcPr>
          <w:p w:rsidR="00D72E5A" w:rsidRPr="00514F50"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rPr>
              <w:t>Пропущенные данные</w:t>
            </w:r>
          </w:p>
        </w:tc>
        <w:tc>
          <w:tcPr>
            <w:tcW w:w="1396"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w:t>
            </w:r>
          </w:p>
        </w:tc>
        <w:tc>
          <w:tcPr>
            <w:tcW w:w="623" w:type="dxa"/>
          </w:tcPr>
          <w:p w:rsidR="00D72E5A" w:rsidRPr="00514F50" w:rsidRDefault="00D72E5A" w:rsidP="00D72E5A">
            <w:pPr>
              <w:spacing w:after="0" w:line="240" w:lineRule="auto"/>
              <w:jc w:val="center"/>
              <w:rPr>
                <w:rFonts w:ascii="Times New Roman" w:hAnsi="Times New Roman" w:cs="Times New Roman"/>
                <w:lang w:val="en-US"/>
              </w:rPr>
            </w:pPr>
            <w:r>
              <w:rPr>
                <w:rFonts w:ascii="Times New Roman" w:hAnsi="Times New Roman" w:cs="Times New Roman"/>
              </w:rPr>
              <w:t>0,</w:t>
            </w:r>
            <w:r w:rsidRPr="00514F50">
              <w:rPr>
                <w:rFonts w:ascii="Times New Roman" w:hAnsi="Times New Roman" w:cs="Times New Roman"/>
                <w:lang w:val="en-US"/>
              </w:rPr>
              <w:t>9</w:t>
            </w:r>
          </w:p>
        </w:tc>
        <w:tc>
          <w:tcPr>
            <w:tcW w:w="1787" w:type="dxa"/>
          </w:tcPr>
          <w:p w:rsidR="00D72E5A" w:rsidRPr="00514F50"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rPr>
              <w:t>-</w:t>
            </w:r>
          </w:p>
        </w:tc>
        <w:tc>
          <w:tcPr>
            <w:tcW w:w="1417"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62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782" w:type="dxa"/>
          </w:tcPr>
          <w:p w:rsidR="00D72E5A" w:rsidRPr="00514F50"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rPr>
              <w:t>-</w:t>
            </w:r>
          </w:p>
        </w:tc>
      </w:tr>
      <w:tr w:rsidR="00D72E5A" w:rsidRPr="00514F50" w:rsidTr="00AF3A37">
        <w:trPr>
          <w:jc w:val="center"/>
        </w:trPr>
        <w:tc>
          <w:tcPr>
            <w:tcW w:w="1718" w:type="dxa"/>
          </w:tcPr>
          <w:p w:rsidR="00D72E5A" w:rsidRPr="00AD0A69" w:rsidRDefault="00D72E5A" w:rsidP="00D72E5A">
            <w:pPr>
              <w:spacing w:after="0" w:line="240" w:lineRule="auto"/>
              <w:jc w:val="center"/>
              <w:rPr>
                <w:rFonts w:ascii="Times New Roman" w:hAnsi="Times New Roman" w:cs="Times New Roman"/>
              </w:rPr>
            </w:pPr>
            <w:r w:rsidRPr="00514F50">
              <w:rPr>
                <w:rFonts w:ascii="Times New Roman" w:hAnsi="Times New Roman" w:cs="Times New Roman"/>
                <w:bCs/>
              </w:rPr>
              <w:t>Смена</w:t>
            </w:r>
            <w:r w:rsidRPr="00AD0A69">
              <w:rPr>
                <w:rFonts w:ascii="Times New Roman" w:hAnsi="Times New Roman" w:cs="Times New Roman"/>
                <w:bCs/>
              </w:rPr>
              <w:t xml:space="preserve"> </w:t>
            </w:r>
            <w:r w:rsidRPr="00514F50">
              <w:rPr>
                <w:rFonts w:ascii="Times New Roman" w:hAnsi="Times New Roman" w:cs="Times New Roman"/>
                <w:bCs/>
              </w:rPr>
              <w:t>класса</w:t>
            </w:r>
            <w:r w:rsidRPr="00AD0A69">
              <w:rPr>
                <w:rFonts w:ascii="Times New Roman" w:hAnsi="Times New Roman" w:cs="Times New Roman"/>
                <w:bCs/>
              </w:rPr>
              <w:t xml:space="preserve"> </w:t>
            </w:r>
            <w:r w:rsidRPr="00AD0A69">
              <w:rPr>
                <w:rFonts w:ascii="Times New Roman" w:hAnsi="Times New Roman" w:cs="Times New Roman"/>
                <w:bCs/>
                <w:i/>
              </w:rPr>
              <w:t>(</w:t>
            </w:r>
            <w:r w:rsidRPr="00514F50">
              <w:rPr>
                <w:rFonts w:ascii="Times New Roman" w:hAnsi="Times New Roman" w:cs="Times New Roman"/>
                <w:bCs/>
                <w:i/>
              </w:rPr>
              <w:t>кол</w:t>
            </w:r>
            <w:r>
              <w:rPr>
                <w:rFonts w:ascii="Times New Roman" w:hAnsi="Times New Roman" w:cs="Times New Roman"/>
                <w:bCs/>
                <w:i/>
              </w:rPr>
              <w:t>-</w:t>
            </w:r>
            <w:r w:rsidRPr="00514F50">
              <w:rPr>
                <w:rFonts w:ascii="Times New Roman" w:hAnsi="Times New Roman" w:cs="Times New Roman"/>
                <w:bCs/>
                <w:i/>
              </w:rPr>
              <w:t>во раз</w:t>
            </w:r>
            <w:r w:rsidRPr="00AD0A69">
              <w:rPr>
                <w:rFonts w:ascii="Times New Roman" w:hAnsi="Times New Roman" w:cs="Times New Roman"/>
                <w:bCs/>
                <w:i/>
              </w:rPr>
              <w:t>)</w:t>
            </w:r>
          </w:p>
        </w:tc>
        <w:tc>
          <w:tcPr>
            <w:tcW w:w="7633" w:type="dxa"/>
            <w:gridSpan w:val="6"/>
          </w:tcPr>
          <w:p w:rsidR="00D72E5A" w:rsidRPr="00AD0A69" w:rsidRDefault="00D72E5A" w:rsidP="00D72E5A">
            <w:pPr>
              <w:spacing w:after="0" w:line="240" w:lineRule="auto"/>
              <w:jc w:val="center"/>
              <w:rPr>
                <w:rFonts w:ascii="Times New Roman" w:hAnsi="Times New Roman" w:cs="Times New Roman"/>
              </w:rPr>
            </w:pPr>
          </w:p>
        </w:tc>
      </w:tr>
      <w:tr w:rsidR="00D72E5A" w:rsidRPr="00514F50" w:rsidTr="00AF3A37">
        <w:trPr>
          <w:jc w:val="center"/>
        </w:trPr>
        <w:tc>
          <w:tcPr>
            <w:tcW w:w="171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0</w:t>
            </w:r>
          </w:p>
        </w:tc>
        <w:tc>
          <w:tcPr>
            <w:tcW w:w="1396"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71</w:t>
            </w:r>
          </w:p>
        </w:tc>
        <w:tc>
          <w:tcPr>
            <w:tcW w:w="623"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65.7</w:t>
            </w:r>
          </w:p>
        </w:tc>
        <w:tc>
          <w:tcPr>
            <w:tcW w:w="1787" w:type="dxa"/>
          </w:tcPr>
          <w:p w:rsidR="00D72E5A" w:rsidRPr="00514F50" w:rsidRDefault="00D72E5A" w:rsidP="00D72E5A">
            <w:pPr>
              <w:spacing w:after="0" w:line="240" w:lineRule="auto"/>
              <w:jc w:val="center"/>
              <w:rPr>
                <w:rFonts w:ascii="Times New Roman" w:hAnsi="Times New Roman" w:cs="Times New Roman"/>
                <w:lang w:val="en-US"/>
              </w:rPr>
            </w:pPr>
          </w:p>
        </w:tc>
        <w:tc>
          <w:tcPr>
            <w:tcW w:w="1417"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93</w:t>
            </w:r>
          </w:p>
        </w:tc>
        <w:tc>
          <w:tcPr>
            <w:tcW w:w="62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86.1</w:t>
            </w:r>
          </w:p>
        </w:tc>
        <w:tc>
          <w:tcPr>
            <w:tcW w:w="1782" w:type="dxa"/>
          </w:tcPr>
          <w:p w:rsidR="00D72E5A" w:rsidRPr="00514F50" w:rsidRDefault="00D72E5A" w:rsidP="00D72E5A">
            <w:pPr>
              <w:spacing w:after="0" w:line="240" w:lineRule="auto"/>
              <w:jc w:val="center"/>
              <w:rPr>
                <w:rFonts w:ascii="Times New Roman" w:hAnsi="Times New Roman" w:cs="Times New Roman"/>
                <w:lang w:val="en-US"/>
              </w:rPr>
            </w:pPr>
          </w:p>
        </w:tc>
      </w:tr>
      <w:tr w:rsidR="00D72E5A" w:rsidRPr="00514F50" w:rsidTr="00AF3A37">
        <w:trPr>
          <w:jc w:val="center"/>
        </w:trPr>
        <w:tc>
          <w:tcPr>
            <w:tcW w:w="171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w:t>
            </w:r>
          </w:p>
        </w:tc>
        <w:tc>
          <w:tcPr>
            <w:tcW w:w="1396"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35</w:t>
            </w:r>
          </w:p>
        </w:tc>
        <w:tc>
          <w:tcPr>
            <w:tcW w:w="623"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32.4</w:t>
            </w:r>
          </w:p>
        </w:tc>
        <w:tc>
          <w:tcPr>
            <w:tcW w:w="1787" w:type="dxa"/>
          </w:tcPr>
          <w:p w:rsidR="00D72E5A" w:rsidRPr="00514F50" w:rsidRDefault="00D72E5A" w:rsidP="00D72E5A">
            <w:pPr>
              <w:spacing w:after="0" w:line="240" w:lineRule="auto"/>
              <w:jc w:val="center"/>
              <w:rPr>
                <w:rFonts w:ascii="Times New Roman" w:hAnsi="Times New Roman" w:cs="Times New Roman"/>
                <w:lang w:val="en-US"/>
              </w:rPr>
            </w:pPr>
          </w:p>
        </w:tc>
        <w:tc>
          <w:tcPr>
            <w:tcW w:w="1417"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15</w:t>
            </w:r>
          </w:p>
        </w:tc>
        <w:tc>
          <w:tcPr>
            <w:tcW w:w="628" w:type="dxa"/>
          </w:tcPr>
          <w:p w:rsidR="00D72E5A" w:rsidRPr="00514F50" w:rsidRDefault="00D72E5A" w:rsidP="00D72E5A">
            <w:pPr>
              <w:spacing w:after="0" w:line="240" w:lineRule="auto"/>
              <w:jc w:val="center"/>
              <w:rPr>
                <w:rFonts w:ascii="Times New Roman" w:hAnsi="Times New Roman" w:cs="Times New Roman"/>
                <w:lang w:val="en-US"/>
              </w:rPr>
            </w:pPr>
            <w:r w:rsidRPr="00514F50">
              <w:rPr>
                <w:rFonts w:ascii="Times New Roman" w:hAnsi="Times New Roman" w:cs="Times New Roman"/>
                <w:lang w:val="en-US"/>
              </w:rPr>
              <w:t>13.9</w:t>
            </w:r>
          </w:p>
        </w:tc>
        <w:tc>
          <w:tcPr>
            <w:tcW w:w="1782" w:type="dxa"/>
          </w:tcPr>
          <w:p w:rsidR="00D72E5A" w:rsidRPr="00514F50" w:rsidRDefault="00D72E5A" w:rsidP="00D72E5A">
            <w:pPr>
              <w:spacing w:after="0" w:line="240" w:lineRule="auto"/>
              <w:jc w:val="center"/>
              <w:rPr>
                <w:rFonts w:ascii="Times New Roman" w:hAnsi="Times New Roman" w:cs="Times New Roman"/>
                <w:lang w:val="en-US"/>
              </w:rPr>
            </w:pPr>
          </w:p>
        </w:tc>
      </w:tr>
    </w:tbl>
    <w:p w:rsidR="007830C5" w:rsidRDefault="007830C5" w:rsidP="007D09D5">
      <w:pPr>
        <w:spacing w:after="0" w:line="240" w:lineRule="auto"/>
        <w:ind w:firstLine="567"/>
        <w:jc w:val="both"/>
        <w:rPr>
          <w:rFonts w:ascii="Times New Roman" w:hAnsi="Times New Roman" w:cs="Times New Roman"/>
          <w:color w:val="000000"/>
          <w:sz w:val="24"/>
          <w:szCs w:val="24"/>
        </w:rPr>
      </w:pPr>
    </w:p>
    <w:p w:rsidR="007830C5" w:rsidRDefault="007830C5" w:rsidP="007D09D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18</w:t>
      </w:r>
      <w:r w:rsidRPr="004434F9">
        <w:rPr>
          <w:rFonts w:ascii="Times New Roman" w:hAnsi="Times New Roman" w:cs="Times New Roman"/>
          <w:color w:val="000000"/>
          <w:sz w:val="28"/>
          <w:szCs w:val="28"/>
        </w:rPr>
        <w:t xml:space="preserve"> – Корреляция социального отвержения и показателей смены школы и класса</w:t>
      </w:r>
    </w:p>
    <w:p w:rsidR="007830C5" w:rsidRPr="004434F9" w:rsidRDefault="007830C5" w:rsidP="007D09D5">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3875"/>
        <w:gridCol w:w="1594"/>
        <w:gridCol w:w="1825"/>
        <w:gridCol w:w="1370"/>
      </w:tblGrid>
      <w:tr w:rsidR="007830C5" w:rsidRPr="00AD0A69" w:rsidTr="00D72E5A">
        <w:trPr>
          <w:trHeight w:val="338"/>
          <w:jc w:val="center"/>
        </w:trPr>
        <w:tc>
          <w:tcPr>
            <w:tcW w:w="3875" w:type="dxa"/>
          </w:tcPr>
          <w:p w:rsidR="007830C5" w:rsidRPr="00AD0A69" w:rsidRDefault="007830C5" w:rsidP="007D09D5">
            <w:pPr>
              <w:spacing w:after="0" w:line="240" w:lineRule="auto"/>
              <w:jc w:val="both"/>
              <w:rPr>
                <w:rFonts w:ascii="Times New Roman" w:hAnsi="Times New Roman" w:cs="Times New Roman"/>
                <w:color w:val="000000"/>
              </w:rPr>
            </w:pPr>
            <w:r w:rsidRPr="00AD0A69">
              <w:rPr>
                <w:rFonts w:ascii="Times New Roman" w:hAnsi="Times New Roman" w:cs="Times New Roman"/>
                <w:color w:val="000000"/>
              </w:rPr>
              <w:t xml:space="preserve">Переменные </w:t>
            </w:r>
          </w:p>
        </w:tc>
        <w:tc>
          <w:tcPr>
            <w:tcW w:w="1594"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1</w:t>
            </w:r>
          </w:p>
        </w:tc>
        <w:tc>
          <w:tcPr>
            <w:tcW w:w="1825"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2</w:t>
            </w:r>
          </w:p>
        </w:tc>
        <w:tc>
          <w:tcPr>
            <w:tcW w:w="1370"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3</w:t>
            </w:r>
          </w:p>
        </w:tc>
      </w:tr>
      <w:tr w:rsidR="007830C5" w:rsidRPr="00AD0A69" w:rsidTr="00D72E5A">
        <w:trPr>
          <w:trHeight w:val="370"/>
          <w:jc w:val="center"/>
        </w:trPr>
        <w:tc>
          <w:tcPr>
            <w:tcW w:w="3875" w:type="dxa"/>
          </w:tcPr>
          <w:p w:rsidR="007830C5" w:rsidRPr="00AD0A69" w:rsidRDefault="007830C5" w:rsidP="007D09D5">
            <w:pPr>
              <w:spacing w:after="0" w:line="240" w:lineRule="auto"/>
              <w:rPr>
                <w:rFonts w:ascii="Times New Roman" w:hAnsi="Times New Roman" w:cs="Times New Roman"/>
                <w:color w:val="000000"/>
              </w:rPr>
            </w:pPr>
            <w:r w:rsidRPr="00AD0A69">
              <w:rPr>
                <w:rFonts w:ascii="Times New Roman" w:hAnsi="Times New Roman" w:cs="Times New Roman"/>
                <w:color w:val="000000"/>
              </w:rPr>
              <w:t>Социальное отвержение</w:t>
            </w:r>
          </w:p>
        </w:tc>
        <w:tc>
          <w:tcPr>
            <w:tcW w:w="1594"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w:t>
            </w:r>
          </w:p>
        </w:tc>
        <w:tc>
          <w:tcPr>
            <w:tcW w:w="1825"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-0,04</w:t>
            </w:r>
          </w:p>
        </w:tc>
        <w:tc>
          <w:tcPr>
            <w:tcW w:w="1370"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0,00</w:t>
            </w:r>
          </w:p>
        </w:tc>
      </w:tr>
      <w:tr w:rsidR="007830C5" w:rsidRPr="00AD0A69" w:rsidTr="00D72E5A">
        <w:trPr>
          <w:trHeight w:val="361"/>
          <w:jc w:val="center"/>
        </w:trPr>
        <w:tc>
          <w:tcPr>
            <w:tcW w:w="3875" w:type="dxa"/>
          </w:tcPr>
          <w:p w:rsidR="007830C5" w:rsidRPr="00AD0A69" w:rsidRDefault="007830C5" w:rsidP="007D09D5">
            <w:pPr>
              <w:spacing w:after="0" w:line="240" w:lineRule="auto"/>
              <w:rPr>
                <w:rFonts w:ascii="Times New Roman" w:hAnsi="Times New Roman" w:cs="Times New Roman"/>
                <w:color w:val="000000"/>
              </w:rPr>
            </w:pPr>
            <w:r w:rsidRPr="00AD0A69">
              <w:rPr>
                <w:rFonts w:ascii="Times New Roman" w:hAnsi="Times New Roman" w:cs="Times New Roman"/>
                <w:color w:val="000000"/>
              </w:rPr>
              <w:t>Количество раз смены школы</w:t>
            </w:r>
          </w:p>
        </w:tc>
        <w:tc>
          <w:tcPr>
            <w:tcW w:w="1594"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0,39</w:t>
            </w:r>
            <w:r w:rsidRPr="00AD0A69">
              <w:rPr>
                <w:rFonts w:ascii="Times New Roman" w:hAnsi="Times New Roman" w:cs="Times New Roman"/>
                <w:color w:val="000000"/>
                <w:vertAlign w:val="superscript"/>
              </w:rPr>
              <w:t>**</w:t>
            </w:r>
          </w:p>
        </w:tc>
        <w:tc>
          <w:tcPr>
            <w:tcW w:w="1825"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w:t>
            </w:r>
          </w:p>
        </w:tc>
        <w:tc>
          <w:tcPr>
            <w:tcW w:w="1370"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-0,13</w:t>
            </w:r>
          </w:p>
        </w:tc>
      </w:tr>
      <w:tr w:rsidR="007830C5" w:rsidRPr="00AD0A69" w:rsidTr="00D72E5A">
        <w:trPr>
          <w:trHeight w:val="370"/>
          <w:jc w:val="center"/>
        </w:trPr>
        <w:tc>
          <w:tcPr>
            <w:tcW w:w="3875" w:type="dxa"/>
          </w:tcPr>
          <w:p w:rsidR="007830C5" w:rsidRPr="00AD0A69" w:rsidRDefault="007830C5" w:rsidP="007D09D5">
            <w:pPr>
              <w:spacing w:after="0" w:line="240" w:lineRule="auto"/>
              <w:rPr>
                <w:rFonts w:ascii="Times New Roman" w:hAnsi="Times New Roman" w:cs="Times New Roman"/>
                <w:color w:val="000000"/>
              </w:rPr>
            </w:pPr>
            <w:r w:rsidRPr="00AD0A69">
              <w:rPr>
                <w:rFonts w:ascii="Times New Roman" w:hAnsi="Times New Roman" w:cs="Times New Roman"/>
                <w:color w:val="000000"/>
              </w:rPr>
              <w:t>Количество раз смены класса</w:t>
            </w:r>
          </w:p>
        </w:tc>
        <w:tc>
          <w:tcPr>
            <w:tcW w:w="1594"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0,25</w:t>
            </w:r>
            <w:r w:rsidRPr="00AD0A69">
              <w:rPr>
                <w:rFonts w:ascii="Times New Roman" w:hAnsi="Times New Roman" w:cs="Times New Roman"/>
                <w:color w:val="000000"/>
                <w:vertAlign w:val="superscript"/>
              </w:rPr>
              <w:t>**</w:t>
            </w:r>
          </w:p>
        </w:tc>
        <w:tc>
          <w:tcPr>
            <w:tcW w:w="1825"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0,23</w:t>
            </w:r>
            <w:r w:rsidRPr="00AD0A69">
              <w:rPr>
                <w:rFonts w:ascii="Times New Roman" w:hAnsi="Times New Roman" w:cs="Times New Roman"/>
                <w:color w:val="000000"/>
                <w:vertAlign w:val="superscript"/>
              </w:rPr>
              <w:t>*</w:t>
            </w:r>
          </w:p>
        </w:tc>
        <w:tc>
          <w:tcPr>
            <w:tcW w:w="1370" w:type="dxa"/>
          </w:tcPr>
          <w:p w:rsidR="007830C5" w:rsidRPr="00AD0A69" w:rsidRDefault="007830C5" w:rsidP="007D09D5">
            <w:pPr>
              <w:spacing w:after="0" w:line="240" w:lineRule="auto"/>
              <w:jc w:val="center"/>
              <w:rPr>
                <w:rFonts w:ascii="Times New Roman" w:hAnsi="Times New Roman" w:cs="Times New Roman"/>
                <w:color w:val="000000"/>
              </w:rPr>
            </w:pPr>
            <w:r w:rsidRPr="00AD0A69">
              <w:rPr>
                <w:rFonts w:ascii="Times New Roman" w:hAnsi="Times New Roman" w:cs="Times New Roman"/>
                <w:color w:val="000000"/>
              </w:rPr>
              <w:t>-</w:t>
            </w:r>
          </w:p>
        </w:tc>
      </w:tr>
      <w:tr w:rsidR="007830C5" w:rsidRPr="005718A6" w:rsidTr="00D72E5A">
        <w:trPr>
          <w:trHeight w:val="370"/>
          <w:jc w:val="center"/>
        </w:trPr>
        <w:tc>
          <w:tcPr>
            <w:tcW w:w="8664" w:type="dxa"/>
            <w:gridSpan w:val="4"/>
          </w:tcPr>
          <w:p w:rsidR="007830C5" w:rsidRPr="005718A6" w:rsidRDefault="007830C5" w:rsidP="007D09D5">
            <w:pPr>
              <w:spacing w:after="0" w:line="240" w:lineRule="auto"/>
              <w:jc w:val="both"/>
              <w:rPr>
                <w:rFonts w:ascii="Times New Roman" w:hAnsi="Times New Roman" w:cs="Times New Roman"/>
                <w:color w:val="000000"/>
                <w:sz w:val="24"/>
                <w:szCs w:val="24"/>
              </w:rPr>
            </w:pPr>
            <w:r w:rsidRPr="005718A6">
              <w:rPr>
                <w:rFonts w:ascii="Times New Roman" w:hAnsi="Times New Roman" w:cs="Times New Roman"/>
                <w:color w:val="000000"/>
              </w:rPr>
              <w:t>Примечание - в нижней части от диагонали пр</w:t>
            </w:r>
            <w:r w:rsidR="00D72E5A">
              <w:rPr>
                <w:rFonts w:ascii="Times New Roman" w:hAnsi="Times New Roman" w:cs="Times New Roman"/>
                <w:color w:val="000000"/>
              </w:rPr>
              <w:t>едставлены результаты корреляционного анализа</w:t>
            </w:r>
            <w:r w:rsidRPr="005718A6">
              <w:rPr>
                <w:rFonts w:ascii="Times New Roman" w:hAnsi="Times New Roman" w:cs="Times New Roman"/>
                <w:color w:val="000000"/>
              </w:rPr>
              <w:t xml:space="preserve"> в группе детей с СДВГ, в верхней – в группе типично развивающихся детей.</w:t>
            </w:r>
          </w:p>
        </w:tc>
      </w:tr>
    </w:tbl>
    <w:p w:rsidR="007830C5" w:rsidRPr="005718A6" w:rsidRDefault="007830C5" w:rsidP="007D09D5">
      <w:pPr>
        <w:spacing w:after="0" w:line="240" w:lineRule="auto"/>
        <w:ind w:firstLine="567"/>
        <w:jc w:val="both"/>
        <w:rPr>
          <w:rFonts w:ascii="Times New Roman" w:hAnsi="Times New Roman" w:cs="Times New Roman"/>
          <w:i/>
          <w:iCs/>
          <w:color w:val="000000"/>
        </w:rPr>
      </w:pPr>
    </w:p>
    <w:p w:rsidR="007830C5" w:rsidRPr="004434F9" w:rsidRDefault="007830C5" w:rsidP="007D09D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Таким образом, статистический анализ подтверждает гипотезу H1. Получены доказательства того, что дети с СДВГ города Алматы испытывают значительно более высокий уровень социального отвержения со стороны сверстников, чем их типично развивающиеся сверстники. Частота смены школы и класса детьми с СДВГ и ее корреляционная связь с социальным отвержением демонстриру</w:t>
      </w:r>
      <w:r w:rsidR="007D09D5">
        <w:rPr>
          <w:rFonts w:ascii="Times New Roman" w:hAnsi="Times New Roman" w:cs="Times New Roman"/>
          <w:color w:val="000000"/>
          <w:sz w:val="28"/>
          <w:szCs w:val="28"/>
        </w:rPr>
        <w:t>ю</w:t>
      </w:r>
      <w:r w:rsidRPr="004434F9">
        <w:rPr>
          <w:rFonts w:ascii="Times New Roman" w:hAnsi="Times New Roman" w:cs="Times New Roman"/>
          <w:color w:val="000000"/>
          <w:sz w:val="28"/>
          <w:szCs w:val="28"/>
        </w:rPr>
        <w:t>т до</w:t>
      </w:r>
      <w:r>
        <w:rPr>
          <w:rFonts w:ascii="Times New Roman" w:hAnsi="Times New Roman" w:cs="Times New Roman"/>
          <w:color w:val="000000"/>
          <w:sz w:val="28"/>
          <w:szCs w:val="28"/>
        </w:rPr>
        <w:t xml:space="preserve">казательства роли отвержения в </w:t>
      </w:r>
      <w:r w:rsidRPr="004434F9">
        <w:rPr>
          <w:rFonts w:ascii="Times New Roman" w:hAnsi="Times New Roman" w:cs="Times New Roman"/>
          <w:color w:val="000000"/>
          <w:sz w:val="28"/>
          <w:szCs w:val="28"/>
        </w:rPr>
        <w:t>школьной дезадаптации.</w:t>
      </w:r>
    </w:p>
    <w:p w:rsidR="007830C5" w:rsidRPr="001F5B6A" w:rsidRDefault="007830C5" w:rsidP="007830C5">
      <w:pPr>
        <w:spacing w:after="0" w:line="240" w:lineRule="auto"/>
        <w:ind w:firstLine="567"/>
        <w:jc w:val="both"/>
        <w:rPr>
          <w:rFonts w:ascii="Times New Roman" w:hAnsi="Times New Roman" w:cs="Times New Roman"/>
          <w:i/>
          <w:color w:val="000000"/>
          <w:sz w:val="28"/>
          <w:szCs w:val="28"/>
        </w:rPr>
      </w:pPr>
      <w:r w:rsidRPr="001F5B6A">
        <w:rPr>
          <w:rFonts w:ascii="Times New Roman" w:hAnsi="Times New Roman" w:cs="Times New Roman"/>
          <w:i/>
          <w:color w:val="000000"/>
          <w:sz w:val="28"/>
          <w:szCs w:val="28"/>
        </w:rPr>
        <w:t>Результаты оценки факторов риска</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Результаты показали, что дети с СДВГ имеют более высокий уровень эмоциональных и поведенческих проблем, ч</w:t>
      </w:r>
      <w:r w:rsidR="001F5B6A">
        <w:rPr>
          <w:rFonts w:ascii="Times New Roman" w:hAnsi="Times New Roman" w:cs="Times New Roman"/>
          <w:color w:val="000000"/>
          <w:sz w:val="28"/>
          <w:szCs w:val="28"/>
        </w:rPr>
        <w:t>ем типично развивающиеся дети (т</w:t>
      </w:r>
      <w:r w:rsidRPr="004434F9">
        <w:rPr>
          <w:rFonts w:ascii="Times New Roman" w:hAnsi="Times New Roman" w:cs="Times New Roman"/>
          <w:color w:val="000000"/>
          <w:sz w:val="28"/>
          <w:szCs w:val="28"/>
        </w:rPr>
        <w:t xml:space="preserve">аблица </w:t>
      </w:r>
      <w:r>
        <w:rPr>
          <w:rFonts w:ascii="Times New Roman" w:hAnsi="Times New Roman" w:cs="Times New Roman"/>
          <w:color w:val="000000"/>
          <w:sz w:val="28"/>
          <w:szCs w:val="28"/>
        </w:rPr>
        <w:t>19</w:t>
      </w:r>
      <w:r w:rsidRPr="004434F9">
        <w:rPr>
          <w:rFonts w:ascii="Times New Roman" w:hAnsi="Times New Roman" w:cs="Times New Roman"/>
          <w:color w:val="000000"/>
          <w:sz w:val="28"/>
          <w:szCs w:val="28"/>
        </w:rPr>
        <w:t>). Различия по всем 4 шкалам (эмоциональные проблемы, поведенческие проблем, гиперактивность и проблем</w:t>
      </w:r>
      <w:r>
        <w:rPr>
          <w:rFonts w:ascii="Times New Roman" w:hAnsi="Times New Roman" w:cs="Times New Roman"/>
          <w:color w:val="000000"/>
          <w:sz w:val="28"/>
          <w:szCs w:val="28"/>
        </w:rPr>
        <w:t>ы</w:t>
      </w:r>
      <w:r w:rsidRPr="004434F9">
        <w:rPr>
          <w:rFonts w:ascii="Times New Roman" w:hAnsi="Times New Roman" w:cs="Times New Roman"/>
          <w:color w:val="000000"/>
          <w:sz w:val="28"/>
          <w:szCs w:val="28"/>
        </w:rPr>
        <w:t xml:space="preserve"> со сверстниками) были статистически значимыми, так же, как и по общему баллу (</w:t>
      </w:r>
      <w:r w:rsidRPr="004434F9">
        <w:rPr>
          <w:rFonts w:ascii="Times New Roman" w:hAnsi="Times New Roman" w:cs="Times New Roman"/>
          <w:i/>
          <w:color w:val="000000"/>
          <w:sz w:val="28"/>
          <w:szCs w:val="28"/>
        </w:rPr>
        <w:t xml:space="preserve">t </w:t>
      </w:r>
      <w:r w:rsidRPr="004434F9">
        <w:rPr>
          <w:rFonts w:ascii="Times New Roman" w:hAnsi="Times New Roman" w:cs="Times New Roman"/>
          <w:color w:val="000000"/>
          <w:sz w:val="28"/>
          <w:szCs w:val="28"/>
        </w:rPr>
        <w:t xml:space="preserve">= 15,47, </w:t>
      </w:r>
      <w:r w:rsidRPr="004434F9">
        <w:rPr>
          <w:rFonts w:ascii="Times New Roman" w:hAnsi="Times New Roman" w:cs="Times New Roman"/>
          <w:i/>
          <w:color w:val="000000"/>
          <w:sz w:val="28"/>
          <w:szCs w:val="28"/>
        </w:rPr>
        <w:t xml:space="preserve">p </w:t>
      </w:r>
      <w:r w:rsidRPr="004434F9">
        <w:rPr>
          <w:rFonts w:ascii="Times New Roman" w:hAnsi="Times New Roman" w:cs="Times New Roman"/>
          <w:color w:val="000000"/>
          <w:sz w:val="28"/>
          <w:szCs w:val="28"/>
        </w:rPr>
        <w:t xml:space="preserve">&lt;0,001).  </w:t>
      </w:r>
    </w:p>
    <w:p w:rsidR="001F5B6A" w:rsidRPr="004434F9" w:rsidRDefault="001F5B6A" w:rsidP="001F5B6A">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Для того чтобы выяснить, различается ли уровень эмоционально-поведенческих проблем, испытываемых детьми</w:t>
      </w:r>
      <w:r>
        <w:rPr>
          <w:rFonts w:ascii="Times New Roman" w:hAnsi="Times New Roman" w:cs="Times New Roman"/>
          <w:color w:val="000000"/>
          <w:sz w:val="28"/>
          <w:szCs w:val="28"/>
        </w:rPr>
        <w:t>, в зависимости</w:t>
      </w:r>
      <w:r w:rsidRPr="004434F9">
        <w:rPr>
          <w:rFonts w:ascii="Times New Roman" w:hAnsi="Times New Roman" w:cs="Times New Roman"/>
          <w:color w:val="000000"/>
          <w:sz w:val="28"/>
          <w:szCs w:val="28"/>
        </w:rPr>
        <w:t xml:space="preserve"> от пола, возраста и класса обучения, применены t-критерий независимых выборок и односторонней ANOVA. Результаты показали, несмотря на различия в средних </w:t>
      </w:r>
      <w:r w:rsidRPr="004434F9">
        <w:rPr>
          <w:rFonts w:ascii="Times New Roman" w:hAnsi="Times New Roman" w:cs="Times New Roman"/>
          <w:color w:val="000000"/>
          <w:sz w:val="28"/>
          <w:szCs w:val="28"/>
        </w:rPr>
        <w:lastRenderedPageBreak/>
        <w:t>значениях, статистических значимых различий по полу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0,16,</w:t>
      </w:r>
      <w:r w:rsidRPr="004434F9">
        <w:rPr>
          <w:rFonts w:ascii="Times New Roman" w:hAnsi="Times New Roman" w:cs="Times New Roman"/>
          <w:i/>
          <w:color w:val="000000"/>
          <w:sz w:val="28"/>
          <w:szCs w:val="28"/>
        </w:rPr>
        <w:t xml:space="preserve"> </w:t>
      </w:r>
      <w:proofErr w:type="gramStart"/>
      <w:r w:rsidRPr="004434F9">
        <w:rPr>
          <w:rFonts w:ascii="Times New Roman" w:hAnsi="Times New Roman" w:cs="Times New Roman"/>
          <w:i/>
          <w:color w:val="000000"/>
          <w:sz w:val="28"/>
          <w:szCs w:val="28"/>
        </w:rPr>
        <w:t>р</w:t>
      </w:r>
      <w:r w:rsidRPr="004434F9">
        <w:rPr>
          <w:rFonts w:ascii="Times New Roman" w:hAnsi="Times New Roman" w:cs="Times New Roman"/>
          <w:color w:val="000000"/>
          <w:sz w:val="28"/>
          <w:szCs w:val="28"/>
        </w:rPr>
        <w:t xml:space="preserve"> &gt;</w:t>
      </w:r>
      <w:proofErr w:type="gramEnd"/>
      <w:r w:rsidRPr="004434F9">
        <w:rPr>
          <w:rFonts w:ascii="Times New Roman" w:hAnsi="Times New Roman" w:cs="Times New Roman"/>
          <w:color w:val="000000"/>
          <w:sz w:val="28"/>
          <w:szCs w:val="28"/>
        </w:rPr>
        <w:t xml:space="preserve"> 0,05), возрасту (</w:t>
      </w:r>
      <w:r w:rsidRPr="001F5B6A">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0,14, </w:t>
      </w:r>
      <w:r w:rsidRPr="004434F9">
        <w:rPr>
          <w:rFonts w:ascii="Times New Roman" w:hAnsi="Times New Roman" w:cs="Times New Roman"/>
          <w:i/>
          <w:color w:val="000000"/>
          <w:sz w:val="28"/>
          <w:szCs w:val="28"/>
        </w:rPr>
        <w:t>р</w:t>
      </w:r>
      <w:r w:rsidRPr="004434F9">
        <w:rPr>
          <w:rFonts w:ascii="Times New Roman" w:hAnsi="Times New Roman" w:cs="Times New Roman"/>
          <w:color w:val="000000"/>
          <w:sz w:val="28"/>
          <w:szCs w:val="28"/>
        </w:rPr>
        <w:t xml:space="preserve"> &gt; 0,05) и классу (</w:t>
      </w:r>
      <w:r w:rsidRPr="004434F9">
        <w:rPr>
          <w:rFonts w:ascii="Times New Roman" w:hAnsi="Times New Roman" w:cs="Times New Roman"/>
          <w:i/>
          <w:color w:val="000000"/>
          <w:sz w:val="28"/>
          <w:szCs w:val="28"/>
        </w:rPr>
        <w:t>F</w:t>
      </w:r>
      <w:r>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0,60,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&gt;0,05) в группе детей с СДВГ не выявлены. В группе типично развивающихся детей статистически значимые различия также отсутствуют (</w:t>
      </w:r>
      <w:r w:rsidR="002E4903">
        <w:rPr>
          <w:rFonts w:ascii="Times New Roman" w:hAnsi="Times New Roman" w:cs="Times New Roman"/>
          <w:color w:val="000000"/>
          <w:sz w:val="28"/>
          <w:szCs w:val="28"/>
        </w:rPr>
        <w:t>таблицы</w:t>
      </w:r>
      <w:r>
        <w:rPr>
          <w:rFonts w:ascii="Times New Roman" w:hAnsi="Times New Roman" w:cs="Times New Roman"/>
          <w:color w:val="000000"/>
          <w:sz w:val="28"/>
          <w:szCs w:val="28"/>
        </w:rPr>
        <w:t xml:space="preserve"> </w:t>
      </w:r>
      <w:r w:rsidR="00A033A0">
        <w:rPr>
          <w:rFonts w:ascii="Times New Roman" w:hAnsi="Times New Roman" w:cs="Times New Roman"/>
          <w:color w:val="000000"/>
          <w:sz w:val="28"/>
          <w:szCs w:val="28"/>
        </w:rPr>
        <w:t>Д</w:t>
      </w:r>
      <w:r>
        <w:rPr>
          <w:rFonts w:ascii="Times New Roman" w:hAnsi="Times New Roman" w:cs="Times New Roman"/>
          <w:color w:val="000000"/>
          <w:sz w:val="28"/>
          <w:szCs w:val="28"/>
        </w:rPr>
        <w:t>.8</w:t>
      </w:r>
      <w:r w:rsidR="002E4903">
        <w:rPr>
          <w:rFonts w:ascii="Times New Roman" w:hAnsi="Times New Roman" w:cs="Times New Roman"/>
          <w:color w:val="000000"/>
          <w:sz w:val="28"/>
          <w:szCs w:val="28"/>
        </w:rPr>
        <w:t>-</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.9</w:t>
      </w:r>
      <w:r>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Приложени</w:t>
      </w:r>
      <w:r>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xml:space="preserve">). </w:t>
      </w:r>
    </w:p>
    <w:p w:rsidR="001F5B6A" w:rsidRDefault="001F5B6A" w:rsidP="007830C5">
      <w:pPr>
        <w:spacing w:after="0" w:line="240" w:lineRule="auto"/>
        <w:ind w:firstLine="567"/>
        <w:jc w:val="both"/>
        <w:rPr>
          <w:rFonts w:ascii="Times New Roman" w:hAnsi="Times New Roman" w:cs="Times New Roman"/>
          <w:color w:val="000000"/>
          <w:sz w:val="28"/>
          <w:szCs w:val="28"/>
        </w:rPr>
      </w:pPr>
    </w:p>
    <w:p w:rsidR="007830C5" w:rsidRDefault="007830C5" w:rsidP="007830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19 -</w:t>
      </w:r>
      <w:r w:rsidRPr="004434F9">
        <w:rPr>
          <w:rFonts w:ascii="Times New Roman" w:hAnsi="Times New Roman" w:cs="Times New Roman"/>
          <w:sz w:val="28"/>
          <w:szCs w:val="28"/>
        </w:rPr>
        <w:t xml:space="preserve"> Сравнение эмоционально-поведенческих трудностей детей с СДВГ и детей ТР </w:t>
      </w:r>
    </w:p>
    <w:p w:rsidR="007830C5" w:rsidRPr="004434F9" w:rsidRDefault="007830C5" w:rsidP="007830C5">
      <w:pPr>
        <w:spacing w:after="0" w:line="240" w:lineRule="auto"/>
        <w:jc w:val="both"/>
        <w:rPr>
          <w:rFonts w:ascii="Times New Roman" w:hAnsi="Times New Roman" w:cs="Times New Roman"/>
          <w:b/>
          <w:sz w:val="28"/>
          <w:szCs w:val="28"/>
        </w:rPr>
      </w:pPr>
    </w:p>
    <w:tbl>
      <w:tblPr>
        <w:tblStyle w:val="21"/>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711"/>
        <w:gridCol w:w="601"/>
        <w:gridCol w:w="638"/>
        <w:gridCol w:w="675"/>
        <w:gridCol w:w="701"/>
        <w:gridCol w:w="601"/>
        <w:gridCol w:w="638"/>
        <w:gridCol w:w="675"/>
        <w:gridCol w:w="711"/>
        <w:gridCol w:w="711"/>
      </w:tblGrid>
      <w:tr w:rsidR="007830C5" w:rsidRPr="00CC5B1B" w:rsidTr="001F5B6A">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Pr>
          <w:p w:rsidR="007830C5" w:rsidRPr="001F5B6A" w:rsidRDefault="001F5B6A" w:rsidP="00AF3A37">
            <w:pPr>
              <w:spacing w:after="0" w:line="240" w:lineRule="auto"/>
              <w:rPr>
                <w:rFonts w:ascii="Times New Roman" w:hAnsi="Times New Roman" w:cs="Times New Roman"/>
                <w:b w:val="0"/>
                <w:lang w:val="ru-RU"/>
              </w:rPr>
            </w:pPr>
            <w:r w:rsidRPr="001F5B6A">
              <w:rPr>
                <w:rFonts w:ascii="Times New Roman" w:hAnsi="Times New Roman" w:cs="Times New Roman"/>
                <w:b w:val="0"/>
                <w:lang w:val="ru-RU"/>
              </w:rPr>
              <w:t>Шкалы / подшкалы</w:t>
            </w:r>
          </w:p>
        </w:tc>
        <w:tc>
          <w:tcPr>
            <w:tcW w:w="2625" w:type="dxa"/>
            <w:gridSpan w:val="4"/>
          </w:tcPr>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5B1B">
              <w:rPr>
                <w:rFonts w:ascii="Times New Roman" w:hAnsi="Times New Roman" w:cs="Times New Roman"/>
                <w:b w:val="0"/>
              </w:rPr>
              <w:t>Дети с СДВГ</w:t>
            </w:r>
          </w:p>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5B1B">
              <w:rPr>
                <w:rFonts w:ascii="Times New Roman" w:hAnsi="Times New Roman" w:cs="Times New Roman"/>
                <w:b w:val="0"/>
              </w:rPr>
              <w:t>(n=108)</w:t>
            </w:r>
          </w:p>
        </w:tc>
        <w:tc>
          <w:tcPr>
            <w:tcW w:w="2615" w:type="dxa"/>
            <w:gridSpan w:val="4"/>
          </w:tcPr>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5B1B">
              <w:rPr>
                <w:rFonts w:ascii="Times New Roman" w:hAnsi="Times New Roman" w:cs="Times New Roman"/>
                <w:b w:val="0"/>
              </w:rPr>
              <w:t xml:space="preserve">Дети </w:t>
            </w:r>
            <w:r>
              <w:rPr>
                <w:rFonts w:ascii="Times New Roman" w:hAnsi="Times New Roman" w:cs="Times New Roman"/>
                <w:b w:val="0"/>
              </w:rPr>
              <w:t>ТР</w:t>
            </w:r>
          </w:p>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5B1B">
              <w:rPr>
                <w:rFonts w:ascii="Times New Roman" w:hAnsi="Times New Roman" w:cs="Times New Roman"/>
                <w:b w:val="0"/>
              </w:rPr>
              <w:t>(n=108)</w:t>
            </w:r>
          </w:p>
        </w:tc>
        <w:tc>
          <w:tcPr>
            <w:tcW w:w="711" w:type="dxa"/>
            <w:vMerge w:val="restart"/>
          </w:tcPr>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C5B1B">
              <w:rPr>
                <w:rFonts w:ascii="Times New Roman" w:hAnsi="Times New Roman" w:cs="Times New Roman"/>
                <w:b w:val="0"/>
                <w:i/>
              </w:rPr>
              <w:t>t</w:t>
            </w:r>
          </w:p>
        </w:tc>
        <w:tc>
          <w:tcPr>
            <w:tcW w:w="711" w:type="dxa"/>
            <w:vMerge w:val="restart"/>
          </w:tcPr>
          <w:p w:rsidR="007830C5" w:rsidRPr="00CC5B1B"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C5B1B">
              <w:rPr>
                <w:rFonts w:ascii="Times New Roman" w:hAnsi="Times New Roman" w:cs="Times New Roman"/>
                <w:b w:val="0"/>
                <w:i/>
              </w:rPr>
              <w:t>Sig</w:t>
            </w:r>
            <w:r>
              <w:rPr>
                <w:rFonts w:ascii="Times New Roman" w:hAnsi="Times New Roman" w:cs="Times New Roman"/>
              </w:rPr>
              <w:t>.</w:t>
            </w:r>
          </w:p>
        </w:tc>
      </w:tr>
      <w:tr w:rsidR="007830C5" w:rsidRPr="00CC5B1B" w:rsidTr="001F5B6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845" w:type="dxa"/>
            <w:vMerge/>
          </w:tcPr>
          <w:p w:rsidR="007830C5" w:rsidRPr="00CC5B1B" w:rsidRDefault="007830C5" w:rsidP="00AF3A37">
            <w:pPr>
              <w:spacing w:after="0" w:line="240" w:lineRule="auto"/>
              <w:rPr>
                <w:rFonts w:ascii="Times New Roman" w:hAnsi="Times New Roman" w:cs="Times New Roman"/>
                <w:b w:val="0"/>
              </w:rPr>
            </w:pP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SD</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Min.</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Max.</w:t>
            </w:r>
          </w:p>
        </w:tc>
        <w:tc>
          <w:tcPr>
            <w:tcW w:w="7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SD</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Min.</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Max.</w:t>
            </w:r>
          </w:p>
        </w:tc>
        <w:tc>
          <w:tcPr>
            <w:tcW w:w="711" w:type="dxa"/>
            <w:vMerge/>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711" w:type="dxa"/>
            <w:vMerge/>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7830C5" w:rsidRPr="00CC5B1B" w:rsidTr="001F5B6A">
        <w:trPr>
          <w:trHeight w:val="264"/>
          <w:jc w:val="center"/>
        </w:trPr>
        <w:tc>
          <w:tcPr>
            <w:cnfStyle w:val="001000000000" w:firstRow="0" w:lastRow="0" w:firstColumn="1" w:lastColumn="0" w:oddVBand="0" w:evenVBand="0" w:oddHBand="0" w:evenHBand="0" w:firstRowFirstColumn="0" w:firstRowLastColumn="0" w:lastRowFirstColumn="0" w:lastRowLastColumn="0"/>
            <w:tcW w:w="2845" w:type="dxa"/>
          </w:tcPr>
          <w:p w:rsidR="007830C5" w:rsidRPr="00CC5B1B" w:rsidRDefault="007830C5" w:rsidP="00AF3A37">
            <w:pPr>
              <w:spacing w:after="0" w:line="240" w:lineRule="auto"/>
              <w:rPr>
                <w:rFonts w:ascii="Times New Roman" w:hAnsi="Times New Roman" w:cs="Times New Roman"/>
                <w:b w:val="0"/>
              </w:rPr>
            </w:pPr>
            <w:r w:rsidRPr="00CC5B1B">
              <w:rPr>
                <w:rFonts w:ascii="Times New Roman" w:hAnsi="Times New Roman" w:cs="Times New Roman"/>
                <w:b w:val="0"/>
              </w:rPr>
              <w:t>Эмоциональные проблемы (SDQ)</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3,75</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1,65</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8</w:t>
            </w:r>
          </w:p>
        </w:tc>
        <w:tc>
          <w:tcPr>
            <w:tcW w:w="7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1,98</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1,23</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6</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8,90</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0,00</w:t>
            </w:r>
          </w:p>
        </w:tc>
      </w:tr>
      <w:tr w:rsidR="007830C5" w:rsidRPr="00CC5B1B" w:rsidTr="001F5B6A">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845" w:type="dxa"/>
          </w:tcPr>
          <w:p w:rsidR="007830C5" w:rsidRPr="00CC5B1B" w:rsidRDefault="007830C5" w:rsidP="00AF3A37">
            <w:pPr>
              <w:spacing w:after="0" w:line="240" w:lineRule="auto"/>
              <w:rPr>
                <w:rFonts w:ascii="Times New Roman" w:hAnsi="Times New Roman" w:cs="Times New Roman"/>
                <w:b w:val="0"/>
              </w:rPr>
            </w:pPr>
            <w:r w:rsidRPr="00CC5B1B">
              <w:rPr>
                <w:rFonts w:ascii="Times New Roman" w:hAnsi="Times New Roman" w:cs="Times New Roman"/>
                <w:b w:val="0"/>
              </w:rPr>
              <w:t>Поведенческие проблемы (SDQ)</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4,92</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1,67</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9</w:t>
            </w:r>
          </w:p>
        </w:tc>
        <w:tc>
          <w:tcPr>
            <w:tcW w:w="7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2,67</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1,42</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7</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10,62</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0,00</w:t>
            </w:r>
          </w:p>
        </w:tc>
      </w:tr>
      <w:tr w:rsidR="007830C5" w:rsidRPr="00CC5B1B" w:rsidTr="001F5B6A">
        <w:trPr>
          <w:trHeight w:val="264"/>
          <w:jc w:val="center"/>
        </w:trPr>
        <w:tc>
          <w:tcPr>
            <w:cnfStyle w:val="001000000000" w:firstRow="0" w:lastRow="0" w:firstColumn="1" w:lastColumn="0" w:oddVBand="0" w:evenVBand="0" w:oddHBand="0" w:evenHBand="0" w:firstRowFirstColumn="0" w:firstRowLastColumn="0" w:lastRowFirstColumn="0" w:lastRowLastColumn="0"/>
            <w:tcW w:w="2845" w:type="dxa"/>
          </w:tcPr>
          <w:p w:rsidR="007830C5" w:rsidRPr="00CC5B1B" w:rsidRDefault="007830C5" w:rsidP="00AF3A37">
            <w:pPr>
              <w:spacing w:after="0" w:line="240" w:lineRule="auto"/>
              <w:rPr>
                <w:rFonts w:ascii="Times New Roman" w:hAnsi="Times New Roman" w:cs="Times New Roman"/>
                <w:b w:val="0"/>
              </w:rPr>
            </w:pPr>
            <w:r w:rsidRPr="00CC5B1B">
              <w:rPr>
                <w:rFonts w:ascii="Times New Roman" w:hAnsi="Times New Roman" w:cs="Times New Roman"/>
                <w:b w:val="0"/>
              </w:rPr>
              <w:t>Гиперактивность/</w:t>
            </w:r>
            <w:r>
              <w:rPr>
                <w:rFonts w:ascii="Times New Roman" w:hAnsi="Times New Roman" w:cs="Times New Roman"/>
                <w:b w:val="0"/>
              </w:rPr>
              <w:t xml:space="preserve"> </w:t>
            </w:r>
            <w:r w:rsidRPr="00CC5B1B">
              <w:rPr>
                <w:rFonts w:ascii="Times New Roman" w:hAnsi="Times New Roman" w:cs="Times New Roman"/>
                <w:b w:val="0"/>
              </w:rPr>
              <w:t>невнимательность (SDQ)</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4,80</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2,04</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10</w:t>
            </w:r>
          </w:p>
        </w:tc>
        <w:tc>
          <w:tcPr>
            <w:tcW w:w="7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2,41</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1,52</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6</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9,75</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0,00</w:t>
            </w:r>
          </w:p>
        </w:tc>
      </w:tr>
      <w:tr w:rsidR="007830C5" w:rsidRPr="00CC5B1B" w:rsidTr="001F5B6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845" w:type="dxa"/>
          </w:tcPr>
          <w:p w:rsidR="007830C5" w:rsidRPr="00CC5B1B" w:rsidRDefault="007830C5" w:rsidP="00AF3A37">
            <w:pPr>
              <w:spacing w:after="0" w:line="240" w:lineRule="auto"/>
              <w:rPr>
                <w:rFonts w:ascii="Times New Roman" w:hAnsi="Times New Roman" w:cs="Times New Roman"/>
                <w:b w:val="0"/>
              </w:rPr>
            </w:pPr>
            <w:r w:rsidRPr="00CC5B1B">
              <w:rPr>
                <w:rFonts w:ascii="Times New Roman" w:hAnsi="Times New Roman" w:cs="Times New Roman"/>
                <w:b w:val="0"/>
              </w:rPr>
              <w:t>Проблемы со сверстниками (SDQ)</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4,95</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2,24</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10</w:t>
            </w:r>
          </w:p>
        </w:tc>
        <w:tc>
          <w:tcPr>
            <w:tcW w:w="7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2,49</w:t>
            </w:r>
          </w:p>
        </w:tc>
        <w:tc>
          <w:tcPr>
            <w:tcW w:w="60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2,16</w:t>
            </w:r>
          </w:p>
        </w:tc>
        <w:tc>
          <w:tcPr>
            <w:tcW w:w="638"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w:t>
            </w:r>
          </w:p>
        </w:tc>
        <w:tc>
          <w:tcPr>
            <w:tcW w:w="675"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10</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8,20</w:t>
            </w:r>
          </w:p>
        </w:tc>
        <w:tc>
          <w:tcPr>
            <w:tcW w:w="711" w:type="dxa"/>
          </w:tcPr>
          <w:p w:rsidR="007830C5" w:rsidRPr="00CC5B1B"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0,00</w:t>
            </w:r>
          </w:p>
        </w:tc>
      </w:tr>
      <w:tr w:rsidR="007830C5" w:rsidRPr="00CC5B1B" w:rsidTr="001F5B6A">
        <w:trPr>
          <w:trHeight w:val="664"/>
          <w:jc w:val="center"/>
        </w:trPr>
        <w:tc>
          <w:tcPr>
            <w:cnfStyle w:val="001000000000" w:firstRow="0" w:lastRow="0" w:firstColumn="1" w:lastColumn="0" w:oddVBand="0" w:evenVBand="0" w:oddHBand="0" w:evenHBand="0" w:firstRowFirstColumn="0" w:firstRowLastColumn="0" w:lastRowFirstColumn="0" w:lastRowLastColumn="0"/>
            <w:tcW w:w="2845" w:type="dxa"/>
          </w:tcPr>
          <w:p w:rsidR="007830C5" w:rsidRPr="00DF2D65" w:rsidRDefault="007830C5" w:rsidP="00AF3A37">
            <w:pPr>
              <w:spacing w:after="0" w:line="240" w:lineRule="auto"/>
              <w:rPr>
                <w:rFonts w:ascii="Times New Roman" w:hAnsi="Times New Roman" w:cs="Times New Roman"/>
                <w:b w:val="0"/>
                <w:lang w:val="ru-RU"/>
              </w:rPr>
            </w:pPr>
            <w:r w:rsidRPr="00DF2D65">
              <w:rPr>
                <w:rFonts w:ascii="Times New Roman" w:hAnsi="Times New Roman" w:cs="Times New Roman"/>
                <w:b w:val="0"/>
                <w:lang w:val="ru-RU"/>
              </w:rPr>
              <w:t>Эмоционально-поведенческие трудности</w:t>
            </w:r>
          </w:p>
          <w:p w:rsidR="007830C5" w:rsidRPr="00DF2D65" w:rsidRDefault="007830C5" w:rsidP="00AF3A37">
            <w:pPr>
              <w:spacing w:after="0" w:line="240" w:lineRule="auto"/>
              <w:rPr>
                <w:rFonts w:ascii="Times New Roman" w:hAnsi="Times New Roman" w:cs="Times New Roman"/>
                <w:b w:val="0"/>
                <w:lang w:val="ru-RU"/>
              </w:rPr>
            </w:pPr>
            <w:r w:rsidRPr="00DF2D65">
              <w:rPr>
                <w:rFonts w:ascii="Times New Roman" w:hAnsi="Times New Roman" w:cs="Times New Roman"/>
                <w:b w:val="0"/>
                <w:lang w:val="ru-RU"/>
              </w:rPr>
              <w:t>(</w:t>
            </w:r>
            <w:r w:rsidRPr="00CC5B1B">
              <w:rPr>
                <w:rFonts w:ascii="Times New Roman" w:hAnsi="Times New Roman" w:cs="Times New Roman"/>
                <w:b w:val="0"/>
              </w:rPr>
              <w:t>SDQ</w:t>
            </w:r>
            <w:r w:rsidR="001F5B6A">
              <w:rPr>
                <w:rFonts w:ascii="Times New Roman" w:hAnsi="Times New Roman" w:cs="Times New Roman"/>
                <w:b w:val="0"/>
                <w:lang w:val="ru-RU"/>
              </w:rPr>
              <w:t xml:space="preserve"> – о</w:t>
            </w:r>
            <w:r w:rsidRPr="00DF2D65">
              <w:rPr>
                <w:rFonts w:ascii="Times New Roman" w:hAnsi="Times New Roman" w:cs="Times New Roman"/>
                <w:b w:val="0"/>
                <w:lang w:val="ru-RU"/>
              </w:rPr>
              <w:t>бщие балл)</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18,35</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4,79</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7</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30</w:t>
            </w:r>
          </w:p>
        </w:tc>
        <w:tc>
          <w:tcPr>
            <w:tcW w:w="7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9,44</w:t>
            </w:r>
          </w:p>
        </w:tc>
        <w:tc>
          <w:tcPr>
            <w:tcW w:w="60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3,58</w:t>
            </w:r>
          </w:p>
        </w:tc>
        <w:tc>
          <w:tcPr>
            <w:tcW w:w="638"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3</w:t>
            </w:r>
          </w:p>
        </w:tc>
        <w:tc>
          <w:tcPr>
            <w:tcW w:w="675"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19</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15,47</w:t>
            </w:r>
          </w:p>
        </w:tc>
        <w:tc>
          <w:tcPr>
            <w:tcW w:w="711" w:type="dxa"/>
          </w:tcPr>
          <w:p w:rsidR="007830C5" w:rsidRPr="00CC5B1B"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C5B1B">
              <w:rPr>
                <w:rFonts w:ascii="Times New Roman" w:hAnsi="Times New Roman" w:cs="Times New Roman"/>
                <w:bCs/>
              </w:rPr>
              <w:t>0,00</w:t>
            </w:r>
          </w:p>
        </w:tc>
      </w:tr>
    </w:tbl>
    <w:p w:rsidR="001F5B6A" w:rsidRDefault="001F5B6A" w:rsidP="007830C5">
      <w:pPr>
        <w:spacing w:after="0" w:line="240" w:lineRule="auto"/>
        <w:ind w:firstLine="567"/>
        <w:jc w:val="both"/>
        <w:rPr>
          <w:rFonts w:ascii="Times New Roman" w:hAnsi="Times New Roman" w:cs="Times New Roman"/>
          <w:i/>
          <w:color w:val="000000"/>
          <w:sz w:val="28"/>
          <w:szCs w:val="28"/>
        </w:rPr>
      </w:pP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Конфликтные отношения «ученик-учитель»</w:t>
      </w:r>
    </w:p>
    <w:p w:rsidR="007830C5" w:rsidRPr="004434F9" w:rsidRDefault="007830C5" w:rsidP="001F5B6A">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Дети с СДВГ имели более конфликтные отношения с учителем, чем их типично развивающиеся сверстники. </w:t>
      </w:r>
      <w:r>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езультаты t-теста </w:t>
      </w:r>
      <w:r>
        <w:rPr>
          <w:rFonts w:ascii="Times New Roman" w:hAnsi="Times New Roman" w:cs="Times New Roman"/>
          <w:color w:val="000000"/>
          <w:sz w:val="28"/>
          <w:szCs w:val="28"/>
        </w:rPr>
        <w:t>подтверждают</w:t>
      </w:r>
      <w:r w:rsidRPr="004434F9">
        <w:rPr>
          <w:rFonts w:ascii="Times New Roman" w:hAnsi="Times New Roman" w:cs="Times New Roman"/>
          <w:color w:val="000000"/>
          <w:sz w:val="28"/>
          <w:szCs w:val="28"/>
        </w:rPr>
        <w:t xml:space="preserve"> статистически значимые различия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5,34,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sidRPr="004434F9">
        <w:rPr>
          <w:rFonts w:ascii="Times New Roman" w:hAnsi="Times New Roman" w:cs="Times New Roman"/>
          <w:color w:val="000000"/>
          <w:sz w:val="28"/>
          <w:szCs w:val="28"/>
        </w:rPr>
        <w:t>&lt;</w:t>
      </w:r>
      <w:r w:rsidR="001F5B6A">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0</w:t>
      </w:r>
      <w:proofErr w:type="gramEnd"/>
      <w:r w:rsidRPr="004434F9">
        <w:rPr>
          <w:rFonts w:ascii="Times New Roman" w:hAnsi="Times New Roman" w:cs="Times New Roman"/>
          <w:color w:val="000000"/>
          <w:sz w:val="28"/>
          <w:szCs w:val="28"/>
        </w:rPr>
        <w:t xml:space="preserve">,001). </w:t>
      </w:r>
      <w:r>
        <w:rPr>
          <w:rFonts w:ascii="Times New Roman" w:hAnsi="Times New Roman" w:cs="Times New Roman"/>
          <w:color w:val="000000"/>
          <w:sz w:val="28"/>
          <w:szCs w:val="28"/>
        </w:rPr>
        <w:t>Д</w:t>
      </w:r>
      <w:r w:rsidRPr="004434F9">
        <w:rPr>
          <w:rFonts w:ascii="Times New Roman" w:hAnsi="Times New Roman" w:cs="Times New Roman"/>
          <w:color w:val="000000"/>
          <w:sz w:val="28"/>
          <w:szCs w:val="28"/>
        </w:rPr>
        <w:t>ети группы сравнения</w:t>
      </w:r>
      <w:r>
        <w:rPr>
          <w:rFonts w:ascii="Times New Roman" w:hAnsi="Times New Roman" w:cs="Times New Roman"/>
          <w:color w:val="000000"/>
          <w:sz w:val="28"/>
          <w:szCs w:val="28"/>
        </w:rPr>
        <w:t>, наоборот,</w:t>
      </w:r>
      <w:r w:rsidRPr="004434F9">
        <w:rPr>
          <w:rFonts w:ascii="Times New Roman" w:hAnsi="Times New Roman" w:cs="Times New Roman"/>
          <w:color w:val="000000"/>
          <w:sz w:val="28"/>
          <w:szCs w:val="28"/>
        </w:rPr>
        <w:t xml:space="preserve"> имели более высокие баллы по шкале «Близость» (таблица </w:t>
      </w:r>
      <w:r>
        <w:rPr>
          <w:rFonts w:ascii="Times New Roman" w:hAnsi="Times New Roman" w:cs="Times New Roman"/>
          <w:color w:val="000000"/>
          <w:sz w:val="28"/>
          <w:szCs w:val="28"/>
        </w:rPr>
        <w:t>20</w:t>
      </w:r>
      <w:r w:rsidRPr="004434F9">
        <w:rPr>
          <w:rFonts w:ascii="Times New Roman" w:hAnsi="Times New Roman" w:cs="Times New Roman"/>
          <w:color w:val="000000"/>
          <w:sz w:val="28"/>
          <w:szCs w:val="28"/>
        </w:rPr>
        <w:t>).</w:t>
      </w:r>
    </w:p>
    <w:p w:rsidR="007830C5" w:rsidRPr="004434F9" w:rsidRDefault="007830C5" w:rsidP="001F5B6A">
      <w:pPr>
        <w:spacing w:after="0" w:line="240" w:lineRule="auto"/>
        <w:ind w:firstLine="567"/>
        <w:jc w:val="both"/>
        <w:rPr>
          <w:rFonts w:ascii="Times New Roman" w:hAnsi="Times New Roman" w:cs="Times New Roman"/>
          <w:color w:val="000000"/>
          <w:sz w:val="28"/>
          <w:szCs w:val="28"/>
        </w:rPr>
      </w:pPr>
    </w:p>
    <w:p w:rsidR="007830C5" w:rsidRDefault="007830C5" w:rsidP="001F5B6A">
      <w:pPr>
        <w:spacing w:after="0" w:line="240" w:lineRule="auto"/>
        <w:jc w:val="both"/>
        <w:rPr>
          <w:rFonts w:ascii="Times New Roman" w:hAnsi="Times New Roman" w:cs="Times New Roman"/>
          <w:sz w:val="28"/>
          <w:szCs w:val="28"/>
        </w:rPr>
      </w:pPr>
      <w:r w:rsidRPr="004434F9">
        <w:rPr>
          <w:rFonts w:ascii="Times New Roman" w:hAnsi="Times New Roman" w:cs="Times New Roman"/>
          <w:sz w:val="28"/>
          <w:szCs w:val="28"/>
        </w:rPr>
        <w:t xml:space="preserve">Таблица </w:t>
      </w:r>
      <w:r>
        <w:rPr>
          <w:rFonts w:ascii="Times New Roman" w:hAnsi="Times New Roman" w:cs="Times New Roman"/>
          <w:sz w:val="28"/>
          <w:szCs w:val="28"/>
        </w:rPr>
        <w:t>20</w:t>
      </w:r>
      <w:r w:rsidRPr="004434F9">
        <w:rPr>
          <w:rFonts w:ascii="Times New Roman" w:hAnsi="Times New Roman" w:cs="Times New Roman"/>
          <w:sz w:val="28"/>
          <w:szCs w:val="28"/>
        </w:rPr>
        <w:t xml:space="preserve"> - Сравнение взаимоотношений «ученик-учитель» детей с СДВГ и детей ТР </w:t>
      </w:r>
    </w:p>
    <w:p w:rsidR="007830C5" w:rsidRPr="004434F9" w:rsidRDefault="007830C5" w:rsidP="001F5B6A">
      <w:pPr>
        <w:spacing w:after="0" w:line="240" w:lineRule="auto"/>
        <w:jc w:val="both"/>
        <w:rPr>
          <w:rFonts w:ascii="Times New Roman" w:hAnsi="Times New Roman" w:cs="Times New Roman"/>
          <w:sz w:val="28"/>
          <w:szCs w:val="28"/>
        </w:rPr>
      </w:pPr>
    </w:p>
    <w:tbl>
      <w:tblPr>
        <w:tblStyle w:val="21"/>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17"/>
        <w:gridCol w:w="624"/>
        <w:gridCol w:w="653"/>
        <w:gridCol w:w="675"/>
        <w:gridCol w:w="711"/>
        <w:gridCol w:w="645"/>
        <w:gridCol w:w="638"/>
        <w:gridCol w:w="675"/>
        <w:gridCol w:w="714"/>
        <w:gridCol w:w="752"/>
      </w:tblGrid>
      <w:tr w:rsidR="007830C5" w:rsidRPr="00FA6A96" w:rsidTr="001F5B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7830C5" w:rsidRPr="001F5B6A" w:rsidRDefault="001F5B6A" w:rsidP="001F5B6A">
            <w:pPr>
              <w:spacing w:after="0" w:line="240" w:lineRule="auto"/>
              <w:jc w:val="both"/>
              <w:rPr>
                <w:rFonts w:ascii="Times New Roman" w:hAnsi="Times New Roman" w:cs="Times New Roman"/>
                <w:b w:val="0"/>
                <w:lang w:val="ru-RU"/>
              </w:rPr>
            </w:pPr>
            <w:r w:rsidRPr="001F5B6A">
              <w:rPr>
                <w:rFonts w:ascii="Times New Roman" w:hAnsi="Times New Roman" w:cs="Times New Roman"/>
                <w:b w:val="0"/>
                <w:lang w:val="ru-RU"/>
              </w:rPr>
              <w:t>Подшкалы</w:t>
            </w:r>
          </w:p>
        </w:tc>
        <w:tc>
          <w:tcPr>
            <w:tcW w:w="2669" w:type="dxa"/>
            <w:gridSpan w:val="4"/>
          </w:tcPr>
          <w:p w:rsidR="007830C5" w:rsidRPr="001F5B6A"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F5B6A">
              <w:rPr>
                <w:rFonts w:ascii="Times New Roman" w:hAnsi="Times New Roman" w:cs="Times New Roman"/>
                <w:b w:val="0"/>
              </w:rPr>
              <w:t>Дети с СДВГ</w:t>
            </w:r>
          </w:p>
          <w:p w:rsidR="007830C5" w:rsidRPr="001F5B6A"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F5B6A">
              <w:rPr>
                <w:rFonts w:ascii="Times New Roman" w:hAnsi="Times New Roman" w:cs="Times New Roman"/>
                <w:b w:val="0"/>
              </w:rPr>
              <w:t>(n=108)</w:t>
            </w:r>
          </w:p>
        </w:tc>
        <w:tc>
          <w:tcPr>
            <w:tcW w:w="2669" w:type="dxa"/>
            <w:gridSpan w:val="4"/>
          </w:tcPr>
          <w:p w:rsidR="007830C5" w:rsidRPr="00FA6A96"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A6A96">
              <w:rPr>
                <w:rFonts w:ascii="Times New Roman" w:hAnsi="Times New Roman" w:cs="Times New Roman"/>
                <w:b w:val="0"/>
              </w:rPr>
              <w:t xml:space="preserve">Дети </w:t>
            </w:r>
            <w:r>
              <w:rPr>
                <w:rFonts w:ascii="Times New Roman" w:hAnsi="Times New Roman" w:cs="Times New Roman"/>
                <w:b w:val="0"/>
              </w:rPr>
              <w:t>ТР</w:t>
            </w:r>
          </w:p>
          <w:p w:rsidR="007830C5" w:rsidRPr="00FA6A96"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A6A96">
              <w:rPr>
                <w:rFonts w:ascii="Times New Roman" w:hAnsi="Times New Roman" w:cs="Times New Roman"/>
                <w:b w:val="0"/>
              </w:rPr>
              <w:t>(n=108)</w:t>
            </w:r>
          </w:p>
        </w:tc>
        <w:tc>
          <w:tcPr>
            <w:tcW w:w="714" w:type="dxa"/>
            <w:vMerge w:val="restart"/>
          </w:tcPr>
          <w:p w:rsidR="007830C5" w:rsidRPr="00FA6A96"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b w:val="0"/>
                <w:i/>
              </w:rPr>
              <w:t>t</w:t>
            </w:r>
          </w:p>
        </w:tc>
        <w:tc>
          <w:tcPr>
            <w:tcW w:w="752" w:type="dxa"/>
            <w:vMerge w:val="restart"/>
          </w:tcPr>
          <w:p w:rsidR="007830C5" w:rsidRPr="00FA6A96" w:rsidRDefault="007830C5" w:rsidP="001F5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FA6A96">
              <w:rPr>
                <w:rFonts w:ascii="Times New Roman" w:hAnsi="Times New Roman" w:cs="Times New Roman"/>
                <w:b w:val="0"/>
                <w:i/>
              </w:rPr>
              <w:t>Sig</w:t>
            </w:r>
            <w:r>
              <w:rPr>
                <w:rFonts w:ascii="Times New Roman" w:hAnsi="Times New Roman" w:cs="Times New Roman"/>
                <w:b w:val="0"/>
                <w:i/>
              </w:rPr>
              <w:t>.</w:t>
            </w:r>
          </w:p>
        </w:tc>
      </w:tr>
      <w:tr w:rsidR="007830C5" w:rsidRPr="00FA6A96" w:rsidTr="001F5B6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7830C5" w:rsidRPr="00FA6A96" w:rsidRDefault="007830C5" w:rsidP="001F5B6A">
            <w:pPr>
              <w:spacing w:after="0" w:line="240" w:lineRule="auto"/>
              <w:jc w:val="both"/>
              <w:rPr>
                <w:rFonts w:ascii="Times New Roman" w:hAnsi="Times New Roman" w:cs="Times New Roman"/>
                <w:b w:val="0"/>
              </w:rPr>
            </w:pPr>
          </w:p>
        </w:tc>
        <w:tc>
          <w:tcPr>
            <w:tcW w:w="717"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w:t>
            </w:r>
          </w:p>
        </w:tc>
        <w:tc>
          <w:tcPr>
            <w:tcW w:w="624"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SD</w:t>
            </w:r>
          </w:p>
        </w:tc>
        <w:tc>
          <w:tcPr>
            <w:tcW w:w="653"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Min.</w:t>
            </w:r>
          </w:p>
        </w:tc>
        <w:tc>
          <w:tcPr>
            <w:tcW w:w="67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Max.</w:t>
            </w:r>
          </w:p>
        </w:tc>
        <w:tc>
          <w:tcPr>
            <w:tcW w:w="711"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w:t>
            </w:r>
          </w:p>
        </w:tc>
        <w:tc>
          <w:tcPr>
            <w:tcW w:w="64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SD</w:t>
            </w:r>
          </w:p>
        </w:tc>
        <w:tc>
          <w:tcPr>
            <w:tcW w:w="638"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Min.</w:t>
            </w:r>
          </w:p>
        </w:tc>
        <w:tc>
          <w:tcPr>
            <w:tcW w:w="67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A6A96">
              <w:rPr>
                <w:rFonts w:ascii="Times New Roman" w:hAnsi="Times New Roman" w:cs="Times New Roman"/>
                <w:bCs/>
              </w:rPr>
              <w:t>Max.</w:t>
            </w:r>
          </w:p>
        </w:tc>
        <w:tc>
          <w:tcPr>
            <w:tcW w:w="714" w:type="dxa"/>
            <w:vMerge/>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752" w:type="dxa"/>
            <w:vMerge/>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7830C5" w:rsidRPr="00FA6A96" w:rsidTr="001F5B6A">
        <w:trPr>
          <w:jc w:val="center"/>
        </w:trPr>
        <w:tc>
          <w:tcPr>
            <w:cnfStyle w:val="001000000000" w:firstRow="0" w:lastRow="0" w:firstColumn="1" w:lastColumn="0" w:oddVBand="0" w:evenVBand="0" w:oddHBand="0" w:evenHBand="0" w:firstRowFirstColumn="0" w:firstRowLastColumn="0" w:lastRowFirstColumn="0" w:lastRowLastColumn="0"/>
            <w:tcW w:w="1413" w:type="dxa"/>
          </w:tcPr>
          <w:p w:rsidR="007830C5" w:rsidRDefault="007830C5" w:rsidP="001F5B6A">
            <w:pPr>
              <w:spacing w:after="0" w:line="240" w:lineRule="auto"/>
              <w:rPr>
                <w:rFonts w:ascii="Times New Roman" w:hAnsi="Times New Roman" w:cs="Times New Roman"/>
                <w:bCs w:val="0"/>
              </w:rPr>
            </w:pPr>
            <w:r w:rsidRPr="00FA6A96">
              <w:rPr>
                <w:rFonts w:ascii="Times New Roman" w:hAnsi="Times New Roman" w:cs="Times New Roman"/>
                <w:b w:val="0"/>
              </w:rPr>
              <w:t xml:space="preserve">Близость </w:t>
            </w:r>
          </w:p>
          <w:p w:rsidR="007830C5" w:rsidRPr="00FA6A96" w:rsidRDefault="007830C5" w:rsidP="001F5B6A">
            <w:pPr>
              <w:spacing w:after="0" w:line="240" w:lineRule="auto"/>
              <w:rPr>
                <w:rFonts w:ascii="Times New Roman" w:hAnsi="Times New Roman" w:cs="Times New Roman"/>
                <w:b w:val="0"/>
              </w:rPr>
            </w:pPr>
            <w:r w:rsidRPr="00FA6A96">
              <w:rPr>
                <w:rFonts w:ascii="Times New Roman" w:hAnsi="Times New Roman" w:cs="Times New Roman"/>
                <w:b w:val="0"/>
              </w:rPr>
              <w:t>(STRS</w:t>
            </w:r>
            <w:r>
              <w:rPr>
                <w:rFonts w:ascii="Times New Roman" w:hAnsi="Times New Roman" w:cs="Times New Roman"/>
                <w:b w:val="0"/>
                <w:lang w:val="en-US"/>
              </w:rPr>
              <w:t>-SF</w:t>
            </w:r>
            <w:r w:rsidRPr="00FA6A96">
              <w:rPr>
                <w:rFonts w:ascii="Times New Roman" w:hAnsi="Times New Roman" w:cs="Times New Roman"/>
                <w:b w:val="0"/>
              </w:rPr>
              <w:t>)</w:t>
            </w:r>
          </w:p>
        </w:tc>
        <w:tc>
          <w:tcPr>
            <w:tcW w:w="717"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23,92</w:t>
            </w:r>
          </w:p>
        </w:tc>
        <w:tc>
          <w:tcPr>
            <w:tcW w:w="624"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3,16</w:t>
            </w:r>
          </w:p>
        </w:tc>
        <w:tc>
          <w:tcPr>
            <w:tcW w:w="653"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18</w:t>
            </w:r>
          </w:p>
        </w:tc>
        <w:tc>
          <w:tcPr>
            <w:tcW w:w="675"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33</w:t>
            </w:r>
          </w:p>
        </w:tc>
        <w:tc>
          <w:tcPr>
            <w:tcW w:w="711"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25,27</w:t>
            </w:r>
          </w:p>
        </w:tc>
        <w:tc>
          <w:tcPr>
            <w:tcW w:w="645"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3,46</w:t>
            </w:r>
          </w:p>
        </w:tc>
        <w:tc>
          <w:tcPr>
            <w:tcW w:w="638"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18</w:t>
            </w:r>
          </w:p>
        </w:tc>
        <w:tc>
          <w:tcPr>
            <w:tcW w:w="675"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34</w:t>
            </w:r>
          </w:p>
        </w:tc>
        <w:tc>
          <w:tcPr>
            <w:tcW w:w="714"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-2,99</w:t>
            </w:r>
          </w:p>
        </w:tc>
        <w:tc>
          <w:tcPr>
            <w:tcW w:w="752" w:type="dxa"/>
          </w:tcPr>
          <w:p w:rsidR="007830C5" w:rsidRPr="00FA6A96" w:rsidRDefault="007830C5" w:rsidP="001F5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0,003</w:t>
            </w:r>
          </w:p>
        </w:tc>
      </w:tr>
      <w:tr w:rsidR="007830C5" w:rsidRPr="00FA6A96" w:rsidTr="001F5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rsidR="007830C5" w:rsidRDefault="007830C5" w:rsidP="001F5B6A">
            <w:pPr>
              <w:spacing w:after="0" w:line="240" w:lineRule="auto"/>
              <w:rPr>
                <w:rFonts w:ascii="Times New Roman" w:hAnsi="Times New Roman" w:cs="Times New Roman"/>
                <w:bCs w:val="0"/>
              </w:rPr>
            </w:pPr>
            <w:r w:rsidRPr="00FA6A96">
              <w:rPr>
                <w:rFonts w:ascii="Times New Roman" w:hAnsi="Times New Roman" w:cs="Times New Roman"/>
                <w:b w:val="0"/>
              </w:rPr>
              <w:t xml:space="preserve">Конфликт </w:t>
            </w:r>
          </w:p>
          <w:p w:rsidR="007830C5" w:rsidRPr="00FA6A96" w:rsidRDefault="007830C5" w:rsidP="001F5B6A">
            <w:pPr>
              <w:spacing w:after="0" w:line="240" w:lineRule="auto"/>
              <w:rPr>
                <w:rFonts w:ascii="Times New Roman" w:hAnsi="Times New Roman" w:cs="Times New Roman"/>
                <w:b w:val="0"/>
              </w:rPr>
            </w:pPr>
            <w:r w:rsidRPr="00FA6A96">
              <w:rPr>
                <w:rFonts w:ascii="Times New Roman" w:hAnsi="Times New Roman" w:cs="Times New Roman"/>
                <w:b w:val="0"/>
              </w:rPr>
              <w:t>(STRS</w:t>
            </w:r>
            <w:r>
              <w:rPr>
                <w:rFonts w:ascii="Times New Roman" w:hAnsi="Times New Roman" w:cs="Times New Roman"/>
                <w:b w:val="0"/>
              </w:rPr>
              <w:t>-SF</w:t>
            </w:r>
            <w:r w:rsidRPr="00FA6A96">
              <w:rPr>
                <w:rFonts w:ascii="Times New Roman" w:hAnsi="Times New Roman" w:cs="Times New Roman"/>
                <w:b w:val="0"/>
              </w:rPr>
              <w:t>)</w:t>
            </w:r>
          </w:p>
        </w:tc>
        <w:tc>
          <w:tcPr>
            <w:tcW w:w="717"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24,13</w:t>
            </w:r>
          </w:p>
        </w:tc>
        <w:tc>
          <w:tcPr>
            <w:tcW w:w="624"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4,25</w:t>
            </w:r>
          </w:p>
        </w:tc>
        <w:tc>
          <w:tcPr>
            <w:tcW w:w="653"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15</w:t>
            </w:r>
          </w:p>
        </w:tc>
        <w:tc>
          <w:tcPr>
            <w:tcW w:w="67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32</w:t>
            </w:r>
          </w:p>
        </w:tc>
        <w:tc>
          <w:tcPr>
            <w:tcW w:w="711"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20,98</w:t>
            </w:r>
          </w:p>
        </w:tc>
        <w:tc>
          <w:tcPr>
            <w:tcW w:w="64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4,40</w:t>
            </w:r>
          </w:p>
        </w:tc>
        <w:tc>
          <w:tcPr>
            <w:tcW w:w="638"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12</w:t>
            </w:r>
          </w:p>
        </w:tc>
        <w:tc>
          <w:tcPr>
            <w:tcW w:w="675"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31</w:t>
            </w:r>
          </w:p>
        </w:tc>
        <w:tc>
          <w:tcPr>
            <w:tcW w:w="714"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5,34</w:t>
            </w:r>
          </w:p>
        </w:tc>
        <w:tc>
          <w:tcPr>
            <w:tcW w:w="752" w:type="dxa"/>
          </w:tcPr>
          <w:p w:rsidR="007830C5" w:rsidRPr="00FA6A96" w:rsidRDefault="007830C5" w:rsidP="001F5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A96">
              <w:rPr>
                <w:rFonts w:ascii="Times New Roman" w:hAnsi="Times New Roman" w:cs="Times New Roman"/>
              </w:rPr>
              <w:t>0,000</w:t>
            </w:r>
          </w:p>
        </w:tc>
      </w:tr>
    </w:tbl>
    <w:p w:rsidR="001F5B6A" w:rsidRDefault="001F5B6A" w:rsidP="001F5B6A">
      <w:pPr>
        <w:spacing w:after="0" w:line="240" w:lineRule="auto"/>
        <w:ind w:firstLine="567"/>
        <w:jc w:val="both"/>
        <w:rPr>
          <w:rFonts w:ascii="Times New Roman" w:hAnsi="Times New Roman" w:cs="Times New Roman"/>
          <w:color w:val="000000"/>
          <w:sz w:val="28"/>
          <w:szCs w:val="28"/>
        </w:rPr>
      </w:pPr>
    </w:p>
    <w:p w:rsidR="007830C5" w:rsidRPr="004434F9" w:rsidRDefault="007830C5" w:rsidP="001F5B6A">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При этом, дети более старшего возраста (10-12 лет) имели более высокий уровень конфликтных отношений в сравнении с детьми 7-9 лет (</w:t>
      </w:r>
      <w:r w:rsidR="001F5B6A">
        <w:rPr>
          <w:rFonts w:ascii="Times New Roman" w:hAnsi="Times New Roman" w:cs="Times New Roman"/>
          <w:color w:val="000000"/>
          <w:sz w:val="28"/>
          <w:szCs w:val="28"/>
        </w:rPr>
        <w:t>таблиц</w:t>
      </w:r>
      <w:r w:rsidR="002E4903">
        <w:rPr>
          <w:rFonts w:ascii="Times New Roman" w:hAnsi="Times New Roman" w:cs="Times New Roman"/>
          <w:color w:val="000000"/>
          <w:sz w:val="28"/>
          <w:szCs w:val="28"/>
        </w:rPr>
        <w:t>ы</w:t>
      </w:r>
      <w:r w:rsidR="001F5B6A">
        <w:rPr>
          <w:rFonts w:ascii="Times New Roman" w:hAnsi="Times New Roman" w:cs="Times New Roman"/>
          <w:color w:val="000000"/>
          <w:sz w:val="28"/>
          <w:szCs w:val="28"/>
        </w:rPr>
        <w:t xml:space="preserve"> </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 xml:space="preserve">.8- </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 xml:space="preserve">.9 </w:t>
      </w:r>
      <w:r w:rsidRPr="004434F9">
        <w:rPr>
          <w:rFonts w:ascii="Times New Roman" w:hAnsi="Times New Roman" w:cs="Times New Roman"/>
          <w:color w:val="000000"/>
          <w:sz w:val="28"/>
          <w:szCs w:val="28"/>
        </w:rPr>
        <w:t>Приложени</w:t>
      </w:r>
      <w:r w:rsidR="001F5B6A">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Данные различия имели статистическую значимость в группе детей с СДВГ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1F5B6A">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2,41,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sidRPr="004434F9">
        <w:rPr>
          <w:rFonts w:ascii="Times New Roman" w:hAnsi="Times New Roman" w:cs="Times New Roman"/>
          <w:color w:val="000000"/>
          <w:sz w:val="28"/>
          <w:szCs w:val="28"/>
        </w:rPr>
        <w:t>&lt; 0</w:t>
      </w:r>
      <w:proofErr w:type="gramEnd"/>
      <w:r w:rsidRPr="004434F9">
        <w:rPr>
          <w:rFonts w:ascii="Times New Roman" w:hAnsi="Times New Roman" w:cs="Times New Roman"/>
          <w:color w:val="000000"/>
          <w:sz w:val="28"/>
          <w:szCs w:val="28"/>
        </w:rPr>
        <w:t>,05) и их типично развивающихся сверстников (</w:t>
      </w:r>
      <w:r w:rsidRPr="004434F9">
        <w:rPr>
          <w:rFonts w:ascii="Times New Roman" w:hAnsi="Times New Roman" w:cs="Times New Roman"/>
          <w:i/>
          <w:color w:val="000000"/>
          <w:sz w:val="28"/>
          <w:szCs w:val="28"/>
        </w:rPr>
        <w:t>t</w:t>
      </w:r>
      <w:r w:rsidR="001F5B6A">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 xml:space="preserve">= -2.26,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 0,05).</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Академическая успеваемость</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В таблице </w:t>
      </w:r>
      <w:r>
        <w:rPr>
          <w:rFonts w:ascii="Times New Roman" w:hAnsi="Times New Roman" w:cs="Times New Roman"/>
          <w:color w:val="000000"/>
          <w:sz w:val="28"/>
          <w:szCs w:val="28"/>
        </w:rPr>
        <w:t>21</w:t>
      </w:r>
      <w:r w:rsidRPr="004434F9">
        <w:rPr>
          <w:rFonts w:ascii="Times New Roman" w:hAnsi="Times New Roman" w:cs="Times New Roman"/>
          <w:color w:val="000000"/>
          <w:sz w:val="28"/>
          <w:szCs w:val="28"/>
        </w:rPr>
        <w:t xml:space="preserve"> представлен средние баллы академической успеваемости в обеих группах. Участники с СДВГ имели более низкий балл академических </w:t>
      </w:r>
      <w:r w:rsidRPr="004434F9">
        <w:rPr>
          <w:rFonts w:ascii="Times New Roman" w:hAnsi="Times New Roman" w:cs="Times New Roman"/>
          <w:color w:val="000000"/>
          <w:sz w:val="28"/>
          <w:szCs w:val="28"/>
        </w:rPr>
        <w:lastRenderedPageBreak/>
        <w:t>оценок, чем дети группы сравнения, и эта разница была статистически значимой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1F5B6A">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2,96,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sidRPr="004434F9">
        <w:rPr>
          <w:rFonts w:ascii="Times New Roman" w:hAnsi="Times New Roman" w:cs="Times New Roman"/>
          <w:color w:val="000000"/>
          <w:sz w:val="28"/>
          <w:szCs w:val="28"/>
        </w:rPr>
        <w:t>&lt; 0</w:t>
      </w:r>
      <w:proofErr w:type="gramEnd"/>
      <w:r w:rsidRPr="004434F9">
        <w:rPr>
          <w:rFonts w:ascii="Times New Roman" w:hAnsi="Times New Roman" w:cs="Times New Roman"/>
          <w:color w:val="000000"/>
          <w:sz w:val="28"/>
          <w:szCs w:val="28"/>
        </w:rPr>
        <w:t xml:space="preserve">,01). </w:t>
      </w:r>
    </w:p>
    <w:p w:rsidR="001F5B6A" w:rsidRPr="004434F9" w:rsidRDefault="001F5B6A" w:rsidP="001F5B6A">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Академическая успеваемость детей с СДВГ не отличалась у детей разного пола, возраста и класса (</w:t>
      </w:r>
      <w:r w:rsidR="002E4903">
        <w:rPr>
          <w:rFonts w:ascii="Times New Roman" w:hAnsi="Times New Roman" w:cs="Times New Roman"/>
          <w:color w:val="000000"/>
          <w:sz w:val="28"/>
          <w:szCs w:val="28"/>
        </w:rPr>
        <w:t>таблицы</w:t>
      </w:r>
      <w:r>
        <w:rPr>
          <w:rFonts w:ascii="Times New Roman" w:hAnsi="Times New Roman" w:cs="Times New Roman"/>
          <w:color w:val="000000"/>
          <w:sz w:val="28"/>
          <w:szCs w:val="28"/>
        </w:rPr>
        <w:t xml:space="preserve"> </w:t>
      </w:r>
      <w:r w:rsidR="00A033A0">
        <w:rPr>
          <w:rFonts w:ascii="Times New Roman" w:hAnsi="Times New Roman" w:cs="Times New Roman"/>
          <w:color w:val="000000"/>
          <w:sz w:val="28"/>
          <w:szCs w:val="28"/>
        </w:rPr>
        <w:t>Д</w:t>
      </w:r>
      <w:r>
        <w:rPr>
          <w:rFonts w:ascii="Times New Roman" w:hAnsi="Times New Roman" w:cs="Times New Roman"/>
          <w:color w:val="000000"/>
          <w:sz w:val="28"/>
          <w:szCs w:val="28"/>
        </w:rPr>
        <w:t>.8</w:t>
      </w:r>
      <w:r w:rsidR="002E4903">
        <w:rPr>
          <w:rFonts w:ascii="Times New Roman" w:hAnsi="Times New Roman" w:cs="Times New Roman"/>
          <w:color w:val="000000"/>
          <w:sz w:val="28"/>
          <w:szCs w:val="28"/>
        </w:rPr>
        <w:t>-</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.9</w:t>
      </w:r>
      <w:r>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Приложени</w:t>
      </w:r>
      <w:r>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Статистически значимые различия в успеваемости были выявлены только у детей группы сравнения, а именно, девочки имели более высокий уровень академических оценок, чем мальчики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2,27,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sidRPr="004434F9">
        <w:rPr>
          <w:rFonts w:ascii="Times New Roman" w:hAnsi="Times New Roman" w:cs="Times New Roman"/>
          <w:color w:val="000000"/>
          <w:sz w:val="28"/>
          <w:szCs w:val="28"/>
        </w:rPr>
        <w:t>&lt; 0</w:t>
      </w:r>
      <w:proofErr w:type="gramEnd"/>
      <w:r w:rsidRPr="004434F9">
        <w:rPr>
          <w:rFonts w:ascii="Times New Roman" w:hAnsi="Times New Roman" w:cs="Times New Roman"/>
          <w:color w:val="000000"/>
          <w:sz w:val="28"/>
          <w:szCs w:val="28"/>
        </w:rPr>
        <w:t>,05).</w:t>
      </w:r>
    </w:p>
    <w:p w:rsidR="007830C5" w:rsidRPr="004434F9" w:rsidRDefault="007830C5" w:rsidP="007830C5">
      <w:pPr>
        <w:spacing w:after="0" w:line="240" w:lineRule="auto"/>
        <w:jc w:val="both"/>
        <w:rPr>
          <w:rFonts w:ascii="Times New Roman" w:hAnsi="Times New Roman" w:cs="Times New Roman"/>
          <w:color w:val="000000"/>
          <w:sz w:val="28"/>
          <w:szCs w:val="28"/>
        </w:rPr>
      </w:pPr>
    </w:p>
    <w:p w:rsidR="007830C5" w:rsidRDefault="007830C5" w:rsidP="007830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21 -</w:t>
      </w:r>
      <w:r w:rsidRPr="004434F9">
        <w:rPr>
          <w:rFonts w:ascii="Times New Roman" w:hAnsi="Times New Roman" w:cs="Times New Roman"/>
          <w:color w:val="000000"/>
          <w:sz w:val="28"/>
          <w:szCs w:val="28"/>
        </w:rPr>
        <w:t xml:space="preserve"> Сравнение академической успеваемости детей с СДВГ и детей ТР</w:t>
      </w:r>
    </w:p>
    <w:p w:rsidR="007830C5" w:rsidRPr="004434F9" w:rsidRDefault="007830C5" w:rsidP="007830C5">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2606"/>
        <w:gridCol w:w="1048"/>
        <w:gridCol w:w="1014"/>
        <w:gridCol w:w="1158"/>
        <w:gridCol w:w="1013"/>
      </w:tblGrid>
      <w:tr w:rsidR="007830C5" w:rsidRPr="00B001D7" w:rsidTr="002E4903">
        <w:trPr>
          <w:trHeight w:val="113"/>
          <w:jc w:val="center"/>
        </w:trPr>
        <w:tc>
          <w:tcPr>
            <w:tcW w:w="2606" w:type="dxa"/>
            <w:vMerge w:val="restart"/>
          </w:tcPr>
          <w:p w:rsidR="007830C5" w:rsidRPr="00B001D7" w:rsidRDefault="002E4903" w:rsidP="00AF3A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Группы</w:t>
            </w:r>
          </w:p>
        </w:tc>
        <w:tc>
          <w:tcPr>
            <w:tcW w:w="4233" w:type="dxa"/>
            <w:gridSpan w:val="4"/>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Оценка академической успеваемости (средний балл)</w:t>
            </w:r>
          </w:p>
        </w:tc>
      </w:tr>
      <w:tr w:rsidR="007830C5" w:rsidRPr="00B001D7" w:rsidTr="002E4903">
        <w:trPr>
          <w:trHeight w:val="326"/>
          <w:jc w:val="center"/>
        </w:trPr>
        <w:tc>
          <w:tcPr>
            <w:tcW w:w="2606" w:type="dxa"/>
            <w:vMerge/>
          </w:tcPr>
          <w:p w:rsidR="007830C5" w:rsidRPr="00B001D7" w:rsidRDefault="007830C5" w:rsidP="00AF3A37">
            <w:pPr>
              <w:autoSpaceDE w:val="0"/>
              <w:autoSpaceDN w:val="0"/>
              <w:adjustRightInd w:val="0"/>
              <w:spacing w:after="0" w:line="240" w:lineRule="auto"/>
              <w:rPr>
                <w:rFonts w:ascii="Times New Roman" w:hAnsi="Times New Roman" w:cs="Times New Roman"/>
              </w:rPr>
            </w:pPr>
          </w:p>
        </w:tc>
        <w:tc>
          <w:tcPr>
            <w:tcW w:w="104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M</w:t>
            </w:r>
          </w:p>
        </w:tc>
        <w:tc>
          <w:tcPr>
            <w:tcW w:w="1014"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SD</w:t>
            </w:r>
          </w:p>
        </w:tc>
        <w:tc>
          <w:tcPr>
            <w:tcW w:w="115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Min.</w:t>
            </w:r>
          </w:p>
        </w:tc>
        <w:tc>
          <w:tcPr>
            <w:tcW w:w="1013"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Max.</w:t>
            </w:r>
          </w:p>
        </w:tc>
      </w:tr>
      <w:tr w:rsidR="007830C5" w:rsidRPr="00B001D7" w:rsidTr="002E4903">
        <w:trPr>
          <w:trHeight w:val="382"/>
          <w:jc w:val="center"/>
        </w:trPr>
        <w:tc>
          <w:tcPr>
            <w:tcW w:w="2606" w:type="dxa"/>
          </w:tcPr>
          <w:p w:rsidR="007830C5" w:rsidRPr="00B001D7" w:rsidRDefault="007830C5" w:rsidP="00AF3A37">
            <w:pPr>
              <w:spacing w:after="0" w:line="240" w:lineRule="auto"/>
              <w:jc w:val="both"/>
              <w:rPr>
                <w:rFonts w:ascii="Times New Roman" w:hAnsi="Times New Roman" w:cs="Times New Roman"/>
              </w:rPr>
            </w:pPr>
            <w:r w:rsidRPr="00B001D7">
              <w:rPr>
                <w:rFonts w:ascii="Times New Roman" w:hAnsi="Times New Roman" w:cs="Times New Roman"/>
              </w:rPr>
              <w:t>Дети с СДВГ (n=108)</w:t>
            </w:r>
          </w:p>
        </w:tc>
        <w:tc>
          <w:tcPr>
            <w:tcW w:w="104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3,59</w:t>
            </w:r>
          </w:p>
        </w:tc>
        <w:tc>
          <w:tcPr>
            <w:tcW w:w="1014"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0,33</w:t>
            </w:r>
          </w:p>
        </w:tc>
        <w:tc>
          <w:tcPr>
            <w:tcW w:w="115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3</w:t>
            </w:r>
            <w:r>
              <w:rPr>
                <w:rFonts w:ascii="Times New Roman" w:hAnsi="Times New Roman" w:cs="Times New Roman"/>
              </w:rPr>
              <w:t>,</w:t>
            </w:r>
            <w:r w:rsidRPr="00B001D7">
              <w:rPr>
                <w:rFonts w:ascii="Times New Roman" w:hAnsi="Times New Roman" w:cs="Times New Roman"/>
              </w:rPr>
              <w:t>00</w:t>
            </w:r>
          </w:p>
        </w:tc>
        <w:tc>
          <w:tcPr>
            <w:tcW w:w="1013"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4</w:t>
            </w:r>
            <w:r>
              <w:rPr>
                <w:rFonts w:ascii="Times New Roman" w:hAnsi="Times New Roman" w:cs="Times New Roman"/>
              </w:rPr>
              <w:t>,</w:t>
            </w:r>
            <w:r w:rsidRPr="00B001D7">
              <w:rPr>
                <w:rFonts w:ascii="Times New Roman" w:hAnsi="Times New Roman" w:cs="Times New Roman"/>
              </w:rPr>
              <w:t>35</w:t>
            </w:r>
          </w:p>
        </w:tc>
      </w:tr>
      <w:tr w:rsidR="007830C5" w:rsidRPr="00B001D7" w:rsidTr="002E4903">
        <w:trPr>
          <w:trHeight w:val="315"/>
          <w:jc w:val="center"/>
        </w:trPr>
        <w:tc>
          <w:tcPr>
            <w:tcW w:w="2606" w:type="dxa"/>
          </w:tcPr>
          <w:p w:rsidR="007830C5" w:rsidRPr="00B001D7" w:rsidRDefault="007830C5" w:rsidP="00AF3A37">
            <w:pPr>
              <w:spacing w:after="0" w:line="240" w:lineRule="auto"/>
              <w:jc w:val="both"/>
              <w:rPr>
                <w:rFonts w:ascii="Times New Roman" w:hAnsi="Times New Roman" w:cs="Times New Roman"/>
              </w:rPr>
            </w:pPr>
            <w:r w:rsidRPr="00B001D7">
              <w:rPr>
                <w:rFonts w:ascii="Times New Roman" w:hAnsi="Times New Roman" w:cs="Times New Roman"/>
              </w:rPr>
              <w:t>Дети без СДВГ (n=108)</w:t>
            </w:r>
          </w:p>
        </w:tc>
        <w:tc>
          <w:tcPr>
            <w:tcW w:w="104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3,74</w:t>
            </w:r>
          </w:p>
        </w:tc>
        <w:tc>
          <w:tcPr>
            <w:tcW w:w="1014"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0,39</w:t>
            </w:r>
          </w:p>
        </w:tc>
        <w:tc>
          <w:tcPr>
            <w:tcW w:w="1158"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3</w:t>
            </w:r>
            <w:r>
              <w:rPr>
                <w:rFonts w:ascii="Times New Roman" w:hAnsi="Times New Roman" w:cs="Times New Roman"/>
              </w:rPr>
              <w:t>,</w:t>
            </w:r>
            <w:r w:rsidRPr="00B001D7">
              <w:rPr>
                <w:rFonts w:ascii="Times New Roman" w:hAnsi="Times New Roman" w:cs="Times New Roman"/>
              </w:rPr>
              <w:t>00</w:t>
            </w:r>
          </w:p>
        </w:tc>
        <w:tc>
          <w:tcPr>
            <w:tcW w:w="1013" w:type="dxa"/>
          </w:tcPr>
          <w:p w:rsidR="007830C5" w:rsidRPr="00B001D7" w:rsidRDefault="007830C5" w:rsidP="00AF3A37">
            <w:pPr>
              <w:autoSpaceDE w:val="0"/>
              <w:autoSpaceDN w:val="0"/>
              <w:adjustRightInd w:val="0"/>
              <w:spacing w:after="0" w:line="240" w:lineRule="auto"/>
              <w:jc w:val="center"/>
              <w:rPr>
                <w:rFonts w:ascii="Times New Roman" w:hAnsi="Times New Roman" w:cs="Times New Roman"/>
              </w:rPr>
            </w:pPr>
            <w:r w:rsidRPr="00B001D7">
              <w:rPr>
                <w:rFonts w:ascii="Times New Roman" w:hAnsi="Times New Roman" w:cs="Times New Roman"/>
              </w:rPr>
              <w:t>4</w:t>
            </w:r>
            <w:r>
              <w:rPr>
                <w:rFonts w:ascii="Times New Roman" w:hAnsi="Times New Roman" w:cs="Times New Roman"/>
              </w:rPr>
              <w:t>,</w:t>
            </w:r>
            <w:r w:rsidRPr="00B001D7">
              <w:rPr>
                <w:rFonts w:ascii="Times New Roman" w:hAnsi="Times New Roman" w:cs="Times New Roman"/>
              </w:rPr>
              <w:t>80</w:t>
            </w:r>
          </w:p>
        </w:tc>
      </w:tr>
    </w:tbl>
    <w:p w:rsidR="007830C5" w:rsidRDefault="007830C5" w:rsidP="002E4903">
      <w:pPr>
        <w:spacing w:after="0" w:line="240" w:lineRule="auto"/>
        <w:ind w:firstLine="567"/>
        <w:jc w:val="both"/>
        <w:rPr>
          <w:rFonts w:ascii="Times New Roman" w:hAnsi="Times New Roman" w:cs="Times New Roman"/>
          <w:color w:val="000000"/>
          <w:sz w:val="24"/>
          <w:szCs w:val="24"/>
        </w:rPr>
      </w:pPr>
    </w:p>
    <w:p w:rsidR="007830C5" w:rsidRPr="004434F9" w:rsidRDefault="007830C5" w:rsidP="002E4903">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Родительское отвержение</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Участники с СДВГ, по сравнению с типично развивающимися детьми, имели более высокий уровень родительского отвержения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2,00,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w:t>
      </w:r>
      <w:proofErr w:type="gramStart"/>
      <w:r w:rsidRPr="004434F9">
        <w:rPr>
          <w:rFonts w:ascii="Times New Roman" w:hAnsi="Times New Roman" w:cs="Times New Roman"/>
          <w:color w:val="000000"/>
          <w:sz w:val="28"/>
          <w:szCs w:val="28"/>
        </w:rPr>
        <w:t>&lt; 0</w:t>
      </w:r>
      <w:proofErr w:type="gramEnd"/>
      <w:r w:rsidRPr="004434F9">
        <w:rPr>
          <w:rFonts w:ascii="Times New Roman" w:hAnsi="Times New Roman" w:cs="Times New Roman"/>
          <w:color w:val="000000"/>
          <w:sz w:val="28"/>
          <w:szCs w:val="28"/>
        </w:rPr>
        <w:t>,05), включающего 3 типа отвержения. В то же время, отдельные шкалы не имели статистиче</w:t>
      </w:r>
      <w:r>
        <w:rPr>
          <w:rFonts w:ascii="Times New Roman" w:hAnsi="Times New Roman" w:cs="Times New Roman"/>
          <w:color w:val="000000"/>
          <w:sz w:val="28"/>
          <w:szCs w:val="28"/>
        </w:rPr>
        <w:t>ски значимых различий (таблица 22</w:t>
      </w:r>
      <w:r w:rsidRPr="004434F9">
        <w:rPr>
          <w:rFonts w:ascii="Times New Roman" w:hAnsi="Times New Roman" w:cs="Times New Roman"/>
          <w:color w:val="000000"/>
          <w:sz w:val="28"/>
          <w:szCs w:val="28"/>
        </w:rPr>
        <w:t xml:space="preserve">). </w:t>
      </w:r>
    </w:p>
    <w:p w:rsidR="007830C5" w:rsidRPr="004434F9" w:rsidRDefault="007830C5" w:rsidP="007830C5">
      <w:pPr>
        <w:spacing w:after="0" w:line="240" w:lineRule="auto"/>
        <w:jc w:val="both"/>
        <w:rPr>
          <w:rFonts w:ascii="Times New Roman" w:hAnsi="Times New Roman" w:cs="Times New Roman"/>
          <w:sz w:val="28"/>
          <w:szCs w:val="28"/>
        </w:rPr>
      </w:pPr>
    </w:p>
    <w:p w:rsidR="007830C5" w:rsidRDefault="007830C5" w:rsidP="007830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 22 -</w:t>
      </w:r>
      <w:r w:rsidRPr="004434F9">
        <w:rPr>
          <w:rFonts w:ascii="Times New Roman" w:hAnsi="Times New Roman" w:cs="Times New Roman"/>
          <w:sz w:val="28"/>
          <w:szCs w:val="28"/>
        </w:rPr>
        <w:t xml:space="preserve"> Сравнение родительского отвержения детей с СДВГ и детей ТР</w:t>
      </w:r>
    </w:p>
    <w:p w:rsidR="007830C5" w:rsidRPr="004434F9" w:rsidRDefault="007830C5" w:rsidP="007830C5">
      <w:pPr>
        <w:spacing w:after="0" w:line="240" w:lineRule="auto"/>
        <w:jc w:val="both"/>
        <w:rPr>
          <w:rFonts w:ascii="Times New Roman" w:hAnsi="Times New Roman" w:cs="Times New Roman"/>
          <w:sz w:val="28"/>
          <w:szCs w:val="28"/>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708"/>
        <w:gridCol w:w="1483"/>
        <w:gridCol w:w="1631"/>
        <w:gridCol w:w="1701"/>
        <w:gridCol w:w="1985"/>
      </w:tblGrid>
      <w:tr w:rsidR="007830C5" w:rsidRPr="001B3D91" w:rsidTr="002E4903">
        <w:trPr>
          <w:cantSplit/>
          <w:jc w:val="center"/>
        </w:trPr>
        <w:tc>
          <w:tcPr>
            <w:tcW w:w="1701" w:type="dxa"/>
            <w:gridSpan w:val="2"/>
            <w:shd w:val="clear" w:color="auto" w:fill="auto"/>
            <w:vAlign w:val="bottom"/>
          </w:tcPr>
          <w:p w:rsidR="007830C5" w:rsidRPr="001B3D91" w:rsidRDefault="007830C5" w:rsidP="00AF3A37">
            <w:pPr>
              <w:autoSpaceDE w:val="0"/>
              <w:autoSpaceDN w:val="0"/>
              <w:adjustRightInd w:val="0"/>
              <w:spacing w:after="0" w:line="240" w:lineRule="auto"/>
              <w:ind w:right="60"/>
              <w:rPr>
                <w:rFonts w:ascii="Times New Roman" w:hAnsi="Times New Roman" w:cs="Times New Roman"/>
              </w:rPr>
            </w:pP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rPr>
              <w:t>Враждебность</w:t>
            </w:r>
            <w:r w:rsidRPr="001B3D91">
              <w:rPr>
                <w:rFonts w:ascii="Times New Roman" w:hAnsi="Times New Roman" w:cs="Times New Roman"/>
                <w:lang w:val="en-US"/>
              </w:rPr>
              <w:t>/</w:t>
            </w:r>
            <w:r w:rsidRPr="001B3D91">
              <w:rPr>
                <w:rFonts w:ascii="Times New Roman" w:hAnsi="Times New Roman" w:cs="Times New Roman"/>
              </w:rPr>
              <w:t>Агрессия</w:t>
            </w:r>
            <w:r w:rsidRPr="001B3D91">
              <w:rPr>
                <w:rFonts w:ascii="Times New Roman" w:hAnsi="Times New Roman" w:cs="Times New Roman"/>
                <w:lang w:val="en-US"/>
              </w:rPr>
              <w:t xml:space="preserve"> (PARQ)</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rPr>
              <w:t>Безразличие / Пренебрежение</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(PARQ)</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rPr>
              <w:t>Недифференци</w:t>
            </w:r>
            <w:r w:rsidR="002E4903">
              <w:rPr>
                <w:rFonts w:ascii="Times New Roman" w:hAnsi="Times New Roman" w:cs="Times New Roman"/>
              </w:rPr>
              <w:t>-</w:t>
            </w:r>
            <w:r w:rsidRPr="001B3D91">
              <w:rPr>
                <w:rFonts w:ascii="Times New Roman" w:hAnsi="Times New Roman" w:cs="Times New Roman"/>
              </w:rPr>
              <w:t>рованное отвержение</w:t>
            </w:r>
            <w:r w:rsidRPr="001B3D91">
              <w:rPr>
                <w:rFonts w:ascii="Times New Roman" w:hAnsi="Times New Roman" w:cs="Times New Roman"/>
                <w:lang w:val="en-US"/>
              </w:rPr>
              <w:t xml:space="preserve"> (PARQ)</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Общее</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rPr>
              <w:t>родительское отвержение</w:t>
            </w:r>
            <w:r w:rsidRPr="001B3D91">
              <w:rPr>
                <w:rFonts w:ascii="Times New Roman" w:hAnsi="Times New Roman" w:cs="Times New Roman"/>
                <w:lang w:val="en-US"/>
              </w:rPr>
              <w:t xml:space="preserve"> (PARQ)</w:t>
            </w:r>
          </w:p>
        </w:tc>
      </w:tr>
      <w:tr w:rsidR="007830C5" w:rsidRPr="001B3D91" w:rsidTr="002E4903">
        <w:trPr>
          <w:cantSplit/>
          <w:jc w:val="center"/>
        </w:trPr>
        <w:tc>
          <w:tcPr>
            <w:tcW w:w="993" w:type="dxa"/>
            <w:vMerge w:val="restart"/>
            <w:shd w:val="clear" w:color="auto" w:fill="auto"/>
          </w:tcPr>
          <w:p w:rsidR="007830C5" w:rsidRPr="001B3D91" w:rsidRDefault="007830C5" w:rsidP="00AF3A37">
            <w:pPr>
              <w:autoSpaceDE w:val="0"/>
              <w:autoSpaceDN w:val="0"/>
              <w:adjustRightInd w:val="0"/>
              <w:spacing w:after="0" w:line="240" w:lineRule="auto"/>
              <w:jc w:val="center"/>
              <w:rPr>
                <w:rFonts w:ascii="Times New Roman" w:hAnsi="Times New Roman" w:cs="Times New Roman"/>
                <w:i/>
              </w:rPr>
            </w:pPr>
            <w:r w:rsidRPr="001B3D91">
              <w:rPr>
                <w:rFonts w:ascii="Times New Roman" w:hAnsi="Times New Roman" w:cs="Times New Roman"/>
                <w:i/>
              </w:rPr>
              <w:t>Дети с СДВГ</w:t>
            </w: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lang w:val="en-US"/>
              </w:rPr>
            </w:pPr>
            <w:r w:rsidRPr="001B3D91">
              <w:rPr>
                <w:rFonts w:ascii="Times New Roman" w:hAnsi="Times New Roman" w:cs="Times New Roman"/>
                <w:lang w:val="en-US"/>
              </w:rPr>
              <w:t>M</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31,22</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25,82</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20,67</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7</w:t>
            </w:r>
            <w:r w:rsidRPr="001B3D91">
              <w:rPr>
                <w:rFonts w:ascii="Times New Roman" w:hAnsi="Times New Roman" w:cs="Times New Roman"/>
              </w:rPr>
              <w:t>7,69</w:t>
            </w:r>
          </w:p>
        </w:tc>
      </w:tr>
      <w:tr w:rsidR="007830C5" w:rsidRPr="001B3D91" w:rsidTr="002E4903">
        <w:trPr>
          <w:cantSplit/>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jc w:val="center"/>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lang w:val="en-US"/>
              </w:rPr>
            </w:pPr>
            <w:r w:rsidRPr="001B3D91">
              <w:rPr>
                <w:rFonts w:ascii="Times New Roman" w:hAnsi="Times New Roman" w:cs="Times New Roman"/>
                <w:lang w:val="en-US"/>
              </w:rPr>
              <w:t>SD</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6,71</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rPr>
              <w:t>4,01</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3,17</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10,12</w:t>
            </w:r>
          </w:p>
        </w:tc>
      </w:tr>
      <w:tr w:rsidR="007830C5" w:rsidRPr="001B3D91" w:rsidTr="002E4903">
        <w:trPr>
          <w:cantSplit/>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jc w:val="center"/>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rPr>
            </w:pPr>
            <w:r w:rsidRPr="001B3D91">
              <w:rPr>
                <w:rFonts w:ascii="Times New Roman" w:hAnsi="Times New Roman" w:cs="Times New Roman"/>
                <w:lang w:val="en-US"/>
              </w:rPr>
              <w:t>Min</w:t>
            </w:r>
            <w:r>
              <w:rPr>
                <w:rFonts w:ascii="Times New Roman" w:hAnsi="Times New Roman" w:cs="Times New Roman"/>
              </w:rPr>
              <w:t>.</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17</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1</w:t>
            </w:r>
            <w:r w:rsidRPr="001B3D91">
              <w:rPr>
                <w:rFonts w:ascii="Times New Roman" w:hAnsi="Times New Roman" w:cs="Times New Roman"/>
              </w:rPr>
              <w:t>8</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1</w:t>
            </w:r>
            <w:r w:rsidRPr="001B3D91">
              <w:rPr>
                <w:rFonts w:ascii="Times New Roman" w:hAnsi="Times New Roman" w:cs="Times New Roman"/>
              </w:rPr>
              <w:t>4</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57</w:t>
            </w:r>
          </w:p>
        </w:tc>
      </w:tr>
      <w:tr w:rsidR="007830C5" w:rsidRPr="001B3D91" w:rsidTr="002E4903">
        <w:trPr>
          <w:cantSplit/>
          <w:trHeight w:val="326"/>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jc w:val="center"/>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rPr>
            </w:pPr>
            <w:r w:rsidRPr="001B3D91">
              <w:rPr>
                <w:rFonts w:ascii="Times New Roman" w:hAnsi="Times New Roman" w:cs="Times New Roman"/>
                <w:lang w:val="en-US"/>
              </w:rPr>
              <w:t>Max</w:t>
            </w:r>
            <w:r>
              <w:rPr>
                <w:rFonts w:ascii="Times New Roman" w:hAnsi="Times New Roman" w:cs="Times New Roman"/>
              </w:rPr>
              <w:t>.</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4</w:t>
            </w:r>
            <w:r w:rsidRPr="001B3D91">
              <w:rPr>
                <w:rFonts w:ascii="Times New Roman" w:hAnsi="Times New Roman" w:cs="Times New Roman"/>
              </w:rPr>
              <w:t>8</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44</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29</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10</w:t>
            </w:r>
            <w:r w:rsidRPr="001B3D91">
              <w:rPr>
                <w:rFonts w:ascii="Times New Roman" w:hAnsi="Times New Roman" w:cs="Times New Roman"/>
              </w:rPr>
              <w:t>6</w:t>
            </w:r>
          </w:p>
        </w:tc>
      </w:tr>
      <w:tr w:rsidR="007830C5" w:rsidRPr="001B3D91" w:rsidTr="002E4903">
        <w:trPr>
          <w:cantSplit/>
          <w:jc w:val="center"/>
        </w:trPr>
        <w:tc>
          <w:tcPr>
            <w:tcW w:w="993" w:type="dxa"/>
            <w:vMerge w:val="restart"/>
            <w:shd w:val="clear" w:color="auto" w:fill="auto"/>
          </w:tcPr>
          <w:p w:rsidR="007830C5" w:rsidRPr="001B3D91" w:rsidRDefault="007830C5" w:rsidP="00AF3A37">
            <w:pPr>
              <w:autoSpaceDE w:val="0"/>
              <w:autoSpaceDN w:val="0"/>
              <w:adjustRightInd w:val="0"/>
              <w:spacing w:after="0" w:line="240" w:lineRule="auto"/>
              <w:jc w:val="center"/>
              <w:rPr>
                <w:rFonts w:ascii="Times New Roman" w:hAnsi="Times New Roman" w:cs="Times New Roman"/>
                <w:i/>
              </w:rPr>
            </w:pPr>
            <w:r w:rsidRPr="001B3D91">
              <w:rPr>
                <w:rFonts w:ascii="Times New Roman" w:hAnsi="Times New Roman" w:cs="Times New Roman"/>
                <w:i/>
              </w:rPr>
              <w:t xml:space="preserve">Дети </w:t>
            </w:r>
            <w:r>
              <w:rPr>
                <w:rFonts w:ascii="Times New Roman" w:hAnsi="Times New Roman" w:cs="Times New Roman"/>
                <w:i/>
              </w:rPr>
              <w:t>ТР</w:t>
            </w: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lang w:val="en-US"/>
              </w:rPr>
            </w:pPr>
            <w:r w:rsidRPr="001B3D91">
              <w:rPr>
                <w:rFonts w:ascii="Times New Roman" w:hAnsi="Times New Roman" w:cs="Times New Roman"/>
                <w:lang w:val="en-US"/>
              </w:rPr>
              <w:t>M</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30,03</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25</w:t>
            </w:r>
            <w:r w:rsidRPr="001B3D91">
              <w:rPr>
                <w:rFonts w:ascii="Times New Roman" w:hAnsi="Times New Roman" w:cs="Times New Roman"/>
              </w:rPr>
              <w:t>,09</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rPr>
              <w:t>19,96</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75,03</w:t>
            </w:r>
          </w:p>
        </w:tc>
      </w:tr>
      <w:tr w:rsidR="007830C5" w:rsidRPr="001B3D91" w:rsidTr="002E4903">
        <w:trPr>
          <w:cantSplit/>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lang w:val="en-US"/>
              </w:rPr>
            </w:pPr>
            <w:r w:rsidRPr="001B3D91">
              <w:rPr>
                <w:rFonts w:ascii="Times New Roman" w:hAnsi="Times New Roman" w:cs="Times New Roman"/>
                <w:lang w:val="en-US"/>
              </w:rPr>
              <w:t>SD</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5,62</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lang w:val="en-US"/>
              </w:rPr>
              <w:t>3,7</w:t>
            </w:r>
            <w:r w:rsidRPr="001B3D91">
              <w:rPr>
                <w:rFonts w:ascii="Times New Roman" w:hAnsi="Times New Roman" w:cs="Times New Roman"/>
              </w:rPr>
              <w:t>5</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3</w:t>
            </w:r>
            <w:r w:rsidRPr="001B3D91">
              <w:rPr>
                <w:rFonts w:ascii="Times New Roman" w:hAnsi="Times New Roman" w:cs="Times New Roman"/>
              </w:rPr>
              <w:t>,30</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9,34</w:t>
            </w:r>
          </w:p>
        </w:tc>
      </w:tr>
      <w:tr w:rsidR="007830C5" w:rsidRPr="001B3D91" w:rsidTr="002E4903">
        <w:trPr>
          <w:cantSplit/>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rPr>
            </w:pPr>
            <w:r w:rsidRPr="001B3D91">
              <w:rPr>
                <w:rFonts w:ascii="Times New Roman" w:hAnsi="Times New Roman" w:cs="Times New Roman"/>
                <w:lang w:val="en-US"/>
              </w:rPr>
              <w:t>Min</w:t>
            </w:r>
            <w:r>
              <w:rPr>
                <w:rFonts w:ascii="Times New Roman" w:hAnsi="Times New Roman" w:cs="Times New Roman"/>
              </w:rPr>
              <w:t>.</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16</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16</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13</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57</w:t>
            </w:r>
          </w:p>
        </w:tc>
      </w:tr>
      <w:tr w:rsidR="007830C5" w:rsidRPr="001B3D91" w:rsidTr="002E4903">
        <w:trPr>
          <w:cantSplit/>
          <w:trHeight w:val="425"/>
          <w:jc w:val="center"/>
        </w:trPr>
        <w:tc>
          <w:tcPr>
            <w:tcW w:w="993" w:type="dxa"/>
            <w:vMerge/>
            <w:shd w:val="clear" w:color="auto" w:fill="auto"/>
          </w:tcPr>
          <w:p w:rsidR="007830C5" w:rsidRPr="001B3D91" w:rsidRDefault="007830C5" w:rsidP="00AF3A37">
            <w:pPr>
              <w:autoSpaceDE w:val="0"/>
              <w:autoSpaceDN w:val="0"/>
              <w:adjustRightInd w:val="0"/>
              <w:spacing w:after="0" w:line="240" w:lineRule="auto"/>
              <w:rPr>
                <w:rFonts w:ascii="Times New Roman" w:hAnsi="Times New Roman" w:cs="Times New Roman"/>
                <w:lang w:val="en-US"/>
              </w:rPr>
            </w:pPr>
          </w:p>
        </w:tc>
        <w:tc>
          <w:tcPr>
            <w:tcW w:w="708" w:type="dxa"/>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rPr>
            </w:pPr>
            <w:r w:rsidRPr="001B3D91">
              <w:rPr>
                <w:rFonts w:ascii="Times New Roman" w:hAnsi="Times New Roman" w:cs="Times New Roman"/>
                <w:lang w:val="en-US"/>
              </w:rPr>
              <w:t>Max</w:t>
            </w:r>
            <w:r>
              <w:rPr>
                <w:rFonts w:ascii="Times New Roman" w:hAnsi="Times New Roman" w:cs="Times New Roman"/>
              </w:rPr>
              <w:t>.</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45</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34</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29</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lang w:val="en-US"/>
              </w:rPr>
              <w:t>101</w:t>
            </w:r>
          </w:p>
        </w:tc>
      </w:tr>
      <w:tr w:rsidR="007830C5" w:rsidRPr="001B3D91" w:rsidTr="002E4903">
        <w:trPr>
          <w:cantSplit/>
          <w:jc w:val="center"/>
        </w:trPr>
        <w:tc>
          <w:tcPr>
            <w:tcW w:w="1701" w:type="dxa"/>
            <w:gridSpan w:val="2"/>
            <w:shd w:val="clear" w:color="auto" w:fill="auto"/>
          </w:tcPr>
          <w:p w:rsidR="007830C5" w:rsidRPr="001B3D91" w:rsidRDefault="007830C5" w:rsidP="00AF3A37">
            <w:pPr>
              <w:autoSpaceDE w:val="0"/>
              <w:autoSpaceDN w:val="0"/>
              <w:adjustRightInd w:val="0"/>
              <w:spacing w:after="0" w:line="240" w:lineRule="auto"/>
              <w:ind w:left="60" w:right="60"/>
              <w:rPr>
                <w:rFonts w:ascii="Times New Roman" w:hAnsi="Times New Roman" w:cs="Times New Roman"/>
                <w:i/>
                <w:lang w:val="en-US"/>
              </w:rPr>
            </w:pPr>
            <w:r w:rsidRPr="001B3D91">
              <w:rPr>
                <w:rFonts w:ascii="Times New Roman" w:hAnsi="Times New Roman" w:cs="Times New Roman"/>
                <w:i/>
                <w:lang w:val="en-US"/>
              </w:rPr>
              <w:t xml:space="preserve">t-критерий </w:t>
            </w:r>
          </w:p>
        </w:tc>
        <w:tc>
          <w:tcPr>
            <w:tcW w:w="1483"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i/>
                <w:lang w:val="en-US"/>
              </w:rPr>
              <w:t>t</w:t>
            </w:r>
            <w:r w:rsidRPr="001B3D91">
              <w:rPr>
                <w:rFonts w:ascii="Times New Roman" w:hAnsi="Times New Roman" w:cs="Times New Roman"/>
                <w:lang w:val="en-US"/>
              </w:rPr>
              <w:t>=1, 41</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i/>
                <w:lang w:val="en-US"/>
              </w:rPr>
              <w:t>sig</w:t>
            </w:r>
            <w:r w:rsidRPr="001B3D91">
              <w:rPr>
                <w:rFonts w:ascii="Times New Roman" w:hAnsi="Times New Roman" w:cs="Times New Roman"/>
                <w:lang w:val="en-US"/>
              </w:rPr>
              <w:t>.=0,15</w:t>
            </w:r>
          </w:p>
        </w:tc>
        <w:tc>
          <w:tcPr>
            <w:tcW w:w="163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i/>
                <w:lang w:val="en-US"/>
              </w:rPr>
              <w:t>t=</w:t>
            </w:r>
            <w:r w:rsidRPr="001B3D91">
              <w:rPr>
                <w:rFonts w:ascii="Times New Roman" w:hAnsi="Times New Roman" w:cs="Times New Roman"/>
                <w:lang w:val="en-US"/>
              </w:rPr>
              <w:t>1</w:t>
            </w:r>
            <w:r w:rsidRPr="001B3D91">
              <w:rPr>
                <w:rFonts w:ascii="Times New Roman" w:hAnsi="Times New Roman" w:cs="Times New Roman"/>
              </w:rPr>
              <w:t>,38</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i/>
                <w:lang w:val="en-US"/>
              </w:rPr>
              <w:t>sig.=</w:t>
            </w:r>
            <w:r w:rsidRPr="001B3D91">
              <w:rPr>
                <w:rFonts w:ascii="Times New Roman" w:hAnsi="Times New Roman" w:cs="Times New Roman"/>
                <w:i/>
              </w:rPr>
              <w:t>0,16</w:t>
            </w:r>
          </w:p>
        </w:tc>
        <w:tc>
          <w:tcPr>
            <w:tcW w:w="1701"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i/>
                <w:lang w:val="en-US"/>
              </w:rPr>
              <w:t>t</w:t>
            </w:r>
            <w:r w:rsidRPr="001B3D91">
              <w:rPr>
                <w:rFonts w:ascii="Times New Roman" w:hAnsi="Times New Roman" w:cs="Times New Roman"/>
                <w:lang w:val="en-US"/>
              </w:rPr>
              <w:t>=1</w:t>
            </w:r>
            <w:r w:rsidRPr="001B3D91">
              <w:rPr>
                <w:rFonts w:ascii="Times New Roman" w:hAnsi="Times New Roman" w:cs="Times New Roman"/>
              </w:rPr>
              <w:t>,59</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i/>
                <w:lang w:val="en-US"/>
              </w:rPr>
              <w:t>sig.=</w:t>
            </w:r>
            <w:r w:rsidRPr="001B3D91">
              <w:rPr>
                <w:rFonts w:ascii="Times New Roman" w:hAnsi="Times New Roman" w:cs="Times New Roman"/>
                <w:i/>
              </w:rPr>
              <w:t>0,11</w:t>
            </w:r>
          </w:p>
        </w:tc>
        <w:tc>
          <w:tcPr>
            <w:tcW w:w="1985" w:type="dxa"/>
            <w:shd w:val="clear" w:color="auto" w:fill="auto"/>
          </w:tcPr>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rPr>
            </w:pPr>
            <w:r w:rsidRPr="001B3D91">
              <w:rPr>
                <w:rFonts w:ascii="Times New Roman" w:hAnsi="Times New Roman" w:cs="Times New Roman"/>
                <w:i/>
                <w:lang w:val="en-US"/>
              </w:rPr>
              <w:t>t</w:t>
            </w:r>
            <w:r w:rsidRPr="001B3D91">
              <w:rPr>
                <w:rFonts w:ascii="Times New Roman" w:hAnsi="Times New Roman" w:cs="Times New Roman"/>
                <w:lang w:val="en-US"/>
              </w:rPr>
              <w:t>=2</w:t>
            </w:r>
            <w:r w:rsidRPr="001B3D91">
              <w:rPr>
                <w:rFonts w:ascii="Times New Roman" w:hAnsi="Times New Roman" w:cs="Times New Roman"/>
              </w:rPr>
              <w:t>,00</w:t>
            </w:r>
          </w:p>
          <w:p w:rsidR="007830C5" w:rsidRPr="001B3D91" w:rsidRDefault="007830C5" w:rsidP="00AF3A37">
            <w:pPr>
              <w:autoSpaceDE w:val="0"/>
              <w:autoSpaceDN w:val="0"/>
              <w:adjustRightInd w:val="0"/>
              <w:spacing w:after="0" w:line="240" w:lineRule="auto"/>
              <w:ind w:left="60" w:right="60"/>
              <w:jc w:val="center"/>
              <w:rPr>
                <w:rFonts w:ascii="Times New Roman" w:hAnsi="Times New Roman" w:cs="Times New Roman"/>
                <w:lang w:val="en-US"/>
              </w:rPr>
            </w:pPr>
            <w:r w:rsidRPr="001B3D91">
              <w:rPr>
                <w:rFonts w:ascii="Times New Roman" w:hAnsi="Times New Roman" w:cs="Times New Roman"/>
                <w:i/>
                <w:lang w:val="en-US"/>
              </w:rPr>
              <w:t>sig.=0,04</w:t>
            </w:r>
          </w:p>
        </w:tc>
      </w:tr>
    </w:tbl>
    <w:p w:rsidR="007830C5" w:rsidRDefault="007830C5" w:rsidP="002E4903">
      <w:pPr>
        <w:spacing w:after="0" w:line="240" w:lineRule="auto"/>
        <w:ind w:firstLine="567"/>
        <w:jc w:val="both"/>
        <w:rPr>
          <w:rFonts w:ascii="Times New Roman" w:hAnsi="Times New Roman" w:cs="Times New Roman"/>
          <w:color w:val="000000"/>
          <w:sz w:val="24"/>
          <w:szCs w:val="24"/>
        </w:rPr>
      </w:pPr>
    </w:p>
    <w:p w:rsidR="007830C5" w:rsidRPr="004434F9" w:rsidRDefault="007830C5" w:rsidP="002E4903">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Статистически значимы</w:t>
      </w:r>
      <w:r>
        <w:rPr>
          <w:rFonts w:ascii="Times New Roman" w:hAnsi="Times New Roman" w:cs="Times New Roman"/>
          <w:color w:val="000000"/>
          <w:sz w:val="28"/>
          <w:szCs w:val="28"/>
        </w:rPr>
        <w:t>е различия</w:t>
      </w:r>
      <w:r w:rsidRPr="004434F9">
        <w:rPr>
          <w:rFonts w:ascii="Times New Roman" w:hAnsi="Times New Roman" w:cs="Times New Roman"/>
          <w:color w:val="000000"/>
          <w:sz w:val="28"/>
          <w:szCs w:val="28"/>
        </w:rPr>
        <w:t xml:space="preserve"> родительского отвержения в зависимости от пола, возраста и класса детей с СДВГ, </w:t>
      </w:r>
      <w:r>
        <w:rPr>
          <w:rFonts w:ascii="Times New Roman" w:hAnsi="Times New Roman" w:cs="Times New Roman"/>
          <w:color w:val="000000"/>
          <w:sz w:val="28"/>
          <w:szCs w:val="28"/>
        </w:rPr>
        <w:t xml:space="preserve">также, как </w:t>
      </w:r>
      <w:r w:rsidRPr="004434F9">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 xml:space="preserve">детей </w:t>
      </w:r>
      <w:r w:rsidRPr="004434F9">
        <w:rPr>
          <w:rFonts w:ascii="Times New Roman" w:hAnsi="Times New Roman" w:cs="Times New Roman"/>
          <w:color w:val="000000"/>
          <w:sz w:val="28"/>
          <w:szCs w:val="28"/>
        </w:rPr>
        <w:t>группы сравнения</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 xml:space="preserve"> не выявлены (</w:t>
      </w:r>
      <w:r w:rsidR="002E4903">
        <w:rPr>
          <w:rFonts w:ascii="Times New Roman" w:hAnsi="Times New Roman" w:cs="Times New Roman"/>
          <w:color w:val="000000"/>
          <w:sz w:val="28"/>
          <w:szCs w:val="28"/>
        </w:rPr>
        <w:t xml:space="preserve">таблицы </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.8-</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 xml:space="preserve">.9 </w:t>
      </w:r>
      <w:r w:rsidRPr="004434F9">
        <w:rPr>
          <w:rFonts w:ascii="Times New Roman" w:hAnsi="Times New Roman" w:cs="Times New Roman"/>
          <w:color w:val="000000"/>
          <w:sz w:val="28"/>
          <w:szCs w:val="28"/>
        </w:rPr>
        <w:t>Приложени</w:t>
      </w:r>
      <w:r w:rsidR="002E4903">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Таким образом, дети с СДВГ имеют более высокий уровень эмоционально-поведенческих трудностей, родительского отвержения и конфликтных отношений «учитель-ученик», чем типично развивающиеся сверстники. И наоборот, средний балл академической успеваемости выше у группы сравнения.</w:t>
      </w:r>
    </w:p>
    <w:p w:rsidR="007830C5" w:rsidRPr="002E4903" w:rsidRDefault="002E4903" w:rsidP="007830C5">
      <w:pPr>
        <w:spacing w:after="0" w:line="240" w:lineRule="auto"/>
        <w:ind w:firstLine="567"/>
        <w:jc w:val="both"/>
        <w:rPr>
          <w:rFonts w:ascii="Times New Roman" w:hAnsi="Times New Roman" w:cs="Times New Roman"/>
          <w:i/>
          <w:color w:val="000000"/>
          <w:sz w:val="28"/>
          <w:szCs w:val="28"/>
        </w:rPr>
      </w:pPr>
      <w:r w:rsidRPr="002E4903">
        <w:rPr>
          <w:rFonts w:ascii="Times New Roman" w:hAnsi="Times New Roman" w:cs="Times New Roman"/>
          <w:i/>
          <w:color w:val="000000"/>
          <w:sz w:val="28"/>
          <w:szCs w:val="28"/>
        </w:rPr>
        <w:t xml:space="preserve">Результаты </w:t>
      </w:r>
      <w:r w:rsidR="007830C5" w:rsidRPr="002E4903">
        <w:rPr>
          <w:rFonts w:ascii="Times New Roman" w:hAnsi="Times New Roman" w:cs="Times New Roman"/>
          <w:i/>
          <w:color w:val="000000"/>
          <w:sz w:val="28"/>
          <w:szCs w:val="28"/>
        </w:rPr>
        <w:t>оценки факторов защиты</w:t>
      </w:r>
    </w:p>
    <w:p w:rsidR="007830C5" w:rsidRPr="004434F9" w:rsidRDefault="007830C5" w:rsidP="002E4903">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lastRenderedPageBreak/>
        <w:t>Дети с СДВГ имели более низкий уровень оценки просоциального поведения (</w:t>
      </w:r>
      <w:r w:rsidRPr="002E4903">
        <w:rPr>
          <w:rFonts w:ascii="Times New Roman" w:hAnsi="Times New Roman" w:cs="Times New Roman"/>
          <w:i/>
          <w:color w:val="000000"/>
          <w:sz w:val="28"/>
          <w:szCs w:val="28"/>
        </w:rPr>
        <w:t>М</w:t>
      </w:r>
      <w:r w:rsidR="002E4903">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5,6, </w:t>
      </w:r>
      <w:r w:rsidRPr="002E4903">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=1,87), чем ти</w:t>
      </w:r>
      <w:r>
        <w:rPr>
          <w:rFonts w:ascii="Times New Roman" w:hAnsi="Times New Roman" w:cs="Times New Roman"/>
          <w:color w:val="000000"/>
          <w:sz w:val="28"/>
          <w:szCs w:val="28"/>
        </w:rPr>
        <w:t>пично развивающиеся дети (</w:t>
      </w:r>
      <w:r w:rsidRPr="002E4903">
        <w:rPr>
          <w:rFonts w:ascii="Times New Roman" w:hAnsi="Times New Roman" w:cs="Times New Roman"/>
          <w:i/>
          <w:color w:val="000000"/>
          <w:sz w:val="28"/>
          <w:szCs w:val="28"/>
        </w:rPr>
        <w:t>М</w:t>
      </w:r>
      <w:r w:rsidR="002E49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6,22</w:t>
      </w:r>
      <w:r w:rsidRPr="004434F9">
        <w:rPr>
          <w:rFonts w:ascii="Times New Roman" w:hAnsi="Times New Roman" w:cs="Times New Roman"/>
          <w:color w:val="000000"/>
          <w:sz w:val="28"/>
          <w:szCs w:val="28"/>
        </w:rPr>
        <w:t xml:space="preserve">, </w:t>
      </w:r>
      <w:r w:rsidRPr="002E4903">
        <w:rPr>
          <w:rFonts w:ascii="Times New Roman" w:hAnsi="Times New Roman" w:cs="Times New Roman"/>
          <w:i/>
          <w:color w:val="000000"/>
          <w:sz w:val="28"/>
          <w:szCs w:val="28"/>
        </w:rPr>
        <w:t>SD</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=1,86). </w:t>
      </w:r>
      <w:r>
        <w:rPr>
          <w:rFonts w:ascii="Times New Roman" w:hAnsi="Times New Roman" w:cs="Times New Roman"/>
          <w:color w:val="000000"/>
          <w:sz w:val="28"/>
          <w:szCs w:val="28"/>
        </w:rPr>
        <w:t xml:space="preserve">Результаты применения </w:t>
      </w:r>
      <w:r w:rsidRPr="004434F9">
        <w:rPr>
          <w:rFonts w:ascii="Times New Roman" w:hAnsi="Times New Roman" w:cs="Times New Roman"/>
          <w:color w:val="000000"/>
          <w:sz w:val="28"/>
          <w:szCs w:val="28"/>
        </w:rPr>
        <w:t>t</w:t>
      </w:r>
      <w:r>
        <w:rPr>
          <w:rFonts w:ascii="Times New Roman" w:hAnsi="Times New Roman" w:cs="Times New Roman"/>
          <w:color w:val="000000"/>
          <w:sz w:val="28"/>
          <w:szCs w:val="28"/>
        </w:rPr>
        <w:t>-критерия подтвердили, что эти различия статистически значимы</w:t>
      </w:r>
      <w:r w:rsidRPr="004434F9">
        <w:rPr>
          <w:rFonts w:ascii="Times New Roman" w:hAnsi="Times New Roman" w:cs="Times New Roman"/>
          <w:color w:val="000000"/>
          <w:sz w:val="28"/>
          <w:szCs w:val="28"/>
        </w:rPr>
        <w:t xml:space="preserve"> (</w:t>
      </w:r>
      <w:r w:rsidRPr="002E4903">
        <w:rPr>
          <w:rFonts w:ascii="Times New Roman" w:hAnsi="Times New Roman" w:cs="Times New Roman"/>
          <w:i/>
          <w:color w:val="000000"/>
          <w:sz w:val="28"/>
          <w:szCs w:val="28"/>
        </w:rPr>
        <w:t xml:space="preserve">t </w:t>
      </w:r>
      <w:r w:rsidRPr="004434F9">
        <w:rPr>
          <w:rFonts w:ascii="Times New Roman" w:hAnsi="Times New Roman" w:cs="Times New Roman"/>
          <w:color w:val="000000"/>
          <w:sz w:val="28"/>
          <w:szCs w:val="28"/>
        </w:rPr>
        <w:t>= -</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2,43, </w:t>
      </w:r>
      <w:r w:rsidRPr="002E4903">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&lt;0,05) (таблица</w:t>
      </w:r>
      <w:r>
        <w:rPr>
          <w:rFonts w:ascii="Times New Roman" w:hAnsi="Times New Roman" w:cs="Times New Roman"/>
          <w:color w:val="000000"/>
          <w:sz w:val="28"/>
          <w:szCs w:val="28"/>
        </w:rPr>
        <w:t xml:space="preserve"> 23</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p>
    <w:p w:rsidR="007830C5" w:rsidRDefault="007830C5" w:rsidP="002E49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23 -</w:t>
      </w:r>
      <w:r w:rsidRPr="004434F9">
        <w:rPr>
          <w:rFonts w:ascii="Times New Roman" w:hAnsi="Times New Roman" w:cs="Times New Roman"/>
          <w:color w:val="000000"/>
          <w:sz w:val="28"/>
          <w:szCs w:val="28"/>
        </w:rPr>
        <w:t xml:space="preserve"> Сравнение детей с СДВГ и детей ТР по просоциальному поведению</w:t>
      </w:r>
    </w:p>
    <w:p w:rsidR="007830C5" w:rsidRPr="004434F9" w:rsidRDefault="007830C5" w:rsidP="002E4903">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2473"/>
        <w:gridCol w:w="1054"/>
        <w:gridCol w:w="1019"/>
        <w:gridCol w:w="1163"/>
        <w:gridCol w:w="1018"/>
        <w:gridCol w:w="11"/>
      </w:tblGrid>
      <w:tr w:rsidR="007830C5" w:rsidRPr="001B50A6" w:rsidTr="00AF3A37">
        <w:trPr>
          <w:trHeight w:val="342"/>
          <w:jc w:val="center"/>
        </w:trPr>
        <w:tc>
          <w:tcPr>
            <w:tcW w:w="2473" w:type="dxa"/>
            <w:vMerge w:val="restart"/>
          </w:tcPr>
          <w:p w:rsidR="007830C5" w:rsidRPr="001B50A6" w:rsidRDefault="002E4903" w:rsidP="002E490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Группы </w:t>
            </w:r>
          </w:p>
        </w:tc>
        <w:tc>
          <w:tcPr>
            <w:tcW w:w="4265" w:type="dxa"/>
            <w:gridSpan w:val="5"/>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Просоциальное поведение</w:t>
            </w:r>
            <w:r>
              <w:rPr>
                <w:rFonts w:ascii="Times New Roman" w:hAnsi="Times New Roman" w:cs="Times New Roman"/>
              </w:rPr>
              <w:t xml:space="preserve"> </w:t>
            </w:r>
            <w:r w:rsidRPr="00376F10">
              <w:rPr>
                <w:rFonts w:ascii="Times New Roman" w:hAnsi="Times New Roman" w:cs="Times New Roman"/>
              </w:rPr>
              <w:t>(SDQ)</w:t>
            </w:r>
          </w:p>
        </w:tc>
      </w:tr>
      <w:tr w:rsidR="007830C5" w:rsidRPr="001B50A6" w:rsidTr="00AF3A37">
        <w:trPr>
          <w:gridAfter w:val="1"/>
          <w:wAfter w:w="11" w:type="dxa"/>
          <w:trHeight w:val="316"/>
          <w:jc w:val="center"/>
        </w:trPr>
        <w:tc>
          <w:tcPr>
            <w:tcW w:w="2473" w:type="dxa"/>
            <w:vMerge/>
          </w:tcPr>
          <w:p w:rsidR="007830C5" w:rsidRPr="001B50A6" w:rsidRDefault="007830C5" w:rsidP="002E4903">
            <w:pPr>
              <w:autoSpaceDE w:val="0"/>
              <w:autoSpaceDN w:val="0"/>
              <w:adjustRightInd w:val="0"/>
              <w:spacing w:after="0" w:line="240" w:lineRule="auto"/>
              <w:rPr>
                <w:rFonts w:ascii="Times New Roman" w:hAnsi="Times New Roman" w:cs="Times New Roman"/>
              </w:rPr>
            </w:pPr>
          </w:p>
        </w:tc>
        <w:tc>
          <w:tcPr>
            <w:tcW w:w="1054"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bCs/>
              </w:rPr>
              <w:t>M</w:t>
            </w:r>
          </w:p>
        </w:tc>
        <w:tc>
          <w:tcPr>
            <w:tcW w:w="1019"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bCs/>
              </w:rPr>
              <w:t>SD</w:t>
            </w:r>
          </w:p>
        </w:tc>
        <w:tc>
          <w:tcPr>
            <w:tcW w:w="1163"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bCs/>
              </w:rPr>
              <w:t>Min.</w:t>
            </w:r>
          </w:p>
        </w:tc>
        <w:tc>
          <w:tcPr>
            <w:tcW w:w="1018"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bCs/>
              </w:rPr>
              <w:t>Max.</w:t>
            </w:r>
          </w:p>
        </w:tc>
      </w:tr>
      <w:tr w:rsidR="007830C5" w:rsidRPr="001B50A6" w:rsidTr="00AF3A37">
        <w:trPr>
          <w:gridAfter w:val="1"/>
          <w:wAfter w:w="11" w:type="dxa"/>
          <w:trHeight w:val="342"/>
          <w:jc w:val="center"/>
        </w:trPr>
        <w:tc>
          <w:tcPr>
            <w:tcW w:w="2473" w:type="dxa"/>
          </w:tcPr>
          <w:p w:rsidR="007830C5" w:rsidRPr="001B50A6" w:rsidRDefault="007830C5" w:rsidP="002E4903">
            <w:pPr>
              <w:spacing w:after="0" w:line="240" w:lineRule="auto"/>
              <w:jc w:val="both"/>
              <w:rPr>
                <w:rFonts w:ascii="Times New Roman" w:hAnsi="Times New Roman" w:cs="Times New Roman"/>
              </w:rPr>
            </w:pPr>
            <w:r w:rsidRPr="001B50A6">
              <w:rPr>
                <w:rFonts w:ascii="Times New Roman" w:hAnsi="Times New Roman" w:cs="Times New Roman"/>
              </w:rPr>
              <w:t>Дети с СДВГ (n=108)</w:t>
            </w:r>
          </w:p>
        </w:tc>
        <w:tc>
          <w:tcPr>
            <w:tcW w:w="1054" w:type="dxa"/>
          </w:tcPr>
          <w:p w:rsidR="007830C5" w:rsidRPr="005B53B2"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5</w:t>
            </w:r>
            <w:r>
              <w:rPr>
                <w:rFonts w:ascii="Times New Roman" w:hAnsi="Times New Roman" w:cs="Times New Roman"/>
              </w:rPr>
              <w:t>,</w:t>
            </w:r>
            <w:r w:rsidRPr="001B50A6">
              <w:rPr>
                <w:rFonts w:ascii="Times New Roman" w:hAnsi="Times New Roman" w:cs="Times New Roman"/>
              </w:rPr>
              <w:t>6</w:t>
            </w:r>
            <w:r>
              <w:rPr>
                <w:rFonts w:ascii="Times New Roman" w:hAnsi="Times New Roman" w:cs="Times New Roman"/>
              </w:rPr>
              <w:t>0</w:t>
            </w:r>
          </w:p>
        </w:tc>
        <w:tc>
          <w:tcPr>
            <w:tcW w:w="1019"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1</w:t>
            </w:r>
            <w:r>
              <w:rPr>
                <w:rFonts w:ascii="Times New Roman" w:hAnsi="Times New Roman" w:cs="Times New Roman"/>
              </w:rPr>
              <w:t>,</w:t>
            </w:r>
            <w:r w:rsidRPr="001B50A6">
              <w:rPr>
                <w:rFonts w:ascii="Times New Roman" w:hAnsi="Times New Roman" w:cs="Times New Roman"/>
              </w:rPr>
              <w:t>87</w:t>
            </w:r>
          </w:p>
        </w:tc>
        <w:tc>
          <w:tcPr>
            <w:tcW w:w="1163"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1</w:t>
            </w:r>
          </w:p>
        </w:tc>
        <w:tc>
          <w:tcPr>
            <w:tcW w:w="1018" w:type="dxa"/>
          </w:tcPr>
          <w:p w:rsidR="007830C5" w:rsidRPr="001B50A6"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10</w:t>
            </w:r>
          </w:p>
        </w:tc>
      </w:tr>
      <w:tr w:rsidR="007830C5" w:rsidRPr="001B50A6" w:rsidTr="00AF3A37">
        <w:trPr>
          <w:gridAfter w:val="1"/>
          <w:wAfter w:w="11" w:type="dxa"/>
          <w:trHeight w:val="342"/>
          <w:jc w:val="center"/>
        </w:trPr>
        <w:tc>
          <w:tcPr>
            <w:tcW w:w="2473" w:type="dxa"/>
          </w:tcPr>
          <w:p w:rsidR="007830C5" w:rsidRPr="001B50A6" w:rsidRDefault="007830C5" w:rsidP="002E4903">
            <w:pPr>
              <w:spacing w:after="0" w:line="240" w:lineRule="auto"/>
              <w:jc w:val="both"/>
              <w:rPr>
                <w:rFonts w:ascii="Times New Roman" w:hAnsi="Times New Roman" w:cs="Times New Roman"/>
              </w:rPr>
            </w:pPr>
            <w:r w:rsidRPr="001B50A6">
              <w:rPr>
                <w:rFonts w:ascii="Times New Roman" w:hAnsi="Times New Roman" w:cs="Times New Roman"/>
              </w:rPr>
              <w:t>Дети ТР (n=108)</w:t>
            </w:r>
          </w:p>
        </w:tc>
        <w:tc>
          <w:tcPr>
            <w:tcW w:w="1054" w:type="dxa"/>
          </w:tcPr>
          <w:p w:rsidR="007830C5" w:rsidRPr="001B50A6" w:rsidRDefault="007830C5" w:rsidP="002E4903">
            <w:pPr>
              <w:autoSpaceDE w:val="0"/>
              <w:autoSpaceDN w:val="0"/>
              <w:adjustRightInd w:val="0"/>
              <w:spacing w:after="0" w:line="240" w:lineRule="auto"/>
              <w:jc w:val="center"/>
              <w:rPr>
                <w:rFonts w:ascii="Arial" w:hAnsi="Arial" w:cs="Arial"/>
                <w:color w:val="010205"/>
                <w:lang w:val="en-US"/>
              </w:rPr>
            </w:pPr>
            <w:r w:rsidRPr="001B50A6">
              <w:rPr>
                <w:rFonts w:ascii="Times New Roman" w:hAnsi="Times New Roman" w:cs="Times New Roman"/>
              </w:rPr>
              <w:t>6</w:t>
            </w:r>
            <w:r>
              <w:rPr>
                <w:rFonts w:ascii="Times New Roman" w:hAnsi="Times New Roman" w:cs="Times New Roman"/>
              </w:rPr>
              <w:t>,</w:t>
            </w:r>
            <w:r w:rsidRPr="001B50A6">
              <w:rPr>
                <w:rFonts w:ascii="Times New Roman" w:hAnsi="Times New Roman" w:cs="Times New Roman"/>
              </w:rPr>
              <w:t>22</w:t>
            </w:r>
          </w:p>
        </w:tc>
        <w:tc>
          <w:tcPr>
            <w:tcW w:w="1019" w:type="dxa"/>
          </w:tcPr>
          <w:p w:rsidR="007830C5" w:rsidRPr="00C41B29" w:rsidRDefault="007830C5" w:rsidP="002E4903">
            <w:pPr>
              <w:autoSpaceDE w:val="0"/>
              <w:autoSpaceDN w:val="0"/>
              <w:adjustRightInd w:val="0"/>
              <w:spacing w:after="0" w:line="240" w:lineRule="auto"/>
              <w:jc w:val="center"/>
              <w:rPr>
                <w:rFonts w:ascii="Times New Roman" w:hAnsi="Times New Roman" w:cs="Times New Roman"/>
              </w:rPr>
            </w:pPr>
            <w:r w:rsidRPr="001B50A6">
              <w:rPr>
                <w:rFonts w:ascii="Times New Roman" w:hAnsi="Times New Roman" w:cs="Times New Roman"/>
              </w:rPr>
              <w:t>1</w:t>
            </w:r>
            <w:r>
              <w:rPr>
                <w:rFonts w:ascii="Times New Roman" w:hAnsi="Times New Roman" w:cs="Times New Roman"/>
              </w:rPr>
              <w:t>,</w:t>
            </w:r>
            <w:r w:rsidRPr="001B50A6">
              <w:rPr>
                <w:rFonts w:ascii="Times New Roman" w:hAnsi="Times New Roman" w:cs="Times New Roman"/>
              </w:rPr>
              <w:t>86</w:t>
            </w:r>
          </w:p>
        </w:tc>
        <w:tc>
          <w:tcPr>
            <w:tcW w:w="1163" w:type="dxa"/>
          </w:tcPr>
          <w:p w:rsidR="007830C5" w:rsidRPr="00C41B29" w:rsidRDefault="007830C5" w:rsidP="002E4903">
            <w:pPr>
              <w:autoSpaceDE w:val="0"/>
              <w:autoSpaceDN w:val="0"/>
              <w:adjustRightInd w:val="0"/>
              <w:spacing w:after="0" w:line="240" w:lineRule="auto"/>
              <w:jc w:val="center"/>
              <w:rPr>
                <w:rFonts w:ascii="Times New Roman" w:hAnsi="Times New Roman" w:cs="Times New Roman"/>
              </w:rPr>
            </w:pPr>
            <w:r w:rsidRPr="00C41B29">
              <w:rPr>
                <w:rFonts w:ascii="Times New Roman" w:hAnsi="Times New Roman" w:cs="Times New Roman"/>
              </w:rPr>
              <w:t>3</w:t>
            </w:r>
          </w:p>
        </w:tc>
        <w:tc>
          <w:tcPr>
            <w:tcW w:w="1018" w:type="dxa"/>
          </w:tcPr>
          <w:p w:rsidR="007830C5" w:rsidRPr="00C41B29" w:rsidRDefault="007830C5" w:rsidP="002E4903">
            <w:pPr>
              <w:autoSpaceDE w:val="0"/>
              <w:autoSpaceDN w:val="0"/>
              <w:adjustRightInd w:val="0"/>
              <w:spacing w:after="0" w:line="240" w:lineRule="auto"/>
              <w:jc w:val="center"/>
              <w:rPr>
                <w:rFonts w:ascii="Times New Roman" w:hAnsi="Times New Roman" w:cs="Times New Roman"/>
              </w:rPr>
            </w:pPr>
            <w:r w:rsidRPr="00C41B29">
              <w:rPr>
                <w:rFonts w:ascii="Times New Roman" w:hAnsi="Times New Roman" w:cs="Times New Roman"/>
              </w:rPr>
              <w:t>10</w:t>
            </w:r>
          </w:p>
        </w:tc>
      </w:tr>
    </w:tbl>
    <w:p w:rsidR="007830C5" w:rsidRPr="001B50A6" w:rsidRDefault="007830C5" w:rsidP="002E4903">
      <w:pPr>
        <w:spacing w:after="0" w:line="240" w:lineRule="auto"/>
        <w:ind w:firstLine="567"/>
        <w:jc w:val="both"/>
        <w:rPr>
          <w:rFonts w:ascii="Times New Roman" w:hAnsi="Times New Roman" w:cs="Times New Roman"/>
          <w:color w:val="000000"/>
          <w:sz w:val="24"/>
          <w:szCs w:val="24"/>
        </w:rPr>
      </w:pPr>
    </w:p>
    <w:p w:rsidR="007830C5" w:rsidRPr="004434F9" w:rsidRDefault="007830C5" w:rsidP="002E4903">
      <w:pPr>
        <w:spacing w:after="0" w:line="240" w:lineRule="auto"/>
        <w:ind w:firstLine="567"/>
        <w:jc w:val="both"/>
        <w:rPr>
          <w:rFonts w:ascii="Times New Roman" w:hAnsi="Times New Roman" w:cs="Times New Roman"/>
          <w:color w:val="000000"/>
          <w:sz w:val="28"/>
          <w:szCs w:val="28"/>
        </w:rPr>
      </w:pPr>
      <w:r w:rsidRPr="00C41B29">
        <w:rPr>
          <w:rFonts w:ascii="Times New Roman" w:hAnsi="Times New Roman" w:cs="Times New Roman"/>
          <w:color w:val="000000"/>
          <w:sz w:val="28"/>
          <w:szCs w:val="28"/>
        </w:rPr>
        <w:t>Были обнаружены статистически значимые различия просоциального поведения (</w:t>
      </w:r>
      <w:r w:rsidRPr="002E4903">
        <w:rPr>
          <w:rFonts w:ascii="Times New Roman" w:hAnsi="Times New Roman" w:cs="Times New Roman"/>
          <w:i/>
          <w:color w:val="000000"/>
          <w:sz w:val="28"/>
          <w:szCs w:val="28"/>
        </w:rPr>
        <w:t>t</w:t>
      </w:r>
      <w:r w:rsidR="002E4903">
        <w:rPr>
          <w:rFonts w:ascii="Times New Roman" w:hAnsi="Times New Roman" w:cs="Times New Roman"/>
          <w:i/>
          <w:color w:val="000000"/>
          <w:sz w:val="28"/>
          <w:szCs w:val="28"/>
        </w:rPr>
        <w:t xml:space="preserve"> </w:t>
      </w:r>
      <w:r w:rsidRPr="00C41B2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C41B29">
        <w:rPr>
          <w:rFonts w:ascii="Times New Roman" w:hAnsi="Times New Roman" w:cs="Times New Roman"/>
          <w:color w:val="000000"/>
          <w:sz w:val="28"/>
          <w:szCs w:val="28"/>
        </w:rPr>
        <w:t xml:space="preserve">2,25, </w:t>
      </w:r>
      <w:r w:rsidRPr="002E4903">
        <w:rPr>
          <w:rFonts w:ascii="Times New Roman" w:hAnsi="Times New Roman" w:cs="Times New Roman"/>
          <w:i/>
          <w:color w:val="000000"/>
          <w:sz w:val="28"/>
          <w:szCs w:val="28"/>
        </w:rPr>
        <w:t>p</w:t>
      </w:r>
      <w:r w:rsidRPr="00C41B29">
        <w:rPr>
          <w:rFonts w:ascii="Times New Roman" w:hAnsi="Times New Roman" w:cs="Times New Roman"/>
          <w:color w:val="000000"/>
          <w:sz w:val="28"/>
          <w:szCs w:val="28"/>
        </w:rPr>
        <w:t xml:space="preserve"> &lt;0,</w:t>
      </w:r>
      <w:r w:rsidRPr="004434F9">
        <w:rPr>
          <w:rFonts w:ascii="Times New Roman" w:hAnsi="Times New Roman" w:cs="Times New Roman"/>
          <w:color w:val="000000"/>
          <w:sz w:val="28"/>
          <w:szCs w:val="28"/>
        </w:rPr>
        <w:t>05) по гендерному признаку у типично развивающихся детей; девочки имели более высокий уровень. В группе детей с СДВГ различия просоциального поведения в зависимости от социально-демографических характеристик статистически незначимы</w:t>
      </w:r>
      <w:r>
        <w:rPr>
          <w:rFonts w:ascii="Times New Roman" w:hAnsi="Times New Roman" w:cs="Times New Roman"/>
          <w:color w:val="000000"/>
          <w:sz w:val="28"/>
          <w:szCs w:val="28"/>
        </w:rPr>
        <w:t>е (</w:t>
      </w:r>
      <w:r w:rsidR="002E4903">
        <w:rPr>
          <w:rFonts w:ascii="Times New Roman" w:hAnsi="Times New Roman" w:cs="Times New Roman"/>
          <w:color w:val="000000"/>
          <w:sz w:val="28"/>
          <w:szCs w:val="28"/>
        </w:rPr>
        <w:t xml:space="preserve">таблицы </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.10-</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.11 Приложения</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Внеурочная активность</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Уровень общей внеурочной активности у детей с СДВГ ниже, чем у дет</w:t>
      </w:r>
      <w:r>
        <w:rPr>
          <w:rFonts w:ascii="Times New Roman" w:hAnsi="Times New Roman" w:cs="Times New Roman"/>
          <w:color w:val="000000"/>
          <w:sz w:val="28"/>
          <w:szCs w:val="28"/>
        </w:rPr>
        <w:t>ей группы сравнения (таблица 24</w:t>
      </w:r>
      <w:r w:rsidRPr="004434F9">
        <w:rPr>
          <w:rFonts w:ascii="Times New Roman" w:hAnsi="Times New Roman" w:cs="Times New Roman"/>
          <w:color w:val="000000"/>
          <w:sz w:val="28"/>
          <w:szCs w:val="28"/>
        </w:rPr>
        <w:t>). Такие же статистически значимые различия выявлены и по отдельным типам внеурочной активности. При это</w:t>
      </w:r>
      <w:r>
        <w:rPr>
          <w:rFonts w:ascii="Times New Roman" w:hAnsi="Times New Roman" w:cs="Times New Roman"/>
          <w:color w:val="000000"/>
          <w:sz w:val="28"/>
          <w:szCs w:val="28"/>
        </w:rPr>
        <w:t>м</w:t>
      </w:r>
      <w:r w:rsidRPr="004434F9">
        <w:rPr>
          <w:rFonts w:ascii="Times New Roman" w:hAnsi="Times New Roman" w:cs="Times New Roman"/>
          <w:color w:val="000000"/>
          <w:sz w:val="28"/>
          <w:szCs w:val="28"/>
        </w:rPr>
        <w:t xml:space="preserve">, баллы вовлеченности в спорт были выше в обеих группах в сравнении с другими типами активности (дети с СДВГ: </w:t>
      </w:r>
      <w:r w:rsidRPr="002E4903">
        <w:rPr>
          <w:rFonts w:ascii="Times New Roman" w:hAnsi="Times New Roman" w:cs="Times New Roman"/>
          <w:i/>
          <w:color w:val="000000"/>
          <w:sz w:val="28"/>
          <w:szCs w:val="28"/>
        </w:rPr>
        <w:t>М</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1,75, </w:t>
      </w:r>
      <w:r w:rsidRPr="002E4903">
        <w:rPr>
          <w:rFonts w:ascii="Times New Roman" w:hAnsi="Times New Roman" w:cs="Times New Roman"/>
          <w:i/>
          <w:color w:val="000000"/>
          <w:sz w:val="28"/>
          <w:szCs w:val="28"/>
          <w:lang w:val="en-US"/>
        </w:rPr>
        <w:t>SD</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0,65; дети ТР: </w:t>
      </w:r>
      <w:r w:rsidRPr="002E4903">
        <w:rPr>
          <w:rFonts w:ascii="Times New Roman" w:hAnsi="Times New Roman" w:cs="Times New Roman"/>
          <w:i/>
          <w:color w:val="000000"/>
          <w:sz w:val="28"/>
          <w:szCs w:val="28"/>
        </w:rPr>
        <w:t>М</w:t>
      </w:r>
      <w:r w:rsidR="002E4903">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1,96, </w:t>
      </w:r>
      <w:r w:rsidRPr="002E4903">
        <w:rPr>
          <w:rFonts w:ascii="Times New Roman" w:hAnsi="Times New Roman" w:cs="Times New Roman"/>
          <w:i/>
          <w:color w:val="000000"/>
          <w:sz w:val="28"/>
          <w:szCs w:val="28"/>
          <w:lang w:val="en-US"/>
        </w:rPr>
        <w:t>SD</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0,61). Баллы неструктурированной активности были выше, ч</w:t>
      </w:r>
      <w:r>
        <w:rPr>
          <w:rFonts w:ascii="Times New Roman" w:hAnsi="Times New Roman" w:cs="Times New Roman"/>
          <w:color w:val="000000"/>
          <w:sz w:val="28"/>
          <w:szCs w:val="28"/>
        </w:rPr>
        <w:t>ем структурированной также в обе</w:t>
      </w:r>
      <w:r w:rsidRPr="004434F9">
        <w:rPr>
          <w:rFonts w:ascii="Times New Roman" w:hAnsi="Times New Roman" w:cs="Times New Roman"/>
          <w:color w:val="000000"/>
          <w:sz w:val="28"/>
          <w:szCs w:val="28"/>
        </w:rPr>
        <w:t>их группах (</w:t>
      </w:r>
      <w:r w:rsidRPr="002E4903">
        <w:rPr>
          <w:rFonts w:ascii="Times New Roman" w:hAnsi="Times New Roman" w:cs="Times New Roman"/>
          <w:i/>
          <w:color w:val="000000"/>
          <w:sz w:val="28"/>
          <w:szCs w:val="28"/>
          <w:lang w:val="en-US"/>
        </w:rPr>
        <w:t>M</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1,70, </w:t>
      </w:r>
      <w:r w:rsidRPr="002E4903">
        <w:rPr>
          <w:rFonts w:ascii="Times New Roman" w:hAnsi="Times New Roman" w:cs="Times New Roman"/>
          <w:i/>
          <w:color w:val="000000"/>
          <w:sz w:val="28"/>
          <w:szCs w:val="28"/>
          <w:lang w:val="en-US"/>
        </w:rPr>
        <w:t>SD</w:t>
      </w:r>
      <w:r w:rsidR="002E4903">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0,56; </w:t>
      </w:r>
      <w:r w:rsidRPr="002E4903">
        <w:rPr>
          <w:rFonts w:ascii="Times New Roman" w:hAnsi="Times New Roman" w:cs="Times New Roman"/>
          <w:i/>
          <w:color w:val="000000"/>
          <w:sz w:val="28"/>
          <w:szCs w:val="28"/>
          <w:lang w:val="en-US"/>
        </w:rPr>
        <w:t>M</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1,88, </w:t>
      </w:r>
      <w:r w:rsidRPr="002E4903">
        <w:rPr>
          <w:rFonts w:ascii="Times New Roman" w:hAnsi="Times New Roman" w:cs="Times New Roman"/>
          <w:i/>
          <w:color w:val="000000"/>
          <w:sz w:val="28"/>
          <w:szCs w:val="28"/>
          <w:lang w:val="en-US"/>
        </w:rPr>
        <w:t>SD</w:t>
      </w:r>
      <w:r w:rsidR="002E4903">
        <w:rPr>
          <w:rFonts w:ascii="Times New Roman" w:hAnsi="Times New Roman" w:cs="Times New Roman"/>
          <w:i/>
          <w:color w:val="000000"/>
          <w:sz w:val="28"/>
          <w:szCs w:val="28"/>
        </w:rPr>
        <w:t xml:space="preserve"> </w:t>
      </w:r>
      <w:r w:rsidRPr="004434F9">
        <w:rPr>
          <w:rFonts w:ascii="Times New Roman" w:hAnsi="Times New Roman" w:cs="Times New Roman"/>
          <w:color w:val="000000"/>
          <w:sz w:val="28"/>
          <w:szCs w:val="28"/>
        </w:rPr>
        <w:t>=</w:t>
      </w:r>
      <w:r w:rsidR="002E490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0,53, соответственно).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p>
    <w:p w:rsidR="007830C5" w:rsidRDefault="007830C5" w:rsidP="007830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24 -</w:t>
      </w:r>
      <w:r w:rsidRPr="004434F9">
        <w:rPr>
          <w:rFonts w:ascii="Times New Roman" w:hAnsi="Times New Roman" w:cs="Times New Roman"/>
          <w:color w:val="000000"/>
          <w:sz w:val="28"/>
          <w:szCs w:val="28"/>
        </w:rPr>
        <w:t xml:space="preserve"> Сравнение детей с СДВГ и детей ТР по внеурочной активности</w:t>
      </w:r>
    </w:p>
    <w:p w:rsidR="007830C5" w:rsidRPr="004434F9" w:rsidRDefault="007830C5" w:rsidP="007830C5">
      <w:pPr>
        <w:spacing w:after="0" w:line="240" w:lineRule="auto"/>
        <w:jc w:val="both"/>
        <w:rPr>
          <w:rFonts w:ascii="Times New Roman" w:hAnsi="Times New Roman" w:cs="Times New Roman"/>
          <w:color w:val="000000"/>
          <w:sz w:val="28"/>
          <w:szCs w:val="28"/>
        </w:rPr>
      </w:pPr>
    </w:p>
    <w:tbl>
      <w:tblPr>
        <w:tblStyle w:val="21"/>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659"/>
        <w:gridCol w:w="624"/>
        <w:gridCol w:w="663"/>
        <w:gridCol w:w="757"/>
        <w:gridCol w:w="633"/>
        <w:gridCol w:w="624"/>
        <w:gridCol w:w="663"/>
        <w:gridCol w:w="719"/>
        <w:gridCol w:w="736"/>
        <w:gridCol w:w="762"/>
      </w:tblGrid>
      <w:tr w:rsidR="007830C5" w:rsidRPr="00B17944" w:rsidTr="003B4F39">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647" w:type="dxa"/>
            <w:vMerge w:val="restart"/>
          </w:tcPr>
          <w:p w:rsidR="007830C5" w:rsidRPr="00B17944" w:rsidRDefault="007830C5" w:rsidP="002E4903">
            <w:pPr>
              <w:spacing w:after="0" w:line="240" w:lineRule="auto"/>
              <w:jc w:val="center"/>
              <w:rPr>
                <w:rFonts w:ascii="Times New Roman" w:hAnsi="Times New Roman" w:cs="Times New Roman"/>
                <w:b w:val="0"/>
              </w:rPr>
            </w:pPr>
            <w:r w:rsidRPr="00B17944">
              <w:rPr>
                <w:rFonts w:ascii="Times New Roman" w:hAnsi="Times New Roman" w:cs="Times New Roman"/>
                <w:b w:val="0"/>
              </w:rPr>
              <w:t>Типы внеурочной активности</w:t>
            </w:r>
          </w:p>
          <w:p w:rsidR="007830C5" w:rsidRPr="00B17944" w:rsidRDefault="007830C5" w:rsidP="00AF3A37">
            <w:pPr>
              <w:spacing w:after="0" w:line="240" w:lineRule="auto"/>
              <w:jc w:val="both"/>
              <w:rPr>
                <w:rFonts w:ascii="Times New Roman" w:hAnsi="Times New Roman" w:cs="Times New Roman"/>
                <w:b w:val="0"/>
              </w:rPr>
            </w:pPr>
          </w:p>
        </w:tc>
        <w:tc>
          <w:tcPr>
            <w:tcW w:w="2703" w:type="dxa"/>
            <w:gridSpan w:val="4"/>
          </w:tcPr>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7944">
              <w:rPr>
                <w:rFonts w:ascii="Times New Roman" w:hAnsi="Times New Roman" w:cs="Times New Roman"/>
                <w:b w:val="0"/>
              </w:rPr>
              <w:t>Дети с СДВГ</w:t>
            </w:r>
          </w:p>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7944">
              <w:rPr>
                <w:rFonts w:ascii="Times New Roman" w:hAnsi="Times New Roman" w:cs="Times New Roman"/>
                <w:b w:val="0"/>
              </w:rPr>
              <w:t>(n=108)</w:t>
            </w:r>
          </w:p>
        </w:tc>
        <w:tc>
          <w:tcPr>
            <w:tcW w:w="2639" w:type="dxa"/>
            <w:gridSpan w:val="4"/>
          </w:tcPr>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7944">
              <w:rPr>
                <w:rFonts w:ascii="Times New Roman" w:hAnsi="Times New Roman" w:cs="Times New Roman"/>
                <w:b w:val="0"/>
              </w:rPr>
              <w:t xml:space="preserve">Дети </w:t>
            </w:r>
            <w:r>
              <w:rPr>
                <w:rFonts w:ascii="Times New Roman" w:hAnsi="Times New Roman" w:cs="Times New Roman"/>
                <w:b w:val="0"/>
              </w:rPr>
              <w:t>ТР</w:t>
            </w:r>
          </w:p>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7944">
              <w:rPr>
                <w:rFonts w:ascii="Times New Roman" w:hAnsi="Times New Roman" w:cs="Times New Roman"/>
                <w:b w:val="0"/>
              </w:rPr>
              <w:t>(n=108)</w:t>
            </w:r>
          </w:p>
        </w:tc>
        <w:tc>
          <w:tcPr>
            <w:tcW w:w="736" w:type="dxa"/>
            <w:vMerge w:val="restart"/>
          </w:tcPr>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7944">
              <w:rPr>
                <w:rFonts w:ascii="Times New Roman" w:hAnsi="Times New Roman" w:cs="Times New Roman"/>
                <w:b w:val="0"/>
                <w:i/>
              </w:rPr>
              <w:t>t</w:t>
            </w:r>
          </w:p>
        </w:tc>
        <w:tc>
          <w:tcPr>
            <w:tcW w:w="762" w:type="dxa"/>
            <w:vMerge w:val="restart"/>
          </w:tcPr>
          <w:p w:rsidR="007830C5" w:rsidRPr="00B17944"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B17944">
              <w:rPr>
                <w:rFonts w:ascii="Times New Roman" w:hAnsi="Times New Roman" w:cs="Times New Roman"/>
                <w:b w:val="0"/>
                <w:i/>
              </w:rPr>
              <w:t>Sig</w:t>
            </w:r>
            <w:r>
              <w:rPr>
                <w:rFonts w:ascii="Times New Roman" w:hAnsi="Times New Roman" w:cs="Times New Roman"/>
                <w:b w:val="0"/>
                <w:i/>
              </w:rPr>
              <w:t>.</w:t>
            </w:r>
          </w:p>
        </w:tc>
      </w:tr>
      <w:tr w:rsidR="007830C5" w:rsidRPr="00B17944" w:rsidTr="003B4F39">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647" w:type="dxa"/>
            <w:vMerge/>
          </w:tcPr>
          <w:p w:rsidR="007830C5" w:rsidRPr="00B17944" w:rsidRDefault="007830C5" w:rsidP="00AF3A37">
            <w:pPr>
              <w:spacing w:after="0" w:line="240" w:lineRule="auto"/>
              <w:jc w:val="both"/>
              <w:rPr>
                <w:rFonts w:ascii="Times New Roman" w:hAnsi="Times New Roman" w:cs="Times New Roman"/>
                <w:b w:val="0"/>
              </w:rPr>
            </w:pPr>
          </w:p>
        </w:tc>
        <w:tc>
          <w:tcPr>
            <w:tcW w:w="65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SD</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Min.</w:t>
            </w:r>
          </w:p>
        </w:tc>
        <w:tc>
          <w:tcPr>
            <w:tcW w:w="757"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Max.</w:t>
            </w:r>
          </w:p>
        </w:tc>
        <w:tc>
          <w:tcPr>
            <w:tcW w:w="63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SD</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Min.</w:t>
            </w:r>
          </w:p>
        </w:tc>
        <w:tc>
          <w:tcPr>
            <w:tcW w:w="71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Max.</w:t>
            </w:r>
          </w:p>
        </w:tc>
        <w:tc>
          <w:tcPr>
            <w:tcW w:w="736" w:type="dxa"/>
            <w:vMerge/>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762" w:type="dxa"/>
            <w:vMerge/>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7830C5" w:rsidRPr="00B17944" w:rsidTr="003B4F39">
        <w:trPr>
          <w:trHeight w:val="269"/>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Спортивная</w:t>
            </w:r>
          </w:p>
        </w:tc>
        <w:tc>
          <w:tcPr>
            <w:tcW w:w="65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1,75</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0,65</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3,33</w:t>
            </w:r>
          </w:p>
        </w:tc>
        <w:tc>
          <w:tcPr>
            <w:tcW w:w="63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1,96</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0,61</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3,33</w:t>
            </w:r>
          </w:p>
        </w:tc>
        <w:tc>
          <w:tcPr>
            <w:tcW w:w="736"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-2,41</w:t>
            </w:r>
          </w:p>
        </w:tc>
        <w:tc>
          <w:tcPr>
            <w:tcW w:w="762"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0,016</w:t>
            </w:r>
          </w:p>
        </w:tc>
      </w:tr>
      <w:tr w:rsidR="007830C5" w:rsidRPr="00B17944" w:rsidTr="003B4F39">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Творческая</w:t>
            </w:r>
          </w:p>
        </w:tc>
        <w:tc>
          <w:tcPr>
            <w:tcW w:w="65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1,47</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0,55</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63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1,65</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0,59</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736"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-2,28</w:t>
            </w:r>
          </w:p>
        </w:tc>
        <w:tc>
          <w:tcPr>
            <w:tcW w:w="762"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0,023</w:t>
            </w:r>
          </w:p>
        </w:tc>
      </w:tr>
      <w:tr w:rsidR="007830C5" w:rsidRPr="00B17944" w:rsidTr="003B4F39">
        <w:trPr>
          <w:trHeight w:val="269"/>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Социальная</w:t>
            </w:r>
          </w:p>
        </w:tc>
        <w:tc>
          <w:tcPr>
            <w:tcW w:w="65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1,46</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0,49</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3,33</w:t>
            </w:r>
          </w:p>
        </w:tc>
        <w:tc>
          <w:tcPr>
            <w:tcW w:w="63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1,59</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0,46</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2,67</w:t>
            </w:r>
          </w:p>
        </w:tc>
        <w:tc>
          <w:tcPr>
            <w:tcW w:w="736"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-2,02</w:t>
            </w:r>
          </w:p>
        </w:tc>
        <w:tc>
          <w:tcPr>
            <w:tcW w:w="762"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0,044</w:t>
            </w:r>
          </w:p>
        </w:tc>
      </w:tr>
      <w:tr w:rsidR="007830C5" w:rsidRPr="00B17944" w:rsidTr="003B4F39">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Структурированная групповая</w:t>
            </w:r>
          </w:p>
        </w:tc>
        <w:tc>
          <w:tcPr>
            <w:tcW w:w="65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1,42</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0,46</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63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1,61</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0,44</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2,67</w:t>
            </w:r>
          </w:p>
        </w:tc>
        <w:tc>
          <w:tcPr>
            <w:tcW w:w="736"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-3,07</w:t>
            </w:r>
          </w:p>
        </w:tc>
        <w:tc>
          <w:tcPr>
            <w:tcW w:w="762"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0,002</w:t>
            </w:r>
          </w:p>
        </w:tc>
      </w:tr>
      <w:tr w:rsidR="007830C5" w:rsidRPr="00B17944" w:rsidTr="003B4F39">
        <w:trPr>
          <w:trHeight w:val="422"/>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Структурированная индивидуальная</w:t>
            </w:r>
          </w:p>
        </w:tc>
        <w:tc>
          <w:tcPr>
            <w:tcW w:w="65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1,56</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0,45</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63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1,72</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0,43</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736"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-2,54</w:t>
            </w:r>
          </w:p>
        </w:tc>
        <w:tc>
          <w:tcPr>
            <w:tcW w:w="762"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0,012</w:t>
            </w:r>
          </w:p>
        </w:tc>
      </w:tr>
      <w:tr w:rsidR="007830C5" w:rsidRPr="00B17944" w:rsidTr="003B4F3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jc w:val="both"/>
              <w:rPr>
                <w:rFonts w:ascii="Times New Roman" w:hAnsi="Times New Roman" w:cs="Times New Roman"/>
                <w:b w:val="0"/>
              </w:rPr>
            </w:pPr>
            <w:r w:rsidRPr="00B17944">
              <w:rPr>
                <w:rFonts w:ascii="Times New Roman" w:hAnsi="Times New Roman" w:cs="Times New Roman"/>
                <w:b w:val="0"/>
              </w:rPr>
              <w:t xml:space="preserve">Неструктурированная </w:t>
            </w:r>
          </w:p>
        </w:tc>
        <w:tc>
          <w:tcPr>
            <w:tcW w:w="65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1,70</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0,56</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63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1,88</w:t>
            </w:r>
          </w:p>
        </w:tc>
        <w:tc>
          <w:tcPr>
            <w:tcW w:w="624"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0,53</w:t>
            </w:r>
          </w:p>
        </w:tc>
        <w:tc>
          <w:tcPr>
            <w:tcW w:w="663"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3,00</w:t>
            </w:r>
          </w:p>
        </w:tc>
        <w:tc>
          <w:tcPr>
            <w:tcW w:w="736"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-2,35</w:t>
            </w:r>
          </w:p>
        </w:tc>
        <w:tc>
          <w:tcPr>
            <w:tcW w:w="762" w:type="dxa"/>
          </w:tcPr>
          <w:p w:rsidR="007830C5" w:rsidRPr="00B17944"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0,019</w:t>
            </w:r>
          </w:p>
        </w:tc>
      </w:tr>
      <w:tr w:rsidR="007830C5" w:rsidRPr="00B17944" w:rsidTr="003B4F39">
        <w:trPr>
          <w:trHeight w:val="551"/>
          <w:jc w:val="center"/>
        </w:trPr>
        <w:tc>
          <w:tcPr>
            <w:cnfStyle w:val="001000000000" w:firstRow="0" w:lastRow="0" w:firstColumn="1" w:lastColumn="0" w:oddVBand="0" w:evenVBand="0" w:oddHBand="0" w:evenHBand="0" w:firstRowFirstColumn="0" w:firstRowLastColumn="0" w:lastRowFirstColumn="0" w:lastRowLastColumn="0"/>
            <w:tcW w:w="2647" w:type="dxa"/>
          </w:tcPr>
          <w:p w:rsidR="007830C5" w:rsidRPr="00B17944" w:rsidRDefault="007830C5" w:rsidP="00AF3A37">
            <w:pPr>
              <w:spacing w:after="0" w:line="240" w:lineRule="auto"/>
              <w:rPr>
                <w:rFonts w:ascii="Times New Roman" w:hAnsi="Times New Roman" w:cs="Times New Roman"/>
                <w:b w:val="0"/>
              </w:rPr>
            </w:pPr>
            <w:r w:rsidRPr="00B17944">
              <w:rPr>
                <w:rFonts w:ascii="Times New Roman" w:hAnsi="Times New Roman" w:cs="Times New Roman"/>
                <w:b w:val="0"/>
              </w:rPr>
              <w:t>Общий уровень внеурочной активности</w:t>
            </w:r>
          </w:p>
        </w:tc>
        <w:tc>
          <w:tcPr>
            <w:tcW w:w="65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1,52</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0,35</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57"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2.56</w:t>
            </w:r>
          </w:p>
        </w:tc>
        <w:tc>
          <w:tcPr>
            <w:tcW w:w="63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1,68</w:t>
            </w:r>
          </w:p>
        </w:tc>
        <w:tc>
          <w:tcPr>
            <w:tcW w:w="624"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0,32</w:t>
            </w:r>
          </w:p>
        </w:tc>
        <w:tc>
          <w:tcPr>
            <w:tcW w:w="663"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1,00</w:t>
            </w:r>
          </w:p>
        </w:tc>
        <w:tc>
          <w:tcPr>
            <w:tcW w:w="719"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2,56</w:t>
            </w:r>
          </w:p>
        </w:tc>
        <w:tc>
          <w:tcPr>
            <w:tcW w:w="736"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-3,45</w:t>
            </w:r>
          </w:p>
        </w:tc>
        <w:tc>
          <w:tcPr>
            <w:tcW w:w="762" w:type="dxa"/>
          </w:tcPr>
          <w:p w:rsidR="007830C5" w:rsidRPr="00B17944"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17944">
              <w:rPr>
                <w:rFonts w:ascii="Times New Roman" w:hAnsi="Times New Roman" w:cs="Times New Roman"/>
                <w:bCs/>
              </w:rPr>
              <w:t>0,001</w:t>
            </w:r>
          </w:p>
        </w:tc>
      </w:tr>
    </w:tbl>
    <w:p w:rsidR="007830C5" w:rsidRDefault="007830C5" w:rsidP="002E4903">
      <w:pPr>
        <w:spacing w:after="0" w:line="240" w:lineRule="auto"/>
        <w:ind w:firstLine="567"/>
        <w:jc w:val="both"/>
        <w:rPr>
          <w:rFonts w:ascii="Times New Roman" w:hAnsi="Times New Roman" w:cs="Times New Roman"/>
          <w:color w:val="000000"/>
          <w:sz w:val="24"/>
          <w:szCs w:val="24"/>
        </w:rPr>
      </w:pPr>
    </w:p>
    <w:p w:rsidR="007830C5" w:rsidRPr="004434F9" w:rsidRDefault="007830C5" w:rsidP="002E4903">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Статистически значимые различия в уровне внеурочной активности в зависимости от социально-демографических характеристик детей об</w:t>
      </w:r>
      <w:r>
        <w:rPr>
          <w:rFonts w:ascii="Times New Roman" w:hAnsi="Times New Roman" w:cs="Times New Roman"/>
          <w:color w:val="000000"/>
          <w:sz w:val="28"/>
          <w:szCs w:val="28"/>
        </w:rPr>
        <w:t>е</w:t>
      </w:r>
      <w:r w:rsidRPr="004434F9">
        <w:rPr>
          <w:rFonts w:ascii="Times New Roman" w:hAnsi="Times New Roman" w:cs="Times New Roman"/>
          <w:color w:val="000000"/>
          <w:sz w:val="28"/>
          <w:szCs w:val="28"/>
        </w:rPr>
        <w:t>их групп не выявлены (</w:t>
      </w:r>
      <w:r w:rsidR="002E4903">
        <w:rPr>
          <w:rFonts w:ascii="Times New Roman" w:hAnsi="Times New Roman" w:cs="Times New Roman"/>
          <w:color w:val="000000"/>
          <w:sz w:val="28"/>
          <w:szCs w:val="28"/>
        </w:rPr>
        <w:t xml:space="preserve">таблицы </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.10-</w:t>
      </w:r>
      <w:r w:rsidR="00A033A0">
        <w:rPr>
          <w:rFonts w:ascii="Times New Roman" w:hAnsi="Times New Roman" w:cs="Times New Roman"/>
          <w:color w:val="000000"/>
          <w:sz w:val="28"/>
          <w:szCs w:val="28"/>
        </w:rPr>
        <w:t>Д</w:t>
      </w:r>
      <w:r w:rsidR="002E4903">
        <w:rPr>
          <w:rFonts w:ascii="Times New Roman" w:hAnsi="Times New Roman" w:cs="Times New Roman"/>
          <w:color w:val="000000"/>
          <w:sz w:val="28"/>
          <w:szCs w:val="28"/>
        </w:rPr>
        <w:t xml:space="preserve">.11 </w:t>
      </w:r>
      <w:r w:rsidRPr="004434F9">
        <w:rPr>
          <w:rFonts w:ascii="Times New Roman" w:hAnsi="Times New Roman" w:cs="Times New Roman"/>
          <w:color w:val="000000"/>
          <w:sz w:val="28"/>
          <w:szCs w:val="28"/>
        </w:rPr>
        <w:t>Приложени</w:t>
      </w:r>
      <w:r w:rsidR="002E4903">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Результаты измерения </w:t>
      </w:r>
      <w:r>
        <w:rPr>
          <w:rFonts w:ascii="Times New Roman" w:hAnsi="Times New Roman" w:cs="Times New Roman"/>
          <w:color w:val="000000"/>
          <w:sz w:val="28"/>
          <w:szCs w:val="28"/>
        </w:rPr>
        <w:lastRenderedPageBreak/>
        <w:t xml:space="preserve">внеурочной активности практически полностью </w:t>
      </w:r>
      <w:r w:rsidR="002E4903">
        <w:rPr>
          <w:rFonts w:ascii="Times New Roman" w:hAnsi="Times New Roman" w:cs="Times New Roman"/>
          <w:color w:val="000000"/>
          <w:sz w:val="28"/>
          <w:szCs w:val="28"/>
        </w:rPr>
        <w:t>соответствуют</w:t>
      </w:r>
      <w:r>
        <w:rPr>
          <w:rFonts w:ascii="Times New Roman" w:hAnsi="Times New Roman" w:cs="Times New Roman"/>
          <w:color w:val="000000"/>
          <w:sz w:val="28"/>
          <w:szCs w:val="28"/>
        </w:rPr>
        <w:t xml:space="preserve"> данным, полученным в ходе апробации опросника</w:t>
      </w:r>
      <w:r w:rsidR="009D3A1F">
        <w:rPr>
          <w:rFonts w:ascii="Times New Roman" w:hAnsi="Times New Roman" w:cs="Times New Roman"/>
          <w:color w:val="000000"/>
          <w:sz w:val="28"/>
          <w:szCs w:val="28"/>
        </w:rPr>
        <w:t xml:space="preserve"> [2</w:t>
      </w:r>
      <w:r w:rsidR="00A033A0">
        <w:rPr>
          <w:rFonts w:ascii="Times New Roman" w:hAnsi="Times New Roman" w:cs="Times New Roman"/>
          <w:color w:val="000000"/>
          <w:sz w:val="28"/>
          <w:szCs w:val="28"/>
        </w:rPr>
        <w:t>16</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Родительское принятие</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Для сравнения средних значений родительского принятия у участников с СДВГ и группы сравнения был проведен t-тест независимых выборок. Типично развивающиеся дети имели статистически значимый более высокий средний балл (</w:t>
      </w:r>
      <w:r w:rsidRPr="003B4F3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3B4F39">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6,15, </w:t>
      </w:r>
      <w:r w:rsidRPr="003B4F39">
        <w:rPr>
          <w:rFonts w:ascii="Times New Roman" w:hAnsi="Times New Roman" w:cs="Times New Roman"/>
          <w:color w:val="000000"/>
          <w:sz w:val="28"/>
          <w:szCs w:val="28"/>
        </w:rPr>
        <w:t>p</w:t>
      </w:r>
      <w:r w:rsidRPr="004434F9">
        <w:rPr>
          <w:rFonts w:ascii="Times New Roman" w:hAnsi="Times New Roman" w:cs="Times New Roman"/>
          <w:color w:val="000000"/>
          <w:sz w:val="28"/>
          <w:szCs w:val="28"/>
        </w:rPr>
        <w:t xml:space="preserve"> &lt;0</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001).</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p>
    <w:p w:rsidR="007830C5" w:rsidRDefault="007830C5" w:rsidP="003B4F39">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25 -</w:t>
      </w:r>
      <w:r w:rsidRPr="004434F9">
        <w:rPr>
          <w:rFonts w:ascii="Times New Roman" w:hAnsi="Times New Roman" w:cs="Times New Roman"/>
          <w:color w:val="000000"/>
          <w:sz w:val="28"/>
          <w:szCs w:val="28"/>
        </w:rPr>
        <w:t xml:space="preserve"> Сравнение детей с СДВГ и детей ТР по уровню родительского принятия</w:t>
      </w:r>
    </w:p>
    <w:p w:rsidR="007830C5" w:rsidRPr="004434F9" w:rsidRDefault="007830C5" w:rsidP="003B4F39">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2283"/>
        <w:gridCol w:w="1299"/>
        <w:gridCol w:w="1256"/>
        <w:gridCol w:w="1434"/>
        <w:gridCol w:w="1255"/>
      </w:tblGrid>
      <w:tr w:rsidR="007830C5" w:rsidRPr="00376F10" w:rsidTr="003B4F39">
        <w:trPr>
          <w:trHeight w:val="247"/>
          <w:jc w:val="center"/>
        </w:trPr>
        <w:tc>
          <w:tcPr>
            <w:tcW w:w="2283" w:type="dxa"/>
            <w:vMerge w:val="restart"/>
          </w:tcPr>
          <w:p w:rsidR="007830C5" w:rsidRPr="00376F10" w:rsidRDefault="003B4F39" w:rsidP="003B4F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Группы </w:t>
            </w:r>
          </w:p>
        </w:tc>
        <w:tc>
          <w:tcPr>
            <w:tcW w:w="5244" w:type="dxa"/>
            <w:gridSpan w:val="4"/>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Родительское принятие</w:t>
            </w:r>
            <w:r>
              <w:rPr>
                <w:rFonts w:ascii="Times New Roman" w:hAnsi="Times New Roman" w:cs="Times New Roman"/>
              </w:rPr>
              <w:t xml:space="preserve"> </w:t>
            </w:r>
            <w:r w:rsidRPr="001B3D91">
              <w:rPr>
                <w:rFonts w:ascii="Times New Roman" w:hAnsi="Times New Roman" w:cs="Times New Roman"/>
                <w:lang w:val="en-US"/>
              </w:rPr>
              <w:t>(PARQ)</w:t>
            </w:r>
            <w:r w:rsidRPr="00376F10">
              <w:rPr>
                <w:rFonts w:ascii="Times New Roman" w:hAnsi="Times New Roman" w:cs="Times New Roman"/>
              </w:rPr>
              <w:t xml:space="preserve"> </w:t>
            </w:r>
          </w:p>
        </w:tc>
      </w:tr>
      <w:tr w:rsidR="007830C5" w:rsidRPr="00376F10" w:rsidTr="003B4F39">
        <w:trPr>
          <w:trHeight w:val="256"/>
          <w:jc w:val="center"/>
        </w:trPr>
        <w:tc>
          <w:tcPr>
            <w:tcW w:w="2283" w:type="dxa"/>
            <w:vMerge/>
          </w:tcPr>
          <w:p w:rsidR="007830C5" w:rsidRPr="00376F10" w:rsidRDefault="007830C5" w:rsidP="003B4F39">
            <w:pPr>
              <w:autoSpaceDE w:val="0"/>
              <w:autoSpaceDN w:val="0"/>
              <w:adjustRightInd w:val="0"/>
              <w:spacing w:after="0" w:line="240" w:lineRule="auto"/>
              <w:rPr>
                <w:rFonts w:ascii="Times New Roman" w:hAnsi="Times New Roman" w:cs="Times New Roman"/>
              </w:rPr>
            </w:pPr>
          </w:p>
        </w:tc>
        <w:tc>
          <w:tcPr>
            <w:tcW w:w="1299"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bCs/>
              </w:rPr>
              <w:t>M</w:t>
            </w:r>
          </w:p>
        </w:tc>
        <w:tc>
          <w:tcPr>
            <w:tcW w:w="1256"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bCs/>
              </w:rPr>
              <w:t>SD</w:t>
            </w:r>
          </w:p>
        </w:tc>
        <w:tc>
          <w:tcPr>
            <w:tcW w:w="1434"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bCs/>
              </w:rPr>
              <w:t>Min.</w:t>
            </w:r>
          </w:p>
        </w:tc>
        <w:tc>
          <w:tcPr>
            <w:tcW w:w="1255"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bCs/>
              </w:rPr>
              <w:t>Max.</w:t>
            </w:r>
          </w:p>
        </w:tc>
      </w:tr>
      <w:tr w:rsidR="007830C5" w:rsidRPr="00376F10" w:rsidTr="003B4F39">
        <w:trPr>
          <w:trHeight w:val="314"/>
          <w:jc w:val="center"/>
        </w:trPr>
        <w:tc>
          <w:tcPr>
            <w:tcW w:w="2283" w:type="dxa"/>
          </w:tcPr>
          <w:p w:rsidR="007830C5" w:rsidRPr="00376F10" w:rsidRDefault="007830C5" w:rsidP="003B4F39">
            <w:pPr>
              <w:spacing w:after="0" w:line="240" w:lineRule="auto"/>
              <w:jc w:val="both"/>
              <w:rPr>
                <w:rFonts w:ascii="Times New Roman" w:hAnsi="Times New Roman" w:cs="Times New Roman"/>
              </w:rPr>
            </w:pPr>
            <w:r w:rsidRPr="00376F10">
              <w:rPr>
                <w:rFonts w:ascii="Times New Roman" w:hAnsi="Times New Roman" w:cs="Times New Roman"/>
              </w:rPr>
              <w:t>Дети с СДВГ</w:t>
            </w:r>
            <w:r>
              <w:rPr>
                <w:rFonts w:ascii="Times New Roman" w:hAnsi="Times New Roman" w:cs="Times New Roman"/>
              </w:rPr>
              <w:t xml:space="preserve"> </w:t>
            </w:r>
            <w:r w:rsidRPr="00376F10">
              <w:rPr>
                <w:rFonts w:ascii="Times New Roman" w:hAnsi="Times New Roman" w:cs="Times New Roman"/>
              </w:rPr>
              <w:t>(n=108)</w:t>
            </w:r>
          </w:p>
        </w:tc>
        <w:tc>
          <w:tcPr>
            <w:tcW w:w="1299"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56,45</w:t>
            </w:r>
          </w:p>
        </w:tc>
        <w:tc>
          <w:tcPr>
            <w:tcW w:w="1256"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9,87</w:t>
            </w:r>
          </w:p>
        </w:tc>
        <w:tc>
          <w:tcPr>
            <w:tcW w:w="1434"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38</w:t>
            </w:r>
          </w:p>
        </w:tc>
        <w:tc>
          <w:tcPr>
            <w:tcW w:w="1255"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76</w:t>
            </w:r>
          </w:p>
        </w:tc>
      </w:tr>
      <w:tr w:rsidR="007830C5" w:rsidRPr="00376F10" w:rsidTr="003B4F39">
        <w:trPr>
          <w:trHeight w:val="252"/>
          <w:jc w:val="center"/>
        </w:trPr>
        <w:tc>
          <w:tcPr>
            <w:tcW w:w="2283" w:type="dxa"/>
          </w:tcPr>
          <w:p w:rsidR="007830C5" w:rsidRPr="00376F10" w:rsidRDefault="007830C5" w:rsidP="003B4F39">
            <w:pPr>
              <w:spacing w:after="0" w:line="240" w:lineRule="auto"/>
              <w:jc w:val="both"/>
              <w:rPr>
                <w:rFonts w:ascii="Times New Roman" w:hAnsi="Times New Roman" w:cs="Times New Roman"/>
              </w:rPr>
            </w:pPr>
            <w:r w:rsidRPr="00376F10">
              <w:rPr>
                <w:rFonts w:ascii="Times New Roman" w:hAnsi="Times New Roman" w:cs="Times New Roman"/>
              </w:rPr>
              <w:t xml:space="preserve">Дети </w:t>
            </w:r>
            <w:r>
              <w:rPr>
                <w:rFonts w:ascii="Times New Roman" w:hAnsi="Times New Roman" w:cs="Times New Roman"/>
              </w:rPr>
              <w:t xml:space="preserve">ТР </w:t>
            </w:r>
            <w:r w:rsidRPr="00376F10">
              <w:rPr>
                <w:rFonts w:ascii="Times New Roman" w:hAnsi="Times New Roman" w:cs="Times New Roman"/>
              </w:rPr>
              <w:t>(n=108)</w:t>
            </w:r>
          </w:p>
        </w:tc>
        <w:tc>
          <w:tcPr>
            <w:tcW w:w="1299" w:type="dxa"/>
          </w:tcPr>
          <w:p w:rsidR="007830C5" w:rsidRPr="00376F10" w:rsidRDefault="007830C5" w:rsidP="003B4F39">
            <w:pPr>
              <w:autoSpaceDE w:val="0"/>
              <w:autoSpaceDN w:val="0"/>
              <w:adjustRightInd w:val="0"/>
              <w:spacing w:after="0" w:line="240" w:lineRule="auto"/>
              <w:jc w:val="center"/>
              <w:rPr>
                <w:rFonts w:ascii="Arial" w:hAnsi="Arial" w:cs="Arial"/>
                <w:color w:val="010205"/>
              </w:rPr>
            </w:pPr>
            <w:r w:rsidRPr="00376F10">
              <w:rPr>
                <w:rFonts w:ascii="Times New Roman" w:hAnsi="Times New Roman" w:cs="Times New Roman"/>
              </w:rPr>
              <w:t>64,19</w:t>
            </w:r>
          </w:p>
        </w:tc>
        <w:tc>
          <w:tcPr>
            <w:tcW w:w="1256" w:type="dxa"/>
          </w:tcPr>
          <w:p w:rsidR="007830C5" w:rsidRPr="00376F10" w:rsidRDefault="007830C5" w:rsidP="003B4F39">
            <w:pPr>
              <w:autoSpaceDE w:val="0"/>
              <w:autoSpaceDN w:val="0"/>
              <w:adjustRightInd w:val="0"/>
              <w:spacing w:after="0" w:line="240" w:lineRule="auto"/>
              <w:jc w:val="center"/>
              <w:rPr>
                <w:rFonts w:ascii="Arial" w:hAnsi="Arial" w:cs="Arial"/>
                <w:color w:val="010205"/>
              </w:rPr>
            </w:pPr>
            <w:r w:rsidRPr="00376F10">
              <w:rPr>
                <w:rFonts w:ascii="Times New Roman" w:hAnsi="Times New Roman" w:cs="Times New Roman"/>
              </w:rPr>
              <w:t>8,55</w:t>
            </w:r>
          </w:p>
        </w:tc>
        <w:tc>
          <w:tcPr>
            <w:tcW w:w="1434"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46</w:t>
            </w:r>
          </w:p>
        </w:tc>
        <w:tc>
          <w:tcPr>
            <w:tcW w:w="1255" w:type="dxa"/>
          </w:tcPr>
          <w:p w:rsidR="007830C5" w:rsidRPr="00376F10" w:rsidRDefault="007830C5" w:rsidP="003B4F39">
            <w:pPr>
              <w:autoSpaceDE w:val="0"/>
              <w:autoSpaceDN w:val="0"/>
              <w:adjustRightInd w:val="0"/>
              <w:spacing w:after="0" w:line="240" w:lineRule="auto"/>
              <w:jc w:val="center"/>
              <w:rPr>
                <w:rFonts w:ascii="Times New Roman" w:hAnsi="Times New Roman" w:cs="Times New Roman"/>
              </w:rPr>
            </w:pPr>
            <w:r w:rsidRPr="00376F10">
              <w:rPr>
                <w:rFonts w:ascii="Times New Roman" w:hAnsi="Times New Roman" w:cs="Times New Roman"/>
              </w:rPr>
              <w:t>79</w:t>
            </w:r>
          </w:p>
        </w:tc>
      </w:tr>
    </w:tbl>
    <w:p w:rsidR="007830C5" w:rsidRPr="00376F10" w:rsidRDefault="007830C5" w:rsidP="003B4F39">
      <w:pPr>
        <w:spacing w:after="0" w:line="240" w:lineRule="auto"/>
        <w:ind w:firstLine="567"/>
        <w:jc w:val="both"/>
        <w:rPr>
          <w:rFonts w:ascii="Times New Roman" w:hAnsi="Times New Roman" w:cs="Times New Roman"/>
          <w:color w:val="000000"/>
          <w:sz w:val="24"/>
          <w:szCs w:val="24"/>
        </w:rPr>
      </w:pPr>
    </w:p>
    <w:p w:rsidR="007830C5" w:rsidRPr="004434F9" w:rsidRDefault="007830C5" w:rsidP="003B4F39">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Статистически значимых различий по возрасту, полу и классам обучения детей в обеих группах обнаружено не было (</w:t>
      </w:r>
      <w:r w:rsidR="003B4F39">
        <w:rPr>
          <w:rFonts w:ascii="Times New Roman" w:hAnsi="Times New Roman" w:cs="Times New Roman"/>
          <w:color w:val="000000"/>
          <w:sz w:val="28"/>
          <w:szCs w:val="28"/>
        </w:rPr>
        <w:t xml:space="preserve">таблицы </w:t>
      </w:r>
      <w:r w:rsidR="00A033A0">
        <w:rPr>
          <w:rFonts w:ascii="Times New Roman" w:hAnsi="Times New Roman" w:cs="Times New Roman"/>
          <w:color w:val="000000"/>
          <w:sz w:val="28"/>
          <w:szCs w:val="28"/>
        </w:rPr>
        <w:t>Д</w:t>
      </w:r>
      <w:r w:rsidR="003B4F39">
        <w:rPr>
          <w:rFonts w:ascii="Times New Roman" w:hAnsi="Times New Roman" w:cs="Times New Roman"/>
          <w:color w:val="000000"/>
          <w:sz w:val="28"/>
          <w:szCs w:val="28"/>
        </w:rPr>
        <w:t>.10-</w:t>
      </w:r>
      <w:r w:rsidR="00A033A0">
        <w:rPr>
          <w:rFonts w:ascii="Times New Roman" w:hAnsi="Times New Roman" w:cs="Times New Roman"/>
          <w:color w:val="000000"/>
          <w:sz w:val="28"/>
          <w:szCs w:val="28"/>
        </w:rPr>
        <w:t>Д</w:t>
      </w:r>
      <w:r w:rsidR="003B4F39">
        <w:rPr>
          <w:rFonts w:ascii="Times New Roman" w:hAnsi="Times New Roman" w:cs="Times New Roman"/>
          <w:color w:val="000000"/>
          <w:sz w:val="28"/>
          <w:szCs w:val="28"/>
        </w:rPr>
        <w:t>.11 Приложения</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 xml:space="preserve">Диадические </w:t>
      </w:r>
      <w:r>
        <w:rPr>
          <w:rFonts w:ascii="Times New Roman" w:hAnsi="Times New Roman" w:cs="Times New Roman"/>
          <w:i/>
          <w:color w:val="000000"/>
          <w:sz w:val="28"/>
          <w:szCs w:val="28"/>
        </w:rPr>
        <w:t>дружеские</w:t>
      </w:r>
      <w:r w:rsidRPr="004434F9">
        <w:rPr>
          <w:rFonts w:ascii="Times New Roman" w:hAnsi="Times New Roman" w:cs="Times New Roman"/>
          <w:i/>
          <w:color w:val="000000"/>
          <w:sz w:val="28"/>
          <w:szCs w:val="28"/>
        </w:rPr>
        <w:t xml:space="preserve"> отношения</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Участники с СДВГ получили почти в два раза меньше взаимных положительных номинаций в процессе социометрической процедуры (23,1%) в ср</w:t>
      </w:r>
      <w:r>
        <w:rPr>
          <w:rFonts w:ascii="Times New Roman" w:hAnsi="Times New Roman" w:cs="Times New Roman"/>
          <w:color w:val="000000"/>
          <w:sz w:val="28"/>
          <w:szCs w:val="28"/>
        </w:rPr>
        <w:t>авнении с их типично развивающими</w:t>
      </w:r>
      <w:r w:rsidRPr="004434F9">
        <w:rPr>
          <w:rFonts w:ascii="Times New Roman" w:hAnsi="Times New Roman" w:cs="Times New Roman"/>
          <w:color w:val="000000"/>
          <w:sz w:val="28"/>
          <w:szCs w:val="28"/>
        </w:rPr>
        <w:t>ся сверстник</w:t>
      </w:r>
      <w:r>
        <w:rPr>
          <w:rFonts w:ascii="Times New Roman" w:hAnsi="Times New Roman" w:cs="Times New Roman"/>
          <w:color w:val="000000"/>
          <w:sz w:val="28"/>
          <w:szCs w:val="28"/>
        </w:rPr>
        <w:t>ам</w:t>
      </w:r>
      <w:r w:rsidRPr="004434F9">
        <w:rPr>
          <w:rFonts w:ascii="Times New Roman" w:hAnsi="Times New Roman" w:cs="Times New Roman"/>
          <w:color w:val="000000"/>
          <w:sz w:val="28"/>
          <w:szCs w:val="28"/>
        </w:rPr>
        <w:t xml:space="preserve">и (54,6%) (таблица 16). Большинство детей с СДВГ не получили ни одного взаимного выбора (76,9%), что свидетельствует о том, что они имеют нарушения взаимоотношений со сверстниками не только на групповом, но и на диадическом уровне. </w:t>
      </w:r>
    </w:p>
    <w:p w:rsidR="007830C5" w:rsidRPr="004434F9" w:rsidRDefault="007830C5" w:rsidP="007830C5">
      <w:pPr>
        <w:spacing w:after="0" w:line="240" w:lineRule="auto"/>
        <w:jc w:val="both"/>
        <w:rPr>
          <w:rFonts w:ascii="Times New Roman" w:hAnsi="Times New Roman" w:cs="Times New Roman"/>
          <w:color w:val="000000"/>
          <w:sz w:val="28"/>
          <w:szCs w:val="28"/>
        </w:rPr>
      </w:pPr>
    </w:p>
    <w:p w:rsidR="007830C5" w:rsidRDefault="007830C5" w:rsidP="003B4F39">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w:t>
      </w:r>
      <w:r w:rsidR="003B4F39">
        <w:rPr>
          <w:rFonts w:ascii="Times New Roman" w:hAnsi="Times New Roman" w:cs="Times New Roman"/>
          <w:color w:val="000000"/>
          <w:sz w:val="28"/>
          <w:szCs w:val="28"/>
        </w:rPr>
        <w:t>6 -</w:t>
      </w:r>
      <w:r w:rsidRPr="004434F9">
        <w:rPr>
          <w:rFonts w:ascii="Times New Roman" w:hAnsi="Times New Roman" w:cs="Times New Roman"/>
          <w:color w:val="000000"/>
          <w:sz w:val="28"/>
          <w:szCs w:val="28"/>
        </w:rPr>
        <w:t xml:space="preserve"> Сравнение детей с СДВГ и детей ТР по </w:t>
      </w:r>
      <w:r>
        <w:rPr>
          <w:rFonts w:ascii="Times New Roman" w:hAnsi="Times New Roman" w:cs="Times New Roman"/>
          <w:color w:val="000000"/>
          <w:sz w:val="28"/>
          <w:szCs w:val="28"/>
        </w:rPr>
        <w:t>количеству взаимных положительных выборов</w:t>
      </w:r>
    </w:p>
    <w:p w:rsidR="007830C5" w:rsidRPr="004434F9" w:rsidRDefault="007830C5" w:rsidP="003B4F39">
      <w:pPr>
        <w:spacing w:after="0" w:line="240" w:lineRule="auto"/>
        <w:jc w:val="both"/>
        <w:rPr>
          <w:rFonts w:ascii="Times New Roman" w:hAnsi="Times New Roman" w:cs="Times New Roman"/>
          <w:color w:val="000000"/>
          <w:sz w:val="28"/>
          <w:szCs w:val="28"/>
        </w:rPr>
      </w:pPr>
    </w:p>
    <w:tbl>
      <w:tblPr>
        <w:tblStyle w:val="a5"/>
        <w:tblW w:w="0" w:type="auto"/>
        <w:jc w:val="center"/>
        <w:tblLook w:val="04A0" w:firstRow="1" w:lastRow="0" w:firstColumn="1" w:lastColumn="0" w:noHBand="0" w:noVBand="1"/>
      </w:tblPr>
      <w:tblGrid>
        <w:gridCol w:w="2405"/>
        <w:gridCol w:w="1421"/>
        <w:gridCol w:w="891"/>
        <w:gridCol w:w="1417"/>
        <w:gridCol w:w="997"/>
      </w:tblGrid>
      <w:tr w:rsidR="007830C5" w:rsidRPr="008D0F75" w:rsidTr="003B4F39">
        <w:trPr>
          <w:trHeight w:val="609"/>
          <w:jc w:val="center"/>
        </w:trPr>
        <w:tc>
          <w:tcPr>
            <w:tcW w:w="2405" w:type="dxa"/>
            <w:vMerge w:val="restart"/>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Количество взаимных положительных номинаций</w:t>
            </w:r>
          </w:p>
        </w:tc>
        <w:tc>
          <w:tcPr>
            <w:tcW w:w="2312" w:type="dxa"/>
            <w:gridSpan w:val="2"/>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Дети с СДВГ</w:t>
            </w:r>
          </w:p>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(n=108)</w:t>
            </w:r>
          </w:p>
        </w:tc>
        <w:tc>
          <w:tcPr>
            <w:tcW w:w="2414" w:type="dxa"/>
            <w:gridSpan w:val="2"/>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 xml:space="preserve">Дети </w:t>
            </w:r>
            <w:r>
              <w:rPr>
                <w:rFonts w:ascii="Times New Roman" w:hAnsi="Times New Roman" w:cs="Times New Roman"/>
              </w:rPr>
              <w:t>ТР</w:t>
            </w:r>
          </w:p>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(n=108)</w:t>
            </w:r>
          </w:p>
        </w:tc>
      </w:tr>
      <w:tr w:rsidR="007830C5" w:rsidRPr="008D0F75" w:rsidTr="003B4F39">
        <w:trPr>
          <w:trHeight w:val="309"/>
          <w:jc w:val="center"/>
        </w:trPr>
        <w:tc>
          <w:tcPr>
            <w:tcW w:w="2405" w:type="dxa"/>
            <w:vMerge/>
          </w:tcPr>
          <w:p w:rsidR="007830C5" w:rsidRPr="008D0F75" w:rsidRDefault="007830C5" w:rsidP="003B4F39">
            <w:pPr>
              <w:spacing w:after="0" w:line="240" w:lineRule="auto"/>
              <w:jc w:val="center"/>
              <w:rPr>
                <w:rFonts w:ascii="Times New Roman" w:hAnsi="Times New Roman" w:cs="Times New Roman"/>
                <w:b/>
              </w:rPr>
            </w:pPr>
          </w:p>
        </w:tc>
        <w:tc>
          <w:tcPr>
            <w:tcW w:w="1421"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Количество</w:t>
            </w:r>
          </w:p>
        </w:tc>
        <w:tc>
          <w:tcPr>
            <w:tcW w:w="891"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w:t>
            </w:r>
          </w:p>
        </w:tc>
        <w:tc>
          <w:tcPr>
            <w:tcW w:w="1417"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Количество</w:t>
            </w:r>
          </w:p>
        </w:tc>
        <w:tc>
          <w:tcPr>
            <w:tcW w:w="997"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w:t>
            </w:r>
          </w:p>
        </w:tc>
      </w:tr>
      <w:tr w:rsidR="007830C5" w:rsidRPr="008D0F75" w:rsidTr="003B4F39">
        <w:trPr>
          <w:trHeight w:val="309"/>
          <w:jc w:val="center"/>
        </w:trPr>
        <w:tc>
          <w:tcPr>
            <w:tcW w:w="2405"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0</w:t>
            </w:r>
          </w:p>
        </w:tc>
        <w:tc>
          <w:tcPr>
            <w:tcW w:w="1421"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83</w:t>
            </w:r>
          </w:p>
        </w:tc>
        <w:tc>
          <w:tcPr>
            <w:tcW w:w="891"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76.9</w:t>
            </w:r>
          </w:p>
        </w:tc>
        <w:tc>
          <w:tcPr>
            <w:tcW w:w="1417"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49</w:t>
            </w:r>
          </w:p>
        </w:tc>
        <w:tc>
          <w:tcPr>
            <w:tcW w:w="997"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45.4</w:t>
            </w:r>
          </w:p>
        </w:tc>
      </w:tr>
      <w:tr w:rsidR="007830C5" w:rsidRPr="008D0F75" w:rsidTr="003B4F39">
        <w:trPr>
          <w:trHeight w:val="298"/>
          <w:jc w:val="center"/>
        </w:trPr>
        <w:tc>
          <w:tcPr>
            <w:tcW w:w="2405"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1</w:t>
            </w:r>
          </w:p>
        </w:tc>
        <w:tc>
          <w:tcPr>
            <w:tcW w:w="1421"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21</w:t>
            </w:r>
          </w:p>
        </w:tc>
        <w:tc>
          <w:tcPr>
            <w:tcW w:w="891"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19.4</w:t>
            </w:r>
          </w:p>
        </w:tc>
        <w:tc>
          <w:tcPr>
            <w:tcW w:w="1417"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39</w:t>
            </w:r>
          </w:p>
        </w:tc>
        <w:tc>
          <w:tcPr>
            <w:tcW w:w="997"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36.1</w:t>
            </w:r>
          </w:p>
        </w:tc>
      </w:tr>
      <w:tr w:rsidR="007830C5" w:rsidRPr="008D0F75" w:rsidTr="003B4F39">
        <w:trPr>
          <w:trHeight w:val="309"/>
          <w:jc w:val="center"/>
        </w:trPr>
        <w:tc>
          <w:tcPr>
            <w:tcW w:w="2405" w:type="dxa"/>
          </w:tcPr>
          <w:p w:rsidR="007830C5" w:rsidRPr="008D0F75" w:rsidRDefault="007830C5" w:rsidP="003B4F39">
            <w:pPr>
              <w:spacing w:after="0" w:line="240" w:lineRule="auto"/>
              <w:jc w:val="center"/>
              <w:rPr>
                <w:rFonts w:ascii="Times New Roman" w:hAnsi="Times New Roman" w:cs="Times New Roman"/>
              </w:rPr>
            </w:pPr>
            <w:r w:rsidRPr="008D0F75">
              <w:rPr>
                <w:rFonts w:ascii="Times New Roman" w:hAnsi="Times New Roman" w:cs="Times New Roman"/>
              </w:rPr>
              <w:t>2</w:t>
            </w:r>
          </w:p>
        </w:tc>
        <w:tc>
          <w:tcPr>
            <w:tcW w:w="1421"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4</w:t>
            </w:r>
          </w:p>
        </w:tc>
        <w:tc>
          <w:tcPr>
            <w:tcW w:w="891"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3.7</w:t>
            </w:r>
          </w:p>
        </w:tc>
        <w:tc>
          <w:tcPr>
            <w:tcW w:w="1417"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20</w:t>
            </w:r>
          </w:p>
        </w:tc>
        <w:tc>
          <w:tcPr>
            <w:tcW w:w="997" w:type="dxa"/>
          </w:tcPr>
          <w:p w:rsidR="007830C5" w:rsidRPr="008D0F75" w:rsidRDefault="007830C5" w:rsidP="003B4F39">
            <w:pPr>
              <w:spacing w:after="0" w:line="240" w:lineRule="auto"/>
              <w:jc w:val="center"/>
              <w:rPr>
                <w:rFonts w:ascii="Times New Roman" w:hAnsi="Times New Roman" w:cs="Times New Roman"/>
                <w:b/>
              </w:rPr>
            </w:pPr>
            <w:r w:rsidRPr="008D0F75">
              <w:rPr>
                <w:rFonts w:ascii="Times New Roman" w:hAnsi="Times New Roman" w:cs="Times New Roman"/>
              </w:rPr>
              <w:t>18.5</w:t>
            </w:r>
          </w:p>
        </w:tc>
      </w:tr>
    </w:tbl>
    <w:p w:rsidR="007830C5" w:rsidRPr="001F7B1F" w:rsidRDefault="007830C5" w:rsidP="003B4F39">
      <w:pPr>
        <w:spacing w:after="0" w:line="240" w:lineRule="auto"/>
        <w:ind w:firstLine="567"/>
        <w:jc w:val="both"/>
        <w:rPr>
          <w:rFonts w:ascii="Times New Roman" w:hAnsi="Times New Roman" w:cs="Times New Roman"/>
          <w:color w:val="000000"/>
          <w:sz w:val="24"/>
          <w:szCs w:val="24"/>
        </w:rPr>
      </w:pPr>
    </w:p>
    <w:p w:rsidR="007830C5" w:rsidRPr="004434F9" w:rsidRDefault="007830C5" w:rsidP="003B4F39">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Для статистической оценки различий данной переменной в двух группах использовался критерий χ</w:t>
      </w:r>
      <w:r w:rsidRPr="003B4F39">
        <w:rPr>
          <w:rFonts w:ascii="Times New Roman" w:hAnsi="Times New Roman" w:cs="Times New Roman"/>
          <w:color w:val="000000"/>
          <w:sz w:val="28"/>
          <w:szCs w:val="28"/>
          <w:vertAlign w:val="superscript"/>
        </w:rPr>
        <w:t>2</w:t>
      </w:r>
      <w:r w:rsidRPr="004434F9">
        <w:rPr>
          <w:rFonts w:ascii="Times New Roman" w:hAnsi="Times New Roman" w:cs="Times New Roman"/>
          <w:color w:val="000000"/>
          <w:sz w:val="28"/>
          <w:szCs w:val="28"/>
        </w:rPr>
        <w:t>. Результаты показали, что различия в распределении количества взаимных положительных номинаций между детьми с СДВГ и детьми группы сравнения являются статистически значимые (</w:t>
      </w:r>
      <w:r w:rsidRPr="003B4F39">
        <w:rPr>
          <w:rFonts w:ascii="Times New Roman" w:hAnsi="Times New Roman" w:cs="Times New Roman"/>
          <w:i/>
          <w:color w:val="000000"/>
          <w:sz w:val="28"/>
          <w:szCs w:val="28"/>
        </w:rPr>
        <w:t>χ</w:t>
      </w:r>
      <w:r w:rsidRPr="003B4F3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24,82,</w:t>
      </w:r>
      <w:r w:rsidRPr="003B4F39">
        <w:rPr>
          <w:rFonts w:ascii="Times New Roman" w:hAnsi="Times New Roman" w:cs="Times New Roman"/>
          <w:i/>
          <w:color w:val="000000"/>
          <w:sz w:val="28"/>
          <w:szCs w:val="28"/>
        </w:rPr>
        <w:t xml:space="preserve"> df</w:t>
      </w:r>
      <w:r w:rsidRPr="004434F9">
        <w:rPr>
          <w:rFonts w:ascii="Times New Roman" w:hAnsi="Times New Roman" w:cs="Times New Roman"/>
          <w:color w:val="000000"/>
          <w:sz w:val="28"/>
          <w:szCs w:val="28"/>
        </w:rPr>
        <w:t xml:space="preserve"> = 2, </w:t>
      </w:r>
      <w:r w:rsidRPr="003B4F39">
        <w:rPr>
          <w:rFonts w:ascii="Times New Roman" w:hAnsi="Times New Roman" w:cs="Times New Roman"/>
          <w:i/>
          <w:color w:val="000000"/>
          <w:sz w:val="28"/>
          <w:szCs w:val="28"/>
        </w:rPr>
        <w:t xml:space="preserve">p </w:t>
      </w:r>
      <w:r w:rsidRPr="004434F9">
        <w:rPr>
          <w:rFonts w:ascii="Times New Roman" w:hAnsi="Times New Roman" w:cs="Times New Roman"/>
          <w:color w:val="000000"/>
          <w:sz w:val="28"/>
          <w:szCs w:val="28"/>
        </w:rPr>
        <w:t>&lt;0</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001).</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Для анализа данной переменной в зависимости от пола и возраста детей также использовался </w:t>
      </w:r>
      <w:r w:rsidRPr="003B4F39">
        <w:rPr>
          <w:rFonts w:ascii="Times New Roman" w:hAnsi="Times New Roman" w:cs="Times New Roman"/>
          <w:i/>
          <w:color w:val="000000"/>
          <w:sz w:val="28"/>
          <w:szCs w:val="28"/>
        </w:rPr>
        <w:t>χ</w:t>
      </w:r>
      <w:r w:rsidRPr="003B4F3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Результаты показали отсутствие отличий, за исключением различий в зависимости от класса в группе сравнения (</w:t>
      </w:r>
      <w:r w:rsidR="003B4F39" w:rsidRPr="003B4F39">
        <w:rPr>
          <w:rFonts w:ascii="Times New Roman" w:hAnsi="Times New Roman" w:cs="Times New Roman"/>
          <w:i/>
          <w:color w:val="000000"/>
          <w:sz w:val="28"/>
          <w:szCs w:val="28"/>
        </w:rPr>
        <w:t>χ</w:t>
      </w:r>
      <w:r w:rsidR="003B4F39" w:rsidRPr="003B4F3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12,98, </w:t>
      </w:r>
      <w:r w:rsidRPr="003B4F39">
        <w:rPr>
          <w:rFonts w:ascii="Times New Roman" w:hAnsi="Times New Roman" w:cs="Times New Roman"/>
          <w:i/>
          <w:color w:val="000000"/>
          <w:sz w:val="28"/>
          <w:szCs w:val="28"/>
        </w:rPr>
        <w:t xml:space="preserve">df </w:t>
      </w:r>
      <w:r w:rsidRPr="004434F9">
        <w:rPr>
          <w:rFonts w:ascii="Times New Roman" w:hAnsi="Times New Roman" w:cs="Times New Roman"/>
          <w:color w:val="000000"/>
          <w:sz w:val="28"/>
          <w:szCs w:val="28"/>
        </w:rPr>
        <w:t xml:space="preserve">= 6, </w:t>
      </w:r>
      <w:r w:rsidRPr="003B4F3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&lt;0,05) (</w:t>
      </w:r>
      <w:r w:rsidR="003B4F39">
        <w:rPr>
          <w:rFonts w:ascii="Times New Roman" w:hAnsi="Times New Roman" w:cs="Times New Roman"/>
          <w:color w:val="000000"/>
          <w:sz w:val="28"/>
          <w:szCs w:val="28"/>
        </w:rPr>
        <w:t xml:space="preserve">таблица </w:t>
      </w:r>
      <w:r w:rsidR="00A033A0">
        <w:rPr>
          <w:rFonts w:ascii="Times New Roman" w:hAnsi="Times New Roman" w:cs="Times New Roman"/>
          <w:color w:val="000000"/>
          <w:sz w:val="28"/>
          <w:szCs w:val="28"/>
        </w:rPr>
        <w:t>Д</w:t>
      </w:r>
      <w:r w:rsidR="003B4F39">
        <w:rPr>
          <w:rFonts w:ascii="Times New Roman" w:hAnsi="Times New Roman" w:cs="Times New Roman"/>
          <w:color w:val="000000"/>
          <w:sz w:val="28"/>
          <w:szCs w:val="28"/>
        </w:rPr>
        <w:t xml:space="preserve">.12 </w:t>
      </w:r>
      <w:r w:rsidRPr="004434F9">
        <w:rPr>
          <w:rFonts w:ascii="Times New Roman" w:hAnsi="Times New Roman" w:cs="Times New Roman"/>
          <w:color w:val="000000"/>
          <w:sz w:val="28"/>
          <w:szCs w:val="28"/>
        </w:rPr>
        <w:t>Приложени</w:t>
      </w:r>
      <w:r w:rsidR="003B4F39">
        <w:rPr>
          <w:rFonts w:ascii="Times New Roman" w:hAnsi="Times New Roman" w:cs="Times New Roman"/>
          <w:color w:val="000000"/>
          <w:sz w:val="28"/>
          <w:szCs w:val="28"/>
        </w:rPr>
        <w:t>я</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lastRenderedPageBreak/>
        <w:t>Социальная поддержка семьи</w:t>
      </w:r>
    </w:p>
    <w:p w:rsidR="00D45B1B" w:rsidRPr="004434F9" w:rsidRDefault="003B4F39" w:rsidP="00D45B1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измерения социальной поддержки от четырех источников поддержки (семьи, друзей, школы, медицины) представлен</w:t>
      </w:r>
      <w:r w:rsidR="00032D53">
        <w:rPr>
          <w:rFonts w:ascii="Times New Roman" w:hAnsi="Times New Roman" w:cs="Times New Roman"/>
          <w:color w:val="000000"/>
          <w:sz w:val="28"/>
          <w:szCs w:val="28"/>
        </w:rPr>
        <w:t>ы</w:t>
      </w:r>
      <w:r>
        <w:rPr>
          <w:rFonts w:ascii="Times New Roman" w:hAnsi="Times New Roman" w:cs="Times New Roman"/>
          <w:color w:val="000000"/>
          <w:sz w:val="28"/>
          <w:szCs w:val="28"/>
        </w:rPr>
        <w:t xml:space="preserve"> в таблицы </w:t>
      </w:r>
      <w:r w:rsidR="00A033A0">
        <w:rPr>
          <w:rFonts w:ascii="Times New Roman" w:hAnsi="Times New Roman" w:cs="Times New Roman"/>
          <w:color w:val="000000"/>
          <w:sz w:val="28"/>
          <w:szCs w:val="28"/>
        </w:rPr>
        <w:t>Д</w:t>
      </w:r>
      <w:r>
        <w:rPr>
          <w:rFonts w:ascii="Times New Roman" w:hAnsi="Times New Roman" w:cs="Times New Roman"/>
          <w:color w:val="000000"/>
          <w:sz w:val="28"/>
          <w:szCs w:val="28"/>
        </w:rPr>
        <w:t>.</w:t>
      </w:r>
      <w:r w:rsidR="00D45B1B">
        <w:rPr>
          <w:rFonts w:ascii="Times New Roman" w:hAnsi="Times New Roman" w:cs="Times New Roman"/>
          <w:color w:val="000000"/>
          <w:sz w:val="28"/>
          <w:szCs w:val="28"/>
        </w:rPr>
        <w:t>13</w:t>
      </w:r>
      <w:r>
        <w:rPr>
          <w:rFonts w:ascii="Times New Roman" w:hAnsi="Times New Roman" w:cs="Times New Roman"/>
          <w:color w:val="000000"/>
          <w:sz w:val="28"/>
          <w:szCs w:val="28"/>
        </w:rPr>
        <w:t xml:space="preserve"> Приложения. </w:t>
      </w:r>
      <w:r w:rsidR="00D45B1B" w:rsidRPr="004434F9">
        <w:rPr>
          <w:rFonts w:ascii="Times New Roman" w:hAnsi="Times New Roman" w:cs="Times New Roman"/>
          <w:color w:val="000000"/>
          <w:sz w:val="28"/>
          <w:szCs w:val="28"/>
        </w:rPr>
        <w:t>В связи с тем, что дети с СДВГ не относятся в Казахстане к категории детей с ограниченными возможностями и особыми образовательными потребностями, шкала «Социальное обслуживание» была не заполнена большинством участников. В последующем данная шкала была исключена из статистического анализа.</w:t>
      </w:r>
    </w:p>
    <w:p w:rsidR="007830C5" w:rsidRPr="004434F9" w:rsidRDefault="007830C5" w:rsidP="00032D53">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Результаты </w:t>
      </w:r>
      <w:r w:rsidR="00032D53">
        <w:rPr>
          <w:rFonts w:ascii="Times New Roman" w:hAnsi="Times New Roman" w:cs="Times New Roman"/>
          <w:color w:val="000000"/>
          <w:sz w:val="28"/>
          <w:szCs w:val="28"/>
        </w:rPr>
        <w:t>измерения с</w:t>
      </w:r>
      <w:r w:rsidR="00032D53" w:rsidRPr="004434F9">
        <w:rPr>
          <w:rFonts w:ascii="Times New Roman" w:hAnsi="Times New Roman" w:cs="Times New Roman"/>
          <w:color w:val="000000"/>
          <w:sz w:val="28"/>
          <w:szCs w:val="28"/>
        </w:rPr>
        <w:t>оциальн</w:t>
      </w:r>
      <w:r w:rsidR="00032D53">
        <w:rPr>
          <w:rFonts w:ascii="Times New Roman" w:hAnsi="Times New Roman" w:cs="Times New Roman"/>
          <w:color w:val="000000"/>
          <w:sz w:val="28"/>
          <w:szCs w:val="28"/>
        </w:rPr>
        <w:t>ой</w:t>
      </w:r>
      <w:r w:rsidR="00032D53" w:rsidRPr="004434F9">
        <w:rPr>
          <w:rFonts w:ascii="Times New Roman" w:hAnsi="Times New Roman" w:cs="Times New Roman"/>
          <w:color w:val="000000"/>
          <w:sz w:val="28"/>
          <w:szCs w:val="28"/>
        </w:rPr>
        <w:t xml:space="preserve"> поддержк</w:t>
      </w:r>
      <w:r w:rsidR="00032D53">
        <w:rPr>
          <w:rFonts w:ascii="Times New Roman" w:hAnsi="Times New Roman" w:cs="Times New Roman"/>
          <w:color w:val="000000"/>
          <w:sz w:val="28"/>
          <w:szCs w:val="28"/>
        </w:rPr>
        <w:t>и</w:t>
      </w:r>
      <w:r w:rsidR="00032D53" w:rsidRPr="004434F9">
        <w:rPr>
          <w:rFonts w:ascii="Times New Roman" w:hAnsi="Times New Roman" w:cs="Times New Roman"/>
          <w:color w:val="000000"/>
          <w:sz w:val="28"/>
          <w:szCs w:val="28"/>
        </w:rPr>
        <w:t xml:space="preserve"> семьи </w:t>
      </w:r>
      <w:r w:rsidRPr="004434F9">
        <w:rPr>
          <w:rFonts w:ascii="Times New Roman" w:hAnsi="Times New Roman" w:cs="Times New Roman"/>
          <w:color w:val="000000"/>
          <w:sz w:val="28"/>
          <w:szCs w:val="28"/>
        </w:rPr>
        <w:t xml:space="preserve">показали, что наиболее полезными членами своей семьи участники опроса считали супругов (47%), собственных родителей (32,4 %), братьев и сестер (4,6%) и детей (6,5%). Также родители отмечали, что чувствуют поддержку со стороны других родственников, например, свекрови, дяди, тети (4,6%), что связано с культурными особенностями Казахстана; почти четверть </w:t>
      </w:r>
      <w:r w:rsidR="00D53B7F">
        <w:rPr>
          <w:rFonts w:ascii="Times New Roman" w:hAnsi="Times New Roman" w:cs="Times New Roman"/>
          <w:color w:val="000000"/>
          <w:sz w:val="28"/>
          <w:szCs w:val="28"/>
        </w:rPr>
        <w:t>семей являются расширенными [2</w:t>
      </w:r>
      <w:r w:rsidR="00A033A0">
        <w:rPr>
          <w:rFonts w:ascii="Times New Roman" w:hAnsi="Times New Roman" w:cs="Times New Roman"/>
          <w:color w:val="000000"/>
          <w:sz w:val="28"/>
          <w:szCs w:val="28"/>
        </w:rPr>
        <w:t>17</w:t>
      </w:r>
      <w:r w:rsidRPr="004434F9">
        <w:rPr>
          <w:rFonts w:ascii="Times New Roman" w:hAnsi="Times New Roman" w:cs="Times New Roman"/>
          <w:color w:val="000000"/>
          <w:sz w:val="28"/>
          <w:szCs w:val="28"/>
        </w:rPr>
        <w:t>], когда бабушки, дедушки и другие родственники могут помочь родителям справиться с растущими потребностями в уходе и воспитании детей. В то же время, 4,6% участников опроса заявили, что не получают какой-либо поддержки от членов своих семей.</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В целом, общий уровень воспринимаемой социальной поддержки – средний (</w:t>
      </w:r>
      <w:r w:rsidRPr="003B4F39">
        <w:rPr>
          <w:rFonts w:ascii="Times New Roman" w:hAnsi="Times New Roman" w:cs="Times New Roman"/>
          <w:i/>
          <w:color w:val="000000"/>
          <w:sz w:val="28"/>
          <w:szCs w:val="28"/>
        </w:rPr>
        <w:t xml:space="preserve">M </w:t>
      </w:r>
      <w:r w:rsidRPr="004434F9">
        <w:rPr>
          <w:rFonts w:ascii="Times New Roman" w:hAnsi="Times New Roman" w:cs="Times New Roman"/>
          <w:color w:val="000000"/>
          <w:sz w:val="28"/>
          <w:szCs w:val="28"/>
        </w:rPr>
        <w:t xml:space="preserve">= 2,46; </w:t>
      </w:r>
      <w:r w:rsidRPr="003B4F39">
        <w:rPr>
          <w:rFonts w:ascii="Times New Roman" w:hAnsi="Times New Roman" w:cs="Times New Roman"/>
          <w:i/>
          <w:color w:val="000000"/>
          <w:sz w:val="28"/>
          <w:szCs w:val="28"/>
        </w:rPr>
        <w:t>SD</w:t>
      </w:r>
      <w:r w:rsidR="003B4F39">
        <w:rPr>
          <w:rFonts w:ascii="Times New Roman" w:hAnsi="Times New Roman" w:cs="Times New Roman"/>
          <w:color w:val="000000"/>
          <w:sz w:val="28"/>
          <w:szCs w:val="28"/>
        </w:rPr>
        <w:t xml:space="preserve"> = 0,66</w:t>
      </w:r>
      <w:r>
        <w:rPr>
          <w:rFonts w:ascii="Times New Roman" w:hAnsi="Times New Roman" w:cs="Times New Roman"/>
          <w:color w:val="000000"/>
          <w:sz w:val="28"/>
          <w:szCs w:val="28"/>
        </w:rPr>
        <w:t>) (таблица 27</w:t>
      </w:r>
      <w:r w:rsidRPr="004434F9">
        <w:rPr>
          <w:rFonts w:ascii="Times New Roman" w:hAnsi="Times New Roman" w:cs="Times New Roman"/>
          <w:color w:val="000000"/>
          <w:sz w:val="28"/>
          <w:szCs w:val="28"/>
        </w:rPr>
        <w:t>). Родители чувствовали себя наиболее удовлетворенными эмоциональной социальной поддержкой со стороны членов семьи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2,56;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85) и наименее - информационной поддержкой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1,89;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66). Уровень </w:t>
      </w:r>
      <w:r>
        <w:rPr>
          <w:rFonts w:ascii="Times New Roman" w:hAnsi="Times New Roman" w:cs="Times New Roman"/>
          <w:color w:val="000000"/>
          <w:sz w:val="28"/>
          <w:szCs w:val="28"/>
        </w:rPr>
        <w:t xml:space="preserve">воспринимаемой </w:t>
      </w:r>
      <w:r w:rsidRPr="004434F9">
        <w:rPr>
          <w:rFonts w:ascii="Times New Roman" w:hAnsi="Times New Roman" w:cs="Times New Roman"/>
          <w:color w:val="000000"/>
          <w:sz w:val="28"/>
          <w:szCs w:val="28"/>
        </w:rPr>
        <w:t xml:space="preserve">информационной поддержки значительно ниже, чем в предыдущем исследовании </w:t>
      </w:r>
      <w:r>
        <w:rPr>
          <w:rFonts w:ascii="Times New Roman" w:hAnsi="Times New Roman" w:cs="Times New Roman"/>
          <w:color w:val="000000"/>
          <w:sz w:val="28"/>
          <w:szCs w:val="28"/>
        </w:rPr>
        <w:t>с участием гонконгских</w:t>
      </w:r>
      <w:r w:rsidRPr="004434F9">
        <w:rPr>
          <w:rFonts w:ascii="Times New Roman" w:hAnsi="Times New Roman" w:cs="Times New Roman"/>
          <w:color w:val="000000"/>
          <w:sz w:val="28"/>
          <w:szCs w:val="28"/>
        </w:rPr>
        <w:t xml:space="preserve"> родителей детей с СДВГ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2,59) [28, </w:t>
      </w:r>
      <w:r w:rsidR="00A033A0">
        <w:rPr>
          <w:rFonts w:ascii="Times New Roman" w:hAnsi="Times New Roman" w:cs="Times New Roman"/>
          <w:color w:val="000000"/>
          <w:sz w:val="28"/>
          <w:szCs w:val="28"/>
        </w:rPr>
        <w:t>р</w:t>
      </w:r>
      <w:r w:rsidRPr="004434F9">
        <w:rPr>
          <w:rFonts w:ascii="Times New Roman" w:hAnsi="Times New Roman" w:cs="Times New Roman"/>
          <w:color w:val="000000"/>
          <w:sz w:val="28"/>
          <w:szCs w:val="28"/>
        </w:rPr>
        <w:t>.36]. Возможно, это связан с тем, что в настоящее время в Казахстане, в отличие от многих зарубежных стран, отсутствуют специализированные информационные ресурсы, которые помогли бы семьям получить знания относите</w:t>
      </w:r>
      <w:r w:rsidR="009D3A1F">
        <w:rPr>
          <w:rFonts w:ascii="Times New Roman" w:hAnsi="Times New Roman" w:cs="Times New Roman"/>
          <w:color w:val="000000"/>
          <w:sz w:val="28"/>
          <w:szCs w:val="28"/>
        </w:rPr>
        <w:t>льно природы и лечения с СДВГ [10</w:t>
      </w:r>
      <w:r w:rsidR="00A033A0">
        <w:rPr>
          <w:rFonts w:ascii="Times New Roman" w:hAnsi="Times New Roman" w:cs="Times New Roman"/>
          <w:color w:val="000000"/>
          <w:sz w:val="28"/>
          <w:szCs w:val="28"/>
        </w:rPr>
        <w:t>2</w:t>
      </w:r>
      <w:r w:rsidRPr="004434F9">
        <w:rPr>
          <w:rFonts w:ascii="Times New Roman" w:hAnsi="Times New Roman" w:cs="Times New Roman"/>
          <w:color w:val="000000"/>
          <w:sz w:val="28"/>
          <w:szCs w:val="28"/>
        </w:rPr>
        <w:t>, с.108]. Важно отметить, что воспринимаемая социальная поддержка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2,46;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0,66) значительно ниже желаемой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3,66;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0,36). Наиболее сильно рассогласуются оценки информационной воспринимаемой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1,87;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0,61) и ожидаемой (</w:t>
      </w:r>
      <w:r w:rsidRPr="003B4F39">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3,15; </w:t>
      </w:r>
      <w:r w:rsidRPr="003B4F39">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0,68) поддержки. Это свидетельствует о том, что родители детей с СДВГ не получают требующуюся им поддержку, особенно информационную.</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p>
    <w:p w:rsidR="007830C5" w:rsidRDefault="007830C5" w:rsidP="007830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27 -</w:t>
      </w:r>
      <w:r w:rsidRPr="004434F9">
        <w:rPr>
          <w:rFonts w:ascii="Times New Roman" w:hAnsi="Times New Roman" w:cs="Times New Roman"/>
          <w:color w:val="000000"/>
          <w:sz w:val="28"/>
          <w:szCs w:val="28"/>
        </w:rPr>
        <w:t xml:space="preserve"> Описательная статистика социальной поддержки семьи</w:t>
      </w:r>
    </w:p>
    <w:p w:rsidR="007830C5" w:rsidRPr="004434F9" w:rsidRDefault="007830C5" w:rsidP="007830C5">
      <w:pPr>
        <w:spacing w:after="0" w:line="240" w:lineRule="auto"/>
        <w:jc w:val="both"/>
        <w:rPr>
          <w:rFonts w:ascii="Times New Roman" w:hAnsi="Times New Roman" w:cs="Times New Roman"/>
          <w:color w:val="000000"/>
          <w:sz w:val="28"/>
          <w:szCs w:val="28"/>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3544"/>
        <w:gridCol w:w="862"/>
        <w:gridCol w:w="863"/>
        <w:gridCol w:w="719"/>
        <w:gridCol w:w="871"/>
      </w:tblGrid>
      <w:tr w:rsidR="007830C5" w:rsidRPr="003B4F39" w:rsidTr="00375B6A">
        <w:trPr>
          <w:cantSplit/>
          <w:trHeight w:val="272"/>
          <w:jc w:val="center"/>
        </w:trPr>
        <w:tc>
          <w:tcPr>
            <w:tcW w:w="5524" w:type="dxa"/>
            <w:gridSpan w:val="2"/>
            <w:shd w:val="clear" w:color="auto" w:fill="FFFFFF"/>
          </w:tcPr>
          <w:p w:rsidR="007830C5" w:rsidRPr="003B4F39" w:rsidRDefault="007830C5" w:rsidP="00375B6A">
            <w:pPr>
              <w:autoSpaceDE w:val="0"/>
              <w:autoSpaceDN w:val="0"/>
              <w:adjustRightInd w:val="0"/>
              <w:spacing w:after="0" w:line="240" w:lineRule="auto"/>
              <w:jc w:val="center"/>
              <w:rPr>
                <w:rFonts w:ascii="Times New Roman" w:hAnsi="Times New Roman" w:cs="Times New Roman"/>
                <w:lang w:val="en-US"/>
              </w:rPr>
            </w:pPr>
            <w:r w:rsidRPr="003B4F39">
              <w:rPr>
                <w:rFonts w:ascii="Times New Roman" w:hAnsi="Times New Roman" w:cs="Times New Roman"/>
              </w:rPr>
              <w:t xml:space="preserve">Виды поддержки </w:t>
            </w:r>
            <w:r w:rsidRPr="003B4F39">
              <w:rPr>
                <w:rFonts w:ascii="Times New Roman" w:hAnsi="Times New Roman" w:cs="Times New Roman"/>
                <w:lang w:val="en-US"/>
              </w:rPr>
              <w:t>(PSS)</w:t>
            </w:r>
          </w:p>
        </w:tc>
        <w:tc>
          <w:tcPr>
            <w:tcW w:w="862" w:type="dxa"/>
          </w:tcPr>
          <w:p w:rsidR="007830C5" w:rsidRPr="003B4F39" w:rsidRDefault="007830C5"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w:t>
            </w:r>
          </w:p>
        </w:tc>
        <w:tc>
          <w:tcPr>
            <w:tcW w:w="863" w:type="dxa"/>
          </w:tcPr>
          <w:p w:rsidR="007830C5" w:rsidRPr="003B4F39" w:rsidRDefault="007830C5"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SD</w:t>
            </w:r>
          </w:p>
        </w:tc>
        <w:tc>
          <w:tcPr>
            <w:tcW w:w="719" w:type="dxa"/>
          </w:tcPr>
          <w:p w:rsidR="007830C5" w:rsidRPr="003B4F39" w:rsidRDefault="007830C5"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Min.</w:t>
            </w:r>
          </w:p>
        </w:tc>
        <w:tc>
          <w:tcPr>
            <w:tcW w:w="871" w:type="dxa"/>
          </w:tcPr>
          <w:p w:rsidR="007830C5" w:rsidRPr="003B4F39" w:rsidRDefault="007830C5"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Max.</w:t>
            </w:r>
          </w:p>
        </w:tc>
      </w:tr>
      <w:tr w:rsidR="007830C5" w:rsidRPr="003B4F39" w:rsidTr="00D45B1B">
        <w:trPr>
          <w:cantSplit/>
          <w:trHeight w:val="319"/>
          <w:jc w:val="center"/>
        </w:trPr>
        <w:tc>
          <w:tcPr>
            <w:tcW w:w="1980" w:type="dxa"/>
            <w:vMerge w:val="restart"/>
            <w:shd w:val="clear" w:color="auto" w:fill="FFFFFF"/>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Информационная </w:t>
            </w:r>
          </w:p>
        </w:tc>
        <w:tc>
          <w:tcPr>
            <w:tcW w:w="3544" w:type="dxa"/>
            <w:shd w:val="clear" w:color="auto" w:fill="FFFFFF"/>
            <w:vAlign w:val="center"/>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Воспринимаемая поддержка</w:t>
            </w:r>
          </w:p>
        </w:tc>
        <w:tc>
          <w:tcPr>
            <w:tcW w:w="862"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1,87</w:t>
            </w:r>
          </w:p>
        </w:tc>
        <w:tc>
          <w:tcPr>
            <w:tcW w:w="863"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0,61</w:t>
            </w:r>
          </w:p>
        </w:tc>
        <w:tc>
          <w:tcPr>
            <w:tcW w:w="719"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w:t>
            </w:r>
          </w:p>
        </w:tc>
        <w:tc>
          <w:tcPr>
            <w:tcW w:w="871"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7830C5" w:rsidRPr="003B4F39" w:rsidTr="00D45B1B">
        <w:trPr>
          <w:cantSplit/>
          <w:trHeight w:val="343"/>
          <w:jc w:val="center"/>
        </w:trPr>
        <w:tc>
          <w:tcPr>
            <w:tcW w:w="1980" w:type="dxa"/>
            <w:vMerge/>
            <w:shd w:val="clear" w:color="auto" w:fill="FFFFFF"/>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p>
        </w:tc>
        <w:tc>
          <w:tcPr>
            <w:tcW w:w="3544" w:type="dxa"/>
            <w:shd w:val="clear" w:color="auto" w:fill="FFFFFF"/>
            <w:vAlign w:val="center"/>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Ожидаемая поддержка </w:t>
            </w:r>
          </w:p>
        </w:tc>
        <w:tc>
          <w:tcPr>
            <w:tcW w:w="862"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3,15</w:t>
            </w:r>
          </w:p>
        </w:tc>
        <w:tc>
          <w:tcPr>
            <w:tcW w:w="863"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0,68</w:t>
            </w:r>
          </w:p>
        </w:tc>
        <w:tc>
          <w:tcPr>
            <w:tcW w:w="719"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w:t>
            </w:r>
          </w:p>
        </w:tc>
        <w:tc>
          <w:tcPr>
            <w:tcW w:w="871"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7830C5" w:rsidRPr="003B4F39" w:rsidTr="00D45B1B">
        <w:trPr>
          <w:cantSplit/>
          <w:trHeight w:val="319"/>
          <w:jc w:val="center"/>
        </w:trPr>
        <w:tc>
          <w:tcPr>
            <w:tcW w:w="1980" w:type="dxa"/>
            <w:vMerge w:val="restart"/>
            <w:shd w:val="clear" w:color="auto" w:fill="FFFFFF"/>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Эмоциональная</w:t>
            </w:r>
          </w:p>
        </w:tc>
        <w:tc>
          <w:tcPr>
            <w:tcW w:w="3544" w:type="dxa"/>
            <w:shd w:val="clear" w:color="auto" w:fill="FFFFFF"/>
            <w:vAlign w:val="center"/>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Воспринимаемая поддержка </w:t>
            </w:r>
          </w:p>
        </w:tc>
        <w:tc>
          <w:tcPr>
            <w:tcW w:w="862"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2,61</w:t>
            </w:r>
          </w:p>
        </w:tc>
        <w:tc>
          <w:tcPr>
            <w:tcW w:w="863"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0,84</w:t>
            </w:r>
          </w:p>
        </w:tc>
        <w:tc>
          <w:tcPr>
            <w:tcW w:w="719"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w:t>
            </w:r>
          </w:p>
        </w:tc>
        <w:tc>
          <w:tcPr>
            <w:tcW w:w="871"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7830C5" w:rsidRPr="003B4F39" w:rsidTr="00D45B1B">
        <w:trPr>
          <w:cantSplit/>
          <w:trHeight w:val="343"/>
          <w:jc w:val="center"/>
        </w:trPr>
        <w:tc>
          <w:tcPr>
            <w:tcW w:w="1980" w:type="dxa"/>
            <w:vMerge/>
            <w:shd w:val="clear" w:color="auto" w:fill="FFFFFF"/>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p>
        </w:tc>
        <w:tc>
          <w:tcPr>
            <w:tcW w:w="3544" w:type="dxa"/>
            <w:shd w:val="clear" w:color="auto" w:fill="FFFFFF"/>
            <w:vAlign w:val="center"/>
          </w:tcPr>
          <w:p w:rsidR="007830C5" w:rsidRPr="003B4F39" w:rsidRDefault="007830C5"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Ожидаемая поддержка </w:t>
            </w:r>
          </w:p>
        </w:tc>
        <w:tc>
          <w:tcPr>
            <w:tcW w:w="862"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3,81</w:t>
            </w:r>
          </w:p>
        </w:tc>
        <w:tc>
          <w:tcPr>
            <w:tcW w:w="863"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0,41</w:t>
            </w:r>
          </w:p>
        </w:tc>
        <w:tc>
          <w:tcPr>
            <w:tcW w:w="719"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w:t>
            </w:r>
          </w:p>
        </w:tc>
        <w:tc>
          <w:tcPr>
            <w:tcW w:w="871" w:type="dxa"/>
            <w:shd w:val="clear" w:color="auto" w:fill="FFFFFF"/>
          </w:tcPr>
          <w:p w:rsidR="007830C5" w:rsidRPr="003B4F39" w:rsidRDefault="007830C5"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375B6A" w:rsidRPr="003B4F39" w:rsidTr="00D45B1B">
        <w:trPr>
          <w:cantSplit/>
          <w:trHeight w:val="319"/>
          <w:jc w:val="center"/>
        </w:trPr>
        <w:tc>
          <w:tcPr>
            <w:tcW w:w="1980" w:type="dxa"/>
            <w:vMerge w:val="restart"/>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Инструментальная</w:t>
            </w:r>
          </w:p>
        </w:tc>
        <w:tc>
          <w:tcPr>
            <w:tcW w:w="3544" w:type="dxa"/>
            <w:shd w:val="clear" w:color="auto" w:fill="FFFFFF"/>
            <w:vAlign w:val="center"/>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Воспринимаемая поддержка </w:t>
            </w:r>
          </w:p>
        </w:tc>
        <w:tc>
          <w:tcPr>
            <w:tcW w:w="862"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2,65</w:t>
            </w:r>
          </w:p>
        </w:tc>
        <w:tc>
          <w:tcPr>
            <w:tcW w:w="863"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0,87</w:t>
            </w:r>
          </w:p>
        </w:tc>
        <w:tc>
          <w:tcPr>
            <w:tcW w:w="719"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w:t>
            </w:r>
          </w:p>
        </w:tc>
        <w:tc>
          <w:tcPr>
            <w:tcW w:w="871"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375B6A" w:rsidRPr="003B4F39" w:rsidTr="00375B6A">
        <w:trPr>
          <w:cantSplit/>
          <w:trHeight w:val="319"/>
          <w:jc w:val="center"/>
        </w:trPr>
        <w:tc>
          <w:tcPr>
            <w:tcW w:w="1980" w:type="dxa"/>
            <w:vMerge/>
            <w:tcBorders>
              <w:bottom w:val="nil"/>
            </w:tcBorders>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p>
        </w:tc>
        <w:tc>
          <w:tcPr>
            <w:tcW w:w="3544" w:type="dxa"/>
            <w:tcBorders>
              <w:bottom w:val="nil"/>
            </w:tcBorders>
            <w:shd w:val="clear" w:color="auto" w:fill="FFFFFF"/>
            <w:vAlign w:val="center"/>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Ожидаемая поддержка </w:t>
            </w:r>
          </w:p>
        </w:tc>
        <w:tc>
          <w:tcPr>
            <w:tcW w:w="862" w:type="dxa"/>
            <w:tcBorders>
              <w:bottom w:val="nil"/>
            </w:tcBorders>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3,87</w:t>
            </w:r>
          </w:p>
        </w:tc>
        <w:tc>
          <w:tcPr>
            <w:tcW w:w="863" w:type="dxa"/>
            <w:tcBorders>
              <w:bottom w:val="nil"/>
            </w:tcBorders>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0,41</w:t>
            </w:r>
          </w:p>
        </w:tc>
        <w:tc>
          <w:tcPr>
            <w:tcW w:w="719" w:type="dxa"/>
            <w:tcBorders>
              <w:bottom w:val="nil"/>
            </w:tcBorders>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w:t>
            </w:r>
          </w:p>
        </w:tc>
        <w:tc>
          <w:tcPr>
            <w:tcW w:w="871" w:type="dxa"/>
            <w:tcBorders>
              <w:bottom w:val="nil"/>
            </w:tcBorders>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375B6A" w:rsidRPr="003B4F39" w:rsidTr="00375B6A">
        <w:trPr>
          <w:cantSplit/>
          <w:trHeight w:val="319"/>
          <w:jc w:val="center"/>
        </w:trPr>
        <w:tc>
          <w:tcPr>
            <w:tcW w:w="8839" w:type="dxa"/>
            <w:gridSpan w:val="6"/>
            <w:tcBorders>
              <w:top w:val="nil"/>
              <w:left w:val="nil"/>
              <w:bottom w:val="single" w:sz="4" w:space="0" w:color="auto"/>
              <w:right w:val="nil"/>
            </w:tcBorders>
            <w:shd w:val="clear" w:color="auto" w:fill="FFFFFF"/>
          </w:tcPr>
          <w:p w:rsidR="00375B6A" w:rsidRPr="00021178" w:rsidRDefault="00375B6A" w:rsidP="00375B6A">
            <w:pPr>
              <w:autoSpaceDE w:val="0"/>
              <w:autoSpaceDN w:val="0"/>
              <w:adjustRightInd w:val="0"/>
              <w:spacing w:after="0" w:line="240" w:lineRule="auto"/>
              <w:ind w:left="60" w:right="60"/>
              <w:rPr>
                <w:rFonts w:ascii="Times New Roman" w:hAnsi="Times New Roman" w:cs="Times New Roman"/>
                <w:color w:val="000000"/>
                <w:sz w:val="28"/>
                <w:szCs w:val="28"/>
              </w:rPr>
            </w:pPr>
            <w:r w:rsidRPr="00021178">
              <w:rPr>
                <w:rFonts w:ascii="Times New Roman" w:hAnsi="Times New Roman" w:cs="Times New Roman"/>
                <w:color w:val="000000"/>
                <w:sz w:val="28"/>
                <w:szCs w:val="28"/>
              </w:rPr>
              <w:lastRenderedPageBreak/>
              <w:t>Продолжение таблицы 27</w:t>
            </w:r>
          </w:p>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p>
        </w:tc>
      </w:tr>
      <w:tr w:rsidR="00375B6A" w:rsidRPr="003B4F39" w:rsidTr="00375B6A">
        <w:trPr>
          <w:cantSplit/>
          <w:trHeight w:val="79"/>
          <w:jc w:val="center"/>
        </w:trPr>
        <w:tc>
          <w:tcPr>
            <w:tcW w:w="5524" w:type="dxa"/>
            <w:gridSpan w:val="2"/>
            <w:tcBorders>
              <w:top w:val="single" w:sz="4" w:space="0" w:color="auto"/>
            </w:tcBorders>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rPr>
              <w:t xml:space="preserve">Виды поддержки </w:t>
            </w:r>
            <w:r w:rsidRPr="003B4F39">
              <w:rPr>
                <w:rFonts w:ascii="Times New Roman" w:hAnsi="Times New Roman" w:cs="Times New Roman"/>
                <w:lang w:val="en-US"/>
              </w:rPr>
              <w:t>(PSS)</w:t>
            </w:r>
          </w:p>
        </w:tc>
        <w:tc>
          <w:tcPr>
            <w:tcW w:w="862" w:type="dxa"/>
            <w:tcBorders>
              <w:top w:val="single" w:sz="4" w:space="0" w:color="auto"/>
            </w:tcBorders>
            <w:shd w:val="clear" w:color="auto" w:fill="FFFFFF"/>
          </w:tcPr>
          <w:p w:rsidR="00375B6A" w:rsidRPr="003B4F39" w:rsidRDefault="00375B6A"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w:t>
            </w:r>
          </w:p>
        </w:tc>
        <w:tc>
          <w:tcPr>
            <w:tcW w:w="863" w:type="dxa"/>
            <w:tcBorders>
              <w:top w:val="single" w:sz="4" w:space="0" w:color="auto"/>
            </w:tcBorders>
            <w:shd w:val="clear" w:color="auto" w:fill="FFFFFF"/>
          </w:tcPr>
          <w:p w:rsidR="00375B6A" w:rsidRPr="003B4F39" w:rsidRDefault="00375B6A"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SD</w:t>
            </w:r>
          </w:p>
        </w:tc>
        <w:tc>
          <w:tcPr>
            <w:tcW w:w="719" w:type="dxa"/>
            <w:tcBorders>
              <w:top w:val="single" w:sz="4" w:space="0" w:color="auto"/>
            </w:tcBorders>
            <w:shd w:val="clear" w:color="auto" w:fill="FFFFFF"/>
          </w:tcPr>
          <w:p w:rsidR="00375B6A" w:rsidRPr="003B4F39" w:rsidRDefault="00375B6A"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Min.</w:t>
            </w:r>
          </w:p>
        </w:tc>
        <w:tc>
          <w:tcPr>
            <w:tcW w:w="871" w:type="dxa"/>
            <w:tcBorders>
              <w:top w:val="single" w:sz="4" w:space="0" w:color="auto"/>
            </w:tcBorders>
            <w:shd w:val="clear" w:color="auto" w:fill="FFFFFF"/>
          </w:tcPr>
          <w:p w:rsidR="00375B6A" w:rsidRPr="003B4F39" w:rsidRDefault="00375B6A" w:rsidP="00375B6A">
            <w:pPr>
              <w:autoSpaceDE w:val="0"/>
              <w:autoSpaceDN w:val="0"/>
              <w:adjustRightInd w:val="0"/>
              <w:spacing w:after="0" w:line="240" w:lineRule="auto"/>
              <w:jc w:val="center"/>
              <w:rPr>
                <w:rFonts w:ascii="Times New Roman" w:hAnsi="Times New Roman" w:cs="Times New Roman"/>
              </w:rPr>
            </w:pPr>
            <w:r w:rsidRPr="003B4F39">
              <w:rPr>
                <w:rFonts w:ascii="Times New Roman" w:hAnsi="Times New Roman" w:cs="Times New Roman"/>
                <w:bCs/>
              </w:rPr>
              <w:t>Max.</w:t>
            </w:r>
          </w:p>
        </w:tc>
      </w:tr>
      <w:tr w:rsidR="00375B6A" w:rsidRPr="003B4F39" w:rsidTr="00D45B1B">
        <w:trPr>
          <w:cantSplit/>
          <w:trHeight w:val="319"/>
          <w:jc w:val="center"/>
        </w:trPr>
        <w:tc>
          <w:tcPr>
            <w:tcW w:w="1980" w:type="dxa"/>
            <w:vMerge w:val="restart"/>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rPr>
              <w:t xml:space="preserve">Аффилиационная </w:t>
            </w:r>
          </w:p>
        </w:tc>
        <w:tc>
          <w:tcPr>
            <w:tcW w:w="3544" w:type="dxa"/>
            <w:shd w:val="clear" w:color="auto" w:fill="FFFFFF"/>
            <w:vAlign w:val="center"/>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Воспринимаемая поддержка </w:t>
            </w:r>
          </w:p>
        </w:tc>
        <w:tc>
          <w:tcPr>
            <w:tcW w:w="862"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2,62</w:t>
            </w:r>
          </w:p>
        </w:tc>
        <w:tc>
          <w:tcPr>
            <w:tcW w:w="863"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0,85</w:t>
            </w:r>
          </w:p>
        </w:tc>
        <w:tc>
          <w:tcPr>
            <w:tcW w:w="719"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w:t>
            </w:r>
          </w:p>
        </w:tc>
        <w:tc>
          <w:tcPr>
            <w:tcW w:w="871"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375B6A" w:rsidRPr="003B4F39" w:rsidTr="00D45B1B">
        <w:trPr>
          <w:cantSplit/>
          <w:trHeight w:val="343"/>
          <w:jc w:val="center"/>
        </w:trPr>
        <w:tc>
          <w:tcPr>
            <w:tcW w:w="1980" w:type="dxa"/>
            <w:vMerge/>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p>
        </w:tc>
        <w:tc>
          <w:tcPr>
            <w:tcW w:w="3544" w:type="dxa"/>
            <w:shd w:val="clear" w:color="auto" w:fill="FFFFFF"/>
            <w:vAlign w:val="center"/>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Ожидаемая поддержка </w:t>
            </w:r>
          </w:p>
        </w:tc>
        <w:tc>
          <w:tcPr>
            <w:tcW w:w="862"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3,83</w:t>
            </w:r>
          </w:p>
        </w:tc>
        <w:tc>
          <w:tcPr>
            <w:tcW w:w="863"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0,42</w:t>
            </w:r>
          </w:p>
        </w:tc>
        <w:tc>
          <w:tcPr>
            <w:tcW w:w="719"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w:t>
            </w:r>
          </w:p>
        </w:tc>
        <w:tc>
          <w:tcPr>
            <w:tcW w:w="871"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w:t>
            </w:r>
          </w:p>
        </w:tc>
      </w:tr>
      <w:tr w:rsidR="00375B6A" w:rsidRPr="003B4F39" w:rsidTr="00D45B1B">
        <w:trPr>
          <w:cantSplit/>
          <w:trHeight w:val="319"/>
          <w:jc w:val="center"/>
        </w:trPr>
        <w:tc>
          <w:tcPr>
            <w:tcW w:w="5524" w:type="dxa"/>
            <w:gridSpan w:val="2"/>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 xml:space="preserve">Шкала «Воспринимаемая социальная поддержка семьи» </w:t>
            </w:r>
          </w:p>
        </w:tc>
        <w:tc>
          <w:tcPr>
            <w:tcW w:w="862"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2,46</w:t>
            </w:r>
          </w:p>
        </w:tc>
        <w:tc>
          <w:tcPr>
            <w:tcW w:w="863"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0,66</w:t>
            </w:r>
          </w:p>
        </w:tc>
        <w:tc>
          <w:tcPr>
            <w:tcW w:w="719"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1,00</w:t>
            </w:r>
          </w:p>
        </w:tc>
        <w:tc>
          <w:tcPr>
            <w:tcW w:w="871"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4,00</w:t>
            </w:r>
          </w:p>
        </w:tc>
      </w:tr>
      <w:tr w:rsidR="00375B6A" w:rsidRPr="003B4F39" w:rsidTr="00D45B1B">
        <w:trPr>
          <w:cantSplit/>
          <w:trHeight w:val="330"/>
          <w:jc w:val="center"/>
        </w:trPr>
        <w:tc>
          <w:tcPr>
            <w:tcW w:w="5524" w:type="dxa"/>
            <w:gridSpan w:val="2"/>
            <w:shd w:val="clear" w:color="auto" w:fill="FFFFFF"/>
          </w:tcPr>
          <w:p w:rsidR="00375B6A" w:rsidRPr="003B4F39" w:rsidRDefault="00375B6A" w:rsidP="00375B6A">
            <w:pPr>
              <w:autoSpaceDE w:val="0"/>
              <w:autoSpaceDN w:val="0"/>
              <w:adjustRightInd w:val="0"/>
              <w:spacing w:after="0" w:line="240" w:lineRule="auto"/>
              <w:ind w:left="60" w:right="60"/>
              <w:rPr>
                <w:rFonts w:ascii="Times New Roman" w:hAnsi="Times New Roman" w:cs="Times New Roman"/>
                <w:color w:val="000000"/>
              </w:rPr>
            </w:pPr>
            <w:r w:rsidRPr="003B4F39">
              <w:rPr>
                <w:rFonts w:ascii="Times New Roman" w:hAnsi="Times New Roman" w:cs="Times New Roman"/>
                <w:color w:val="000000"/>
              </w:rPr>
              <w:t>Шкала «Ожидаемая социальная поддержка семьи</w:t>
            </w:r>
          </w:p>
        </w:tc>
        <w:tc>
          <w:tcPr>
            <w:tcW w:w="862"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3,66</w:t>
            </w:r>
          </w:p>
        </w:tc>
        <w:tc>
          <w:tcPr>
            <w:tcW w:w="863"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0,36</w:t>
            </w:r>
          </w:p>
        </w:tc>
        <w:tc>
          <w:tcPr>
            <w:tcW w:w="719"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2,25</w:t>
            </w:r>
          </w:p>
        </w:tc>
        <w:tc>
          <w:tcPr>
            <w:tcW w:w="871" w:type="dxa"/>
            <w:shd w:val="clear" w:color="auto" w:fill="FFFFFF"/>
          </w:tcPr>
          <w:p w:rsidR="00375B6A" w:rsidRPr="003B4F39" w:rsidRDefault="00375B6A" w:rsidP="00375B6A">
            <w:pPr>
              <w:autoSpaceDE w:val="0"/>
              <w:autoSpaceDN w:val="0"/>
              <w:adjustRightInd w:val="0"/>
              <w:spacing w:after="0" w:line="240" w:lineRule="auto"/>
              <w:ind w:left="60" w:right="60"/>
              <w:jc w:val="center"/>
              <w:rPr>
                <w:rFonts w:ascii="Times New Roman" w:hAnsi="Times New Roman" w:cs="Times New Roman"/>
                <w:color w:val="000000"/>
              </w:rPr>
            </w:pPr>
            <w:r w:rsidRPr="003B4F39">
              <w:rPr>
                <w:rFonts w:ascii="Times New Roman" w:hAnsi="Times New Roman" w:cs="Times New Roman"/>
                <w:color w:val="000000"/>
              </w:rPr>
              <w:t>4,00</w:t>
            </w:r>
          </w:p>
        </w:tc>
      </w:tr>
    </w:tbl>
    <w:p w:rsidR="00A03B5E" w:rsidRDefault="00A03B5E" w:rsidP="007830C5">
      <w:pPr>
        <w:spacing w:after="0" w:line="240" w:lineRule="auto"/>
        <w:ind w:firstLine="567"/>
        <w:jc w:val="both"/>
        <w:rPr>
          <w:rFonts w:ascii="Times New Roman" w:hAnsi="Times New Roman" w:cs="Times New Roman"/>
          <w:color w:val="000000"/>
          <w:sz w:val="28"/>
          <w:szCs w:val="28"/>
        </w:rPr>
      </w:pP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открытого вопроса «</w:t>
      </w:r>
      <w:r w:rsidRPr="004434F9">
        <w:rPr>
          <w:rFonts w:ascii="Times New Roman" w:hAnsi="Times New Roman" w:cs="Times New Roman"/>
          <w:color w:val="000000"/>
          <w:sz w:val="28"/>
          <w:szCs w:val="28"/>
        </w:rPr>
        <w:t xml:space="preserve">Какую помощь вы больше всего </w:t>
      </w:r>
      <w:r>
        <w:rPr>
          <w:rFonts w:ascii="Times New Roman" w:hAnsi="Times New Roman" w:cs="Times New Roman"/>
          <w:color w:val="000000"/>
          <w:sz w:val="28"/>
          <w:szCs w:val="28"/>
        </w:rPr>
        <w:t>хотите получить от своей семьи?»</w:t>
      </w:r>
      <w:r w:rsidRPr="004434F9">
        <w:rPr>
          <w:rFonts w:ascii="Times New Roman" w:hAnsi="Times New Roman" w:cs="Times New Roman"/>
          <w:color w:val="000000"/>
          <w:sz w:val="28"/>
          <w:szCs w:val="28"/>
        </w:rPr>
        <w:t xml:space="preserve"> показали, что родители нуждаются в (1) понимании природы и влияния СДВГ другими членами семьи; (2) поддержке со стороны супруга; (3) активном участии отца в воспитании детей; (4) материальной поддержке и (5) хороших</w:t>
      </w:r>
      <w:r>
        <w:rPr>
          <w:rFonts w:ascii="Times New Roman" w:hAnsi="Times New Roman" w:cs="Times New Roman"/>
          <w:color w:val="000000"/>
          <w:sz w:val="28"/>
          <w:szCs w:val="28"/>
        </w:rPr>
        <w:t xml:space="preserve"> отношениях между детьми в семье</w:t>
      </w:r>
      <w:r w:rsidRPr="004434F9">
        <w:rPr>
          <w:rFonts w:ascii="Times New Roman" w:hAnsi="Times New Roman" w:cs="Times New Roman"/>
          <w:color w:val="000000"/>
          <w:sz w:val="28"/>
          <w:szCs w:val="28"/>
        </w:rPr>
        <w:t>.</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Результаты </w:t>
      </w:r>
      <w:r w:rsidRPr="004434F9">
        <w:rPr>
          <w:rFonts w:ascii="Times New Roman" w:hAnsi="Times New Roman" w:cs="Times New Roman"/>
          <w:color w:val="000000"/>
          <w:sz w:val="28"/>
          <w:szCs w:val="28"/>
          <w:lang w:val="en-US"/>
        </w:rPr>
        <w:t>t</w:t>
      </w:r>
      <w:r w:rsidRPr="004434F9">
        <w:rPr>
          <w:rFonts w:ascii="Times New Roman" w:hAnsi="Times New Roman" w:cs="Times New Roman"/>
          <w:color w:val="000000"/>
          <w:sz w:val="28"/>
          <w:szCs w:val="28"/>
        </w:rPr>
        <w:t xml:space="preserve">-теста независимых выборок показали, что статистически значимых различий между младшими (7-9 лет) и старшими детьми (10-12 лет) нет, также как отсутствуют различия по гендерному признаку и классу обучения. </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Дополнительно было изучено, существуют ли различия в оценке социальной поддержки в зависимости от социально-демографических характеристик родителей (</w:t>
      </w:r>
      <w:r w:rsidR="00032D53">
        <w:rPr>
          <w:rFonts w:ascii="Times New Roman" w:hAnsi="Times New Roman" w:cs="Times New Roman"/>
          <w:color w:val="000000"/>
          <w:sz w:val="28"/>
          <w:szCs w:val="28"/>
        </w:rPr>
        <w:t>таблиц</w:t>
      </w:r>
      <w:r w:rsidR="00D45B1B">
        <w:rPr>
          <w:rFonts w:ascii="Times New Roman" w:hAnsi="Times New Roman" w:cs="Times New Roman"/>
          <w:color w:val="000000"/>
          <w:sz w:val="28"/>
          <w:szCs w:val="28"/>
        </w:rPr>
        <w:t>ы</w:t>
      </w:r>
      <w:r w:rsidR="00032D53">
        <w:rPr>
          <w:rFonts w:ascii="Times New Roman" w:hAnsi="Times New Roman" w:cs="Times New Roman"/>
          <w:color w:val="000000"/>
          <w:sz w:val="28"/>
          <w:szCs w:val="28"/>
        </w:rPr>
        <w:t xml:space="preserve"> </w:t>
      </w:r>
      <w:r w:rsidR="00A033A0">
        <w:rPr>
          <w:rFonts w:ascii="Times New Roman" w:hAnsi="Times New Roman" w:cs="Times New Roman"/>
          <w:color w:val="000000"/>
          <w:sz w:val="28"/>
          <w:szCs w:val="28"/>
        </w:rPr>
        <w:t>Д</w:t>
      </w:r>
      <w:r w:rsidR="00D45B1B">
        <w:rPr>
          <w:rFonts w:ascii="Times New Roman" w:hAnsi="Times New Roman" w:cs="Times New Roman"/>
          <w:color w:val="000000"/>
          <w:sz w:val="28"/>
          <w:szCs w:val="28"/>
        </w:rPr>
        <w:t>.14-</w:t>
      </w:r>
      <w:r w:rsidR="00A033A0">
        <w:rPr>
          <w:rFonts w:ascii="Times New Roman" w:hAnsi="Times New Roman" w:cs="Times New Roman"/>
          <w:color w:val="000000"/>
          <w:sz w:val="28"/>
          <w:szCs w:val="28"/>
        </w:rPr>
        <w:t>Д</w:t>
      </w:r>
      <w:r w:rsidR="00032D53">
        <w:rPr>
          <w:rFonts w:ascii="Times New Roman" w:hAnsi="Times New Roman" w:cs="Times New Roman"/>
          <w:color w:val="000000"/>
          <w:sz w:val="28"/>
          <w:szCs w:val="28"/>
        </w:rPr>
        <w:t>.15 Приложения</w:t>
      </w:r>
      <w:r w:rsidRPr="004434F9">
        <w:rPr>
          <w:rFonts w:ascii="Times New Roman" w:hAnsi="Times New Roman" w:cs="Times New Roman"/>
          <w:color w:val="000000"/>
          <w:sz w:val="28"/>
          <w:szCs w:val="28"/>
        </w:rPr>
        <w:t>). Выявлены статистически значимые различия в зависимости от образования (</w:t>
      </w:r>
      <w:r w:rsidRPr="00032D53">
        <w:rPr>
          <w:rFonts w:ascii="Times New Roman" w:hAnsi="Times New Roman" w:cs="Times New Roman"/>
          <w:i/>
          <w:color w:val="000000"/>
          <w:sz w:val="28"/>
          <w:szCs w:val="28"/>
        </w:rPr>
        <w:t>F</w:t>
      </w:r>
      <w:r w:rsidRPr="004434F9">
        <w:rPr>
          <w:rFonts w:ascii="Times New Roman" w:hAnsi="Times New Roman" w:cs="Times New Roman"/>
          <w:color w:val="000000"/>
          <w:sz w:val="28"/>
          <w:szCs w:val="28"/>
        </w:rPr>
        <w:t xml:space="preserve"> = 3,31,</w:t>
      </w:r>
      <w:r w:rsidRPr="00032D53">
        <w:rPr>
          <w:rFonts w:ascii="Times New Roman" w:hAnsi="Times New Roman" w:cs="Times New Roman"/>
          <w:i/>
          <w:color w:val="000000"/>
          <w:sz w:val="28"/>
          <w:szCs w:val="28"/>
        </w:rPr>
        <w:t xml:space="preserve"> p</w:t>
      </w:r>
      <w:r w:rsidR="00032D5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&lt;0,05) и семейного дохода (</w:t>
      </w:r>
      <w:r w:rsidRPr="00032D53">
        <w:rPr>
          <w:rFonts w:ascii="Times New Roman" w:hAnsi="Times New Roman" w:cs="Times New Roman"/>
          <w:i/>
          <w:color w:val="000000"/>
          <w:sz w:val="28"/>
          <w:szCs w:val="28"/>
        </w:rPr>
        <w:t xml:space="preserve">F </w:t>
      </w:r>
      <w:r w:rsidRPr="004434F9">
        <w:rPr>
          <w:rFonts w:ascii="Times New Roman" w:hAnsi="Times New Roman" w:cs="Times New Roman"/>
          <w:color w:val="000000"/>
          <w:sz w:val="28"/>
          <w:szCs w:val="28"/>
        </w:rPr>
        <w:t>= 2,35,</w:t>
      </w:r>
      <w:r w:rsidRPr="00032D53">
        <w:rPr>
          <w:rFonts w:ascii="Times New Roman" w:hAnsi="Times New Roman" w:cs="Times New Roman"/>
          <w:i/>
          <w:color w:val="000000"/>
          <w:sz w:val="28"/>
          <w:szCs w:val="28"/>
        </w:rPr>
        <w:t xml:space="preserve"> p</w:t>
      </w:r>
      <w:r w:rsidR="00032D5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&lt;0,05) родителей. Интересно, что родители со средним образованием были больше удовле</w:t>
      </w:r>
      <w:r>
        <w:rPr>
          <w:rFonts w:ascii="Times New Roman" w:hAnsi="Times New Roman" w:cs="Times New Roman"/>
          <w:color w:val="000000"/>
          <w:sz w:val="28"/>
          <w:szCs w:val="28"/>
        </w:rPr>
        <w:t>творены социальной поддержкой со стороны</w:t>
      </w:r>
      <w:r w:rsidRPr="004434F9">
        <w:rPr>
          <w:rFonts w:ascii="Times New Roman" w:hAnsi="Times New Roman" w:cs="Times New Roman"/>
          <w:color w:val="000000"/>
          <w:sz w:val="28"/>
          <w:szCs w:val="28"/>
        </w:rPr>
        <w:t xml:space="preserve"> семьи, чем родители со среднесп</w:t>
      </w:r>
      <w:r>
        <w:rPr>
          <w:rFonts w:ascii="Times New Roman" w:hAnsi="Times New Roman" w:cs="Times New Roman"/>
          <w:color w:val="000000"/>
          <w:sz w:val="28"/>
          <w:szCs w:val="28"/>
        </w:rPr>
        <w:t>ециальным и высшим образованием</w:t>
      </w:r>
      <w:r w:rsidRPr="004434F9">
        <w:rPr>
          <w:rFonts w:ascii="Times New Roman" w:hAnsi="Times New Roman" w:cs="Times New Roman"/>
          <w:color w:val="000000"/>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i/>
          <w:color w:val="000000"/>
          <w:sz w:val="28"/>
          <w:szCs w:val="28"/>
        </w:rPr>
      </w:pPr>
      <w:r w:rsidRPr="004434F9">
        <w:rPr>
          <w:rFonts w:ascii="Times New Roman" w:hAnsi="Times New Roman" w:cs="Times New Roman"/>
          <w:i/>
          <w:color w:val="000000"/>
          <w:sz w:val="28"/>
          <w:szCs w:val="28"/>
        </w:rPr>
        <w:t>Социальная поддержка школы</w:t>
      </w:r>
    </w:p>
    <w:p w:rsidR="007830C5" w:rsidRPr="004434F9" w:rsidRDefault="007830C5" w:rsidP="00032D53">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оценки</w:t>
      </w:r>
      <w:r w:rsidRPr="004434F9">
        <w:rPr>
          <w:rFonts w:ascii="Times New Roman" w:hAnsi="Times New Roman" w:cs="Times New Roman"/>
          <w:color w:val="000000"/>
          <w:sz w:val="28"/>
          <w:szCs w:val="28"/>
        </w:rPr>
        <w:t xml:space="preserve"> школьной социальной по</w:t>
      </w:r>
      <w:r>
        <w:rPr>
          <w:rFonts w:ascii="Times New Roman" w:hAnsi="Times New Roman" w:cs="Times New Roman"/>
          <w:color w:val="000000"/>
          <w:sz w:val="28"/>
          <w:szCs w:val="28"/>
        </w:rPr>
        <w:t>ддержки представлены в таблице 28</w:t>
      </w:r>
      <w:r w:rsidRPr="004434F9">
        <w:rPr>
          <w:rFonts w:ascii="Times New Roman" w:hAnsi="Times New Roman" w:cs="Times New Roman"/>
          <w:color w:val="000000"/>
          <w:sz w:val="28"/>
          <w:szCs w:val="28"/>
        </w:rPr>
        <w:t>. Более высокими баллами оценена эмоциональная поддержка (</w:t>
      </w:r>
      <w:r w:rsidRPr="00032D53">
        <w:rPr>
          <w:rFonts w:ascii="Times New Roman" w:hAnsi="Times New Roman" w:cs="Times New Roman"/>
          <w:i/>
          <w:color w:val="000000"/>
          <w:sz w:val="28"/>
          <w:szCs w:val="28"/>
        </w:rPr>
        <w:t>М</w:t>
      </w:r>
      <w:r w:rsidRPr="004434F9">
        <w:rPr>
          <w:rFonts w:ascii="Times New Roman" w:hAnsi="Times New Roman" w:cs="Times New Roman"/>
          <w:color w:val="000000"/>
          <w:sz w:val="28"/>
          <w:szCs w:val="28"/>
        </w:rPr>
        <w:t xml:space="preserve"> = 2,33; </w:t>
      </w:r>
      <w:r w:rsidRPr="00032D53">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0,93). </w:t>
      </w:r>
      <w:r>
        <w:rPr>
          <w:rFonts w:ascii="Times New Roman" w:hAnsi="Times New Roman" w:cs="Times New Roman"/>
          <w:color w:val="000000"/>
          <w:sz w:val="28"/>
          <w:szCs w:val="28"/>
        </w:rPr>
        <w:t>Родители испытывают наибольшую неудовлетворенность информационной</w:t>
      </w:r>
      <w:r w:rsidRPr="004434F9">
        <w:rPr>
          <w:rFonts w:ascii="Times New Roman" w:hAnsi="Times New Roman" w:cs="Times New Roman"/>
          <w:color w:val="000000"/>
          <w:sz w:val="28"/>
          <w:szCs w:val="28"/>
        </w:rPr>
        <w:t xml:space="preserve"> поддержк</w:t>
      </w:r>
      <w:r>
        <w:rPr>
          <w:rFonts w:ascii="Times New Roman" w:hAnsi="Times New Roman" w:cs="Times New Roman"/>
          <w:color w:val="000000"/>
          <w:sz w:val="28"/>
          <w:szCs w:val="28"/>
        </w:rPr>
        <w:t xml:space="preserve">ой со стороны школы </w:t>
      </w:r>
      <w:r w:rsidRPr="004434F9">
        <w:rPr>
          <w:rFonts w:ascii="Times New Roman" w:hAnsi="Times New Roman" w:cs="Times New Roman"/>
          <w:color w:val="000000"/>
          <w:sz w:val="28"/>
          <w:szCs w:val="28"/>
        </w:rPr>
        <w:t>(</w:t>
      </w:r>
      <w:r w:rsidRPr="00032D53">
        <w:rPr>
          <w:rFonts w:ascii="Times New Roman" w:hAnsi="Times New Roman" w:cs="Times New Roman"/>
          <w:i/>
          <w:color w:val="000000"/>
          <w:sz w:val="28"/>
          <w:szCs w:val="28"/>
        </w:rPr>
        <w:t>M</w:t>
      </w:r>
      <w:r w:rsidRPr="004434F9">
        <w:rPr>
          <w:rFonts w:ascii="Times New Roman" w:hAnsi="Times New Roman" w:cs="Times New Roman"/>
          <w:color w:val="000000"/>
          <w:sz w:val="28"/>
          <w:szCs w:val="28"/>
        </w:rPr>
        <w:t xml:space="preserve"> = 1,73; </w:t>
      </w:r>
      <w:r w:rsidRPr="00032D53">
        <w:rPr>
          <w:rFonts w:ascii="Times New Roman" w:hAnsi="Times New Roman" w:cs="Times New Roman"/>
          <w:i/>
          <w:color w:val="000000"/>
          <w:sz w:val="28"/>
          <w:szCs w:val="28"/>
        </w:rPr>
        <w:t>SD</w:t>
      </w:r>
      <w:r w:rsidRPr="004434F9">
        <w:rPr>
          <w:rFonts w:ascii="Times New Roman" w:hAnsi="Times New Roman" w:cs="Times New Roman"/>
          <w:color w:val="000000"/>
          <w:sz w:val="28"/>
          <w:szCs w:val="28"/>
        </w:rPr>
        <w:t xml:space="preserve"> = 0,69)</w:t>
      </w:r>
      <w:r>
        <w:rPr>
          <w:rFonts w:ascii="Times New Roman" w:hAnsi="Times New Roman" w:cs="Times New Roman"/>
          <w:color w:val="000000"/>
          <w:sz w:val="28"/>
          <w:szCs w:val="28"/>
        </w:rPr>
        <w:t>, также, как и со стороны семьи</w:t>
      </w:r>
      <w:r w:rsidRPr="004434F9">
        <w:rPr>
          <w:rFonts w:ascii="Times New Roman" w:hAnsi="Times New Roman" w:cs="Times New Roman"/>
          <w:color w:val="000000"/>
          <w:sz w:val="28"/>
          <w:szCs w:val="28"/>
        </w:rPr>
        <w:t xml:space="preserve">. Наиболее рассогласованными являются результаты </w:t>
      </w:r>
      <w:r>
        <w:rPr>
          <w:rFonts w:ascii="Times New Roman" w:hAnsi="Times New Roman" w:cs="Times New Roman"/>
          <w:color w:val="000000"/>
          <w:sz w:val="28"/>
          <w:szCs w:val="28"/>
        </w:rPr>
        <w:t xml:space="preserve">именно </w:t>
      </w:r>
      <w:r w:rsidRPr="004434F9">
        <w:rPr>
          <w:rFonts w:ascii="Times New Roman" w:hAnsi="Times New Roman" w:cs="Times New Roman"/>
          <w:color w:val="000000"/>
          <w:sz w:val="28"/>
          <w:szCs w:val="28"/>
        </w:rPr>
        <w:t>воспринимаемой и ожидаемой информационной поддержки.</w:t>
      </w:r>
      <w:r>
        <w:rPr>
          <w:rFonts w:ascii="Times New Roman" w:hAnsi="Times New Roman" w:cs="Times New Roman"/>
          <w:color w:val="000000"/>
          <w:sz w:val="28"/>
          <w:szCs w:val="28"/>
        </w:rPr>
        <w:t xml:space="preserve"> </w:t>
      </w:r>
    </w:p>
    <w:p w:rsidR="007830C5" w:rsidRPr="004434F9" w:rsidRDefault="007830C5" w:rsidP="00032D53">
      <w:pPr>
        <w:spacing w:after="0" w:line="240" w:lineRule="auto"/>
        <w:ind w:firstLine="567"/>
        <w:jc w:val="both"/>
        <w:rPr>
          <w:rFonts w:ascii="Times New Roman" w:hAnsi="Times New Roman" w:cs="Times New Roman"/>
          <w:color w:val="000000"/>
          <w:sz w:val="28"/>
          <w:szCs w:val="28"/>
        </w:rPr>
      </w:pPr>
    </w:p>
    <w:p w:rsidR="007830C5" w:rsidRDefault="007830C5" w:rsidP="00032D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28 -</w:t>
      </w:r>
      <w:r w:rsidRPr="004434F9">
        <w:rPr>
          <w:rFonts w:ascii="Times New Roman" w:hAnsi="Times New Roman" w:cs="Times New Roman"/>
          <w:color w:val="000000"/>
          <w:sz w:val="28"/>
          <w:szCs w:val="28"/>
        </w:rPr>
        <w:t xml:space="preserve"> Описательная статистика социальной поддержки школы</w:t>
      </w:r>
    </w:p>
    <w:p w:rsidR="007830C5" w:rsidRPr="004434F9" w:rsidRDefault="007830C5" w:rsidP="00032D53">
      <w:pPr>
        <w:spacing w:after="0" w:line="240" w:lineRule="auto"/>
        <w:jc w:val="both"/>
        <w:rPr>
          <w:rFonts w:ascii="Times New Roman" w:hAnsi="Times New Roman" w:cs="Times New Roman"/>
          <w:color w:val="000000"/>
          <w:sz w:val="28"/>
          <w:szCs w:val="28"/>
        </w:rPr>
      </w:pP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2"/>
        <w:gridCol w:w="3653"/>
        <w:gridCol w:w="855"/>
        <w:gridCol w:w="856"/>
        <w:gridCol w:w="713"/>
        <w:gridCol w:w="855"/>
      </w:tblGrid>
      <w:tr w:rsidR="007830C5" w:rsidRPr="00AA7606" w:rsidTr="00D45B1B">
        <w:trPr>
          <w:cantSplit/>
          <w:trHeight w:val="497"/>
          <w:jc w:val="center"/>
        </w:trPr>
        <w:tc>
          <w:tcPr>
            <w:tcW w:w="5665" w:type="dxa"/>
            <w:gridSpan w:val="2"/>
            <w:shd w:val="clear" w:color="auto" w:fill="FFFFFF"/>
          </w:tcPr>
          <w:p w:rsidR="007830C5" w:rsidRPr="00AA7606" w:rsidRDefault="007830C5" w:rsidP="00032D53">
            <w:pPr>
              <w:autoSpaceDE w:val="0"/>
              <w:autoSpaceDN w:val="0"/>
              <w:adjustRightInd w:val="0"/>
              <w:spacing w:after="0" w:line="240" w:lineRule="auto"/>
              <w:jc w:val="center"/>
              <w:rPr>
                <w:rFonts w:ascii="Times New Roman" w:hAnsi="Times New Roman" w:cs="Times New Roman"/>
                <w:lang w:val="en-US"/>
              </w:rPr>
            </w:pPr>
            <w:r w:rsidRPr="00AA7606">
              <w:rPr>
                <w:rFonts w:ascii="Times New Roman" w:hAnsi="Times New Roman" w:cs="Times New Roman"/>
              </w:rPr>
              <w:t>Виды поддержки</w:t>
            </w:r>
            <w:r>
              <w:rPr>
                <w:rFonts w:ascii="Times New Roman" w:hAnsi="Times New Roman" w:cs="Times New Roman"/>
                <w:lang w:val="en-US"/>
              </w:rPr>
              <w:t xml:space="preserve"> (PSS)</w:t>
            </w:r>
          </w:p>
        </w:tc>
        <w:tc>
          <w:tcPr>
            <w:tcW w:w="855" w:type="dxa"/>
          </w:tcPr>
          <w:p w:rsidR="007830C5" w:rsidRPr="00AA7606" w:rsidRDefault="007830C5" w:rsidP="00032D53">
            <w:pPr>
              <w:autoSpaceDE w:val="0"/>
              <w:autoSpaceDN w:val="0"/>
              <w:adjustRightInd w:val="0"/>
              <w:spacing w:after="0" w:line="240" w:lineRule="auto"/>
              <w:jc w:val="center"/>
              <w:rPr>
                <w:rFonts w:ascii="Times New Roman" w:hAnsi="Times New Roman" w:cs="Times New Roman"/>
              </w:rPr>
            </w:pPr>
            <w:r w:rsidRPr="00AA7606">
              <w:rPr>
                <w:rFonts w:ascii="Times New Roman" w:hAnsi="Times New Roman" w:cs="Times New Roman"/>
                <w:bCs/>
              </w:rPr>
              <w:t>M</w:t>
            </w:r>
          </w:p>
        </w:tc>
        <w:tc>
          <w:tcPr>
            <w:tcW w:w="856" w:type="dxa"/>
          </w:tcPr>
          <w:p w:rsidR="007830C5" w:rsidRPr="00AA7606" w:rsidRDefault="007830C5" w:rsidP="00032D53">
            <w:pPr>
              <w:autoSpaceDE w:val="0"/>
              <w:autoSpaceDN w:val="0"/>
              <w:adjustRightInd w:val="0"/>
              <w:spacing w:after="0" w:line="240" w:lineRule="auto"/>
              <w:jc w:val="center"/>
              <w:rPr>
                <w:rFonts w:ascii="Times New Roman" w:hAnsi="Times New Roman" w:cs="Times New Roman"/>
              </w:rPr>
            </w:pPr>
            <w:r w:rsidRPr="00AA7606">
              <w:rPr>
                <w:rFonts w:ascii="Times New Roman" w:hAnsi="Times New Roman" w:cs="Times New Roman"/>
                <w:bCs/>
              </w:rPr>
              <w:t>SD</w:t>
            </w:r>
          </w:p>
        </w:tc>
        <w:tc>
          <w:tcPr>
            <w:tcW w:w="713" w:type="dxa"/>
          </w:tcPr>
          <w:p w:rsidR="007830C5" w:rsidRPr="00AA7606" w:rsidRDefault="007830C5" w:rsidP="00032D53">
            <w:pPr>
              <w:autoSpaceDE w:val="0"/>
              <w:autoSpaceDN w:val="0"/>
              <w:adjustRightInd w:val="0"/>
              <w:spacing w:after="0" w:line="240" w:lineRule="auto"/>
              <w:jc w:val="center"/>
              <w:rPr>
                <w:rFonts w:ascii="Times New Roman" w:hAnsi="Times New Roman" w:cs="Times New Roman"/>
              </w:rPr>
            </w:pPr>
            <w:r w:rsidRPr="00AA7606">
              <w:rPr>
                <w:rFonts w:ascii="Times New Roman" w:hAnsi="Times New Roman" w:cs="Times New Roman"/>
                <w:bCs/>
              </w:rPr>
              <w:t>Min.</w:t>
            </w:r>
          </w:p>
        </w:tc>
        <w:tc>
          <w:tcPr>
            <w:tcW w:w="855" w:type="dxa"/>
          </w:tcPr>
          <w:p w:rsidR="007830C5" w:rsidRPr="00AA7606" w:rsidRDefault="007830C5" w:rsidP="00032D53">
            <w:pPr>
              <w:autoSpaceDE w:val="0"/>
              <w:autoSpaceDN w:val="0"/>
              <w:adjustRightInd w:val="0"/>
              <w:spacing w:after="0" w:line="240" w:lineRule="auto"/>
              <w:jc w:val="center"/>
              <w:rPr>
                <w:rFonts w:ascii="Times New Roman" w:hAnsi="Times New Roman" w:cs="Times New Roman"/>
              </w:rPr>
            </w:pPr>
            <w:r w:rsidRPr="00AA7606">
              <w:rPr>
                <w:rFonts w:ascii="Times New Roman" w:hAnsi="Times New Roman" w:cs="Times New Roman"/>
                <w:bCs/>
              </w:rPr>
              <w:t>Max.</w:t>
            </w:r>
          </w:p>
        </w:tc>
      </w:tr>
      <w:tr w:rsidR="007830C5" w:rsidRPr="00AA7606" w:rsidTr="00D45B1B">
        <w:trPr>
          <w:cantSplit/>
          <w:trHeight w:val="285"/>
          <w:jc w:val="center"/>
        </w:trPr>
        <w:tc>
          <w:tcPr>
            <w:tcW w:w="2012" w:type="dxa"/>
            <w:vMerge w:val="restart"/>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Информационная </w:t>
            </w: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Воспринимаемая поддержка</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1,73</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0,69</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307"/>
          <w:jc w:val="center"/>
        </w:trPr>
        <w:tc>
          <w:tcPr>
            <w:tcW w:w="2012" w:type="dxa"/>
            <w:vMerge/>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Ожидаемая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3,94</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0,24</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285"/>
          <w:jc w:val="center"/>
        </w:trPr>
        <w:tc>
          <w:tcPr>
            <w:tcW w:w="2012" w:type="dxa"/>
            <w:vMerge w:val="restart"/>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Эмоциональная</w:t>
            </w: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Воспринимаемая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2,33</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0,93</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307"/>
          <w:jc w:val="center"/>
        </w:trPr>
        <w:tc>
          <w:tcPr>
            <w:tcW w:w="2012" w:type="dxa"/>
            <w:vMerge/>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Ожидаемая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3,86</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0,37</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285"/>
          <w:jc w:val="center"/>
        </w:trPr>
        <w:tc>
          <w:tcPr>
            <w:tcW w:w="2012" w:type="dxa"/>
            <w:vMerge w:val="restart"/>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Инструментальная</w:t>
            </w: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Воспринимаемая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2,23</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0,73</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307"/>
          <w:jc w:val="center"/>
        </w:trPr>
        <w:tc>
          <w:tcPr>
            <w:tcW w:w="2012" w:type="dxa"/>
            <w:vMerge/>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Ожидаемая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3,70</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0,53</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285"/>
          <w:jc w:val="center"/>
        </w:trPr>
        <w:tc>
          <w:tcPr>
            <w:tcW w:w="2012" w:type="dxa"/>
            <w:vMerge w:val="restart"/>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rPr>
              <w:t xml:space="preserve">Аффилиационная </w:t>
            </w: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Воспринимаемая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1,89</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0,84</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307"/>
          <w:jc w:val="center"/>
        </w:trPr>
        <w:tc>
          <w:tcPr>
            <w:tcW w:w="2012" w:type="dxa"/>
            <w:vMerge/>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p>
        </w:tc>
        <w:tc>
          <w:tcPr>
            <w:tcW w:w="3653" w:type="dxa"/>
            <w:shd w:val="clear" w:color="auto" w:fill="FFFFFF"/>
            <w:vAlign w:val="center"/>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Ожидаемая поддержка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3,01</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0,76</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w:t>
            </w:r>
          </w:p>
        </w:tc>
      </w:tr>
      <w:tr w:rsidR="007830C5" w:rsidRPr="00AA7606" w:rsidTr="00D45B1B">
        <w:trPr>
          <w:cantSplit/>
          <w:trHeight w:val="285"/>
          <w:jc w:val="center"/>
        </w:trPr>
        <w:tc>
          <w:tcPr>
            <w:tcW w:w="5665" w:type="dxa"/>
            <w:gridSpan w:val="2"/>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 xml:space="preserve">Шкала «Воспринимаемая социальная поддержка школы» </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2,07</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0,58</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1,00</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3,60</w:t>
            </w:r>
          </w:p>
        </w:tc>
      </w:tr>
      <w:tr w:rsidR="007830C5" w:rsidRPr="00AA7606" w:rsidTr="00D45B1B">
        <w:trPr>
          <w:cantSplit/>
          <w:trHeight w:val="295"/>
          <w:jc w:val="center"/>
        </w:trPr>
        <w:tc>
          <w:tcPr>
            <w:tcW w:w="5665" w:type="dxa"/>
            <w:gridSpan w:val="2"/>
            <w:shd w:val="clear" w:color="auto" w:fill="FFFFFF"/>
          </w:tcPr>
          <w:p w:rsidR="007830C5" w:rsidRPr="00AA7606" w:rsidRDefault="007830C5" w:rsidP="00032D53">
            <w:pPr>
              <w:autoSpaceDE w:val="0"/>
              <w:autoSpaceDN w:val="0"/>
              <w:adjustRightInd w:val="0"/>
              <w:spacing w:after="0" w:line="240" w:lineRule="auto"/>
              <w:ind w:left="60" w:right="60"/>
              <w:rPr>
                <w:rFonts w:ascii="Times New Roman" w:hAnsi="Times New Roman" w:cs="Times New Roman"/>
                <w:color w:val="000000"/>
              </w:rPr>
            </w:pPr>
            <w:r w:rsidRPr="00AA7606">
              <w:rPr>
                <w:rFonts w:ascii="Times New Roman" w:hAnsi="Times New Roman" w:cs="Times New Roman"/>
                <w:color w:val="000000"/>
              </w:rPr>
              <w:t>Шкала «Ожидаемая социальная поддержка школы»</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3,62</w:t>
            </w:r>
          </w:p>
        </w:tc>
        <w:tc>
          <w:tcPr>
            <w:tcW w:w="856"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0,37</w:t>
            </w:r>
          </w:p>
        </w:tc>
        <w:tc>
          <w:tcPr>
            <w:tcW w:w="713"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2,25</w:t>
            </w:r>
          </w:p>
        </w:tc>
        <w:tc>
          <w:tcPr>
            <w:tcW w:w="855" w:type="dxa"/>
            <w:shd w:val="clear" w:color="auto" w:fill="FFFFFF"/>
          </w:tcPr>
          <w:p w:rsidR="007830C5" w:rsidRPr="00AA7606" w:rsidRDefault="007830C5" w:rsidP="00032D53">
            <w:pPr>
              <w:autoSpaceDE w:val="0"/>
              <w:autoSpaceDN w:val="0"/>
              <w:adjustRightInd w:val="0"/>
              <w:spacing w:after="0" w:line="240" w:lineRule="auto"/>
              <w:ind w:left="60" w:right="60"/>
              <w:jc w:val="center"/>
              <w:rPr>
                <w:rFonts w:ascii="Times New Roman" w:hAnsi="Times New Roman" w:cs="Times New Roman"/>
                <w:color w:val="000000"/>
              </w:rPr>
            </w:pPr>
            <w:r w:rsidRPr="00AA7606">
              <w:rPr>
                <w:rFonts w:ascii="Times New Roman" w:hAnsi="Times New Roman" w:cs="Times New Roman"/>
                <w:color w:val="000000"/>
              </w:rPr>
              <w:t>4,00</w:t>
            </w:r>
          </w:p>
        </w:tc>
      </w:tr>
    </w:tbl>
    <w:p w:rsidR="007830C5" w:rsidRPr="00082857" w:rsidRDefault="007830C5" w:rsidP="00032D53">
      <w:pPr>
        <w:spacing w:after="0" w:line="240" w:lineRule="auto"/>
        <w:ind w:firstLine="567"/>
        <w:jc w:val="both"/>
        <w:rPr>
          <w:rFonts w:ascii="Times New Roman" w:hAnsi="Times New Roman" w:cs="Times New Roman"/>
          <w:color w:val="000000"/>
          <w:sz w:val="24"/>
          <w:szCs w:val="24"/>
        </w:rPr>
      </w:pPr>
    </w:p>
    <w:p w:rsidR="007830C5" w:rsidRPr="004434F9" w:rsidRDefault="007830C5" w:rsidP="00032D53">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Результаты открытого вопроса «</w:t>
      </w:r>
      <w:r w:rsidRPr="004434F9">
        <w:rPr>
          <w:rFonts w:ascii="Times New Roman" w:hAnsi="Times New Roman" w:cs="Times New Roman"/>
          <w:color w:val="000000"/>
          <w:sz w:val="28"/>
          <w:szCs w:val="28"/>
        </w:rPr>
        <w:t>Какую помощь вы больше всего хотите получить от своей школы?</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 xml:space="preserve"> показал</w:t>
      </w:r>
      <w:r>
        <w:rPr>
          <w:rFonts w:ascii="Times New Roman" w:hAnsi="Times New Roman" w:cs="Times New Roman"/>
          <w:color w:val="000000"/>
          <w:sz w:val="28"/>
          <w:szCs w:val="28"/>
        </w:rPr>
        <w:t>и</w:t>
      </w:r>
      <w:r w:rsidRPr="004434F9">
        <w:rPr>
          <w:rFonts w:ascii="Times New Roman" w:hAnsi="Times New Roman" w:cs="Times New Roman"/>
          <w:color w:val="000000"/>
          <w:sz w:val="28"/>
          <w:szCs w:val="28"/>
        </w:rPr>
        <w:t>, что родители нуждаются</w:t>
      </w:r>
      <w:r>
        <w:rPr>
          <w:rFonts w:ascii="Times New Roman" w:hAnsi="Times New Roman" w:cs="Times New Roman"/>
          <w:color w:val="000000"/>
          <w:sz w:val="28"/>
          <w:szCs w:val="28"/>
        </w:rPr>
        <w:t xml:space="preserve"> в</w:t>
      </w:r>
      <w:r w:rsidRPr="004434F9">
        <w:rPr>
          <w:rFonts w:ascii="Times New Roman" w:hAnsi="Times New Roman" w:cs="Times New Roman"/>
          <w:color w:val="000000"/>
          <w:sz w:val="28"/>
          <w:szCs w:val="28"/>
        </w:rPr>
        <w:t xml:space="preserve"> (1) дополнительной поддержке со стороны школьного психолога, логоп</w:t>
      </w:r>
      <w:r>
        <w:rPr>
          <w:rFonts w:ascii="Times New Roman" w:hAnsi="Times New Roman" w:cs="Times New Roman"/>
          <w:color w:val="000000"/>
          <w:sz w:val="28"/>
          <w:szCs w:val="28"/>
        </w:rPr>
        <w:t xml:space="preserve">еда, социального педагога; (2) </w:t>
      </w:r>
      <w:r w:rsidRPr="004434F9">
        <w:rPr>
          <w:rFonts w:ascii="Times New Roman" w:hAnsi="Times New Roman" w:cs="Times New Roman"/>
          <w:color w:val="000000"/>
          <w:sz w:val="28"/>
          <w:szCs w:val="28"/>
        </w:rPr>
        <w:t>понимании природы и влияния СДВГ со ст</w:t>
      </w:r>
      <w:r>
        <w:rPr>
          <w:rFonts w:ascii="Times New Roman" w:hAnsi="Times New Roman" w:cs="Times New Roman"/>
          <w:color w:val="000000"/>
          <w:sz w:val="28"/>
          <w:szCs w:val="28"/>
        </w:rPr>
        <w:t xml:space="preserve">ороны школьных работников; (3) </w:t>
      </w:r>
      <w:r w:rsidRPr="004434F9">
        <w:rPr>
          <w:rFonts w:ascii="Times New Roman" w:hAnsi="Times New Roman" w:cs="Times New Roman"/>
          <w:color w:val="000000"/>
          <w:sz w:val="28"/>
          <w:szCs w:val="28"/>
        </w:rPr>
        <w:t>поддерж</w:t>
      </w:r>
      <w:r>
        <w:rPr>
          <w:rFonts w:ascii="Times New Roman" w:hAnsi="Times New Roman" w:cs="Times New Roman"/>
          <w:color w:val="000000"/>
          <w:sz w:val="28"/>
          <w:szCs w:val="28"/>
        </w:rPr>
        <w:t xml:space="preserve">ивающем поведении учителя; (4) </w:t>
      </w:r>
      <w:r w:rsidRPr="004434F9">
        <w:rPr>
          <w:rFonts w:ascii="Times New Roman" w:hAnsi="Times New Roman" w:cs="Times New Roman"/>
          <w:color w:val="000000"/>
          <w:sz w:val="28"/>
          <w:szCs w:val="28"/>
        </w:rPr>
        <w:t>учителе, имеющем о</w:t>
      </w:r>
      <w:r>
        <w:rPr>
          <w:rFonts w:ascii="Times New Roman" w:hAnsi="Times New Roman" w:cs="Times New Roman"/>
          <w:color w:val="000000"/>
          <w:sz w:val="28"/>
          <w:szCs w:val="28"/>
        </w:rPr>
        <w:t>пыт обучения детей с СДВГ; (5)</w:t>
      </w:r>
      <w:r w:rsidRPr="004434F9">
        <w:rPr>
          <w:rFonts w:ascii="Times New Roman" w:hAnsi="Times New Roman" w:cs="Times New Roman"/>
          <w:color w:val="000000"/>
          <w:sz w:val="28"/>
          <w:szCs w:val="28"/>
        </w:rPr>
        <w:t xml:space="preserve"> школьных программах коррекции; (6) расширении возможностей для участия детей во </w:t>
      </w:r>
      <w:r>
        <w:rPr>
          <w:rFonts w:ascii="Times New Roman" w:hAnsi="Times New Roman" w:cs="Times New Roman"/>
          <w:color w:val="000000"/>
          <w:sz w:val="28"/>
          <w:szCs w:val="28"/>
        </w:rPr>
        <w:t>внеклассной деятельности; (7) снижении стигматизации и (8)</w:t>
      </w:r>
      <w:r w:rsidRPr="004434F9">
        <w:rPr>
          <w:rFonts w:ascii="Times New Roman" w:hAnsi="Times New Roman" w:cs="Times New Roman"/>
          <w:color w:val="000000"/>
          <w:sz w:val="28"/>
          <w:szCs w:val="28"/>
        </w:rPr>
        <w:t xml:space="preserve"> поощрении активности ребенка, его интересов и талантов.</w:t>
      </w:r>
    </w:p>
    <w:p w:rsidR="007830C5" w:rsidRDefault="007830C5" w:rsidP="007830C5">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Статистически значимые различия баллов школьной социальной поддержки в зависимости от социально-демографических характеристик детей и родителей не выявлены</w:t>
      </w:r>
      <w:r w:rsidR="00D45B1B">
        <w:rPr>
          <w:rFonts w:ascii="Times New Roman" w:hAnsi="Times New Roman" w:cs="Times New Roman"/>
          <w:color w:val="000000"/>
          <w:sz w:val="28"/>
          <w:szCs w:val="28"/>
        </w:rPr>
        <w:t xml:space="preserve"> (таблицы </w:t>
      </w:r>
      <w:r w:rsidR="00A033A0">
        <w:rPr>
          <w:rFonts w:ascii="Times New Roman" w:hAnsi="Times New Roman" w:cs="Times New Roman"/>
          <w:color w:val="000000"/>
          <w:sz w:val="28"/>
          <w:szCs w:val="28"/>
        </w:rPr>
        <w:t>Д</w:t>
      </w:r>
      <w:r w:rsidR="00D45B1B">
        <w:rPr>
          <w:rFonts w:ascii="Times New Roman" w:hAnsi="Times New Roman" w:cs="Times New Roman"/>
          <w:color w:val="000000"/>
          <w:sz w:val="28"/>
          <w:szCs w:val="28"/>
        </w:rPr>
        <w:t>.15-</w:t>
      </w:r>
      <w:r w:rsidR="00A033A0">
        <w:rPr>
          <w:rFonts w:ascii="Times New Roman" w:hAnsi="Times New Roman" w:cs="Times New Roman"/>
          <w:color w:val="000000"/>
          <w:sz w:val="28"/>
          <w:szCs w:val="28"/>
        </w:rPr>
        <w:t>Д</w:t>
      </w:r>
      <w:r w:rsidR="00D45B1B">
        <w:rPr>
          <w:rFonts w:ascii="Times New Roman" w:hAnsi="Times New Roman" w:cs="Times New Roman"/>
          <w:color w:val="000000"/>
          <w:sz w:val="28"/>
          <w:szCs w:val="28"/>
        </w:rPr>
        <w:t>.15 Приложения)</w:t>
      </w:r>
      <w:r w:rsidRPr="004434F9">
        <w:rPr>
          <w:rFonts w:ascii="Times New Roman" w:hAnsi="Times New Roman" w:cs="Times New Roman"/>
          <w:color w:val="000000"/>
          <w:sz w:val="28"/>
          <w:szCs w:val="28"/>
        </w:rPr>
        <w:t>.</w:t>
      </w:r>
      <w:r w:rsidR="003C628B">
        <w:rPr>
          <w:rFonts w:ascii="Times New Roman" w:hAnsi="Times New Roman" w:cs="Times New Roman"/>
          <w:color w:val="000000"/>
          <w:sz w:val="28"/>
          <w:szCs w:val="28"/>
        </w:rPr>
        <w:t xml:space="preserve"> В целом, д</w:t>
      </w:r>
      <w:r w:rsidRPr="004434F9">
        <w:rPr>
          <w:rFonts w:ascii="Times New Roman" w:hAnsi="Times New Roman" w:cs="Times New Roman"/>
          <w:color w:val="000000"/>
          <w:sz w:val="28"/>
          <w:szCs w:val="28"/>
        </w:rPr>
        <w:t>анные факторы не отличаются в зависимости от социально-демографических характеристик детей с СДВГ и их родителей (</w:t>
      </w:r>
      <w:r w:rsidR="00D45B1B">
        <w:rPr>
          <w:rFonts w:ascii="Times New Roman" w:hAnsi="Times New Roman" w:cs="Times New Roman"/>
          <w:color w:val="000000"/>
          <w:sz w:val="28"/>
          <w:szCs w:val="28"/>
        </w:rPr>
        <w:t xml:space="preserve">таблица </w:t>
      </w:r>
      <w:r w:rsidR="00A033A0">
        <w:rPr>
          <w:rFonts w:ascii="Times New Roman" w:hAnsi="Times New Roman" w:cs="Times New Roman"/>
          <w:color w:val="000000"/>
          <w:sz w:val="28"/>
          <w:szCs w:val="28"/>
        </w:rPr>
        <w:t>Д</w:t>
      </w:r>
      <w:r w:rsidR="00D45B1B">
        <w:rPr>
          <w:rFonts w:ascii="Times New Roman" w:hAnsi="Times New Roman" w:cs="Times New Roman"/>
          <w:color w:val="000000"/>
          <w:sz w:val="28"/>
          <w:szCs w:val="28"/>
        </w:rPr>
        <w:t xml:space="preserve">.16 </w:t>
      </w:r>
      <w:r w:rsidRPr="004434F9">
        <w:rPr>
          <w:rFonts w:ascii="Times New Roman" w:hAnsi="Times New Roman" w:cs="Times New Roman"/>
          <w:color w:val="000000"/>
          <w:sz w:val="28"/>
          <w:szCs w:val="28"/>
        </w:rPr>
        <w:t>Приложени</w:t>
      </w:r>
      <w:r w:rsidR="00D45B1B">
        <w:rPr>
          <w:rFonts w:ascii="Times New Roman" w:hAnsi="Times New Roman" w:cs="Times New Roman"/>
          <w:color w:val="000000"/>
          <w:sz w:val="28"/>
          <w:szCs w:val="28"/>
        </w:rPr>
        <w:t>я</w:t>
      </w:r>
      <w:r w:rsidRPr="004434F9">
        <w:rPr>
          <w:rFonts w:ascii="Times New Roman" w:hAnsi="Times New Roman" w:cs="Times New Roman"/>
          <w:color w:val="000000"/>
          <w:sz w:val="28"/>
          <w:szCs w:val="28"/>
        </w:rPr>
        <w:t xml:space="preserve">). </w:t>
      </w:r>
    </w:p>
    <w:p w:rsidR="003C628B" w:rsidRPr="004434F9" w:rsidRDefault="003C628B" w:rsidP="003C628B">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Таким образом,</w:t>
      </w:r>
      <w:r>
        <w:rPr>
          <w:rFonts w:ascii="Times New Roman" w:hAnsi="Times New Roman" w:cs="Times New Roman"/>
          <w:color w:val="000000"/>
          <w:sz w:val="28"/>
          <w:szCs w:val="28"/>
        </w:rPr>
        <w:t xml:space="preserve"> результаты статистического анализа подтверждают г</w:t>
      </w:r>
      <w:r w:rsidRPr="003C628B">
        <w:rPr>
          <w:rFonts w:ascii="Times New Roman" w:hAnsi="Times New Roman" w:cs="Times New Roman"/>
          <w:color w:val="000000"/>
          <w:sz w:val="28"/>
          <w:szCs w:val="28"/>
        </w:rPr>
        <w:t>ипотезу H2: дети с СДВГ города Алматы имеют более высокий уровень эмоционально-поведенческих проблем, конфликтных отношений с учителями, родительского отвержения и более низкий уровень академической успеваемости, просоциального поведения, внеурочной активности, родительского принятия и диадических дружеских отношений в группе, чем их типично развивающиеся сверстники.</w:t>
      </w:r>
    </w:p>
    <w:p w:rsidR="007830C5" w:rsidRPr="00032D53" w:rsidRDefault="007830C5" w:rsidP="007830C5">
      <w:pPr>
        <w:spacing w:after="0" w:line="240" w:lineRule="auto"/>
        <w:ind w:firstLine="567"/>
        <w:jc w:val="both"/>
        <w:rPr>
          <w:rFonts w:ascii="Times New Roman" w:hAnsi="Times New Roman" w:cs="Times New Roman"/>
          <w:i/>
          <w:color w:val="000000"/>
          <w:sz w:val="28"/>
          <w:szCs w:val="28"/>
        </w:rPr>
      </w:pPr>
      <w:r w:rsidRPr="00032D53">
        <w:rPr>
          <w:rFonts w:ascii="Times New Roman" w:hAnsi="Times New Roman" w:cs="Times New Roman"/>
          <w:i/>
          <w:color w:val="000000"/>
          <w:sz w:val="28"/>
          <w:szCs w:val="28"/>
        </w:rPr>
        <w:t>Корреляционный анализ переменных</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Взаимосвязь между зависимой и независимыми переменными была оценена с помощью коэффициента корреляции Пирсона. Коэффициенты в группе детей с СДВГ варьируются от -</w:t>
      </w:r>
      <w:r w:rsidR="009D3A1F">
        <w:rPr>
          <w:rFonts w:ascii="Times New Roman" w:hAnsi="Times New Roman" w:cs="Times New Roman"/>
          <w:sz w:val="28"/>
          <w:szCs w:val="28"/>
        </w:rPr>
        <w:t xml:space="preserve"> </w:t>
      </w:r>
      <w:r w:rsidRPr="004434F9">
        <w:rPr>
          <w:rFonts w:ascii="Times New Roman" w:hAnsi="Times New Roman" w:cs="Times New Roman"/>
          <w:sz w:val="28"/>
          <w:szCs w:val="28"/>
        </w:rPr>
        <w:t>0,65 до 0,68, в группе сравнения от -</w:t>
      </w:r>
      <w:r w:rsidR="009D3A1F">
        <w:rPr>
          <w:rFonts w:ascii="Times New Roman" w:hAnsi="Times New Roman" w:cs="Times New Roman"/>
          <w:sz w:val="28"/>
          <w:szCs w:val="28"/>
        </w:rPr>
        <w:t xml:space="preserve"> </w:t>
      </w:r>
      <w:r w:rsidRPr="004434F9">
        <w:rPr>
          <w:rFonts w:ascii="Times New Roman" w:hAnsi="Times New Roman" w:cs="Times New Roman"/>
          <w:sz w:val="28"/>
          <w:szCs w:val="28"/>
        </w:rPr>
        <w:t>0,63 до 0,69</w:t>
      </w:r>
      <w:r>
        <w:rPr>
          <w:rFonts w:ascii="Times New Roman" w:hAnsi="Times New Roman" w:cs="Times New Roman"/>
          <w:sz w:val="28"/>
          <w:szCs w:val="28"/>
        </w:rPr>
        <w:t xml:space="preserve"> (</w:t>
      </w:r>
      <w:r w:rsidRPr="004434F9">
        <w:rPr>
          <w:rFonts w:ascii="Times New Roman" w:hAnsi="Times New Roman" w:cs="Times New Roman"/>
          <w:sz w:val="28"/>
          <w:szCs w:val="28"/>
        </w:rPr>
        <w:t>таблиц</w:t>
      </w:r>
      <w:r>
        <w:rPr>
          <w:rFonts w:ascii="Times New Roman" w:hAnsi="Times New Roman" w:cs="Times New Roman"/>
          <w:sz w:val="28"/>
          <w:szCs w:val="28"/>
        </w:rPr>
        <w:t>ы</w:t>
      </w:r>
      <w:r w:rsidRPr="004434F9">
        <w:rPr>
          <w:rFonts w:ascii="Times New Roman" w:hAnsi="Times New Roman" w:cs="Times New Roman"/>
          <w:sz w:val="28"/>
          <w:szCs w:val="28"/>
        </w:rPr>
        <w:t xml:space="preserve"> </w:t>
      </w:r>
      <w:r>
        <w:rPr>
          <w:rFonts w:ascii="Times New Roman" w:hAnsi="Times New Roman" w:cs="Times New Roman"/>
          <w:sz w:val="28"/>
          <w:szCs w:val="28"/>
        </w:rPr>
        <w:t>29-30)</w:t>
      </w:r>
      <w:r w:rsidRPr="004434F9">
        <w:rPr>
          <w:rFonts w:ascii="Times New Roman" w:hAnsi="Times New Roman" w:cs="Times New Roman"/>
          <w:sz w:val="28"/>
          <w:szCs w:val="28"/>
        </w:rPr>
        <w:t>.</w:t>
      </w:r>
      <w:r w:rsidR="001F0D35">
        <w:rPr>
          <w:rFonts w:ascii="Times New Roman" w:hAnsi="Times New Roman" w:cs="Times New Roman"/>
          <w:sz w:val="28"/>
          <w:szCs w:val="28"/>
        </w:rPr>
        <w:t xml:space="preserve"> </w:t>
      </w:r>
      <w:r w:rsidRPr="004434F9">
        <w:rPr>
          <w:rFonts w:ascii="Times New Roman" w:hAnsi="Times New Roman" w:cs="Times New Roman"/>
          <w:sz w:val="28"/>
          <w:szCs w:val="28"/>
        </w:rPr>
        <w:t>Каждый фактор риска был существенно связан с социальным отвержением в ожидаемом направлении. Наиболее сильная положительная корреляция выявлена между социальным отвержением и эмоционально-поведенческими трудностями</w:t>
      </w:r>
      <w:r>
        <w:rPr>
          <w:rFonts w:ascii="Times New Roman" w:hAnsi="Times New Roman" w:cs="Times New Roman"/>
          <w:sz w:val="28"/>
          <w:szCs w:val="28"/>
        </w:rPr>
        <w:t xml:space="preserve"> детей</w:t>
      </w:r>
      <w:r w:rsidRPr="004434F9">
        <w:rPr>
          <w:rFonts w:ascii="Times New Roman" w:hAnsi="Times New Roman" w:cs="Times New Roman"/>
          <w:sz w:val="28"/>
          <w:szCs w:val="28"/>
        </w:rPr>
        <w:t>. При это, в обеих группах она практически идентичная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0,68, дети с СДВГ;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0,69, дети ТР). Данные результаты соответств</w:t>
      </w:r>
      <w:r>
        <w:rPr>
          <w:rFonts w:ascii="Times New Roman" w:hAnsi="Times New Roman" w:cs="Times New Roman"/>
          <w:sz w:val="28"/>
          <w:szCs w:val="28"/>
        </w:rPr>
        <w:t xml:space="preserve">уют </w:t>
      </w:r>
      <w:r w:rsidRPr="004434F9">
        <w:rPr>
          <w:rFonts w:ascii="Times New Roman" w:hAnsi="Times New Roman" w:cs="Times New Roman"/>
          <w:sz w:val="28"/>
          <w:szCs w:val="28"/>
        </w:rPr>
        <w:t>предыдущим исследованиям, в которых также была выявлена сильная корреляция отвержения с эмоциональными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0,74) и поведенческими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0,71) проблемами детей 6-13 лет, как </w:t>
      </w:r>
      <w:r>
        <w:rPr>
          <w:rFonts w:ascii="Times New Roman" w:hAnsi="Times New Roman" w:cs="Times New Roman"/>
          <w:sz w:val="28"/>
          <w:szCs w:val="28"/>
        </w:rPr>
        <w:t xml:space="preserve">с </w:t>
      </w:r>
      <w:r w:rsidRPr="004434F9">
        <w:rPr>
          <w:rFonts w:ascii="Times New Roman" w:hAnsi="Times New Roman" w:cs="Times New Roman"/>
          <w:sz w:val="28"/>
          <w:szCs w:val="28"/>
        </w:rPr>
        <w:t xml:space="preserve">СДВГ, так и </w:t>
      </w:r>
      <w:r>
        <w:rPr>
          <w:rFonts w:ascii="Times New Roman" w:hAnsi="Times New Roman" w:cs="Times New Roman"/>
          <w:sz w:val="28"/>
          <w:szCs w:val="28"/>
        </w:rPr>
        <w:t xml:space="preserve">детей </w:t>
      </w:r>
      <w:r w:rsidRPr="004434F9">
        <w:rPr>
          <w:rFonts w:ascii="Times New Roman" w:hAnsi="Times New Roman" w:cs="Times New Roman"/>
          <w:sz w:val="28"/>
          <w:szCs w:val="28"/>
        </w:rPr>
        <w:t>типично развивающихся [11, с.831]. Коэффициенты корреляции зависимой переменной с другими факторами риска были умеренными в об</w:t>
      </w:r>
      <w:r>
        <w:rPr>
          <w:rFonts w:ascii="Times New Roman" w:hAnsi="Times New Roman" w:cs="Times New Roman"/>
          <w:sz w:val="28"/>
          <w:szCs w:val="28"/>
        </w:rPr>
        <w:t>е</w:t>
      </w:r>
      <w:r w:rsidRPr="004434F9">
        <w:rPr>
          <w:rFonts w:ascii="Times New Roman" w:hAnsi="Times New Roman" w:cs="Times New Roman"/>
          <w:sz w:val="28"/>
          <w:szCs w:val="28"/>
        </w:rPr>
        <w:t xml:space="preserve">их группах. Как и ожидалось, отвержение отрицательно коррелирует с успеваемостью (дети с СДВГ,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-0,60; дети ТР,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-0,57) и положительно связано с конфликтными отношениями </w:t>
      </w:r>
      <w:r>
        <w:rPr>
          <w:rFonts w:ascii="Times New Roman" w:hAnsi="Times New Roman" w:cs="Times New Roman"/>
          <w:sz w:val="28"/>
          <w:szCs w:val="28"/>
        </w:rPr>
        <w:t>«</w:t>
      </w:r>
      <w:r w:rsidRPr="004434F9">
        <w:rPr>
          <w:rFonts w:ascii="Times New Roman" w:hAnsi="Times New Roman" w:cs="Times New Roman"/>
          <w:sz w:val="28"/>
          <w:szCs w:val="28"/>
        </w:rPr>
        <w:t>ученик-учитель</w:t>
      </w:r>
      <w:r>
        <w:rPr>
          <w:rFonts w:ascii="Times New Roman" w:hAnsi="Times New Roman" w:cs="Times New Roman"/>
          <w:sz w:val="28"/>
          <w:szCs w:val="28"/>
        </w:rPr>
        <w:t>»</w:t>
      </w:r>
      <w:r w:rsidRPr="004434F9">
        <w:rPr>
          <w:rFonts w:ascii="Times New Roman" w:hAnsi="Times New Roman" w:cs="Times New Roman"/>
          <w:sz w:val="28"/>
          <w:szCs w:val="28"/>
        </w:rPr>
        <w:t xml:space="preserve"> (дети с СДВГ, </w:t>
      </w:r>
      <w:r w:rsidRPr="004434F9">
        <w:rPr>
          <w:rFonts w:ascii="Times New Roman" w:hAnsi="Times New Roman" w:cs="Times New Roman"/>
          <w:i/>
          <w:sz w:val="28"/>
          <w:szCs w:val="28"/>
        </w:rPr>
        <w:t xml:space="preserve">r </w:t>
      </w:r>
      <w:r w:rsidRPr="004434F9">
        <w:rPr>
          <w:rFonts w:ascii="Times New Roman" w:hAnsi="Times New Roman" w:cs="Times New Roman"/>
          <w:sz w:val="28"/>
          <w:szCs w:val="28"/>
        </w:rPr>
        <w:t xml:space="preserve">= 0,55; дети ТР,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0,51) и родительским отвержением (дети с СДВГ,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0,57; дети ТР, </w:t>
      </w:r>
      <w:r w:rsidRPr="004434F9">
        <w:rPr>
          <w:rFonts w:ascii="Times New Roman" w:hAnsi="Times New Roman" w:cs="Times New Roman"/>
          <w:i/>
          <w:sz w:val="28"/>
          <w:szCs w:val="28"/>
        </w:rPr>
        <w:t>r</w:t>
      </w:r>
      <w:r w:rsidRPr="004434F9">
        <w:rPr>
          <w:rFonts w:ascii="Times New Roman" w:hAnsi="Times New Roman" w:cs="Times New Roman"/>
          <w:sz w:val="28"/>
          <w:szCs w:val="28"/>
        </w:rPr>
        <w:t xml:space="preserve"> = 0,65). Таким образом, умеренная корреляция между независимыми и зависимой переменными говорит о том, что они изменяются вместе </w:t>
      </w:r>
      <w:r w:rsidR="009D3A1F">
        <w:rPr>
          <w:rFonts w:ascii="Times New Roman" w:hAnsi="Times New Roman" w:cs="Times New Roman"/>
          <w:sz w:val="28"/>
          <w:szCs w:val="28"/>
          <w:lang w:val="kk-KZ"/>
        </w:rPr>
        <w:t>[1</w:t>
      </w:r>
      <w:r w:rsidR="00A033A0">
        <w:rPr>
          <w:rFonts w:ascii="Times New Roman" w:hAnsi="Times New Roman" w:cs="Times New Roman"/>
          <w:sz w:val="28"/>
          <w:szCs w:val="28"/>
          <w:lang w:val="kk-KZ"/>
        </w:rPr>
        <w:t>17</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 xml:space="preserve">.166], и выбранные факторы риска </w:t>
      </w:r>
      <w:r>
        <w:rPr>
          <w:rFonts w:ascii="Times New Roman" w:hAnsi="Times New Roman" w:cs="Times New Roman"/>
          <w:sz w:val="28"/>
          <w:szCs w:val="28"/>
        </w:rPr>
        <w:t>могут вносить значимый вклад в</w:t>
      </w:r>
      <w:r w:rsidRPr="004434F9">
        <w:rPr>
          <w:rFonts w:ascii="Times New Roman" w:hAnsi="Times New Roman" w:cs="Times New Roman"/>
          <w:sz w:val="28"/>
          <w:szCs w:val="28"/>
        </w:rPr>
        <w:t xml:space="preserve"> прогнозир</w:t>
      </w:r>
      <w:r>
        <w:rPr>
          <w:rFonts w:ascii="Times New Roman" w:hAnsi="Times New Roman" w:cs="Times New Roman"/>
          <w:sz w:val="28"/>
          <w:szCs w:val="28"/>
        </w:rPr>
        <w:t>ование</w:t>
      </w:r>
      <w:r w:rsidRPr="004434F9">
        <w:rPr>
          <w:rFonts w:ascii="Times New Roman" w:hAnsi="Times New Roman" w:cs="Times New Roman"/>
          <w:sz w:val="28"/>
          <w:szCs w:val="28"/>
        </w:rPr>
        <w:t xml:space="preserve"> социально</w:t>
      </w:r>
      <w:r>
        <w:rPr>
          <w:rFonts w:ascii="Times New Roman" w:hAnsi="Times New Roman" w:cs="Times New Roman"/>
          <w:sz w:val="28"/>
          <w:szCs w:val="28"/>
        </w:rPr>
        <w:t>го</w:t>
      </w:r>
      <w:r w:rsidRPr="004434F9">
        <w:rPr>
          <w:rFonts w:ascii="Times New Roman" w:hAnsi="Times New Roman" w:cs="Times New Roman"/>
          <w:sz w:val="28"/>
          <w:szCs w:val="28"/>
        </w:rPr>
        <w:t xml:space="preserve"> отвержени</w:t>
      </w:r>
      <w:r>
        <w:rPr>
          <w:rFonts w:ascii="Times New Roman" w:hAnsi="Times New Roman" w:cs="Times New Roman"/>
          <w:sz w:val="28"/>
          <w:szCs w:val="28"/>
        </w:rPr>
        <w:t>я</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p>
    <w:p w:rsidR="007830C5" w:rsidRDefault="007830C5" w:rsidP="007830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29</w:t>
      </w:r>
      <w:r w:rsidRPr="004434F9">
        <w:rPr>
          <w:rFonts w:ascii="Times New Roman" w:hAnsi="Times New Roman" w:cs="Times New Roman"/>
          <w:sz w:val="28"/>
          <w:szCs w:val="28"/>
        </w:rPr>
        <w:t xml:space="preserve"> - Интеркорреляции зависимой и независимых переменных детей с СДВГ</w:t>
      </w:r>
    </w:p>
    <w:p w:rsidR="007830C5" w:rsidRPr="004434F9" w:rsidRDefault="007830C5" w:rsidP="007830C5">
      <w:pPr>
        <w:spacing w:after="0" w:line="240" w:lineRule="auto"/>
        <w:jc w:val="both"/>
        <w:rPr>
          <w:rFonts w:ascii="Times New Roman" w:hAnsi="Times New Roman" w:cs="Times New Roman"/>
          <w:sz w:val="28"/>
          <w:szCs w:val="28"/>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567"/>
        <w:gridCol w:w="665"/>
        <w:gridCol w:w="664"/>
        <w:gridCol w:w="651"/>
        <w:gridCol w:w="715"/>
        <w:gridCol w:w="672"/>
        <w:gridCol w:w="789"/>
        <w:gridCol w:w="664"/>
        <w:gridCol w:w="734"/>
        <w:gridCol w:w="665"/>
        <w:gridCol w:w="774"/>
      </w:tblGrid>
      <w:tr w:rsidR="007830C5" w:rsidRPr="000E39EE" w:rsidTr="006959AE">
        <w:trPr>
          <w:trHeight w:val="300"/>
          <w:jc w:val="center"/>
        </w:trPr>
        <w:tc>
          <w:tcPr>
            <w:tcW w:w="1975" w:type="dxa"/>
            <w:shd w:val="clear" w:color="auto" w:fill="auto"/>
            <w:hideMark/>
          </w:tcPr>
          <w:p w:rsidR="007830C5" w:rsidRPr="005F2701" w:rsidRDefault="006A3DA3" w:rsidP="006A3D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Переменные</w:t>
            </w:r>
          </w:p>
        </w:tc>
        <w:tc>
          <w:tcPr>
            <w:tcW w:w="567" w:type="dxa"/>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1</w:t>
            </w:r>
          </w:p>
        </w:tc>
        <w:tc>
          <w:tcPr>
            <w:tcW w:w="665"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2</w:t>
            </w:r>
          </w:p>
        </w:tc>
        <w:tc>
          <w:tcPr>
            <w:tcW w:w="664"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3</w:t>
            </w:r>
          </w:p>
        </w:tc>
        <w:tc>
          <w:tcPr>
            <w:tcW w:w="651"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4</w:t>
            </w:r>
          </w:p>
        </w:tc>
        <w:tc>
          <w:tcPr>
            <w:tcW w:w="715"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5</w:t>
            </w:r>
          </w:p>
        </w:tc>
        <w:tc>
          <w:tcPr>
            <w:tcW w:w="672"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6</w:t>
            </w:r>
          </w:p>
        </w:tc>
        <w:tc>
          <w:tcPr>
            <w:tcW w:w="789"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7</w:t>
            </w:r>
          </w:p>
        </w:tc>
        <w:tc>
          <w:tcPr>
            <w:tcW w:w="664"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8</w:t>
            </w:r>
          </w:p>
        </w:tc>
        <w:tc>
          <w:tcPr>
            <w:tcW w:w="734"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9</w:t>
            </w:r>
          </w:p>
        </w:tc>
        <w:tc>
          <w:tcPr>
            <w:tcW w:w="665"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10</w:t>
            </w:r>
          </w:p>
        </w:tc>
        <w:tc>
          <w:tcPr>
            <w:tcW w:w="774" w:type="dxa"/>
            <w:shd w:val="clear" w:color="auto" w:fill="auto"/>
          </w:tcPr>
          <w:p w:rsidR="007830C5" w:rsidRPr="000E39EE" w:rsidRDefault="007830C5" w:rsidP="006A3DA3">
            <w:pPr>
              <w:spacing w:after="0" w:line="240" w:lineRule="auto"/>
              <w:ind w:left="-114"/>
              <w:jc w:val="center"/>
              <w:rPr>
                <w:rFonts w:ascii="Times New Roman" w:hAnsi="Times New Roman" w:cs="Times New Roman"/>
                <w:sz w:val="20"/>
                <w:szCs w:val="20"/>
              </w:rPr>
            </w:pPr>
            <w:r w:rsidRPr="000E39EE">
              <w:rPr>
                <w:rFonts w:ascii="Times New Roman" w:hAnsi="Times New Roman" w:cs="Times New Roman"/>
                <w:sz w:val="20"/>
                <w:szCs w:val="20"/>
              </w:rPr>
              <w:t>11</w:t>
            </w:r>
          </w:p>
        </w:tc>
      </w:tr>
      <w:tr w:rsidR="007830C5" w:rsidRPr="000E39EE" w:rsidTr="006A3DA3">
        <w:trPr>
          <w:trHeight w:val="207"/>
          <w:jc w:val="center"/>
        </w:trPr>
        <w:tc>
          <w:tcPr>
            <w:tcW w:w="9535" w:type="dxa"/>
            <w:gridSpan w:val="12"/>
            <w:shd w:val="clear" w:color="auto" w:fill="auto"/>
          </w:tcPr>
          <w:p w:rsidR="007830C5" w:rsidRPr="000E39EE" w:rsidRDefault="007830C5" w:rsidP="00AF3A37">
            <w:pPr>
              <w:spacing w:after="0" w:line="240" w:lineRule="auto"/>
              <w:ind w:left="-130" w:firstLine="130"/>
              <w:rPr>
                <w:rFonts w:ascii="Times New Roman" w:hAnsi="Times New Roman" w:cs="Times New Roman"/>
                <w:sz w:val="20"/>
                <w:szCs w:val="20"/>
              </w:rPr>
            </w:pPr>
            <w:r>
              <w:rPr>
                <w:rFonts w:ascii="Times New Roman" w:hAnsi="Times New Roman" w:cs="Times New Roman"/>
                <w:i/>
                <w:sz w:val="20"/>
                <w:szCs w:val="20"/>
              </w:rPr>
              <w:t>Зависимая переменная</w:t>
            </w:r>
          </w:p>
        </w:tc>
      </w:tr>
      <w:tr w:rsidR="007830C5" w:rsidRPr="000E39EE" w:rsidTr="006A3DA3">
        <w:trPr>
          <w:trHeight w:val="334"/>
          <w:jc w:val="center"/>
        </w:trPr>
        <w:tc>
          <w:tcPr>
            <w:tcW w:w="1975" w:type="dxa"/>
            <w:tcBorders>
              <w:bottom w:val="nil"/>
            </w:tcBorders>
            <w:shd w:val="clear" w:color="auto" w:fill="auto"/>
            <w:hideMark/>
          </w:tcPr>
          <w:p w:rsidR="00D710B5" w:rsidRPr="00CF7976" w:rsidRDefault="007830C5" w:rsidP="006959AE">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1.</w:t>
            </w:r>
            <w:r w:rsidRPr="00CF7976">
              <w:rPr>
                <w:rFonts w:ascii="Times New Roman" w:hAnsi="Times New Roman" w:cs="Times New Roman"/>
                <w:sz w:val="20"/>
                <w:szCs w:val="20"/>
              </w:rPr>
              <w:t xml:space="preserve">Социальное отвержение </w:t>
            </w:r>
          </w:p>
        </w:tc>
        <w:tc>
          <w:tcPr>
            <w:tcW w:w="567" w:type="dxa"/>
            <w:tcBorders>
              <w:bottom w:val="nil"/>
            </w:tcBorders>
          </w:tcPr>
          <w:p w:rsidR="007830C5" w:rsidRPr="000E39EE" w:rsidRDefault="007830C5" w:rsidP="00AF3A37">
            <w:pPr>
              <w:spacing w:after="0" w:line="240" w:lineRule="auto"/>
              <w:ind w:left="-102"/>
              <w:jc w:val="center"/>
              <w:rPr>
                <w:rFonts w:ascii="Times New Roman" w:hAnsi="Times New Roman" w:cs="Times New Roman"/>
                <w:sz w:val="20"/>
                <w:szCs w:val="20"/>
              </w:rPr>
            </w:pPr>
            <w:r w:rsidRPr="000E39EE">
              <w:rPr>
                <w:rFonts w:ascii="Times New Roman" w:hAnsi="Times New Roman" w:cs="Times New Roman"/>
                <w:sz w:val="20"/>
                <w:szCs w:val="20"/>
              </w:rPr>
              <w:t>-</w:t>
            </w:r>
          </w:p>
        </w:tc>
        <w:tc>
          <w:tcPr>
            <w:tcW w:w="665"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0,68</w:t>
            </w:r>
            <w:r w:rsidRPr="000E39EE">
              <w:rPr>
                <w:rFonts w:ascii="Times New Roman" w:hAnsi="Times New Roman" w:cs="Times New Roman"/>
                <w:sz w:val="20"/>
                <w:szCs w:val="20"/>
                <w:vertAlign w:val="superscript"/>
              </w:rPr>
              <w:t>**</w:t>
            </w:r>
          </w:p>
        </w:tc>
        <w:tc>
          <w:tcPr>
            <w:tcW w:w="664"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w:t>
            </w:r>
            <w:r w:rsidRPr="000E39EE">
              <w:rPr>
                <w:rFonts w:ascii="Times New Roman" w:hAnsi="Times New Roman" w:cs="Times New Roman"/>
                <w:sz w:val="20"/>
                <w:szCs w:val="20"/>
              </w:rPr>
              <w:t>60</w:t>
            </w:r>
            <w:r w:rsidRPr="000E39EE">
              <w:rPr>
                <w:rFonts w:ascii="Times New Roman" w:hAnsi="Times New Roman" w:cs="Times New Roman"/>
                <w:sz w:val="20"/>
                <w:szCs w:val="20"/>
                <w:vertAlign w:val="superscript"/>
              </w:rPr>
              <w:t>**</w:t>
            </w:r>
          </w:p>
        </w:tc>
        <w:tc>
          <w:tcPr>
            <w:tcW w:w="651"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55</w:t>
            </w:r>
            <w:r w:rsidRPr="000E39EE">
              <w:rPr>
                <w:rFonts w:ascii="Times New Roman" w:hAnsi="Times New Roman" w:cs="Times New Roman"/>
                <w:sz w:val="20"/>
                <w:szCs w:val="20"/>
                <w:vertAlign w:val="superscript"/>
              </w:rPr>
              <w:t>**</w:t>
            </w:r>
          </w:p>
        </w:tc>
        <w:tc>
          <w:tcPr>
            <w:tcW w:w="715"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shd w:val="clear" w:color="auto" w:fill="FFFFFF" w:themeFill="background1"/>
              </w:rPr>
              <w:t>0,57</w:t>
            </w:r>
            <w:r w:rsidRPr="00535267">
              <w:rPr>
                <w:rFonts w:ascii="Times New Roman" w:hAnsi="Times New Roman" w:cs="Times New Roman"/>
                <w:sz w:val="20"/>
                <w:szCs w:val="20"/>
                <w:vertAlign w:val="superscript"/>
              </w:rPr>
              <w:t>**</w:t>
            </w:r>
          </w:p>
        </w:tc>
        <w:tc>
          <w:tcPr>
            <w:tcW w:w="672"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45</w:t>
            </w:r>
            <w:r w:rsidRPr="000E39EE">
              <w:rPr>
                <w:rFonts w:ascii="Times New Roman" w:hAnsi="Times New Roman" w:cs="Times New Roman"/>
                <w:sz w:val="20"/>
                <w:szCs w:val="20"/>
                <w:vertAlign w:val="superscript"/>
              </w:rPr>
              <w:t>**</w:t>
            </w:r>
          </w:p>
        </w:tc>
        <w:tc>
          <w:tcPr>
            <w:tcW w:w="789"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0,65</w:t>
            </w:r>
            <w:r w:rsidRPr="000E39EE">
              <w:rPr>
                <w:rFonts w:ascii="Times New Roman" w:hAnsi="Times New Roman" w:cs="Times New Roman"/>
                <w:sz w:val="20"/>
                <w:szCs w:val="20"/>
                <w:vertAlign w:val="superscript"/>
              </w:rPr>
              <w:t>**</w:t>
            </w:r>
          </w:p>
        </w:tc>
        <w:tc>
          <w:tcPr>
            <w:tcW w:w="664"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CA6888">
              <w:rPr>
                <w:rFonts w:ascii="Times New Roman" w:hAnsi="Times New Roman" w:cs="Times New Roman"/>
                <w:sz w:val="20"/>
                <w:szCs w:val="20"/>
                <w:lang w:val="en-US"/>
              </w:rPr>
              <w:t>43</w:t>
            </w:r>
            <w:r w:rsidRPr="000E39EE">
              <w:rPr>
                <w:rFonts w:ascii="Times New Roman" w:hAnsi="Times New Roman" w:cs="Times New Roman"/>
                <w:sz w:val="20"/>
                <w:szCs w:val="20"/>
                <w:vertAlign w:val="superscript"/>
              </w:rPr>
              <w:t>**</w:t>
            </w:r>
          </w:p>
        </w:tc>
        <w:tc>
          <w:tcPr>
            <w:tcW w:w="734"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-0,59</w:t>
            </w:r>
            <w:r w:rsidRPr="000E39EE">
              <w:rPr>
                <w:rFonts w:ascii="Times New Roman" w:hAnsi="Times New Roman" w:cs="Times New Roman"/>
                <w:sz w:val="20"/>
                <w:szCs w:val="20"/>
                <w:vertAlign w:val="superscript"/>
              </w:rPr>
              <w:t>**</w:t>
            </w:r>
          </w:p>
        </w:tc>
        <w:tc>
          <w:tcPr>
            <w:tcW w:w="665"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5</w:t>
            </w:r>
            <w:r>
              <w:rPr>
                <w:rFonts w:ascii="Times New Roman" w:hAnsi="Times New Roman" w:cs="Times New Roman"/>
                <w:sz w:val="20"/>
                <w:szCs w:val="20"/>
              </w:rPr>
              <w:t>1</w:t>
            </w:r>
            <w:r w:rsidRPr="000E39EE">
              <w:rPr>
                <w:rFonts w:ascii="Times New Roman" w:hAnsi="Times New Roman" w:cs="Times New Roman"/>
                <w:sz w:val="20"/>
                <w:szCs w:val="20"/>
                <w:vertAlign w:val="superscript"/>
              </w:rPr>
              <w:t>**</w:t>
            </w:r>
          </w:p>
        </w:tc>
        <w:tc>
          <w:tcPr>
            <w:tcW w:w="774" w:type="dxa"/>
            <w:tcBorders>
              <w:bottom w:val="nil"/>
            </w:tcBorders>
            <w:shd w:val="clear" w:color="auto" w:fill="auto"/>
            <w:noWrap/>
          </w:tcPr>
          <w:p w:rsidR="007830C5" w:rsidRPr="000E39EE" w:rsidRDefault="007830C5" w:rsidP="00AF3A37">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w:t>
            </w:r>
            <w:r w:rsidRPr="000E39EE">
              <w:rPr>
                <w:rFonts w:ascii="Times New Roman" w:hAnsi="Times New Roman" w:cs="Times New Roman"/>
                <w:sz w:val="20"/>
                <w:szCs w:val="20"/>
              </w:rPr>
              <w:t>59</w:t>
            </w:r>
            <w:r w:rsidRPr="000E39EE">
              <w:rPr>
                <w:rFonts w:ascii="Times New Roman" w:hAnsi="Times New Roman" w:cs="Times New Roman"/>
                <w:sz w:val="20"/>
                <w:szCs w:val="20"/>
                <w:vertAlign w:val="superscript"/>
              </w:rPr>
              <w:t>**</w:t>
            </w:r>
          </w:p>
        </w:tc>
      </w:tr>
      <w:tr w:rsidR="00D710B5" w:rsidRPr="000E39EE" w:rsidTr="006A3DA3">
        <w:trPr>
          <w:trHeight w:val="280"/>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2.</w:t>
            </w:r>
            <w:r w:rsidRPr="00CF7976">
              <w:rPr>
                <w:rFonts w:ascii="Times New Roman" w:hAnsi="Times New Roman" w:cs="Times New Roman"/>
                <w:sz w:val="20"/>
                <w:szCs w:val="20"/>
              </w:rPr>
              <w:t>ЭП трудности</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w:t>
            </w:r>
            <w:r w:rsidRPr="000E39EE">
              <w:rPr>
                <w:rFonts w:ascii="Times New Roman" w:hAnsi="Times New Roman" w:cs="Times New Roman"/>
                <w:sz w:val="20"/>
                <w:szCs w:val="20"/>
              </w:rPr>
              <w:t>51</w:t>
            </w:r>
            <w:r w:rsidRPr="000E39EE">
              <w:rPr>
                <w:rFonts w:ascii="Times New Roman" w:hAnsi="Times New Roman" w:cs="Times New Roman"/>
                <w:sz w:val="20"/>
                <w:szCs w:val="20"/>
                <w:vertAlign w:val="superscript"/>
              </w:rPr>
              <w:t>**</w:t>
            </w:r>
          </w:p>
        </w:tc>
        <w:tc>
          <w:tcPr>
            <w:tcW w:w="651"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3</w:t>
            </w:r>
            <w:r>
              <w:rPr>
                <w:rFonts w:ascii="Times New Roman" w:hAnsi="Times New Roman" w:cs="Times New Roman"/>
                <w:sz w:val="20"/>
                <w:szCs w:val="20"/>
              </w:rPr>
              <w:t>9</w:t>
            </w:r>
            <w:r w:rsidRPr="000E39EE">
              <w:rPr>
                <w:rFonts w:ascii="Times New Roman" w:hAnsi="Times New Roman" w:cs="Times New Roman"/>
                <w:sz w:val="20"/>
                <w:szCs w:val="20"/>
                <w:vertAlign w:val="superscript"/>
              </w:rPr>
              <w:t>**</w:t>
            </w:r>
          </w:p>
        </w:tc>
        <w:tc>
          <w:tcPr>
            <w:tcW w:w="71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0,51</w:t>
            </w:r>
            <w:r w:rsidRPr="000E39EE">
              <w:rPr>
                <w:rFonts w:ascii="Times New Roman" w:hAnsi="Times New Roman" w:cs="Times New Roman"/>
                <w:sz w:val="20"/>
                <w:szCs w:val="20"/>
                <w:vertAlign w:val="superscript"/>
              </w:rPr>
              <w:t>**</w:t>
            </w:r>
          </w:p>
        </w:tc>
        <w:tc>
          <w:tcPr>
            <w:tcW w:w="672"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w:t>
            </w:r>
            <w:r w:rsidRPr="000E39EE">
              <w:rPr>
                <w:rFonts w:ascii="Times New Roman" w:hAnsi="Times New Roman" w:cs="Times New Roman"/>
                <w:sz w:val="20"/>
                <w:szCs w:val="20"/>
              </w:rPr>
              <w:t>60</w:t>
            </w:r>
            <w:r w:rsidRPr="000E39EE">
              <w:rPr>
                <w:rFonts w:ascii="Times New Roman" w:hAnsi="Times New Roman" w:cs="Times New Roman"/>
                <w:sz w:val="20"/>
                <w:szCs w:val="20"/>
                <w:vertAlign w:val="superscript"/>
              </w:rPr>
              <w:t>**</w:t>
            </w: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-0,48</w:t>
            </w:r>
            <w:r w:rsidRPr="000E39EE">
              <w:rPr>
                <w:rFonts w:ascii="Times New Roman" w:hAnsi="Times New Roman" w:cs="Times New Roman"/>
                <w:sz w:val="20"/>
                <w:szCs w:val="20"/>
                <w:vertAlign w:val="superscript"/>
              </w:rPr>
              <w:t>**</w:t>
            </w: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-0,34</w:t>
            </w:r>
            <w:r w:rsidRPr="000E39EE">
              <w:rPr>
                <w:rFonts w:ascii="Times New Roman" w:hAnsi="Times New Roman" w:cs="Times New Roman"/>
                <w:sz w:val="20"/>
                <w:szCs w:val="20"/>
                <w:vertAlign w:val="superscript"/>
              </w:rPr>
              <w:t>**</w:t>
            </w:r>
          </w:p>
        </w:tc>
        <w:tc>
          <w:tcPr>
            <w:tcW w:w="73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-0,51</w:t>
            </w:r>
            <w:r w:rsidRPr="000E39EE">
              <w:rPr>
                <w:rFonts w:ascii="Times New Roman" w:hAnsi="Times New Roman" w:cs="Times New Roman"/>
                <w:sz w:val="20"/>
                <w:szCs w:val="20"/>
                <w:vertAlign w:val="superscript"/>
              </w:rPr>
              <w:t>**</w:t>
            </w: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-0,49</w:t>
            </w:r>
            <w:r w:rsidRPr="000E39EE">
              <w:rPr>
                <w:rFonts w:ascii="Times New Roman" w:hAnsi="Times New Roman" w:cs="Times New Roman"/>
                <w:sz w:val="20"/>
                <w:szCs w:val="20"/>
                <w:vertAlign w:val="superscript"/>
              </w:rPr>
              <w:t>**</w:t>
            </w:r>
          </w:p>
        </w:tc>
        <w:tc>
          <w:tcPr>
            <w:tcW w:w="77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-0,37</w:t>
            </w:r>
            <w:r w:rsidRPr="000E39EE">
              <w:rPr>
                <w:rFonts w:ascii="Times New Roman" w:hAnsi="Times New Roman" w:cs="Times New Roman"/>
                <w:sz w:val="20"/>
                <w:szCs w:val="20"/>
                <w:vertAlign w:val="superscript"/>
              </w:rPr>
              <w:t>**</w:t>
            </w:r>
          </w:p>
        </w:tc>
      </w:tr>
      <w:tr w:rsidR="00D710B5" w:rsidRPr="000E39EE" w:rsidTr="006A3DA3">
        <w:trPr>
          <w:trHeight w:val="344"/>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238"/>
              <w:rPr>
                <w:rFonts w:ascii="Times New Roman" w:hAnsi="Times New Roman" w:cs="Times New Roman"/>
                <w:sz w:val="20"/>
                <w:szCs w:val="20"/>
              </w:rPr>
            </w:pPr>
            <w:r>
              <w:rPr>
                <w:rFonts w:ascii="Times New Roman" w:hAnsi="Times New Roman" w:cs="Times New Roman"/>
                <w:sz w:val="20"/>
                <w:szCs w:val="20"/>
              </w:rPr>
              <w:t>3.</w:t>
            </w:r>
            <w:r w:rsidRPr="00CF7976">
              <w:rPr>
                <w:rFonts w:ascii="Times New Roman" w:hAnsi="Times New Roman" w:cs="Times New Roman"/>
                <w:sz w:val="20"/>
                <w:szCs w:val="20"/>
              </w:rPr>
              <w:t>Академическая успеваемость</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651"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45</w:t>
            </w:r>
            <w:r w:rsidRPr="000E39EE">
              <w:rPr>
                <w:rFonts w:ascii="Times New Roman" w:hAnsi="Times New Roman" w:cs="Times New Roman"/>
                <w:sz w:val="20"/>
                <w:szCs w:val="20"/>
                <w:vertAlign w:val="superscript"/>
              </w:rPr>
              <w:t>**</w:t>
            </w:r>
          </w:p>
        </w:tc>
        <w:tc>
          <w:tcPr>
            <w:tcW w:w="71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-0,42</w:t>
            </w:r>
            <w:r w:rsidRPr="000E39EE">
              <w:rPr>
                <w:rFonts w:ascii="Times New Roman" w:hAnsi="Times New Roman" w:cs="Times New Roman"/>
                <w:sz w:val="20"/>
                <w:szCs w:val="20"/>
                <w:vertAlign w:val="superscript"/>
              </w:rPr>
              <w:t>**</w:t>
            </w:r>
          </w:p>
        </w:tc>
        <w:tc>
          <w:tcPr>
            <w:tcW w:w="672"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0,33</w:t>
            </w:r>
            <w:r w:rsidRPr="000E39EE">
              <w:rPr>
                <w:rFonts w:ascii="Times New Roman" w:hAnsi="Times New Roman" w:cs="Times New Roman"/>
                <w:sz w:val="20"/>
                <w:szCs w:val="20"/>
                <w:vertAlign w:val="superscript"/>
              </w:rPr>
              <w:t>**</w:t>
            </w: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40</w:t>
            </w:r>
            <w:r w:rsidRPr="000E39EE">
              <w:rPr>
                <w:rFonts w:ascii="Times New Roman" w:hAnsi="Times New Roman" w:cs="Times New Roman"/>
                <w:sz w:val="20"/>
                <w:szCs w:val="20"/>
                <w:vertAlign w:val="superscript"/>
              </w:rPr>
              <w:t>**</w:t>
            </w:r>
          </w:p>
        </w:tc>
        <w:tc>
          <w:tcPr>
            <w:tcW w:w="66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0,35</w:t>
            </w:r>
            <w:r w:rsidRPr="002C1D24">
              <w:rPr>
                <w:rFonts w:ascii="Times New Roman" w:hAnsi="Times New Roman" w:cs="Times New Roman"/>
                <w:sz w:val="20"/>
                <w:szCs w:val="20"/>
                <w:vertAlign w:val="superscript"/>
              </w:rPr>
              <w:t>**</w:t>
            </w:r>
          </w:p>
        </w:tc>
        <w:tc>
          <w:tcPr>
            <w:tcW w:w="73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0,32</w:t>
            </w:r>
            <w:r w:rsidRPr="002C1D24">
              <w:rPr>
                <w:rFonts w:ascii="Times New Roman" w:hAnsi="Times New Roman" w:cs="Times New Roman"/>
                <w:sz w:val="20"/>
                <w:szCs w:val="20"/>
                <w:vertAlign w:val="superscript"/>
              </w:rPr>
              <w:t>**</w:t>
            </w:r>
          </w:p>
        </w:tc>
        <w:tc>
          <w:tcPr>
            <w:tcW w:w="665"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0,39</w:t>
            </w:r>
            <w:r w:rsidRPr="002C1D24">
              <w:rPr>
                <w:rFonts w:ascii="Times New Roman" w:hAnsi="Times New Roman" w:cs="Times New Roman"/>
                <w:sz w:val="20"/>
                <w:szCs w:val="20"/>
                <w:vertAlign w:val="superscript"/>
              </w:rPr>
              <w:t>**</w:t>
            </w:r>
          </w:p>
        </w:tc>
        <w:tc>
          <w:tcPr>
            <w:tcW w:w="77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0,48</w:t>
            </w:r>
            <w:r w:rsidRPr="002C1D24">
              <w:rPr>
                <w:rFonts w:ascii="Times New Roman" w:hAnsi="Times New Roman" w:cs="Times New Roman"/>
                <w:sz w:val="20"/>
                <w:szCs w:val="20"/>
                <w:vertAlign w:val="superscript"/>
              </w:rPr>
              <w:t>**</w:t>
            </w:r>
          </w:p>
        </w:tc>
      </w:tr>
      <w:tr w:rsidR="00D710B5" w:rsidRPr="000E39EE" w:rsidTr="006A3DA3">
        <w:trPr>
          <w:trHeight w:val="294"/>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4.</w:t>
            </w:r>
            <w:r w:rsidRPr="00CF7976">
              <w:rPr>
                <w:rFonts w:ascii="Times New Roman" w:hAnsi="Times New Roman" w:cs="Times New Roman"/>
                <w:sz w:val="20"/>
                <w:szCs w:val="20"/>
              </w:rPr>
              <w:t>Конфликт УУО</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71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0,35</w:t>
            </w:r>
            <w:r w:rsidRPr="000E39EE">
              <w:rPr>
                <w:rFonts w:ascii="Times New Roman" w:hAnsi="Times New Roman" w:cs="Times New Roman"/>
                <w:sz w:val="20"/>
                <w:szCs w:val="20"/>
                <w:vertAlign w:val="superscript"/>
              </w:rPr>
              <w:t>**</w:t>
            </w:r>
          </w:p>
        </w:tc>
        <w:tc>
          <w:tcPr>
            <w:tcW w:w="672"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w:t>
            </w:r>
            <w:r w:rsidRPr="000E39EE">
              <w:rPr>
                <w:rFonts w:ascii="Times New Roman" w:hAnsi="Times New Roman" w:cs="Times New Roman"/>
                <w:sz w:val="20"/>
                <w:szCs w:val="20"/>
              </w:rPr>
              <w:t>42</w:t>
            </w:r>
            <w:r w:rsidRPr="000E39EE">
              <w:rPr>
                <w:rFonts w:ascii="Times New Roman" w:hAnsi="Times New Roman" w:cs="Times New Roman"/>
                <w:sz w:val="20"/>
                <w:szCs w:val="20"/>
                <w:vertAlign w:val="superscript"/>
              </w:rPr>
              <w:t>**</w:t>
            </w: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46</w:t>
            </w:r>
            <w:r w:rsidRPr="000E39EE">
              <w:rPr>
                <w:rFonts w:ascii="Times New Roman" w:hAnsi="Times New Roman" w:cs="Times New Roman"/>
                <w:sz w:val="20"/>
                <w:szCs w:val="20"/>
                <w:vertAlign w:val="superscript"/>
              </w:rPr>
              <w:t>**</w:t>
            </w:r>
          </w:p>
        </w:tc>
        <w:tc>
          <w:tcPr>
            <w:tcW w:w="66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-0,32</w:t>
            </w:r>
            <w:r w:rsidRPr="002C1D24">
              <w:rPr>
                <w:rFonts w:ascii="Times New Roman" w:hAnsi="Times New Roman" w:cs="Times New Roman"/>
                <w:sz w:val="20"/>
                <w:szCs w:val="20"/>
                <w:vertAlign w:val="superscript"/>
              </w:rPr>
              <w:t>**</w:t>
            </w:r>
          </w:p>
        </w:tc>
        <w:tc>
          <w:tcPr>
            <w:tcW w:w="73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-0,33</w:t>
            </w:r>
            <w:r w:rsidRPr="002C1D24">
              <w:rPr>
                <w:rFonts w:ascii="Times New Roman" w:hAnsi="Times New Roman" w:cs="Times New Roman"/>
                <w:sz w:val="20"/>
                <w:szCs w:val="20"/>
                <w:vertAlign w:val="superscript"/>
              </w:rPr>
              <w:t>**</w:t>
            </w:r>
          </w:p>
        </w:tc>
        <w:tc>
          <w:tcPr>
            <w:tcW w:w="665"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-0,28</w:t>
            </w:r>
            <w:r w:rsidRPr="002C1D24">
              <w:rPr>
                <w:rFonts w:ascii="Times New Roman" w:hAnsi="Times New Roman" w:cs="Times New Roman"/>
                <w:sz w:val="20"/>
                <w:szCs w:val="20"/>
                <w:vertAlign w:val="superscript"/>
              </w:rPr>
              <w:t>**</w:t>
            </w:r>
          </w:p>
        </w:tc>
        <w:tc>
          <w:tcPr>
            <w:tcW w:w="77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-0,29</w:t>
            </w:r>
            <w:r w:rsidRPr="002C1D24">
              <w:rPr>
                <w:rFonts w:ascii="Times New Roman" w:hAnsi="Times New Roman" w:cs="Times New Roman"/>
                <w:sz w:val="20"/>
                <w:szCs w:val="20"/>
                <w:vertAlign w:val="superscript"/>
              </w:rPr>
              <w:t>**</w:t>
            </w:r>
          </w:p>
        </w:tc>
      </w:tr>
      <w:tr w:rsidR="00D710B5" w:rsidRPr="000E39EE" w:rsidTr="006A3DA3">
        <w:trPr>
          <w:trHeight w:val="367"/>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238"/>
              <w:rPr>
                <w:rFonts w:ascii="Times New Roman" w:hAnsi="Times New Roman" w:cs="Times New Roman"/>
                <w:sz w:val="20"/>
                <w:szCs w:val="20"/>
              </w:rPr>
            </w:pPr>
            <w:r>
              <w:rPr>
                <w:rFonts w:ascii="Times New Roman" w:hAnsi="Times New Roman" w:cs="Times New Roman"/>
                <w:sz w:val="20"/>
                <w:szCs w:val="20"/>
              </w:rPr>
              <w:t>5.</w:t>
            </w:r>
            <w:r w:rsidRPr="00CF7976">
              <w:rPr>
                <w:rFonts w:ascii="Times New Roman" w:hAnsi="Times New Roman" w:cs="Times New Roman"/>
                <w:sz w:val="20"/>
                <w:szCs w:val="20"/>
              </w:rPr>
              <w:t xml:space="preserve">Родительское отвержение </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672"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-0,39</w:t>
            </w:r>
            <w:r w:rsidRPr="000E39EE">
              <w:rPr>
                <w:rFonts w:ascii="Times New Roman" w:hAnsi="Times New Roman" w:cs="Times New Roman"/>
                <w:sz w:val="20"/>
                <w:szCs w:val="20"/>
                <w:vertAlign w:val="superscript"/>
              </w:rPr>
              <w:t>**</w:t>
            </w: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r>
              <w:rPr>
                <w:rFonts w:ascii="Times New Roman" w:hAnsi="Times New Roman" w:cs="Times New Roman"/>
                <w:sz w:val="20"/>
                <w:szCs w:val="20"/>
              </w:rPr>
              <w:t>0,39</w:t>
            </w:r>
            <w:r w:rsidRPr="000E39EE">
              <w:rPr>
                <w:rFonts w:ascii="Times New Roman" w:hAnsi="Times New Roman" w:cs="Times New Roman"/>
                <w:sz w:val="20"/>
                <w:szCs w:val="20"/>
                <w:vertAlign w:val="superscript"/>
              </w:rPr>
              <w:t>**</w:t>
            </w:r>
          </w:p>
        </w:tc>
        <w:tc>
          <w:tcPr>
            <w:tcW w:w="66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-0,35</w:t>
            </w:r>
            <w:r w:rsidRPr="002C1D24">
              <w:rPr>
                <w:rFonts w:ascii="Times New Roman" w:hAnsi="Times New Roman" w:cs="Times New Roman"/>
                <w:sz w:val="20"/>
                <w:szCs w:val="20"/>
                <w:vertAlign w:val="superscript"/>
              </w:rPr>
              <w:t>**</w:t>
            </w:r>
          </w:p>
        </w:tc>
        <w:tc>
          <w:tcPr>
            <w:tcW w:w="73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-0,40</w:t>
            </w:r>
            <w:r w:rsidRPr="002C1D24">
              <w:rPr>
                <w:rFonts w:ascii="Times New Roman" w:hAnsi="Times New Roman" w:cs="Times New Roman"/>
                <w:sz w:val="20"/>
                <w:szCs w:val="20"/>
                <w:vertAlign w:val="superscript"/>
              </w:rPr>
              <w:t>**</w:t>
            </w:r>
          </w:p>
        </w:tc>
        <w:tc>
          <w:tcPr>
            <w:tcW w:w="665"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-0,53</w:t>
            </w:r>
            <w:r w:rsidRPr="002C1D24">
              <w:rPr>
                <w:rFonts w:ascii="Times New Roman" w:hAnsi="Times New Roman" w:cs="Times New Roman"/>
                <w:sz w:val="20"/>
                <w:szCs w:val="20"/>
                <w:vertAlign w:val="superscript"/>
              </w:rPr>
              <w:t>**</w:t>
            </w:r>
          </w:p>
        </w:tc>
        <w:tc>
          <w:tcPr>
            <w:tcW w:w="774" w:type="dxa"/>
            <w:shd w:val="clear" w:color="auto" w:fill="auto"/>
            <w:noWrap/>
          </w:tcPr>
          <w:p w:rsidR="00D710B5" w:rsidRPr="002C1D24" w:rsidRDefault="00D710B5" w:rsidP="00D710B5">
            <w:pPr>
              <w:spacing w:after="0" w:line="240" w:lineRule="auto"/>
              <w:ind w:left="-130"/>
              <w:jc w:val="center"/>
              <w:rPr>
                <w:rFonts w:ascii="Times New Roman" w:hAnsi="Times New Roman" w:cs="Times New Roman"/>
                <w:sz w:val="20"/>
                <w:szCs w:val="20"/>
              </w:rPr>
            </w:pPr>
            <w:r w:rsidRPr="002C1D24">
              <w:rPr>
                <w:rFonts w:ascii="Times New Roman" w:hAnsi="Times New Roman" w:cs="Times New Roman"/>
                <w:sz w:val="20"/>
                <w:szCs w:val="20"/>
              </w:rPr>
              <w:t>-0,40</w:t>
            </w:r>
            <w:r w:rsidRPr="002C1D24">
              <w:rPr>
                <w:rFonts w:ascii="Times New Roman" w:hAnsi="Times New Roman" w:cs="Times New Roman"/>
                <w:sz w:val="20"/>
                <w:szCs w:val="20"/>
                <w:vertAlign w:val="superscript"/>
              </w:rPr>
              <w:t>**</w:t>
            </w:r>
          </w:p>
        </w:tc>
      </w:tr>
      <w:tr w:rsidR="00D710B5" w:rsidRPr="000E39EE" w:rsidTr="006A3DA3">
        <w:trPr>
          <w:trHeight w:val="329"/>
          <w:jc w:val="center"/>
        </w:trPr>
        <w:tc>
          <w:tcPr>
            <w:tcW w:w="9535" w:type="dxa"/>
            <w:gridSpan w:val="12"/>
            <w:shd w:val="clear" w:color="auto" w:fill="auto"/>
          </w:tcPr>
          <w:p w:rsidR="00D710B5" w:rsidRPr="000E39EE" w:rsidRDefault="00D710B5" w:rsidP="00D710B5">
            <w:pPr>
              <w:spacing w:after="0" w:line="240" w:lineRule="auto"/>
              <w:ind w:left="-130" w:firstLine="130"/>
              <w:rPr>
                <w:rFonts w:ascii="Times New Roman" w:hAnsi="Times New Roman" w:cs="Times New Roman"/>
                <w:sz w:val="20"/>
                <w:szCs w:val="20"/>
              </w:rPr>
            </w:pPr>
            <w:r>
              <w:rPr>
                <w:rFonts w:ascii="Times New Roman" w:hAnsi="Times New Roman" w:cs="Times New Roman"/>
                <w:i/>
                <w:sz w:val="20"/>
                <w:szCs w:val="20"/>
              </w:rPr>
              <w:t>Факторы защиты</w:t>
            </w:r>
          </w:p>
        </w:tc>
      </w:tr>
      <w:tr w:rsidR="00D710B5" w:rsidRPr="000E39EE" w:rsidTr="006A3DA3">
        <w:trPr>
          <w:trHeight w:val="363"/>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238"/>
              <w:rPr>
                <w:rFonts w:ascii="Times New Roman" w:hAnsi="Times New Roman" w:cs="Times New Roman"/>
                <w:sz w:val="20"/>
                <w:szCs w:val="20"/>
              </w:rPr>
            </w:pPr>
            <w:r>
              <w:rPr>
                <w:rFonts w:ascii="Times New Roman" w:hAnsi="Times New Roman" w:cs="Times New Roman"/>
                <w:sz w:val="20"/>
                <w:szCs w:val="20"/>
              </w:rPr>
              <w:t>6.</w:t>
            </w:r>
            <w:r w:rsidRPr="00CF7976">
              <w:rPr>
                <w:rFonts w:ascii="Times New Roman" w:hAnsi="Times New Roman" w:cs="Times New Roman"/>
                <w:sz w:val="20"/>
                <w:szCs w:val="20"/>
              </w:rPr>
              <w:t xml:space="preserve">Просоциальное поведение </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51</w:t>
            </w:r>
            <w:r w:rsidRPr="000E39EE">
              <w:rPr>
                <w:rFonts w:ascii="Times New Roman" w:hAnsi="Times New Roman" w:cs="Times New Roman"/>
                <w:sz w:val="20"/>
                <w:szCs w:val="20"/>
                <w:vertAlign w:val="superscript"/>
              </w:rPr>
              <w:t>**</w:t>
            </w: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3</w:t>
            </w:r>
            <w:r>
              <w:rPr>
                <w:rFonts w:ascii="Times New Roman" w:hAnsi="Times New Roman" w:cs="Times New Roman"/>
                <w:sz w:val="20"/>
                <w:szCs w:val="20"/>
              </w:rPr>
              <w:t>3</w:t>
            </w:r>
            <w:r w:rsidRPr="000E39EE">
              <w:rPr>
                <w:rFonts w:ascii="Times New Roman" w:hAnsi="Times New Roman" w:cs="Times New Roman"/>
                <w:sz w:val="20"/>
                <w:szCs w:val="20"/>
                <w:vertAlign w:val="superscript"/>
              </w:rPr>
              <w:t>*</w:t>
            </w:r>
          </w:p>
        </w:tc>
        <w:tc>
          <w:tcPr>
            <w:tcW w:w="73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3</w:t>
            </w:r>
            <w:r>
              <w:rPr>
                <w:rFonts w:ascii="Times New Roman" w:hAnsi="Times New Roman" w:cs="Times New Roman"/>
                <w:sz w:val="20"/>
                <w:szCs w:val="20"/>
              </w:rPr>
              <w:t>2</w:t>
            </w:r>
            <w:r w:rsidRPr="000E39EE">
              <w:rPr>
                <w:rFonts w:ascii="Times New Roman" w:hAnsi="Times New Roman" w:cs="Times New Roman"/>
                <w:sz w:val="20"/>
                <w:szCs w:val="20"/>
                <w:vertAlign w:val="superscript"/>
              </w:rPr>
              <w:t>**</w:t>
            </w: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0,32</w:t>
            </w:r>
            <w:r w:rsidRPr="000E39EE">
              <w:rPr>
                <w:rFonts w:ascii="Times New Roman" w:hAnsi="Times New Roman" w:cs="Times New Roman"/>
                <w:sz w:val="20"/>
                <w:szCs w:val="20"/>
                <w:vertAlign w:val="superscript"/>
              </w:rPr>
              <w:t>**</w:t>
            </w:r>
          </w:p>
        </w:tc>
        <w:tc>
          <w:tcPr>
            <w:tcW w:w="77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0,31</w:t>
            </w:r>
            <w:r w:rsidRPr="000E39EE">
              <w:rPr>
                <w:rFonts w:ascii="Times New Roman" w:hAnsi="Times New Roman" w:cs="Times New Roman"/>
                <w:sz w:val="20"/>
                <w:szCs w:val="20"/>
                <w:vertAlign w:val="superscript"/>
              </w:rPr>
              <w:t>**</w:t>
            </w:r>
          </w:p>
        </w:tc>
      </w:tr>
      <w:tr w:rsidR="00D710B5" w:rsidRPr="000E39EE" w:rsidTr="006A3DA3">
        <w:trPr>
          <w:trHeight w:val="380"/>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7.</w:t>
            </w:r>
            <w:r w:rsidRPr="00CF7976">
              <w:rPr>
                <w:rFonts w:ascii="Times New Roman" w:hAnsi="Times New Roman" w:cs="Times New Roman"/>
                <w:sz w:val="20"/>
                <w:szCs w:val="20"/>
              </w:rPr>
              <w:t>Внеурочная активность</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4</w:t>
            </w:r>
            <w:r>
              <w:rPr>
                <w:rFonts w:ascii="Times New Roman" w:hAnsi="Times New Roman" w:cs="Times New Roman"/>
                <w:sz w:val="20"/>
                <w:szCs w:val="20"/>
              </w:rPr>
              <w:t>0</w:t>
            </w:r>
            <w:r w:rsidRPr="000E39EE">
              <w:rPr>
                <w:rFonts w:ascii="Times New Roman" w:hAnsi="Times New Roman" w:cs="Times New Roman"/>
                <w:sz w:val="20"/>
                <w:szCs w:val="20"/>
                <w:vertAlign w:val="superscript"/>
              </w:rPr>
              <w:t>**</w:t>
            </w:r>
          </w:p>
        </w:tc>
        <w:tc>
          <w:tcPr>
            <w:tcW w:w="73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0,56</w:t>
            </w:r>
            <w:r w:rsidRPr="000E39EE">
              <w:rPr>
                <w:rFonts w:ascii="Times New Roman" w:hAnsi="Times New Roman" w:cs="Times New Roman"/>
                <w:sz w:val="20"/>
                <w:szCs w:val="20"/>
                <w:vertAlign w:val="superscript"/>
              </w:rPr>
              <w:t>**</w:t>
            </w: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0,42</w:t>
            </w:r>
            <w:r w:rsidRPr="000E39EE">
              <w:rPr>
                <w:rFonts w:ascii="Times New Roman" w:hAnsi="Times New Roman" w:cs="Times New Roman"/>
                <w:sz w:val="20"/>
                <w:szCs w:val="20"/>
                <w:vertAlign w:val="superscript"/>
              </w:rPr>
              <w:t>**</w:t>
            </w:r>
          </w:p>
        </w:tc>
        <w:tc>
          <w:tcPr>
            <w:tcW w:w="77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w:t>
            </w:r>
            <w:r w:rsidRPr="000E39EE">
              <w:rPr>
                <w:rFonts w:ascii="Times New Roman" w:hAnsi="Times New Roman" w:cs="Times New Roman"/>
                <w:sz w:val="20"/>
                <w:szCs w:val="20"/>
              </w:rPr>
              <w:t>5</w:t>
            </w:r>
            <w:r>
              <w:rPr>
                <w:rFonts w:ascii="Times New Roman" w:hAnsi="Times New Roman" w:cs="Times New Roman"/>
                <w:sz w:val="20"/>
                <w:szCs w:val="20"/>
              </w:rPr>
              <w:t>1</w:t>
            </w:r>
            <w:r w:rsidRPr="000E39EE">
              <w:rPr>
                <w:rFonts w:ascii="Times New Roman" w:hAnsi="Times New Roman" w:cs="Times New Roman"/>
                <w:sz w:val="20"/>
                <w:szCs w:val="20"/>
                <w:vertAlign w:val="superscript"/>
              </w:rPr>
              <w:t>**</w:t>
            </w:r>
          </w:p>
        </w:tc>
      </w:tr>
      <w:tr w:rsidR="00D710B5" w:rsidRPr="000E39EE" w:rsidTr="006A3DA3">
        <w:trPr>
          <w:trHeight w:val="317"/>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8.</w:t>
            </w:r>
            <w:r w:rsidRPr="00CF7976">
              <w:rPr>
                <w:rFonts w:ascii="Times New Roman" w:hAnsi="Times New Roman" w:cs="Times New Roman"/>
                <w:sz w:val="20"/>
                <w:szCs w:val="20"/>
              </w:rPr>
              <w:t xml:space="preserve">Родительское принятие </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89"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w:t>
            </w:r>
          </w:p>
        </w:tc>
        <w:tc>
          <w:tcPr>
            <w:tcW w:w="73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0,39</w:t>
            </w:r>
            <w:r w:rsidRPr="000E39EE">
              <w:rPr>
                <w:rFonts w:ascii="Times New Roman" w:hAnsi="Times New Roman" w:cs="Times New Roman"/>
                <w:sz w:val="20"/>
                <w:szCs w:val="20"/>
                <w:vertAlign w:val="superscript"/>
              </w:rPr>
              <w:t>**</w:t>
            </w:r>
          </w:p>
        </w:tc>
        <w:tc>
          <w:tcPr>
            <w:tcW w:w="665"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0,20</w:t>
            </w:r>
            <w:r w:rsidRPr="000E39EE">
              <w:rPr>
                <w:rFonts w:ascii="Times New Roman" w:hAnsi="Times New Roman" w:cs="Times New Roman"/>
                <w:sz w:val="20"/>
                <w:szCs w:val="20"/>
                <w:vertAlign w:val="superscript"/>
              </w:rPr>
              <w:t>*</w:t>
            </w:r>
          </w:p>
        </w:tc>
        <w:tc>
          <w:tcPr>
            <w:tcW w:w="774" w:type="dxa"/>
            <w:shd w:val="clear" w:color="auto" w:fill="auto"/>
            <w:noWrap/>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0,31</w:t>
            </w:r>
            <w:r w:rsidRPr="000E39EE">
              <w:rPr>
                <w:rFonts w:ascii="Times New Roman" w:hAnsi="Times New Roman" w:cs="Times New Roman"/>
                <w:sz w:val="20"/>
                <w:szCs w:val="20"/>
                <w:vertAlign w:val="superscript"/>
              </w:rPr>
              <w:t>**</w:t>
            </w:r>
          </w:p>
        </w:tc>
      </w:tr>
      <w:tr w:rsidR="00D710B5" w:rsidRPr="000E39EE" w:rsidTr="006A3DA3">
        <w:trPr>
          <w:trHeight w:val="321"/>
          <w:jc w:val="center"/>
        </w:trPr>
        <w:tc>
          <w:tcPr>
            <w:tcW w:w="1975" w:type="dxa"/>
            <w:shd w:val="clear" w:color="auto" w:fill="auto"/>
            <w:hideMark/>
          </w:tcPr>
          <w:p w:rsidR="00D710B5" w:rsidRPr="00CF7976" w:rsidRDefault="00D710B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9.</w:t>
            </w:r>
            <w:r w:rsidRPr="00CF7976">
              <w:rPr>
                <w:rFonts w:ascii="Times New Roman" w:hAnsi="Times New Roman" w:cs="Times New Roman"/>
                <w:sz w:val="20"/>
                <w:szCs w:val="20"/>
              </w:rPr>
              <w:t>Диадическая дружба</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89"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3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0,32</w:t>
            </w:r>
            <w:r w:rsidRPr="000E39EE">
              <w:rPr>
                <w:rFonts w:ascii="Times New Roman" w:hAnsi="Times New Roman" w:cs="Times New Roman"/>
                <w:sz w:val="20"/>
                <w:szCs w:val="20"/>
                <w:vertAlign w:val="superscript"/>
              </w:rPr>
              <w:t>**</w:t>
            </w:r>
          </w:p>
        </w:tc>
        <w:tc>
          <w:tcPr>
            <w:tcW w:w="77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0,41</w:t>
            </w:r>
            <w:r w:rsidRPr="000E39EE">
              <w:rPr>
                <w:rFonts w:ascii="Times New Roman" w:hAnsi="Times New Roman" w:cs="Times New Roman"/>
                <w:sz w:val="20"/>
                <w:szCs w:val="20"/>
                <w:vertAlign w:val="superscript"/>
              </w:rPr>
              <w:t>**</w:t>
            </w:r>
          </w:p>
        </w:tc>
      </w:tr>
      <w:tr w:rsidR="00D710B5" w:rsidRPr="000E39EE" w:rsidTr="006A3DA3">
        <w:trPr>
          <w:trHeight w:val="364"/>
          <w:jc w:val="center"/>
        </w:trPr>
        <w:tc>
          <w:tcPr>
            <w:tcW w:w="1975" w:type="dxa"/>
            <w:shd w:val="clear" w:color="auto" w:fill="auto"/>
            <w:hideMark/>
          </w:tcPr>
          <w:p w:rsidR="00D710B5" w:rsidRPr="00CF7976" w:rsidRDefault="00D710B5" w:rsidP="00D710B5">
            <w:pPr>
              <w:tabs>
                <w:tab w:val="left" w:pos="0"/>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10.</w:t>
            </w:r>
            <w:r w:rsidRPr="00CF7976">
              <w:rPr>
                <w:rFonts w:ascii="Times New Roman" w:hAnsi="Times New Roman" w:cs="Times New Roman"/>
                <w:sz w:val="20"/>
                <w:szCs w:val="20"/>
              </w:rPr>
              <w:t>СП семьи</w:t>
            </w:r>
          </w:p>
        </w:tc>
        <w:tc>
          <w:tcPr>
            <w:tcW w:w="567" w:type="dxa"/>
          </w:tcPr>
          <w:p w:rsidR="00D710B5" w:rsidRPr="000E39EE" w:rsidRDefault="00D710B5" w:rsidP="00D710B5">
            <w:pPr>
              <w:spacing w:after="0" w:line="240" w:lineRule="auto"/>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89"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73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sidRPr="000E39EE">
              <w:rPr>
                <w:rFonts w:ascii="Times New Roman" w:hAnsi="Times New Roman" w:cs="Times New Roman"/>
                <w:sz w:val="20"/>
                <w:szCs w:val="20"/>
              </w:rPr>
              <w:t>-</w:t>
            </w:r>
          </w:p>
        </w:tc>
        <w:tc>
          <w:tcPr>
            <w:tcW w:w="774" w:type="dxa"/>
            <w:shd w:val="clear" w:color="auto" w:fill="auto"/>
            <w:noWrap/>
            <w:hideMark/>
          </w:tcPr>
          <w:p w:rsidR="00D710B5" w:rsidRPr="000E39EE" w:rsidRDefault="00D710B5" w:rsidP="00D710B5">
            <w:pPr>
              <w:spacing w:after="0" w:line="240" w:lineRule="auto"/>
              <w:ind w:left="-130"/>
              <w:jc w:val="center"/>
              <w:rPr>
                <w:rFonts w:ascii="Times New Roman" w:hAnsi="Times New Roman" w:cs="Times New Roman"/>
                <w:sz w:val="20"/>
                <w:szCs w:val="20"/>
              </w:rPr>
            </w:pPr>
            <w:r>
              <w:rPr>
                <w:rFonts w:ascii="Times New Roman" w:hAnsi="Times New Roman" w:cs="Times New Roman"/>
                <w:sz w:val="20"/>
                <w:szCs w:val="20"/>
              </w:rPr>
              <w:t>0,41</w:t>
            </w:r>
            <w:r w:rsidRPr="000E39EE">
              <w:rPr>
                <w:rFonts w:ascii="Times New Roman" w:hAnsi="Times New Roman" w:cs="Times New Roman"/>
                <w:sz w:val="20"/>
                <w:szCs w:val="20"/>
                <w:vertAlign w:val="superscript"/>
              </w:rPr>
              <w:t>*</w:t>
            </w:r>
          </w:p>
        </w:tc>
      </w:tr>
      <w:tr w:rsidR="00D710B5" w:rsidRPr="000E39EE" w:rsidTr="006A3DA3">
        <w:trPr>
          <w:trHeight w:val="202"/>
          <w:jc w:val="center"/>
        </w:trPr>
        <w:tc>
          <w:tcPr>
            <w:tcW w:w="1975" w:type="dxa"/>
            <w:shd w:val="clear" w:color="auto" w:fill="auto"/>
            <w:hideMark/>
          </w:tcPr>
          <w:p w:rsidR="00D710B5" w:rsidRPr="00CF7976" w:rsidRDefault="00D710B5" w:rsidP="00D710B5">
            <w:pPr>
              <w:tabs>
                <w:tab w:val="left" w:pos="0"/>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11.</w:t>
            </w:r>
            <w:r w:rsidRPr="00CF7976">
              <w:rPr>
                <w:rFonts w:ascii="Times New Roman" w:hAnsi="Times New Roman" w:cs="Times New Roman"/>
                <w:sz w:val="20"/>
                <w:szCs w:val="20"/>
              </w:rPr>
              <w:t>СП школы</w:t>
            </w:r>
          </w:p>
        </w:tc>
        <w:tc>
          <w:tcPr>
            <w:tcW w:w="567" w:type="dxa"/>
          </w:tcPr>
          <w:p w:rsidR="00D710B5" w:rsidRPr="000E39EE" w:rsidRDefault="00D710B5" w:rsidP="00D710B5">
            <w:pPr>
              <w:spacing w:after="0" w:line="240" w:lineRule="auto"/>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651"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715"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672"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789"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664"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734"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665"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p>
        </w:tc>
        <w:tc>
          <w:tcPr>
            <w:tcW w:w="774" w:type="dxa"/>
            <w:shd w:val="clear" w:color="auto" w:fill="auto"/>
            <w:noWrap/>
            <w:hideMark/>
          </w:tcPr>
          <w:p w:rsidR="00D710B5" w:rsidRPr="000E39EE" w:rsidRDefault="00D710B5" w:rsidP="00D710B5">
            <w:pPr>
              <w:spacing w:after="0" w:line="240" w:lineRule="auto"/>
              <w:ind w:left="-130"/>
              <w:jc w:val="right"/>
              <w:rPr>
                <w:rFonts w:ascii="Times New Roman" w:hAnsi="Times New Roman" w:cs="Times New Roman"/>
                <w:sz w:val="20"/>
                <w:szCs w:val="20"/>
              </w:rPr>
            </w:pPr>
            <w:r w:rsidRPr="000E39EE">
              <w:rPr>
                <w:rFonts w:ascii="Times New Roman" w:hAnsi="Times New Roman" w:cs="Times New Roman"/>
                <w:sz w:val="20"/>
                <w:szCs w:val="20"/>
              </w:rPr>
              <w:t>-</w:t>
            </w:r>
          </w:p>
        </w:tc>
      </w:tr>
      <w:tr w:rsidR="00D710B5" w:rsidRPr="000E39EE" w:rsidTr="006A3DA3">
        <w:trPr>
          <w:trHeight w:val="202"/>
          <w:jc w:val="center"/>
        </w:trPr>
        <w:tc>
          <w:tcPr>
            <w:tcW w:w="9535" w:type="dxa"/>
            <w:gridSpan w:val="12"/>
            <w:shd w:val="clear" w:color="auto" w:fill="auto"/>
          </w:tcPr>
          <w:p w:rsidR="00D710B5" w:rsidRDefault="00D710B5" w:rsidP="00D710B5">
            <w:pPr>
              <w:spacing w:after="0" w:line="240" w:lineRule="auto"/>
              <w:ind w:left="176" w:hanging="176"/>
              <w:jc w:val="both"/>
              <w:rPr>
                <w:rFonts w:ascii="Times New Roman" w:hAnsi="Times New Roman" w:cs="Times New Roman"/>
                <w:iCs/>
              </w:rPr>
            </w:pPr>
            <w:r>
              <w:rPr>
                <w:rFonts w:ascii="Times New Roman" w:hAnsi="Times New Roman" w:cs="Times New Roman"/>
                <w:iCs/>
              </w:rPr>
              <w:t>Примечания:</w:t>
            </w:r>
          </w:p>
          <w:p w:rsidR="00D710B5" w:rsidRPr="005718A6" w:rsidRDefault="00D710B5" w:rsidP="00D710B5">
            <w:pPr>
              <w:spacing w:after="0" w:line="240" w:lineRule="auto"/>
              <w:ind w:left="176" w:hanging="176"/>
              <w:jc w:val="both"/>
              <w:rPr>
                <w:rFonts w:ascii="Times New Roman" w:hAnsi="Times New Roman" w:cs="Times New Roman"/>
                <w:iCs/>
              </w:rPr>
            </w:pPr>
            <w:r>
              <w:rPr>
                <w:rFonts w:ascii="Times New Roman" w:hAnsi="Times New Roman" w:cs="Times New Roman"/>
                <w:iCs/>
              </w:rPr>
              <w:t>1</w:t>
            </w:r>
            <w:r w:rsidRPr="005718A6">
              <w:rPr>
                <w:rFonts w:ascii="Times New Roman" w:hAnsi="Times New Roman" w:cs="Times New Roman"/>
                <w:iCs/>
              </w:rPr>
              <w:t xml:space="preserve"> ЭП эмоционально-поведенческие; УУО отношения «учитель-ученик»; СП социальная поддержка. </w:t>
            </w:r>
          </w:p>
          <w:p w:rsidR="00D710B5" w:rsidRPr="000E39EE" w:rsidRDefault="00D710B5" w:rsidP="00D710B5">
            <w:pPr>
              <w:spacing w:after="0" w:line="240" w:lineRule="auto"/>
              <w:ind w:left="176" w:hanging="176"/>
              <w:jc w:val="both"/>
              <w:rPr>
                <w:rFonts w:ascii="Times New Roman" w:hAnsi="Times New Roman" w:cs="Times New Roman"/>
                <w:sz w:val="20"/>
                <w:szCs w:val="20"/>
              </w:rPr>
            </w:pPr>
            <w:r w:rsidRPr="005718A6">
              <w:rPr>
                <w:rFonts w:ascii="Times New Roman" w:hAnsi="Times New Roman" w:cs="Times New Roman"/>
                <w:iCs/>
              </w:rPr>
              <w:t xml:space="preserve">2 </w:t>
            </w:r>
            <w:r w:rsidRPr="005718A6">
              <w:rPr>
                <w:rFonts w:ascii="Times New Roman" w:hAnsi="Times New Roman" w:cs="Times New Roman"/>
                <w:iCs/>
                <w:vertAlign w:val="superscript"/>
              </w:rPr>
              <w:t>*</w:t>
            </w:r>
            <w:r w:rsidRPr="005718A6">
              <w:rPr>
                <w:rFonts w:ascii="Times New Roman" w:hAnsi="Times New Roman" w:cs="Times New Roman"/>
                <w:iCs/>
              </w:rPr>
              <w:t xml:space="preserve"> </w:t>
            </w:r>
            <w:r w:rsidRPr="005718A6">
              <w:rPr>
                <w:rFonts w:ascii="Times New Roman" w:hAnsi="Times New Roman" w:cs="Times New Roman"/>
                <w:iCs/>
                <w:lang w:val="en-US"/>
              </w:rPr>
              <w:t>p</w:t>
            </w:r>
            <w:r w:rsidRPr="005718A6">
              <w:rPr>
                <w:rFonts w:ascii="Times New Roman" w:hAnsi="Times New Roman" w:cs="Times New Roman"/>
                <w:iCs/>
              </w:rPr>
              <w:t xml:space="preserve"> &lt; </w:t>
            </w:r>
            <w:r>
              <w:rPr>
                <w:rFonts w:ascii="Times New Roman" w:hAnsi="Times New Roman" w:cs="Times New Roman"/>
                <w:iCs/>
              </w:rPr>
              <w:t>0,</w:t>
            </w:r>
            <w:r w:rsidRPr="005718A6">
              <w:rPr>
                <w:rFonts w:ascii="Times New Roman" w:hAnsi="Times New Roman" w:cs="Times New Roman"/>
                <w:iCs/>
              </w:rPr>
              <w:t xml:space="preserve">05, </w:t>
            </w:r>
            <w:r w:rsidRPr="005718A6">
              <w:rPr>
                <w:rFonts w:ascii="Times New Roman" w:hAnsi="Times New Roman" w:cs="Times New Roman"/>
                <w:iCs/>
                <w:vertAlign w:val="superscript"/>
              </w:rPr>
              <w:t>**</w:t>
            </w:r>
            <w:r w:rsidRPr="005718A6">
              <w:rPr>
                <w:rFonts w:ascii="Times New Roman" w:hAnsi="Times New Roman" w:cs="Times New Roman"/>
                <w:iCs/>
              </w:rPr>
              <w:t xml:space="preserve"> </w:t>
            </w:r>
            <w:r w:rsidRPr="005718A6">
              <w:rPr>
                <w:rFonts w:ascii="Times New Roman" w:hAnsi="Times New Roman" w:cs="Times New Roman"/>
                <w:iCs/>
                <w:lang w:val="en-US"/>
              </w:rPr>
              <w:t>p</w:t>
            </w:r>
            <w:r w:rsidRPr="005718A6">
              <w:rPr>
                <w:rFonts w:ascii="Times New Roman" w:hAnsi="Times New Roman" w:cs="Times New Roman"/>
                <w:iCs/>
              </w:rPr>
              <w:t xml:space="preserve"> &lt; </w:t>
            </w:r>
            <w:r>
              <w:rPr>
                <w:rFonts w:ascii="Times New Roman" w:hAnsi="Times New Roman" w:cs="Times New Roman"/>
                <w:iCs/>
              </w:rPr>
              <w:t>0,</w:t>
            </w:r>
            <w:r w:rsidRPr="005718A6">
              <w:rPr>
                <w:rFonts w:ascii="Times New Roman" w:hAnsi="Times New Roman" w:cs="Times New Roman"/>
                <w:iCs/>
              </w:rPr>
              <w:t>01</w:t>
            </w:r>
          </w:p>
        </w:tc>
      </w:tr>
    </w:tbl>
    <w:p w:rsidR="007830C5" w:rsidRPr="004434F9" w:rsidRDefault="007830C5" w:rsidP="00D710B5">
      <w:pPr>
        <w:spacing w:after="0" w:line="240" w:lineRule="auto"/>
        <w:ind w:firstLine="567"/>
        <w:jc w:val="both"/>
        <w:rPr>
          <w:rFonts w:ascii="Times New Roman" w:hAnsi="Times New Roman" w:cs="Times New Roman"/>
          <w:sz w:val="28"/>
          <w:szCs w:val="28"/>
        </w:rPr>
      </w:pPr>
    </w:p>
    <w:p w:rsidR="007830C5" w:rsidRDefault="007830C5" w:rsidP="00D710B5">
      <w:pPr>
        <w:spacing w:after="0" w:line="240" w:lineRule="auto"/>
        <w:jc w:val="both"/>
        <w:rPr>
          <w:rFonts w:ascii="Times New Roman" w:hAnsi="Times New Roman" w:cs="Times New Roman"/>
          <w:sz w:val="28"/>
          <w:szCs w:val="28"/>
        </w:rPr>
      </w:pPr>
      <w:r w:rsidRPr="004434F9">
        <w:rPr>
          <w:rFonts w:ascii="Times New Roman" w:hAnsi="Times New Roman" w:cs="Times New Roman"/>
          <w:sz w:val="28"/>
          <w:szCs w:val="28"/>
        </w:rPr>
        <w:t>Таблица</w:t>
      </w:r>
      <w:r>
        <w:rPr>
          <w:rFonts w:ascii="Times New Roman" w:hAnsi="Times New Roman" w:cs="Times New Roman"/>
          <w:sz w:val="28"/>
          <w:szCs w:val="28"/>
        </w:rPr>
        <w:t xml:space="preserve"> 30</w:t>
      </w:r>
      <w:r w:rsidRPr="004434F9">
        <w:rPr>
          <w:rFonts w:ascii="Times New Roman" w:hAnsi="Times New Roman" w:cs="Times New Roman"/>
          <w:sz w:val="28"/>
          <w:szCs w:val="28"/>
        </w:rPr>
        <w:t xml:space="preserve"> - Интеркорреляции зависимой и независимых переменных детей ТР</w:t>
      </w:r>
    </w:p>
    <w:p w:rsidR="00D710B5" w:rsidRPr="004434F9" w:rsidRDefault="00D710B5" w:rsidP="00D710B5">
      <w:pPr>
        <w:spacing w:after="0" w:line="240" w:lineRule="auto"/>
        <w:jc w:val="both"/>
        <w:rPr>
          <w:rFonts w:ascii="Times New Roman" w:hAnsi="Times New Roman" w:cs="Times New Roman"/>
          <w:sz w:val="28"/>
          <w:szCs w:val="28"/>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81"/>
        <w:gridCol w:w="618"/>
        <w:gridCol w:w="768"/>
        <w:gridCol w:w="768"/>
        <w:gridCol w:w="768"/>
        <w:gridCol w:w="768"/>
        <w:gridCol w:w="768"/>
        <w:gridCol w:w="784"/>
        <w:gridCol w:w="774"/>
      </w:tblGrid>
      <w:tr w:rsidR="007830C5" w:rsidRPr="00060812" w:rsidTr="006959AE">
        <w:trPr>
          <w:trHeight w:val="260"/>
          <w:jc w:val="center"/>
        </w:trPr>
        <w:tc>
          <w:tcPr>
            <w:tcW w:w="2938" w:type="dxa"/>
            <w:shd w:val="clear" w:color="auto" w:fill="auto"/>
            <w:hideMark/>
          </w:tcPr>
          <w:p w:rsidR="007830C5" w:rsidRPr="006A3DA3" w:rsidRDefault="006A3DA3" w:rsidP="006A3D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Переменные</w:t>
            </w:r>
          </w:p>
        </w:tc>
        <w:tc>
          <w:tcPr>
            <w:tcW w:w="581" w:type="dxa"/>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1</w:t>
            </w:r>
          </w:p>
        </w:tc>
        <w:tc>
          <w:tcPr>
            <w:tcW w:w="61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2</w:t>
            </w:r>
          </w:p>
        </w:tc>
        <w:tc>
          <w:tcPr>
            <w:tcW w:w="76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3</w:t>
            </w:r>
          </w:p>
        </w:tc>
        <w:tc>
          <w:tcPr>
            <w:tcW w:w="76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4</w:t>
            </w:r>
          </w:p>
        </w:tc>
        <w:tc>
          <w:tcPr>
            <w:tcW w:w="76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5</w:t>
            </w:r>
          </w:p>
        </w:tc>
        <w:tc>
          <w:tcPr>
            <w:tcW w:w="76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6</w:t>
            </w:r>
          </w:p>
        </w:tc>
        <w:tc>
          <w:tcPr>
            <w:tcW w:w="768"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7</w:t>
            </w:r>
          </w:p>
        </w:tc>
        <w:tc>
          <w:tcPr>
            <w:tcW w:w="784"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lang w:val="en-US"/>
              </w:rPr>
              <w:t>8</w:t>
            </w:r>
          </w:p>
        </w:tc>
        <w:tc>
          <w:tcPr>
            <w:tcW w:w="774" w:type="dxa"/>
            <w:shd w:val="clear" w:color="auto" w:fill="auto"/>
          </w:tcPr>
          <w:p w:rsidR="007830C5" w:rsidRPr="00060812" w:rsidRDefault="007830C5" w:rsidP="006A3DA3">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9</w:t>
            </w:r>
          </w:p>
        </w:tc>
      </w:tr>
      <w:tr w:rsidR="007830C5" w:rsidRPr="00060812" w:rsidTr="006A3DA3">
        <w:trPr>
          <w:trHeight w:val="349"/>
          <w:jc w:val="center"/>
        </w:trPr>
        <w:tc>
          <w:tcPr>
            <w:tcW w:w="9535" w:type="dxa"/>
            <w:gridSpan w:val="10"/>
            <w:shd w:val="clear" w:color="auto" w:fill="auto"/>
          </w:tcPr>
          <w:p w:rsidR="007830C5" w:rsidRPr="00060812" w:rsidRDefault="007830C5" w:rsidP="00D710B5">
            <w:pPr>
              <w:spacing w:after="0" w:line="240" w:lineRule="auto"/>
              <w:rPr>
                <w:rFonts w:ascii="Times New Roman" w:hAnsi="Times New Roman" w:cs="Times New Roman"/>
                <w:sz w:val="20"/>
                <w:szCs w:val="20"/>
              </w:rPr>
            </w:pPr>
            <w:r>
              <w:rPr>
                <w:rFonts w:ascii="Times New Roman" w:hAnsi="Times New Roman" w:cs="Times New Roman"/>
                <w:i/>
                <w:sz w:val="20"/>
                <w:szCs w:val="20"/>
              </w:rPr>
              <w:t>Зависимая переменная</w:t>
            </w:r>
          </w:p>
        </w:tc>
      </w:tr>
      <w:tr w:rsidR="007830C5" w:rsidRPr="00060812" w:rsidTr="006A3DA3">
        <w:trPr>
          <w:trHeight w:val="313"/>
          <w:jc w:val="center"/>
        </w:trPr>
        <w:tc>
          <w:tcPr>
            <w:tcW w:w="2938" w:type="dxa"/>
            <w:shd w:val="clear" w:color="auto" w:fill="auto"/>
            <w:hideMark/>
          </w:tcPr>
          <w:p w:rsidR="007830C5" w:rsidRPr="00F16E4B" w:rsidRDefault="007830C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 xml:space="preserve">1. </w:t>
            </w:r>
            <w:r w:rsidRPr="00F16E4B">
              <w:rPr>
                <w:rFonts w:ascii="Times New Roman" w:hAnsi="Times New Roman" w:cs="Times New Roman"/>
                <w:sz w:val="20"/>
                <w:szCs w:val="20"/>
              </w:rPr>
              <w:t xml:space="preserve">Социальное отвержение </w:t>
            </w:r>
          </w:p>
        </w:tc>
        <w:tc>
          <w:tcPr>
            <w:tcW w:w="581" w:type="dxa"/>
          </w:tcPr>
          <w:p w:rsidR="007830C5" w:rsidRPr="00060812" w:rsidRDefault="007830C5" w:rsidP="00D710B5">
            <w:pPr>
              <w:spacing w:after="0" w:line="240" w:lineRule="auto"/>
              <w:rPr>
                <w:rFonts w:ascii="Times New Roman" w:hAnsi="Times New Roman" w:cs="Times New Roman"/>
                <w:sz w:val="20"/>
                <w:szCs w:val="20"/>
              </w:rPr>
            </w:pPr>
            <w:r w:rsidRPr="00060812">
              <w:rPr>
                <w:rFonts w:ascii="Times New Roman" w:hAnsi="Times New Roman" w:cs="Times New Roman"/>
                <w:sz w:val="20"/>
                <w:szCs w:val="20"/>
              </w:rPr>
              <w:t>-</w:t>
            </w: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69</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57</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0,5</w:t>
            </w:r>
            <w:r w:rsidRPr="00060812">
              <w:rPr>
                <w:rFonts w:ascii="Times New Roman" w:hAnsi="Times New Roman" w:cs="Times New Roman"/>
                <w:sz w:val="20"/>
                <w:szCs w:val="20"/>
              </w:rPr>
              <w:t>1</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65</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63</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59</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F16E4B">
              <w:rPr>
                <w:rFonts w:ascii="Times New Roman" w:hAnsi="Times New Roman" w:cs="Times New Roman"/>
                <w:sz w:val="20"/>
                <w:szCs w:val="20"/>
              </w:rPr>
              <w:t>54</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-0,52</w:t>
            </w:r>
            <w:r w:rsidRPr="00060812">
              <w:rPr>
                <w:rFonts w:ascii="Times New Roman" w:hAnsi="Times New Roman" w:cs="Times New Roman"/>
                <w:sz w:val="20"/>
                <w:szCs w:val="20"/>
                <w:vertAlign w:val="superscript"/>
              </w:rPr>
              <w:t>**</w:t>
            </w:r>
          </w:p>
        </w:tc>
      </w:tr>
      <w:tr w:rsidR="007830C5" w:rsidRPr="00060812" w:rsidTr="006A3DA3">
        <w:trPr>
          <w:trHeight w:val="336"/>
          <w:jc w:val="center"/>
        </w:trPr>
        <w:tc>
          <w:tcPr>
            <w:tcW w:w="9535" w:type="dxa"/>
            <w:gridSpan w:val="10"/>
            <w:shd w:val="clear" w:color="auto" w:fill="auto"/>
          </w:tcPr>
          <w:p w:rsidR="007830C5" w:rsidRPr="00060812" w:rsidRDefault="007830C5" w:rsidP="00D710B5">
            <w:pPr>
              <w:spacing w:after="0" w:line="240" w:lineRule="auto"/>
              <w:ind w:left="-130" w:firstLine="130"/>
              <w:rPr>
                <w:rFonts w:ascii="Times New Roman" w:hAnsi="Times New Roman" w:cs="Times New Roman"/>
                <w:sz w:val="20"/>
                <w:szCs w:val="20"/>
              </w:rPr>
            </w:pPr>
            <w:r>
              <w:rPr>
                <w:rFonts w:ascii="Times New Roman" w:hAnsi="Times New Roman" w:cs="Times New Roman"/>
                <w:i/>
                <w:sz w:val="20"/>
                <w:szCs w:val="20"/>
              </w:rPr>
              <w:t>Факторы риска</w:t>
            </w:r>
          </w:p>
        </w:tc>
      </w:tr>
      <w:tr w:rsidR="007830C5" w:rsidRPr="00060812" w:rsidTr="006A3DA3">
        <w:trPr>
          <w:trHeight w:val="305"/>
          <w:jc w:val="center"/>
        </w:trPr>
        <w:tc>
          <w:tcPr>
            <w:tcW w:w="2938" w:type="dxa"/>
            <w:shd w:val="clear" w:color="auto" w:fill="auto"/>
            <w:hideMark/>
          </w:tcPr>
          <w:p w:rsidR="007830C5" w:rsidRPr="00F16E4B" w:rsidRDefault="007830C5" w:rsidP="00D710B5">
            <w:pPr>
              <w:tabs>
                <w:tab w:val="left" w:pos="179"/>
                <w:tab w:val="left" w:pos="321"/>
              </w:tabs>
              <w:spacing w:after="0" w:line="240" w:lineRule="auto"/>
              <w:ind w:right="-96"/>
              <w:rPr>
                <w:rFonts w:ascii="Times New Roman" w:hAnsi="Times New Roman" w:cs="Times New Roman"/>
                <w:sz w:val="20"/>
                <w:szCs w:val="20"/>
              </w:rPr>
            </w:pPr>
            <w:r>
              <w:rPr>
                <w:rFonts w:ascii="Times New Roman" w:hAnsi="Times New Roman" w:cs="Times New Roman"/>
                <w:sz w:val="20"/>
                <w:szCs w:val="20"/>
              </w:rPr>
              <w:t xml:space="preserve">2. </w:t>
            </w:r>
            <w:r w:rsidRPr="00F16E4B">
              <w:rPr>
                <w:rFonts w:ascii="Times New Roman" w:hAnsi="Times New Roman" w:cs="Times New Roman"/>
                <w:sz w:val="20"/>
                <w:szCs w:val="20"/>
              </w:rPr>
              <w:t>ЭП трудности</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49</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37</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50</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60</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41</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-0,42</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3</w:t>
            </w:r>
            <w:r>
              <w:rPr>
                <w:rFonts w:ascii="Times New Roman" w:hAnsi="Times New Roman" w:cs="Times New Roman"/>
                <w:sz w:val="20"/>
                <w:szCs w:val="20"/>
              </w:rPr>
              <w:t>4</w:t>
            </w:r>
            <w:r w:rsidRPr="00060812">
              <w:rPr>
                <w:rFonts w:ascii="Times New Roman" w:hAnsi="Times New Roman" w:cs="Times New Roman"/>
                <w:sz w:val="20"/>
                <w:szCs w:val="20"/>
                <w:vertAlign w:val="superscript"/>
              </w:rPr>
              <w:t>**</w:t>
            </w:r>
          </w:p>
        </w:tc>
      </w:tr>
      <w:tr w:rsidR="007830C5" w:rsidRPr="00060812" w:rsidTr="006A3DA3">
        <w:trPr>
          <w:trHeight w:val="365"/>
          <w:jc w:val="center"/>
        </w:trPr>
        <w:tc>
          <w:tcPr>
            <w:tcW w:w="2938" w:type="dxa"/>
            <w:shd w:val="clear" w:color="auto" w:fill="auto"/>
            <w:hideMark/>
          </w:tcPr>
          <w:p w:rsidR="007830C5" w:rsidRPr="00F16E4B" w:rsidRDefault="007830C5" w:rsidP="00D710B5">
            <w:pPr>
              <w:pStyle w:val="a7"/>
              <w:numPr>
                <w:ilvl w:val="0"/>
                <w:numId w:val="12"/>
              </w:numPr>
              <w:tabs>
                <w:tab w:val="left" w:pos="179"/>
                <w:tab w:val="left" w:pos="321"/>
              </w:tabs>
              <w:spacing w:after="0" w:line="240" w:lineRule="auto"/>
              <w:ind w:right="-96" w:hanging="720"/>
              <w:rPr>
                <w:rFonts w:ascii="Times New Roman" w:hAnsi="Times New Roman" w:cs="Times New Roman"/>
                <w:sz w:val="20"/>
                <w:szCs w:val="20"/>
              </w:rPr>
            </w:pPr>
            <w:r w:rsidRPr="00F16E4B">
              <w:rPr>
                <w:rFonts w:ascii="Times New Roman" w:hAnsi="Times New Roman" w:cs="Times New Roman"/>
                <w:sz w:val="20"/>
                <w:szCs w:val="20"/>
              </w:rPr>
              <w:t>Академическая успеваемость</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40</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40</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58</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39</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0,34</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4</w:t>
            </w:r>
            <w:r>
              <w:rPr>
                <w:rFonts w:ascii="Times New Roman" w:hAnsi="Times New Roman" w:cs="Times New Roman"/>
                <w:sz w:val="20"/>
                <w:szCs w:val="20"/>
              </w:rPr>
              <w:t>0</w:t>
            </w:r>
            <w:r w:rsidRPr="00060812">
              <w:rPr>
                <w:rFonts w:ascii="Times New Roman" w:hAnsi="Times New Roman" w:cs="Times New Roman"/>
                <w:sz w:val="20"/>
                <w:szCs w:val="20"/>
                <w:vertAlign w:val="superscript"/>
              </w:rPr>
              <w:t>**</w:t>
            </w:r>
          </w:p>
        </w:tc>
      </w:tr>
      <w:tr w:rsidR="007830C5" w:rsidRPr="00060812" w:rsidTr="006A3DA3">
        <w:trPr>
          <w:trHeight w:val="341"/>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Конфликт УУО</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45</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50</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26</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-0,26</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-0,33</w:t>
            </w:r>
            <w:r w:rsidRPr="00060812">
              <w:rPr>
                <w:rFonts w:ascii="Times New Roman" w:hAnsi="Times New Roman" w:cs="Times New Roman"/>
                <w:sz w:val="20"/>
                <w:szCs w:val="20"/>
                <w:vertAlign w:val="superscript"/>
              </w:rPr>
              <w:t>**</w:t>
            </w:r>
          </w:p>
        </w:tc>
      </w:tr>
      <w:tr w:rsidR="007830C5" w:rsidRPr="00060812" w:rsidTr="006A3DA3">
        <w:trPr>
          <w:trHeight w:val="381"/>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Родительское отвержение</w:t>
            </w:r>
            <w:r w:rsidRPr="000E39EE">
              <w:rPr>
                <w:rFonts w:ascii="Times New Roman" w:hAnsi="Times New Roman" w:cs="Times New Roman"/>
                <w:sz w:val="20"/>
                <w:szCs w:val="20"/>
              </w:rPr>
              <w:t xml:space="preserve"> </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52</w:t>
            </w:r>
            <w:r w:rsidRPr="00060812">
              <w:rPr>
                <w:rFonts w:ascii="Times New Roman" w:hAnsi="Times New Roman" w:cs="Times New Roman"/>
                <w:sz w:val="20"/>
                <w:szCs w:val="20"/>
                <w:vertAlign w:val="superscript"/>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37</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r>
              <w:rPr>
                <w:rFonts w:ascii="Times New Roman" w:hAnsi="Times New Roman" w:cs="Times New Roman"/>
                <w:sz w:val="20"/>
                <w:szCs w:val="20"/>
              </w:rPr>
              <w:t>0,</w:t>
            </w:r>
            <w:r w:rsidRPr="00060812">
              <w:rPr>
                <w:rFonts w:ascii="Times New Roman" w:hAnsi="Times New Roman" w:cs="Times New Roman"/>
                <w:sz w:val="20"/>
                <w:szCs w:val="20"/>
              </w:rPr>
              <w:t>4</w:t>
            </w:r>
            <w:r>
              <w:rPr>
                <w:rFonts w:ascii="Times New Roman" w:hAnsi="Times New Roman" w:cs="Times New Roman"/>
                <w:sz w:val="20"/>
                <w:szCs w:val="20"/>
              </w:rPr>
              <w:t>1</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-0,40</w:t>
            </w:r>
            <w:r w:rsidRPr="00060812">
              <w:rPr>
                <w:rFonts w:ascii="Times New Roman" w:hAnsi="Times New Roman" w:cs="Times New Roman"/>
                <w:sz w:val="20"/>
                <w:szCs w:val="20"/>
                <w:vertAlign w:val="superscript"/>
              </w:rPr>
              <w:t>**</w:t>
            </w:r>
          </w:p>
        </w:tc>
      </w:tr>
      <w:tr w:rsidR="007830C5" w:rsidRPr="00060812" w:rsidTr="006A3DA3">
        <w:trPr>
          <w:trHeight w:val="322"/>
          <w:jc w:val="center"/>
        </w:trPr>
        <w:tc>
          <w:tcPr>
            <w:tcW w:w="9535" w:type="dxa"/>
            <w:gridSpan w:val="10"/>
            <w:shd w:val="clear" w:color="auto" w:fill="auto"/>
          </w:tcPr>
          <w:p w:rsidR="007830C5" w:rsidRPr="00060812" w:rsidRDefault="007830C5" w:rsidP="00D710B5">
            <w:pPr>
              <w:spacing w:after="0" w:line="240" w:lineRule="auto"/>
              <w:ind w:left="-130" w:firstLine="130"/>
              <w:rPr>
                <w:rFonts w:ascii="Times New Roman" w:hAnsi="Times New Roman" w:cs="Times New Roman"/>
                <w:sz w:val="20"/>
                <w:szCs w:val="20"/>
              </w:rPr>
            </w:pPr>
            <w:r>
              <w:rPr>
                <w:rFonts w:ascii="Times New Roman" w:hAnsi="Times New Roman" w:cs="Times New Roman"/>
                <w:i/>
                <w:sz w:val="20"/>
                <w:szCs w:val="20"/>
              </w:rPr>
              <w:t>Факторы защиты</w:t>
            </w:r>
          </w:p>
        </w:tc>
      </w:tr>
      <w:tr w:rsidR="007830C5" w:rsidRPr="00060812" w:rsidTr="006A3DA3">
        <w:trPr>
          <w:trHeight w:val="348"/>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Просоциальное поведение</w:t>
            </w:r>
            <w:r w:rsidRPr="000E39EE">
              <w:rPr>
                <w:rFonts w:ascii="Times New Roman" w:hAnsi="Times New Roman" w:cs="Times New Roman"/>
                <w:sz w:val="20"/>
                <w:szCs w:val="20"/>
              </w:rPr>
              <w:t xml:space="preserve"> </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35</w:t>
            </w:r>
            <w:r w:rsidRPr="00060812">
              <w:rPr>
                <w:rFonts w:ascii="Times New Roman" w:hAnsi="Times New Roman" w:cs="Times New Roman"/>
                <w:sz w:val="20"/>
                <w:szCs w:val="20"/>
                <w:vertAlign w:val="superscript"/>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w:t>
            </w:r>
            <w:r w:rsidRPr="00060812">
              <w:rPr>
                <w:rFonts w:ascii="Times New Roman" w:hAnsi="Times New Roman" w:cs="Times New Roman"/>
                <w:sz w:val="20"/>
                <w:szCs w:val="20"/>
              </w:rPr>
              <w:t>4</w:t>
            </w:r>
            <w:r>
              <w:rPr>
                <w:rFonts w:ascii="Times New Roman" w:hAnsi="Times New Roman" w:cs="Times New Roman"/>
                <w:sz w:val="20"/>
                <w:szCs w:val="20"/>
              </w:rPr>
              <w:t>1</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0,41</w:t>
            </w:r>
            <w:r w:rsidRPr="00060812">
              <w:rPr>
                <w:rFonts w:ascii="Times New Roman" w:hAnsi="Times New Roman" w:cs="Times New Roman"/>
                <w:sz w:val="20"/>
                <w:szCs w:val="20"/>
                <w:vertAlign w:val="superscript"/>
              </w:rPr>
              <w:t>**</w:t>
            </w:r>
          </w:p>
        </w:tc>
      </w:tr>
      <w:tr w:rsidR="007830C5" w:rsidRPr="00060812" w:rsidTr="006A3DA3">
        <w:trPr>
          <w:trHeight w:val="316"/>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Внеурочная активность</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0,35</w:t>
            </w:r>
            <w:r w:rsidRPr="00060812">
              <w:rPr>
                <w:rFonts w:ascii="Times New Roman" w:hAnsi="Times New Roman" w:cs="Times New Roman"/>
                <w:sz w:val="20"/>
                <w:szCs w:val="20"/>
                <w:vertAlign w:val="superscript"/>
              </w:rPr>
              <w:t>**</w:t>
            </w:r>
          </w:p>
        </w:tc>
        <w:tc>
          <w:tcPr>
            <w:tcW w:w="77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Pr>
                <w:rFonts w:ascii="Times New Roman" w:hAnsi="Times New Roman" w:cs="Times New Roman"/>
                <w:sz w:val="20"/>
                <w:szCs w:val="20"/>
              </w:rPr>
              <w:t>0,46</w:t>
            </w:r>
            <w:r w:rsidRPr="00060812">
              <w:rPr>
                <w:rFonts w:ascii="Times New Roman" w:hAnsi="Times New Roman" w:cs="Times New Roman"/>
                <w:sz w:val="20"/>
                <w:szCs w:val="20"/>
                <w:vertAlign w:val="superscript"/>
              </w:rPr>
              <w:t>**</w:t>
            </w:r>
          </w:p>
        </w:tc>
      </w:tr>
      <w:tr w:rsidR="007830C5" w:rsidRPr="00060812" w:rsidTr="006A3DA3">
        <w:trPr>
          <w:trHeight w:val="341"/>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Родительское принятие</w:t>
            </w:r>
            <w:r w:rsidRPr="000E39EE">
              <w:rPr>
                <w:rFonts w:ascii="Times New Roman" w:hAnsi="Times New Roman" w:cs="Times New Roman"/>
                <w:sz w:val="20"/>
                <w:szCs w:val="20"/>
              </w:rPr>
              <w:t xml:space="preserve"> </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68"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p>
        </w:tc>
        <w:tc>
          <w:tcPr>
            <w:tcW w:w="784" w:type="dxa"/>
            <w:shd w:val="clear" w:color="auto" w:fill="auto"/>
            <w:noWrap/>
          </w:tcPr>
          <w:p w:rsidR="007830C5" w:rsidRPr="00060812" w:rsidRDefault="007830C5" w:rsidP="00D710B5">
            <w:pPr>
              <w:spacing w:after="0" w:line="240" w:lineRule="auto"/>
              <w:ind w:left="-130"/>
              <w:jc w:val="right"/>
              <w:rPr>
                <w:rFonts w:ascii="Times New Roman" w:hAnsi="Times New Roman" w:cs="Times New Roman"/>
                <w:sz w:val="20"/>
                <w:szCs w:val="20"/>
              </w:rPr>
            </w:pPr>
            <w:r w:rsidRPr="00060812">
              <w:rPr>
                <w:rFonts w:ascii="Times New Roman" w:hAnsi="Times New Roman" w:cs="Times New Roman"/>
                <w:sz w:val="20"/>
                <w:szCs w:val="20"/>
              </w:rPr>
              <w:t>-</w:t>
            </w:r>
          </w:p>
        </w:tc>
        <w:tc>
          <w:tcPr>
            <w:tcW w:w="774" w:type="dxa"/>
            <w:shd w:val="clear" w:color="auto" w:fill="auto"/>
            <w:noWrap/>
          </w:tcPr>
          <w:p w:rsidR="007830C5" w:rsidRPr="00060812" w:rsidRDefault="007830C5" w:rsidP="00D710B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0,33</w:t>
            </w:r>
            <w:r w:rsidRPr="00060812">
              <w:rPr>
                <w:rFonts w:ascii="Times New Roman" w:hAnsi="Times New Roman" w:cs="Times New Roman"/>
                <w:sz w:val="20"/>
                <w:szCs w:val="20"/>
                <w:vertAlign w:val="superscript"/>
              </w:rPr>
              <w:t>**</w:t>
            </w:r>
          </w:p>
        </w:tc>
      </w:tr>
      <w:tr w:rsidR="007830C5" w:rsidRPr="00060812" w:rsidTr="006A3DA3">
        <w:trPr>
          <w:trHeight w:val="412"/>
          <w:jc w:val="center"/>
        </w:trPr>
        <w:tc>
          <w:tcPr>
            <w:tcW w:w="2938" w:type="dxa"/>
            <w:shd w:val="clear" w:color="auto" w:fill="auto"/>
            <w:hideMark/>
          </w:tcPr>
          <w:p w:rsidR="007830C5" w:rsidRPr="000E39EE" w:rsidRDefault="007830C5" w:rsidP="00D710B5">
            <w:pPr>
              <w:pStyle w:val="a7"/>
              <w:numPr>
                <w:ilvl w:val="0"/>
                <w:numId w:val="12"/>
              </w:numPr>
              <w:tabs>
                <w:tab w:val="left" w:pos="179"/>
                <w:tab w:val="left" w:pos="321"/>
              </w:tabs>
              <w:spacing w:after="0" w:line="240" w:lineRule="auto"/>
              <w:ind w:left="179" w:right="-96" w:hanging="179"/>
              <w:rPr>
                <w:rFonts w:ascii="Times New Roman" w:hAnsi="Times New Roman" w:cs="Times New Roman"/>
                <w:sz w:val="20"/>
                <w:szCs w:val="20"/>
              </w:rPr>
            </w:pPr>
            <w:r>
              <w:rPr>
                <w:rFonts w:ascii="Times New Roman" w:hAnsi="Times New Roman" w:cs="Times New Roman"/>
                <w:sz w:val="20"/>
                <w:szCs w:val="20"/>
              </w:rPr>
              <w:t>Диадическая дружба</w:t>
            </w:r>
          </w:p>
        </w:tc>
        <w:tc>
          <w:tcPr>
            <w:tcW w:w="581" w:type="dxa"/>
          </w:tcPr>
          <w:p w:rsidR="007830C5" w:rsidRPr="00060812" w:rsidRDefault="007830C5" w:rsidP="00D710B5">
            <w:pPr>
              <w:spacing w:after="0" w:line="240" w:lineRule="auto"/>
              <w:rPr>
                <w:rFonts w:ascii="Times New Roman" w:hAnsi="Times New Roman" w:cs="Times New Roman"/>
                <w:sz w:val="20"/>
                <w:szCs w:val="20"/>
              </w:rPr>
            </w:pPr>
          </w:p>
        </w:tc>
        <w:tc>
          <w:tcPr>
            <w:tcW w:w="61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6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6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6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6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68"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84"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p>
        </w:tc>
        <w:tc>
          <w:tcPr>
            <w:tcW w:w="774" w:type="dxa"/>
            <w:shd w:val="clear" w:color="auto" w:fill="auto"/>
            <w:noWrap/>
            <w:hideMark/>
          </w:tcPr>
          <w:p w:rsidR="007830C5" w:rsidRPr="00060812" w:rsidRDefault="007830C5" w:rsidP="00D710B5">
            <w:pPr>
              <w:spacing w:after="0" w:line="240" w:lineRule="auto"/>
              <w:jc w:val="center"/>
              <w:rPr>
                <w:rFonts w:ascii="Times New Roman" w:hAnsi="Times New Roman" w:cs="Times New Roman"/>
                <w:sz w:val="20"/>
                <w:szCs w:val="20"/>
              </w:rPr>
            </w:pPr>
            <w:r w:rsidRPr="00060812">
              <w:rPr>
                <w:rFonts w:ascii="Times New Roman" w:hAnsi="Times New Roman" w:cs="Times New Roman"/>
                <w:sz w:val="20"/>
                <w:szCs w:val="20"/>
              </w:rPr>
              <w:t>-</w:t>
            </w:r>
          </w:p>
        </w:tc>
      </w:tr>
      <w:tr w:rsidR="007830C5" w:rsidRPr="00060812" w:rsidTr="006A3DA3">
        <w:trPr>
          <w:trHeight w:val="412"/>
          <w:jc w:val="center"/>
        </w:trPr>
        <w:tc>
          <w:tcPr>
            <w:tcW w:w="9535" w:type="dxa"/>
            <w:gridSpan w:val="10"/>
            <w:shd w:val="clear" w:color="auto" w:fill="auto"/>
          </w:tcPr>
          <w:p w:rsidR="007830C5" w:rsidRDefault="006A3DA3" w:rsidP="00D710B5">
            <w:pPr>
              <w:spacing w:after="0" w:line="240" w:lineRule="auto"/>
              <w:ind w:left="284" w:hanging="284"/>
              <w:jc w:val="both"/>
              <w:rPr>
                <w:rFonts w:ascii="Times New Roman" w:hAnsi="Times New Roman" w:cs="Times New Roman"/>
              </w:rPr>
            </w:pPr>
            <w:r>
              <w:rPr>
                <w:rFonts w:ascii="Times New Roman" w:hAnsi="Times New Roman" w:cs="Times New Roman"/>
              </w:rPr>
              <w:t>Примечания:</w:t>
            </w:r>
          </w:p>
          <w:p w:rsidR="007830C5" w:rsidRPr="005718A6" w:rsidRDefault="007830C5" w:rsidP="00D710B5">
            <w:pPr>
              <w:spacing w:after="0" w:line="240" w:lineRule="auto"/>
              <w:ind w:left="284" w:hanging="284"/>
              <w:jc w:val="both"/>
              <w:rPr>
                <w:rFonts w:ascii="Times New Roman" w:hAnsi="Times New Roman" w:cs="Times New Roman"/>
              </w:rPr>
            </w:pPr>
            <w:r>
              <w:rPr>
                <w:rFonts w:ascii="Times New Roman" w:hAnsi="Times New Roman" w:cs="Times New Roman"/>
              </w:rPr>
              <w:t>1</w:t>
            </w:r>
            <w:r w:rsidRPr="005718A6">
              <w:rPr>
                <w:rFonts w:ascii="Times New Roman" w:hAnsi="Times New Roman" w:cs="Times New Roman"/>
              </w:rPr>
              <w:t xml:space="preserve"> ЭП эмоционально-поведенческие; УУО отношения учитель-ученик. </w:t>
            </w:r>
          </w:p>
          <w:p w:rsidR="007830C5" w:rsidRPr="00060812" w:rsidRDefault="007830C5" w:rsidP="00D710B5">
            <w:pPr>
              <w:spacing w:after="0" w:line="240" w:lineRule="auto"/>
              <w:ind w:left="284" w:hanging="284"/>
              <w:jc w:val="both"/>
              <w:rPr>
                <w:rFonts w:ascii="Times New Roman" w:hAnsi="Times New Roman" w:cs="Times New Roman"/>
                <w:sz w:val="20"/>
                <w:szCs w:val="20"/>
              </w:rPr>
            </w:pPr>
            <w:r w:rsidRPr="005718A6">
              <w:rPr>
                <w:rFonts w:ascii="Times New Roman" w:hAnsi="Times New Roman" w:cs="Times New Roman"/>
              </w:rPr>
              <w:t xml:space="preserve">2 </w:t>
            </w:r>
            <w:r w:rsidRPr="005718A6">
              <w:rPr>
                <w:rFonts w:ascii="Times New Roman" w:hAnsi="Times New Roman" w:cs="Times New Roman"/>
                <w:vertAlign w:val="superscript"/>
              </w:rPr>
              <w:t>*</w:t>
            </w:r>
            <w:r w:rsidRPr="005718A6">
              <w:rPr>
                <w:rFonts w:ascii="Times New Roman" w:hAnsi="Times New Roman" w:cs="Times New Roman"/>
              </w:rPr>
              <w:t xml:space="preserve"> </w:t>
            </w:r>
            <w:r w:rsidRPr="005718A6">
              <w:rPr>
                <w:rFonts w:ascii="Times New Roman" w:hAnsi="Times New Roman" w:cs="Times New Roman"/>
                <w:i/>
                <w:iCs/>
                <w:lang w:val="en-US"/>
              </w:rPr>
              <w:t>p</w:t>
            </w:r>
            <w:r w:rsidRPr="005718A6">
              <w:rPr>
                <w:rFonts w:ascii="Times New Roman" w:hAnsi="Times New Roman" w:cs="Times New Roman"/>
                <w:i/>
                <w:iCs/>
              </w:rPr>
              <w:t xml:space="preserve"> </w:t>
            </w:r>
            <w:r w:rsidR="006A3DA3">
              <w:rPr>
                <w:rFonts w:ascii="Times New Roman" w:hAnsi="Times New Roman" w:cs="Times New Roman"/>
              </w:rPr>
              <w:t>&lt; 0,</w:t>
            </w:r>
            <w:r w:rsidRPr="005718A6">
              <w:rPr>
                <w:rFonts w:ascii="Times New Roman" w:hAnsi="Times New Roman" w:cs="Times New Roman"/>
              </w:rPr>
              <w:t xml:space="preserve">05, </w:t>
            </w:r>
            <w:r w:rsidRPr="005718A6">
              <w:rPr>
                <w:rFonts w:ascii="Times New Roman" w:hAnsi="Times New Roman" w:cs="Times New Roman"/>
                <w:vertAlign w:val="superscript"/>
              </w:rPr>
              <w:t>**</w:t>
            </w:r>
            <w:r w:rsidRPr="005718A6">
              <w:rPr>
                <w:rFonts w:ascii="Times New Roman" w:hAnsi="Times New Roman" w:cs="Times New Roman"/>
              </w:rPr>
              <w:t xml:space="preserve"> </w:t>
            </w:r>
            <w:r w:rsidRPr="005718A6">
              <w:rPr>
                <w:rFonts w:ascii="Times New Roman" w:hAnsi="Times New Roman" w:cs="Times New Roman"/>
                <w:i/>
                <w:iCs/>
                <w:lang w:val="en-US"/>
              </w:rPr>
              <w:t>p</w:t>
            </w:r>
            <w:r w:rsidRPr="005718A6">
              <w:rPr>
                <w:rFonts w:ascii="Times New Roman" w:hAnsi="Times New Roman" w:cs="Times New Roman"/>
                <w:i/>
                <w:iCs/>
              </w:rPr>
              <w:t xml:space="preserve"> </w:t>
            </w:r>
            <w:r w:rsidR="006A3DA3">
              <w:rPr>
                <w:rFonts w:ascii="Times New Roman" w:hAnsi="Times New Roman" w:cs="Times New Roman"/>
              </w:rPr>
              <w:t>&lt; 0,</w:t>
            </w:r>
            <w:r w:rsidRPr="005718A6">
              <w:rPr>
                <w:rFonts w:ascii="Times New Roman" w:hAnsi="Times New Roman" w:cs="Times New Roman"/>
              </w:rPr>
              <w:t>01</w:t>
            </w:r>
          </w:p>
        </w:tc>
      </w:tr>
    </w:tbl>
    <w:p w:rsidR="006959AE" w:rsidRDefault="006959AE" w:rsidP="00D710B5">
      <w:pPr>
        <w:spacing w:after="0" w:line="240" w:lineRule="auto"/>
        <w:ind w:firstLine="567"/>
        <w:jc w:val="both"/>
        <w:rPr>
          <w:rFonts w:ascii="Times New Roman" w:hAnsi="Times New Roman" w:cs="Times New Roman"/>
          <w:sz w:val="28"/>
          <w:szCs w:val="28"/>
        </w:rPr>
      </w:pPr>
    </w:p>
    <w:p w:rsidR="007830C5" w:rsidRPr="004434F9" w:rsidRDefault="007830C5" w:rsidP="00D710B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Результаты настоящего исследования показали, что зависимая переменная отрицательно коррелирует со всеми выбранными защитными факторами в обеих </w:t>
      </w:r>
      <w:r w:rsidRPr="004434F9">
        <w:rPr>
          <w:rFonts w:ascii="Times New Roman" w:hAnsi="Times New Roman" w:cs="Times New Roman"/>
          <w:sz w:val="28"/>
          <w:szCs w:val="28"/>
        </w:rPr>
        <w:lastRenderedPageBreak/>
        <w:t>группах. Это означ</w:t>
      </w:r>
      <w:r>
        <w:rPr>
          <w:rFonts w:ascii="Times New Roman" w:hAnsi="Times New Roman" w:cs="Times New Roman"/>
          <w:sz w:val="28"/>
          <w:szCs w:val="28"/>
        </w:rPr>
        <w:t>ае</w:t>
      </w:r>
      <w:r w:rsidRPr="004434F9">
        <w:rPr>
          <w:rFonts w:ascii="Times New Roman" w:hAnsi="Times New Roman" w:cs="Times New Roman"/>
          <w:sz w:val="28"/>
          <w:szCs w:val="28"/>
        </w:rPr>
        <w:t>т</w:t>
      </w:r>
      <w:r>
        <w:rPr>
          <w:rFonts w:ascii="Times New Roman" w:hAnsi="Times New Roman" w:cs="Times New Roman"/>
          <w:sz w:val="28"/>
          <w:szCs w:val="28"/>
        </w:rPr>
        <w:t>,</w:t>
      </w:r>
      <w:r w:rsidRPr="004434F9">
        <w:rPr>
          <w:rFonts w:ascii="Times New Roman" w:hAnsi="Times New Roman" w:cs="Times New Roman"/>
          <w:sz w:val="28"/>
          <w:szCs w:val="28"/>
        </w:rPr>
        <w:t xml:space="preserve"> что чем выше факторы защиты, тем ниже уровень социального отвержения, и наоборот. Все корреляционные связи умеренные. В то же время, в группе детей с СДВГ более высокий уровень корреляции, в пределах умеренной, имеет индивидуальный фактор - внеурочная активность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 xml:space="preserve">0,65). </w:t>
      </w:r>
      <w:r>
        <w:rPr>
          <w:rFonts w:ascii="Times New Roman" w:hAnsi="Times New Roman" w:cs="Times New Roman"/>
          <w:sz w:val="28"/>
          <w:szCs w:val="28"/>
          <w:lang w:val="en-US"/>
        </w:rPr>
        <w:t>A</w:t>
      </w:r>
      <w:r w:rsidRPr="00074B6D">
        <w:rPr>
          <w:rFonts w:ascii="Times New Roman" w:hAnsi="Times New Roman" w:cs="Times New Roman"/>
          <w:sz w:val="28"/>
          <w:szCs w:val="28"/>
        </w:rPr>
        <w:t>.</w:t>
      </w:r>
      <w:r>
        <w:rPr>
          <w:rFonts w:ascii="Times New Roman" w:hAnsi="Times New Roman" w:cs="Times New Roman"/>
          <w:sz w:val="28"/>
          <w:szCs w:val="28"/>
          <w:lang w:val="en-US"/>
        </w:rPr>
        <w:t>R</w:t>
      </w:r>
      <w:r w:rsidRPr="00074B6D">
        <w:rPr>
          <w:rFonts w:ascii="Times New Roman" w:hAnsi="Times New Roman" w:cs="Times New Roman"/>
          <w:sz w:val="28"/>
          <w:szCs w:val="28"/>
        </w:rPr>
        <w:t xml:space="preserve">. </w:t>
      </w:r>
      <w:r w:rsidRPr="004434F9">
        <w:rPr>
          <w:rFonts w:ascii="Times New Roman" w:hAnsi="Times New Roman" w:cs="Times New Roman"/>
          <w:sz w:val="28"/>
          <w:szCs w:val="28"/>
        </w:rPr>
        <w:t>Ray</w:t>
      </w:r>
      <w:r>
        <w:rPr>
          <w:rFonts w:ascii="Times New Roman" w:hAnsi="Times New Roman" w:cs="Times New Roman"/>
          <w:sz w:val="28"/>
          <w:szCs w:val="28"/>
        </w:rPr>
        <w:t xml:space="preserve"> и коллеги </w:t>
      </w:r>
      <w:r w:rsidRPr="004434F9">
        <w:rPr>
          <w:rFonts w:ascii="Times New Roman" w:hAnsi="Times New Roman" w:cs="Times New Roman"/>
          <w:sz w:val="28"/>
          <w:szCs w:val="28"/>
        </w:rPr>
        <w:t>(2017) также обнаружили столь сильную связь между этим защитным фактором и социальным функционированием детей с СДВГ; корреляция между разнообразием и интенсивностью активности и социальными навыками варьировалась от 0,60 до 0,91 [6</w:t>
      </w:r>
      <w:r w:rsidR="009D3A1F">
        <w:rPr>
          <w:rFonts w:ascii="Times New Roman" w:hAnsi="Times New Roman" w:cs="Times New Roman"/>
          <w:sz w:val="28"/>
          <w:szCs w:val="28"/>
        </w:rPr>
        <w:t>8</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.889-890]. Корреляция социального отвержения со вторым индивидуальным фактором (просоциальное поведение) в группе детей с СДВГ ниже, но также является умеренной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0,45). В предшествующем исследовании просоциальное поведение имел</w:t>
      </w:r>
      <w:r>
        <w:rPr>
          <w:rFonts w:ascii="Times New Roman" w:hAnsi="Times New Roman" w:cs="Times New Roman"/>
          <w:sz w:val="28"/>
          <w:szCs w:val="28"/>
        </w:rPr>
        <w:t>о</w:t>
      </w:r>
      <w:r w:rsidRPr="004434F9">
        <w:rPr>
          <w:rFonts w:ascii="Times New Roman" w:hAnsi="Times New Roman" w:cs="Times New Roman"/>
          <w:sz w:val="28"/>
          <w:szCs w:val="28"/>
        </w:rPr>
        <w:t xml:space="preserve"> умеренную положительную связь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0,56) с социальным приня</w:t>
      </w:r>
      <w:r w:rsidR="009D3A1F">
        <w:rPr>
          <w:rFonts w:ascii="Times New Roman" w:hAnsi="Times New Roman" w:cs="Times New Roman"/>
          <w:sz w:val="28"/>
          <w:szCs w:val="28"/>
        </w:rPr>
        <w:t>тием детей с симптомами СДВГ [67</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 xml:space="preserve">.393].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Родительское принятие, как семейный фактор, умеренно отрицательно коррелирует с социальным отвержением в обеих группах, но в группе сравнения эта связь немного выше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0,54), чем у детей с СДВГ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0,43).  Дополнительный защитный фактор для детей с СДВГ, семейная социальная поддержка, также отрицательно связан</w:t>
      </w:r>
      <w:r>
        <w:rPr>
          <w:rFonts w:ascii="Times New Roman" w:hAnsi="Times New Roman" w:cs="Times New Roman"/>
          <w:sz w:val="28"/>
          <w:szCs w:val="28"/>
        </w:rPr>
        <w:t>а</w:t>
      </w:r>
      <w:r w:rsidRPr="004434F9">
        <w:rPr>
          <w:rFonts w:ascii="Times New Roman" w:hAnsi="Times New Roman" w:cs="Times New Roman"/>
          <w:sz w:val="28"/>
          <w:szCs w:val="28"/>
        </w:rPr>
        <w:t xml:space="preserve"> с отвержением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0,51), что подтверждает предыдущее исследование Mastoras и его коллег (2015), где они обнаружили умеренную положительную корреляцию социальной поддержки семьи с социальным принятием (</w:t>
      </w:r>
      <w:r w:rsidRPr="006A3DA3">
        <w:rPr>
          <w:rFonts w:ascii="Times New Roman" w:hAnsi="Times New Roman" w:cs="Times New Roman"/>
          <w:i/>
          <w:sz w:val="28"/>
          <w:szCs w:val="28"/>
        </w:rPr>
        <w:t>r</w:t>
      </w:r>
      <w:r w:rsidRPr="006A3DA3">
        <w:rPr>
          <w:rFonts w:ascii="Times New Roman" w:hAnsi="Times New Roman" w:cs="Times New Roman"/>
          <w:sz w:val="28"/>
          <w:szCs w:val="28"/>
        </w:rPr>
        <w:t xml:space="preserve"> </w:t>
      </w:r>
      <w:r w:rsidRPr="004434F9">
        <w:rPr>
          <w:rFonts w:ascii="Times New Roman" w:hAnsi="Times New Roman" w:cs="Times New Roman"/>
          <w:sz w:val="28"/>
          <w:szCs w:val="28"/>
        </w:rPr>
        <w:t>= 0,44), являющимся проти</w:t>
      </w:r>
      <w:r w:rsidR="009D3A1F">
        <w:rPr>
          <w:rFonts w:ascii="Times New Roman" w:hAnsi="Times New Roman" w:cs="Times New Roman"/>
          <w:sz w:val="28"/>
          <w:szCs w:val="28"/>
        </w:rPr>
        <w:t>воположным полюсом отвержения [71</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008A2DE1">
        <w:rPr>
          <w:rFonts w:ascii="Times New Roman" w:hAnsi="Times New Roman" w:cs="Times New Roman"/>
          <w:sz w:val="28"/>
          <w:szCs w:val="28"/>
        </w:rPr>
        <w:t>.718</w:t>
      </w:r>
      <w:r w:rsidRPr="004434F9">
        <w:rPr>
          <w:rFonts w:ascii="Times New Roman" w:hAnsi="Times New Roman" w:cs="Times New Roman"/>
          <w:sz w:val="28"/>
          <w:szCs w:val="28"/>
        </w:rPr>
        <w:t>]. Диадические отношения, как фактор защиты, отрицательно связан с социальным отвержением детей с СДВГ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0,59) и типично развивающихся детей (</w:t>
      </w:r>
      <w:r w:rsidRPr="006A3DA3">
        <w:rPr>
          <w:rFonts w:ascii="Times New Roman" w:hAnsi="Times New Roman" w:cs="Times New Roman"/>
          <w:i/>
          <w:sz w:val="28"/>
          <w:szCs w:val="28"/>
        </w:rPr>
        <w:t xml:space="preserve">r </w:t>
      </w:r>
      <w:r w:rsidRPr="004434F9">
        <w:rPr>
          <w:rFonts w:ascii="Times New Roman" w:hAnsi="Times New Roman" w:cs="Times New Roman"/>
          <w:sz w:val="28"/>
          <w:szCs w:val="28"/>
        </w:rPr>
        <w:t>=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0,52).</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Дополнительные защитные факторы социального уровня, социальная поддержка школы, также име</w:t>
      </w:r>
      <w:r>
        <w:rPr>
          <w:rFonts w:ascii="Times New Roman" w:hAnsi="Times New Roman" w:cs="Times New Roman"/>
          <w:sz w:val="28"/>
          <w:szCs w:val="28"/>
        </w:rPr>
        <w:t>ю</w:t>
      </w:r>
      <w:r w:rsidRPr="004434F9">
        <w:rPr>
          <w:rFonts w:ascii="Times New Roman" w:hAnsi="Times New Roman" w:cs="Times New Roman"/>
          <w:sz w:val="28"/>
          <w:szCs w:val="28"/>
        </w:rPr>
        <w:t>т отрицательную умеренную корреляционную связь с отвержением детей с СДВГ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0,59). Этот результат соответствует предыдущему исследованию, где социальная поддержка учителя и семьи коррелировала с социальными предпочтениями, получаемыми детьми с СДВГ [</w:t>
      </w:r>
      <w:r w:rsidR="009D3A1F">
        <w:rPr>
          <w:rFonts w:ascii="Times New Roman" w:hAnsi="Times New Roman" w:cs="Times New Roman"/>
          <w:sz w:val="28"/>
          <w:szCs w:val="28"/>
        </w:rPr>
        <w:t>71</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w:t>
      </w:r>
      <w:r w:rsidR="008A2DE1">
        <w:rPr>
          <w:rFonts w:ascii="Times New Roman" w:hAnsi="Times New Roman" w:cs="Times New Roman"/>
          <w:sz w:val="28"/>
          <w:szCs w:val="28"/>
        </w:rPr>
        <w:t>720</w:t>
      </w:r>
      <w:r w:rsidRPr="004434F9">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Факторы риска были отрицательно связаны с защитными факторами. В обеих группах наблюдалась более сильная и идентичная связь между эмоционально-поведенческими трудностями и просоциальным поведением (</w:t>
      </w:r>
      <w:r w:rsidRPr="006A3DA3">
        <w:rPr>
          <w:rFonts w:ascii="Times New Roman" w:hAnsi="Times New Roman" w:cs="Times New Roman"/>
          <w:i/>
          <w:sz w:val="28"/>
          <w:szCs w:val="28"/>
        </w:rPr>
        <w:t>r</w:t>
      </w:r>
      <w:r w:rsidRPr="004434F9">
        <w:rPr>
          <w:rFonts w:ascii="Times New Roman" w:hAnsi="Times New Roman" w:cs="Times New Roman"/>
          <w:sz w:val="28"/>
          <w:szCs w:val="28"/>
        </w:rPr>
        <w:t xml:space="preserve"> = -</w:t>
      </w:r>
      <w:r w:rsidR="006A3DA3">
        <w:rPr>
          <w:rFonts w:ascii="Times New Roman" w:hAnsi="Times New Roman" w:cs="Times New Roman"/>
          <w:sz w:val="28"/>
          <w:szCs w:val="28"/>
        </w:rPr>
        <w:t xml:space="preserve"> </w:t>
      </w:r>
      <w:r w:rsidRPr="004434F9">
        <w:rPr>
          <w:rFonts w:ascii="Times New Roman" w:hAnsi="Times New Roman" w:cs="Times New Roman"/>
          <w:sz w:val="28"/>
          <w:szCs w:val="28"/>
        </w:rPr>
        <w:t xml:space="preserve">0,60). Интересно, что конфликтные отношения </w:t>
      </w:r>
      <w:r>
        <w:rPr>
          <w:rFonts w:ascii="Times New Roman" w:hAnsi="Times New Roman" w:cs="Times New Roman"/>
          <w:sz w:val="28"/>
          <w:szCs w:val="28"/>
        </w:rPr>
        <w:t>«</w:t>
      </w:r>
      <w:r w:rsidRPr="004434F9">
        <w:rPr>
          <w:rFonts w:ascii="Times New Roman" w:hAnsi="Times New Roman" w:cs="Times New Roman"/>
          <w:sz w:val="28"/>
          <w:szCs w:val="28"/>
        </w:rPr>
        <w:t>учитель-ученик</w:t>
      </w:r>
      <w:r>
        <w:rPr>
          <w:rFonts w:ascii="Times New Roman" w:hAnsi="Times New Roman" w:cs="Times New Roman"/>
          <w:sz w:val="28"/>
          <w:szCs w:val="28"/>
        </w:rPr>
        <w:t>»</w:t>
      </w:r>
      <w:r w:rsidRPr="004434F9">
        <w:rPr>
          <w:rFonts w:ascii="Times New Roman" w:hAnsi="Times New Roman" w:cs="Times New Roman"/>
          <w:sz w:val="28"/>
          <w:szCs w:val="28"/>
        </w:rPr>
        <w:t xml:space="preserve"> имели менее выраженную корреляцию с факторами защиты социального и семейного уровней. Например, в группе детей с СДВГ связь данного фактора риска варьировалась от -0,29 до -0,32, а в группе сравнения от -0,26 до -0,33. Данный факт, возможно, связан с тем, что переменные были получены из разных источников информации; от учителей, родителей и сверстников.</w:t>
      </w:r>
    </w:p>
    <w:p w:rsidR="007830C5" w:rsidRPr="004434F9" w:rsidRDefault="007830C5" w:rsidP="006A3DA3">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целом, все переменные имеют уровень корреляции, соответствующий требованию мультиколлинеарности (</w:t>
      </w:r>
      <w:r>
        <w:rPr>
          <w:rFonts w:ascii="Times New Roman" w:hAnsi="Times New Roman" w:cs="Times New Roman"/>
          <w:sz w:val="28"/>
          <w:szCs w:val="28"/>
        </w:rPr>
        <w:t>максимальный</w:t>
      </w:r>
      <w:r w:rsidRPr="004434F9">
        <w:rPr>
          <w:rFonts w:ascii="Times New Roman" w:hAnsi="Times New Roman" w:cs="Times New Roman"/>
          <w:sz w:val="28"/>
          <w:szCs w:val="28"/>
        </w:rPr>
        <w:t xml:space="preserve"> коэффициент толерантности 0,5 и 0,6) [21</w:t>
      </w:r>
      <w:r w:rsidR="00A033A0">
        <w:rPr>
          <w:rFonts w:ascii="Times New Roman" w:hAnsi="Times New Roman" w:cs="Times New Roman"/>
          <w:sz w:val="28"/>
          <w:szCs w:val="28"/>
        </w:rPr>
        <w:t>2</w:t>
      </w:r>
      <w:r w:rsidRPr="004434F9">
        <w:rPr>
          <w:rFonts w:ascii="Times New Roman" w:hAnsi="Times New Roman" w:cs="Times New Roman"/>
          <w:sz w:val="28"/>
          <w:szCs w:val="28"/>
        </w:rPr>
        <w:t xml:space="preserve">, </w:t>
      </w:r>
      <w:r w:rsidR="00A033A0">
        <w:rPr>
          <w:rFonts w:ascii="Times New Roman" w:hAnsi="Times New Roman" w:cs="Times New Roman"/>
          <w:sz w:val="28"/>
          <w:szCs w:val="28"/>
        </w:rPr>
        <w:t>р</w:t>
      </w:r>
      <w:r w:rsidRPr="004434F9">
        <w:rPr>
          <w:rFonts w:ascii="Times New Roman" w:hAnsi="Times New Roman" w:cs="Times New Roman"/>
          <w:sz w:val="28"/>
          <w:szCs w:val="28"/>
        </w:rPr>
        <w:t>.118], а значит могут быть использованы в регрессионном анализе.</w:t>
      </w:r>
    </w:p>
    <w:p w:rsidR="007830C5" w:rsidRDefault="007830C5" w:rsidP="006A3DA3">
      <w:pPr>
        <w:spacing w:after="0" w:line="240" w:lineRule="auto"/>
        <w:ind w:firstLine="567"/>
        <w:jc w:val="both"/>
        <w:rPr>
          <w:rFonts w:ascii="Times New Roman" w:hAnsi="Times New Roman" w:cs="Times New Roman"/>
          <w:color w:val="000000"/>
          <w:sz w:val="24"/>
          <w:szCs w:val="24"/>
        </w:rPr>
      </w:pPr>
    </w:p>
    <w:p w:rsidR="00005B50" w:rsidRPr="00021178" w:rsidRDefault="00005B50" w:rsidP="006A3DA3">
      <w:pPr>
        <w:spacing w:after="0" w:line="240" w:lineRule="auto"/>
        <w:ind w:firstLine="567"/>
        <w:jc w:val="both"/>
        <w:rPr>
          <w:rFonts w:ascii="Times New Roman" w:hAnsi="Times New Roman" w:cs="Times New Roman"/>
          <w:bCs/>
          <w:color w:val="000000"/>
          <w:sz w:val="28"/>
          <w:szCs w:val="28"/>
        </w:rPr>
      </w:pPr>
      <w:bookmarkStart w:id="36" w:name="_Hlk101887381"/>
      <w:r w:rsidRPr="00021178">
        <w:rPr>
          <w:rFonts w:ascii="Times New Roman" w:hAnsi="Times New Roman" w:cs="Times New Roman"/>
          <w:bCs/>
          <w:color w:val="000000"/>
          <w:sz w:val="28"/>
          <w:szCs w:val="28"/>
        </w:rPr>
        <w:t xml:space="preserve">2.4.3 Тестирование моделей влияния факторов риска и факторов защиты </w:t>
      </w:r>
    </w:p>
    <w:p w:rsidR="007830C5" w:rsidRPr="004434F9" w:rsidRDefault="007830C5" w:rsidP="006A3DA3">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lastRenderedPageBreak/>
        <w:t>Результаты пошагового линейного регрессионного а</w:t>
      </w:r>
      <w:r>
        <w:rPr>
          <w:rFonts w:ascii="Times New Roman" w:hAnsi="Times New Roman" w:cs="Times New Roman"/>
          <w:color w:val="000000"/>
          <w:sz w:val="28"/>
          <w:szCs w:val="28"/>
        </w:rPr>
        <w:t>нализа представлены в таблицах 31-32</w:t>
      </w:r>
      <w:r w:rsidRPr="004434F9">
        <w:rPr>
          <w:rFonts w:ascii="Times New Roman" w:hAnsi="Times New Roman" w:cs="Times New Roman"/>
          <w:color w:val="000000"/>
          <w:sz w:val="28"/>
          <w:szCs w:val="28"/>
        </w:rPr>
        <w:t xml:space="preserve">. Переменные четырех факторов риска объясняют </w:t>
      </w:r>
      <w:r w:rsidRPr="004434F9">
        <w:rPr>
          <w:rFonts w:ascii="Times New Roman" w:hAnsi="Times New Roman" w:cs="Times New Roman"/>
          <w:sz w:val="28"/>
          <w:szCs w:val="28"/>
        </w:rPr>
        <w:t xml:space="preserve">62% </w:t>
      </w:r>
      <w:r w:rsidRPr="004434F9">
        <w:rPr>
          <w:rFonts w:ascii="Times New Roman" w:hAnsi="Times New Roman" w:cs="Times New Roman"/>
          <w:color w:val="000000"/>
          <w:sz w:val="28"/>
          <w:szCs w:val="28"/>
        </w:rPr>
        <w:t>дисперсии социального отвержения детей с СДВГ и 64% дисперсии отвержения типично развивающихся детей. Среди четырех предикторных переменных эмоционально-поведенческие проблемы объясняли большую долю вариации зависимой переменной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47) и были положительно связаны с социальным отвержением детей с СДВГ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0,38,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&lt;0,001). Результаты этого регрессионного анализа соответствовали силе влияния проблем поведения на виктимизацию девочек с СДВГ (</w:t>
      </w:r>
      <w:r w:rsidRPr="004434F9">
        <w:rPr>
          <w:rFonts w:ascii="Times New Roman" w:hAnsi="Times New Roman" w:cs="Times New Roman"/>
          <w:i/>
          <w:color w:val="000000"/>
          <w:sz w:val="28"/>
          <w:szCs w:val="28"/>
        </w:rPr>
        <w:t xml:space="preserve">β </w:t>
      </w:r>
      <w:r w:rsidRPr="004434F9">
        <w:rPr>
          <w:rFonts w:ascii="Times New Roman" w:hAnsi="Times New Roman" w:cs="Times New Roman"/>
          <w:color w:val="000000"/>
          <w:sz w:val="28"/>
          <w:szCs w:val="28"/>
        </w:rPr>
        <w:t>= 0,44) и социальное отвержение мальчиков с СДВГ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0,66), выявленно</w:t>
      </w:r>
      <w:r w:rsidR="009D3A1F">
        <w:rPr>
          <w:rFonts w:ascii="Times New Roman" w:hAnsi="Times New Roman" w:cs="Times New Roman"/>
          <w:color w:val="000000"/>
          <w:sz w:val="28"/>
          <w:szCs w:val="28"/>
        </w:rPr>
        <w:t>й в предыдущих исследованиях [69</w:t>
      </w:r>
      <w:r w:rsidRPr="004434F9">
        <w:rPr>
          <w:rFonts w:ascii="Times New Roman" w:hAnsi="Times New Roman" w:cs="Times New Roman"/>
          <w:color w:val="000000"/>
          <w:sz w:val="28"/>
          <w:szCs w:val="28"/>
        </w:rPr>
        <w:t xml:space="preserve">, </w:t>
      </w:r>
      <w:r w:rsidR="003C0B29">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.1042; 19, </w:t>
      </w:r>
      <w:r w:rsidR="003C0B29">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.839]. Следующей по силе </w:t>
      </w:r>
      <w:r>
        <w:rPr>
          <w:rFonts w:ascii="Times New Roman" w:hAnsi="Times New Roman" w:cs="Times New Roman"/>
          <w:color w:val="000000"/>
          <w:sz w:val="28"/>
          <w:szCs w:val="28"/>
        </w:rPr>
        <w:t>влияния</w:t>
      </w:r>
      <w:r w:rsidRPr="004434F9">
        <w:rPr>
          <w:rFonts w:ascii="Times New Roman" w:hAnsi="Times New Roman" w:cs="Times New Roman"/>
          <w:color w:val="000000"/>
          <w:sz w:val="28"/>
          <w:szCs w:val="28"/>
        </w:rPr>
        <w:t xml:space="preserve"> на социальное отвержение являются конфликтные отношения ученика и учителя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09,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0,23,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&lt;0,01) в группе детей с СДВГ. В группе сравнения эффект данного фактора риска на зависимую переменную слабее почти в два раза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01,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0,14,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&lt;0,05). Академическая успеваемость имела практически одинаковый эффект на социальное отвержение детей об</w:t>
      </w:r>
      <w:r>
        <w:rPr>
          <w:rFonts w:ascii="Times New Roman" w:hAnsi="Times New Roman" w:cs="Times New Roman"/>
          <w:color w:val="000000"/>
          <w:sz w:val="28"/>
          <w:szCs w:val="28"/>
        </w:rPr>
        <w:t>е</w:t>
      </w:r>
      <w:r w:rsidRPr="004434F9">
        <w:rPr>
          <w:rFonts w:ascii="Times New Roman" w:hAnsi="Times New Roman" w:cs="Times New Roman"/>
          <w:color w:val="000000"/>
          <w:sz w:val="28"/>
          <w:szCs w:val="28"/>
        </w:rPr>
        <w:t>их групп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vertAlign w:val="superscript"/>
        </w:rPr>
        <w:t xml:space="preserve"> </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04,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w:t>
      </w:r>
      <w:r w:rsidR="006A3DA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0,21,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&lt;0,01 и ∆R</w:t>
      </w:r>
      <w:r w:rsidRPr="004434F9">
        <w:rPr>
          <w:rFonts w:ascii="Times New Roman" w:hAnsi="Times New Roman" w:cs="Times New Roman"/>
          <w:color w:val="000000"/>
          <w:sz w:val="28"/>
          <w:szCs w:val="28"/>
          <w:vertAlign w:val="superscript"/>
        </w:rPr>
        <w:t>2</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03,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 -</w:t>
      </w:r>
      <w:r w:rsidR="006A3DA3">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0,20,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&lt;0,01). В то же время, родительское отвержение имело более сильный эффект на социальное отвержение в группе типично развивающихся детей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vertAlign w:val="superscript"/>
        </w:rPr>
        <w:t xml:space="preserve"> </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12, </w:t>
      </w:r>
      <w:r w:rsidRPr="004434F9">
        <w:rPr>
          <w:rFonts w:ascii="Times New Roman" w:hAnsi="Times New Roman" w:cs="Times New Roman"/>
          <w:i/>
          <w:sz w:val="28"/>
          <w:szCs w:val="28"/>
        </w:rPr>
        <w:t>β</w:t>
      </w:r>
      <w:r w:rsidRPr="004434F9">
        <w:rPr>
          <w:rFonts w:ascii="Times New Roman" w:hAnsi="Times New Roman" w:cs="Times New Roman"/>
          <w:sz w:val="28"/>
          <w:szCs w:val="28"/>
        </w:rPr>
        <w:t xml:space="preserve"> = 0,31,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&lt;0,001), </w:t>
      </w:r>
      <w:r w:rsidRPr="004434F9">
        <w:rPr>
          <w:rFonts w:ascii="Times New Roman" w:hAnsi="Times New Roman" w:cs="Times New Roman"/>
          <w:color w:val="000000"/>
          <w:sz w:val="28"/>
          <w:szCs w:val="28"/>
        </w:rPr>
        <w:t xml:space="preserve">чем </w:t>
      </w:r>
      <w:r>
        <w:rPr>
          <w:rFonts w:ascii="Times New Roman" w:hAnsi="Times New Roman" w:cs="Times New Roman"/>
          <w:color w:val="000000"/>
          <w:sz w:val="28"/>
          <w:szCs w:val="28"/>
        </w:rPr>
        <w:t>в группе</w:t>
      </w:r>
      <w:r w:rsidRPr="004434F9">
        <w:rPr>
          <w:rFonts w:ascii="Times New Roman" w:hAnsi="Times New Roman" w:cs="Times New Roman"/>
          <w:color w:val="000000"/>
          <w:sz w:val="28"/>
          <w:szCs w:val="28"/>
        </w:rPr>
        <w:t xml:space="preserve"> детей с СДВГ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vertAlign w:val="superscript"/>
        </w:rPr>
        <w:t xml:space="preserve"> </w:t>
      </w:r>
      <w:r w:rsidRPr="004434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 xml:space="preserve">02, </w:t>
      </w:r>
      <w:r w:rsidRPr="004434F9">
        <w:rPr>
          <w:rFonts w:ascii="Times New Roman" w:hAnsi="Times New Roman" w:cs="Times New Roman"/>
          <w:i/>
          <w:color w:val="000000"/>
          <w:sz w:val="28"/>
          <w:szCs w:val="28"/>
        </w:rPr>
        <w:t>β</w:t>
      </w:r>
      <w:r w:rsidRPr="004434F9">
        <w:rPr>
          <w:rFonts w:ascii="Times New Roman" w:hAnsi="Times New Roman" w:cs="Times New Roman"/>
          <w:color w:val="000000"/>
          <w:sz w:val="28"/>
          <w:szCs w:val="28"/>
        </w:rPr>
        <w:t xml:space="preserve"> =0,20,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&lt;0,01).</w:t>
      </w:r>
    </w:p>
    <w:p w:rsidR="007830C5" w:rsidRPr="004434F9" w:rsidRDefault="007830C5" w:rsidP="007830C5">
      <w:pPr>
        <w:spacing w:after="0" w:line="240" w:lineRule="auto"/>
        <w:ind w:firstLine="567"/>
        <w:jc w:val="both"/>
        <w:rPr>
          <w:rFonts w:ascii="Times New Roman" w:hAnsi="Times New Roman" w:cs="Times New Roman"/>
          <w:color w:val="000000"/>
          <w:sz w:val="28"/>
          <w:szCs w:val="28"/>
        </w:rPr>
      </w:pPr>
    </w:p>
    <w:p w:rsidR="007830C5" w:rsidRPr="004434F9" w:rsidRDefault="007830C5" w:rsidP="007830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31 -</w:t>
      </w:r>
      <w:r w:rsidRPr="004434F9">
        <w:rPr>
          <w:rFonts w:ascii="Times New Roman" w:hAnsi="Times New Roman" w:cs="Times New Roman"/>
          <w:sz w:val="28"/>
          <w:szCs w:val="28"/>
        </w:rPr>
        <w:t xml:space="preserve"> Результаты пошагового регрессионного анализа в прогнозировании социального отвержения детей с СДВГ</w:t>
      </w:r>
    </w:p>
    <w:p w:rsidR="007830C5" w:rsidRDefault="007830C5" w:rsidP="007830C5">
      <w:pPr>
        <w:spacing w:after="0" w:line="240" w:lineRule="auto"/>
        <w:ind w:firstLine="567"/>
        <w:jc w:val="both"/>
        <w:rPr>
          <w:rFonts w:ascii="Times New Roman" w:hAnsi="Times New Roman" w:cs="Times New Roman"/>
          <w:sz w:val="24"/>
          <w:szCs w:val="24"/>
        </w:rPr>
      </w:pPr>
    </w:p>
    <w:tbl>
      <w:tblPr>
        <w:tblStyle w:val="a5"/>
        <w:tblW w:w="9557" w:type="dxa"/>
        <w:jc w:val="center"/>
        <w:shd w:val="clear" w:color="auto" w:fill="FFFFFF" w:themeFill="background1"/>
        <w:tblLayout w:type="fixed"/>
        <w:tblLook w:val="04A0" w:firstRow="1" w:lastRow="0" w:firstColumn="1" w:lastColumn="0" w:noHBand="0" w:noVBand="1"/>
      </w:tblPr>
      <w:tblGrid>
        <w:gridCol w:w="990"/>
        <w:gridCol w:w="783"/>
        <w:gridCol w:w="684"/>
        <w:gridCol w:w="751"/>
        <w:gridCol w:w="10"/>
        <w:gridCol w:w="573"/>
        <w:gridCol w:w="718"/>
        <w:gridCol w:w="817"/>
        <w:gridCol w:w="656"/>
        <w:gridCol w:w="684"/>
        <w:gridCol w:w="704"/>
        <w:gridCol w:w="15"/>
        <w:gridCol w:w="650"/>
        <w:gridCol w:w="685"/>
        <w:gridCol w:w="837"/>
      </w:tblGrid>
      <w:tr w:rsidR="007830C5" w:rsidRPr="007917F1" w:rsidTr="00AA4A98">
        <w:trPr>
          <w:trHeight w:val="307"/>
          <w:jc w:val="center"/>
        </w:trPr>
        <w:tc>
          <w:tcPr>
            <w:tcW w:w="990" w:type="dxa"/>
            <w:vMerge w:val="restart"/>
            <w:shd w:val="clear" w:color="auto" w:fill="FFFFFF" w:themeFill="background1"/>
          </w:tcPr>
          <w:p w:rsidR="007830C5" w:rsidRPr="008E5BEA" w:rsidRDefault="007830C5" w:rsidP="00AF3A37">
            <w:pPr>
              <w:spacing w:after="0" w:line="240" w:lineRule="auto"/>
              <w:rPr>
                <w:rFonts w:ascii="Times New Roman" w:hAnsi="Times New Roman" w:cs="Times New Roman"/>
                <w:sz w:val="20"/>
                <w:szCs w:val="20"/>
              </w:rPr>
            </w:pPr>
          </w:p>
          <w:p w:rsidR="007830C5" w:rsidRPr="00B86394"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Пере-менные</w:t>
            </w:r>
          </w:p>
        </w:tc>
        <w:tc>
          <w:tcPr>
            <w:tcW w:w="2228" w:type="dxa"/>
            <w:gridSpan w:val="4"/>
            <w:shd w:val="clear" w:color="auto" w:fill="FFFFFF" w:themeFill="background1"/>
          </w:tcPr>
          <w:p w:rsidR="007830C5" w:rsidRPr="006A3DA3" w:rsidRDefault="007830C5"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 xml:space="preserve">Модель </w:t>
            </w:r>
            <w:r w:rsidRPr="006A3DA3">
              <w:rPr>
                <w:rFonts w:ascii="Times New Roman" w:hAnsi="Times New Roman" w:cs="Times New Roman"/>
                <w:sz w:val="20"/>
                <w:szCs w:val="20"/>
                <w:lang w:val="en-US"/>
              </w:rPr>
              <w:t>1</w:t>
            </w:r>
          </w:p>
        </w:tc>
        <w:tc>
          <w:tcPr>
            <w:tcW w:w="2108" w:type="dxa"/>
            <w:gridSpan w:val="3"/>
            <w:shd w:val="clear" w:color="auto" w:fill="FFFFFF" w:themeFill="background1"/>
          </w:tcPr>
          <w:p w:rsidR="007830C5" w:rsidRPr="006A3DA3" w:rsidRDefault="007830C5"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 xml:space="preserve">Модель </w:t>
            </w:r>
            <w:r w:rsidRPr="006A3DA3">
              <w:rPr>
                <w:rFonts w:ascii="Times New Roman" w:hAnsi="Times New Roman" w:cs="Times New Roman"/>
                <w:sz w:val="20"/>
                <w:szCs w:val="20"/>
                <w:lang w:val="en-US"/>
              </w:rPr>
              <w:t>2</w:t>
            </w:r>
          </w:p>
        </w:tc>
        <w:tc>
          <w:tcPr>
            <w:tcW w:w="2059" w:type="dxa"/>
            <w:gridSpan w:val="4"/>
            <w:shd w:val="clear" w:color="auto" w:fill="FFFFFF" w:themeFill="background1"/>
          </w:tcPr>
          <w:p w:rsidR="007830C5" w:rsidRPr="006A3DA3" w:rsidRDefault="007830C5"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Модель</w:t>
            </w:r>
            <w:r w:rsidRPr="006A3DA3">
              <w:rPr>
                <w:rFonts w:ascii="Times New Roman" w:hAnsi="Times New Roman" w:cs="Times New Roman"/>
                <w:sz w:val="20"/>
                <w:szCs w:val="20"/>
                <w:lang w:val="en-US"/>
              </w:rPr>
              <w:t xml:space="preserve"> 3</w:t>
            </w:r>
          </w:p>
        </w:tc>
        <w:tc>
          <w:tcPr>
            <w:tcW w:w="2172" w:type="dxa"/>
            <w:gridSpan w:val="3"/>
            <w:shd w:val="clear" w:color="auto" w:fill="FFFFFF" w:themeFill="background1"/>
          </w:tcPr>
          <w:p w:rsidR="007830C5" w:rsidRPr="006A3DA3" w:rsidRDefault="007830C5"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Модель</w:t>
            </w:r>
            <w:r w:rsidRPr="006A3DA3">
              <w:rPr>
                <w:rFonts w:ascii="Times New Roman" w:hAnsi="Times New Roman" w:cs="Times New Roman"/>
                <w:sz w:val="20"/>
                <w:szCs w:val="20"/>
                <w:lang w:val="en-US"/>
              </w:rPr>
              <w:t xml:space="preserve"> 4</w:t>
            </w:r>
          </w:p>
        </w:tc>
      </w:tr>
      <w:tr w:rsidR="007830C5" w:rsidRPr="007917F1" w:rsidTr="00AA4A98">
        <w:trPr>
          <w:trHeight w:val="262"/>
          <w:jc w:val="center"/>
        </w:trPr>
        <w:tc>
          <w:tcPr>
            <w:tcW w:w="990" w:type="dxa"/>
            <w:vMerge/>
            <w:shd w:val="clear" w:color="auto" w:fill="FFFFFF" w:themeFill="background1"/>
          </w:tcPr>
          <w:p w:rsidR="007830C5" w:rsidRPr="007917F1" w:rsidRDefault="007830C5" w:rsidP="00AF3A37">
            <w:pPr>
              <w:spacing w:after="0" w:line="240" w:lineRule="auto"/>
              <w:rPr>
                <w:rFonts w:ascii="Times New Roman" w:hAnsi="Times New Roman" w:cs="Times New Roman"/>
                <w:sz w:val="20"/>
                <w:szCs w:val="20"/>
                <w:lang w:val="en-US"/>
              </w:rPr>
            </w:pPr>
          </w:p>
        </w:tc>
        <w:tc>
          <w:tcPr>
            <w:tcW w:w="783"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84"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751"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583" w:type="dxa"/>
            <w:gridSpan w:val="2"/>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718"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817"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656"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84"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704"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665" w:type="dxa"/>
            <w:gridSpan w:val="2"/>
            <w:shd w:val="clear" w:color="auto" w:fill="FFFFFF" w:themeFill="background1"/>
          </w:tcPr>
          <w:p w:rsidR="007830C5" w:rsidRPr="007917F1" w:rsidRDefault="007830C5" w:rsidP="00AF3A37">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85"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837" w:type="dxa"/>
            <w:shd w:val="clear" w:color="auto" w:fill="FFFFFF" w:themeFill="background1"/>
          </w:tcPr>
          <w:p w:rsidR="007830C5" w:rsidRPr="007917F1" w:rsidRDefault="007830C5" w:rsidP="00AF3A37">
            <w:pPr>
              <w:spacing w:after="0" w:line="240" w:lineRule="auto"/>
              <w:jc w:val="center"/>
              <w:rPr>
                <w:rFonts w:ascii="Times New Roman" w:hAnsi="Times New Roman" w:cs="Times New Roman"/>
                <w:sz w:val="20"/>
                <w:szCs w:val="20"/>
                <w:lang w:val="en-US"/>
              </w:rPr>
            </w:pPr>
            <w:r w:rsidRPr="007917F1">
              <w:rPr>
                <w:rFonts w:ascii="Times New Roman" w:hAnsi="Times New Roman" w:cs="Times New Roman"/>
                <w:sz w:val="20"/>
                <w:szCs w:val="20"/>
                <w:lang w:val="en-US"/>
              </w:rPr>
              <w:t>95% CI</w:t>
            </w:r>
          </w:p>
        </w:tc>
      </w:tr>
      <w:tr w:rsidR="007830C5" w:rsidRPr="007917F1" w:rsidTr="00AA4A98">
        <w:trPr>
          <w:trHeight w:val="262"/>
          <w:jc w:val="center"/>
        </w:trPr>
        <w:tc>
          <w:tcPr>
            <w:tcW w:w="990" w:type="dxa"/>
            <w:shd w:val="clear" w:color="auto" w:fill="FFFFFF" w:themeFill="background1"/>
          </w:tcPr>
          <w:p w:rsidR="007830C5" w:rsidRPr="00B86394"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ЭП</w:t>
            </w:r>
          </w:p>
        </w:tc>
        <w:tc>
          <w:tcPr>
            <w:tcW w:w="783"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68</w:t>
            </w: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751"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sidRPr="00934A5B">
              <w:rPr>
                <w:rFonts w:ascii="Times New Roman" w:hAnsi="Times New Roman" w:cs="Times New Roman"/>
                <w:sz w:val="20"/>
                <w:szCs w:val="20"/>
                <w:lang w:val="en-US"/>
              </w:rPr>
              <w:t>1</w:t>
            </w:r>
            <w:r>
              <w:rPr>
                <w:rFonts w:ascii="Times New Roman" w:hAnsi="Times New Roman" w:cs="Times New Roman"/>
                <w:sz w:val="20"/>
                <w:szCs w:val="20"/>
                <w:lang w:val="en-US"/>
              </w:rPr>
              <w:t xml:space="preserve">5, </w:t>
            </w:r>
            <w:r>
              <w:rPr>
                <w:rFonts w:ascii="Times New Roman" w:hAnsi="Times New Roman" w:cs="Times New Roman"/>
                <w:sz w:val="20"/>
                <w:szCs w:val="20"/>
              </w:rPr>
              <w:t>0,</w:t>
            </w:r>
            <w:r>
              <w:rPr>
                <w:rFonts w:ascii="Times New Roman" w:hAnsi="Times New Roman" w:cs="Times New Roman"/>
                <w:sz w:val="20"/>
                <w:szCs w:val="20"/>
                <w:lang w:val="en-US"/>
              </w:rPr>
              <w:t>23]</w:t>
            </w:r>
          </w:p>
        </w:tc>
        <w:tc>
          <w:tcPr>
            <w:tcW w:w="583" w:type="dxa"/>
            <w:gridSpan w:val="2"/>
            <w:shd w:val="clear" w:color="auto" w:fill="FFFFFF" w:themeFill="background1"/>
          </w:tcPr>
          <w:p w:rsidR="007830C5" w:rsidRPr="00934A5B" w:rsidRDefault="007830C5" w:rsidP="00AF3A37">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55</w:t>
            </w:r>
          </w:p>
        </w:tc>
        <w:tc>
          <w:tcPr>
            <w:tcW w:w="718"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817"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Pr>
                <w:rFonts w:ascii="Times New Roman" w:hAnsi="Times New Roman" w:cs="Times New Roman"/>
                <w:sz w:val="20"/>
                <w:szCs w:val="20"/>
                <w:lang w:val="en-US"/>
              </w:rPr>
              <w:t>12, 0</w:t>
            </w:r>
            <w:r>
              <w:rPr>
                <w:rFonts w:ascii="Times New Roman" w:hAnsi="Times New Roman" w:cs="Times New Roman"/>
                <w:sz w:val="20"/>
                <w:szCs w:val="20"/>
              </w:rPr>
              <w:t>,</w:t>
            </w:r>
            <w:r w:rsidRPr="00934A5B">
              <w:rPr>
                <w:rFonts w:ascii="Times New Roman" w:hAnsi="Times New Roman" w:cs="Times New Roman"/>
                <w:sz w:val="20"/>
                <w:szCs w:val="20"/>
                <w:lang w:val="en-US"/>
              </w:rPr>
              <w:t>1</w:t>
            </w:r>
            <w:r>
              <w:rPr>
                <w:rFonts w:ascii="Times New Roman" w:hAnsi="Times New Roman" w:cs="Times New Roman"/>
                <w:sz w:val="20"/>
                <w:szCs w:val="20"/>
                <w:lang w:val="en-US"/>
              </w:rPr>
              <w:t>9]</w:t>
            </w:r>
          </w:p>
        </w:tc>
        <w:tc>
          <w:tcPr>
            <w:tcW w:w="656"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46</w:t>
            </w: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70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Pr>
                <w:rFonts w:ascii="Times New Roman" w:hAnsi="Times New Roman" w:cs="Times New Roman"/>
                <w:sz w:val="20"/>
                <w:szCs w:val="20"/>
                <w:lang w:val="en-US"/>
              </w:rPr>
              <w:t>09, 0</w:t>
            </w:r>
            <w:r>
              <w:rPr>
                <w:rFonts w:ascii="Times New Roman" w:hAnsi="Times New Roman" w:cs="Times New Roman"/>
                <w:sz w:val="20"/>
                <w:szCs w:val="20"/>
              </w:rPr>
              <w:t>,</w:t>
            </w:r>
            <w:r w:rsidRPr="00934A5B">
              <w:rPr>
                <w:rFonts w:ascii="Times New Roman" w:hAnsi="Times New Roman" w:cs="Times New Roman"/>
                <w:sz w:val="20"/>
                <w:szCs w:val="20"/>
                <w:lang w:val="en-US"/>
              </w:rPr>
              <w:t>1</w:t>
            </w:r>
            <w:r>
              <w:rPr>
                <w:rFonts w:ascii="Times New Roman" w:hAnsi="Times New Roman" w:cs="Times New Roman"/>
                <w:sz w:val="20"/>
                <w:szCs w:val="20"/>
                <w:lang w:val="en-US"/>
              </w:rPr>
              <w:t>7]</w:t>
            </w:r>
          </w:p>
        </w:tc>
        <w:tc>
          <w:tcPr>
            <w:tcW w:w="665" w:type="dxa"/>
            <w:gridSpan w:val="2"/>
            <w:shd w:val="clear" w:color="auto" w:fill="FFFFFF" w:themeFill="background1"/>
          </w:tcPr>
          <w:p w:rsidR="007830C5" w:rsidRPr="00BD39BA" w:rsidRDefault="007830C5" w:rsidP="00AF3A37">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0</w:t>
            </w:r>
            <w:r>
              <w:rPr>
                <w:rFonts w:ascii="Times New Roman" w:hAnsi="Times New Roman" w:cs="Times New Roman"/>
                <w:sz w:val="20"/>
                <w:szCs w:val="20"/>
              </w:rPr>
              <w:t>,38</w:t>
            </w:r>
          </w:p>
        </w:tc>
        <w:tc>
          <w:tcPr>
            <w:tcW w:w="685"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837"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sidRPr="00934A5B">
              <w:rPr>
                <w:rFonts w:ascii="Times New Roman" w:hAnsi="Times New Roman" w:cs="Times New Roman"/>
                <w:sz w:val="20"/>
                <w:szCs w:val="20"/>
                <w:lang w:val="en-US"/>
              </w:rPr>
              <w:t>0</w:t>
            </w:r>
            <w:r>
              <w:rPr>
                <w:rFonts w:ascii="Times New Roman" w:hAnsi="Times New Roman" w:cs="Times New Roman"/>
                <w:sz w:val="20"/>
                <w:szCs w:val="20"/>
              </w:rPr>
              <w:t>6</w:t>
            </w:r>
            <w:r>
              <w:rPr>
                <w:rFonts w:ascii="Times New Roman" w:hAnsi="Times New Roman" w:cs="Times New Roman"/>
                <w:sz w:val="20"/>
                <w:szCs w:val="20"/>
                <w:lang w:val="en-US"/>
              </w:rPr>
              <w:t>, 0</w:t>
            </w:r>
            <w:r>
              <w:rPr>
                <w:rFonts w:ascii="Times New Roman" w:hAnsi="Times New Roman" w:cs="Times New Roman"/>
                <w:sz w:val="20"/>
                <w:szCs w:val="20"/>
              </w:rPr>
              <w:t>,</w:t>
            </w:r>
            <w:r w:rsidRPr="00934A5B">
              <w:rPr>
                <w:rFonts w:ascii="Times New Roman" w:hAnsi="Times New Roman" w:cs="Times New Roman"/>
                <w:sz w:val="20"/>
                <w:szCs w:val="20"/>
                <w:lang w:val="en-US"/>
              </w:rPr>
              <w:t>1</w:t>
            </w:r>
            <w:r>
              <w:rPr>
                <w:rFonts w:ascii="Times New Roman" w:hAnsi="Times New Roman" w:cs="Times New Roman"/>
                <w:sz w:val="20"/>
                <w:szCs w:val="20"/>
                <w:lang w:val="en-US"/>
              </w:rPr>
              <w:t>5]</w:t>
            </w:r>
          </w:p>
        </w:tc>
      </w:tr>
      <w:tr w:rsidR="007830C5" w:rsidRPr="007917F1" w:rsidTr="00AA4A98">
        <w:trPr>
          <w:trHeight w:val="307"/>
          <w:jc w:val="center"/>
        </w:trPr>
        <w:tc>
          <w:tcPr>
            <w:tcW w:w="990" w:type="dxa"/>
            <w:shd w:val="clear" w:color="auto" w:fill="FFFFFF" w:themeFill="background1"/>
          </w:tcPr>
          <w:p w:rsidR="007830C5" w:rsidRPr="007917F1"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К-УУО</w:t>
            </w:r>
          </w:p>
        </w:tc>
        <w:tc>
          <w:tcPr>
            <w:tcW w:w="783"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51"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583" w:type="dxa"/>
            <w:gridSpan w:val="2"/>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33</w:t>
            </w:r>
          </w:p>
        </w:tc>
        <w:tc>
          <w:tcPr>
            <w:tcW w:w="718"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817"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04, 0</w:t>
            </w:r>
            <w:r>
              <w:rPr>
                <w:rFonts w:ascii="Times New Roman" w:hAnsi="Times New Roman" w:cs="Times New Roman"/>
                <w:sz w:val="20"/>
                <w:szCs w:val="20"/>
              </w:rPr>
              <w:t>,</w:t>
            </w:r>
            <w:r>
              <w:rPr>
                <w:rFonts w:ascii="Times New Roman" w:hAnsi="Times New Roman" w:cs="Times New Roman"/>
                <w:sz w:val="20"/>
                <w:szCs w:val="20"/>
                <w:lang w:val="en-US"/>
              </w:rPr>
              <w:t>10]</w:t>
            </w:r>
          </w:p>
        </w:tc>
        <w:tc>
          <w:tcPr>
            <w:tcW w:w="656"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25</w:t>
            </w: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70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02, 0</w:t>
            </w:r>
            <w:r>
              <w:rPr>
                <w:rFonts w:ascii="Times New Roman" w:hAnsi="Times New Roman" w:cs="Times New Roman"/>
                <w:sz w:val="20"/>
                <w:szCs w:val="20"/>
              </w:rPr>
              <w:t>,0</w:t>
            </w:r>
            <w:r>
              <w:rPr>
                <w:rFonts w:ascii="Times New Roman" w:hAnsi="Times New Roman" w:cs="Times New Roman"/>
                <w:sz w:val="20"/>
                <w:szCs w:val="20"/>
                <w:lang w:val="en-US"/>
              </w:rPr>
              <w:t>8]</w:t>
            </w:r>
          </w:p>
        </w:tc>
        <w:tc>
          <w:tcPr>
            <w:tcW w:w="665" w:type="dxa"/>
            <w:gridSpan w:val="2"/>
            <w:shd w:val="clear" w:color="auto" w:fill="FFFFFF" w:themeFill="background1"/>
          </w:tcPr>
          <w:p w:rsidR="007830C5" w:rsidRPr="00BD39BA" w:rsidRDefault="007830C5" w:rsidP="00AF3A37">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2</w:t>
            </w:r>
            <w:r>
              <w:rPr>
                <w:rFonts w:ascii="Times New Roman" w:hAnsi="Times New Roman" w:cs="Times New Roman"/>
                <w:sz w:val="20"/>
                <w:szCs w:val="20"/>
              </w:rPr>
              <w:t>3</w:t>
            </w:r>
          </w:p>
        </w:tc>
        <w:tc>
          <w:tcPr>
            <w:tcW w:w="685"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001</w:t>
            </w:r>
          </w:p>
        </w:tc>
        <w:tc>
          <w:tcPr>
            <w:tcW w:w="837" w:type="dxa"/>
            <w:shd w:val="clear" w:color="auto" w:fill="FFFFFF" w:themeFill="background1"/>
          </w:tcPr>
          <w:p w:rsidR="007830C5" w:rsidRPr="00934A5B" w:rsidRDefault="007830C5" w:rsidP="00AF3A37">
            <w:pPr>
              <w:spacing w:after="0" w:line="240" w:lineRule="auto"/>
              <w:ind w:hanging="82"/>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934A5B">
              <w:rPr>
                <w:rFonts w:ascii="Times New Roman" w:hAnsi="Times New Roman" w:cs="Times New Roman"/>
                <w:sz w:val="20"/>
                <w:szCs w:val="20"/>
                <w:lang w:val="en-US"/>
              </w:rPr>
              <w:t>0</w:t>
            </w:r>
            <w:r>
              <w:rPr>
                <w:rFonts w:ascii="Times New Roman" w:hAnsi="Times New Roman" w:cs="Times New Roman"/>
                <w:sz w:val="20"/>
                <w:szCs w:val="20"/>
              </w:rPr>
              <w:t>2</w:t>
            </w:r>
            <w:r>
              <w:rPr>
                <w:rFonts w:ascii="Times New Roman" w:hAnsi="Times New Roman" w:cs="Times New Roman"/>
                <w:sz w:val="20"/>
                <w:szCs w:val="20"/>
                <w:lang w:val="en-US"/>
              </w:rPr>
              <w:t>, 0</w:t>
            </w:r>
            <w:r>
              <w:rPr>
                <w:rFonts w:ascii="Times New Roman" w:hAnsi="Times New Roman" w:cs="Times New Roman"/>
                <w:sz w:val="20"/>
                <w:szCs w:val="20"/>
              </w:rPr>
              <w:t>,</w:t>
            </w:r>
            <w:r>
              <w:rPr>
                <w:rFonts w:ascii="Times New Roman" w:hAnsi="Times New Roman" w:cs="Times New Roman"/>
                <w:sz w:val="20"/>
                <w:szCs w:val="20"/>
                <w:lang w:val="en-US"/>
              </w:rPr>
              <w:t>0</w:t>
            </w:r>
            <w:r>
              <w:rPr>
                <w:rFonts w:ascii="Times New Roman" w:hAnsi="Times New Roman" w:cs="Times New Roman"/>
                <w:sz w:val="20"/>
                <w:szCs w:val="20"/>
              </w:rPr>
              <w:t>8</w:t>
            </w:r>
            <w:r>
              <w:rPr>
                <w:rFonts w:ascii="Times New Roman" w:hAnsi="Times New Roman" w:cs="Times New Roman"/>
                <w:sz w:val="20"/>
                <w:szCs w:val="20"/>
                <w:lang w:val="en-US"/>
              </w:rPr>
              <w:t>]</w:t>
            </w:r>
          </w:p>
        </w:tc>
      </w:tr>
      <w:tr w:rsidR="007830C5" w:rsidRPr="007917F1" w:rsidTr="00AA4A98">
        <w:trPr>
          <w:trHeight w:val="307"/>
          <w:jc w:val="center"/>
        </w:trPr>
        <w:tc>
          <w:tcPr>
            <w:tcW w:w="990" w:type="dxa"/>
            <w:shd w:val="clear" w:color="auto" w:fill="FFFFFF" w:themeFill="background1"/>
          </w:tcPr>
          <w:p w:rsidR="007830C5" w:rsidRPr="00B86394"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AУ</w:t>
            </w:r>
          </w:p>
        </w:tc>
        <w:tc>
          <w:tcPr>
            <w:tcW w:w="783"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51"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583" w:type="dxa"/>
            <w:gridSpan w:val="2"/>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18"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817"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56"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25</w:t>
            </w: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001</w:t>
            </w:r>
          </w:p>
        </w:tc>
        <w:tc>
          <w:tcPr>
            <w:tcW w:w="704" w:type="dxa"/>
            <w:shd w:val="clear" w:color="auto" w:fill="FFFFFF" w:themeFill="background1"/>
          </w:tcPr>
          <w:p w:rsidR="007830C5" w:rsidRDefault="007830C5" w:rsidP="00AF3A37">
            <w:pPr>
              <w:spacing w:after="0" w:line="240" w:lineRule="auto"/>
              <w:ind w:hanging="119"/>
              <w:jc w:val="center"/>
              <w:rPr>
                <w:rFonts w:ascii="Times New Roman" w:hAnsi="Times New Roman" w:cs="Times New Roman"/>
                <w:sz w:val="20"/>
                <w:szCs w:val="20"/>
                <w:lang w:val="en-US"/>
              </w:rPr>
            </w:pPr>
            <w:r>
              <w:rPr>
                <w:rFonts w:ascii="Times New Roman" w:hAnsi="Times New Roman" w:cs="Times New Roman"/>
                <w:sz w:val="20"/>
                <w:szCs w:val="20"/>
                <w:lang w:val="en-US"/>
              </w:rPr>
              <w:t>[-1</w:t>
            </w:r>
            <w:r>
              <w:rPr>
                <w:rFonts w:ascii="Times New Roman" w:hAnsi="Times New Roman" w:cs="Times New Roman"/>
                <w:sz w:val="20"/>
                <w:szCs w:val="20"/>
              </w:rPr>
              <w:t>,12</w:t>
            </w:r>
            <w:r>
              <w:rPr>
                <w:rFonts w:ascii="Times New Roman" w:hAnsi="Times New Roman" w:cs="Times New Roman"/>
                <w:sz w:val="20"/>
                <w:szCs w:val="20"/>
                <w:lang w:val="en-US"/>
              </w:rPr>
              <w:t>,</w:t>
            </w:r>
          </w:p>
          <w:p w:rsidR="007830C5" w:rsidRPr="00934A5B" w:rsidRDefault="007830C5" w:rsidP="00AF3A37">
            <w:pPr>
              <w:spacing w:after="0" w:line="240" w:lineRule="auto"/>
              <w:ind w:hanging="119"/>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Pr>
                <w:rFonts w:ascii="Times New Roman" w:hAnsi="Times New Roman" w:cs="Times New Roman"/>
                <w:sz w:val="20"/>
                <w:szCs w:val="20"/>
                <w:lang w:val="en-US"/>
              </w:rPr>
              <w:t>2</w:t>
            </w:r>
            <w:r>
              <w:rPr>
                <w:rFonts w:ascii="Times New Roman" w:hAnsi="Times New Roman" w:cs="Times New Roman"/>
                <w:sz w:val="20"/>
                <w:szCs w:val="20"/>
              </w:rPr>
              <w:t>9</w:t>
            </w:r>
            <w:r>
              <w:rPr>
                <w:rFonts w:ascii="Times New Roman" w:hAnsi="Times New Roman" w:cs="Times New Roman"/>
                <w:sz w:val="20"/>
                <w:szCs w:val="20"/>
                <w:lang w:val="en-US"/>
              </w:rPr>
              <w:t>]</w:t>
            </w:r>
          </w:p>
        </w:tc>
        <w:tc>
          <w:tcPr>
            <w:tcW w:w="665" w:type="dxa"/>
            <w:gridSpan w:val="2"/>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21</w:t>
            </w:r>
          </w:p>
        </w:tc>
        <w:tc>
          <w:tcPr>
            <w:tcW w:w="685"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004</w:t>
            </w:r>
          </w:p>
        </w:tc>
        <w:tc>
          <w:tcPr>
            <w:tcW w:w="837" w:type="dxa"/>
            <w:shd w:val="clear" w:color="auto" w:fill="FFFFFF" w:themeFill="background1"/>
          </w:tcPr>
          <w:p w:rsidR="007830C5" w:rsidRDefault="007830C5" w:rsidP="00AF3A37">
            <w:pPr>
              <w:spacing w:after="0" w:line="240" w:lineRule="auto"/>
              <w:ind w:left="-285" w:firstLine="272"/>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1,01</w:t>
            </w:r>
            <w:r>
              <w:rPr>
                <w:rFonts w:ascii="Times New Roman" w:hAnsi="Times New Roman" w:cs="Times New Roman"/>
                <w:sz w:val="20"/>
                <w:szCs w:val="20"/>
                <w:lang w:val="en-US"/>
              </w:rPr>
              <w:t>,</w:t>
            </w:r>
          </w:p>
          <w:p w:rsidR="007830C5" w:rsidRPr="00934A5B" w:rsidRDefault="007830C5" w:rsidP="00AF3A37">
            <w:pPr>
              <w:spacing w:after="0" w:line="240" w:lineRule="auto"/>
              <w:ind w:left="-285" w:firstLine="272"/>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0,29</w:t>
            </w:r>
            <w:r>
              <w:rPr>
                <w:rFonts w:ascii="Times New Roman" w:hAnsi="Times New Roman" w:cs="Times New Roman"/>
                <w:sz w:val="20"/>
                <w:szCs w:val="20"/>
                <w:lang w:val="en-US"/>
              </w:rPr>
              <w:t>]</w:t>
            </w:r>
          </w:p>
        </w:tc>
      </w:tr>
      <w:tr w:rsidR="007830C5" w:rsidRPr="007917F1" w:rsidTr="00AA4A98">
        <w:trPr>
          <w:trHeight w:val="307"/>
          <w:jc w:val="center"/>
        </w:trPr>
        <w:tc>
          <w:tcPr>
            <w:tcW w:w="990" w:type="dxa"/>
            <w:shd w:val="clear" w:color="auto" w:fill="FFFFFF" w:themeFill="background1"/>
          </w:tcPr>
          <w:p w:rsidR="007830C5" w:rsidRPr="007917F1" w:rsidRDefault="007830C5" w:rsidP="00AF3A3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РО</w:t>
            </w:r>
            <w:r w:rsidRPr="007917F1">
              <w:rPr>
                <w:rFonts w:ascii="Times New Roman" w:hAnsi="Times New Roman" w:cs="Times New Roman"/>
                <w:sz w:val="20"/>
                <w:szCs w:val="20"/>
              </w:rPr>
              <w:t xml:space="preserve"> </w:t>
            </w:r>
          </w:p>
        </w:tc>
        <w:tc>
          <w:tcPr>
            <w:tcW w:w="783"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51"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583" w:type="dxa"/>
            <w:gridSpan w:val="2"/>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18"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817"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56"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8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704" w:type="dxa"/>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p>
        </w:tc>
        <w:tc>
          <w:tcPr>
            <w:tcW w:w="665" w:type="dxa"/>
            <w:gridSpan w:val="2"/>
            <w:shd w:val="clear" w:color="auto" w:fill="FFFFFF" w:themeFill="background1"/>
          </w:tcPr>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20</w:t>
            </w:r>
          </w:p>
        </w:tc>
        <w:tc>
          <w:tcPr>
            <w:tcW w:w="685" w:type="dxa"/>
            <w:shd w:val="clear" w:color="auto" w:fill="FFFFFF" w:themeFill="background1"/>
          </w:tcPr>
          <w:p w:rsidR="007830C5" w:rsidRPr="00BD39BA" w:rsidRDefault="007830C5" w:rsidP="00AF3A37">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w:t>
            </w:r>
            <w:r>
              <w:rPr>
                <w:rFonts w:ascii="Times New Roman" w:hAnsi="Times New Roman" w:cs="Times New Roman"/>
                <w:sz w:val="20"/>
                <w:szCs w:val="20"/>
              </w:rPr>
              <w:t>4</w:t>
            </w:r>
          </w:p>
        </w:tc>
        <w:tc>
          <w:tcPr>
            <w:tcW w:w="837" w:type="dxa"/>
            <w:shd w:val="clear" w:color="auto" w:fill="FFFFFF" w:themeFill="background1"/>
          </w:tcPr>
          <w:p w:rsidR="007830C5"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934A5B">
              <w:rPr>
                <w:rFonts w:ascii="Times New Roman" w:hAnsi="Times New Roman" w:cs="Times New Roman"/>
                <w:sz w:val="20"/>
                <w:szCs w:val="20"/>
                <w:lang w:val="en-US"/>
              </w:rPr>
              <w:t>00</w:t>
            </w:r>
            <w:r>
              <w:rPr>
                <w:rFonts w:ascii="Times New Roman" w:hAnsi="Times New Roman" w:cs="Times New Roman"/>
                <w:sz w:val="20"/>
                <w:szCs w:val="20"/>
                <w:lang w:val="en-US"/>
              </w:rPr>
              <w:t>,</w:t>
            </w:r>
          </w:p>
          <w:p w:rsidR="007830C5" w:rsidRPr="00934A5B"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934A5B">
              <w:rPr>
                <w:rFonts w:ascii="Times New Roman" w:hAnsi="Times New Roman" w:cs="Times New Roman"/>
                <w:sz w:val="20"/>
                <w:szCs w:val="20"/>
                <w:lang w:val="en-US"/>
              </w:rPr>
              <w:t>0</w:t>
            </w:r>
            <w:r>
              <w:rPr>
                <w:rFonts w:ascii="Times New Roman" w:hAnsi="Times New Roman" w:cs="Times New Roman"/>
                <w:sz w:val="20"/>
                <w:szCs w:val="20"/>
                <w:lang w:val="en-US"/>
              </w:rPr>
              <w:t>3]</w:t>
            </w:r>
          </w:p>
        </w:tc>
      </w:tr>
      <w:tr w:rsidR="007830C5" w:rsidRPr="007917F1" w:rsidTr="00AA4A98">
        <w:trPr>
          <w:trHeight w:val="232"/>
          <w:jc w:val="center"/>
        </w:trPr>
        <w:tc>
          <w:tcPr>
            <w:tcW w:w="990" w:type="dxa"/>
            <w:shd w:val="clear" w:color="auto" w:fill="FFFFFF" w:themeFill="background1"/>
          </w:tcPr>
          <w:p w:rsidR="007830C5" w:rsidRPr="007917F1" w:rsidRDefault="007830C5" w:rsidP="00AF3A37">
            <w:pPr>
              <w:spacing w:after="0" w:line="240" w:lineRule="auto"/>
              <w:jc w:val="both"/>
              <w:rPr>
                <w:rFonts w:ascii="Times New Roman" w:hAnsi="Times New Roman" w:cs="Times New Roman"/>
                <w:sz w:val="20"/>
                <w:szCs w:val="20"/>
                <w:lang w:val="en-US"/>
              </w:rPr>
            </w:pPr>
            <w:r w:rsidRPr="007917F1">
              <w:rPr>
                <w:rFonts w:ascii="Times New Roman" w:hAnsi="Times New Roman" w:cs="Times New Roman"/>
                <w:sz w:val="20"/>
                <w:szCs w:val="20"/>
              </w:rPr>
              <w:t>R</w:t>
            </w:r>
            <w:r w:rsidRPr="007917F1">
              <w:rPr>
                <w:rFonts w:ascii="Times New Roman" w:hAnsi="Times New Roman" w:cs="Times New Roman"/>
                <w:sz w:val="20"/>
                <w:szCs w:val="20"/>
                <w:vertAlign w:val="superscript"/>
              </w:rPr>
              <w:t>2</w:t>
            </w:r>
          </w:p>
        </w:tc>
        <w:tc>
          <w:tcPr>
            <w:tcW w:w="2228" w:type="dxa"/>
            <w:gridSpan w:val="4"/>
            <w:shd w:val="clear" w:color="auto" w:fill="FFFFFF" w:themeFill="background1"/>
          </w:tcPr>
          <w:p w:rsidR="007830C5" w:rsidRPr="00B25EB0" w:rsidRDefault="007830C5" w:rsidP="00AF3A37">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0,</w:t>
            </w:r>
            <w:r>
              <w:rPr>
                <w:rFonts w:ascii="Times New Roman" w:hAnsi="Times New Roman" w:cs="Times New Roman"/>
                <w:i/>
                <w:sz w:val="20"/>
                <w:szCs w:val="20"/>
                <w:lang w:val="en-US"/>
              </w:rPr>
              <w:t>4</w:t>
            </w:r>
            <w:r>
              <w:rPr>
                <w:rFonts w:ascii="Times New Roman" w:hAnsi="Times New Roman" w:cs="Times New Roman"/>
                <w:i/>
                <w:sz w:val="20"/>
                <w:szCs w:val="20"/>
              </w:rPr>
              <w:t>7</w:t>
            </w:r>
          </w:p>
        </w:tc>
        <w:tc>
          <w:tcPr>
            <w:tcW w:w="2108"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Pr>
                <w:rFonts w:ascii="Times New Roman" w:hAnsi="Times New Roman" w:cs="Times New Roman"/>
                <w:i/>
                <w:sz w:val="20"/>
                <w:szCs w:val="20"/>
                <w:lang w:val="en-US"/>
              </w:rPr>
              <w:t>56</w:t>
            </w:r>
          </w:p>
        </w:tc>
        <w:tc>
          <w:tcPr>
            <w:tcW w:w="2059" w:type="dxa"/>
            <w:gridSpan w:val="4"/>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Pr>
                <w:rFonts w:ascii="Times New Roman" w:hAnsi="Times New Roman" w:cs="Times New Roman"/>
                <w:i/>
                <w:sz w:val="20"/>
                <w:szCs w:val="20"/>
                <w:lang w:val="en-US"/>
              </w:rPr>
              <w:t>60</w:t>
            </w:r>
          </w:p>
        </w:tc>
        <w:tc>
          <w:tcPr>
            <w:tcW w:w="2172"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0</w:t>
            </w:r>
            <w:r>
              <w:rPr>
                <w:rFonts w:ascii="Times New Roman" w:hAnsi="Times New Roman" w:cs="Times New Roman"/>
                <w:i/>
                <w:sz w:val="20"/>
                <w:szCs w:val="20"/>
              </w:rPr>
              <w:t>,</w:t>
            </w:r>
            <w:r>
              <w:rPr>
                <w:rFonts w:ascii="Times New Roman" w:hAnsi="Times New Roman" w:cs="Times New Roman"/>
                <w:i/>
                <w:sz w:val="20"/>
                <w:szCs w:val="20"/>
                <w:lang w:val="en-US"/>
              </w:rPr>
              <w:t>62</w:t>
            </w:r>
          </w:p>
        </w:tc>
      </w:tr>
      <w:tr w:rsidR="007830C5" w:rsidRPr="007917F1" w:rsidTr="00AA4A98">
        <w:trPr>
          <w:trHeight w:val="205"/>
          <w:jc w:val="center"/>
        </w:trPr>
        <w:tc>
          <w:tcPr>
            <w:tcW w:w="990" w:type="dxa"/>
            <w:shd w:val="clear" w:color="auto" w:fill="FFFFFF" w:themeFill="background1"/>
          </w:tcPr>
          <w:p w:rsidR="007830C5" w:rsidRPr="007917F1" w:rsidRDefault="007830C5" w:rsidP="00AF3A37">
            <w:pPr>
              <w:spacing w:after="0" w:line="240" w:lineRule="auto"/>
              <w:jc w:val="both"/>
              <w:rPr>
                <w:rFonts w:ascii="Times New Roman" w:hAnsi="Times New Roman" w:cs="Times New Roman"/>
                <w:i/>
                <w:sz w:val="20"/>
                <w:szCs w:val="20"/>
                <w:lang w:val="en-US"/>
              </w:rPr>
            </w:pPr>
            <w:r w:rsidRPr="007917F1">
              <w:rPr>
                <w:rFonts w:ascii="Times New Roman" w:hAnsi="Times New Roman" w:cs="Times New Roman"/>
                <w:i/>
                <w:sz w:val="20"/>
                <w:szCs w:val="20"/>
                <w:lang w:val="en-US"/>
              </w:rPr>
              <w:t>∆R</w:t>
            </w:r>
            <w:r w:rsidRPr="007917F1">
              <w:rPr>
                <w:rFonts w:ascii="Times New Roman" w:hAnsi="Times New Roman" w:cs="Times New Roman"/>
                <w:i/>
                <w:sz w:val="20"/>
                <w:szCs w:val="20"/>
                <w:vertAlign w:val="superscript"/>
                <w:lang w:val="en-US"/>
              </w:rPr>
              <w:t>2</w:t>
            </w:r>
          </w:p>
        </w:tc>
        <w:tc>
          <w:tcPr>
            <w:tcW w:w="2228" w:type="dxa"/>
            <w:gridSpan w:val="4"/>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0</w:t>
            </w:r>
            <w:r>
              <w:rPr>
                <w:rFonts w:ascii="Times New Roman" w:hAnsi="Times New Roman" w:cs="Times New Roman"/>
                <w:i/>
                <w:sz w:val="20"/>
                <w:szCs w:val="20"/>
              </w:rPr>
              <w:t>,</w:t>
            </w:r>
            <w:r>
              <w:rPr>
                <w:rFonts w:ascii="Times New Roman" w:hAnsi="Times New Roman" w:cs="Times New Roman"/>
                <w:i/>
                <w:sz w:val="20"/>
                <w:szCs w:val="20"/>
                <w:lang w:val="en-US"/>
              </w:rPr>
              <w:t>4</w:t>
            </w:r>
            <w:r>
              <w:rPr>
                <w:rFonts w:ascii="Times New Roman" w:hAnsi="Times New Roman" w:cs="Times New Roman"/>
                <w:i/>
                <w:sz w:val="20"/>
                <w:szCs w:val="20"/>
              </w:rPr>
              <w:t>7</w:t>
            </w:r>
            <w:r w:rsidRPr="00232959">
              <w:rPr>
                <w:rFonts w:ascii="Times New Roman" w:hAnsi="Times New Roman" w:cs="Times New Roman"/>
                <w:i/>
                <w:sz w:val="20"/>
                <w:szCs w:val="20"/>
                <w:vertAlign w:val="superscript"/>
              </w:rPr>
              <w:t>***</w:t>
            </w:r>
          </w:p>
        </w:tc>
        <w:tc>
          <w:tcPr>
            <w:tcW w:w="2108"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Pr>
                <w:rFonts w:ascii="Times New Roman" w:hAnsi="Times New Roman" w:cs="Times New Roman"/>
                <w:i/>
                <w:sz w:val="20"/>
                <w:szCs w:val="20"/>
                <w:lang w:val="en-US"/>
              </w:rPr>
              <w:t>09</w:t>
            </w:r>
            <w:r w:rsidRPr="00232959">
              <w:rPr>
                <w:rFonts w:ascii="Times New Roman" w:hAnsi="Times New Roman" w:cs="Times New Roman"/>
                <w:i/>
                <w:sz w:val="20"/>
                <w:szCs w:val="20"/>
                <w:vertAlign w:val="superscript"/>
              </w:rPr>
              <w:t>***</w:t>
            </w:r>
          </w:p>
        </w:tc>
        <w:tc>
          <w:tcPr>
            <w:tcW w:w="2059" w:type="dxa"/>
            <w:gridSpan w:val="4"/>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Pr>
                <w:rFonts w:ascii="Times New Roman" w:hAnsi="Times New Roman" w:cs="Times New Roman"/>
                <w:i/>
                <w:sz w:val="20"/>
                <w:szCs w:val="20"/>
                <w:lang w:val="en-US"/>
              </w:rPr>
              <w:t>04</w:t>
            </w:r>
            <w:r w:rsidRPr="00232959">
              <w:rPr>
                <w:rFonts w:ascii="Times New Roman" w:hAnsi="Times New Roman" w:cs="Times New Roman"/>
                <w:i/>
                <w:sz w:val="20"/>
                <w:szCs w:val="20"/>
                <w:vertAlign w:val="superscript"/>
              </w:rPr>
              <w:t>**</w:t>
            </w:r>
          </w:p>
        </w:tc>
        <w:tc>
          <w:tcPr>
            <w:tcW w:w="2172"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0</w:t>
            </w:r>
            <w:r>
              <w:rPr>
                <w:rFonts w:ascii="Times New Roman" w:hAnsi="Times New Roman" w:cs="Times New Roman"/>
                <w:i/>
                <w:sz w:val="20"/>
                <w:szCs w:val="20"/>
              </w:rPr>
              <w:t>,</w:t>
            </w:r>
            <w:r>
              <w:rPr>
                <w:rFonts w:ascii="Times New Roman" w:hAnsi="Times New Roman" w:cs="Times New Roman"/>
                <w:i/>
                <w:sz w:val="20"/>
                <w:szCs w:val="20"/>
                <w:lang w:val="en-US"/>
              </w:rPr>
              <w:t>02</w:t>
            </w:r>
            <w:r w:rsidRPr="00232959">
              <w:rPr>
                <w:rFonts w:ascii="Times New Roman" w:hAnsi="Times New Roman" w:cs="Times New Roman"/>
                <w:i/>
                <w:sz w:val="20"/>
                <w:szCs w:val="20"/>
                <w:vertAlign w:val="superscript"/>
              </w:rPr>
              <w:t>**</w:t>
            </w:r>
          </w:p>
        </w:tc>
      </w:tr>
      <w:tr w:rsidR="007830C5" w:rsidRPr="007917F1" w:rsidTr="00AA4A98">
        <w:trPr>
          <w:trHeight w:val="205"/>
          <w:jc w:val="center"/>
        </w:trPr>
        <w:tc>
          <w:tcPr>
            <w:tcW w:w="9557" w:type="dxa"/>
            <w:gridSpan w:val="15"/>
            <w:shd w:val="clear" w:color="auto" w:fill="FFFFFF" w:themeFill="background1"/>
          </w:tcPr>
          <w:p w:rsidR="007830C5" w:rsidRPr="005718A6" w:rsidRDefault="007830C5" w:rsidP="00AF3A37">
            <w:pPr>
              <w:spacing w:after="0" w:line="240" w:lineRule="auto"/>
              <w:jc w:val="both"/>
              <w:rPr>
                <w:rFonts w:ascii="Times New Roman" w:hAnsi="Times New Roman" w:cs="Times New Roman"/>
                <w:i/>
                <w:sz w:val="20"/>
                <w:szCs w:val="20"/>
              </w:rPr>
            </w:pPr>
            <w:r w:rsidRPr="005718A6">
              <w:rPr>
                <w:rFonts w:ascii="Times New Roman" w:hAnsi="Times New Roman" w:cs="Times New Roman"/>
                <w:iCs/>
              </w:rPr>
              <w:t>Примечание</w:t>
            </w:r>
            <w:r>
              <w:rPr>
                <w:rFonts w:ascii="Times New Roman" w:hAnsi="Times New Roman" w:cs="Times New Roman"/>
                <w:iCs/>
              </w:rPr>
              <w:t xml:space="preserve"> -</w:t>
            </w:r>
            <w:r w:rsidRPr="005718A6">
              <w:rPr>
                <w:rFonts w:ascii="Times New Roman" w:hAnsi="Times New Roman" w:cs="Times New Roman"/>
                <w:iCs/>
              </w:rPr>
              <w:t xml:space="preserve"> ЭП </w:t>
            </w:r>
            <w:r>
              <w:rPr>
                <w:rFonts w:ascii="Times New Roman" w:hAnsi="Times New Roman" w:cs="Times New Roman"/>
                <w:iCs/>
              </w:rPr>
              <w:t>-</w:t>
            </w:r>
            <w:r w:rsidRPr="005718A6">
              <w:rPr>
                <w:rFonts w:ascii="Times New Roman" w:hAnsi="Times New Roman" w:cs="Times New Roman"/>
                <w:iCs/>
              </w:rPr>
              <w:t xml:space="preserve"> эмоционально-поведенческие трудности; </w:t>
            </w:r>
            <w:r w:rsidRPr="005718A6">
              <w:rPr>
                <w:rFonts w:ascii="Times New Roman" w:hAnsi="Times New Roman" w:cs="Times New Roman"/>
                <w:iCs/>
                <w:lang w:val="en-US"/>
              </w:rPr>
              <w:t>A</w:t>
            </w:r>
            <w:r w:rsidRPr="005718A6">
              <w:rPr>
                <w:rFonts w:ascii="Times New Roman" w:hAnsi="Times New Roman" w:cs="Times New Roman"/>
                <w:iCs/>
              </w:rPr>
              <w:t xml:space="preserve">У </w:t>
            </w:r>
            <w:r>
              <w:rPr>
                <w:rFonts w:ascii="Times New Roman" w:hAnsi="Times New Roman" w:cs="Times New Roman"/>
                <w:iCs/>
              </w:rPr>
              <w:t>-</w:t>
            </w:r>
            <w:r w:rsidRPr="005718A6">
              <w:rPr>
                <w:rFonts w:ascii="Times New Roman" w:hAnsi="Times New Roman" w:cs="Times New Roman"/>
                <w:iCs/>
              </w:rPr>
              <w:t xml:space="preserve"> академическая успеваемость; К-УУО </w:t>
            </w:r>
            <w:r>
              <w:rPr>
                <w:rFonts w:ascii="Times New Roman" w:hAnsi="Times New Roman" w:cs="Times New Roman"/>
                <w:iCs/>
              </w:rPr>
              <w:t>-</w:t>
            </w:r>
            <w:r w:rsidRPr="005718A6">
              <w:rPr>
                <w:rFonts w:ascii="Times New Roman" w:hAnsi="Times New Roman" w:cs="Times New Roman"/>
                <w:iCs/>
              </w:rPr>
              <w:t xml:space="preserve"> конфликтные отношения учитель-ученик; РО </w:t>
            </w:r>
            <w:r>
              <w:rPr>
                <w:rFonts w:ascii="Times New Roman" w:hAnsi="Times New Roman" w:cs="Times New Roman"/>
                <w:iCs/>
              </w:rPr>
              <w:t>-</w:t>
            </w:r>
            <w:r w:rsidRPr="005718A6">
              <w:rPr>
                <w:rFonts w:ascii="Times New Roman" w:hAnsi="Times New Roman" w:cs="Times New Roman"/>
                <w:iCs/>
              </w:rPr>
              <w:t xml:space="preserve"> родительское отвержение.</w:t>
            </w:r>
          </w:p>
        </w:tc>
      </w:tr>
    </w:tbl>
    <w:p w:rsidR="007830C5" w:rsidRPr="005718A6" w:rsidRDefault="007830C5" w:rsidP="007830C5">
      <w:pPr>
        <w:spacing w:after="0" w:line="240" w:lineRule="auto"/>
        <w:jc w:val="both"/>
        <w:rPr>
          <w:rFonts w:ascii="Times New Roman" w:hAnsi="Times New Roman" w:cs="Times New Roman"/>
          <w:i/>
          <w:sz w:val="8"/>
          <w:szCs w:val="18"/>
        </w:rPr>
      </w:pPr>
    </w:p>
    <w:p w:rsidR="007830C5" w:rsidRDefault="007830C5" w:rsidP="006A3DA3">
      <w:pPr>
        <w:spacing w:after="0" w:line="240" w:lineRule="auto"/>
        <w:ind w:firstLine="567"/>
        <w:jc w:val="both"/>
        <w:rPr>
          <w:rFonts w:ascii="Times New Roman" w:hAnsi="Times New Roman" w:cs="Times New Roman"/>
          <w:color w:val="000000"/>
          <w:sz w:val="24"/>
          <w:szCs w:val="24"/>
        </w:rPr>
      </w:pPr>
    </w:p>
    <w:p w:rsidR="00AA4A98" w:rsidRPr="004434F9" w:rsidRDefault="00AA4A98" w:rsidP="00AA4A98">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 xml:space="preserve">При пошаговом регрессионном анализе программа SPSS автоматически отбирает предикторные переменные, которые имеет статистически значимый эффект и исключает те переменные, которые </w:t>
      </w:r>
      <w:r>
        <w:rPr>
          <w:rFonts w:ascii="Times New Roman" w:hAnsi="Times New Roman" w:cs="Times New Roman"/>
          <w:color w:val="000000"/>
          <w:sz w:val="28"/>
          <w:szCs w:val="28"/>
        </w:rPr>
        <w:t xml:space="preserve">его </w:t>
      </w:r>
      <w:r w:rsidRPr="004434F9">
        <w:rPr>
          <w:rFonts w:ascii="Times New Roman" w:hAnsi="Times New Roman" w:cs="Times New Roman"/>
          <w:color w:val="000000"/>
          <w:sz w:val="28"/>
          <w:szCs w:val="28"/>
        </w:rPr>
        <w:t>не имеют. Кроме того, переменные автоматически включаются в модель в логике от более сильного эффект к менее сильному [21</w:t>
      </w:r>
      <w:r w:rsidR="003C0B29">
        <w:rPr>
          <w:rFonts w:ascii="Times New Roman" w:hAnsi="Times New Roman" w:cs="Times New Roman"/>
          <w:color w:val="000000"/>
          <w:sz w:val="28"/>
          <w:szCs w:val="28"/>
        </w:rPr>
        <w:t>2</w:t>
      </w:r>
      <w:r w:rsidRPr="004434F9">
        <w:rPr>
          <w:rFonts w:ascii="Times New Roman" w:hAnsi="Times New Roman" w:cs="Times New Roman"/>
          <w:color w:val="000000"/>
          <w:sz w:val="28"/>
          <w:szCs w:val="28"/>
        </w:rPr>
        <w:t xml:space="preserve">, </w:t>
      </w:r>
      <w:r w:rsidR="003C0B29">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.133]. Таким образом, результаты </w:t>
      </w:r>
      <w:r>
        <w:rPr>
          <w:rFonts w:ascii="Times New Roman" w:hAnsi="Times New Roman" w:cs="Times New Roman"/>
          <w:color w:val="000000"/>
          <w:sz w:val="28"/>
          <w:szCs w:val="28"/>
        </w:rPr>
        <w:t xml:space="preserve">пошагового </w:t>
      </w:r>
      <w:r w:rsidRPr="004434F9">
        <w:rPr>
          <w:rFonts w:ascii="Times New Roman" w:hAnsi="Times New Roman" w:cs="Times New Roman"/>
          <w:color w:val="000000"/>
          <w:sz w:val="28"/>
          <w:szCs w:val="28"/>
        </w:rPr>
        <w:t>регрессионного анализа показали, что вместе с тем, что эмоционально-поведенческие проблемы имели самый сильный эффект в об</w:t>
      </w:r>
      <w:r>
        <w:rPr>
          <w:rFonts w:ascii="Times New Roman" w:hAnsi="Times New Roman" w:cs="Times New Roman"/>
          <w:color w:val="000000"/>
          <w:sz w:val="28"/>
          <w:szCs w:val="28"/>
        </w:rPr>
        <w:t>е</w:t>
      </w:r>
      <w:r w:rsidRPr="004434F9">
        <w:rPr>
          <w:rFonts w:ascii="Times New Roman" w:hAnsi="Times New Roman" w:cs="Times New Roman"/>
          <w:color w:val="000000"/>
          <w:sz w:val="28"/>
          <w:szCs w:val="28"/>
        </w:rPr>
        <w:t>их группах, конфликтные отношения «учитель-ученик» более значимы в прогнозировании социального отвержения детей с СДВГ, а родительское отвержение более значимо в группе типично развивающихся детей.</w:t>
      </w:r>
    </w:p>
    <w:p w:rsidR="00AA4A98" w:rsidRDefault="00AA4A98" w:rsidP="006A3DA3">
      <w:pPr>
        <w:spacing w:after="0" w:line="240" w:lineRule="auto"/>
        <w:ind w:firstLine="567"/>
        <w:jc w:val="both"/>
        <w:rPr>
          <w:rFonts w:ascii="Times New Roman" w:hAnsi="Times New Roman" w:cs="Times New Roman"/>
          <w:color w:val="000000"/>
          <w:sz w:val="24"/>
          <w:szCs w:val="24"/>
        </w:rPr>
      </w:pPr>
    </w:p>
    <w:p w:rsidR="007830C5" w:rsidRDefault="007830C5" w:rsidP="006A3D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32 - </w:t>
      </w:r>
      <w:r w:rsidRPr="004434F9">
        <w:rPr>
          <w:rFonts w:ascii="Times New Roman" w:hAnsi="Times New Roman" w:cs="Times New Roman"/>
          <w:sz w:val="28"/>
          <w:szCs w:val="28"/>
        </w:rPr>
        <w:t>Результаты пошагового регрессионного анализа в прогнозировании социального отвержения детей ТР</w:t>
      </w:r>
    </w:p>
    <w:p w:rsidR="007830C5" w:rsidRPr="004434F9" w:rsidRDefault="007830C5" w:rsidP="006A3DA3">
      <w:pPr>
        <w:spacing w:after="0" w:line="240" w:lineRule="auto"/>
        <w:jc w:val="both"/>
        <w:rPr>
          <w:rFonts w:ascii="Times New Roman" w:hAnsi="Times New Roman" w:cs="Times New Roman"/>
          <w:sz w:val="28"/>
          <w:szCs w:val="28"/>
        </w:rPr>
      </w:pPr>
    </w:p>
    <w:tbl>
      <w:tblPr>
        <w:tblStyle w:val="a5"/>
        <w:tblW w:w="9535" w:type="dxa"/>
        <w:shd w:val="clear" w:color="auto" w:fill="FFFFFF" w:themeFill="background1"/>
        <w:tblLayout w:type="fixed"/>
        <w:tblLook w:val="04A0" w:firstRow="1" w:lastRow="0" w:firstColumn="1" w:lastColumn="0" w:noHBand="0" w:noVBand="1"/>
      </w:tblPr>
      <w:tblGrid>
        <w:gridCol w:w="925"/>
        <w:gridCol w:w="574"/>
        <w:gridCol w:w="677"/>
        <w:gridCol w:w="730"/>
        <w:gridCol w:w="577"/>
        <w:gridCol w:w="679"/>
        <w:gridCol w:w="810"/>
        <w:gridCol w:w="766"/>
        <w:gridCol w:w="679"/>
        <w:gridCol w:w="885"/>
        <w:gridCol w:w="754"/>
        <w:gridCol w:w="679"/>
        <w:gridCol w:w="800"/>
      </w:tblGrid>
      <w:tr w:rsidR="006A3DA3" w:rsidRPr="007917F1" w:rsidTr="00AF3A37">
        <w:trPr>
          <w:trHeight w:val="259"/>
        </w:trPr>
        <w:tc>
          <w:tcPr>
            <w:tcW w:w="925" w:type="dxa"/>
            <w:vMerge w:val="restart"/>
            <w:shd w:val="clear" w:color="auto" w:fill="FFFFFF" w:themeFill="background1"/>
          </w:tcPr>
          <w:p w:rsidR="006A3DA3" w:rsidRDefault="006A3DA3" w:rsidP="006A3D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w:t>
            </w:r>
          </w:p>
          <w:p w:rsidR="006A3DA3" w:rsidRPr="00FC47F3" w:rsidRDefault="006A3DA3" w:rsidP="006A3D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менные</w:t>
            </w:r>
          </w:p>
        </w:tc>
        <w:tc>
          <w:tcPr>
            <w:tcW w:w="1981" w:type="dxa"/>
            <w:gridSpan w:val="3"/>
            <w:shd w:val="clear" w:color="auto" w:fill="FFFFFF" w:themeFill="background1"/>
          </w:tcPr>
          <w:p w:rsidR="006A3DA3" w:rsidRPr="006A3DA3" w:rsidRDefault="006A3DA3"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 xml:space="preserve">Модель </w:t>
            </w:r>
            <w:r w:rsidRPr="006A3DA3">
              <w:rPr>
                <w:rFonts w:ascii="Times New Roman" w:hAnsi="Times New Roman" w:cs="Times New Roman"/>
                <w:sz w:val="20"/>
                <w:szCs w:val="20"/>
                <w:lang w:val="en-US"/>
              </w:rPr>
              <w:t>1</w:t>
            </w:r>
          </w:p>
        </w:tc>
        <w:tc>
          <w:tcPr>
            <w:tcW w:w="2066" w:type="dxa"/>
            <w:gridSpan w:val="3"/>
            <w:shd w:val="clear" w:color="auto" w:fill="FFFFFF" w:themeFill="background1"/>
          </w:tcPr>
          <w:p w:rsidR="006A3DA3" w:rsidRPr="006A3DA3" w:rsidRDefault="006A3DA3"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 xml:space="preserve">Модель </w:t>
            </w:r>
            <w:r w:rsidRPr="006A3DA3">
              <w:rPr>
                <w:rFonts w:ascii="Times New Roman" w:hAnsi="Times New Roman" w:cs="Times New Roman"/>
                <w:sz w:val="20"/>
                <w:szCs w:val="20"/>
                <w:lang w:val="en-US"/>
              </w:rPr>
              <w:t>2</w:t>
            </w:r>
          </w:p>
        </w:tc>
        <w:tc>
          <w:tcPr>
            <w:tcW w:w="2330" w:type="dxa"/>
            <w:gridSpan w:val="3"/>
            <w:shd w:val="clear" w:color="auto" w:fill="FFFFFF" w:themeFill="background1"/>
          </w:tcPr>
          <w:p w:rsidR="006A3DA3" w:rsidRPr="006A3DA3" w:rsidRDefault="006A3DA3"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Модель</w:t>
            </w:r>
            <w:r w:rsidRPr="006A3DA3">
              <w:rPr>
                <w:rFonts w:ascii="Times New Roman" w:hAnsi="Times New Roman" w:cs="Times New Roman"/>
                <w:sz w:val="20"/>
                <w:szCs w:val="20"/>
                <w:lang w:val="en-US"/>
              </w:rPr>
              <w:t xml:space="preserve"> 3</w:t>
            </w:r>
          </w:p>
        </w:tc>
        <w:tc>
          <w:tcPr>
            <w:tcW w:w="2233" w:type="dxa"/>
            <w:gridSpan w:val="3"/>
            <w:shd w:val="clear" w:color="auto" w:fill="FFFFFF" w:themeFill="background1"/>
          </w:tcPr>
          <w:p w:rsidR="006A3DA3" w:rsidRPr="006A3DA3" w:rsidRDefault="006A3DA3" w:rsidP="00AF3A37">
            <w:pPr>
              <w:spacing w:after="0" w:line="240" w:lineRule="auto"/>
              <w:jc w:val="center"/>
              <w:rPr>
                <w:rFonts w:ascii="Times New Roman" w:hAnsi="Times New Roman" w:cs="Times New Roman"/>
                <w:sz w:val="20"/>
                <w:szCs w:val="20"/>
                <w:lang w:val="en-US"/>
              </w:rPr>
            </w:pPr>
            <w:r w:rsidRPr="006A3DA3">
              <w:rPr>
                <w:rFonts w:ascii="Times New Roman" w:hAnsi="Times New Roman" w:cs="Times New Roman"/>
                <w:sz w:val="20"/>
                <w:szCs w:val="20"/>
              </w:rPr>
              <w:t>Модель</w:t>
            </w:r>
            <w:r w:rsidRPr="006A3DA3">
              <w:rPr>
                <w:rFonts w:ascii="Times New Roman" w:hAnsi="Times New Roman" w:cs="Times New Roman"/>
                <w:sz w:val="20"/>
                <w:szCs w:val="20"/>
                <w:lang w:val="en-US"/>
              </w:rPr>
              <w:t xml:space="preserve"> 4</w:t>
            </w:r>
          </w:p>
        </w:tc>
      </w:tr>
      <w:tr w:rsidR="006A3DA3" w:rsidRPr="007917F1" w:rsidTr="006A3DA3">
        <w:trPr>
          <w:trHeight w:val="339"/>
        </w:trPr>
        <w:tc>
          <w:tcPr>
            <w:tcW w:w="925" w:type="dxa"/>
            <w:vMerge/>
            <w:shd w:val="clear" w:color="auto" w:fill="FFFFFF" w:themeFill="background1"/>
          </w:tcPr>
          <w:p w:rsidR="006A3DA3" w:rsidRPr="00B86394" w:rsidRDefault="006A3DA3" w:rsidP="006A3DA3">
            <w:pPr>
              <w:spacing w:after="0" w:line="240" w:lineRule="auto"/>
              <w:jc w:val="center"/>
              <w:rPr>
                <w:rFonts w:ascii="Times New Roman" w:hAnsi="Times New Roman" w:cs="Times New Roman"/>
                <w:sz w:val="20"/>
                <w:szCs w:val="20"/>
              </w:rPr>
            </w:pPr>
          </w:p>
        </w:tc>
        <w:tc>
          <w:tcPr>
            <w:tcW w:w="574"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77"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730"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577"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79"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810"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766"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79"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885"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rPr>
            </w:pPr>
            <w:r w:rsidRPr="007917F1">
              <w:rPr>
                <w:rFonts w:ascii="Times New Roman" w:hAnsi="Times New Roman" w:cs="Times New Roman"/>
                <w:sz w:val="20"/>
                <w:szCs w:val="20"/>
                <w:lang w:val="en-US"/>
              </w:rPr>
              <w:t>95% CI</w:t>
            </w:r>
          </w:p>
        </w:tc>
        <w:tc>
          <w:tcPr>
            <w:tcW w:w="754"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i/>
                <w:sz w:val="20"/>
                <w:szCs w:val="20"/>
                <w:lang w:val="en-US"/>
              </w:rPr>
            </w:pPr>
            <w:r w:rsidRPr="007917F1">
              <w:rPr>
                <w:rFonts w:ascii="Times New Roman" w:hAnsi="Times New Roman" w:cs="Times New Roman"/>
                <w:i/>
                <w:sz w:val="20"/>
                <w:szCs w:val="20"/>
              </w:rPr>
              <w:t>β</w:t>
            </w:r>
          </w:p>
        </w:tc>
        <w:tc>
          <w:tcPr>
            <w:tcW w:w="679"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Sig.</w:t>
            </w:r>
          </w:p>
        </w:tc>
        <w:tc>
          <w:tcPr>
            <w:tcW w:w="800" w:type="dxa"/>
            <w:shd w:val="clear" w:color="auto" w:fill="FFFFFF" w:themeFill="background1"/>
          </w:tcPr>
          <w:p w:rsidR="006A3DA3" w:rsidRPr="007917F1" w:rsidRDefault="006A3DA3" w:rsidP="006A3DA3">
            <w:pPr>
              <w:spacing w:after="0" w:line="240" w:lineRule="auto"/>
              <w:jc w:val="center"/>
              <w:rPr>
                <w:rFonts w:ascii="Times New Roman" w:hAnsi="Times New Roman" w:cs="Times New Roman"/>
                <w:sz w:val="20"/>
                <w:szCs w:val="20"/>
                <w:lang w:val="en-US"/>
              </w:rPr>
            </w:pPr>
            <w:r w:rsidRPr="007917F1">
              <w:rPr>
                <w:rFonts w:ascii="Times New Roman" w:hAnsi="Times New Roman" w:cs="Times New Roman"/>
                <w:sz w:val="20"/>
                <w:szCs w:val="20"/>
                <w:lang w:val="en-US"/>
              </w:rPr>
              <w:t>95% CI</w:t>
            </w:r>
          </w:p>
        </w:tc>
      </w:tr>
      <w:tr w:rsidR="007830C5" w:rsidRPr="007917F1" w:rsidTr="00AF3A37">
        <w:trPr>
          <w:trHeight w:val="220"/>
        </w:trPr>
        <w:tc>
          <w:tcPr>
            <w:tcW w:w="925" w:type="dxa"/>
            <w:shd w:val="clear" w:color="auto" w:fill="FFFFFF" w:themeFill="background1"/>
          </w:tcPr>
          <w:p w:rsidR="007830C5" w:rsidRPr="007917F1" w:rsidRDefault="007830C5" w:rsidP="00AF3A37">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ЭП</w:t>
            </w:r>
          </w:p>
        </w:tc>
        <w:tc>
          <w:tcPr>
            <w:tcW w:w="574" w:type="dxa"/>
            <w:shd w:val="clear" w:color="auto" w:fill="FFFFFF" w:themeFill="background1"/>
          </w:tcPr>
          <w:p w:rsidR="007830C5" w:rsidRPr="00506D73"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69</w:t>
            </w:r>
          </w:p>
        </w:tc>
        <w:tc>
          <w:tcPr>
            <w:tcW w:w="6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73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15, 0</w:t>
            </w:r>
            <w:r>
              <w:rPr>
                <w:rFonts w:ascii="Times New Roman" w:hAnsi="Times New Roman" w:cs="Times New Roman"/>
                <w:sz w:val="20"/>
                <w:szCs w:val="20"/>
              </w:rPr>
              <w:t>,23</w:t>
            </w:r>
            <w:r>
              <w:rPr>
                <w:rFonts w:ascii="Times New Roman" w:hAnsi="Times New Roman" w:cs="Times New Roman"/>
                <w:sz w:val="20"/>
                <w:szCs w:val="20"/>
                <w:lang w:val="en-US"/>
              </w:rPr>
              <w:t>]</w:t>
            </w:r>
          </w:p>
        </w:tc>
        <w:tc>
          <w:tcPr>
            <w:tcW w:w="5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48</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81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Pr>
                <w:rFonts w:ascii="Times New Roman" w:hAnsi="Times New Roman" w:cs="Times New Roman"/>
                <w:sz w:val="20"/>
                <w:szCs w:val="20"/>
                <w:lang w:val="en-US"/>
              </w:rPr>
              <w:t>09,</w:t>
            </w:r>
            <w:r>
              <w:rPr>
                <w:rFonts w:ascii="Times New Roman" w:hAnsi="Times New Roman" w:cs="Times New Roman"/>
                <w:sz w:val="20"/>
                <w:szCs w:val="20"/>
              </w:rPr>
              <w:t xml:space="preserve"> 0,</w:t>
            </w:r>
            <w:r w:rsidRPr="00263582">
              <w:rPr>
                <w:rFonts w:ascii="Times New Roman" w:hAnsi="Times New Roman" w:cs="Times New Roman"/>
                <w:sz w:val="20"/>
                <w:szCs w:val="20"/>
                <w:lang w:val="en-US"/>
              </w:rPr>
              <w:t>1</w:t>
            </w:r>
            <w:r>
              <w:rPr>
                <w:rFonts w:ascii="Times New Roman" w:hAnsi="Times New Roman" w:cs="Times New Roman"/>
                <w:sz w:val="20"/>
                <w:szCs w:val="20"/>
              </w:rPr>
              <w:t>7</w:t>
            </w:r>
            <w:r>
              <w:rPr>
                <w:rFonts w:ascii="Times New Roman" w:hAnsi="Times New Roman" w:cs="Times New Roman"/>
                <w:sz w:val="20"/>
                <w:szCs w:val="20"/>
                <w:lang w:val="en-US"/>
              </w:rPr>
              <w:t>]</w:t>
            </w:r>
          </w:p>
        </w:tc>
        <w:tc>
          <w:tcPr>
            <w:tcW w:w="766"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39</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885"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263582">
              <w:rPr>
                <w:rFonts w:ascii="Times New Roman" w:hAnsi="Times New Roman" w:cs="Times New Roman"/>
                <w:sz w:val="20"/>
                <w:szCs w:val="20"/>
                <w:lang w:val="en-US"/>
              </w:rPr>
              <w:t>07</w:t>
            </w:r>
            <w:r>
              <w:rPr>
                <w:rFonts w:ascii="Times New Roman" w:hAnsi="Times New Roman" w:cs="Times New Roman"/>
                <w:sz w:val="20"/>
                <w:szCs w:val="20"/>
                <w:lang w:val="en-US"/>
              </w:rPr>
              <w:t>, 0</w:t>
            </w:r>
            <w:r>
              <w:rPr>
                <w:rFonts w:ascii="Times New Roman" w:hAnsi="Times New Roman" w:cs="Times New Roman"/>
                <w:sz w:val="20"/>
                <w:szCs w:val="20"/>
              </w:rPr>
              <w:t>,</w:t>
            </w:r>
            <w:r w:rsidRPr="00263582">
              <w:rPr>
                <w:rFonts w:ascii="Times New Roman" w:hAnsi="Times New Roman" w:cs="Times New Roman"/>
                <w:sz w:val="20"/>
                <w:szCs w:val="20"/>
                <w:lang w:val="en-US"/>
              </w:rPr>
              <w:t>1</w:t>
            </w:r>
            <w:r>
              <w:rPr>
                <w:rFonts w:ascii="Times New Roman" w:hAnsi="Times New Roman" w:cs="Times New Roman"/>
                <w:sz w:val="20"/>
                <w:szCs w:val="20"/>
              </w:rPr>
              <w:t>5</w:t>
            </w:r>
            <w:r>
              <w:rPr>
                <w:rFonts w:ascii="Times New Roman" w:hAnsi="Times New Roman" w:cs="Times New Roman"/>
                <w:sz w:val="20"/>
                <w:szCs w:val="20"/>
                <w:lang w:val="en-US"/>
              </w:rPr>
              <w:t>]</w:t>
            </w:r>
          </w:p>
        </w:tc>
        <w:tc>
          <w:tcPr>
            <w:tcW w:w="75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37</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80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w:t>
            </w:r>
            <w:r>
              <w:rPr>
                <w:rFonts w:ascii="Times New Roman" w:hAnsi="Times New Roman" w:cs="Times New Roman"/>
                <w:sz w:val="20"/>
                <w:szCs w:val="20"/>
              </w:rPr>
              <w:t>6</w:t>
            </w:r>
            <w:r>
              <w:rPr>
                <w:rFonts w:ascii="Times New Roman" w:hAnsi="Times New Roman" w:cs="Times New Roman"/>
                <w:sz w:val="20"/>
                <w:szCs w:val="20"/>
                <w:lang w:val="en-US"/>
              </w:rPr>
              <w:t>, 0</w:t>
            </w:r>
            <w:r>
              <w:rPr>
                <w:rFonts w:ascii="Times New Roman" w:hAnsi="Times New Roman" w:cs="Times New Roman"/>
                <w:sz w:val="20"/>
                <w:szCs w:val="20"/>
              </w:rPr>
              <w:t>,</w:t>
            </w:r>
            <w:r>
              <w:rPr>
                <w:rFonts w:ascii="Times New Roman" w:hAnsi="Times New Roman" w:cs="Times New Roman"/>
                <w:sz w:val="20"/>
                <w:szCs w:val="20"/>
                <w:lang w:val="en-US"/>
              </w:rPr>
              <w:t>14]</w:t>
            </w:r>
          </w:p>
        </w:tc>
      </w:tr>
      <w:tr w:rsidR="007830C5" w:rsidRPr="007917F1" w:rsidTr="00AF3A37">
        <w:trPr>
          <w:trHeight w:val="259"/>
        </w:trPr>
        <w:tc>
          <w:tcPr>
            <w:tcW w:w="925" w:type="dxa"/>
            <w:shd w:val="clear" w:color="auto" w:fill="FFFFFF" w:themeFill="background1"/>
          </w:tcPr>
          <w:p w:rsidR="007830C5" w:rsidRPr="00B86394"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РО</w:t>
            </w:r>
          </w:p>
        </w:tc>
        <w:tc>
          <w:tcPr>
            <w:tcW w:w="57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3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5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40</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81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263582">
              <w:rPr>
                <w:rFonts w:ascii="Times New Roman" w:hAnsi="Times New Roman" w:cs="Times New Roman"/>
                <w:sz w:val="20"/>
                <w:szCs w:val="20"/>
                <w:lang w:val="en-US"/>
              </w:rPr>
              <w:t>02</w:t>
            </w:r>
            <w:r>
              <w:rPr>
                <w:rFonts w:ascii="Times New Roman" w:hAnsi="Times New Roman" w:cs="Times New Roman"/>
                <w:sz w:val="20"/>
                <w:szCs w:val="20"/>
                <w:lang w:val="en-US"/>
              </w:rPr>
              <w:t>,</w:t>
            </w:r>
            <w:r>
              <w:rPr>
                <w:rFonts w:ascii="Times New Roman" w:hAnsi="Times New Roman" w:cs="Times New Roman"/>
                <w:sz w:val="20"/>
                <w:szCs w:val="20"/>
              </w:rPr>
              <w:t xml:space="preserve"> 0,</w:t>
            </w:r>
            <w:r w:rsidRPr="00263582">
              <w:rPr>
                <w:rFonts w:ascii="Times New Roman" w:hAnsi="Times New Roman" w:cs="Times New Roman"/>
                <w:sz w:val="20"/>
                <w:szCs w:val="20"/>
                <w:lang w:val="en-US"/>
              </w:rPr>
              <w:t>0</w:t>
            </w:r>
            <w:r>
              <w:rPr>
                <w:rFonts w:ascii="Times New Roman" w:hAnsi="Times New Roman" w:cs="Times New Roman"/>
                <w:sz w:val="20"/>
                <w:szCs w:val="20"/>
              </w:rPr>
              <w:t>4</w:t>
            </w:r>
            <w:r>
              <w:rPr>
                <w:rFonts w:ascii="Times New Roman" w:hAnsi="Times New Roman" w:cs="Times New Roman"/>
                <w:sz w:val="20"/>
                <w:szCs w:val="20"/>
                <w:lang w:val="en-US"/>
              </w:rPr>
              <w:t>]</w:t>
            </w:r>
          </w:p>
        </w:tc>
        <w:tc>
          <w:tcPr>
            <w:tcW w:w="766"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35</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000</w:t>
            </w:r>
          </w:p>
        </w:tc>
        <w:tc>
          <w:tcPr>
            <w:tcW w:w="885"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263582">
              <w:rPr>
                <w:rFonts w:ascii="Times New Roman" w:hAnsi="Times New Roman" w:cs="Times New Roman"/>
                <w:sz w:val="20"/>
                <w:szCs w:val="20"/>
                <w:lang w:val="en-US"/>
              </w:rPr>
              <w:t>01</w:t>
            </w:r>
            <w:r>
              <w:rPr>
                <w:rFonts w:ascii="Times New Roman" w:hAnsi="Times New Roman" w:cs="Times New Roman"/>
                <w:sz w:val="20"/>
                <w:szCs w:val="20"/>
                <w:lang w:val="en-US"/>
              </w:rPr>
              <w:t>, 0</w:t>
            </w:r>
            <w:r>
              <w:rPr>
                <w:rFonts w:ascii="Times New Roman" w:hAnsi="Times New Roman" w:cs="Times New Roman"/>
                <w:sz w:val="20"/>
                <w:szCs w:val="20"/>
              </w:rPr>
              <w:t>,</w:t>
            </w:r>
            <w:r w:rsidRPr="00263582">
              <w:rPr>
                <w:rFonts w:ascii="Times New Roman" w:hAnsi="Times New Roman" w:cs="Times New Roman"/>
                <w:sz w:val="20"/>
                <w:szCs w:val="20"/>
                <w:lang w:val="en-US"/>
              </w:rPr>
              <w:t>03</w:t>
            </w:r>
            <w:r>
              <w:rPr>
                <w:rFonts w:ascii="Times New Roman" w:hAnsi="Times New Roman" w:cs="Times New Roman"/>
                <w:sz w:val="20"/>
                <w:szCs w:val="20"/>
                <w:lang w:val="en-US"/>
              </w:rPr>
              <w:t>]</w:t>
            </w:r>
          </w:p>
        </w:tc>
        <w:tc>
          <w:tcPr>
            <w:tcW w:w="75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31</w:t>
            </w:r>
          </w:p>
        </w:tc>
        <w:tc>
          <w:tcPr>
            <w:tcW w:w="679" w:type="dxa"/>
            <w:shd w:val="clear" w:color="auto" w:fill="FFFFFF" w:themeFill="background1"/>
          </w:tcPr>
          <w:p w:rsidR="007830C5" w:rsidRPr="00506D73" w:rsidRDefault="007830C5" w:rsidP="00AF3A37">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000</w:t>
            </w:r>
          </w:p>
        </w:tc>
        <w:tc>
          <w:tcPr>
            <w:tcW w:w="80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263582">
              <w:rPr>
                <w:rFonts w:ascii="Times New Roman" w:hAnsi="Times New Roman" w:cs="Times New Roman"/>
                <w:sz w:val="20"/>
                <w:szCs w:val="20"/>
                <w:lang w:val="en-US"/>
              </w:rPr>
              <w:t>01</w:t>
            </w:r>
            <w:r>
              <w:rPr>
                <w:rFonts w:ascii="Times New Roman" w:hAnsi="Times New Roman" w:cs="Times New Roman"/>
                <w:sz w:val="20"/>
                <w:szCs w:val="20"/>
                <w:lang w:val="en-US"/>
              </w:rPr>
              <w:t>,</w:t>
            </w:r>
            <w:r>
              <w:rPr>
                <w:rFonts w:ascii="Times New Roman" w:hAnsi="Times New Roman" w:cs="Times New Roman"/>
                <w:sz w:val="20"/>
                <w:szCs w:val="20"/>
              </w:rPr>
              <w:t xml:space="preserve"> 0,</w:t>
            </w:r>
            <w:r w:rsidRPr="00263582">
              <w:rPr>
                <w:rFonts w:ascii="Times New Roman" w:hAnsi="Times New Roman" w:cs="Times New Roman"/>
                <w:sz w:val="20"/>
                <w:szCs w:val="20"/>
                <w:lang w:val="en-US"/>
              </w:rPr>
              <w:t>0</w:t>
            </w:r>
            <w:r>
              <w:rPr>
                <w:rFonts w:ascii="Times New Roman" w:hAnsi="Times New Roman" w:cs="Times New Roman"/>
                <w:sz w:val="20"/>
                <w:szCs w:val="20"/>
              </w:rPr>
              <w:t>3</w:t>
            </w:r>
            <w:r>
              <w:rPr>
                <w:rFonts w:ascii="Times New Roman" w:hAnsi="Times New Roman" w:cs="Times New Roman"/>
                <w:sz w:val="20"/>
                <w:szCs w:val="20"/>
                <w:lang w:val="en-US"/>
              </w:rPr>
              <w:t>]</w:t>
            </w:r>
          </w:p>
        </w:tc>
      </w:tr>
      <w:tr w:rsidR="007830C5" w:rsidRPr="007917F1" w:rsidTr="00AF3A37">
        <w:trPr>
          <w:trHeight w:val="259"/>
        </w:trPr>
        <w:tc>
          <w:tcPr>
            <w:tcW w:w="925" w:type="dxa"/>
            <w:shd w:val="clear" w:color="auto" w:fill="FFFFFF" w:themeFill="background1"/>
          </w:tcPr>
          <w:p w:rsidR="007830C5" w:rsidRPr="007917F1"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AУ</w:t>
            </w:r>
          </w:p>
        </w:tc>
        <w:tc>
          <w:tcPr>
            <w:tcW w:w="57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3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5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81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66"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23</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001</w:t>
            </w:r>
          </w:p>
        </w:tc>
        <w:tc>
          <w:tcPr>
            <w:tcW w:w="885" w:type="dxa"/>
            <w:shd w:val="clear" w:color="auto" w:fill="FFFFFF" w:themeFill="background1"/>
          </w:tcPr>
          <w:p w:rsidR="007830C5"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263582">
              <w:rPr>
                <w:rFonts w:ascii="Times New Roman" w:hAnsi="Times New Roman" w:cs="Times New Roman"/>
                <w:sz w:val="20"/>
                <w:szCs w:val="20"/>
                <w:lang w:val="en-US"/>
              </w:rPr>
              <w:t>-</w:t>
            </w:r>
            <w:r>
              <w:rPr>
                <w:rFonts w:ascii="Times New Roman" w:hAnsi="Times New Roman" w:cs="Times New Roman"/>
                <w:sz w:val="20"/>
                <w:szCs w:val="20"/>
                <w:lang w:val="en-US"/>
              </w:rPr>
              <w:t>0</w:t>
            </w:r>
            <w:r>
              <w:rPr>
                <w:rFonts w:ascii="Times New Roman" w:hAnsi="Times New Roman" w:cs="Times New Roman"/>
                <w:sz w:val="20"/>
                <w:szCs w:val="20"/>
              </w:rPr>
              <w:t>,67</w:t>
            </w:r>
            <w:r>
              <w:rPr>
                <w:rFonts w:ascii="Times New Roman" w:hAnsi="Times New Roman" w:cs="Times New Roman"/>
                <w:sz w:val="20"/>
                <w:szCs w:val="20"/>
                <w:lang w:val="en-US"/>
              </w:rPr>
              <w:t>,</w:t>
            </w:r>
          </w:p>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sidRPr="00263582">
              <w:rPr>
                <w:rFonts w:ascii="Times New Roman" w:hAnsi="Times New Roman" w:cs="Times New Roman"/>
                <w:sz w:val="20"/>
                <w:szCs w:val="20"/>
                <w:lang w:val="en-US"/>
              </w:rPr>
              <w:t>1</w:t>
            </w:r>
            <w:r>
              <w:rPr>
                <w:rFonts w:ascii="Times New Roman" w:hAnsi="Times New Roman" w:cs="Times New Roman"/>
                <w:sz w:val="20"/>
                <w:szCs w:val="20"/>
              </w:rPr>
              <w:t>7</w:t>
            </w:r>
            <w:r>
              <w:rPr>
                <w:rFonts w:ascii="Times New Roman" w:hAnsi="Times New Roman" w:cs="Times New Roman"/>
                <w:sz w:val="20"/>
                <w:szCs w:val="20"/>
                <w:lang w:val="en-US"/>
              </w:rPr>
              <w:t>]</w:t>
            </w:r>
          </w:p>
        </w:tc>
        <w:tc>
          <w:tcPr>
            <w:tcW w:w="75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20</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005</w:t>
            </w:r>
          </w:p>
        </w:tc>
        <w:tc>
          <w:tcPr>
            <w:tcW w:w="800" w:type="dxa"/>
            <w:shd w:val="clear" w:color="auto" w:fill="FFFFFF" w:themeFill="background1"/>
          </w:tcPr>
          <w:p w:rsidR="007830C5"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,62</w:t>
            </w:r>
            <w:r>
              <w:rPr>
                <w:rFonts w:ascii="Times New Roman" w:hAnsi="Times New Roman" w:cs="Times New Roman"/>
                <w:sz w:val="20"/>
                <w:szCs w:val="20"/>
                <w:lang w:val="en-US"/>
              </w:rPr>
              <w:t>,</w:t>
            </w:r>
          </w:p>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11]</w:t>
            </w:r>
          </w:p>
        </w:tc>
      </w:tr>
      <w:tr w:rsidR="007830C5" w:rsidRPr="007917F1" w:rsidTr="00AF3A37">
        <w:trPr>
          <w:trHeight w:val="259"/>
        </w:trPr>
        <w:tc>
          <w:tcPr>
            <w:tcW w:w="925" w:type="dxa"/>
            <w:shd w:val="clear" w:color="auto" w:fill="FFFFFF" w:themeFill="background1"/>
          </w:tcPr>
          <w:p w:rsidR="007830C5" w:rsidRPr="00B86394" w:rsidRDefault="007830C5" w:rsidP="00AF3A37">
            <w:pPr>
              <w:spacing w:after="0" w:line="240" w:lineRule="auto"/>
              <w:rPr>
                <w:rFonts w:ascii="Times New Roman" w:hAnsi="Times New Roman" w:cs="Times New Roman"/>
                <w:sz w:val="20"/>
                <w:szCs w:val="20"/>
              </w:rPr>
            </w:pPr>
            <w:r>
              <w:rPr>
                <w:rFonts w:ascii="Times New Roman" w:hAnsi="Times New Roman" w:cs="Times New Roman"/>
                <w:sz w:val="20"/>
                <w:szCs w:val="20"/>
              </w:rPr>
              <w:t>К-УУО</w:t>
            </w:r>
          </w:p>
        </w:tc>
        <w:tc>
          <w:tcPr>
            <w:tcW w:w="57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3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577"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81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66"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885"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p>
        </w:tc>
        <w:tc>
          <w:tcPr>
            <w:tcW w:w="754"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Pr>
                <w:rFonts w:ascii="Times New Roman" w:hAnsi="Times New Roman" w:cs="Times New Roman"/>
                <w:sz w:val="20"/>
                <w:szCs w:val="20"/>
              </w:rPr>
              <w:t>,</w:t>
            </w:r>
            <w:r>
              <w:rPr>
                <w:rFonts w:ascii="Times New Roman" w:hAnsi="Times New Roman" w:cs="Times New Roman"/>
                <w:sz w:val="20"/>
                <w:szCs w:val="20"/>
                <w:lang w:val="en-US"/>
              </w:rPr>
              <w:t>14</w:t>
            </w:r>
          </w:p>
        </w:tc>
        <w:tc>
          <w:tcPr>
            <w:tcW w:w="679"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034</w:t>
            </w:r>
          </w:p>
        </w:tc>
        <w:tc>
          <w:tcPr>
            <w:tcW w:w="800" w:type="dxa"/>
            <w:shd w:val="clear" w:color="auto" w:fill="FFFFFF" w:themeFill="background1"/>
          </w:tcPr>
          <w:p w:rsidR="007830C5" w:rsidRPr="00263582" w:rsidRDefault="007830C5" w:rsidP="00AF3A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0,</w:t>
            </w:r>
            <w:r w:rsidRPr="00263582">
              <w:rPr>
                <w:rFonts w:ascii="Times New Roman" w:hAnsi="Times New Roman" w:cs="Times New Roman"/>
                <w:sz w:val="20"/>
                <w:szCs w:val="20"/>
                <w:lang w:val="en-US"/>
              </w:rPr>
              <w:t>00</w:t>
            </w:r>
            <w:r>
              <w:rPr>
                <w:rFonts w:ascii="Times New Roman" w:hAnsi="Times New Roman" w:cs="Times New Roman"/>
                <w:sz w:val="20"/>
                <w:szCs w:val="20"/>
                <w:lang w:val="en-US"/>
              </w:rPr>
              <w:t>, 0</w:t>
            </w:r>
            <w:r>
              <w:rPr>
                <w:rFonts w:ascii="Times New Roman" w:hAnsi="Times New Roman" w:cs="Times New Roman"/>
                <w:sz w:val="20"/>
                <w:szCs w:val="20"/>
              </w:rPr>
              <w:t>,</w:t>
            </w:r>
            <w:r>
              <w:rPr>
                <w:rFonts w:ascii="Times New Roman" w:hAnsi="Times New Roman" w:cs="Times New Roman"/>
                <w:sz w:val="20"/>
                <w:szCs w:val="20"/>
                <w:lang w:val="en-US"/>
              </w:rPr>
              <w:t>04]</w:t>
            </w:r>
          </w:p>
        </w:tc>
      </w:tr>
      <w:tr w:rsidR="007830C5" w:rsidRPr="007917F1" w:rsidTr="00AF3A37">
        <w:trPr>
          <w:trHeight w:val="259"/>
        </w:trPr>
        <w:tc>
          <w:tcPr>
            <w:tcW w:w="925" w:type="dxa"/>
            <w:shd w:val="clear" w:color="auto" w:fill="FFFFFF" w:themeFill="background1"/>
          </w:tcPr>
          <w:p w:rsidR="007830C5" w:rsidRPr="007917F1" w:rsidRDefault="007830C5" w:rsidP="00AF3A37">
            <w:pPr>
              <w:spacing w:after="0" w:line="240" w:lineRule="auto"/>
              <w:jc w:val="both"/>
              <w:rPr>
                <w:rFonts w:ascii="Times New Roman" w:hAnsi="Times New Roman" w:cs="Times New Roman"/>
                <w:sz w:val="20"/>
                <w:szCs w:val="20"/>
                <w:lang w:val="en-US"/>
              </w:rPr>
            </w:pPr>
            <w:r w:rsidRPr="007917F1">
              <w:rPr>
                <w:rFonts w:ascii="Times New Roman" w:hAnsi="Times New Roman" w:cs="Times New Roman"/>
                <w:sz w:val="20"/>
                <w:szCs w:val="20"/>
              </w:rPr>
              <w:t>R</w:t>
            </w:r>
            <w:r w:rsidRPr="007917F1">
              <w:rPr>
                <w:rFonts w:ascii="Times New Roman" w:hAnsi="Times New Roman" w:cs="Times New Roman"/>
                <w:sz w:val="20"/>
                <w:szCs w:val="20"/>
                <w:vertAlign w:val="superscript"/>
              </w:rPr>
              <w:t>2</w:t>
            </w:r>
          </w:p>
        </w:tc>
        <w:tc>
          <w:tcPr>
            <w:tcW w:w="1981"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0,47</w:t>
            </w:r>
          </w:p>
        </w:tc>
        <w:tc>
          <w:tcPr>
            <w:tcW w:w="2066" w:type="dxa"/>
            <w:gridSpan w:val="3"/>
            <w:shd w:val="clear" w:color="auto" w:fill="FFFFFF" w:themeFill="background1"/>
          </w:tcPr>
          <w:p w:rsidR="007830C5" w:rsidRPr="006D10AA" w:rsidRDefault="007830C5" w:rsidP="00AF3A37">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0,59</w:t>
            </w:r>
          </w:p>
        </w:tc>
        <w:tc>
          <w:tcPr>
            <w:tcW w:w="2330"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0,63</w:t>
            </w:r>
          </w:p>
        </w:tc>
        <w:tc>
          <w:tcPr>
            <w:tcW w:w="2233"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0</w:t>
            </w:r>
            <w:r>
              <w:rPr>
                <w:rFonts w:ascii="Times New Roman" w:hAnsi="Times New Roman" w:cs="Times New Roman"/>
                <w:i/>
                <w:sz w:val="20"/>
                <w:szCs w:val="20"/>
              </w:rPr>
              <w:t>,64</w:t>
            </w:r>
          </w:p>
        </w:tc>
      </w:tr>
      <w:tr w:rsidR="007830C5" w:rsidRPr="007917F1" w:rsidTr="00AF3A37">
        <w:trPr>
          <w:trHeight w:val="259"/>
        </w:trPr>
        <w:tc>
          <w:tcPr>
            <w:tcW w:w="925" w:type="dxa"/>
            <w:shd w:val="clear" w:color="auto" w:fill="FFFFFF" w:themeFill="background1"/>
          </w:tcPr>
          <w:p w:rsidR="007830C5" w:rsidRPr="007917F1" w:rsidRDefault="007830C5" w:rsidP="00AF3A37">
            <w:pPr>
              <w:spacing w:after="0" w:line="240" w:lineRule="auto"/>
              <w:jc w:val="both"/>
              <w:rPr>
                <w:rFonts w:ascii="Times New Roman" w:hAnsi="Times New Roman" w:cs="Times New Roman"/>
                <w:sz w:val="20"/>
                <w:szCs w:val="20"/>
                <w:lang w:val="en-US"/>
              </w:rPr>
            </w:pPr>
            <w:r w:rsidRPr="007917F1">
              <w:rPr>
                <w:rFonts w:ascii="Times New Roman" w:hAnsi="Times New Roman" w:cs="Times New Roman"/>
                <w:i/>
                <w:sz w:val="20"/>
                <w:szCs w:val="20"/>
                <w:lang w:val="en-US"/>
              </w:rPr>
              <w:t>∆R</w:t>
            </w:r>
            <w:r w:rsidRPr="007917F1">
              <w:rPr>
                <w:rFonts w:ascii="Times New Roman" w:hAnsi="Times New Roman" w:cs="Times New Roman"/>
                <w:i/>
                <w:sz w:val="20"/>
                <w:szCs w:val="20"/>
                <w:vertAlign w:val="superscript"/>
                <w:lang w:val="en-US"/>
              </w:rPr>
              <w:t>2</w:t>
            </w:r>
          </w:p>
        </w:tc>
        <w:tc>
          <w:tcPr>
            <w:tcW w:w="1981"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0,48</w:t>
            </w:r>
            <w:r w:rsidRPr="00232959">
              <w:rPr>
                <w:rFonts w:ascii="Times New Roman" w:hAnsi="Times New Roman" w:cs="Times New Roman"/>
                <w:i/>
                <w:sz w:val="20"/>
                <w:szCs w:val="20"/>
                <w:vertAlign w:val="superscript"/>
              </w:rPr>
              <w:t>***</w:t>
            </w:r>
          </w:p>
        </w:tc>
        <w:tc>
          <w:tcPr>
            <w:tcW w:w="2066"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0</w:t>
            </w:r>
            <w:r>
              <w:rPr>
                <w:rFonts w:ascii="Times New Roman" w:hAnsi="Times New Roman" w:cs="Times New Roman"/>
                <w:i/>
                <w:sz w:val="20"/>
                <w:szCs w:val="20"/>
              </w:rPr>
              <w:t>,12</w:t>
            </w:r>
            <w:r w:rsidRPr="00232959">
              <w:rPr>
                <w:rFonts w:ascii="Times New Roman" w:hAnsi="Times New Roman" w:cs="Times New Roman"/>
                <w:i/>
                <w:sz w:val="20"/>
                <w:szCs w:val="20"/>
                <w:vertAlign w:val="superscript"/>
              </w:rPr>
              <w:t>***</w:t>
            </w:r>
          </w:p>
        </w:tc>
        <w:tc>
          <w:tcPr>
            <w:tcW w:w="2330"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Pr>
                <w:rFonts w:ascii="Times New Roman" w:hAnsi="Times New Roman" w:cs="Times New Roman"/>
                <w:i/>
                <w:sz w:val="20"/>
                <w:szCs w:val="20"/>
                <w:lang w:val="en-US"/>
              </w:rPr>
              <w:t>03</w:t>
            </w:r>
            <w:r w:rsidRPr="00232959">
              <w:rPr>
                <w:rFonts w:ascii="Times New Roman" w:hAnsi="Times New Roman" w:cs="Times New Roman"/>
                <w:i/>
                <w:sz w:val="20"/>
                <w:szCs w:val="20"/>
                <w:vertAlign w:val="superscript"/>
              </w:rPr>
              <w:t>**</w:t>
            </w:r>
          </w:p>
        </w:tc>
        <w:tc>
          <w:tcPr>
            <w:tcW w:w="2233" w:type="dxa"/>
            <w:gridSpan w:val="3"/>
            <w:shd w:val="clear" w:color="auto" w:fill="FFFFFF" w:themeFill="background1"/>
          </w:tcPr>
          <w:p w:rsidR="007830C5" w:rsidRPr="00992771" w:rsidRDefault="007830C5" w:rsidP="00AF3A37">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t>0,</w:t>
            </w:r>
            <w:r w:rsidRPr="00992771">
              <w:rPr>
                <w:rFonts w:ascii="Times New Roman" w:hAnsi="Times New Roman" w:cs="Times New Roman"/>
                <w:i/>
                <w:sz w:val="20"/>
                <w:szCs w:val="20"/>
                <w:lang w:val="en-US"/>
              </w:rPr>
              <w:t>0</w:t>
            </w:r>
            <w:r>
              <w:rPr>
                <w:rFonts w:ascii="Times New Roman" w:hAnsi="Times New Roman" w:cs="Times New Roman"/>
                <w:i/>
                <w:sz w:val="20"/>
                <w:szCs w:val="20"/>
              </w:rPr>
              <w:t>1</w:t>
            </w:r>
            <w:r w:rsidRPr="00232959">
              <w:rPr>
                <w:rFonts w:ascii="Times New Roman" w:hAnsi="Times New Roman" w:cs="Times New Roman"/>
                <w:i/>
                <w:sz w:val="20"/>
                <w:szCs w:val="20"/>
                <w:vertAlign w:val="superscript"/>
              </w:rPr>
              <w:t>*</w:t>
            </w:r>
          </w:p>
        </w:tc>
      </w:tr>
      <w:tr w:rsidR="007830C5" w:rsidRPr="007917F1" w:rsidTr="00AF3A37">
        <w:trPr>
          <w:trHeight w:val="259"/>
        </w:trPr>
        <w:tc>
          <w:tcPr>
            <w:tcW w:w="9535" w:type="dxa"/>
            <w:gridSpan w:val="13"/>
            <w:shd w:val="clear" w:color="auto" w:fill="FFFFFF" w:themeFill="background1"/>
          </w:tcPr>
          <w:p w:rsidR="007830C5" w:rsidRDefault="007830C5" w:rsidP="00AF3A37">
            <w:pPr>
              <w:spacing w:after="0" w:line="240" w:lineRule="auto"/>
              <w:jc w:val="both"/>
              <w:rPr>
                <w:rFonts w:ascii="Times New Roman" w:hAnsi="Times New Roman" w:cs="Times New Roman"/>
                <w:i/>
                <w:sz w:val="20"/>
                <w:szCs w:val="20"/>
              </w:rPr>
            </w:pPr>
            <w:r w:rsidRPr="005718A6">
              <w:rPr>
                <w:rFonts w:ascii="Times New Roman" w:hAnsi="Times New Roman" w:cs="Times New Roman"/>
                <w:iCs/>
              </w:rPr>
              <w:t>Примечание</w:t>
            </w:r>
            <w:r>
              <w:rPr>
                <w:rFonts w:ascii="Times New Roman" w:hAnsi="Times New Roman" w:cs="Times New Roman"/>
                <w:iCs/>
              </w:rPr>
              <w:t xml:space="preserve"> -</w:t>
            </w:r>
            <w:r w:rsidRPr="005718A6">
              <w:rPr>
                <w:rFonts w:ascii="Times New Roman" w:hAnsi="Times New Roman" w:cs="Times New Roman"/>
                <w:iCs/>
              </w:rPr>
              <w:t xml:space="preserve"> ЭП </w:t>
            </w:r>
            <w:r>
              <w:rPr>
                <w:rFonts w:ascii="Times New Roman" w:hAnsi="Times New Roman" w:cs="Times New Roman"/>
                <w:iCs/>
              </w:rPr>
              <w:t>-</w:t>
            </w:r>
            <w:r w:rsidRPr="005718A6">
              <w:rPr>
                <w:rFonts w:ascii="Times New Roman" w:hAnsi="Times New Roman" w:cs="Times New Roman"/>
                <w:iCs/>
              </w:rPr>
              <w:t xml:space="preserve"> эмоционально-поведенческие трудности; </w:t>
            </w:r>
            <w:r w:rsidRPr="005718A6">
              <w:rPr>
                <w:rFonts w:ascii="Times New Roman" w:hAnsi="Times New Roman" w:cs="Times New Roman"/>
                <w:iCs/>
                <w:lang w:val="en-US"/>
              </w:rPr>
              <w:t>A</w:t>
            </w:r>
            <w:r w:rsidRPr="005718A6">
              <w:rPr>
                <w:rFonts w:ascii="Times New Roman" w:hAnsi="Times New Roman" w:cs="Times New Roman"/>
                <w:iCs/>
              </w:rPr>
              <w:t xml:space="preserve">У </w:t>
            </w:r>
            <w:r>
              <w:rPr>
                <w:rFonts w:ascii="Times New Roman" w:hAnsi="Times New Roman" w:cs="Times New Roman"/>
                <w:iCs/>
              </w:rPr>
              <w:t>-</w:t>
            </w:r>
            <w:r w:rsidRPr="005718A6">
              <w:rPr>
                <w:rFonts w:ascii="Times New Roman" w:hAnsi="Times New Roman" w:cs="Times New Roman"/>
                <w:iCs/>
              </w:rPr>
              <w:t xml:space="preserve"> академическая успеваемость; К-УУО </w:t>
            </w:r>
            <w:r>
              <w:rPr>
                <w:rFonts w:ascii="Times New Roman" w:hAnsi="Times New Roman" w:cs="Times New Roman"/>
                <w:iCs/>
              </w:rPr>
              <w:t>-</w:t>
            </w:r>
            <w:r w:rsidRPr="005718A6">
              <w:rPr>
                <w:rFonts w:ascii="Times New Roman" w:hAnsi="Times New Roman" w:cs="Times New Roman"/>
                <w:iCs/>
              </w:rPr>
              <w:t xml:space="preserve"> конфликтные отношения учитель-ученик; РО </w:t>
            </w:r>
            <w:r>
              <w:rPr>
                <w:rFonts w:ascii="Times New Roman" w:hAnsi="Times New Roman" w:cs="Times New Roman"/>
                <w:iCs/>
              </w:rPr>
              <w:t>-</w:t>
            </w:r>
            <w:r w:rsidRPr="005718A6">
              <w:rPr>
                <w:rFonts w:ascii="Times New Roman" w:hAnsi="Times New Roman" w:cs="Times New Roman"/>
                <w:iCs/>
              </w:rPr>
              <w:t xml:space="preserve"> родительское отвержение.</w:t>
            </w:r>
          </w:p>
        </w:tc>
      </w:tr>
    </w:tbl>
    <w:p w:rsidR="007830C5" w:rsidRPr="005718A6" w:rsidRDefault="007830C5" w:rsidP="007830C5">
      <w:pPr>
        <w:spacing w:after="0" w:line="240" w:lineRule="auto"/>
        <w:jc w:val="both"/>
        <w:rPr>
          <w:rFonts w:ascii="Times New Roman" w:hAnsi="Times New Roman" w:cs="Times New Roman"/>
          <w:i/>
          <w:sz w:val="8"/>
          <w:szCs w:val="18"/>
        </w:rPr>
      </w:pPr>
    </w:p>
    <w:p w:rsidR="007830C5" w:rsidRDefault="007830C5" w:rsidP="00AA4A98">
      <w:pPr>
        <w:spacing w:after="0" w:line="240" w:lineRule="auto"/>
        <w:ind w:firstLine="567"/>
        <w:jc w:val="both"/>
        <w:rPr>
          <w:rFonts w:ascii="Times New Roman" w:hAnsi="Times New Roman" w:cs="Times New Roman"/>
          <w:color w:val="000000"/>
          <w:sz w:val="24"/>
          <w:szCs w:val="24"/>
        </w:rPr>
      </w:pPr>
    </w:p>
    <w:p w:rsidR="007830C5" w:rsidRPr="004434F9" w:rsidRDefault="007830C5" w:rsidP="00AA4A98">
      <w:pPr>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Несмотря на данные различия, прогностическ</w:t>
      </w:r>
      <w:r>
        <w:rPr>
          <w:rFonts w:ascii="Times New Roman" w:hAnsi="Times New Roman" w:cs="Times New Roman"/>
          <w:color w:val="000000"/>
          <w:sz w:val="28"/>
          <w:szCs w:val="28"/>
        </w:rPr>
        <w:t>ая</w:t>
      </w:r>
      <w:r w:rsidRPr="004434F9">
        <w:rPr>
          <w:rFonts w:ascii="Times New Roman" w:hAnsi="Times New Roman" w:cs="Times New Roman"/>
          <w:color w:val="000000"/>
          <w:sz w:val="28"/>
          <w:szCs w:val="28"/>
        </w:rPr>
        <w:t xml:space="preserve"> модел</w:t>
      </w:r>
      <w:r>
        <w:rPr>
          <w:rFonts w:ascii="Times New Roman" w:hAnsi="Times New Roman" w:cs="Times New Roman"/>
          <w:color w:val="000000"/>
          <w:sz w:val="28"/>
          <w:szCs w:val="28"/>
        </w:rPr>
        <w:t>ь</w:t>
      </w:r>
      <w:r w:rsidRPr="004434F9">
        <w:rPr>
          <w:rFonts w:ascii="Times New Roman" w:hAnsi="Times New Roman" w:cs="Times New Roman"/>
          <w:color w:val="000000"/>
          <w:sz w:val="28"/>
          <w:szCs w:val="28"/>
        </w:rPr>
        <w:t xml:space="preserve"> был</w:t>
      </w:r>
      <w:r>
        <w:rPr>
          <w:rFonts w:ascii="Times New Roman" w:hAnsi="Times New Roman" w:cs="Times New Roman"/>
          <w:color w:val="000000"/>
          <w:sz w:val="28"/>
          <w:szCs w:val="28"/>
        </w:rPr>
        <w:t>а</w:t>
      </w:r>
      <w:r w:rsidRPr="004434F9">
        <w:rPr>
          <w:rFonts w:ascii="Times New Roman" w:hAnsi="Times New Roman" w:cs="Times New Roman"/>
          <w:color w:val="000000"/>
          <w:sz w:val="28"/>
          <w:szCs w:val="28"/>
        </w:rPr>
        <w:t xml:space="preserve"> статистически значим</w:t>
      </w:r>
      <w:r>
        <w:rPr>
          <w:rFonts w:ascii="Times New Roman" w:hAnsi="Times New Roman" w:cs="Times New Roman"/>
          <w:color w:val="000000"/>
          <w:sz w:val="28"/>
          <w:szCs w:val="28"/>
        </w:rPr>
        <w:t>а</w:t>
      </w:r>
      <w:r w:rsidRPr="004434F9">
        <w:rPr>
          <w:rFonts w:ascii="Times New Roman" w:hAnsi="Times New Roman" w:cs="Times New Roman"/>
          <w:color w:val="000000"/>
          <w:sz w:val="28"/>
          <w:szCs w:val="28"/>
        </w:rPr>
        <w:t xml:space="preserve">. Следовательно, Модель 1, описанная в разделе 2.1, хорошо подходит как для детей с СДВГ, так и для </w:t>
      </w:r>
      <w:r>
        <w:rPr>
          <w:rFonts w:ascii="Times New Roman" w:hAnsi="Times New Roman" w:cs="Times New Roman"/>
          <w:color w:val="000000"/>
          <w:sz w:val="28"/>
          <w:szCs w:val="28"/>
        </w:rPr>
        <w:t xml:space="preserve">детей </w:t>
      </w:r>
      <w:r w:rsidRPr="004434F9">
        <w:rPr>
          <w:rFonts w:ascii="Times New Roman" w:hAnsi="Times New Roman" w:cs="Times New Roman"/>
          <w:color w:val="000000"/>
          <w:sz w:val="28"/>
          <w:szCs w:val="28"/>
        </w:rPr>
        <w:t>типично развивающ</w:t>
      </w:r>
      <w:r w:rsidR="008152B0">
        <w:rPr>
          <w:rFonts w:ascii="Times New Roman" w:hAnsi="Times New Roman" w:cs="Times New Roman"/>
          <w:color w:val="000000"/>
          <w:sz w:val="28"/>
          <w:szCs w:val="28"/>
        </w:rPr>
        <w:t>ихся. Таким образом, гипотезы H3.1, H3.2, H3.3 и H3</w:t>
      </w:r>
      <w:r w:rsidRPr="004434F9">
        <w:rPr>
          <w:rFonts w:ascii="Times New Roman" w:hAnsi="Times New Roman" w:cs="Times New Roman"/>
          <w:color w:val="000000"/>
          <w:sz w:val="28"/>
          <w:szCs w:val="28"/>
        </w:rPr>
        <w:t>.4 были доказаны для детей с СДВГ и группы сравнения. Более высокие уровни факторов риска (эмоционально-поведенческие трудности, конфликтные отношения между учеником и учителем и родительское отвержение) связаны с более высоким уровнем социального отвержения, а более высокий уровень успеваемости связан с более низким уровнем социального отвержения детей обоих групп.</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В отношении каждого потенциального защитного фактора было реализовано 2 основные статистические процедуры. Первая, корреляционный анализ Пирсона в отдельных группах с низким и высоким уровнем защитного фактора. Вторая, регрессионный анализ отдельно для каждого из четырех факторов риска. Данные статистические действия проведены в об</w:t>
      </w:r>
      <w:r>
        <w:rPr>
          <w:rFonts w:ascii="Times New Roman" w:eastAsia="Calibri" w:hAnsi="Times New Roman" w:cs="Times New Roman"/>
          <w:color w:val="000000"/>
          <w:sz w:val="28"/>
          <w:szCs w:val="28"/>
          <w:lang w:eastAsia="en-US"/>
        </w:rPr>
        <w:t>е</w:t>
      </w:r>
      <w:r w:rsidRPr="004434F9">
        <w:rPr>
          <w:rFonts w:ascii="Times New Roman" w:eastAsia="Calibri" w:hAnsi="Times New Roman" w:cs="Times New Roman"/>
          <w:color w:val="000000"/>
          <w:sz w:val="28"/>
          <w:szCs w:val="28"/>
          <w:lang w:eastAsia="en-US"/>
        </w:rPr>
        <w:t xml:space="preserve">их группах, за исключением корреляционного и регрессионного анализа с включением двух </w:t>
      </w:r>
      <w:r>
        <w:rPr>
          <w:rFonts w:ascii="Times New Roman" w:eastAsia="Calibri" w:hAnsi="Times New Roman" w:cs="Times New Roman"/>
          <w:color w:val="000000"/>
          <w:sz w:val="28"/>
          <w:szCs w:val="28"/>
          <w:lang w:eastAsia="en-US"/>
        </w:rPr>
        <w:t xml:space="preserve">дополнительных </w:t>
      </w:r>
      <w:r w:rsidRPr="004434F9">
        <w:rPr>
          <w:rFonts w:ascii="Times New Roman" w:eastAsia="Calibri" w:hAnsi="Times New Roman" w:cs="Times New Roman"/>
          <w:color w:val="000000"/>
          <w:sz w:val="28"/>
          <w:szCs w:val="28"/>
          <w:lang w:eastAsia="en-US"/>
        </w:rPr>
        <w:t>защитных факторов, социальной поддержки семьи и социальной поддержи школы, которые были проведены только в группе детей с СДВГ.</w:t>
      </w:r>
    </w:p>
    <w:p w:rsidR="007830C5" w:rsidRPr="004434F9" w:rsidRDefault="007830C5" w:rsidP="007830C5">
      <w:pPr>
        <w:spacing w:after="0" w:line="240" w:lineRule="auto"/>
        <w:ind w:firstLine="567"/>
        <w:jc w:val="both"/>
        <w:rPr>
          <w:rFonts w:ascii="Times New Roman" w:eastAsia="Calibri" w:hAnsi="Times New Roman" w:cs="Times New Roman"/>
          <w:i/>
          <w:color w:val="000000"/>
          <w:sz w:val="28"/>
          <w:szCs w:val="28"/>
          <w:lang w:eastAsia="en-US"/>
        </w:rPr>
      </w:pPr>
      <w:r w:rsidRPr="004434F9">
        <w:rPr>
          <w:rFonts w:ascii="Times New Roman" w:eastAsia="Calibri" w:hAnsi="Times New Roman" w:cs="Times New Roman"/>
          <w:i/>
          <w:color w:val="000000"/>
          <w:sz w:val="28"/>
          <w:szCs w:val="28"/>
          <w:lang w:eastAsia="en-US"/>
        </w:rPr>
        <w:t>Просоциальное поведение</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Участники были разделены на две группы; в качестве точки отсечения использовались 5 баллов, поскольку в соответствии с интерпретацией </w:t>
      </w:r>
      <w:r>
        <w:rPr>
          <w:rFonts w:ascii="Times New Roman" w:eastAsia="Calibri" w:hAnsi="Times New Roman" w:cs="Times New Roman"/>
          <w:color w:val="000000"/>
          <w:sz w:val="28"/>
          <w:szCs w:val="28"/>
          <w:lang w:eastAsia="en-US"/>
        </w:rPr>
        <w:t>Опросника «Сильные стороны и трудности»</w:t>
      </w:r>
      <w:r w:rsidRPr="004434F9">
        <w:rPr>
          <w:rFonts w:ascii="Times New Roman" w:eastAsia="Calibri" w:hAnsi="Times New Roman" w:cs="Times New Roman"/>
          <w:color w:val="000000"/>
          <w:sz w:val="28"/>
          <w:szCs w:val="28"/>
          <w:lang w:eastAsia="en-US"/>
        </w:rPr>
        <w:t xml:space="preserve"> наличие результатов в диапазоне от 0 до 4 баллов указывают на определенный риск и может отражать значимые проблемы детей в области просоциальных навыков. В первую группу с высоким уровнем просоциального поведения были включены дети с баллами выше 5 по данной шкале. Дети второй группы – дети с низким уровнем просоциального поведения, имевшие баллы ниже или равные 5.</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Коэффициенты корреляции между социальным отвержением и факторам</w:t>
      </w:r>
      <w:r>
        <w:rPr>
          <w:rFonts w:ascii="Times New Roman" w:eastAsia="Calibri" w:hAnsi="Times New Roman" w:cs="Times New Roman"/>
          <w:color w:val="000000"/>
          <w:sz w:val="28"/>
          <w:szCs w:val="28"/>
          <w:lang w:eastAsia="en-US"/>
        </w:rPr>
        <w:t>и риска представлены в таблицы 33</w:t>
      </w:r>
      <w:r w:rsidRPr="004434F9">
        <w:rPr>
          <w:rFonts w:ascii="Times New Roman" w:eastAsia="Calibri" w:hAnsi="Times New Roman" w:cs="Times New Roman"/>
          <w:color w:val="000000"/>
          <w:sz w:val="28"/>
          <w:szCs w:val="28"/>
          <w:lang w:eastAsia="en-US"/>
        </w:rPr>
        <w:t>. Сила корреляции у детей с высоким уровнем просоциального поведения была слабее, чем у детей с низким уровнем этой переменной. Особенно, просоциальное поведение снижала корреляционную связь между социальным отвержением и конфликтными отношениями «учитель-ученик» в группе типично развивающихся детей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color w:val="000000"/>
          <w:sz w:val="28"/>
          <w:szCs w:val="28"/>
          <w:lang w:eastAsia="en-US"/>
        </w:rPr>
        <w:t xml:space="preserve"> = 0,16</w:t>
      </w:r>
      <w:r>
        <w:rPr>
          <w:rFonts w:ascii="Times New Roman" w:eastAsia="Calibri" w:hAnsi="Times New Roman" w:cs="Times New Roman"/>
          <w:color w:val="000000"/>
          <w:sz w:val="28"/>
          <w:szCs w:val="28"/>
          <w:lang w:eastAsia="en-US"/>
        </w:rPr>
        <w:t xml:space="preserve">, </w:t>
      </w:r>
      <w:proofErr w:type="gramStart"/>
      <w:r w:rsidRPr="00EC14C7">
        <w:rPr>
          <w:rFonts w:ascii="Times New Roman" w:eastAsia="Calibri" w:hAnsi="Times New Roman" w:cs="Times New Roman"/>
          <w:i/>
          <w:color w:val="000000"/>
          <w:sz w:val="28"/>
          <w:szCs w:val="28"/>
          <w:lang w:val="en-US" w:eastAsia="en-US"/>
        </w:rPr>
        <w:t>p</w:t>
      </w:r>
      <w:r>
        <w:rPr>
          <w:rFonts w:ascii="Times New Roman" w:eastAsia="Calibri" w:hAnsi="Times New Roman" w:cs="Times New Roman"/>
          <w:color w:val="000000"/>
          <w:sz w:val="28"/>
          <w:szCs w:val="28"/>
          <w:lang w:eastAsia="en-US"/>
        </w:rPr>
        <w:t xml:space="preserve"> &gt;</w:t>
      </w:r>
      <w:proofErr w:type="gramEnd"/>
      <w:r>
        <w:rPr>
          <w:rFonts w:ascii="Times New Roman" w:eastAsia="Calibri" w:hAnsi="Times New Roman" w:cs="Times New Roman"/>
          <w:color w:val="000000"/>
          <w:sz w:val="28"/>
          <w:szCs w:val="28"/>
          <w:lang w:eastAsia="en-US"/>
        </w:rPr>
        <w:t xml:space="preserve"> 0,05</w:t>
      </w:r>
      <w:r w:rsidRPr="004434F9">
        <w:rPr>
          <w:rFonts w:ascii="Times New Roman" w:eastAsia="Calibri" w:hAnsi="Times New Roman" w:cs="Times New Roman"/>
          <w:color w:val="000000"/>
          <w:sz w:val="28"/>
          <w:szCs w:val="28"/>
          <w:lang w:eastAsia="en-US"/>
        </w:rPr>
        <w:t>).</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p w:rsidR="007830C5" w:rsidRPr="004434F9" w:rsidRDefault="007830C5" w:rsidP="007830C5">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Таблица 33 - </w:t>
      </w:r>
      <w:r w:rsidRPr="004434F9">
        <w:rPr>
          <w:rFonts w:ascii="Times New Roman" w:eastAsia="Calibri" w:hAnsi="Times New Roman" w:cs="Times New Roman"/>
          <w:sz w:val="28"/>
          <w:szCs w:val="28"/>
          <w:lang w:eastAsia="en-US"/>
        </w:rPr>
        <w:t>Коэффициенты корреляции социального отвержения и факторов риска в группах с высоким/низким уровнем просоциального поведения</w:t>
      </w:r>
    </w:p>
    <w:p w:rsidR="007830C5" w:rsidRPr="00F66EC7" w:rsidRDefault="007830C5" w:rsidP="007830C5">
      <w:pPr>
        <w:spacing w:after="0" w:line="240" w:lineRule="auto"/>
        <w:jc w:val="both"/>
        <w:rPr>
          <w:rFonts w:ascii="Times New Roman" w:eastAsia="Calibri" w:hAnsi="Times New Roman" w:cs="Times New Roman"/>
          <w:sz w:val="24"/>
          <w:szCs w:val="24"/>
          <w:lang w:eastAsia="en-US"/>
        </w:rPr>
      </w:pPr>
    </w:p>
    <w:tbl>
      <w:tblPr>
        <w:tblStyle w:val="12"/>
        <w:tblW w:w="9558" w:type="dxa"/>
        <w:shd w:val="clear" w:color="auto" w:fill="FFFFFF"/>
        <w:tblLayout w:type="fixed"/>
        <w:tblLook w:val="04A0" w:firstRow="1" w:lastRow="0" w:firstColumn="1" w:lastColumn="0" w:noHBand="0" w:noVBand="1"/>
      </w:tblPr>
      <w:tblGrid>
        <w:gridCol w:w="2335"/>
        <w:gridCol w:w="914"/>
        <w:gridCol w:w="932"/>
        <w:gridCol w:w="854"/>
        <w:gridCol w:w="987"/>
        <w:gridCol w:w="851"/>
        <w:gridCol w:w="1003"/>
        <w:gridCol w:w="852"/>
        <w:gridCol w:w="830"/>
      </w:tblGrid>
      <w:tr w:rsidR="007830C5" w:rsidRPr="00F66EC7" w:rsidTr="00AF3A37">
        <w:trPr>
          <w:trHeight w:val="301"/>
        </w:trPr>
        <w:tc>
          <w:tcPr>
            <w:tcW w:w="2335" w:type="dxa"/>
            <w:vMerge w:val="restart"/>
            <w:shd w:val="clear" w:color="auto" w:fill="FFFFFF"/>
          </w:tcPr>
          <w:p w:rsidR="007830C5" w:rsidRPr="00DF2D65" w:rsidRDefault="007830C5" w:rsidP="00AF3A37">
            <w:pPr>
              <w:spacing w:after="0" w:line="240" w:lineRule="auto"/>
              <w:jc w:val="both"/>
              <w:rPr>
                <w:rFonts w:ascii="Times New Roman" w:eastAsia="Times New Roman" w:hAnsi="Times New Roman" w:cs="Times New Roman"/>
                <w:sz w:val="20"/>
                <w:szCs w:val="20"/>
                <w:lang w:val="ru-RU" w:eastAsia="zh-TW"/>
              </w:rPr>
            </w:pPr>
            <w:r>
              <w:rPr>
                <w:rFonts w:ascii="Times New Roman" w:eastAsia="Times New Roman" w:hAnsi="Times New Roman" w:cs="Times New Roman"/>
                <w:sz w:val="20"/>
                <w:szCs w:val="20"/>
                <w:lang w:val="ru-RU" w:eastAsia="zh-TW"/>
              </w:rPr>
              <w:t xml:space="preserve">Подгруппы </w:t>
            </w:r>
          </w:p>
        </w:tc>
        <w:tc>
          <w:tcPr>
            <w:tcW w:w="7223" w:type="dxa"/>
            <w:gridSpan w:val="8"/>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Коэффициент корреляции Пирсона</w:t>
            </w:r>
          </w:p>
        </w:tc>
      </w:tr>
      <w:tr w:rsidR="007830C5" w:rsidRPr="00F66EC7" w:rsidTr="00AF3A37">
        <w:trPr>
          <w:trHeight w:val="428"/>
        </w:trPr>
        <w:tc>
          <w:tcPr>
            <w:tcW w:w="2335"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846"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841"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Академическая успеваемость</w:t>
            </w:r>
          </w:p>
        </w:tc>
        <w:tc>
          <w:tcPr>
            <w:tcW w:w="1854"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682"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r>
      <w:tr w:rsidR="007830C5" w:rsidRPr="00F66EC7" w:rsidTr="00AF3A37">
        <w:trPr>
          <w:trHeight w:val="351"/>
        </w:trPr>
        <w:tc>
          <w:tcPr>
            <w:tcW w:w="2335"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91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93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85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98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85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100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8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83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r>
      <w:tr w:rsidR="007830C5" w:rsidRPr="00F66EC7" w:rsidTr="00AF3A37">
        <w:trPr>
          <w:trHeight w:val="599"/>
        </w:trPr>
        <w:tc>
          <w:tcPr>
            <w:tcW w:w="2335"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низким уровнем просоциального поведения</w:t>
            </w:r>
          </w:p>
        </w:tc>
        <w:tc>
          <w:tcPr>
            <w:tcW w:w="914" w:type="dxa"/>
            <w:shd w:val="clear" w:color="auto" w:fill="FFFFFF"/>
          </w:tcPr>
          <w:p w:rsidR="007830C5" w:rsidRPr="00DF2D65" w:rsidRDefault="007830C5" w:rsidP="00AF3A37">
            <w:pPr>
              <w:spacing w:after="0" w:line="240" w:lineRule="auto"/>
              <w:jc w:val="center"/>
              <w:rPr>
                <w:rFonts w:ascii="Times New Roman" w:eastAsia="Times New Roman" w:hAnsi="Times New Roman" w:cs="Times New Roman"/>
                <w:sz w:val="20"/>
                <w:szCs w:val="20"/>
                <w:lang w:val="ru-RU"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0,69</w:t>
            </w:r>
            <w:r w:rsidRPr="00F66EC7">
              <w:rPr>
                <w:rFonts w:ascii="Times New Roman" w:eastAsia="Times New Roman" w:hAnsi="Times New Roman" w:cs="Times New Roman"/>
                <w:sz w:val="20"/>
                <w:szCs w:val="20"/>
                <w:vertAlign w:val="superscript"/>
                <w:lang w:val="en-US" w:eastAsia="zh-TW"/>
              </w:rPr>
              <w:t>**</w:t>
            </w:r>
          </w:p>
        </w:tc>
        <w:tc>
          <w:tcPr>
            <w:tcW w:w="93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0,7</w:t>
            </w: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vertAlign w:val="superscript"/>
                <w:lang w:val="en-US" w:eastAsia="zh-TW"/>
              </w:rPr>
              <w:t>**</w:t>
            </w:r>
          </w:p>
        </w:tc>
        <w:tc>
          <w:tcPr>
            <w:tcW w:w="85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-0,62</w:t>
            </w:r>
            <w:r w:rsidRPr="00F66EC7">
              <w:rPr>
                <w:rFonts w:ascii="Times New Roman" w:eastAsia="Times New Roman" w:hAnsi="Times New Roman" w:cs="Times New Roman"/>
                <w:sz w:val="20"/>
                <w:szCs w:val="20"/>
                <w:vertAlign w:val="superscript"/>
                <w:lang w:val="en-US" w:eastAsia="zh-TW"/>
              </w:rPr>
              <w:t>**</w:t>
            </w:r>
          </w:p>
        </w:tc>
        <w:tc>
          <w:tcPr>
            <w:tcW w:w="98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-0,52</w:t>
            </w:r>
            <w:r w:rsidRPr="00F66EC7">
              <w:rPr>
                <w:rFonts w:ascii="Times New Roman" w:eastAsia="Times New Roman" w:hAnsi="Times New Roman" w:cs="Times New Roman"/>
                <w:sz w:val="20"/>
                <w:szCs w:val="20"/>
                <w:vertAlign w:val="superscript"/>
                <w:lang w:val="en-US" w:eastAsia="zh-TW"/>
              </w:rPr>
              <w:t>**</w:t>
            </w:r>
          </w:p>
        </w:tc>
        <w:tc>
          <w:tcPr>
            <w:tcW w:w="85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0,56</w:t>
            </w:r>
            <w:r w:rsidRPr="00F66EC7">
              <w:rPr>
                <w:rFonts w:ascii="Times New Roman" w:eastAsia="Times New Roman" w:hAnsi="Times New Roman" w:cs="Times New Roman"/>
                <w:sz w:val="20"/>
                <w:szCs w:val="20"/>
                <w:vertAlign w:val="superscript"/>
                <w:lang w:val="en-US" w:eastAsia="zh-TW"/>
              </w:rPr>
              <w:t>**</w:t>
            </w:r>
          </w:p>
        </w:tc>
        <w:tc>
          <w:tcPr>
            <w:tcW w:w="100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0,51</w:t>
            </w:r>
            <w:r w:rsidRPr="00F66EC7">
              <w:rPr>
                <w:rFonts w:ascii="Times New Roman" w:eastAsia="Times New Roman" w:hAnsi="Times New Roman" w:cs="Times New Roman"/>
                <w:sz w:val="20"/>
                <w:szCs w:val="20"/>
                <w:vertAlign w:val="superscript"/>
                <w:lang w:val="en-US" w:eastAsia="zh-TW"/>
              </w:rPr>
              <w:t>**</w:t>
            </w:r>
          </w:p>
        </w:tc>
        <w:tc>
          <w:tcPr>
            <w:tcW w:w="8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6</w:t>
            </w:r>
            <w:r w:rsidRPr="00F66EC7">
              <w:rPr>
                <w:rFonts w:ascii="Times New Roman" w:eastAsia="Times New Roman" w:hAnsi="Times New Roman" w:cs="Times New Roman"/>
                <w:sz w:val="20"/>
                <w:szCs w:val="20"/>
                <w:lang w:eastAsia="zh-TW"/>
              </w:rPr>
              <w:t>4</w:t>
            </w:r>
            <w:r w:rsidRPr="00F66EC7">
              <w:rPr>
                <w:rFonts w:ascii="Times New Roman" w:eastAsia="Times New Roman" w:hAnsi="Times New Roman" w:cs="Times New Roman"/>
                <w:sz w:val="20"/>
                <w:szCs w:val="20"/>
                <w:vertAlign w:val="superscript"/>
                <w:lang w:val="en-US" w:eastAsia="zh-TW"/>
              </w:rPr>
              <w:t>**</w:t>
            </w:r>
          </w:p>
        </w:tc>
        <w:tc>
          <w:tcPr>
            <w:tcW w:w="83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0,46</w:t>
            </w:r>
            <w:r w:rsidRPr="00F66EC7">
              <w:rPr>
                <w:rFonts w:ascii="Times New Roman" w:eastAsia="Times New Roman" w:hAnsi="Times New Roman" w:cs="Times New Roman"/>
                <w:sz w:val="20"/>
                <w:szCs w:val="20"/>
                <w:vertAlign w:val="superscript"/>
                <w:lang w:val="en-US" w:eastAsia="zh-TW"/>
              </w:rPr>
              <w:t>**</w:t>
            </w:r>
          </w:p>
        </w:tc>
      </w:tr>
      <w:tr w:rsidR="007830C5" w:rsidRPr="00F66EC7" w:rsidTr="00AF3A37">
        <w:trPr>
          <w:trHeight w:val="571"/>
        </w:trPr>
        <w:tc>
          <w:tcPr>
            <w:tcW w:w="2335"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высоким уровнем просоциального поведения</w:t>
            </w:r>
          </w:p>
        </w:tc>
        <w:tc>
          <w:tcPr>
            <w:tcW w:w="91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57</w:t>
            </w:r>
            <w:r w:rsidRPr="00F66EC7">
              <w:rPr>
                <w:rFonts w:ascii="Times New Roman" w:eastAsia="Times New Roman" w:hAnsi="Times New Roman" w:cs="Times New Roman"/>
                <w:sz w:val="20"/>
                <w:szCs w:val="20"/>
                <w:vertAlign w:val="superscript"/>
                <w:lang w:val="en-US" w:eastAsia="zh-TW"/>
              </w:rPr>
              <w:t>**</w:t>
            </w:r>
          </w:p>
        </w:tc>
        <w:tc>
          <w:tcPr>
            <w:tcW w:w="93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0,39</w:t>
            </w:r>
            <w:r w:rsidRPr="00F66EC7">
              <w:rPr>
                <w:rFonts w:ascii="Times New Roman" w:eastAsia="Times New Roman" w:hAnsi="Times New Roman" w:cs="Times New Roman"/>
                <w:sz w:val="20"/>
                <w:szCs w:val="20"/>
                <w:vertAlign w:val="superscript"/>
                <w:lang w:val="en-US" w:eastAsia="zh-TW"/>
              </w:rPr>
              <w:t>**</w:t>
            </w:r>
          </w:p>
        </w:tc>
        <w:tc>
          <w:tcPr>
            <w:tcW w:w="85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48</w:t>
            </w:r>
            <w:r w:rsidRPr="00F66EC7">
              <w:rPr>
                <w:rFonts w:ascii="Times New Roman" w:eastAsia="Times New Roman" w:hAnsi="Times New Roman" w:cs="Times New Roman"/>
                <w:sz w:val="20"/>
                <w:szCs w:val="20"/>
                <w:vertAlign w:val="superscript"/>
                <w:lang w:val="en-US" w:eastAsia="zh-TW"/>
              </w:rPr>
              <w:t>**</w:t>
            </w:r>
          </w:p>
        </w:tc>
        <w:tc>
          <w:tcPr>
            <w:tcW w:w="98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w:t>
            </w:r>
            <w:r w:rsidRPr="00F66EC7">
              <w:rPr>
                <w:rFonts w:ascii="Times New Roman" w:eastAsia="Times New Roman" w:hAnsi="Times New Roman" w:cs="Times New Roman"/>
                <w:sz w:val="20"/>
                <w:szCs w:val="20"/>
                <w:lang w:eastAsia="zh-TW"/>
              </w:rPr>
              <w:t>31</w:t>
            </w:r>
            <w:r w:rsidRPr="00F66EC7">
              <w:rPr>
                <w:rFonts w:ascii="Times New Roman" w:eastAsia="Times New Roman" w:hAnsi="Times New Roman" w:cs="Times New Roman"/>
                <w:sz w:val="20"/>
                <w:szCs w:val="20"/>
                <w:vertAlign w:val="superscript"/>
                <w:lang w:val="en-US" w:eastAsia="zh-TW"/>
              </w:rPr>
              <w:t>**</w:t>
            </w:r>
          </w:p>
        </w:tc>
        <w:tc>
          <w:tcPr>
            <w:tcW w:w="85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41</w:t>
            </w:r>
            <w:r w:rsidRPr="00F66EC7">
              <w:rPr>
                <w:rFonts w:ascii="Times New Roman" w:eastAsia="Times New Roman" w:hAnsi="Times New Roman" w:cs="Times New Roman"/>
                <w:sz w:val="20"/>
                <w:szCs w:val="20"/>
                <w:vertAlign w:val="superscript"/>
                <w:lang w:val="en-US" w:eastAsia="zh-TW"/>
              </w:rPr>
              <w:t>**</w:t>
            </w:r>
          </w:p>
        </w:tc>
        <w:tc>
          <w:tcPr>
            <w:tcW w:w="100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1</w:t>
            </w:r>
            <w:r w:rsidRPr="00F66EC7">
              <w:rPr>
                <w:rFonts w:ascii="Times New Roman" w:eastAsia="Times New Roman" w:hAnsi="Times New Roman" w:cs="Times New Roman"/>
                <w:sz w:val="20"/>
                <w:szCs w:val="20"/>
                <w:lang w:eastAsia="zh-TW"/>
              </w:rPr>
              <w:t>6</w:t>
            </w:r>
          </w:p>
        </w:tc>
        <w:tc>
          <w:tcPr>
            <w:tcW w:w="8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0,38</w:t>
            </w:r>
            <w:r w:rsidRPr="00F66EC7">
              <w:rPr>
                <w:rFonts w:ascii="Times New Roman" w:eastAsia="Times New Roman" w:hAnsi="Times New Roman" w:cs="Times New Roman"/>
                <w:sz w:val="20"/>
                <w:szCs w:val="20"/>
                <w:vertAlign w:val="superscript"/>
                <w:lang w:val="en-US" w:eastAsia="zh-TW"/>
              </w:rPr>
              <w:t>**</w:t>
            </w:r>
          </w:p>
        </w:tc>
        <w:tc>
          <w:tcPr>
            <w:tcW w:w="83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32</w:t>
            </w:r>
            <w:r w:rsidRPr="00F66EC7">
              <w:rPr>
                <w:rFonts w:ascii="Times New Roman" w:eastAsia="Times New Roman" w:hAnsi="Times New Roman" w:cs="Times New Roman"/>
                <w:sz w:val="20"/>
                <w:szCs w:val="20"/>
                <w:vertAlign w:val="superscript"/>
                <w:lang w:val="en-US" w:eastAsia="zh-TW"/>
              </w:rPr>
              <w:t>**</w:t>
            </w:r>
          </w:p>
        </w:tc>
      </w:tr>
      <w:tr w:rsidR="007830C5" w:rsidRPr="00F66EC7" w:rsidTr="00AF3A37">
        <w:trPr>
          <w:trHeight w:val="571"/>
        </w:trPr>
        <w:tc>
          <w:tcPr>
            <w:tcW w:w="9558" w:type="dxa"/>
            <w:gridSpan w:val="9"/>
            <w:shd w:val="clear" w:color="auto" w:fill="FFFFFF"/>
          </w:tcPr>
          <w:p w:rsidR="007830C5" w:rsidRPr="005718A6" w:rsidRDefault="00AA4A98" w:rsidP="00AF3A37">
            <w:pPr>
              <w:spacing w:after="0" w:line="240" w:lineRule="auto"/>
              <w:jc w:val="both"/>
              <w:rPr>
                <w:rFonts w:ascii="Times New Roman" w:eastAsia="Calibri" w:hAnsi="Times New Roman" w:cs="Times New Roman"/>
                <w:lang w:val="ru-RU" w:eastAsia="en-US"/>
              </w:rPr>
            </w:pPr>
            <w:r>
              <w:rPr>
                <w:rFonts w:ascii="Times New Roman" w:eastAsia="Calibri" w:hAnsi="Times New Roman" w:cs="Times New Roman"/>
                <w:lang w:val="ru-RU" w:eastAsia="en-US"/>
              </w:rPr>
              <w:t>Примечания:</w:t>
            </w:r>
          </w:p>
          <w:p w:rsidR="007830C5" w:rsidRDefault="007830C5" w:rsidP="00AF3A37">
            <w:pPr>
              <w:spacing w:after="0" w:line="240" w:lineRule="auto"/>
              <w:jc w:val="both"/>
              <w:rPr>
                <w:rFonts w:ascii="Times New Roman" w:eastAsia="Calibri" w:hAnsi="Times New Roman" w:cs="Times New Roman"/>
                <w:lang w:val="ru-RU" w:eastAsia="en-US"/>
              </w:rPr>
            </w:pPr>
            <w:r>
              <w:rPr>
                <w:rFonts w:ascii="Times New Roman" w:eastAsia="Calibri" w:hAnsi="Times New Roman" w:cs="Times New Roman"/>
                <w:lang w:val="ru-RU" w:eastAsia="en-US"/>
              </w:rPr>
              <w:t xml:space="preserve">1 </w:t>
            </w:r>
            <w:r w:rsidRPr="005718A6">
              <w:rPr>
                <w:rFonts w:ascii="Times New Roman" w:eastAsia="Calibri" w:hAnsi="Times New Roman" w:cs="Times New Roman"/>
                <w:lang w:val="ru-RU" w:eastAsia="en-US"/>
              </w:rPr>
              <w:t xml:space="preserve">ЭП </w:t>
            </w:r>
            <w:r>
              <w:rPr>
                <w:rFonts w:ascii="Times New Roman" w:eastAsia="Calibri" w:hAnsi="Times New Roman" w:cs="Times New Roman"/>
                <w:lang w:val="ru-RU" w:eastAsia="en-US"/>
              </w:rPr>
              <w:t xml:space="preserve">- </w:t>
            </w:r>
            <w:r w:rsidRPr="005718A6">
              <w:rPr>
                <w:rFonts w:ascii="Times New Roman" w:eastAsia="Calibri" w:hAnsi="Times New Roman" w:cs="Times New Roman"/>
                <w:lang w:val="ru-RU" w:eastAsia="en-US"/>
              </w:rPr>
              <w:t>эмоционально-поведенческие, УУО – отношения «ученик-учитель».</w:t>
            </w:r>
          </w:p>
          <w:p w:rsidR="007830C5" w:rsidRPr="000A451C" w:rsidRDefault="007830C5" w:rsidP="00AF3A37">
            <w:pPr>
              <w:spacing w:after="0" w:line="240" w:lineRule="auto"/>
              <w:jc w:val="both"/>
              <w:rPr>
                <w:rFonts w:ascii="Times New Roman" w:eastAsia="Calibri" w:hAnsi="Times New Roman" w:cs="Times New Roman"/>
                <w:lang w:val="ru-RU" w:eastAsia="en-US"/>
              </w:rPr>
            </w:pPr>
            <w:r>
              <w:rPr>
                <w:rFonts w:ascii="Times New Roman" w:eastAsia="Calibri" w:hAnsi="Times New Roman" w:cs="Times New Roman"/>
                <w:lang w:val="ru-RU" w:eastAsia="en-US"/>
              </w:rPr>
              <w:t xml:space="preserve">2 </w:t>
            </w:r>
            <w:r w:rsidRPr="005718A6">
              <w:rPr>
                <w:rFonts w:ascii="Times New Roman" w:eastAsia="Calibri" w:hAnsi="Times New Roman" w:cs="Times New Roman"/>
                <w:lang w:val="ru-RU" w:eastAsia="en-US"/>
              </w:rPr>
              <w:t xml:space="preserve">Количество участников с низким уровнем прососциального поведения: </w:t>
            </w:r>
            <w:r w:rsidRPr="005718A6">
              <w:rPr>
                <w:rFonts w:ascii="Times New Roman" w:eastAsia="Calibri" w:hAnsi="Times New Roman" w:cs="Times New Roman"/>
                <w:i/>
                <w:lang w:val="en-US" w:eastAsia="en-US"/>
              </w:rPr>
              <w:t>n</w:t>
            </w:r>
            <w:r w:rsidRPr="005718A6">
              <w:rPr>
                <w:rFonts w:ascii="Times New Roman" w:eastAsia="Calibri" w:hAnsi="Times New Roman" w:cs="Times New Roman"/>
                <w:lang w:val="ru-RU" w:eastAsia="en-US"/>
              </w:rPr>
              <w:t>=54 (с</w:t>
            </w:r>
            <w:r w:rsidRPr="005718A6">
              <w:rPr>
                <w:rFonts w:ascii="Times New Roman" w:eastAsia="Calibri" w:hAnsi="Times New Roman" w:cs="Times New Roman"/>
                <w:szCs w:val="24"/>
                <w:lang w:val="ru-RU" w:eastAsia="en-US"/>
              </w:rPr>
              <w:t xml:space="preserve"> СДВГ</w:t>
            </w:r>
            <w:r w:rsidRPr="005718A6">
              <w:rPr>
                <w:rFonts w:ascii="Times New Roman" w:eastAsia="Calibri" w:hAnsi="Times New Roman" w:cs="Times New Roman"/>
                <w:lang w:val="ru-RU" w:eastAsia="en-US"/>
              </w:rPr>
              <w:t xml:space="preserve">); </w:t>
            </w:r>
            <w:r w:rsidRPr="005718A6">
              <w:rPr>
                <w:rFonts w:ascii="Times New Roman" w:eastAsia="Calibri" w:hAnsi="Times New Roman" w:cs="Times New Roman"/>
                <w:i/>
                <w:lang w:val="en-US" w:eastAsia="en-US"/>
              </w:rPr>
              <w:t>n</w:t>
            </w:r>
            <w:r w:rsidRPr="005718A6">
              <w:rPr>
                <w:rFonts w:ascii="Times New Roman" w:eastAsia="Calibri" w:hAnsi="Times New Roman" w:cs="Times New Roman"/>
                <w:lang w:val="ru-RU" w:eastAsia="en-US"/>
              </w:rPr>
              <w:t xml:space="preserve">=29 (дети ТР). </w:t>
            </w:r>
            <w:r w:rsidRPr="000A451C">
              <w:rPr>
                <w:rFonts w:ascii="Times New Roman" w:eastAsia="Calibri" w:hAnsi="Times New Roman" w:cs="Times New Roman"/>
                <w:lang w:val="ru-RU" w:eastAsia="en-US"/>
              </w:rPr>
              <w:t xml:space="preserve">Количество участников с высоким уровнем прососциального поведения: </w:t>
            </w:r>
            <w:r w:rsidRPr="005718A6">
              <w:rPr>
                <w:rFonts w:ascii="Times New Roman" w:eastAsia="Calibri" w:hAnsi="Times New Roman" w:cs="Times New Roman"/>
                <w:i/>
                <w:lang w:val="en-US" w:eastAsia="en-US"/>
              </w:rPr>
              <w:t>n</w:t>
            </w:r>
            <w:r w:rsidRPr="000A451C">
              <w:rPr>
                <w:rFonts w:ascii="Times New Roman" w:eastAsia="Calibri" w:hAnsi="Times New Roman" w:cs="Times New Roman"/>
                <w:lang w:val="ru-RU" w:eastAsia="en-US"/>
              </w:rPr>
              <w:t>=54 (с</w:t>
            </w:r>
            <w:r w:rsidRPr="000A451C">
              <w:rPr>
                <w:rFonts w:ascii="Times New Roman" w:eastAsia="Calibri" w:hAnsi="Times New Roman" w:cs="Times New Roman"/>
                <w:szCs w:val="24"/>
                <w:lang w:val="ru-RU" w:eastAsia="en-US"/>
              </w:rPr>
              <w:t xml:space="preserve"> СДВГ</w:t>
            </w:r>
            <w:r w:rsidRPr="000A451C">
              <w:rPr>
                <w:rFonts w:ascii="Times New Roman" w:eastAsia="Calibri" w:hAnsi="Times New Roman" w:cs="Times New Roman"/>
                <w:lang w:val="ru-RU" w:eastAsia="en-US"/>
              </w:rPr>
              <w:t xml:space="preserve">); </w:t>
            </w:r>
            <w:r w:rsidRPr="005718A6">
              <w:rPr>
                <w:rFonts w:ascii="Times New Roman" w:eastAsia="Calibri" w:hAnsi="Times New Roman" w:cs="Times New Roman"/>
                <w:i/>
                <w:lang w:val="en-US" w:eastAsia="en-US"/>
              </w:rPr>
              <w:t>n</w:t>
            </w:r>
            <w:r w:rsidRPr="000A451C">
              <w:rPr>
                <w:rFonts w:ascii="Times New Roman" w:eastAsia="Calibri" w:hAnsi="Times New Roman" w:cs="Times New Roman"/>
                <w:lang w:val="ru-RU" w:eastAsia="en-US"/>
              </w:rPr>
              <w:t xml:space="preserve">=79 (дети ТР). </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Pr>
                <w:rFonts w:ascii="Times New Roman" w:eastAsia="Calibri" w:hAnsi="Times New Roman" w:cs="Times New Roman"/>
                <w:lang w:val="ru-RU" w:eastAsia="en-US"/>
              </w:rPr>
              <w:t xml:space="preserve">3 </w:t>
            </w:r>
            <w:r w:rsidRPr="00AA4A98">
              <w:rPr>
                <w:rFonts w:ascii="Times New Roman" w:eastAsia="Calibri" w:hAnsi="Times New Roman" w:cs="Times New Roman"/>
                <w:vertAlign w:val="superscript"/>
                <w:lang w:eastAsia="en-US"/>
              </w:rPr>
              <w:t>**</w:t>
            </w:r>
            <w:r w:rsidRPr="005718A6">
              <w:rPr>
                <w:rFonts w:ascii="Times New Roman" w:eastAsia="Calibri" w:hAnsi="Times New Roman" w:cs="Times New Roman"/>
                <w:lang w:val="en-US" w:eastAsia="en-US"/>
              </w:rPr>
              <w:t>p</w:t>
            </w:r>
            <w:r w:rsidRPr="005718A6">
              <w:rPr>
                <w:rFonts w:ascii="Times New Roman" w:eastAsia="Calibri" w:hAnsi="Times New Roman" w:cs="Times New Roman"/>
                <w:lang w:eastAsia="en-US"/>
              </w:rPr>
              <w:t xml:space="preserve">&lt; 0,01 </w:t>
            </w:r>
          </w:p>
        </w:tc>
      </w:tr>
    </w:tbl>
    <w:p w:rsidR="007830C5" w:rsidRPr="00F66EC7" w:rsidRDefault="007830C5" w:rsidP="007830C5">
      <w:pPr>
        <w:spacing w:after="0" w:line="240" w:lineRule="auto"/>
        <w:jc w:val="both"/>
        <w:rPr>
          <w:rFonts w:ascii="Times New Roman" w:eastAsia="Calibri" w:hAnsi="Times New Roman" w:cs="Times New Roman"/>
          <w:sz w:val="8"/>
          <w:szCs w:val="18"/>
          <w:lang w:val="en-US" w:eastAsia="en-US"/>
        </w:rPr>
      </w:pPr>
    </w:p>
    <w:p w:rsidR="007830C5" w:rsidRPr="00F66EC7" w:rsidRDefault="007830C5" w:rsidP="00AA4A98">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AA4A98">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Результаты регрессионного анализа (таблица </w:t>
      </w:r>
      <w:r>
        <w:rPr>
          <w:rFonts w:ascii="Times New Roman" w:eastAsia="Calibri" w:hAnsi="Times New Roman" w:cs="Times New Roman"/>
          <w:color w:val="000000"/>
          <w:sz w:val="28"/>
          <w:szCs w:val="28"/>
          <w:lang w:eastAsia="en-US"/>
        </w:rPr>
        <w:t>34</w:t>
      </w:r>
      <w:r w:rsidRPr="004434F9">
        <w:rPr>
          <w:rFonts w:ascii="Times New Roman" w:eastAsia="Calibri" w:hAnsi="Times New Roman" w:cs="Times New Roman"/>
          <w:color w:val="000000"/>
          <w:sz w:val="28"/>
          <w:szCs w:val="28"/>
          <w:lang w:eastAsia="en-US"/>
        </w:rPr>
        <w:t>) показали, что просоциальное поведение отрицательно прогнозирует социальное отвержение детей с СДВГ после контроля трех факторов риска: академической успеваемости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0,07,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0,27, </w:t>
      </w:r>
      <w:r w:rsidRPr="004434F9">
        <w:rPr>
          <w:rFonts w:ascii="Times New Roman" w:eastAsia="Calibri" w:hAnsi="Times New Roman" w:cs="Times New Roman"/>
          <w:i/>
          <w:color w:val="000000"/>
          <w:sz w:val="28"/>
          <w:szCs w:val="28"/>
          <w:lang w:eastAsia="en-US"/>
        </w:rPr>
        <w:t xml:space="preserve">p </w:t>
      </w:r>
      <w:r w:rsidRPr="004434F9">
        <w:rPr>
          <w:rFonts w:ascii="Times New Roman" w:eastAsia="Calibri" w:hAnsi="Times New Roman" w:cs="Times New Roman"/>
          <w:color w:val="000000"/>
          <w:sz w:val="28"/>
          <w:szCs w:val="28"/>
          <w:lang w:eastAsia="en-US"/>
        </w:rPr>
        <w:t>&lt;0,01), конфликтных отношений ученик-учитель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vertAlign w:val="superscript"/>
          <w:lang w:eastAsia="en-US"/>
        </w:rPr>
        <w:t xml:space="preserve"> </w:t>
      </w:r>
      <w:r w:rsidRPr="004434F9">
        <w:rPr>
          <w:rFonts w:ascii="Times New Roman" w:eastAsia="Calibri" w:hAnsi="Times New Roman" w:cs="Times New Roman"/>
          <w:color w:val="000000"/>
          <w:sz w:val="28"/>
          <w:szCs w:val="28"/>
          <w:lang w:eastAsia="en-US"/>
        </w:rPr>
        <w:t xml:space="preserve">= 0,05,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0,26,</w:t>
      </w:r>
      <w:r w:rsidRPr="004434F9">
        <w:rPr>
          <w:rFonts w:ascii="Times New Roman" w:eastAsia="Calibri" w:hAnsi="Times New Roman" w:cs="Times New Roman"/>
          <w:i/>
          <w:color w:val="000000"/>
          <w:sz w:val="28"/>
          <w:szCs w:val="28"/>
          <w:lang w:eastAsia="en-US"/>
        </w:rPr>
        <w:t xml:space="preserve"> p </w:t>
      </w:r>
      <w:r w:rsidRPr="004434F9">
        <w:rPr>
          <w:rFonts w:ascii="Times New Roman" w:eastAsia="Calibri" w:hAnsi="Times New Roman" w:cs="Times New Roman"/>
          <w:color w:val="000000"/>
          <w:sz w:val="28"/>
          <w:szCs w:val="28"/>
          <w:lang w:eastAsia="en-US"/>
        </w:rPr>
        <w:t>&lt;0,01), и родительского отвержения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0,06, </w:t>
      </w:r>
      <w:r w:rsidRPr="004434F9">
        <w:rPr>
          <w:rFonts w:ascii="Times New Roman" w:eastAsia="Calibri" w:hAnsi="Times New Roman" w:cs="Times New Roman"/>
          <w:i/>
          <w:color w:val="000000"/>
          <w:sz w:val="28"/>
          <w:szCs w:val="28"/>
          <w:lang w:eastAsia="en-US"/>
        </w:rPr>
        <w:t xml:space="preserve">β </w:t>
      </w:r>
      <w:r w:rsidRPr="004434F9">
        <w:rPr>
          <w:rFonts w:ascii="Times New Roman" w:eastAsia="Calibri" w:hAnsi="Times New Roman" w:cs="Times New Roman"/>
          <w:color w:val="000000"/>
          <w:sz w:val="28"/>
          <w:szCs w:val="28"/>
          <w:lang w:eastAsia="en-US"/>
        </w:rPr>
        <w:t>=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0,24, </w:t>
      </w:r>
      <w:r w:rsidRPr="004434F9">
        <w:rPr>
          <w:rFonts w:ascii="Times New Roman" w:eastAsia="Calibri" w:hAnsi="Times New Roman" w:cs="Times New Roman"/>
          <w:i/>
          <w:color w:val="000000"/>
          <w:sz w:val="28"/>
          <w:szCs w:val="28"/>
          <w:lang w:eastAsia="en-US"/>
        </w:rPr>
        <w:t xml:space="preserve">p </w:t>
      </w:r>
      <w:r w:rsidRPr="004434F9">
        <w:rPr>
          <w:rFonts w:ascii="Times New Roman" w:eastAsia="Calibri" w:hAnsi="Times New Roman" w:cs="Times New Roman"/>
          <w:color w:val="000000"/>
          <w:sz w:val="28"/>
          <w:szCs w:val="28"/>
          <w:lang w:eastAsia="en-US"/>
        </w:rPr>
        <w:t xml:space="preserve">&lt;0,01). Однако основной эффект просоциального поведения был статистически незначимым в контексте эмоционально-поведенческих проблем у детей с СДВГ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0,00,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0,05, </w:t>
      </w:r>
      <w:r w:rsidRPr="00AA4A98">
        <w:rPr>
          <w:rFonts w:ascii="Times New Roman" w:eastAsia="Calibri" w:hAnsi="Times New Roman" w:cs="Times New Roman"/>
          <w:i/>
          <w:color w:val="000000"/>
          <w:sz w:val="28"/>
          <w:szCs w:val="28"/>
          <w:lang w:eastAsia="en-US"/>
        </w:rPr>
        <w:t xml:space="preserve">p </w:t>
      </w:r>
      <w:r w:rsidRPr="004434F9">
        <w:rPr>
          <w:rFonts w:ascii="Times New Roman" w:eastAsia="Calibri" w:hAnsi="Times New Roman" w:cs="Times New Roman"/>
          <w:color w:val="000000"/>
          <w:sz w:val="28"/>
          <w:szCs w:val="28"/>
          <w:lang w:eastAsia="en-US"/>
        </w:rPr>
        <w:t xml:space="preserve">&gt;0,05). В группе сравнения просоциальное поведение негативно связано с отвержением в контексте всех факторов риска. Таким образом, просоциальное поведение компенсирует негативное влияние всех факторов риска в группе типично развивающихся и три фактора риска в группе детей с СДВГ. Исключением является отсутствие защитного механизма в контексте эмоциональных и поведенческих проблем.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Модерирующий эффект просоциального поведения был подтвержден только в группе типично развивающихся детей; взаимодействие эмоционально-поведенческих проблем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0,10,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0,33, </w:t>
      </w:r>
      <w:r w:rsidRPr="00AA4A98">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академической успеваемости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0,12,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0,36, </w:t>
      </w:r>
      <w:r w:rsidRPr="00AA4A98">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конфликтных отношений с учителем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0,11,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0,33, </w:t>
      </w:r>
      <w:r w:rsidRPr="00AA4A98">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и родительского отвержения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0,04,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AA4A98">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0,25, </w:t>
      </w:r>
      <w:r w:rsidRPr="00AA4A98">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&lt;0,01) с просоциальным поведением внесло статистически значимый вклад в прогнозирование отвержения. В группе детей с СДВГ данные перекрестные продукты были статистически незначимыми.</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p w:rsidR="007830C5" w:rsidRDefault="007830C5" w:rsidP="007830C5">
      <w:pPr>
        <w:spacing w:after="0" w:line="24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Таблица 34 -</w:t>
      </w:r>
      <w:r w:rsidRPr="004434F9">
        <w:rPr>
          <w:rFonts w:ascii="Times New Roman" w:eastAsia="Calibri" w:hAnsi="Times New Roman" w:cs="Times New Roman"/>
          <w:color w:val="000000"/>
          <w:sz w:val="28"/>
          <w:szCs w:val="28"/>
          <w:lang w:eastAsia="en-US"/>
        </w:rPr>
        <w:t xml:space="preserve"> Просоциальное поведение и факторы риска в прогнозировании социального отвержения</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tbl>
      <w:tblPr>
        <w:tblStyle w:val="12"/>
        <w:tblW w:w="8325" w:type="dxa"/>
        <w:jc w:val="center"/>
        <w:tblLayout w:type="fixed"/>
        <w:tblLook w:val="04A0" w:firstRow="1" w:lastRow="0" w:firstColumn="1" w:lastColumn="0" w:noHBand="0" w:noVBand="1"/>
      </w:tblPr>
      <w:tblGrid>
        <w:gridCol w:w="1845"/>
        <w:gridCol w:w="872"/>
        <w:gridCol w:w="848"/>
        <w:gridCol w:w="1456"/>
        <w:gridCol w:w="878"/>
        <w:gridCol w:w="889"/>
        <w:gridCol w:w="1537"/>
      </w:tblGrid>
      <w:tr w:rsidR="006073F2" w:rsidRPr="00F66EC7" w:rsidTr="00AF3A37">
        <w:trPr>
          <w:trHeight w:val="345"/>
          <w:jc w:val="center"/>
        </w:trPr>
        <w:tc>
          <w:tcPr>
            <w:tcW w:w="1845" w:type="dxa"/>
            <w:vMerge w:val="restart"/>
          </w:tcPr>
          <w:p w:rsidR="006073F2" w:rsidRPr="00DF2D65" w:rsidRDefault="006073F2" w:rsidP="00AF3A37">
            <w:pPr>
              <w:spacing w:after="0" w:line="240" w:lineRule="auto"/>
              <w:jc w:val="both"/>
              <w:rPr>
                <w:rFonts w:ascii="Times New Roman" w:eastAsia="Times New Roman" w:hAnsi="Times New Roman" w:cs="Times New Roman"/>
                <w:sz w:val="20"/>
                <w:szCs w:val="20"/>
                <w:lang w:val="ru-RU" w:eastAsia="zh-TW"/>
              </w:rPr>
            </w:pPr>
            <w:r w:rsidRPr="00F66EC7">
              <w:rPr>
                <w:rFonts w:ascii="Times New Roman" w:eastAsia="Times New Roman" w:hAnsi="Times New Roman" w:cs="Times New Roman"/>
                <w:sz w:val="20"/>
                <w:szCs w:val="20"/>
                <w:lang w:eastAsia="zh-TW"/>
              </w:rPr>
              <w:t>Введенные переменные</w:t>
            </w:r>
          </w:p>
        </w:tc>
        <w:tc>
          <w:tcPr>
            <w:tcW w:w="3176" w:type="dxa"/>
            <w:gridSpan w:val="3"/>
          </w:tcPr>
          <w:p w:rsidR="006073F2" w:rsidRPr="00F66EC7" w:rsidRDefault="006073F2"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p w:rsidR="006073F2" w:rsidRPr="00F66EC7" w:rsidRDefault="006073F2"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c>
          <w:tcPr>
            <w:tcW w:w="3304" w:type="dxa"/>
            <w:gridSpan w:val="3"/>
          </w:tcPr>
          <w:p w:rsidR="006073F2" w:rsidRPr="00F66EC7" w:rsidRDefault="006073F2"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p w:rsidR="006073F2" w:rsidRPr="00F66EC7" w:rsidRDefault="006073F2"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r>
      <w:tr w:rsidR="006073F2" w:rsidRPr="00F66EC7" w:rsidTr="00AF3A37">
        <w:trPr>
          <w:trHeight w:val="172"/>
          <w:jc w:val="center"/>
        </w:trPr>
        <w:tc>
          <w:tcPr>
            <w:tcW w:w="1845" w:type="dxa"/>
            <w:vMerge/>
          </w:tcPr>
          <w:p w:rsidR="006073F2" w:rsidRPr="00F66EC7" w:rsidRDefault="006073F2" w:rsidP="00AF3A37">
            <w:pPr>
              <w:spacing w:after="0" w:line="240" w:lineRule="auto"/>
              <w:jc w:val="both"/>
              <w:rPr>
                <w:rFonts w:ascii="Times New Roman" w:eastAsia="Times New Roman" w:hAnsi="Times New Roman" w:cs="Times New Roman"/>
                <w:sz w:val="20"/>
                <w:szCs w:val="20"/>
                <w:lang w:eastAsia="zh-TW"/>
              </w:rPr>
            </w:pPr>
          </w:p>
        </w:tc>
        <w:tc>
          <w:tcPr>
            <w:tcW w:w="872" w:type="dxa"/>
          </w:tcPr>
          <w:p w:rsidR="006073F2" w:rsidRPr="00F66EC7" w:rsidRDefault="006073F2"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w:t>
            </w:r>
            <w:r w:rsidRPr="00F66EC7">
              <w:rPr>
                <w:rFonts w:ascii="Times New Roman" w:eastAsia="Times New Roman" w:hAnsi="Times New Roman" w:cs="Times New Roman"/>
                <w:i/>
                <w:sz w:val="20"/>
                <w:szCs w:val="20"/>
                <w:vertAlign w:val="superscript"/>
                <w:lang w:val="en-US" w:eastAsia="zh-TW"/>
              </w:rPr>
              <w:t>2</w:t>
            </w:r>
          </w:p>
        </w:tc>
        <w:tc>
          <w:tcPr>
            <w:tcW w:w="848" w:type="dxa"/>
          </w:tcPr>
          <w:p w:rsidR="006073F2" w:rsidRPr="00F66EC7" w:rsidRDefault="006073F2"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456" w:type="dxa"/>
          </w:tcPr>
          <w:p w:rsidR="006073F2" w:rsidRPr="00F66EC7" w:rsidRDefault="006073F2"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c>
          <w:tcPr>
            <w:tcW w:w="878" w:type="dxa"/>
          </w:tcPr>
          <w:p w:rsidR="006073F2" w:rsidRPr="00F66EC7" w:rsidRDefault="006073F2"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∆R2</w:t>
            </w:r>
          </w:p>
        </w:tc>
        <w:tc>
          <w:tcPr>
            <w:tcW w:w="889" w:type="dxa"/>
          </w:tcPr>
          <w:p w:rsidR="006073F2" w:rsidRPr="00F66EC7" w:rsidRDefault="006073F2"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537" w:type="dxa"/>
          </w:tcPr>
          <w:p w:rsidR="006073F2" w:rsidRPr="00F66EC7" w:rsidRDefault="006073F2"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r>
      <w:tr w:rsidR="007830C5" w:rsidRPr="00F66EC7" w:rsidTr="00AF3A37">
        <w:trPr>
          <w:trHeight w:val="311"/>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0,66</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[0,13, 0,23]</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0,40</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[0,07, 0,15]</w:t>
            </w:r>
          </w:p>
        </w:tc>
      </w:tr>
      <w:tr w:rsidR="007830C5" w:rsidRPr="00F66EC7" w:rsidTr="00AF3A37">
        <w:trPr>
          <w:trHeight w:val="366"/>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[-0,11, 0,06]</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0,07</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-0,32</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[-0,17,-0,06]</w:t>
            </w:r>
          </w:p>
        </w:tc>
      </w:tr>
      <w:tr w:rsidR="007830C5" w:rsidRPr="00F66EC7" w:rsidTr="00AF3A37">
        <w:trPr>
          <w:trHeight w:val="263"/>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-0,03</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[-0,02, 0,01]</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0,10</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-0,33</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[-0,06, -0,03]</w:t>
            </w:r>
          </w:p>
        </w:tc>
      </w:tr>
      <w:tr w:rsidR="007830C5" w:rsidRPr="00F66EC7" w:rsidTr="00AF3A37">
        <w:trPr>
          <w:trHeight w:val="388"/>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w:t>
            </w:r>
            <w:r w:rsidRPr="00F66EC7">
              <w:rPr>
                <w:rFonts w:ascii="Times New Roman" w:eastAsia="Times New Roman" w:hAnsi="Times New Roman" w:cs="Times New Roman"/>
                <w:sz w:val="20"/>
                <w:szCs w:val="20"/>
                <w:lang w:eastAsia="zh-TW"/>
              </w:rPr>
              <w:t>,</w:t>
            </w:r>
            <w:r w:rsidRPr="00F66EC7">
              <w:rPr>
                <w:rFonts w:ascii="Times New Roman" w:eastAsia="Times New Roman" w:hAnsi="Times New Roman" w:cs="Times New Roman"/>
                <w:sz w:val="20"/>
                <w:szCs w:val="20"/>
                <w:lang w:val="en-US" w:eastAsia="zh-TW"/>
              </w:rPr>
              <w:t>49</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0,66</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56"/>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[-1,85, -0,96]</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-0,39</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[-1,00, -0,44]</w:t>
            </w: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0,07</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-0,27</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[-0,21,-0,06]</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0,13</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[-0,19,-0,07]</w:t>
            </w: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-0,02</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[-0,18, 0,25]</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0,12</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[0,22, 0,46]</w:t>
            </w:r>
          </w:p>
        </w:tc>
      </w:tr>
      <w:tr w:rsidR="007830C5" w:rsidRPr="00F66EC7" w:rsidTr="00AF3A37">
        <w:trPr>
          <w:trHeight w:val="426"/>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43</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0,59</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0,44</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 0,13]</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0,28</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[0,21, 0,07]</w:t>
            </w:r>
          </w:p>
        </w:tc>
      </w:tr>
      <w:tr w:rsidR="007830C5" w:rsidRPr="00F66EC7" w:rsidTr="00AF3A37">
        <w:trPr>
          <w:trHeight w:val="356"/>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[-0,21,-0,04]</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0,19</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-0,44</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[-0,22,-0,11]</w:t>
            </w: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-0,07</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[-0,02, 0,01]</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0,11</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[-0,04, -0,01]</w:t>
            </w:r>
          </w:p>
        </w:tc>
      </w:tr>
      <w:tr w:rsidR="007830C5" w:rsidRPr="00F66EC7" w:rsidTr="00AF3A37">
        <w:trPr>
          <w:trHeight w:val="342"/>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0,36</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0,56</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w:t>
            </w:r>
            <w:r w:rsidRPr="00F66EC7">
              <w:rPr>
                <w:rFonts w:ascii="Times New Roman" w:eastAsia="Times New Roman" w:hAnsi="Times New Roman" w:cs="Times New Roman"/>
                <w:sz w:val="20"/>
                <w:szCs w:val="20"/>
                <w:lang w:val="en-US" w:eastAsia="zh-TW"/>
              </w:rPr>
              <w:t>3</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0,49</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 0,06]</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0,34</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[0,01, 0,03]</w:t>
            </w:r>
          </w:p>
        </w:tc>
      </w:tr>
      <w:tr w:rsidR="007830C5" w:rsidRPr="00F66EC7" w:rsidTr="00AF3A37">
        <w:trPr>
          <w:trHeight w:val="34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0,06</w:t>
            </w:r>
            <w:r w:rsidRPr="00F66EC7">
              <w:rPr>
                <w:rFonts w:ascii="Times New Roman" w:eastAsia="Times New Roman" w:hAnsi="Times New Roman" w:cs="Times New Roman"/>
                <w:sz w:val="20"/>
                <w:szCs w:val="20"/>
                <w:vertAlign w:val="superscript"/>
                <w:lang w:eastAsia="zh-TW"/>
              </w:rPr>
              <w:t>**</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-0,24</w:t>
            </w:r>
            <w:r w:rsidRPr="00F66EC7">
              <w:rPr>
                <w:rFonts w:ascii="Times New Roman" w:eastAsia="Times New Roman" w:hAnsi="Times New Roman" w:cs="Times New Roman"/>
                <w:sz w:val="20"/>
                <w:szCs w:val="20"/>
                <w:vertAlign w:val="superscript"/>
                <w:lang w:eastAsia="zh-TW"/>
              </w:rPr>
              <w:t>**</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[-0,20,-0,04]</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0,11</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-0,35</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w:t>
            </w:r>
            <w:r w:rsidRPr="00F66EC7">
              <w:rPr>
                <w:rFonts w:ascii="Times New Roman" w:eastAsia="Times New Roman" w:hAnsi="Times New Roman" w:cs="Times New Roman"/>
                <w:sz w:val="20"/>
                <w:szCs w:val="20"/>
                <w:lang w:eastAsia="zh-TW"/>
              </w:rPr>
              <w:t>9</w:t>
            </w:r>
            <w:r w:rsidRPr="00F66EC7">
              <w:rPr>
                <w:rFonts w:ascii="Times New Roman" w:eastAsia="Times New Roman" w:hAnsi="Times New Roman" w:cs="Times New Roman"/>
                <w:sz w:val="20"/>
                <w:szCs w:val="20"/>
                <w:lang w:val="en-US" w:eastAsia="zh-TW"/>
              </w:rPr>
              <w:t>,-0,0</w:t>
            </w:r>
            <w:r w:rsidRPr="00F66EC7">
              <w:rPr>
                <w:rFonts w:ascii="Times New Roman" w:eastAsia="Times New Roman" w:hAnsi="Times New Roman" w:cs="Times New Roman"/>
                <w:sz w:val="20"/>
                <w:szCs w:val="20"/>
                <w:lang w:eastAsia="zh-TW"/>
              </w:rPr>
              <w:t>7</w:t>
            </w:r>
            <w:r w:rsidRPr="00F66EC7">
              <w:rPr>
                <w:rFonts w:ascii="Times New Roman" w:eastAsia="Times New Roman" w:hAnsi="Times New Roman" w:cs="Times New Roman"/>
                <w:sz w:val="20"/>
                <w:szCs w:val="20"/>
                <w:lang w:val="en-US" w:eastAsia="zh-TW"/>
              </w:rPr>
              <w:t>]</w:t>
            </w:r>
          </w:p>
        </w:tc>
      </w:tr>
      <w:tr w:rsidR="007830C5" w:rsidRPr="00F66EC7" w:rsidTr="00AF3A37">
        <w:trPr>
          <w:trHeight w:val="356"/>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ПрП</w:t>
            </w:r>
          </w:p>
        </w:tc>
        <w:tc>
          <w:tcPr>
            <w:tcW w:w="87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-0,04</w:t>
            </w:r>
          </w:p>
        </w:tc>
        <w:tc>
          <w:tcPr>
            <w:tcW w:w="1456"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c>
          <w:tcPr>
            <w:tcW w:w="87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0,04</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-0,25</w:t>
            </w:r>
            <w:r w:rsidRPr="00F66EC7">
              <w:rPr>
                <w:rFonts w:ascii="Times New Roman" w:eastAsia="Times New Roman" w:hAnsi="Times New Roman" w:cs="Times New Roman"/>
                <w:sz w:val="20"/>
                <w:szCs w:val="20"/>
                <w:vertAlign w:val="superscript"/>
                <w:lang w:eastAsia="zh-TW"/>
              </w:rPr>
              <w:t>**</w:t>
            </w: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[-0,01, -0,00]</w:t>
            </w:r>
          </w:p>
        </w:tc>
      </w:tr>
      <w:tr w:rsidR="007830C5" w:rsidRPr="00F66EC7" w:rsidTr="00AF3A37">
        <w:trPr>
          <w:trHeight w:val="365"/>
          <w:jc w:val="center"/>
        </w:trPr>
        <w:tc>
          <w:tcPr>
            <w:tcW w:w="1845"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7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0,39</w:t>
            </w:r>
          </w:p>
        </w:tc>
        <w:tc>
          <w:tcPr>
            <w:tcW w:w="848"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45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78"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0,59</w:t>
            </w:r>
            <w:r w:rsidRPr="00F66EC7">
              <w:rPr>
                <w:rFonts w:ascii="Times New Roman" w:eastAsia="Times New Roman" w:hAnsi="Times New Roman" w:cs="Times New Roman"/>
                <w:sz w:val="20"/>
                <w:szCs w:val="20"/>
                <w:vertAlign w:val="superscript"/>
                <w:lang w:eastAsia="zh-TW"/>
              </w:rPr>
              <w:t>**</w:t>
            </w:r>
          </w:p>
        </w:tc>
        <w:tc>
          <w:tcPr>
            <w:tcW w:w="889"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53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65"/>
          <w:jc w:val="center"/>
        </w:trPr>
        <w:tc>
          <w:tcPr>
            <w:tcW w:w="8325" w:type="dxa"/>
            <w:gridSpan w:val="7"/>
          </w:tcPr>
          <w:p w:rsidR="007830C5" w:rsidRPr="005718A6" w:rsidRDefault="006073F2" w:rsidP="00AF3A37">
            <w:pPr>
              <w:spacing w:after="0" w:line="240" w:lineRule="auto"/>
              <w:jc w:val="both"/>
              <w:rPr>
                <w:rFonts w:ascii="Times New Roman" w:eastAsia="Calibri" w:hAnsi="Times New Roman" w:cs="Times New Roman"/>
                <w:iCs/>
                <w:lang w:val="ru-RU" w:eastAsia="en-US"/>
              </w:rPr>
            </w:pPr>
            <w:r>
              <w:rPr>
                <w:rFonts w:ascii="Times New Roman" w:eastAsia="Calibri" w:hAnsi="Times New Roman" w:cs="Times New Roman"/>
                <w:iCs/>
                <w:lang w:val="ru-RU" w:eastAsia="en-US"/>
              </w:rPr>
              <w:t>Примечания:</w:t>
            </w:r>
          </w:p>
          <w:p w:rsidR="007830C5" w:rsidRPr="005718A6" w:rsidRDefault="007830C5" w:rsidP="00AF3A37">
            <w:pPr>
              <w:spacing w:after="0" w:line="240" w:lineRule="auto"/>
              <w:jc w:val="both"/>
              <w:rPr>
                <w:rFonts w:ascii="Times New Roman" w:eastAsia="Calibri" w:hAnsi="Times New Roman" w:cs="Times New Roman"/>
                <w:iCs/>
                <w:lang w:val="ru-RU" w:eastAsia="en-US"/>
              </w:rPr>
            </w:pPr>
            <w:r>
              <w:rPr>
                <w:rFonts w:ascii="Times New Roman" w:eastAsia="Calibri" w:hAnsi="Times New Roman" w:cs="Times New Roman"/>
                <w:iCs/>
                <w:lang w:val="ru-RU" w:eastAsia="en-US"/>
              </w:rPr>
              <w:t>1</w:t>
            </w:r>
            <w:r w:rsidRPr="005718A6">
              <w:rPr>
                <w:rFonts w:ascii="Times New Roman" w:eastAsia="Calibri" w:hAnsi="Times New Roman" w:cs="Times New Roman"/>
                <w:iCs/>
                <w:lang w:val="ru-RU" w:eastAsia="en-US"/>
              </w:rPr>
              <w:t xml:space="preserve"> ЭП </w:t>
            </w:r>
            <w:r>
              <w:rPr>
                <w:rFonts w:ascii="Times New Roman" w:eastAsia="Calibri" w:hAnsi="Times New Roman" w:cs="Times New Roman"/>
                <w:iCs/>
                <w:lang w:val="ru-RU" w:eastAsia="en-US"/>
              </w:rPr>
              <w:t>-</w:t>
            </w:r>
            <w:r w:rsidRPr="005718A6">
              <w:rPr>
                <w:rFonts w:ascii="Times New Roman" w:eastAsia="Calibri" w:hAnsi="Times New Roman" w:cs="Times New Roman"/>
                <w:iCs/>
                <w:lang w:val="ru-RU" w:eastAsia="en-US"/>
              </w:rPr>
              <w:t xml:space="preserve"> эмоционально-поведенческие трудности; </w:t>
            </w:r>
            <w:r w:rsidRPr="005718A6">
              <w:rPr>
                <w:rFonts w:ascii="Times New Roman" w:eastAsia="Calibri" w:hAnsi="Times New Roman" w:cs="Times New Roman"/>
                <w:iCs/>
                <w:lang w:val="en-US" w:eastAsia="en-US"/>
              </w:rPr>
              <w:t>A</w:t>
            </w:r>
            <w:r w:rsidRPr="005718A6">
              <w:rPr>
                <w:rFonts w:ascii="Times New Roman" w:eastAsia="Calibri" w:hAnsi="Times New Roman" w:cs="Times New Roman"/>
                <w:iCs/>
                <w:lang w:val="ru-RU" w:eastAsia="en-US"/>
              </w:rPr>
              <w:t xml:space="preserve">У </w:t>
            </w:r>
            <w:r>
              <w:rPr>
                <w:rFonts w:ascii="Times New Roman" w:eastAsia="Calibri" w:hAnsi="Times New Roman" w:cs="Times New Roman"/>
                <w:iCs/>
                <w:lang w:val="ru-RU" w:eastAsia="en-US"/>
              </w:rPr>
              <w:t>-</w:t>
            </w:r>
            <w:r w:rsidRPr="005718A6">
              <w:rPr>
                <w:rFonts w:ascii="Times New Roman" w:eastAsia="Calibri" w:hAnsi="Times New Roman" w:cs="Times New Roman"/>
                <w:iCs/>
                <w:lang w:val="ru-RU" w:eastAsia="en-US"/>
              </w:rPr>
              <w:t xml:space="preserve"> академическая успеваемость; К-УУО </w:t>
            </w:r>
            <w:r>
              <w:rPr>
                <w:rFonts w:ascii="Times New Roman" w:eastAsia="Calibri" w:hAnsi="Times New Roman" w:cs="Times New Roman"/>
                <w:iCs/>
                <w:lang w:val="ru-RU" w:eastAsia="en-US"/>
              </w:rPr>
              <w:t>-</w:t>
            </w:r>
            <w:r w:rsidRPr="005718A6">
              <w:rPr>
                <w:rFonts w:ascii="Times New Roman" w:eastAsia="Calibri" w:hAnsi="Times New Roman" w:cs="Times New Roman"/>
                <w:iCs/>
                <w:lang w:val="ru-RU" w:eastAsia="en-US"/>
              </w:rPr>
              <w:t xml:space="preserve"> конфликтные отношения учитель-ученик; РО </w:t>
            </w:r>
            <w:r>
              <w:rPr>
                <w:rFonts w:ascii="Times New Roman" w:eastAsia="Calibri" w:hAnsi="Times New Roman" w:cs="Times New Roman"/>
                <w:iCs/>
                <w:lang w:val="ru-RU" w:eastAsia="en-US"/>
              </w:rPr>
              <w:t>-</w:t>
            </w:r>
            <w:r w:rsidRPr="005718A6">
              <w:rPr>
                <w:rFonts w:ascii="Times New Roman" w:eastAsia="Calibri" w:hAnsi="Times New Roman" w:cs="Times New Roman"/>
                <w:iCs/>
                <w:lang w:val="ru-RU" w:eastAsia="en-US"/>
              </w:rPr>
              <w:t xml:space="preserve"> родительское отвержение, ПрП </w:t>
            </w:r>
            <w:r>
              <w:rPr>
                <w:rFonts w:ascii="Times New Roman" w:eastAsia="Calibri" w:hAnsi="Times New Roman" w:cs="Times New Roman"/>
                <w:iCs/>
                <w:lang w:val="ru-RU" w:eastAsia="en-US"/>
              </w:rPr>
              <w:t>-</w:t>
            </w:r>
            <w:r w:rsidRPr="005718A6">
              <w:rPr>
                <w:rFonts w:ascii="Times New Roman" w:eastAsia="Calibri" w:hAnsi="Times New Roman" w:cs="Times New Roman"/>
                <w:iCs/>
                <w:lang w:val="ru-RU" w:eastAsia="en-US"/>
              </w:rPr>
              <w:t xml:space="preserve"> просоциальное поведение.</w:t>
            </w:r>
          </w:p>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Pr>
                <w:rFonts w:ascii="Times New Roman" w:eastAsia="Calibri" w:hAnsi="Times New Roman" w:cs="Times New Roman"/>
                <w:iCs/>
                <w:lang w:val="ru-RU" w:eastAsia="en-US"/>
              </w:rPr>
              <w:t xml:space="preserve">2 </w:t>
            </w:r>
            <w:r w:rsidRPr="006073F2">
              <w:rPr>
                <w:rFonts w:ascii="Times New Roman" w:eastAsia="Calibri" w:hAnsi="Times New Roman" w:cs="Times New Roman"/>
                <w:iCs/>
                <w:vertAlign w:val="superscript"/>
                <w:lang w:eastAsia="en-US"/>
              </w:rPr>
              <w:t>*</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&lt;0,05 </w:t>
            </w:r>
            <w:r w:rsidRPr="006073F2">
              <w:rPr>
                <w:rFonts w:ascii="Times New Roman" w:eastAsia="Calibri" w:hAnsi="Times New Roman" w:cs="Times New Roman"/>
                <w:iCs/>
                <w:vertAlign w:val="superscript"/>
                <w:lang w:eastAsia="en-US"/>
              </w:rPr>
              <w:t>**</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&lt;0,01</w:t>
            </w:r>
            <w:r w:rsidRPr="006073F2">
              <w:rPr>
                <w:rFonts w:ascii="Times New Roman" w:eastAsia="Calibri" w:hAnsi="Times New Roman" w:cs="Times New Roman"/>
                <w:iCs/>
                <w:vertAlign w:val="superscript"/>
                <w:lang w:eastAsia="en-US"/>
              </w:rPr>
              <w:t xml:space="preserve"> ***</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&lt;0,001</w:t>
            </w:r>
          </w:p>
        </w:tc>
      </w:tr>
    </w:tbl>
    <w:p w:rsidR="007830C5" w:rsidRPr="00F66EC7" w:rsidRDefault="007830C5" w:rsidP="006073F2">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6073F2">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Таким образом, гипотеза H</w:t>
      </w:r>
      <w:r w:rsidR="008C52E0">
        <w:rPr>
          <w:rFonts w:ascii="Times New Roman" w:eastAsia="Calibri" w:hAnsi="Times New Roman" w:cs="Times New Roman"/>
          <w:color w:val="000000"/>
          <w:sz w:val="28"/>
          <w:szCs w:val="28"/>
          <w:lang w:eastAsia="en-US"/>
        </w:rPr>
        <w:t>4</w:t>
      </w:r>
      <w:r w:rsidRPr="004434F9">
        <w:rPr>
          <w:rFonts w:ascii="Times New Roman" w:eastAsia="Calibri" w:hAnsi="Times New Roman" w:cs="Times New Roman"/>
          <w:color w:val="000000"/>
          <w:sz w:val="28"/>
          <w:szCs w:val="28"/>
          <w:lang w:eastAsia="en-US"/>
        </w:rPr>
        <w:t xml:space="preserve">.1 подтвердилась полностью в отношении типично развивающихся детей и частично в отношении детей с СДВГ; </w:t>
      </w:r>
      <w:r w:rsidR="008C52E0">
        <w:rPr>
          <w:rFonts w:ascii="Times New Roman" w:eastAsia="Calibri" w:hAnsi="Times New Roman" w:cs="Times New Roman"/>
          <w:color w:val="000000"/>
          <w:sz w:val="28"/>
          <w:szCs w:val="28"/>
          <w:lang w:eastAsia="en-US"/>
        </w:rPr>
        <w:t>исключением является гипотеза H4</w:t>
      </w:r>
      <w:r w:rsidRPr="004434F9">
        <w:rPr>
          <w:rFonts w:ascii="Times New Roman" w:eastAsia="Calibri" w:hAnsi="Times New Roman" w:cs="Times New Roman"/>
          <w:color w:val="000000"/>
          <w:sz w:val="28"/>
          <w:szCs w:val="28"/>
          <w:lang w:eastAsia="en-US"/>
        </w:rPr>
        <w:t>.1.1, которая не пол</w:t>
      </w:r>
      <w:r w:rsidR="008C52E0">
        <w:rPr>
          <w:rFonts w:ascii="Times New Roman" w:eastAsia="Calibri" w:hAnsi="Times New Roman" w:cs="Times New Roman"/>
          <w:color w:val="000000"/>
          <w:sz w:val="28"/>
          <w:szCs w:val="28"/>
          <w:lang w:eastAsia="en-US"/>
        </w:rPr>
        <w:t>учила подтверждения. Гипотеза H5</w:t>
      </w:r>
      <w:r w:rsidRPr="004434F9">
        <w:rPr>
          <w:rFonts w:ascii="Times New Roman" w:eastAsia="Calibri" w:hAnsi="Times New Roman" w:cs="Times New Roman"/>
          <w:color w:val="000000"/>
          <w:sz w:val="28"/>
          <w:szCs w:val="28"/>
          <w:lang w:eastAsia="en-US"/>
        </w:rPr>
        <w:t>.1 полностью подтвердилась в отношении об</w:t>
      </w:r>
      <w:r>
        <w:rPr>
          <w:rFonts w:ascii="Times New Roman" w:eastAsia="Calibri" w:hAnsi="Times New Roman" w:cs="Times New Roman"/>
          <w:color w:val="000000"/>
          <w:sz w:val="28"/>
          <w:szCs w:val="28"/>
          <w:lang w:eastAsia="en-US"/>
        </w:rPr>
        <w:t>е</w:t>
      </w:r>
      <w:r w:rsidRPr="004434F9">
        <w:rPr>
          <w:rFonts w:ascii="Times New Roman" w:eastAsia="Calibri" w:hAnsi="Times New Roman" w:cs="Times New Roman"/>
          <w:color w:val="000000"/>
          <w:sz w:val="28"/>
          <w:szCs w:val="28"/>
          <w:lang w:eastAsia="en-US"/>
        </w:rPr>
        <w:t>их групп. Сила связи между факторами риска и социальным отвержением слабее у детей с высоким уровнем просоциального поведения. Гипотеза относительно модерирующего эффекта просоциального поведения H</w:t>
      </w:r>
      <w:r w:rsidR="008C52E0">
        <w:rPr>
          <w:rFonts w:ascii="Times New Roman" w:eastAsia="Calibri" w:hAnsi="Times New Roman" w:cs="Times New Roman"/>
          <w:color w:val="000000"/>
          <w:sz w:val="28"/>
          <w:szCs w:val="28"/>
          <w:lang w:eastAsia="en-US"/>
        </w:rPr>
        <w:t>6</w:t>
      </w:r>
      <w:r w:rsidRPr="004434F9">
        <w:rPr>
          <w:rFonts w:ascii="Times New Roman" w:eastAsia="Calibri" w:hAnsi="Times New Roman" w:cs="Times New Roman"/>
          <w:color w:val="000000"/>
          <w:sz w:val="28"/>
          <w:szCs w:val="28"/>
          <w:lang w:eastAsia="en-US"/>
        </w:rPr>
        <w:t>.1</w:t>
      </w:r>
      <w:r w:rsidRPr="004434F9">
        <w:rPr>
          <w:rFonts w:ascii="Calibri" w:eastAsia="Calibri" w:hAnsi="Calibri" w:cs="Times New Roman"/>
          <w:color w:val="000000"/>
          <w:sz w:val="24"/>
          <w:szCs w:val="24"/>
          <w:lang w:eastAsia="en-US"/>
        </w:rPr>
        <w:t xml:space="preserve"> </w:t>
      </w:r>
      <w:r w:rsidRPr="004434F9">
        <w:rPr>
          <w:rFonts w:ascii="Times New Roman" w:eastAsia="Times New Roman" w:hAnsi="Times New Roman" w:cs="Times New Roman"/>
          <w:color w:val="000000"/>
          <w:sz w:val="28"/>
          <w:szCs w:val="28"/>
          <w:lang w:eastAsia="en-US"/>
        </w:rPr>
        <w:t>не получила подтверждения в группе детей с СДВГ и полностью доказана в отношении детей группы сравнения.</w:t>
      </w:r>
    </w:p>
    <w:p w:rsidR="007830C5" w:rsidRPr="004434F9" w:rsidRDefault="007830C5" w:rsidP="007830C5">
      <w:pPr>
        <w:spacing w:after="0" w:line="240" w:lineRule="auto"/>
        <w:ind w:firstLine="567"/>
        <w:jc w:val="both"/>
        <w:rPr>
          <w:rFonts w:ascii="Times New Roman" w:eastAsia="Calibri" w:hAnsi="Times New Roman" w:cs="Times New Roman"/>
          <w:i/>
          <w:color w:val="000000"/>
          <w:sz w:val="28"/>
          <w:szCs w:val="28"/>
          <w:lang w:eastAsia="en-US"/>
        </w:rPr>
      </w:pPr>
      <w:r w:rsidRPr="004434F9">
        <w:rPr>
          <w:rFonts w:ascii="Times New Roman" w:eastAsia="Calibri" w:hAnsi="Times New Roman" w:cs="Times New Roman"/>
          <w:i/>
          <w:color w:val="000000"/>
          <w:sz w:val="28"/>
          <w:szCs w:val="28"/>
          <w:lang w:eastAsia="en-US"/>
        </w:rPr>
        <w:t>Внеурочная активность</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Участники были разделены на две группы на основе среднего значения по </w:t>
      </w:r>
      <w:r>
        <w:rPr>
          <w:rFonts w:ascii="Times New Roman" w:eastAsia="Calibri" w:hAnsi="Times New Roman" w:cs="Times New Roman"/>
          <w:color w:val="000000"/>
          <w:sz w:val="28"/>
          <w:szCs w:val="28"/>
          <w:lang w:eastAsia="en-US"/>
        </w:rPr>
        <w:t>Ш</w:t>
      </w:r>
      <w:r w:rsidRPr="004434F9">
        <w:rPr>
          <w:rFonts w:ascii="Times New Roman" w:eastAsia="Calibri" w:hAnsi="Times New Roman" w:cs="Times New Roman"/>
          <w:color w:val="000000"/>
          <w:sz w:val="28"/>
          <w:szCs w:val="28"/>
          <w:lang w:eastAsia="en-US"/>
        </w:rPr>
        <w:t>кале внеурочн</w:t>
      </w:r>
      <w:r>
        <w:rPr>
          <w:rFonts w:ascii="Times New Roman" w:eastAsia="Calibri" w:hAnsi="Times New Roman" w:cs="Times New Roman"/>
          <w:color w:val="000000"/>
          <w:sz w:val="28"/>
          <w:szCs w:val="28"/>
          <w:lang w:eastAsia="en-US"/>
        </w:rPr>
        <w:t>ой</w:t>
      </w:r>
      <w:r w:rsidRPr="004434F9">
        <w:rPr>
          <w:rFonts w:ascii="Times New Roman" w:eastAsia="Calibri" w:hAnsi="Times New Roman" w:cs="Times New Roman"/>
          <w:color w:val="000000"/>
          <w:sz w:val="28"/>
          <w:szCs w:val="28"/>
          <w:lang w:eastAsia="en-US"/>
        </w:rPr>
        <w:t xml:space="preserve"> активност</w:t>
      </w:r>
      <w:r>
        <w:rPr>
          <w:rFonts w:ascii="Times New Roman" w:eastAsia="Calibri" w:hAnsi="Times New Roman" w:cs="Times New Roman"/>
          <w:color w:val="000000"/>
          <w:sz w:val="28"/>
          <w:szCs w:val="28"/>
          <w:lang w:eastAsia="en-US"/>
        </w:rPr>
        <w:t>и</w:t>
      </w:r>
      <w:r w:rsidRPr="004434F9">
        <w:rPr>
          <w:rFonts w:ascii="Times New Roman" w:eastAsia="Calibri" w:hAnsi="Times New Roman" w:cs="Times New Roman"/>
          <w:color w:val="000000"/>
          <w:sz w:val="28"/>
          <w:szCs w:val="28"/>
          <w:lang w:eastAsia="en-US"/>
        </w:rPr>
        <w:t xml:space="preserve">. Средние значения были </w:t>
      </w:r>
      <w:r>
        <w:rPr>
          <w:rFonts w:ascii="Times New Roman" w:eastAsia="Calibri" w:hAnsi="Times New Roman" w:cs="Times New Roman"/>
          <w:color w:val="000000"/>
          <w:sz w:val="28"/>
          <w:szCs w:val="28"/>
          <w:lang w:eastAsia="en-US"/>
        </w:rPr>
        <w:t>расчитаны</w:t>
      </w:r>
      <w:r w:rsidRPr="004434F9">
        <w:rPr>
          <w:rFonts w:ascii="Times New Roman" w:eastAsia="Calibri" w:hAnsi="Times New Roman" w:cs="Times New Roman"/>
          <w:color w:val="000000"/>
          <w:sz w:val="28"/>
          <w:szCs w:val="28"/>
          <w:lang w:eastAsia="en-US"/>
        </w:rPr>
        <w:t xml:space="preserve"> отдельно для детей с СДВГ и группы сравнения. В группе детей с СДВГ высокоактивными идентифицированы дети, набравшие больше 1,52 балла, и менее активные, набравшие меньшее или </w:t>
      </w:r>
      <w:r w:rsidRPr="004434F9">
        <w:rPr>
          <w:rFonts w:ascii="Times New Roman" w:eastAsia="Calibri" w:hAnsi="Times New Roman" w:cs="Times New Roman"/>
          <w:sz w:val="28"/>
          <w:szCs w:val="28"/>
          <w:lang w:eastAsia="en-US"/>
        </w:rPr>
        <w:t>равное 1,52 баллам</w:t>
      </w:r>
      <w:r w:rsidRPr="004434F9">
        <w:rPr>
          <w:rFonts w:ascii="Times New Roman" w:eastAsia="Calibri" w:hAnsi="Times New Roman" w:cs="Times New Roman"/>
          <w:color w:val="000000"/>
          <w:sz w:val="28"/>
          <w:szCs w:val="28"/>
          <w:lang w:eastAsia="en-US"/>
        </w:rPr>
        <w:t xml:space="preserve">. Типично развивающиеся дети были разделены на две группы: первая - дети с результатами по </w:t>
      </w:r>
      <w:r>
        <w:rPr>
          <w:rFonts w:ascii="Times New Roman" w:eastAsia="Calibri" w:hAnsi="Times New Roman" w:cs="Times New Roman"/>
          <w:color w:val="000000"/>
          <w:sz w:val="28"/>
          <w:szCs w:val="28"/>
          <w:lang w:eastAsia="en-US"/>
        </w:rPr>
        <w:t>Ш</w:t>
      </w:r>
      <w:r w:rsidRPr="004434F9">
        <w:rPr>
          <w:rFonts w:ascii="Times New Roman" w:eastAsia="Calibri" w:hAnsi="Times New Roman" w:cs="Times New Roman"/>
          <w:color w:val="000000"/>
          <w:sz w:val="28"/>
          <w:szCs w:val="28"/>
          <w:lang w:eastAsia="en-US"/>
        </w:rPr>
        <w:t xml:space="preserve">кале внеурочной активности выше 1,68 балла, вторая – дети с уровнем меньше или равном 1,68 баллов.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Как видно из таблицы </w:t>
      </w:r>
      <w:r>
        <w:rPr>
          <w:rFonts w:ascii="Times New Roman" w:eastAsia="Calibri" w:hAnsi="Times New Roman" w:cs="Times New Roman"/>
          <w:color w:val="000000"/>
          <w:sz w:val="28"/>
          <w:szCs w:val="28"/>
          <w:lang w:eastAsia="en-US"/>
        </w:rPr>
        <w:t>35</w:t>
      </w:r>
      <w:r w:rsidRPr="004434F9">
        <w:rPr>
          <w:rFonts w:ascii="Times New Roman" w:eastAsia="Calibri" w:hAnsi="Times New Roman" w:cs="Times New Roman"/>
          <w:color w:val="000000"/>
          <w:sz w:val="28"/>
          <w:szCs w:val="28"/>
          <w:lang w:eastAsia="en-US"/>
        </w:rPr>
        <w:t>, связь между социальным отвержением и факторами риска была достоверно слабее у детей с высоким уровнем внеурочной активности, как в группе детей с СДВГ, так и в группе типично развивающихся сверстников.</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p>
    <w:p w:rsidR="007830C5" w:rsidRPr="004434F9" w:rsidRDefault="007830C5" w:rsidP="007830C5">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Таблица 35 -</w:t>
      </w:r>
      <w:r w:rsidRPr="004434F9">
        <w:rPr>
          <w:rFonts w:ascii="Times New Roman" w:eastAsia="Calibri" w:hAnsi="Times New Roman" w:cs="Times New Roman"/>
          <w:sz w:val="28"/>
          <w:szCs w:val="28"/>
          <w:lang w:eastAsia="en-US"/>
        </w:rPr>
        <w:t xml:space="preserve"> Коэффициенты корреляции социального отвержения и факторов риска в группах с высоким/низким уровнем внеурочной активности</w:t>
      </w:r>
    </w:p>
    <w:p w:rsidR="007830C5" w:rsidRPr="00F66EC7" w:rsidRDefault="007830C5" w:rsidP="007830C5">
      <w:pPr>
        <w:spacing w:after="0" w:line="240" w:lineRule="auto"/>
        <w:jc w:val="both"/>
        <w:rPr>
          <w:rFonts w:ascii="Times New Roman" w:eastAsia="Calibri" w:hAnsi="Times New Roman" w:cs="Times New Roman"/>
          <w:sz w:val="24"/>
          <w:szCs w:val="24"/>
          <w:lang w:eastAsia="en-US"/>
        </w:rPr>
      </w:pPr>
    </w:p>
    <w:tbl>
      <w:tblPr>
        <w:tblStyle w:val="12"/>
        <w:tblW w:w="9543" w:type="dxa"/>
        <w:shd w:val="clear" w:color="auto" w:fill="FFFFFF"/>
        <w:tblLook w:val="04A0" w:firstRow="1" w:lastRow="0" w:firstColumn="1" w:lastColumn="0" w:noHBand="0" w:noVBand="1"/>
      </w:tblPr>
      <w:tblGrid>
        <w:gridCol w:w="2565"/>
        <w:gridCol w:w="843"/>
        <w:gridCol w:w="877"/>
        <w:gridCol w:w="881"/>
        <w:gridCol w:w="902"/>
        <w:gridCol w:w="886"/>
        <w:gridCol w:w="877"/>
        <w:gridCol w:w="927"/>
        <w:gridCol w:w="785"/>
      </w:tblGrid>
      <w:tr w:rsidR="007830C5" w:rsidRPr="00F66EC7" w:rsidTr="00AF3A37">
        <w:trPr>
          <w:trHeight w:val="348"/>
        </w:trPr>
        <w:tc>
          <w:tcPr>
            <w:tcW w:w="2565" w:type="dxa"/>
            <w:vMerge w:val="restart"/>
            <w:shd w:val="clear" w:color="auto" w:fill="FFFFFF"/>
          </w:tcPr>
          <w:p w:rsidR="007830C5" w:rsidRPr="00DF2D65" w:rsidRDefault="007830C5" w:rsidP="00AF3A37">
            <w:pPr>
              <w:spacing w:after="0" w:line="240" w:lineRule="auto"/>
              <w:jc w:val="both"/>
              <w:rPr>
                <w:rFonts w:ascii="Times New Roman" w:eastAsia="Times New Roman" w:hAnsi="Times New Roman" w:cs="Times New Roman"/>
                <w:sz w:val="20"/>
                <w:szCs w:val="20"/>
                <w:lang w:val="ru-RU" w:eastAsia="zh-TW"/>
              </w:rPr>
            </w:pPr>
            <w:r>
              <w:rPr>
                <w:rFonts w:ascii="Times New Roman" w:eastAsia="Times New Roman" w:hAnsi="Times New Roman" w:cs="Times New Roman"/>
                <w:sz w:val="20"/>
                <w:szCs w:val="20"/>
                <w:lang w:val="ru-RU" w:eastAsia="zh-TW"/>
              </w:rPr>
              <w:t>Подгруппы</w:t>
            </w:r>
          </w:p>
        </w:tc>
        <w:tc>
          <w:tcPr>
            <w:tcW w:w="6978" w:type="dxa"/>
            <w:gridSpan w:val="8"/>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Коэффициент корреляции Пирсона</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441"/>
        </w:trPr>
        <w:tc>
          <w:tcPr>
            <w:tcW w:w="2565"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720"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783"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Академическая успеваемость</w:t>
            </w:r>
          </w:p>
        </w:tc>
        <w:tc>
          <w:tcPr>
            <w:tcW w:w="1763"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712"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r>
      <w:tr w:rsidR="007830C5" w:rsidRPr="00F66EC7" w:rsidTr="00AF3A37">
        <w:trPr>
          <w:trHeight w:val="406"/>
        </w:trPr>
        <w:tc>
          <w:tcPr>
            <w:tcW w:w="2565"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4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88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90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88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92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785"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r>
      <w:tr w:rsidR="007830C5" w:rsidRPr="00F66EC7" w:rsidTr="00AF3A37">
        <w:trPr>
          <w:trHeight w:val="525"/>
        </w:trPr>
        <w:tc>
          <w:tcPr>
            <w:tcW w:w="2565"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низким уровнем внеурочной активности</w:t>
            </w:r>
          </w:p>
        </w:tc>
        <w:tc>
          <w:tcPr>
            <w:tcW w:w="84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0,58</w:t>
            </w:r>
            <w:r w:rsidRPr="00F66EC7">
              <w:rPr>
                <w:rFonts w:ascii="Times New Roman" w:eastAsia="Times New Roman" w:hAnsi="Times New Roman" w:cs="Times New Roman"/>
                <w:sz w:val="20"/>
                <w:szCs w:val="20"/>
                <w:vertAlign w:val="superscript"/>
                <w:lang w:eastAsia="zh-TW"/>
              </w:rPr>
              <w:t>**</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0,75</w:t>
            </w:r>
            <w:r w:rsidRPr="00F66EC7">
              <w:rPr>
                <w:rFonts w:ascii="Times New Roman" w:eastAsia="Times New Roman" w:hAnsi="Times New Roman" w:cs="Times New Roman"/>
                <w:sz w:val="20"/>
                <w:szCs w:val="20"/>
                <w:vertAlign w:val="superscript"/>
                <w:lang w:eastAsia="zh-TW"/>
              </w:rPr>
              <w:t>**</w:t>
            </w:r>
          </w:p>
        </w:tc>
        <w:tc>
          <w:tcPr>
            <w:tcW w:w="88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-0,68</w:t>
            </w:r>
            <w:r w:rsidRPr="00F66EC7">
              <w:rPr>
                <w:rFonts w:ascii="Times New Roman" w:eastAsia="Times New Roman" w:hAnsi="Times New Roman" w:cs="Times New Roman"/>
                <w:sz w:val="20"/>
                <w:szCs w:val="20"/>
                <w:vertAlign w:val="superscript"/>
                <w:lang w:eastAsia="zh-TW"/>
              </w:rPr>
              <w:t>**</w:t>
            </w:r>
          </w:p>
        </w:tc>
        <w:tc>
          <w:tcPr>
            <w:tcW w:w="90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-0,64</w:t>
            </w:r>
            <w:r w:rsidRPr="00F66EC7">
              <w:rPr>
                <w:rFonts w:ascii="Times New Roman" w:eastAsia="Times New Roman" w:hAnsi="Times New Roman" w:cs="Times New Roman"/>
                <w:sz w:val="20"/>
                <w:szCs w:val="20"/>
                <w:vertAlign w:val="superscript"/>
                <w:lang w:eastAsia="zh-TW"/>
              </w:rPr>
              <w:t>**</w:t>
            </w:r>
          </w:p>
        </w:tc>
        <w:tc>
          <w:tcPr>
            <w:tcW w:w="88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0,55</w:t>
            </w:r>
            <w:r w:rsidRPr="00F66EC7">
              <w:rPr>
                <w:rFonts w:ascii="Times New Roman" w:eastAsia="Times New Roman" w:hAnsi="Times New Roman" w:cs="Times New Roman"/>
                <w:sz w:val="20"/>
                <w:szCs w:val="20"/>
                <w:vertAlign w:val="superscript"/>
                <w:lang w:eastAsia="zh-TW"/>
              </w:rPr>
              <w:t>**</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0,61</w:t>
            </w:r>
            <w:r w:rsidRPr="00F66EC7">
              <w:rPr>
                <w:rFonts w:ascii="Times New Roman" w:eastAsia="Times New Roman" w:hAnsi="Times New Roman" w:cs="Times New Roman"/>
                <w:sz w:val="20"/>
                <w:szCs w:val="20"/>
                <w:vertAlign w:val="superscript"/>
                <w:lang w:eastAsia="zh-TW"/>
              </w:rPr>
              <w:t>**</w:t>
            </w:r>
          </w:p>
        </w:tc>
        <w:tc>
          <w:tcPr>
            <w:tcW w:w="92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0,55</w:t>
            </w:r>
            <w:r w:rsidRPr="00F66EC7">
              <w:rPr>
                <w:rFonts w:ascii="Times New Roman" w:eastAsia="Times New Roman" w:hAnsi="Times New Roman" w:cs="Times New Roman"/>
                <w:sz w:val="20"/>
                <w:szCs w:val="20"/>
                <w:vertAlign w:val="superscript"/>
                <w:lang w:eastAsia="zh-TW"/>
              </w:rPr>
              <w:t>**</w:t>
            </w:r>
          </w:p>
        </w:tc>
        <w:tc>
          <w:tcPr>
            <w:tcW w:w="785"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0,62</w:t>
            </w:r>
            <w:r w:rsidRPr="00F66EC7">
              <w:rPr>
                <w:rFonts w:ascii="Times New Roman" w:eastAsia="Times New Roman" w:hAnsi="Times New Roman" w:cs="Times New Roman"/>
                <w:sz w:val="20"/>
                <w:szCs w:val="20"/>
                <w:vertAlign w:val="superscript"/>
                <w:lang w:eastAsia="zh-TW"/>
              </w:rPr>
              <w:t>**</w:t>
            </w:r>
          </w:p>
        </w:tc>
      </w:tr>
      <w:tr w:rsidR="007830C5" w:rsidRPr="00F66EC7" w:rsidTr="00AF3A37">
        <w:trPr>
          <w:trHeight w:val="569"/>
        </w:trPr>
        <w:tc>
          <w:tcPr>
            <w:tcW w:w="2565"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высоким уровнем внеурочной активности</w:t>
            </w:r>
          </w:p>
        </w:tc>
        <w:tc>
          <w:tcPr>
            <w:tcW w:w="84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0,55</w:t>
            </w:r>
            <w:r w:rsidRPr="00F66EC7">
              <w:rPr>
                <w:rFonts w:ascii="Times New Roman" w:eastAsia="Times New Roman" w:hAnsi="Times New Roman" w:cs="Times New Roman"/>
                <w:sz w:val="20"/>
                <w:szCs w:val="20"/>
                <w:vertAlign w:val="superscript"/>
                <w:lang w:eastAsia="zh-TW"/>
              </w:rPr>
              <w:t>**</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0,54</w:t>
            </w:r>
            <w:r w:rsidRPr="00F66EC7">
              <w:rPr>
                <w:rFonts w:ascii="Times New Roman" w:eastAsia="Times New Roman" w:hAnsi="Times New Roman" w:cs="Times New Roman"/>
                <w:sz w:val="20"/>
                <w:szCs w:val="20"/>
                <w:vertAlign w:val="superscript"/>
                <w:lang w:eastAsia="zh-TW"/>
              </w:rPr>
              <w:t>**</w:t>
            </w:r>
          </w:p>
        </w:tc>
        <w:tc>
          <w:tcPr>
            <w:tcW w:w="881"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-0,19</w:t>
            </w:r>
          </w:p>
        </w:tc>
        <w:tc>
          <w:tcPr>
            <w:tcW w:w="90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-0,37</w:t>
            </w:r>
            <w:r w:rsidRPr="00F66EC7">
              <w:rPr>
                <w:rFonts w:ascii="Times New Roman" w:eastAsia="Times New Roman" w:hAnsi="Times New Roman" w:cs="Times New Roman"/>
                <w:sz w:val="20"/>
                <w:szCs w:val="20"/>
                <w:vertAlign w:val="superscript"/>
                <w:lang w:eastAsia="zh-TW"/>
              </w:rPr>
              <w:t>**</w:t>
            </w:r>
          </w:p>
        </w:tc>
        <w:tc>
          <w:tcPr>
            <w:tcW w:w="88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0,15</w:t>
            </w:r>
          </w:p>
        </w:tc>
        <w:tc>
          <w:tcPr>
            <w:tcW w:w="87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927"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785"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0,59</w:t>
            </w:r>
            <w:r w:rsidRPr="00F66EC7">
              <w:rPr>
                <w:rFonts w:ascii="Times New Roman" w:eastAsia="Times New Roman" w:hAnsi="Times New Roman" w:cs="Times New Roman"/>
                <w:sz w:val="20"/>
                <w:szCs w:val="20"/>
                <w:vertAlign w:val="superscript"/>
                <w:lang w:eastAsia="zh-TW"/>
              </w:rPr>
              <w:t>**</w:t>
            </w:r>
          </w:p>
        </w:tc>
      </w:tr>
      <w:tr w:rsidR="007830C5" w:rsidRPr="00F66EC7" w:rsidTr="00AF3A37">
        <w:trPr>
          <w:trHeight w:val="569"/>
        </w:trPr>
        <w:tc>
          <w:tcPr>
            <w:tcW w:w="9543" w:type="dxa"/>
            <w:gridSpan w:val="9"/>
            <w:shd w:val="clear" w:color="auto" w:fill="FFFFFF"/>
          </w:tcPr>
          <w:p w:rsidR="007830C5" w:rsidRPr="005718A6" w:rsidRDefault="006073F2" w:rsidP="00AF3A37">
            <w:pPr>
              <w:spacing w:after="0" w:line="240" w:lineRule="auto"/>
              <w:jc w:val="both"/>
              <w:rPr>
                <w:rFonts w:ascii="Times New Roman" w:eastAsia="Calibri" w:hAnsi="Times New Roman" w:cs="Times New Roman"/>
                <w:sz w:val="20"/>
                <w:szCs w:val="18"/>
                <w:lang w:val="ru-RU" w:eastAsia="en-US"/>
              </w:rPr>
            </w:pPr>
            <w:r>
              <w:rPr>
                <w:rFonts w:ascii="Times New Roman" w:eastAsia="Calibri" w:hAnsi="Times New Roman" w:cs="Times New Roman"/>
                <w:sz w:val="20"/>
                <w:szCs w:val="18"/>
                <w:lang w:val="ru-RU" w:eastAsia="en-US"/>
              </w:rPr>
              <w:t>Примечания:</w:t>
            </w:r>
          </w:p>
          <w:p w:rsidR="007830C5" w:rsidRPr="000A451C" w:rsidRDefault="007830C5" w:rsidP="00AF3A37">
            <w:pPr>
              <w:spacing w:after="0" w:line="240" w:lineRule="auto"/>
              <w:jc w:val="both"/>
              <w:rPr>
                <w:rFonts w:ascii="Times New Roman" w:eastAsia="Calibri" w:hAnsi="Times New Roman" w:cs="Times New Roman"/>
                <w:sz w:val="20"/>
                <w:szCs w:val="18"/>
                <w:lang w:val="ru-RU" w:eastAsia="en-US"/>
              </w:rPr>
            </w:pPr>
            <w:r>
              <w:rPr>
                <w:rFonts w:ascii="Times New Roman" w:eastAsia="Calibri" w:hAnsi="Times New Roman" w:cs="Times New Roman"/>
                <w:sz w:val="20"/>
                <w:szCs w:val="18"/>
                <w:lang w:val="ru-RU" w:eastAsia="en-US"/>
              </w:rPr>
              <w:t>1</w:t>
            </w:r>
            <w:r w:rsidRPr="005718A6">
              <w:rPr>
                <w:rFonts w:ascii="Times New Roman" w:eastAsia="Calibri" w:hAnsi="Times New Roman" w:cs="Times New Roman"/>
                <w:sz w:val="20"/>
                <w:szCs w:val="18"/>
                <w:lang w:val="ru-RU" w:eastAsia="en-US"/>
              </w:rPr>
              <w:t xml:space="preserve"> Количество участников с низким уровнем внеурочной активности: </w:t>
            </w:r>
            <w:r w:rsidRPr="00F66EC7">
              <w:rPr>
                <w:rFonts w:ascii="Times New Roman" w:eastAsia="Calibri" w:hAnsi="Times New Roman" w:cs="Times New Roman"/>
                <w:sz w:val="20"/>
                <w:szCs w:val="18"/>
                <w:lang w:val="en-US" w:eastAsia="en-US"/>
              </w:rPr>
              <w:t>n</w:t>
            </w:r>
            <w:r w:rsidRPr="005718A6">
              <w:rPr>
                <w:rFonts w:ascii="Times New Roman" w:eastAsia="Calibri" w:hAnsi="Times New Roman" w:cs="Times New Roman"/>
                <w:sz w:val="20"/>
                <w:szCs w:val="18"/>
                <w:lang w:val="ru-RU" w:eastAsia="en-US"/>
              </w:rPr>
              <w:t>=57 (с</w:t>
            </w:r>
            <w:r w:rsidRPr="005718A6">
              <w:rPr>
                <w:rFonts w:ascii="Times New Roman" w:eastAsia="Calibri" w:hAnsi="Times New Roman" w:cs="Times New Roman"/>
                <w:sz w:val="20"/>
                <w:szCs w:val="20"/>
                <w:lang w:val="ru-RU" w:eastAsia="en-US"/>
              </w:rPr>
              <w:t xml:space="preserve"> СДВГ</w:t>
            </w:r>
            <w:r w:rsidRPr="005718A6">
              <w:rPr>
                <w:rFonts w:ascii="Times New Roman" w:eastAsia="Calibri" w:hAnsi="Times New Roman" w:cs="Times New Roman"/>
                <w:sz w:val="20"/>
                <w:szCs w:val="18"/>
                <w:lang w:val="ru-RU" w:eastAsia="en-US"/>
              </w:rPr>
              <w:t xml:space="preserve">); </w:t>
            </w:r>
            <w:r w:rsidRPr="00F66EC7">
              <w:rPr>
                <w:rFonts w:ascii="Times New Roman" w:eastAsia="Calibri" w:hAnsi="Times New Roman" w:cs="Times New Roman"/>
                <w:sz w:val="20"/>
                <w:szCs w:val="18"/>
                <w:lang w:val="en-US" w:eastAsia="en-US"/>
              </w:rPr>
              <w:t>n</w:t>
            </w:r>
            <w:r w:rsidRPr="005718A6">
              <w:rPr>
                <w:rFonts w:ascii="Times New Roman" w:eastAsia="Calibri" w:hAnsi="Times New Roman" w:cs="Times New Roman"/>
                <w:sz w:val="20"/>
                <w:szCs w:val="18"/>
                <w:lang w:val="ru-RU" w:eastAsia="en-US"/>
              </w:rPr>
              <w:t xml:space="preserve">=60 (без СДВГ). </w:t>
            </w:r>
            <w:r w:rsidRPr="000A451C">
              <w:rPr>
                <w:rFonts w:ascii="Times New Roman" w:eastAsia="Calibri" w:hAnsi="Times New Roman" w:cs="Times New Roman"/>
                <w:sz w:val="20"/>
                <w:szCs w:val="18"/>
                <w:lang w:val="ru-RU" w:eastAsia="en-US"/>
              </w:rPr>
              <w:t xml:space="preserve">Количество участников с высоким уровнем внеурочной активности: </w:t>
            </w:r>
            <w:r w:rsidRPr="00F66EC7">
              <w:rPr>
                <w:rFonts w:ascii="Times New Roman" w:eastAsia="Calibri" w:hAnsi="Times New Roman" w:cs="Times New Roman"/>
                <w:sz w:val="20"/>
                <w:szCs w:val="18"/>
                <w:lang w:val="en-US" w:eastAsia="en-US"/>
              </w:rPr>
              <w:t>n</w:t>
            </w:r>
            <w:r w:rsidRPr="000A451C">
              <w:rPr>
                <w:rFonts w:ascii="Times New Roman" w:eastAsia="Calibri" w:hAnsi="Times New Roman" w:cs="Times New Roman"/>
                <w:sz w:val="20"/>
                <w:szCs w:val="18"/>
                <w:lang w:val="ru-RU" w:eastAsia="en-US"/>
              </w:rPr>
              <w:t>=51 (с</w:t>
            </w:r>
            <w:r w:rsidRPr="000A451C">
              <w:rPr>
                <w:rFonts w:ascii="Times New Roman" w:eastAsia="Calibri" w:hAnsi="Times New Roman" w:cs="Times New Roman"/>
                <w:sz w:val="20"/>
                <w:szCs w:val="20"/>
                <w:lang w:val="ru-RU" w:eastAsia="en-US"/>
              </w:rPr>
              <w:t xml:space="preserve"> СДВГ</w:t>
            </w:r>
            <w:r w:rsidRPr="000A451C">
              <w:rPr>
                <w:rFonts w:ascii="Times New Roman" w:eastAsia="Calibri" w:hAnsi="Times New Roman" w:cs="Times New Roman"/>
                <w:sz w:val="20"/>
                <w:szCs w:val="18"/>
                <w:lang w:val="ru-RU" w:eastAsia="en-US"/>
              </w:rPr>
              <w:t xml:space="preserve">); </w:t>
            </w:r>
            <w:r w:rsidRPr="00F66EC7">
              <w:rPr>
                <w:rFonts w:ascii="Times New Roman" w:eastAsia="Calibri" w:hAnsi="Times New Roman" w:cs="Times New Roman"/>
                <w:sz w:val="20"/>
                <w:szCs w:val="18"/>
                <w:lang w:val="en-US" w:eastAsia="en-US"/>
              </w:rPr>
              <w:t>n</w:t>
            </w:r>
            <w:r w:rsidRPr="000A451C">
              <w:rPr>
                <w:rFonts w:ascii="Times New Roman" w:eastAsia="Calibri" w:hAnsi="Times New Roman" w:cs="Times New Roman"/>
                <w:sz w:val="20"/>
                <w:szCs w:val="18"/>
                <w:lang w:val="ru-RU" w:eastAsia="en-US"/>
              </w:rPr>
              <w:t xml:space="preserve">=48 (без СДВГ). </w:t>
            </w:r>
          </w:p>
          <w:p w:rsidR="007830C5" w:rsidRPr="00F66EC7" w:rsidRDefault="007830C5" w:rsidP="00AF3A37">
            <w:pPr>
              <w:spacing w:after="0" w:line="360" w:lineRule="auto"/>
              <w:jc w:val="both"/>
              <w:rPr>
                <w:rFonts w:ascii="Times New Roman" w:eastAsia="Times New Roman" w:hAnsi="Times New Roman" w:cs="Times New Roman"/>
                <w:sz w:val="20"/>
                <w:szCs w:val="20"/>
                <w:lang w:eastAsia="zh-TW"/>
              </w:rPr>
            </w:pPr>
            <w:r w:rsidRPr="005718A6">
              <w:rPr>
                <w:rFonts w:ascii="Times New Roman" w:eastAsia="Calibri" w:hAnsi="Times New Roman" w:cs="Times New Roman"/>
                <w:iCs/>
                <w:sz w:val="20"/>
                <w:szCs w:val="20"/>
                <w:lang w:val="ru-RU" w:eastAsia="en-US"/>
              </w:rPr>
              <w:t xml:space="preserve">2 </w:t>
            </w:r>
            <w:r w:rsidRPr="006073F2">
              <w:rPr>
                <w:rFonts w:ascii="Times New Roman" w:eastAsia="Calibri" w:hAnsi="Times New Roman" w:cs="Times New Roman"/>
                <w:i/>
                <w:sz w:val="20"/>
                <w:szCs w:val="20"/>
                <w:vertAlign w:val="superscript"/>
                <w:lang w:eastAsia="en-US"/>
              </w:rPr>
              <w:t>*</w:t>
            </w:r>
            <w:r w:rsidRPr="00F66EC7">
              <w:rPr>
                <w:rFonts w:ascii="Times New Roman" w:eastAsia="Calibri" w:hAnsi="Times New Roman" w:cs="Times New Roman"/>
                <w:i/>
                <w:sz w:val="20"/>
                <w:szCs w:val="20"/>
                <w:lang w:val="en-US" w:eastAsia="en-US"/>
              </w:rPr>
              <w:t>p</w:t>
            </w:r>
            <w:r w:rsidRPr="00F66EC7">
              <w:rPr>
                <w:rFonts w:ascii="Times New Roman" w:eastAsia="Calibri" w:hAnsi="Times New Roman" w:cs="Times New Roman"/>
                <w:i/>
                <w:sz w:val="20"/>
                <w:szCs w:val="20"/>
                <w:lang w:eastAsia="en-US"/>
              </w:rPr>
              <w:t xml:space="preserve">&lt;0,05 </w:t>
            </w:r>
            <w:r w:rsidRPr="006073F2">
              <w:rPr>
                <w:rFonts w:ascii="Times New Roman" w:eastAsia="Calibri" w:hAnsi="Times New Roman" w:cs="Times New Roman"/>
                <w:i/>
                <w:sz w:val="20"/>
                <w:szCs w:val="20"/>
                <w:vertAlign w:val="superscript"/>
                <w:lang w:eastAsia="en-US"/>
              </w:rPr>
              <w:t>**</w:t>
            </w:r>
            <w:r w:rsidRPr="00F66EC7">
              <w:rPr>
                <w:rFonts w:ascii="Times New Roman" w:eastAsia="Calibri" w:hAnsi="Times New Roman" w:cs="Times New Roman"/>
                <w:i/>
                <w:sz w:val="20"/>
                <w:szCs w:val="20"/>
                <w:lang w:val="en-US" w:eastAsia="en-US"/>
              </w:rPr>
              <w:t>p</w:t>
            </w:r>
            <w:r w:rsidRPr="00F66EC7">
              <w:rPr>
                <w:rFonts w:ascii="Times New Roman" w:eastAsia="Calibri" w:hAnsi="Times New Roman" w:cs="Times New Roman"/>
                <w:i/>
                <w:sz w:val="20"/>
                <w:szCs w:val="20"/>
                <w:lang w:eastAsia="en-US"/>
              </w:rPr>
              <w:t xml:space="preserve">&lt;0,01 </w:t>
            </w:r>
          </w:p>
        </w:tc>
      </w:tr>
    </w:tbl>
    <w:p w:rsidR="007830C5" w:rsidRPr="00F66EC7" w:rsidRDefault="007830C5" w:rsidP="006073F2">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6073F2">
      <w:pPr>
        <w:spacing w:after="0" w:line="240" w:lineRule="auto"/>
        <w:ind w:firstLine="567"/>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В таблице 36</w:t>
      </w:r>
      <w:r w:rsidRPr="004434F9">
        <w:rPr>
          <w:rFonts w:ascii="Times New Roman" w:eastAsia="Calibri" w:hAnsi="Times New Roman" w:cs="Times New Roman"/>
          <w:color w:val="000000"/>
          <w:sz w:val="28"/>
          <w:szCs w:val="28"/>
          <w:lang w:eastAsia="en-US"/>
        </w:rPr>
        <w:t xml:space="preserve"> представлены результаты иерархического регрессионного анализа. Компенсаторный эффект внеурочной активности был обнаружены в обеих группах. После статистического контроля всех факторов риска внеурочная активность отрицательно коррелировала с социальным отвержением. Этот фактор, в отличие от просоциального поведения, оказывал статистически значимое влияние на отвержение сверстников в контексте эмоционально-поведенческого риска у детей с СДВГ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0,13,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6073F2">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0,41, </w:t>
      </w:r>
      <w:r w:rsidRPr="004434F9">
        <w:rPr>
          <w:rFonts w:ascii="Times New Roman" w:eastAsia="Calibri" w:hAnsi="Times New Roman" w:cs="Times New Roman"/>
          <w:i/>
          <w:color w:val="000000"/>
          <w:sz w:val="28"/>
          <w:szCs w:val="28"/>
          <w:lang w:eastAsia="en-US"/>
        </w:rPr>
        <w:t xml:space="preserve">p </w:t>
      </w:r>
      <w:r w:rsidRPr="004434F9">
        <w:rPr>
          <w:rFonts w:ascii="Times New Roman" w:eastAsia="Calibri" w:hAnsi="Times New Roman" w:cs="Times New Roman"/>
          <w:color w:val="000000"/>
          <w:sz w:val="28"/>
          <w:szCs w:val="28"/>
          <w:lang w:eastAsia="en-US"/>
        </w:rPr>
        <w:t xml:space="preserve">&lt;0,001).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Важно отметить, что внеурочная активность имеет более сильный эффект на социальное отвержение, чем предыдущий индивидуальный фактор – просоциальное поведение. Внеурочная активность прогнозирует в контексте академической успеваемости и конфликтных отношений с учителем 20% вариативности социального отвержения, а просоцальное поведение только 7% и 5% соответственно.  В контексте родительского отвержения также выявлены существенные различия; внеурочная деятельность прогнозирует 21%, а просоциальное поведение только 6% социального отвержения. Иными словами, внеурочная активность является более сильным защитным механизмом индивидуального уровня в сравнении с просоциальным поведением.</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Взаимодействие факторов риска и внеурочной активности было статистически значимым в группе сравнения, прогнозируя от 11% до 22% дисперсии социального отвержения. В отношении детей с СДВГ, модерирующий эффект не выявлен; </w:t>
      </w:r>
      <w:r>
        <w:rPr>
          <w:rFonts w:ascii="Times New Roman" w:eastAsia="Calibri" w:hAnsi="Times New Roman" w:cs="Times New Roman"/>
          <w:color w:val="000000"/>
          <w:sz w:val="28"/>
          <w:szCs w:val="28"/>
          <w:lang w:eastAsia="en-US"/>
        </w:rPr>
        <w:t>влияние</w:t>
      </w:r>
      <w:r w:rsidRPr="004434F9">
        <w:rPr>
          <w:rFonts w:ascii="Times New Roman" w:eastAsia="Calibri" w:hAnsi="Times New Roman" w:cs="Times New Roman"/>
          <w:color w:val="000000"/>
          <w:sz w:val="28"/>
          <w:szCs w:val="28"/>
          <w:lang w:eastAsia="en-US"/>
        </w:rPr>
        <w:t xml:space="preserve"> всех перекрестных переменных оказа</w:t>
      </w:r>
      <w:r>
        <w:rPr>
          <w:rFonts w:ascii="Times New Roman" w:eastAsia="Calibri" w:hAnsi="Times New Roman" w:cs="Times New Roman"/>
          <w:color w:val="000000"/>
          <w:sz w:val="28"/>
          <w:szCs w:val="28"/>
          <w:lang w:eastAsia="en-US"/>
        </w:rPr>
        <w:t>лось</w:t>
      </w:r>
      <w:r w:rsidRPr="004434F9">
        <w:rPr>
          <w:rFonts w:ascii="Times New Roman" w:eastAsia="Calibri" w:hAnsi="Times New Roman" w:cs="Times New Roman"/>
          <w:color w:val="000000"/>
          <w:sz w:val="28"/>
          <w:szCs w:val="28"/>
          <w:lang w:eastAsia="en-US"/>
        </w:rPr>
        <w:t xml:space="preserve"> статистически незначимым. Следовательно, данный фактор обладает модерирующим эффектом, то есть редуцирует </w:t>
      </w:r>
      <w:r>
        <w:rPr>
          <w:rFonts w:ascii="Times New Roman" w:eastAsia="Calibri" w:hAnsi="Times New Roman" w:cs="Times New Roman"/>
          <w:color w:val="000000"/>
          <w:sz w:val="28"/>
          <w:szCs w:val="28"/>
          <w:lang w:eastAsia="en-US"/>
        </w:rPr>
        <w:t xml:space="preserve">факторы </w:t>
      </w:r>
      <w:r w:rsidRPr="004434F9">
        <w:rPr>
          <w:rFonts w:ascii="Times New Roman" w:eastAsia="Calibri" w:hAnsi="Times New Roman" w:cs="Times New Roman"/>
          <w:color w:val="000000"/>
          <w:sz w:val="28"/>
          <w:szCs w:val="28"/>
          <w:lang w:eastAsia="en-US"/>
        </w:rPr>
        <w:t>риска только типично развивающихся детей.</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p w:rsidR="007830C5" w:rsidRDefault="007830C5" w:rsidP="007830C5">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Таблица 36 -</w:t>
      </w:r>
      <w:r w:rsidRPr="004434F9">
        <w:rPr>
          <w:rFonts w:ascii="Times New Roman" w:eastAsia="Calibri" w:hAnsi="Times New Roman" w:cs="Times New Roman"/>
          <w:sz w:val="28"/>
          <w:szCs w:val="28"/>
          <w:lang w:eastAsia="en-US"/>
        </w:rPr>
        <w:t xml:space="preserve"> Внеурочная активность и факторы риска в прогнозировании социального отвержения</w:t>
      </w:r>
    </w:p>
    <w:p w:rsidR="007830C5" w:rsidRPr="004434F9" w:rsidRDefault="007830C5" w:rsidP="007830C5">
      <w:pPr>
        <w:spacing w:after="0" w:line="240" w:lineRule="auto"/>
        <w:jc w:val="both"/>
        <w:rPr>
          <w:rFonts w:ascii="Times New Roman" w:eastAsia="Calibri" w:hAnsi="Times New Roman" w:cs="Times New Roman"/>
          <w:sz w:val="28"/>
          <w:szCs w:val="28"/>
          <w:lang w:eastAsia="en-US"/>
        </w:rPr>
      </w:pPr>
    </w:p>
    <w:tbl>
      <w:tblPr>
        <w:tblStyle w:val="12"/>
        <w:tblW w:w="8763" w:type="dxa"/>
        <w:jc w:val="center"/>
        <w:tblLayout w:type="fixed"/>
        <w:tblLook w:val="04A0" w:firstRow="1" w:lastRow="0" w:firstColumn="1" w:lastColumn="0" w:noHBand="0" w:noVBand="1"/>
      </w:tblPr>
      <w:tblGrid>
        <w:gridCol w:w="2092"/>
        <w:gridCol w:w="926"/>
        <w:gridCol w:w="911"/>
        <w:gridCol w:w="1461"/>
        <w:gridCol w:w="890"/>
        <w:gridCol w:w="928"/>
        <w:gridCol w:w="1555"/>
      </w:tblGrid>
      <w:tr w:rsidR="007830C5" w:rsidRPr="00F66EC7" w:rsidTr="00AF3A37">
        <w:trPr>
          <w:trHeight w:val="410"/>
          <w:jc w:val="center"/>
        </w:trPr>
        <w:tc>
          <w:tcPr>
            <w:tcW w:w="2092"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Введенные переменные</w:t>
            </w:r>
          </w:p>
        </w:tc>
        <w:tc>
          <w:tcPr>
            <w:tcW w:w="3298"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c>
          <w:tcPr>
            <w:tcW w:w="3373"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r>
      <w:tr w:rsidR="007830C5" w:rsidRPr="00F66EC7" w:rsidTr="00AF3A37">
        <w:trPr>
          <w:trHeight w:val="205"/>
          <w:jc w:val="center"/>
        </w:trPr>
        <w:tc>
          <w:tcPr>
            <w:tcW w:w="2092"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926"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w:t>
            </w:r>
            <w:r w:rsidRPr="00F66EC7">
              <w:rPr>
                <w:rFonts w:ascii="Times New Roman" w:eastAsia="Times New Roman" w:hAnsi="Times New Roman" w:cs="Times New Roman"/>
                <w:i/>
                <w:sz w:val="20"/>
                <w:szCs w:val="20"/>
                <w:vertAlign w:val="superscript"/>
                <w:lang w:val="en-US" w:eastAsia="zh-TW"/>
              </w:rPr>
              <w:t>2</w:t>
            </w:r>
          </w:p>
        </w:tc>
        <w:tc>
          <w:tcPr>
            <w:tcW w:w="911"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β</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c>
          <w:tcPr>
            <w:tcW w:w="890"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∆R2</w:t>
            </w:r>
          </w:p>
        </w:tc>
        <w:tc>
          <w:tcPr>
            <w:tcW w:w="928"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β</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r>
      <w:tr w:rsidR="007830C5" w:rsidRPr="00F66EC7" w:rsidTr="00AF3A37">
        <w:trPr>
          <w:trHeight w:val="369"/>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[0,10, 0,17]</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0,51</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[0,11, 0,18]</w:t>
            </w:r>
          </w:p>
        </w:tc>
      </w:tr>
      <w:tr w:rsidR="007830C5" w:rsidRPr="00F66EC7" w:rsidTr="00AF3A37">
        <w:trPr>
          <w:trHeight w:val="435"/>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0,13</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-0,41</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[-1,48, -0,70]</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0,11</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-0,33</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[-1,02, -0,47]</w:t>
            </w:r>
          </w:p>
        </w:tc>
      </w:tr>
      <w:tr w:rsidR="007830C5" w:rsidRPr="00F66EC7" w:rsidTr="00AF3A37">
        <w:trPr>
          <w:trHeight w:val="311"/>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-0,01</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[-0,10, 0,12]</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0,08</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-0,29</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[-0,35, -0,15]</w:t>
            </w:r>
          </w:p>
        </w:tc>
      </w:tr>
      <w:tr w:rsidR="007830C5" w:rsidRPr="00F66EC7" w:rsidTr="00AF3A37">
        <w:trPr>
          <w:trHeight w:val="382"/>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0,62</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0,67</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422"/>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-0,37</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[-1,44, -0,64]</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[-0,93, -0,41]</w:t>
            </w: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0,20</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-0,52</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[-1,76, -1,01]</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0,16</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-0,40</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[-1,21, -,57]</w:t>
            </w: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0,01</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0,12</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[-0,09, 2,28]</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[0,75, 2,32]</w:t>
            </w:r>
          </w:p>
        </w:tc>
      </w:tr>
      <w:tr w:rsidR="007830C5" w:rsidRPr="00F66EC7" w:rsidTr="00AF3A37">
        <w:trPr>
          <w:trHeight w:val="369"/>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0,57</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0,55</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 0,10]</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0,35</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 0,08]</w:t>
            </w: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0,20</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-0,53</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[-1,84, -1,01]</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0,22</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[-1,26, -0,62]</w:t>
            </w: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0,01</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-0,10</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[-0,17, 0,02]</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0,05</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-0,25</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[-0,21, -0,06]</w:t>
            </w:r>
          </w:p>
        </w:tc>
      </w:tr>
      <w:tr w:rsidR="007830C5" w:rsidRPr="00F66EC7" w:rsidTr="00AF3A37">
        <w:trPr>
          <w:trHeight w:val="356"/>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0,51</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0,54</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w:t>
            </w:r>
            <w:r w:rsidRPr="00F66EC7">
              <w:rPr>
                <w:rFonts w:ascii="Times New Roman" w:eastAsia="Times New Roman" w:hAnsi="Times New Roman" w:cs="Times New Roman"/>
                <w:sz w:val="20"/>
                <w:szCs w:val="20"/>
                <w:lang w:val="en-US" w:eastAsia="zh-TW"/>
              </w:rPr>
              <w:t>3</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0,37</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0,05]</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0,45</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0,04]</w:t>
            </w:r>
          </w:p>
        </w:tc>
      </w:tr>
      <w:tr w:rsidR="007830C5" w:rsidRPr="00F66EC7" w:rsidTr="00AF3A37">
        <w:trPr>
          <w:trHeight w:val="410"/>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0,21</w:t>
            </w:r>
            <w:r w:rsidRPr="00F66EC7">
              <w:rPr>
                <w:rFonts w:ascii="Times New Roman" w:eastAsia="Times New Roman" w:hAnsi="Times New Roman" w:cs="Times New Roman"/>
                <w:sz w:val="20"/>
                <w:szCs w:val="20"/>
                <w:vertAlign w:val="superscript"/>
                <w:lang w:eastAsia="zh-TW"/>
              </w:rPr>
              <w:t>***</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[-1,73, -0,96]</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0,14</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-0,40</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[-1,20,-0,62]</w:t>
            </w:r>
          </w:p>
        </w:tc>
      </w:tr>
      <w:tr w:rsidR="007830C5" w:rsidRPr="00F66EC7" w:rsidTr="00AF3A37">
        <w:trPr>
          <w:trHeight w:val="422"/>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ВА</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-0,01</w:t>
            </w: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[-0,04, 0,05]</w:t>
            </w: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0,04</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-0,21</w:t>
            </w:r>
            <w:r w:rsidRPr="00F66EC7">
              <w:rPr>
                <w:rFonts w:ascii="Times New Roman" w:eastAsia="Times New Roman" w:hAnsi="Times New Roman" w:cs="Times New Roman"/>
                <w:sz w:val="20"/>
                <w:szCs w:val="20"/>
                <w:vertAlign w:val="superscript"/>
                <w:lang w:eastAsia="zh-TW"/>
              </w:rPr>
              <w:t>**</w:t>
            </w: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[-0,09, -0,02]</w:t>
            </w:r>
          </w:p>
        </w:tc>
      </w:tr>
      <w:tr w:rsidR="007830C5" w:rsidRPr="00F66EC7" w:rsidTr="00AF3A37">
        <w:trPr>
          <w:trHeight w:val="342"/>
          <w:jc w:val="center"/>
        </w:trPr>
        <w:tc>
          <w:tcPr>
            <w:tcW w:w="2092"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92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0,53</w:t>
            </w:r>
          </w:p>
        </w:tc>
        <w:tc>
          <w:tcPr>
            <w:tcW w:w="91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90"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0,61</w:t>
            </w:r>
            <w:r w:rsidRPr="00F66EC7">
              <w:rPr>
                <w:rFonts w:ascii="Times New Roman" w:eastAsia="Times New Roman" w:hAnsi="Times New Roman" w:cs="Times New Roman"/>
                <w:sz w:val="20"/>
                <w:szCs w:val="20"/>
                <w:vertAlign w:val="superscript"/>
                <w:lang w:eastAsia="zh-TW"/>
              </w:rPr>
              <w:t>**</w:t>
            </w:r>
          </w:p>
        </w:tc>
        <w:tc>
          <w:tcPr>
            <w:tcW w:w="92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555"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42"/>
          <w:jc w:val="center"/>
        </w:trPr>
        <w:tc>
          <w:tcPr>
            <w:tcW w:w="8763" w:type="dxa"/>
            <w:gridSpan w:val="7"/>
          </w:tcPr>
          <w:p w:rsidR="007830C5" w:rsidRPr="005718A6" w:rsidRDefault="005B7156"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Примечания:</w:t>
            </w:r>
          </w:p>
          <w:p w:rsidR="007830C5" w:rsidRPr="005718A6" w:rsidRDefault="007830C5"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1</w:t>
            </w:r>
            <w:r w:rsidRPr="005718A6">
              <w:rPr>
                <w:rFonts w:ascii="Times New Roman" w:eastAsia="Calibri" w:hAnsi="Times New Roman" w:cs="Times New Roman"/>
                <w:iCs/>
                <w:szCs w:val="20"/>
                <w:lang w:val="ru-RU" w:eastAsia="en-US"/>
              </w:rPr>
              <w:t xml:space="preserve"> ЭП </w:t>
            </w:r>
            <w:r>
              <w:rPr>
                <w:rFonts w:ascii="Times New Roman" w:eastAsia="Calibri" w:hAnsi="Times New Roman" w:cs="Times New Roman"/>
                <w:iCs/>
                <w:szCs w:val="20"/>
                <w:lang w:val="ru-RU" w:eastAsia="en-US"/>
              </w:rPr>
              <w:t>-</w:t>
            </w:r>
            <w:r w:rsidRPr="005718A6">
              <w:rPr>
                <w:rFonts w:ascii="Times New Roman" w:eastAsia="Calibri" w:hAnsi="Times New Roman" w:cs="Times New Roman"/>
                <w:iCs/>
                <w:szCs w:val="20"/>
                <w:lang w:val="ru-RU" w:eastAsia="en-US"/>
              </w:rPr>
              <w:t xml:space="preserve"> эмоционально-поведенческие трудности; </w:t>
            </w:r>
            <w:r w:rsidRPr="005718A6">
              <w:rPr>
                <w:rFonts w:ascii="Times New Roman" w:eastAsia="Calibri" w:hAnsi="Times New Roman" w:cs="Times New Roman"/>
                <w:iCs/>
                <w:szCs w:val="20"/>
                <w:lang w:val="en-US" w:eastAsia="en-US"/>
              </w:rPr>
              <w:t>A</w:t>
            </w:r>
            <w:r w:rsidRPr="005718A6">
              <w:rPr>
                <w:rFonts w:ascii="Times New Roman" w:eastAsia="Calibri" w:hAnsi="Times New Roman" w:cs="Times New Roman"/>
                <w:iCs/>
                <w:szCs w:val="20"/>
                <w:lang w:val="ru-RU" w:eastAsia="en-US"/>
              </w:rPr>
              <w:t xml:space="preserve">У </w:t>
            </w:r>
            <w:r>
              <w:rPr>
                <w:rFonts w:ascii="Times New Roman" w:eastAsia="Calibri" w:hAnsi="Times New Roman" w:cs="Times New Roman"/>
                <w:iCs/>
                <w:szCs w:val="20"/>
                <w:lang w:val="ru-RU" w:eastAsia="en-US"/>
              </w:rPr>
              <w:t>-</w:t>
            </w:r>
            <w:r w:rsidRPr="005718A6">
              <w:rPr>
                <w:rFonts w:ascii="Times New Roman" w:eastAsia="Calibri" w:hAnsi="Times New Roman" w:cs="Times New Roman"/>
                <w:iCs/>
                <w:szCs w:val="20"/>
                <w:lang w:val="ru-RU" w:eastAsia="en-US"/>
              </w:rPr>
              <w:t xml:space="preserve"> академическая успеваемость; К-УУО </w:t>
            </w:r>
            <w:r>
              <w:rPr>
                <w:rFonts w:ascii="Times New Roman" w:eastAsia="Calibri" w:hAnsi="Times New Roman" w:cs="Times New Roman"/>
                <w:iCs/>
                <w:szCs w:val="20"/>
                <w:lang w:val="ru-RU" w:eastAsia="en-US"/>
              </w:rPr>
              <w:t>-</w:t>
            </w:r>
            <w:r w:rsidRPr="005718A6">
              <w:rPr>
                <w:rFonts w:ascii="Times New Roman" w:eastAsia="Calibri" w:hAnsi="Times New Roman" w:cs="Times New Roman"/>
                <w:iCs/>
                <w:szCs w:val="20"/>
                <w:lang w:val="ru-RU" w:eastAsia="en-US"/>
              </w:rPr>
              <w:t xml:space="preserve"> конфликтные отношения учитель-ученик; РО </w:t>
            </w:r>
            <w:r>
              <w:rPr>
                <w:rFonts w:ascii="Times New Roman" w:eastAsia="Calibri" w:hAnsi="Times New Roman" w:cs="Times New Roman"/>
                <w:iCs/>
                <w:szCs w:val="20"/>
                <w:lang w:val="ru-RU" w:eastAsia="en-US"/>
              </w:rPr>
              <w:t>-</w:t>
            </w:r>
            <w:r w:rsidRPr="005718A6">
              <w:rPr>
                <w:rFonts w:ascii="Times New Roman" w:eastAsia="Calibri" w:hAnsi="Times New Roman" w:cs="Times New Roman"/>
                <w:iCs/>
                <w:szCs w:val="20"/>
                <w:lang w:val="ru-RU" w:eastAsia="en-US"/>
              </w:rPr>
              <w:t xml:space="preserve"> родительское отвержение, ВА </w:t>
            </w:r>
            <w:r>
              <w:rPr>
                <w:rFonts w:ascii="Times New Roman" w:eastAsia="Calibri" w:hAnsi="Times New Roman" w:cs="Times New Roman"/>
                <w:iCs/>
                <w:szCs w:val="20"/>
                <w:lang w:val="ru-RU" w:eastAsia="en-US"/>
              </w:rPr>
              <w:t xml:space="preserve">- </w:t>
            </w:r>
            <w:r w:rsidRPr="005718A6">
              <w:rPr>
                <w:rFonts w:ascii="Times New Roman" w:eastAsia="Calibri" w:hAnsi="Times New Roman" w:cs="Times New Roman"/>
                <w:iCs/>
                <w:szCs w:val="20"/>
                <w:lang w:val="ru-RU" w:eastAsia="en-US"/>
              </w:rPr>
              <w:t>внеурочная активность.</w:t>
            </w:r>
          </w:p>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Pr>
                <w:rFonts w:ascii="Times New Roman" w:eastAsia="Calibri" w:hAnsi="Times New Roman" w:cs="Times New Roman"/>
                <w:iCs/>
                <w:lang w:val="ru-RU" w:eastAsia="en-US"/>
              </w:rPr>
              <w:t>2</w:t>
            </w:r>
            <w:r w:rsidRPr="005B7156">
              <w:rPr>
                <w:rFonts w:ascii="Times New Roman" w:eastAsia="Calibri" w:hAnsi="Times New Roman" w:cs="Times New Roman"/>
                <w:iCs/>
                <w:vertAlign w:val="superscript"/>
                <w:lang w:val="ru-RU" w:eastAsia="en-US"/>
              </w:rPr>
              <w:t xml:space="preserve"> </w:t>
            </w:r>
            <w:r w:rsidRPr="005B7156">
              <w:rPr>
                <w:rFonts w:ascii="Times New Roman" w:eastAsia="Calibri" w:hAnsi="Times New Roman" w:cs="Times New Roman"/>
                <w:iCs/>
                <w:vertAlign w:val="superscript"/>
                <w:lang w:eastAsia="en-US"/>
              </w:rPr>
              <w:t>*</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&lt;0,05 </w:t>
            </w:r>
            <w:r w:rsidRPr="005B7156">
              <w:rPr>
                <w:rFonts w:ascii="Times New Roman" w:eastAsia="Calibri" w:hAnsi="Times New Roman" w:cs="Times New Roman"/>
                <w:iCs/>
                <w:vertAlign w:val="superscript"/>
                <w:lang w:eastAsia="en-US"/>
              </w:rPr>
              <w:t>**</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&lt;0,01 </w:t>
            </w:r>
            <w:r w:rsidRPr="005B7156">
              <w:rPr>
                <w:rFonts w:ascii="Times New Roman" w:eastAsia="Calibri" w:hAnsi="Times New Roman" w:cs="Times New Roman"/>
                <w:iCs/>
                <w:vertAlign w:val="superscript"/>
                <w:lang w:eastAsia="en-US"/>
              </w:rPr>
              <w:t>***</w:t>
            </w:r>
            <w:r w:rsidRPr="005718A6">
              <w:rPr>
                <w:rFonts w:ascii="Times New Roman" w:eastAsia="Calibri" w:hAnsi="Times New Roman" w:cs="Times New Roman"/>
                <w:iCs/>
                <w:lang w:val="en-US" w:eastAsia="en-US"/>
              </w:rPr>
              <w:t>p</w:t>
            </w:r>
            <w:r w:rsidRPr="005718A6">
              <w:rPr>
                <w:rFonts w:ascii="Times New Roman" w:eastAsia="Calibri" w:hAnsi="Times New Roman" w:cs="Times New Roman"/>
                <w:iCs/>
                <w:lang w:eastAsia="en-US"/>
              </w:rPr>
              <w:t xml:space="preserve"> &lt;0,001</w:t>
            </w:r>
          </w:p>
        </w:tc>
      </w:tr>
    </w:tbl>
    <w:p w:rsidR="007830C5" w:rsidRPr="00F66EC7" w:rsidRDefault="007830C5" w:rsidP="005B7156">
      <w:pPr>
        <w:spacing w:after="0" w:line="240" w:lineRule="auto"/>
        <w:jc w:val="both"/>
        <w:rPr>
          <w:rFonts w:ascii="Times New Roman" w:eastAsia="Calibri" w:hAnsi="Times New Roman" w:cs="Times New Roman"/>
          <w:sz w:val="24"/>
          <w:szCs w:val="24"/>
          <w:lang w:eastAsia="en-US"/>
        </w:rPr>
      </w:pPr>
    </w:p>
    <w:p w:rsidR="007830C5" w:rsidRPr="004434F9" w:rsidRDefault="008C52E0" w:rsidP="007830C5">
      <w:pPr>
        <w:spacing w:after="0" w:line="240" w:lineRule="auto"/>
        <w:ind w:firstLine="567"/>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Таким образом, гипотеза Н4</w:t>
      </w:r>
      <w:r w:rsidR="007830C5" w:rsidRPr="004434F9">
        <w:rPr>
          <w:rFonts w:ascii="Times New Roman" w:eastAsia="Calibri" w:hAnsi="Times New Roman" w:cs="Times New Roman"/>
          <w:color w:val="000000"/>
          <w:sz w:val="28"/>
          <w:szCs w:val="28"/>
          <w:lang w:eastAsia="en-US"/>
        </w:rPr>
        <w:t>.2 была полностью доказана; высокий уровень внеурочной активности ребенка связан с меньшим уровнем социального отвержения у детей с СДВГ и без СДВГ. Гипотеза H</w:t>
      </w:r>
      <w:r>
        <w:rPr>
          <w:rFonts w:ascii="Times New Roman" w:eastAsia="Calibri" w:hAnsi="Times New Roman" w:cs="Times New Roman"/>
          <w:color w:val="000000"/>
          <w:sz w:val="28"/>
          <w:szCs w:val="28"/>
          <w:lang w:eastAsia="en-US"/>
        </w:rPr>
        <w:t>5</w:t>
      </w:r>
      <w:r w:rsidR="007830C5" w:rsidRPr="004434F9">
        <w:rPr>
          <w:rFonts w:ascii="Times New Roman" w:eastAsia="Calibri" w:hAnsi="Times New Roman" w:cs="Times New Roman"/>
          <w:color w:val="000000"/>
          <w:sz w:val="28"/>
          <w:szCs w:val="28"/>
          <w:lang w:eastAsia="en-US"/>
        </w:rPr>
        <w:t>.2 полностью подтвердилась в отношении об</w:t>
      </w:r>
      <w:r w:rsidR="007830C5">
        <w:rPr>
          <w:rFonts w:ascii="Times New Roman" w:eastAsia="Calibri" w:hAnsi="Times New Roman" w:cs="Times New Roman"/>
          <w:color w:val="000000"/>
          <w:sz w:val="28"/>
          <w:szCs w:val="28"/>
          <w:lang w:eastAsia="en-US"/>
        </w:rPr>
        <w:t>е</w:t>
      </w:r>
      <w:r w:rsidR="007830C5" w:rsidRPr="004434F9">
        <w:rPr>
          <w:rFonts w:ascii="Times New Roman" w:eastAsia="Calibri" w:hAnsi="Times New Roman" w:cs="Times New Roman"/>
          <w:color w:val="000000"/>
          <w:sz w:val="28"/>
          <w:szCs w:val="28"/>
          <w:lang w:eastAsia="en-US"/>
        </w:rPr>
        <w:t>их групп. Сила связи между факторами риска и социальным отвержением слабее у детей с высоким уровнем вн</w:t>
      </w:r>
      <w:r>
        <w:rPr>
          <w:rFonts w:ascii="Times New Roman" w:eastAsia="Calibri" w:hAnsi="Times New Roman" w:cs="Times New Roman"/>
          <w:color w:val="000000"/>
          <w:sz w:val="28"/>
          <w:szCs w:val="28"/>
          <w:lang w:eastAsia="en-US"/>
        </w:rPr>
        <w:t>еурочной активности. Гипотеза H6</w:t>
      </w:r>
      <w:r w:rsidR="007830C5" w:rsidRPr="004434F9">
        <w:rPr>
          <w:rFonts w:ascii="Times New Roman" w:eastAsia="Calibri" w:hAnsi="Times New Roman" w:cs="Times New Roman"/>
          <w:color w:val="000000"/>
          <w:sz w:val="28"/>
          <w:szCs w:val="28"/>
          <w:lang w:eastAsia="en-US"/>
        </w:rPr>
        <w:t>.2 была отвергнута для детей с СДВГ и полностью доказана в группе сравнения.</w:t>
      </w:r>
    </w:p>
    <w:p w:rsidR="007830C5" w:rsidRPr="004434F9" w:rsidRDefault="007830C5" w:rsidP="007830C5">
      <w:pPr>
        <w:spacing w:after="0" w:line="240" w:lineRule="auto"/>
        <w:ind w:firstLine="567"/>
        <w:rPr>
          <w:rFonts w:ascii="Times New Roman" w:eastAsia="Calibri" w:hAnsi="Times New Roman" w:cs="Times New Roman"/>
          <w:i/>
          <w:sz w:val="28"/>
          <w:szCs w:val="28"/>
          <w:lang w:eastAsia="en-US"/>
        </w:rPr>
      </w:pPr>
      <w:r w:rsidRPr="004434F9">
        <w:rPr>
          <w:rFonts w:ascii="Times New Roman" w:eastAsia="Calibri" w:hAnsi="Times New Roman" w:cs="Times New Roman"/>
          <w:i/>
          <w:sz w:val="28"/>
          <w:szCs w:val="28"/>
          <w:lang w:eastAsia="en-US"/>
        </w:rPr>
        <w:t>Родительское принятие</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PARQ включает в себя 20 пунктов в подшкале «Тепло/Привязанность», которые оцениваются в диапазоне от 20 до 80 баллов. Оценки на уровне или выше средней точки 50 по этой шкале показывают, что родители воспринимают свои отношения с детьми скорее, как принятие, чем как отвержение. Поэтому участники были разделены на две группы: в первую группу вошли дети, чьи родители имели баллы по уровню принятия выше 50, а во вторую дети, чьи родители имели баллы ниже или равные 50.</w:t>
      </w:r>
    </w:p>
    <w:p w:rsidR="007830C5" w:rsidRPr="004434F9" w:rsidRDefault="007830C5" w:rsidP="005B7156">
      <w:pPr>
        <w:spacing w:after="0" w:line="240" w:lineRule="auto"/>
        <w:ind w:firstLine="567"/>
        <w:jc w:val="both"/>
        <w:rPr>
          <w:rFonts w:ascii="Times New Roman" w:eastAsia="Calibri" w:hAnsi="Times New Roman" w:cs="Times New Roman"/>
          <w:sz w:val="28"/>
          <w:szCs w:val="28"/>
          <w:lang w:eastAsia="en-US"/>
        </w:rPr>
      </w:pPr>
      <w:r w:rsidRPr="004434F9">
        <w:rPr>
          <w:rFonts w:ascii="Times New Roman" w:eastAsia="Calibri" w:hAnsi="Times New Roman" w:cs="Times New Roman"/>
          <w:sz w:val="28"/>
          <w:szCs w:val="28"/>
          <w:lang w:eastAsia="en-US"/>
        </w:rPr>
        <w:t>Сила корреляции между факторами риска и социальным отвержением была слабее в группах с высоким уровнем родительского принятия, за исключением взаимосвязи между зависимой переменной и эмоционально-поведенческими трудностями, которая была выше у детей с СДВГ, чьи родители воспринимают свои отношения</w:t>
      </w:r>
      <w:r>
        <w:rPr>
          <w:rFonts w:ascii="Times New Roman" w:eastAsia="Calibri" w:hAnsi="Times New Roman" w:cs="Times New Roman"/>
          <w:sz w:val="28"/>
          <w:szCs w:val="28"/>
          <w:lang w:eastAsia="en-US"/>
        </w:rPr>
        <w:t xml:space="preserve"> более положительными (таблица 37</w:t>
      </w:r>
      <w:r w:rsidRPr="004434F9">
        <w:rPr>
          <w:rFonts w:ascii="Times New Roman" w:eastAsia="Calibri" w:hAnsi="Times New Roman" w:cs="Times New Roman"/>
          <w:sz w:val="28"/>
          <w:szCs w:val="28"/>
          <w:lang w:eastAsia="en-US"/>
        </w:rPr>
        <w:t xml:space="preserve">). Возможно, это связано с стремлением родителей компенсировать тяжесть эмоционально-поведенческих проблем </w:t>
      </w:r>
      <w:r>
        <w:rPr>
          <w:rFonts w:ascii="Times New Roman" w:eastAsia="Calibri" w:hAnsi="Times New Roman" w:cs="Times New Roman"/>
          <w:sz w:val="28"/>
          <w:szCs w:val="28"/>
          <w:lang w:eastAsia="en-US"/>
        </w:rPr>
        <w:t xml:space="preserve">детей </w:t>
      </w:r>
      <w:r w:rsidRPr="004434F9">
        <w:rPr>
          <w:rFonts w:ascii="Times New Roman" w:eastAsia="Calibri" w:hAnsi="Times New Roman" w:cs="Times New Roman"/>
          <w:sz w:val="28"/>
          <w:szCs w:val="28"/>
          <w:lang w:eastAsia="en-US"/>
        </w:rPr>
        <w:t xml:space="preserve">родительским теплом и привязанностью. </w:t>
      </w:r>
    </w:p>
    <w:p w:rsidR="007830C5" w:rsidRPr="004434F9" w:rsidRDefault="007830C5" w:rsidP="005B7156">
      <w:pPr>
        <w:spacing w:after="0" w:line="240" w:lineRule="auto"/>
        <w:jc w:val="both"/>
        <w:rPr>
          <w:rFonts w:ascii="Times New Roman" w:eastAsia="Calibri" w:hAnsi="Times New Roman" w:cs="Times New Roman"/>
          <w:color w:val="00B0F0"/>
          <w:sz w:val="28"/>
          <w:szCs w:val="28"/>
          <w:lang w:eastAsia="en-US"/>
        </w:rPr>
      </w:pPr>
    </w:p>
    <w:p w:rsidR="007830C5" w:rsidRPr="004434F9" w:rsidRDefault="007830C5" w:rsidP="005B7156">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Таблица 37 -</w:t>
      </w:r>
      <w:r w:rsidRPr="004434F9">
        <w:rPr>
          <w:rFonts w:ascii="Times New Roman" w:eastAsia="Calibri" w:hAnsi="Times New Roman" w:cs="Times New Roman"/>
          <w:sz w:val="28"/>
          <w:szCs w:val="28"/>
          <w:lang w:eastAsia="en-US"/>
        </w:rPr>
        <w:t xml:space="preserve"> Коэффициенты корреляции социального отвержения и факторов риска в группах с высоким/низким уровнем родительского принятия</w:t>
      </w:r>
    </w:p>
    <w:p w:rsidR="007830C5" w:rsidRPr="00F66EC7" w:rsidRDefault="007830C5" w:rsidP="005B7156">
      <w:pPr>
        <w:spacing w:after="0" w:line="240" w:lineRule="auto"/>
        <w:jc w:val="both"/>
        <w:rPr>
          <w:rFonts w:ascii="Times New Roman" w:eastAsia="Calibri" w:hAnsi="Times New Roman" w:cs="Times New Roman"/>
          <w:sz w:val="24"/>
          <w:szCs w:val="24"/>
          <w:lang w:eastAsia="en-US"/>
        </w:rPr>
      </w:pPr>
    </w:p>
    <w:tbl>
      <w:tblPr>
        <w:tblStyle w:val="12"/>
        <w:tblW w:w="9634" w:type="dxa"/>
        <w:tblLook w:val="04A0" w:firstRow="1" w:lastRow="0" w:firstColumn="1" w:lastColumn="0" w:noHBand="0" w:noVBand="1"/>
      </w:tblPr>
      <w:tblGrid>
        <w:gridCol w:w="2249"/>
        <w:gridCol w:w="899"/>
        <w:gridCol w:w="920"/>
        <w:gridCol w:w="838"/>
        <w:gridCol w:w="947"/>
        <w:gridCol w:w="6"/>
        <w:gridCol w:w="960"/>
        <w:gridCol w:w="864"/>
        <w:gridCol w:w="980"/>
        <w:gridCol w:w="971"/>
      </w:tblGrid>
      <w:tr w:rsidR="007830C5" w:rsidRPr="00F66EC7" w:rsidTr="00AF3A37">
        <w:trPr>
          <w:trHeight w:val="370"/>
        </w:trPr>
        <w:tc>
          <w:tcPr>
            <w:tcW w:w="2249" w:type="dxa"/>
            <w:vMerge w:val="restart"/>
            <w:shd w:val="clear" w:color="auto" w:fill="auto"/>
          </w:tcPr>
          <w:p w:rsidR="007830C5" w:rsidRPr="00DF2D65" w:rsidRDefault="007830C5" w:rsidP="00AF3A37">
            <w:pPr>
              <w:spacing w:after="0" w:line="240" w:lineRule="auto"/>
              <w:jc w:val="both"/>
              <w:rPr>
                <w:rFonts w:ascii="Times New Roman" w:eastAsia="Times New Roman" w:hAnsi="Times New Roman" w:cs="Times New Roman"/>
                <w:sz w:val="20"/>
                <w:szCs w:val="20"/>
                <w:lang w:val="ru-RU" w:eastAsia="zh-TW"/>
              </w:rPr>
            </w:pPr>
            <w:r>
              <w:rPr>
                <w:rFonts w:ascii="Times New Roman" w:eastAsia="Times New Roman" w:hAnsi="Times New Roman" w:cs="Times New Roman"/>
                <w:sz w:val="20"/>
                <w:szCs w:val="20"/>
                <w:lang w:val="ru-RU" w:eastAsia="zh-TW"/>
              </w:rPr>
              <w:t xml:space="preserve">Подгруппы </w:t>
            </w:r>
          </w:p>
        </w:tc>
        <w:tc>
          <w:tcPr>
            <w:tcW w:w="7385" w:type="dxa"/>
            <w:gridSpan w:val="9"/>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Коэффициент корреляции Пирсона</w:t>
            </w:r>
          </w:p>
        </w:tc>
      </w:tr>
      <w:tr w:rsidR="007830C5" w:rsidRPr="00F66EC7" w:rsidTr="00AF3A37">
        <w:trPr>
          <w:trHeight w:val="481"/>
        </w:trPr>
        <w:tc>
          <w:tcPr>
            <w:tcW w:w="2249" w:type="dxa"/>
            <w:vMerge/>
            <w:shd w:val="clear" w:color="auto" w:fill="auto"/>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819"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785"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Академическая успеваемость</w:t>
            </w:r>
          </w:p>
        </w:tc>
        <w:tc>
          <w:tcPr>
            <w:tcW w:w="1830" w:type="dxa"/>
            <w:gridSpan w:val="3"/>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951"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r>
      <w:tr w:rsidR="007830C5" w:rsidRPr="00F66EC7" w:rsidTr="00AF3A37">
        <w:trPr>
          <w:trHeight w:val="401"/>
        </w:trPr>
        <w:tc>
          <w:tcPr>
            <w:tcW w:w="2249" w:type="dxa"/>
            <w:vMerge/>
            <w:shd w:val="clear" w:color="auto" w:fill="auto"/>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9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2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838"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53"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96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864"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98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71"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r>
      <w:tr w:rsidR="007830C5" w:rsidRPr="00F66EC7" w:rsidTr="00AF3A37">
        <w:trPr>
          <w:trHeight w:val="561"/>
        </w:trPr>
        <w:tc>
          <w:tcPr>
            <w:tcW w:w="2249"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низким уровнем родительского принятия</w:t>
            </w:r>
          </w:p>
        </w:tc>
        <w:tc>
          <w:tcPr>
            <w:tcW w:w="89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0,55</w:t>
            </w:r>
            <w:r w:rsidRPr="00F66EC7">
              <w:rPr>
                <w:rFonts w:ascii="Times New Roman" w:eastAsia="Times New Roman" w:hAnsi="Times New Roman" w:cs="Times New Roman"/>
                <w:color w:val="000000"/>
                <w:sz w:val="20"/>
                <w:szCs w:val="20"/>
                <w:vertAlign w:val="superscript"/>
                <w:lang w:eastAsia="zh-TW"/>
              </w:rPr>
              <w:t>**</w:t>
            </w:r>
          </w:p>
        </w:tc>
        <w:tc>
          <w:tcPr>
            <w:tcW w:w="92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0,66</w:t>
            </w:r>
            <w:r w:rsidRPr="00F66EC7">
              <w:rPr>
                <w:rFonts w:ascii="Times New Roman" w:eastAsia="Times New Roman" w:hAnsi="Times New Roman" w:cs="Times New Roman"/>
                <w:color w:val="000000"/>
                <w:sz w:val="20"/>
                <w:szCs w:val="20"/>
                <w:vertAlign w:val="superscript"/>
                <w:lang w:eastAsia="zh-TW"/>
              </w:rPr>
              <w:t>**</w:t>
            </w:r>
          </w:p>
        </w:tc>
        <w:tc>
          <w:tcPr>
            <w:tcW w:w="838"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-0,71</w:t>
            </w:r>
            <w:r w:rsidRPr="00F66EC7">
              <w:rPr>
                <w:rFonts w:ascii="Times New Roman" w:eastAsia="Times New Roman" w:hAnsi="Times New Roman" w:cs="Times New Roman"/>
                <w:color w:val="000000"/>
                <w:sz w:val="20"/>
                <w:szCs w:val="20"/>
                <w:vertAlign w:val="superscript"/>
                <w:lang w:eastAsia="zh-TW"/>
              </w:rPr>
              <w:t>**</w:t>
            </w:r>
          </w:p>
        </w:tc>
        <w:tc>
          <w:tcPr>
            <w:tcW w:w="953"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-0,67</w:t>
            </w:r>
            <w:r w:rsidRPr="00F66EC7">
              <w:rPr>
                <w:rFonts w:ascii="Times New Roman" w:eastAsia="Times New Roman" w:hAnsi="Times New Roman" w:cs="Times New Roman"/>
                <w:color w:val="000000"/>
                <w:sz w:val="20"/>
                <w:szCs w:val="20"/>
                <w:vertAlign w:val="superscript"/>
                <w:lang w:eastAsia="zh-TW"/>
              </w:rPr>
              <w:t>**</w:t>
            </w:r>
          </w:p>
        </w:tc>
        <w:tc>
          <w:tcPr>
            <w:tcW w:w="96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0,43</w:t>
            </w:r>
            <w:r w:rsidRPr="00F66EC7">
              <w:rPr>
                <w:rFonts w:ascii="Times New Roman" w:eastAsia="Times New Roman" w:hAnsi="Times New Roman" w:cs="Times New Roman"/>
                <w:color w:val="000000"/>
                <w:sz w:val="20"/>
                <w:szCs w:val="20"/>
                <w:vertAlign w:val="superscript"/>
                <w:lang w:eastAsia="zh-TW"/>
              </w:rPr>
              <w:t>**</w:t>
            </w:r>
          </w:p>
        </w:tc>
        <w:tc>
          <w:tcPr>
            <w:tcW w:w="864"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0,73</w:t>
            </w:r>
            <w:r w:rsidRPr="00F66EC7">
              <w:rPr>
                <w:rFonts w:ascii="Times New Roman" w:eastAsia="Times New Roman" w:hAnsi="Times New Roman" w:cs="Times New Roman"/>
                <w:color w:val="000000"/>
                <w:sz w:val="20"/>
                <w:szCs w:val="20"/>
                <w:vertAlign w:val="superscript"/>
                <w:lang w:eastAsia="zh-TW"/>
              </w:rPr>
              <w:t>**</w:t>
            </w:r>
          </w:p>
        </w:tc>
        <w:tc>
          <w:tcPr>
            <w:tcW w:w="98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0,58</w:t>
            </w:r>
            <w:r w:rsidRPr="00F66EC7">
              <w:rPr>
                <w:rFonts w:ascii="Times New Roman" w:eastAsia="Times New Roman" w:hAnsi="Times New Roman" w:cs="Times New Roman"/>
                <w:color w:val="000000"/>
                <w:sz w:val="20"/>
                <w:szCs w:val="20"/>
                <w:vertAlign w:val="superscript"/>
                <w:lang w:eastAsia="zh-TW"/>
              </w:rPr>
              <w:t>**</w:t>
            </w:r>
          </w:p>
        </w:tc>
        <w:tc>
          <w:tcPr>
            <w:tcW w:w="971"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0,55</w:t>
            </w:r>
            <w:r w:rsidRPr="00F66EC7">
              <w:rPr>
                <w:rFonts w:ascii="Times New Roman" w:eastAsia="Times New Roman" w:hAnsi="Times New Roman" w:cs="Times New Roman"/>
                <w:color w:val="000000"/>
                <w:sz w:val="20"/>
                <w:szCs w:val="20"/>
                <w:vertAlign w:val="superscript"/>
                <w:lang w:eastAsia="zh-TW"/>
              </w:rPr>
              <w:t>*</w:t>
            </w:r>
          </w:p>
        </w:tc>
      </w:tr>
      <w:tr w:rsidR="007830C5" w:rsidRPr="00F66EC7" w:rsidTr="00AF3A37">
        <w:trPr>
          <w:trHeight w:val="526"/>
        </w:trPr>
        <w:tc>
          <w:tcPr>
            <w:tcW w:w="2249"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Дети с высоким уровнем родительского принятия</w:t>
            </w:r>
          </w:p>
        </w:tc>
        <w:tc>
          <w:tcPr>
            <w:tcW w:w="89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0,66</w:t>
            </w:r>
            <w:r w:rsidRPr="00F66EC7">
              <w:rPr>
                <w:rFonts w:ascii="Times New Roman" w:eastAsia="Times New Roman" w:hAnsi="Times New Roman" w:cs="Times New Roman"/>
                <w:color w:val="000000"/>
                <w:sz w:val="20"/>
                <w:szCs w:val="20"/>
                <w:vertAlign w:val="superscript"/>
                <w:lang w:eastAsia="zh-TW"/>
              </w:rPr>
              <w:t>**</w:t>
            </w:r>
          </w:p>
        </w:tc>
        <w:tc>
          <w:tcPr>
            <w:tcW w:w="92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0,45</w:t>
            </w:r>
            <w:r w:rsidRPr="00F66EC7">
              <w:rPr>
                <w:rFonts w:ascii="Times New Roman" w:eastAsia="Times New Roman" w:hAnsi="Times New Roman" w:cs="Times New Roman"/>
                <w:color w:val="000000"/>
                <w:sz w:val="20"/>
                <w:szCs w:val="20"/>
                <w:vertAlign w:val="superscript"/>
                <w:lang w:eastAsia="zh-TW"/>
              </w:rPr>
              <w:t>**</w:t>
            </w:r>
          </w:p>
        </w:tc>
        <w:tc>
          <w:tcPr>
            <w:tcW w:w="838"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-0,28</w:t>
            </w:r>
            <w:r w:rsidRPr="00F66EC7">
              <w:rPr>
                <w:rFonts w:ascii="Times New Roman" w:eastAsia="Times New Roman" w:hAnsi="Times New Roman" w:cs="Times New Roman"/>
                <w:color w:val="000000"/>
                <w:sz w:val="20"/>
                <w:szCs w:val="20"/>
                <w:vertAlign w:val="superscript"/>
                <w:lang w:eastAsia="zh-TW"/>
              </w:rPr>
              <w:t>*</w:t>
            </w:r>
          </w:p>
        </w:tc>
        <w:tc>
          <w:tcPr>
            <w:tcW w:w="953" w:type="dxa"/>
            <w:gridSpan w:val="2"/>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-0,40</w:t>
            </w:r>
            <w:r w:rsidRPr="00F66EC7">
              <w:rPr>
                <w:rFonts w:ascii="Times New Roman" w:eastAsia="Times New Roman" w:hAnsi="Times New Roman" w:cs="Times New Roman"/>
                <w:color w:val="000000"/>
                <w:sz w:val="20"/>
                <w:szCs w:val="20"/>
                <w:vertAlign w:val="superscript"/>
                <w:lang w:eastAsia="zh-TW"/>
              </w:rPr>
              <w:t>**</w:t>
            </w:r>
          </w:p>
        </w:tc>
        <w:tc>
          <w:tcPr>
            <w:tcW w:w="96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0,42</w:t>
            </w:r>
            <w:r w:rsidRPr="00F66EC7">
              <w:rPr>
                <w:rFonts w:ascii="Times New Roman" w:eastAsia="Times New Roman" w:hAnsi="Times New Roman" w:cs="Times New Roman"/>
                <w:color w:val="000000"/>
                <w:sz w:val="20"/>
                <w:szCs w:val="20"/>
                <w:vertAlign w:val="superscript"/>
                <w:lang w:eastAsia="zh-TW"/>
              </w:rPr>
              <w:t>**</w:t>
            </w:r>
          </w:p>
        </w:tc>
        <w:tc>
          <w:tcPr>
            <w:tcW w:w="864"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color w:val="000000"/>
                <w:sz w:val="20"/>
                <w:szCs w:val="20"/>
                <w:lang w:eastAsia="zh-TW"/>
              </w:rPr>
              <w:t>0,25</w:t>
            </w:r>
            <w:r w:rsidRPr="00F66EC7">
              <w:rPr>
                <w:rFonts w:ascii="Times New Roman" w:eastAsia="Times New Roman" w:hAnsi="Times New Roman" w:cs="Times New Roman"/>
                <w:color w:val="000000"/>
                <w:sz w:val="20"/>
                <w:szCs w:val="20"/>
                <w:vertAlign w:val="superscript"/>
                <w:lang w:eastAsia="zh-TW"/>
              </w:rPr>
              <w:t>*</w:t>
            </w:r>
          </w:p>
        </w:tc>
        <w:tc>
          <w:tcPr>
            <w:tcW w:w="980"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0,35</w:t>
            </w:r>
            <w:r w:rsidRPr="00F66EC7">
              <w:rPr>
                <w:rFonts w:ascii="Times New Roman" w:eastAsia="Times New Roman" w:hAnsi="Times New Roman" w:cs="Times New Roman"/>
                <w:color w:val="000000"/>
                <w:sz w:val="20"/>
                <w:szCs w:val="20"/>
                <w:vertAlign w:val="superscript"/>
                <w:lang w:eastAsia="zh-TW"/>
              </w:rPr>
              <w:t>**</w:t>
            </w:r>
          </w:p>
        </w:tc>
        <w:tc>
          <w:tcPr>
            <w:tcW w:w="971"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color w:val="000000"/>
                <w:sz w:val="20"/>
                <w:szCs w:val="20"/>
                <w:lang w:eastAsia="zh-TW"/>
              </w:rPr>
              <w:t>0,52</w:t>
            </w:r>
            <w:r w:rsidRPr="00F66EC7">
              <w:rPr>
                <w:rFonts w:ascii="Times New Roman" w:eastAsia="Times New Roman" w:hAnsi="Times New Roman" w:cs="Times New Roman"/>
                <w:color w:val="000000"/>
                <w:sz w:val="20"/>
                <w:szCs w:val="20"/>
                <w:vertAlign w:val="superscript"/>
                <w:lang w:eastAsia="zh-TW"/>
              </w:rPr>
              <w:t>**</w:t>
            </w:r>
          </w:p>
        </w:tc>
      </w:tr>
      <w:tr w:rsidR="007830C5" w:rsidRPr="00F66EC7" w:rsidTr="00AF3A37">
        <w:trPr>
          <w:trHeight w:val="526"/>
        </w:trPr>
        <w:tc>
          <w:tcPr>
            <w:tcW w:w="9634" w:type="dxa"/>
            <w:gridSpan w:val="10"/>
            <w:shd w:val="clear" w:color="auto" w:fill="auto"/>
          </w:tcPr>
          <w:p w:rsidR="007830C5" w:rsidRPr="00F66FF9" w:rsidRDefault="005B7156" w:rsidP="00AF3A37">
            <w:pPr>
              <w:spacing w:after="0" w:line="240" w:lineRule="auto"/>
              <w:jc w:val="both"/>
              <w:rPr>
                <w:rFonts w:ascii="Times New Roman" w:eastAsia="Calibri" w:hAnsi="Times New Roman" w:cs="Times New Roman"/>
                <w:sz w:val="20"/>
                <w:szCs w:val="18"/>
                <w:lang w:val="ru-RU" w:eastAsia="en-US"/>
              </w:rPr>
            </w:pPr>
            <w:r>
              <w:rPr>
                <w:rFonts w:ascii="Times New Roman" w:eastAsia="Calibri" w:hAnsi="Times New Roman" w:cs="Times New Roman"/>
                <w:sz w:val="20"/>
                <w:szCs w:val="18"/>
                <w:lang w:val="ru-RU" w:eastAsia="en-US"/>
              </w:rPr>
              <w:t>Примечания:</w:t>
            </w:r>
          </w:p>
          <w:p w:rsidR="007830C5" w:rsidRPr="004C55BC" w:rsidRDefault="007830C5" w:rsidP="00AF3A37">
            <w:pPr>
              <w:spacing w:after="0" w:line="240" w:lineRule="auto"/>
              <w:jc w:val="both"/>
              <w:rPr>
                <w:rFonts w:ascii="Times New Roman" w:eastAsia="Calibri" w:hAnsi="Times New Roman" w:cs="Times New Roman"/>
                <w:sz w:val="20"/>
                <w:szCs w:val="20"/>
                <w:lang w:val="ru-RU" w:eastAsia="en-US"/>
              </w:rPr>
            </w:pPr>
            <w:r w:rsidRPr="004C55BC">
              <w:rPr>
                <w:rFonts w:ascii="Times New Roman" w:eastAsia="Calibri" w:hAnsi="Times New Roman" w:cs="Times New Roman"/>
                <w:sz w:val="20"/>
                <w:szCs w:val="20"/>
                <w:lang w:val="ru-RU" w:eastAsia="en-US"/>
              </w:rPr>
              <w:t xml:space="preserve">1 Количество участников с низким уровнем родительского принятия: </w:t>
            </w:r>
            <w:r w:rsidRPr="004C55BC">
              <w:rPr>
                <w:rFonts w:ascii="Times New Roman" w:eastAsia="Calibri" w:hAnsi="Times New Roman" w:cs="Times New Roman"/>
                <w:sz w:val="20"/>
                <w:szCs w:val="20"/>
                <w:lang w:val="en-US" w:eastAsia="en-US"/>
              </w:rPr>
              <w:t>n</w:t>
            </w:r>
            <w:r w:rsidRPr="004C55BC">
              <w:rPr>
                <w:rFonts w:ascii="Times New Roman" w:eastAsia="Calibri" w:hAnsi="Times New Roman" w:cs="Times New Roman"/>
                <w:sz w:val="20"/>
                <w:szCs w:val="20"/>
                <w:lang w:val="ru-RU" w:eastAsia="en-US"/>
              </w:rPr>
              <w:t xml:space="preserve">=43 (с СДВГ); </w:t>
            </w:r>
            <w:r w:rsidRPr="004C55BC">
              <w:rPr>
                <w:rFonts w:ascii="Times New Roman" w:eastAsia="Calibri" w:hAnsi="Times New Roman" w:cs="Times New Roman"/>
                <w:sz w:val="20"/>
                <w:szCs w:val="20"/>
                <w:lang w:val="en-US" w:eastAsia="en-US"/>
              </w:rPr>
              <w:t>n</w:t>
            </w:r>
            <w:r w:rsidRPr="004C55BC">
              <w:rPr>
                <w:rFonts w:ascii="Times New Roman" w:eastAsia="Calibri" w:hAnsi="Times New Roman" w:cs="Times New Roman"/>
                <w:sz w:val="20"/>
                <w:szCs w:val="20"/>
                <w:lang w:val="ru-RU" w:eastAsia="en-US"/>
              </w:rPr>
              <w:t xml:space="preserve">=16 (без СДВГ). Количество участников с высоким уровнем родительского принятия: </w:t>
            </w:r>
            <w:r w:rsidRPr="004C55BC">
              <w:rPr>
                <w:rFonts w:ascii="Times New Roman" w:eastAsia="Calibri" w:hAnsi="Times New Roman" w:cs="Times New Roman"/>
                <w:sz w:val="20"/>
                <w:szCs w:val="20"/>
                <w:lang w:val="en-US" w:eastAsia="en-US"/>
              </w:rPr>
              <w:t>n</w:t>
            </w:r>
            <w:r w:rsidRPr="004C55BC">
              <w:rPr>
                <w:rFonts w:ascii="Times New Roman" w:eastAsia="Calibri" w:hAnsi="Times New Roman" w:cs="Times New Roman"/>
                <w:sz w:val="20"/>
                <w:szCs w:val="20"/>
                <w:lang w:val="ru-RU" w:eastAsia="en-US"/>
              </w:rPr>
              <w:t xml:space="preserve">=65 (с СДВГ); </w:t>
            </w:r>
            <w:r w:rsidRPr="004C55BC">
              <w:rPr>
                <w:rFonts w:ascii="Times New Roman" w:eastAsia="Calibri" w:hAnsi="Times New Roman" w:cs="Times New Roman"/>
                <w:sz w:val="20"/>
                <w:szCs w:val="20"/>
                <w:lang w:val="en-US" w:eastAsia="en-US"/>
              </w:rPr>
              <w:t>n</w:t>
            </w:r>
            <w:r w:rsidRPr="004C55BC">
              <w:rPr>
                <w:rFonts w:ascii="Times New Roman" w:eastAsia="Calibri" w:hAnsi="Times New Roman" w:cs="Times New Roman"/>
                <w:sz w:val="20"/>
                <w:szCs w:val="20"/>
                <w:lang w:val="ru-RU" w:eastAsia="en-US"/>
              </w:rPr>
              <w:t xml:space="preserve">=92 (без СДВГ). </w:t>
            </w:r>
          </w:p>
          <w:p w:rsidR="007830C5" w:rsidRPr="00F66EC7" w:rsidRDefault="007830C5" w:rsidP="00AF3A37">
            <w:pPr>
              <w:spacing w:after="0" w:line="360" w:lineRule="auto"/>
              <w:jc w:val="both"/>
              <w:rPr>
                <w:rFonts w:ascii="Times New Roman" w:eastAsia="Times New Roman" w:hAnsi="Times New Roman" w:cs="Times New Roman"/>
                <w:color w:val="000000"/>
                <w:sz w:val="20"/>
                <w:szCs w:val="20"/>
                <w:lang w:eastAsia="zh-TW"/>
              </w:rPr>
            </w:pPr>
            <w:r w:rsidRPr="004C55BC">
              <w:rPr>
                <w:rFonts w:ascii="Times New Roman" w:eastAsia="Calibri" w:hAnsi="Times New Roman" w:cs="Times New Roman"/>
                <w:iCs/>
                <w:sz w:val="20"/>
                <w:szCs w:val="20"/>
                <w:lang w:val="ru-RU" w:eastAsia="en-US"/>
              </w:rPr>
              <w:t>2</w:t>
            </w:r>
            <w:r w:rsidRPr="004C55BC">
              <w:rPr>
                <w:rFonts w:ascii="Times New Roman" w:eastAsia="Calibri" w:hAnsi="Times New Roman" w:cs="Times New Roman"/>
                <w:i/>
                <w:sz w:val="20"/>
                <w:szCs w:val="20"/>
                <w:lang w:val="ru-RU" w:eastAsia="en-US"/>
              </w:rPr>
              <w:t xml:space="preserve"> </w:t>
            </w:r>
            <w:r w:rsidRPr="005B7156">
              <w:rPr>
                <w:rFonts w:ascii="Times New Roman" w:eastAsia="Calibri" w:hAnsi="Times New Roman" w:cs="Times New Roman"/>
                <w:i/>
                <w:sz w:val="20"/>
                <w:szCs w:val="20"/>
                <w:vertAlign w:val="superscript"/>
                <w:lang w:eastAsia="en-US"/>
              </w:rPr>
              <w:t>*</w:t>
            </w:r>
            <w:r w:rsidRPr="004C55BC">
              <w:rPr>
                <w:rFonts w:ascii="Times New Roman" w:eastAsia="Calibri" w:hAnsi="Times New Roman" w:cs="Times New Roman"/>
                <w:i/>
                <w:sz w:val="20"/>
                <w:szCs w:val="20"/>
                <w:lang w:val="en-US" w:eastAsia="en-US"/>
              </w:rPr>
              <w:t>p</w:t>
            </w:r>
            <w:r w:rsidRPr="004C55BC">
              <w:rPr>
                <w:rFonts w:ascii="Times New Roman" w:eastAsia="Calibri" w:hAnsi="Times New Roman" w:cs="Times New Roman"/>
                <w:i/>
                <w:sz w:val="20"/>
                <w:szCs w:val="20"/>
                <w:lang w:eastAsia="en-US"/>
              </w:rPr>
              <w:t xml:space="preserve">&lt;0,05 </w:t>
            </w:r>
            <w:r w:rsidRPr="005B7156">
              <w:rPr>
                <w:rFonts w:ascii="Times New Roman" w:eastAsia="Calibri" w:hAnsi="Times New Roman" w:cs="Times New Roman"/>
                <w:i/>
                <w:sz w:val="20"/>
                <w:szCs w:val="20"/>
                <w:vertAlign w:val="superscript"/>
                <w:lang w:eastAsia="en-US"/>
              </w:rPr>
              <w:t>**</w:t>
            </w:r>
            <w:r w:rsidRPr="004C55BC">
              <w:rPr>
                <w:rFonts w:ascii="Times New Roman" w:eastAsia="Calibri" w:hAnsi="Times New Roman" w:cs="Times New Roman"/>
                <w:i/>
                <w:sz w:val="20"/>
                <w:szCs w:val="20"/>
                <w:lang w:val="en-US" w:eastAsia="en-US"/>
              </w:rPr>
              <w:t>p</w:t>
            </w:r>
            <w:r w:rsidRPr="004C55BC">
              <w:rPr>
                <w:rFonts w:ascii="Times New Roman" w:eastAsia="Calibri" w:hAnsi="Times New Roman" w:cs="Times New Roman"/>
                <w:i/>
                <w:sz w:val="20"/>
                <w:szCs w:val="20"/>
                <w:lang w:eastAsia="en-US"/>
              </w:rPr>
              <w:t>&lt;0,01</w:t>
            </w:r>
            <w:r w:rsidRPr="00F66EC7">
              <w:rPr>
                <w:rFonts w:ascii="Times New Roman" w:eastAsia="Calibri" w:hAnsi="Times New Roman" w:cs="Times New Roman"/>
                <w:i/>
                <w:sz w:val="18"/>
                <w:szCs w:val="20"/>
                <w:lang w:eastAsia="en-US"/>
              </w:rPr>
              <w:t xml:space="preserve"> </w:t>
            </w:r>
          </w:p>
        </w:tc>
      </w:tr>
    </w:tbl>
    <w:p w:rsidR="007830C5" w:rsidRPr="00F66EC7" w:rsidRDefault="007830C5" w:rsidP="007830C5">
      <w:pPr>
        <w:spacing w:after="0" w:line="240" w:lineRule="auto"/>
        <w:jc w:val="both"/>
        <w:rPr>
          <w:rFonts w:ascii="Times New Roman" w:eastAsia="Calibri" w:hAnsi="Times New Roman" w:cs="Times New Roman"/>
          <w:sz w:val="8"/>
          <w:szCs w:val="18"/>
          <w:lang w:val="en-US" w:eastAsia="en-US"/>
        </w:rPr>
      </w:pPr>
    </w:p>
    <w:p w:rsidR="007830C5" w:rsidRPr="00F66EC7" w:rsidRDefault="007830C5" w:rsidP="005B7156">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5B7156">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Результаты регрессионного анализа представлены в таблице</w:t>
      </w:r>
      <w:r>
        <w:rPr>
          <w:rFonts w:ascii="Times New Roman" w:eastAsia="Calibri" w:hAnsi="Times New Roman" w:cs="Times New Roman"/>
          <w:color w:val="000000"/>
          <w:sz w:val="28"/>
          <w:szCs w:val="28"/>
          <w:lang w:eastAsia="en-US"/>
        </w:rPr>
        <w:t xml:space="preserve"> 38</w:t>
      </w:r>
      <w:r w:rsidRPr="004434F9">
        <w:rPr>
          <w:rFonts w:ascii="Times New Roman" w:eastAsia="Calibri" w:hAnsi="Times New Roman" w:cs="Times New Roman"/>
          <w:color w:val="000000"/>
          <w:sz w:val="28"/>
          <w:szCs w:val="28"/>
          <w:lang w:eastAsia="en-US"/>
        </w:rPr>
        <w:t>. Родительское принятие имеет компенсаторный эффект в обеих группах. Этот защитный фактор прогнозирует от 4% до 7% социального отвержения детей с СДВГ в зависимости от фактора риска. Хотя вклад родительского принятия в дисперсию отвержения меньше, чем эффект внеурочной активности, компенсаторный механизм статистически значим. Отрицательный эффект от -0,22 до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0,29 свидетельствует о том, что высокий уровень родительского принятия связан с низким уровнем социального отвержения.</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Продукты в</w:t>
      </w:r>
      <w:r w:rsidRPr="004434F9">
        <w:rPr>
          <w:rFonts w:ascii="Times New Roman" w:eastAsia="Calibri" w:hAnsi="Times New Roman" w:cs="Times New Roman"/>
          <w:color w:val="000000"/>
          <w:sz w:val="28"/>
          <w:szCs w:val="28"/>
          <w:lang w:eastAsia="en-US"/>
        </w:rPr>
        <w:t>заимодействие родительск</w:t>
      </w:r>
      <w:r>
        <w:rPr>
          <w:rFonts w:ascii="Times New Roman" w:eastAsia="Calibri" w:hAnsi="Times New Roman" w:cs="Times New Roman"/>
          <w:color w:val="000000"/>
          <w:sz w:val="28"/>
          <w:szCs w:val="28"/>
          <w:lang w:eastAsia="en-US"/>
        </w:rPr>
        <w:t>ого</w:t>
      </w:r>
      <w:r w:rsidRPr="004434F9">
        <w:rPr>
          <w:rFonts w:ascii="Times New Roman" w:eastAsia="Calibri" w:hAnsi="Times New Roman" w:cs="Times New Roman"/>
          <w:color w:val="000000"/>
          <w:sz w:val="28"/>
          <w:szCs w:val="28"/>
          <w:lang w:eastAsia="en-US"/>
        </w:rPr>
        <w:t xml:space="preserve"> приняти</w:t>
      </w:r>
      <w:r>
        <w:rPr>
          <w:rFonts w:ascii="Times New Roman" w:eastAsia="Calibri" w:hAnsi="Times New Roman" w:cs="Times New Roman"/>
          <w:color w:val="000000"/>
          <w:sz w:val="28"/>
          <w:szCs w:val="28"/>
          <w:lang w:eastAsia="en-US"/>
        </w:rPr>
        <w:t>я</w:t>
      </w:r>
      <w:r w:rsidRPr="004434F9">
        <w:rPr>
          <w:rFonts w:ascii="Times New Roman" w:eastAsia="Calibri" w:hAnsi="Times New Roman" w:cs="Times New Roman"/>
          <w:color w:val="000000"/>
          <w:sz w:val="28"/>
          <w:szCs w:val="28"/>
          <w:lang w:eastAsia="en-US"/>
        </w:rPr>
        <w:t xml:space="preserve"> и фактор</w:t>
      </w:r>
      <w:r>
        <w:rPr>
          <w:rFonts w:ascii="Times New Roman" w:eastAsia="Calibri" w:hAnsi="Times New Roman" w:cs="Times New Roman"/>
          <w:color w:val="000000"/>
          <w:sz w:val="28"/>
          <w:szCs w:val="28"/>
          <w:lang w:eastAsia="en-US"/>
        </w:rPr>
        <w:t>ов</w:t>
      </w:r>
      <w:r w:rsidRPr="004434F9">
        <w:rPr>
          <w:rFonts w:ascii="Times New Roman" w:eastAsia="Calibri" w:hAnsi="Times New Roman" w:cs="Times New Roman"/>
          <w:color w:val="000000"/>
          <w:sz w:val="28"/>
          <w:szCs w:val="28"/>
          <w:lang w:eastAsia="en-US"/>
        </w:rPr>
        <w:t xml:space="preserve"> риска был</w:t>
      </w:r>
      <w:r>
        <w:rPr>
          <w:rFonts w:ascii="Times New Roman" w:eastAsia="Calibri" w:hAnsi="Times New Roman" w:cs="Times New Roman"/>
          <w:color w:val="000000"/>
          <w:sz w:val="28"/>
          <w:szCs w:val="28"/>
          <w:lang w:eastAsia="en-US"/>
        </w:rPr>
        <w:t>и</w:t>
      </w:r>
      <w:r w:rsidRPr="004434F9">
        <w:rPr>
          <w:rFonts w:ascii="Times New Roman" w:eastAsia="Calibri" w:hAnsi="Times New Roman" w:cs="Times New Roman"/>
          <w:color w:val="000000"/>
          <w:sz w:val="28"/>
          <w:szCs w:val="28"/>
          <w:lang w:eastAsia="en-US"/>
        </w:rPr>
        <w:t xml:space="preserve"> значим</w:t>
      </w:r>
      <w:r>
        <w:rPr>
          <w:rFonts w:ascii="Times New Roman" w:eastAsia="Calibri" w:hAnsi="Times New Roman" w:cs="Times New Roman"/>
          <w:color w:val="000000"/>
          <w:sz w:val="28"/>
          <w:szCs w:val="28"/>
          <w:lang w:eastAsia="en-US"/>
        </w:rPr>
        <w:t>ы</w:t>
      </w:r>
      <w:r w:rsidRPr="004434F9">
        <w:rPr>
          <w:rFonts w:ascii="Times New Roman" w:eastAsia="Calibri" w:hAnsi="Times New Roman" w:cs="Times New Roman"/>
          <w:color w:val="000000"/>
          <w:sz w:val="28"/>
          <w:szCs w:val="28"/>
          <w:lang w:eastAsia="en-US"/>
        </w:rPr>
        <w:t xml:space="preserve"> только для детей группы сравнения; данны</w:t>
      </w:r>
      <w:r>
        <w:rPr>
          <w:rFonts w:ascii="Times New Roman" w:eastAsia="Calibri" w:hAnsi="Times New Roman" w:cs="Times New Roman"/>
          <w:color w:val="000000"/>
          <w:sz w:val="28"/>
          <w:szCs w:val="28"/>
          <w:lang w:eastAsia="en-US"/>
        </w:rPr>
        <w:t>й</w:t>
      </w:r>
      <w:r w:rsidRPr="004434F9">
        <w:rPr>
          <w:rFonts w:ascii="Times New Roman" w:eastAsia="Calibri" w:hAnsi="Times New Roman" w:cs="Times New Roman"/>
          <w:color w:val="000000"/>
          <w:sz w:val="28"/>
          <w:szCs w:val="28"/>
          <w:lang w:eastAsia="en-US"/>
        </w:rPr>
        <w:t xml:space="preserve"> фактор смягч</w:t>
      </w:r>
      <w:r>
        <w:rPr>
          <w:rFonts w:ascii="Times New Roman" w:eastAsia="Calibri" w:hAnsi="Times New Roman" w:cs="Times New Roman"/>
          <w:color w:val="000000"/>
          <w:sz w:val="28"/>
          <w:szCs w:val="28"/>
          <w:lang w:eastAsia="en-US"/>
        </w:rPr>
        <w:t>ял</w:t>
      </w:r>
      <w:r w:rsidRPr="004434F9">
        <w:rPr>
          <w:rFonts w:ascii="Times New Roman" w:eastAsia="Calibri" w:hAnsi="Times New Roman" w:cs="Times New Roman"/>
          <w:color w:val="000000"/>
          <w:sz w:val="28"/>
          <w:szCs w:val="28"/>
          <w:lang w:eastAsia="en-US"/>
        </w:rPr>
        <w:t xml:space="preserve"> негативное влияние четырех рисков на социальный статус (например, эмоционально-поведенческие проблемы,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0,03,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0,20,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&lt;0,01; и академические трудности,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0,06,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0,26,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Ни один из регрессионных анализов не показал модерирующего эффекта для детей с СДВГ.</w:t>
      </w:r>
    </w:p>
    <w:p w:rsidR="007830C5" w:rsidRPr="004434F9" w:rsidRDefault="007830C5" w:rsidP="007830C5">
      <w:pPr>
        <w:spacing w:after="0" w:line="240" w:lineRule="auto"/>
        <w:jc w:val="both"/>
        <w:rPr>
          <w:rFonts w:ascii="Arial" w:eastAsia="Calibri" w:hAnsi="Arial" w:cs="Arial"/>
          <w:color w:val="000000"/>
          <w:sz w:val="28"/>
          <w:szCs w:val="28"/>
          <w:lang w:eastAsia="en-US"/>
        </w:rPr>
      </w:pPr>
    </w:p>
    <w:p w:rsidR="007830C5" w:rsidRDefault="007830C5" w:rsidP="007830C5">
      <w:pPr>
        <w:spacing w:after="0" w:line="240" w:lineRule="auto"/>
        <w:jc w:val="both"/>
        <w:rPr>
          <w:rFonts w:ascii="Times New Roman" w:eastAsia="Calibri" w:hAnsi="Times New Roman" w:cs="Times New Roman"/>
          <w:sz w:val="28"/>
          <w:szCs w:val="28"/>
          <w:lang w:eastAsia="en-US"/>
        </w:rPr>
      </w:pPr>
      <w:r w:rsidRPr="004434F9">
        <w:rPr>
          <w:rFonts w:ascii="Times New Roman" w:eastAsia="Calibri" w:hAnsi="Times New Roman" w:cs="Times New Roman"/>
          <w:sz w:val="28"/>
          <w:szCs w:val="28"/>
          <w:lang w:eastAsia="en-US"/>
        </w:rPr>
        <w:t xml:space="preserve">Таблица </w:t>
      </w:r>
      <w:r>
        <w:rPr>
          <w:rFonts w:ascii="Times New Roman" w:eastAsia="Calibri" w:hAnsi="Times New Roman" w:cs="Times New Roman"/>
          <w:sz w:val="28"/>
          <w:szCs w:val="28"/>
          <w:lang w:eastAsia="en-US"/>
        </w:rPr>
        <w:t xml:space="preserve">38 - </w:t>
      </w:r>
      <w:r w:rsidRPr="004434F9">
        <w:rPr>
          <w:rFonts w:ascii="Times New Roman" w:eastAsia="Calibri" w:hAnsi="Times New Roman" w:cs="Times New Roman"/>
          <w:sz w:val="28"/>
          <w:szCs w:val="28"/>
          <w:lang w:eastAsia="en-US"/>
        </w:rPr>
        <w:t>Родительское принятие и факторы риска в прогнозировании социального отвержения</w:t>
      </w:r>
    </w:p>
    <w:p w:rsidR="007830C5" w:rsidRPr="004434F9" w:rsidRDefault="007830C5" w:rsidP="007830C5">
      <w:pPr>
        <w:spacing w:after="0" w:line="240" w:lineRule="auto"/>
        <w:jc w:val="both"/>
        <w:rPr>
          <w:rFonts w:ascii="Times New Roman" w:eastAsia="Calibri" w:hAnsi="Times New Roman" w:cs="Times New Roman"/>
          <w:sz w:val="28"/>
          <w:szCs w:val="28"/>
          <w:lang w:eastAsia="en-US"/>
        </w:rPr>
      </w:pPr>
    </w:p>
    <w:tbl>
      <w:tblPr>
        <w:tblStyle w:val="12"/>
        <w:tblW w:w="8043" w:type="dxa"/>
        <w:jc w:val="center"/>
        <w:tblLayout w:type="fixed"/>
        <w:tblLook w:val="04A0" w:firstRow="1" w:lastRow="0" w:firstColumn="1" w:lastColumn="0" w:noHBand="0" w:noVBand="1"/>
      </w:tblPr>
      <w:tblGrid>
        <w:gridCol w:w="1751"/>
        <w:gridCol w:w="771"/>
        <w:gridCol w:w="946"/>
        <w:gridCol w:w="1423"/>
        <w:gridCol w:w="848"/>
        <w:gridCol w:w="883"/>
        <w:gridCol w:w="1421"/>
      </w:tblGrid>
      <w:tr w:rsidR="007830C5" w:rsidRPr="00F66EC7" w:rsidTr="00AF3A37">
        <w:trPr>
          <w:trHeight w:val="348"/>
          <w:jc w:val="center"/>
        </w:trPr>
        <w:tc>
          <w:tcPr>
            <w:tcW w:w="1751"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Введенные переменные</w:t>
            </w:r>
          </w:p>
        </w:tc>
        <w:tc>
          <w:tcPr>
            <w:tcW w:w="3140"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c>
          <w:tcPr>
            <w:tcW w:w="3152"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r>
      <w:tr w:rsidR="007830C5" w:rsidRPr="00F66EC7" w:rsidTr="00AF3A37">
        <w:trPr>
          <w:trHeight w:val="174"/>
          <w:jc w:val="center"/>
        </w:trPr>
        <w:tc>
          <w:tcPr>
            <w:tcW w:w="1751"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771"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w:t>
            </w:r>
            <w:r w:rsidRPr="00F66EC7">
              <w:rPr>
                <w:rFonts w:ascii="Times New Roman" w:eastAsia="Times New Roman" w:hAnsi="Times New Roman" w:cs="Times New Roman"/>
                <w:i/>
                <w:sz w:val="20"/>
                <w:szCs w:val="20"/>
                <w:vertAlign w:val="superscript"/>
                <w:lang w:val="en-US" w:eastAsia="zh-TW"/>
              </w:rPr>
              <w:t>2</w:t>
            </w:r>
          </w:p>
        </w:tc>
        <w:tc>
          <w:tcPr>
            <w:tcW w:w="946"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c>
          <w:tcPr>
            <w:tcW w:w="848"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∆R2</w:t>
            </w:r>
          </w:p>
        </w:tc>
        <w:tc>
          <w:tcPr>
            <w:tcW w:w="883"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r>
      <w:tr w:rsidR="007830C5" w:rsidRPr="00F66EC7" w:rsidTr="00AF3A37">
        <w:trPr>
          <w:trHeight w:val="314"/>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0,61</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[0,13, 0,21]</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0,54</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[0,11, 0,19]</w:t>
            </w:r>
          </w:p>
        </w:tc>
      </w:tr>
      <w:tr w:rsidR="007830C5" w:rsidRPr="00F66EC7" w:rsidTr="00AF3A37">
        <w:trPr>
          <w:trHeight w:val="36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0,04</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-0,22</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0,07</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-0,21</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[-0,03,-0,00]</w:t>
            </w:r>
          </w:p>
        </w:tc>
      </w:tr>
      <w:tr w:rsidR="007830C5" w:rsidRPr="00F66EC7" w:rsidTr="00AF3A37">
        <w:trPr>
          <w:trHeight w:val="264"/>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-0,03</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-0,20</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[-0,01, 0,00]</w:t>
            </w:r>
          </w:p>
        </w:tc>
      </w:tr>
      <w:tr w:rsidR="007830C5" w:rsidRPr="00F66EC7" w:rsidTr="00AF3A37">
        <w:trPr>
          <w:trHeight w:val="47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0,53</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0,57</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5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-0,47</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[-1,80, -0,88]</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-0,46</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[-1,10, -0,58]</w:t>
            </w: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-0,24</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-0,29</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[-0,03,-0,01]</w:t>
            </w: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0,01</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0,12</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0,08]</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[0,02, 0,08]</w:t>
            </w:r>
          </w:p>
        </w:tc>
      </w:tr>
      <w:tr w:rsidR="007830C5" w:rsidRPr="00F66EC7" w:rsidTr="00AF3A37">
        <w:trPr>
          <w:trHeight w:val="56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0,43</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3"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0,47</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 0,14]</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 0,08]</w:t>
            </w:r>
          </w:p>
        </w:tc>
      </w:tr>
      <w:tr w:rsidR="007830C5" w:rsidRPr="00F66EC7" w:rsidTr="00AF3A37">
        <w:trPr>
          <w:trHeight w:val="35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0,07</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-0,29</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[-0,04,-0,01]</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0,18</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[-0,04,-0,01]</w:t>
            </w: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0,01</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-0,20</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r>
      <w:tr w:rsidR="007830C5" w:rsidRPr="00F66EC7" w:rsidTr="00AF3A37">
        <w:trPr>
          <w:trHeight w:val="40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0,37</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3"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val="en-US" w:eastAsia="zh-TW"/>
              </w:rPr>
              <w:t>0,</w:t>
            </w:r>
            <w:r w:rsidRPr="00F66EC7">
              <w:rPr>
                <w:rFonts w:ascii="Times New Roman" w:eastAsia="Times New Roman" w:hAnsi="Times New Roman" w:cs="Times New Roman"/>
                <w:sz w:val="20"/>
                <w:szCs w:val="20"/>
                <w:lang w:eastAsia="zh-TW"/>
              </w:rPr>
              <w:t>47</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[0,03, 0,06]</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0,05]</w:t>
            </w:r>
          </w:p>
        </w:tc>
      </w:tr>
      <w:tr w:rsidR="007830C5" w:rsidRPr="00F66EC7" w:rsidTr="00AF3A37">
        <w:trPr>
          <w:trHeight w:val="348"/>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0,06</w:t>
            </w:r>
            <w:r w:rsidRPr="00F66EC7">
              <w:rPr>
                <w:rFonts w:ascii="Times New Roman" w:eastAsia="Times New Roman" w:hAnsi="Times New Roman" w:cs="Times New Roman"/>
                <w:sz w:val="20"/>
                <w:szCs w:val="20"/>
                <w:vertAlign w:val="superscript"/>
                <w:lang w:eastAsia="zh-TW"/>
              </w:rPr>
              <w:t>**</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-0,25</w:t>
            </w:r>
            <w:r w:rsidRPr="00F66EC7">
              <w:rPr>
                <w:rFonts w:ascii="Times New Roman" w:eastAsia="Times New Roman" w:hAnsi="Times New Roman" w:cs="Times New Roman"/>
                <w:sz w:val="20"/>
                <w:szCs w:val="20"/>
                <w:vertAlign w:val="superscript"/>
                <w:lang w:eastAsia="zh-TW"/>
              </w:rPr>
              <w:t>**</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[-0,03,-0,00]</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0,09</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-0,29</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[-0,03,-0,01]</w:t>
            </w:r>
          </w:p>
        </w:tc>
      </w:tr>
      <w:tr w:rsidR="007830C5" w:rsidRPr="00F66EC7" w:rsidTr="00AF3A37">
        <w:trPr>
          <w:trHeight w:val="35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РП</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w:t>
            </w:r>
          </w:p>
        </w:tc>
        <w:tc>
          <w:tcPr>
            <w:tcW w:w="142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0,01</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-0,12</w:t>
            </w:r>
            <w:r w:rsidRPr="00F66EC7">
              <w:rPr>
                <w:rFonts w:ascii="Times New Roman" w:eastAsia="Times New Roman" w:hAnsi="Times New Roman" w:cs="Times New Roman"/>
                <w:sz w:val="20"/>
                <w:szCs w:val="20"/>
                <w:vertAlign w:val="superscript"/>
                <w:lang w:eastAsia="zh-TW"/>
              </w:rPr>
              <w:t>*</w:t>
            </w:r>
          </w:p>
        </w:tc>
        <w:tc>
          <w:tcPr>
            <w:tcW w:w="1421"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0,01]</w:t>
            </w:r>
          </w:p>
        </w:tc>
      </w:tr>
      <w:tr w:rsidR="007830C5" w:rsidRPr="00F66EC7" w:rsidTr="00AF3A37">
        <w:trPr>
          <w:trHeight w:val="439"/>
          <w:jc w:val="center"/>
        </w:trPr>
        <w:tc>
          <w:tcPr>
            <w:tcW w:w="175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1"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0,39</w:t>
            </w:r>
          </w:p>
        </w:tc>
        <w:tc>
          <w:tcPr>
            <w:tcW w:w="946"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3"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848"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0,53</w:t>
            </w:r>
            <w:r w:rsidRPr="00F66EC7">
              <w:rPr>
                <w:rFonts w:ascii="Times New Roman" w:eastAsia="Times New Roman" w:hAnsi="Times New Roman" w:cs="Times New Roman"/>
                <w:sz w:val="20"/>
                <w:szCs w:val="20"/>
                <w:vertAlign w:val="superscript"/>
                <w:lang w:eastAsia="zh-TW"/>
              </w:rPr>
              <w:t>**</w:t>
            </w:r>
          </w:p>
        </w:tc>
        <w:tc>
          <w:tcPr>
            <w:tcW w:w="883"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21"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r>
      <w:tr w:rsidR="007830C5" w:rsidRPr="00F66EC7" w:rsidTr="00AF3A37">
        <w:trPr>
          <w:trHeight w:val="439"/>
          <w:jc w:val="center"/>
        </w:trPr>
        <w:tc>
          <w:tcPr>
            <w:tcW w:w="8043" w:type="dxa"/>
            <w:gridSpan w:val="7"/>
          </w:tcPr>
          <w:p w:rsidR="007830C5" w:rsidRPr="00BE159D" w:rsidRDefault="005B7156"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Примечания:</w:t>
            </w:r>
          </w:p>
          <w:p w:rsidR="007830C5" w:rsidRPr="00BE159D" w:rsidRDefault="007830C5"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1</w:t>
            </w:r>
            <w:r w:rsidRPr="00BE159D">
              <w:rPr>
                <w:rFonts w:ascii="Times New Roman" w:eastAsia="Calibri" w:hAnsi="Times New Roman" w:cs="Times New Roman"/>
                <w:iCs/>
                <w:szCs w:val="20"/>
                <w:lang w:val="ru-RU" w:eastAsia="en-US"/>
              </w:rPr>
              <w:t xml:space="preserve"> ЭП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эмоционально-поведенческие трудности; </w:t>
            </w:r>
            <w:r w:rsidRPr="00BE159D">
              <w:rPr>
                <w:rFonts w:ascii="Times New Roman" w:eastAsia="Calibri" w:hAnsi="Times New Roman" w:cs="Times New Roman"/>
                <w:iCs/>
                <w:szCs w:val="20"/>
                <w:lang w:val="en-US" w:eastAsia="en-US"/>
              </w:rPr>
              <w:t>A</w:t>
            </w:r>
            <w:r w:rsidRPr="00BE159D">
              <w:rPr>
                <w:rFonts w:ascii="Times New Roman" w:eastAsia="Calibri" w:hAnsi="Times New Roman" w:cs="Times New Roman"/>
                <w:iCs/>
                <w:szCs w:val="20"/>
                <w:lang w:val="ru-RU" w:eastAsia="en-US"/>
              </w:rPr>
              <w:t xml:space="preserve">У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академическая успеваемость; К-УУО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конфликтные отношения учитель-ученик; РО </w:t>
            </w:r>
            <w:r>
              <w:rPr>
                <w:rFonts w:ascii="Times New Roman" w:eastAsia="Calibri" w:hAnsi="Times New Roman" w:cs="Times New Roman"/>
                <w:iCs/>
                <w:szCs w:val="20"/>
                <w:lang w:val="ru-RU" w:eastAsia="en-US"/>
              </w:rPr>
              <w:t xml:space="preserve">- </w:t>
            </w:r>
            <w:r w:rsidRPr="00BE159D">
              <w:rPr>
                <w:rFonts w:ascii="Times New Roman" w:eastAsia="Calibri" w:hAnsi="Times New Roman" w:cs="Times New Roman"/>
                <w:iCs/>
                <w:szCs w:val="20"/>
                <w:lang w:val="ru-RU" w:eastAsia="en-US"/>
              </w:rPr>
              <w:t xml:space="preserve">родительское отвержение, РП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родительское принятие.</w:t>
            </w:r>
          </w:p>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Pr>
                <w:rFonts w:ascii="Times New Roman" w:eastAsia="Calibri" w:hAnsi="Times New Roman" w:cs="Times New Roman"/>
                <w:iCs/>
                <w:lang w:val="ru-RU" w:eastAsia="en-US"/>
              </w:rPr>
              <w:t xml:space="preserve">2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&lt;0,05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&lt;0,01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&lt;0,001</w:t>
            </w:r>
          </w:p>
        </w:tc>
      </w:tr>
    </w:tbl>
    <w:p w:rsidR="007830C5" w:rsidRPr="00F66EC7" w:rsidRDefault="007830C5" w:rsidP="005B7156">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5B7156">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Таким образом, гипотеза Н</w:t>
      </w:r>
      <w:r w:rsidR="008C52E0">
        <w:rPr>
          <w:rFonts w:ascii="Times New Roman" w:eastAsia="Calibri" w:hAnsi="Times New Roman" w:cs="Times New Roman"/>
          <w:color w:val="000000"/>
          <w:sz w:val="28"/>
          <w:szCs w:val="28"/>
          <w:lang w:eastAsia="en-US"/>
        </w:rPr>
        <w:t>4</w:t>
      </w:r>
      <w:r w:rsidRPr="004434F9">
        <w:rPr>
          <w:rFonts w:ascii="Times New Roman" w:eastAsia="Calibri" w:hAnsi="Times New Roman" w:cs="Times New Roman"/>
          <w:color w:val="000000"/>
          <w:sz w:val="28"/>
          <w:szCs w:val="28"/>
          <w:lang w:eastAsia="en-US"/>
        </w:rPr>
        <w:t>.3 была полностью доказана; высокий уровень родительского принятия связан с меньшим уровнем социального отвержения у детей с СДВГ и группы сравнения. Гипотеза H</w:t>
      </w:r>
      <w:r w:rsidR="008C52E0">
        <w:rPr>
          <w:rFonts w:ascii="Times New Roman" w:eastAsia="Calibri" w:hAnsi="Times New Roman" w:cs="Times New Roman"/>
          <w:color w:val="000000"/>
          <w:sz w:val="28"/>
          <w:szCs w:val="28"/>
          <w:lang w:eastAsia="en-US"/>
        </w:rPr>
        <w:t>5</w:t>
      </w:r>
      <w:r w:rsidRPr="004434F9">
        <w:rPr>
          <w:rFonts w:ascii="Times New Roman" w:eastAsia="Calibri" w:hAnsi="Times New Roman" w:cs="Times New Roman"/>
          <w:color w:val="000000"/>
          <w:sz w:val="28"/>
          <w:szCs w:val="28"/>
          <w:lang w:eastAsia="en-US"/>
        </w:rPr>
        <w:t>.3 подтвердилась в отношении об</w:t>
      </w:r>
      <w:r>
        <w:rPr>
          <w:rFonts w:ascii="Times New Roman" w:eastAsia="Calibri" w:hAnsi="Times New Roman" w:cs="Times New Roman"/>
          <w:color w:val="000000"/>
          <w:sz w:val="28"/>
          <w:szCs w:val="28"/>
          <w:lang w:eastAsia="en-US"/>
        </w:rPr>
        <w:t>е</w:t>
      </w:r>
      <w:r w:rsidRPr="004434F9">
        <w:rPr>
          <w:rFonts w:ascii="Times New Roman" w:eastAsia="Calibri" w:hAnsi="Times New Roman" w:cs="Times New Roman"/>
          <w:color w:val="000000"/>
          <w:sz w:val="28"/>
          <w:szCs w:val="28"/>
          <w:lang w:eastAsia="en-US"/>
        </w:rPr>
        <w:t xml:space="preserve">их групп и корреляция между зависимыми и независимыми переменными ниже у детей с высоким уровнем родительского принятия, за исключением гипотезы </w:t>
      </w:r>
      <w:r w:rsidR="008C52E0">
        <w:rPr>
          <w:rFonts w:ascii="Times New Roman" w:eastAsia="Times New Roman" w:hAnsi="Times New Roman" w:cs="Times New Roman"/>
          <w:color w:val="000000"/>
          <w:sz w:val="28"/>
          <w:szCs w:val="28"/>
          <w:lang w:eastAsia="en-US"/>
        </w:rPr>
        <w:t>H5</w:t>
      </w:r>
      <w:r w:rsidRPr="004434F9">
        <w:rPr>
          <w:rFonts w:ascii="Times New Roman" w:eastAsia="Times New Roman" w:hAnsi="Times New Roman" w:cs="Times New Roman"/>
          <w:color w:val="000000"/>
          <w:sz w:val="28"/>
          <w:szCs w:val="28"/>
          <w:lang w:eastAsia="en-US"/>
        </w:rPr>
        <w:t>.3.1</w:t>
      </w:r>
      <w:r>
        <w:rPr>
          <w:rFonts w:ascii="Times New Roman" w:eastAsia="Calibri" w:hAnsi="Times New Roman" w:cs="Times New Roman"/>
          <w:color w:val="000000"/>
          <w:sz w:val="28"/>
          <w:szCs w:val="28"/>
          <w:lang w:eastAsia="en-US"/>
        </w:rPr>
        <w:t>;</w:t>
      </w:r>
      <w:r w:rsidRPr="004434F9">
        <w:rPr>
          <w:rFonts w:ascii="Times New Roman" w:eastAsia="Calibri" w:hAnsi="Times New Roman" w:cs="Times New Roman"/>
          <w:color w:val="000000"/>
          <w:sz w:val="28"/>
          <w:szCs w:val="28"/>
          <w:lang w:eastAsia="en-US"/>
        </w:rPr>
        <w:t xml:space="preserve"> у детей с высоким уровнем родительского принятия взаимосвязь эмоционально-поведенческих трудностей и социального отвержения выше, но в пределах одного диапазона статистической значимости. Гипотеза H</w:t>
      </w:r>
      <w:r w:rsidR="008C52E0">
        <w:rPr>
          <w:rFonts w:ascii="Times New Roman" w:eastAsia="Calibri" w:hAnsi="Times New Roman" w:cs="Times New Roman"/>
          <w:color w:val="000000"/>
          <w:sz w:val="28"/>
          <w:szCs w:val="28"/>
          <w:lang w:eastAsia="en-US"/>
        </w:rPr>
        <w:t>6</w:t>
      </w:r>
      <w:r w:rsidRPr="004434F9">
        <w:rPr>
          <w:rFonts w:ascii="Times New Roman" w:eastAsia="Calibri" w:hAnsi="Times New Roman" w:cs="Times New Roman"/>
          <w:color w:val="000000"/>
          <w:sz w:val="28"/>
          <w:szCs w:val="28"/>
          <w:lang w:eastAsia="en-US"/>
        </w:rPr>
        <w:t>.3 была отвергнута для детей с СДВГ и полностью принята в отношении типично развивающихся детей.</w:t>
      </w:r>
    </w:p>
    <w:p w:rsidR="007830C5" w:rsidRPr="004434F9" w:rsidRDefault="007830C5" w:rsidP="007830C5">
      <w:pPr>
        <w:spacing w:after="0" w:line="240" w:lineRule="auto"/>
        <w:ind w:firstLine="567"/>
        <w:jc w:val="both"/>
        <w:rPr>
          <w:rFonts w:ascii="Times New Roman" w:eastAsia="Calibri" w:hAnsi="Times New Roman" w:cs="Times New Roman"/>
          <w:i/>
          <w:color w:val="000000"/>
          <w:sz w:val="28"/>
          <w:szCs w:val="28"/>
          <w:lang w:eastAsia="en-US"/>
        </w:rPr>
      </w:pPr>
      <w:r w:rsidRPr="004434F9">
        <w:rPr>
          <w:rFonts w:ascii="Times New Roman" w:eastAsia="Calibri" w:hAnsi="Times New Roman" w:cs="Times New Roman"/>
          <w:i/>
          <w:color w:val="000000"/>
          <w:sz w:val="28"/>
          <w:szCs w:val="28"/>
          <w:lang w:eastAsia="en-US"/>
        </w:rPr>
        <w:t>Диадические дружеские отношения</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Дети с СДВГ и типично развивающиеся дети были разделены на две группы. Первые группы - участники, у которых был хотя бы один друг (один или несколько взаимных положительных номинаций). Дети, у которых не было ни одной взаимной положительной номинации были включены во вторую группу. </w:t>
      </w:r>
    </w:p>
    <w:p w:rsidR="007830C5" w:rsidRPr="004434F9" w:rsidRDefault="007830C5" w:rsidP="005B7156">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Как показано в таблице 3</w:t>
      </w:r>
      <w:r>
        <w:rPr>
          <w:rFonts w:ascii="Times New Roman" w:eastAsia="Calibri" w:hAnsi="Times New Roman" w:cs="Times New Roman"/>
          <w:color w:val="000000"/>
          <w:sz w:val="28"/>
          <w:szCs w:val="28"/>
          <w:lang w:eastAsia="en-US"/>
        </w:rPr>
        <w:t>9</w:t>
      </w:r>
      <w:r w:rsidRPr="004434F9">
        <w:rPr>
          <w:rFonts w:ascii="Times New Roman" w:eastAsia="Calibri" w:hAnsi="Times New Roman" w:cs="Times New Roman"/>
          <w:color w:val="000000"/>
          <w:sz w:val="28"/>
          <w:szCs w:val="28"/>
          <w:lang w:eastAsia="en-US"/>
        </w:rPr>
        <w:t>, связь между факторами риска и социальным отвержением была значительно слабее у детей, имевших по крайней мере одного друга. Наиболее слабая взаимосвязь социального отвержения с академической успеваемостью (</w:t>
      </w:r>
      <w:r w:rsidRPr="004434F9">
        <w:rPr>
          <w:rFonts w:ascii="Times New Roman" w:eastAsia="Calibri" w:hAnsi="Times New Roman" w:cs="Times New Roman"/>
          <w:i/>
          <w:sz w:val="28"/>
          <w:szCs w:val="28"/>
          <w:lang w:eastAsia="en-US"/>
        </w:rPr>
        <w:t>r</w:t>
      </w:r>
      <w:r w:rsidRPr="004434F9">
        <w:rPr>
          <w:rFonts w:ascii="Times New Roman" w:eastAsia="Calibri" w:hAnsi="Times New Roman" w:cs="Times New Roman"/>
          <w:sz w:val="28"/>
          <w:szCs w:val="28"/>
          <w:lang w:eastAsia="en-US"/>
        </w:rPr>
        <w:t xml:space="preserve"> = - 0,13 </w:t>
      </w:r>
      <w:proofErr w:type="gramStart"/>
      <w:r w:rsidRPr="004434F9">
        <w:rPr>
          <w:rFonts w:ascii="Times New Roman" w:eastAsia="Calibri" w:hAnsi="Times New Roman" w:cs="Times New Roman"/>
          <w:i/>
          <w:sz w:val="28"/>
          <w:szCs w:val="28"/>
          <w:lang w:eastAsia="en-US"/>
        </w:rPr>
        <w:t>p</w:t>
      </w:r>
      <w:r w:rsidR="005B7156">
        <w:rPr>
          <w:rFonts w:ascii="Times New Roman" w:eastAsia="Calibri" w:hAnsi="Times New Roman" w:cs="Times New Roman"/>
          <w:i/>
          <w:sz w:val="28"/>
          <w:szCs w:val="28"/>
          <w:lang w:eastAsia="en-US"/>
        </w:rPr>
        <w:t xml:space="preserve"> </w:t>
      </w:r>
      <w:r w:rsidRPr="004434F9">
        <w:rPr>
          <w:rFonts w:ascii="Times New Roman" w:eastAsia="Calibri" w:hAnsi="Times New Roman" w:cs="Times New Roman"/>
          <w:sz w:val="28"/>
          <w:szCs w:val="28"/>
          <w:lang w:eastAsia="en-US"/>
        </w:rPr>
        <w:t>&gt;</w:t>
      </w:r>
      <w:proofErr w:type="gramEnd"/>
      <w:r w:rsidR="005B7156">
        <w:rPr>
          <w:rFonts w:ascii="Times New Roman" w:eastAsia="Calibri" w:hAnsi="Times New Roman" w:cs="Times New Roman"/>
          <w:sz w:val="28"/>
          <w:szCs w:val="28"/>
          <w:lang w:eastAsia="en-US"/>
        </w:rPr>
        <w:t xml:space="preserve"> </w:t>
      </w:r>
      <w:r w:rsidRPr="004434F9">
        <w:rPr>
          <w:rFonts w:ascii="Times New Roman" w:eastAsia="Calibri" w:hAnsi="Times New Roman" w:cs="Times New Roman"/>
          <w:sz w:val="28"/>
          <w:szCs w:val="28"/>
          <w:lang w:eastAsia="en-US"/>
        </w:rPr>
        <w:t>0,05</w:t>
      </w:r>
      <w:r w:rsidRPr="004434F9">
        <w:rPr>
          <w:rFonts w:ascii="Times New Roman" w:eastAsia="Calibri" w:hAnsi="Times New Roman" w:cs="Times New Roman"/>
          <w:color w:val="000000"/>
          <w:sz w:val="28"/>
          <w:szCs w:val="28"/>
          <w:lang w:eastAsia="en-US"/>
        </w:rPr>
        <w:t>), конфликтными отношения с учителем (</w:t>
      </w:r>
      <w:r w:rsidRPr="004434F9">
        <w:rPr>
          <w:rFonts w:ascii="Times New Roman" w:eastAsia="Calibri" w:hAnsi="Times New Roman" w:cs="Times New Roman"/>
          <w:i/>
          <w:sz w:val="28"/>
          <w:szCs w:val="28"/>
          <w:lang w:eastAsia="en-US"/>
        </w:rPr>
        <w:t>r</w:t>
      </w:r>
      <w:r w:rsidRPr="004434F9">
        <w:rPr>
          <w:rFonts w:ascii="Times New Roman" w:eastAsia="Calibri" w:hAnsi="Times New Roman" w:cs="Times New Roman"/>
          <w:sz w:val="28"/>
          <w:szCs w:val="28"/>
          <w:lang w:eastAsia="en-US"/>
        </w:rPr>
        <w:t xml:space="preserve"> = 0,32</w:t>
      </w:r>
      <w:r w:rsidR="005B7156">
        <w:rPr>
          <w:rFonts w:ascii="Times New Roman" w:eastAsia="Calibri" w:hAnsi="Times New Roman" w:cs="Times New Roman"/>
          <w:sz w:val="28"/>
          <w:szCs w:val="28"/>
          <w:lang w:eastAsia="en-US"/>
        </w:rPr>
        <w:t xml:space="preserve">, </w:t>
      </w:r>
      <w:r w:rsidRPr="004434F9">
        <w:rPr>
          <w:rFonts w:ascii="Times New Roman" w:eastAsia="Calibri" w:hAnsi="Times New Roman" w:cs="Times New Roman"/>
          <w:i/>
          <w:sz w:val="28"/>
          <w:szCs w:val="28"/>
          <w:lang w:eastAsia="en-US"/>
        </w:rPr>
        <w:t>p</w:t>
      </w:r>
      <w:r w:rsidR="005B7156">
        <w:rPr>
          <w:rFonts w:ascii="Times New Roman" w:eastAsia="Calibri" w:hAnsi="Times New Roman" w:cs="Times New Roman"/>
          <w:i/>
          <w:sz w:val="28"/>
          <w:szCs w:val="28"/>
          <w:lang w:eastAsia="en-US"/>
        </w:rPr>
        <w:t xml:space="preserve"> </w:t>
      </w:r>
      <w:r w:rsidRPr="004434F9">
        <w:rPr>
          <w:rFonts w:ascii="Times New Roman" w:eastAsia="Calibri" w:hAnsi="Times New Roman" w:cs="Times New Roman"/>
          <w:sz w:val="28"/>
          <w:szCs w:val="28"/>
          <w:lang w:eastAsia="en-US"/>
        </w:rPr>
        <w:t>&gt;</w:t>
      </w:r>
      <w:r w:rsidR="005B7156">
        <w:rPr>
          <w:rFonts w:ascii="Times New Roman" w:eastAsia="Calibri" w:hAnsi="Times New Roman" w:cs="Times New Roman"/>
          <w:sz w:val="28"/>
          <w:szCs w:val="28"/>
          <w:lang w:eastAsia="en-US"/>
        </w:rPr>
        <w:t xml:space="preserve"> </w:t>
      </w:r>
      <w:r w:rsidRPr="004434F9">
        <w:rPr>
          <w:rFonts w:ascii="Times New Roman" w:eastAsia="Calibri" w:hAnsi="Times New Roman" w:cs="Times New Roman"/>
          <w:sz w:val="28"/>
          <w:szCs w:val="28"/>
          <w:lang w:eastAsia="en-US"/>
        </w:rPr>
        <w:t>0,05</w:t>
      </w:r>
      <w:r w:rsidRPr="004434F9">
        <w:rPr>
          <w:rFonts w:ascii="Times New Roman" w:eastAsia="Calibri" w:hAnsi="Times New Roman" w:cs="Times New Roman"/>
          <w:color w:val="000000"/>
          <w:sz w:val="28"/>
          <w:szCs w:val="28"/>
          <w:lang w:eastAsia="en-US"/>
        </w:rPr>
        <w:t>) и родительским отвержением (</w:t>
      </w:r>
      <w:r w:rsidRPr="004434F9">
        <w:rPr>
          <w:rFonts w:ascii="Times New Roman" w:eastAsia="Calibri" w:hAnsi="Times New Roman" w:cs="Times New Roman"/>
          <w:i/>
          <w:sz w:val="28"/>
          <w:szCs w:val="28"/>
          <w:lang w:eastAsia="en-US"/>
        </w:rPr>
        <w:t xml:space="preserve">r </w:t>
      </w:r>
      <w:r w:rsidRPr="004434F9">
        <w:rPr>
          <w:rFonts w:ascii="Times New Roman" w:eastAsia="Calibri" w:hAnsi="Times New Roman" w:cs="Times New Roman"/>
          <w:sz w:val="28"/>
          <w:szCs w:val="28"/>
          <w:lang w:eastAsia="en-US"/>
        </w:rPr>
        <w:t xml:space="preserve">= 0,05 </w:t>
      </w:r>
      <w:r w:rsidRPr="004434F9">
        <w:rPr>
          <w:rFonts w:ascii="Times New Roman" w:eastAsia="Calibri" w:hAnsi="Times New Roman" w:cs="Times New Roman"/>
          <w:i/>
          <w:sz w:val="28"/>
          <w:szCs w:val="28"/>
          <w:lang w:eastAsia="en-US"/>
        </w:rPr>
        <w:t>p</w:t>
      </w:r>
      <w:r w:rsidR="005B7156">
        <w:rPr>
          <w:rFonts w:ascii="Times New Roman" w:eastAsia="Calibri" w:hAnsi="Times New Roman" w:cs="Times New Roman"/>
          <w:i/>
          <w:sz w:val="28"/>
          <w:szCs w:val="28"/>
          <w:lang w:eastAsia="en-US"/>
        </w:rPr>
        <w:t xml:space="preserve"> </w:t>
      </w:r>
      <w:r w:rsidRPr="004434F9">
        <w:rPr>
          <w:rFonts w:ascii="Times New Roman" w:eastAsia="Calibri" w:hAnsi="Times New Roman" w:cs="Times New Roman"/>
          <w:sz w:val="28"/>
          <w:szCs w:val="28"/>
          <w:lang w:eastAsia="en-US"/>
        </w:rPr>
        <w:t>&gt;</w:t>
      </w:r>
      <w:r w:rsidR="005B7156">
        <w:rPr>
          <w:rFonts w:ascii="Times New Roman" w:eastAsia="Calibri" w:hAnsi="Times New Roman" w:cs="Times New Roman"/>
          <w:sz w:val="28"/>
          <w:szCs w:val="28"/>
          <w:lang w:eastAsia="en-US"/>
        </w:rPr>
        <w:t xml:space="preserve"> </w:t>
      </w:r>
      <w:r w:rsidRPr="004434F9">
        <w:rPr>
          <w:rFonts w:ascii="Times New Roman" w:eastAsia="Calibri" w:hAnsi="Times New Roman" w:cs="Times New Roman"/>
          <w:sz w:val="28"/>
          <w:szCs w:val="28"/>
          <w:lang w:eastAsia="en-US"/>
        </w:rPr>
        <w:t>0,05</w:t>
      </w:r>
      <w:r w:rsidRPr="004434F9">
        <w:rPr>
          <w:rFonts w:ascii="Times New Roman" w:eastAsia="Calibri" w:hAnsi="Times New Roman" w:cs="Times New Roman"/>
          <w:color w:val="000000"/>
          <w:sz w:val="28"/>
          <w:szCs w:val="28"/>
          <w:lang w:eastAsia="en-US"/>
        </w:rPr>
        <w:t xml:space="preserve">) обнаружена </w:t>
      </w:r>
      <w:r>
        <w:rPr>
          <w:rFonts w:ascii="Times New Roman" w:eastAsia="Calibri" w:hAnsi="Times New Roman" w:cs="Times New Roman"/>
          <w:color w:val="000000"/>
          <w:sz w:val="28"/>
          <w:szCs w:val="28"/>
          <w:lang w:eastAsia="en-US"/>
        </w:rPr>
        <w:t xml:space="preserve">у </w:t>
      </w:r>
      <w:r w:rsidRPr="004434F9">
        <w:rPr>
          <w:rFonts w:ascii="Times New Roman" w:eastAsia="Calibri" w:hAnsi="Times New Roman" w:cs="Times New Roman"/>
          <w:color w:val="000000"/>
          <w:sz w:val="28"/>
          <w:szCs w:val="28"/>
          <w:lang w:eastAsia="en-US"/>
        </w:rPr>
        <w:t>детей с СДВГ, имеющих хотя бы одного друга.</w:t>
      </w:r>
    </w:p>
    <w:p w:rsidR="007830C5" w:rsidRPr="004434F9" w:rsidRDefault="007830C5" w:rsidP="005B7156">
      <w:pPr>
        <w:spacing w:after="0" w:line="240" w:lineRule="auto"/>
        <w:jc w:val="both"/>
        <w:rPr>
          <w:rFonts w:ascii="Times New Roman" w:eastAsia="Calibri" w:hAnsi="Times New Roman" w:cs="Times New Roman"/>
          <w:color w:val="000000"/>
          <w:sz w:val="28"/>
          <w:szCs w:val="28"/>
          <w:lang w:eastAsia="en-US"/>
        </w:rPr>
      </w:pPr>
    </w:p>
    <w:p w:rsidR="007830C5" w:rsidRPr="004434F9" w:rsidRDefault="007830C5" w:rsidP="005B7156">
      <w:pPr>
        <w:spacing w:after="0" w:line="240" w:lineRule="auto"/>
        <w:jc w:val="both"/>
        <w:rPr>
          <w:rFonts w:ascii="Times New Roman" w:eastAsia="Calibri" w:hAnsi="Times New Roman" w:cs="Times New Roman"/>
          <w:sz w:val="28"/>
          <w:szCs w:val="28"/>
          <w:lang w:eastAsia="en-US"/>
        </w:rPr>
      </w:pPr>
      <w:r w:rsidRPr="004434F9">
        <w:rPr>
          <w:rFonts w:ascii="Times New Roman" w:eastAsia="Calibri" w:hAnsi="Times New Roman" w:cs="Times New Roman"/>
          <w:sz w:val="28"/>
          <w:szCs w:val="28"/>
          <w:lang w:eastAsia="en-US"/>
        </w:rPr>
        <w:t>Таблица</w:t>
      </w:r>
      <w:r>
        <w:rPr>
          <w:rFonts w:ascii="Times New Roman" w:eastAsia="Calibri" w:hAnsi="Times New Roman" w:cs="Times New Roman"/>
          <w:sz w:val="28"/>
          <w:szCs w:val="28"/>
          <w:lang w:eastAsia="en-US"/>
        </w:rPr>
        <w:t xml:space="preserve"> 39 -</w:t>
      </w:r>
      <w:r w:rsidRPr="004434F9">
        <w:rPr>
          <w:rFonts w:ascii="Times New Roman" w:eastAsia="Calibri" w:hAnsi="Times New Roman" w:cs="Times New Roman"/>
          <w:sz w:val="28"/>
          <w:szCs w:val="28"/>
          <w:lang w:eastAsia="en-US"/>
        </w:rPr>
        <w:t xml:space="preserve"> Коэффициенты корреляции социального отвержения и риск-факторов в группах с высоким/низким уровнем диадической дружбы</w:t>
      </w:r>
    </w:p>
    <w:p w:rsidR="007830C5" w:rsidRPr="00F66EC7" w:rsidRDefault="007830C5" w:rsidP="005B7156">
      <w:pPr>
        <w:spacing w:after="0" w:line="240" w:lineRule="auto"/>
        <w:jc w:val="both"/>
        <w:rPr>
          <w:rFonts w:ascii="Times New Roman" w:eastAsia="Calibri" w:hAnsi="Times New Roman" w:cs="Times New Roman"/>
          <w:color w:val="0070C0"/>
          <w:sz w:val="24"/>
          <w:szCs w:val="24"/>
          <w:lang w:eastAsia="en-US"/>
        </w:rPr>
      </w:pPr>
    </w:p>
    <w:tbl>
      <w:tblPr>
        <w:tblStyle w:val="12"/>
        <w:tblW w:w="9559" w:type="dxa"/>
        <w:shd w:val="clear" w:color="auto" w:fill="FFFFFF"/>
        <w:tblLook w:val="04A0" w:firstRow="1" w:lastRow="0" w:firstColumn="1" w:lastColumn="0" w:noHBand="0" w:noVBand="1"/>
      </w:tblPr>
      <w:tblGrid>
        <w:gridCol w:w="2397"/>
        <w:gridCol w:w="783"/>
        <w:gridCol w:w="894"/>
        <w:gridCol w:w="904"/>
        <w:gridCol w:w="906"/>
        <w:gridCol w:w="904"/>
        <w:gridCol w:w="952"/>
        <w:gridCol w:w="859"/>
        <w:gridCol w:w="960"/>
      </w:tblGrid>
      <w:tr w:rsidR="007830C5" w:rsidRPr="00F66EC7" w:rsidTr="00AF3A37">
        <w:trPr>
          <w:trHeight w:val="381"/>
        </w:trPr>
        <w:tc>
          <w:tcPr>
            <w:tcW w:w="2397" w:type="dxa"/>
            <w:vMerge w:val="restart"/>
            <w:shd w:val="clear" w:color="auto" w:fill="FFFFFF"/>
          </w:tcPr>
          <w:p w:rsidR="007830C5" w:rsidRPr="00DF2D65" w:rsidRDefault="007830C5" w:rsidP="00AF3A37">
            <w:pPr>
              <w:spacing w:after="0" w:line="240" w:lineRule="auto"/>
              <w:jc w:val="both"/>
              <w:rPr>
                <w:rFonts w:ascii="Times New Roman" w:eastAsia="Times New Roman" w:hAnsi="Times New Roman" w:cs="Times New Roman"/>
                <w:color w:val="0070C0"/>
                <w:sz w:val="20"/>
                <w:szCs w:val="20"/>
                <w:lang w:val="ru-RU" w:eastAsia="zh-TW"/>
              </w:rPr>
            </w:pPr>
          </w:p>
        </w:tc>
        <w:tc>
          <w:tcPr>
            <w:tcW w:w="7162" w:type="dxa"/>
            <w:gridSpan w:val="8"/>
            <w:shd w:val="clear" w:color="auto" w:fill="FFFFFF"/>
          </w:tcPr>
          <w:p w:rsidR="007830C5" w:rsidRPr="00F66EC7" w:rsidRDefault="007830C5" w:rsidP="00AF3A37">
            <w:pPr>
              <w:spacing w:after="0" w:line="240" w:lineRule="auto"/>
              <w:jc w:val="center"/>
              <w:rPr>
                <w:rFonts w:ascii="Times New Roman" w:eastAsia="Times New Roman" w:hAnsi="Times New Roman" w:cs="Times New Roman"/>
                <w:color w:val="0070C0"/>
                <w:sz w:val="20"/>
                <w:szCs w:val="20"/>
                <w:lang w:val="en-US" w:eastAsia="zh-TW"/>
              </w:rPr>
            </w:pPr>
            <w:r w:rsidRPr="00F66EC7">
              <w:rPr>
                <w:rFonts w:ascii="Times New Roman" w:eastAsia="Times New Roman" w:hAnsi="Times New Roman" w:cs="Times New Roman"/>
                <w:sz w:val="20"/>
                <w:szCs w:val="20"/>
                <w:lang w:eastAsia="zh-TW"/>
              </w:rPr>
              <w:t>Коэффициент корреляции Пирсона</w:t>
            </w:r>
          </w:p>
        </w:tc>
      </w:tr>
      <w:tr w:rsidR="007830C5" w:rsidRPr="00F66EC7" w:rsidTr="00AF3A37">
        <w:trPr>
          <w:trHeight w:val="445"/>
        </w:trPr>
        <w:tc>
          <w:tcPr>
            <w:tcW w:w="2397"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677"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810"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Академическая успеваемость</w:t>
            </w:r>
          </w:p>
        </w:tc>
        <w:tc>
          <w:tcPr>
            <w:tcW w:w="1856"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819" w:type="dxa"/>
            <w:gridSpan w:val="2"/>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r>
      <w:tr w:rsidR="007830C5" w:rsidRPr="00F66EC7" w:rsidTr="00AF3A37">
        <w:trPr>
          <w:trHeight w:val="502"/>
        </w:trPr>
        <w:tc>
          <w:tcPr>
            <w:tcW w:w="2397" w:type="dxa"/>
            <w:vMerge/>
            <w:shd w:val="clear" w:color="auto" w:fill="FFFFFF"/>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78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89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0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ТР</w:t>
            </w:r>
          </w:p>
        </w:tc>
        <w:tc>
          <w:tcPr>
            <w:tcW w:w="859"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Дети с СДВГ</w:t>
            </w:r>
          </w:p>
        </w:tc>
        <w:tc>
          <w:tcPr>
            <w:tcW w:w="96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18"/>
                <w:szCs w:val="20"/>
                <w:lang w:eastAsia="zh-TW"/>
              </w:rPr>
            </w:pPr>
            <w:r w:rsidRPr="00F66EC7">
              <w:rPr>
                <w:rFonts w:ascii="Times New Roman" w:eastAsia="Times New Roman" w:hAnsi="Times New Roman" w:cs="Times New Roman"/>
                <w:sz w:val="18"/>
                <w:szCs w:val="20"/>
                <w:lang w:eastAsia="zh-TW"/>
              </w:rPr>
              <w:t xml:space="preserve">Дети ТР </w:t>
            </w:r>
          </w:p>
        </w:tc>
      </w:tr>
      <w:tr w:rsidR="007830C5" w:rsidRPr="00F66EC7" w:rsidTr="00AF3A37">
        <w:trPr>
          <w:trHeight w:val="415"/>
        </w:trPr>
        <w:tc>
          <w:tcPr>
            <w:tcW w:w="2397"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не имевшие ни одного друга </w:t>
            </w:r>
          </w:p>
        </w:tc>
        <w:tc>
          <w:tcPr>
            <w:tcW w:w="78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0,59</w:t>
            </w:r>
            <w:r w:rsidRPr="00F66EC7">
              <w:rPr>
                <w:rFonts w:ascii="Times New Roman" w:eastAsia="Times New Roman" w:hAnsi="Times New Roman" w:cs="Times New Roman"/>
                <w:sz w:val="20"/>
                <w:szCs w:val="20"/>
                <w:vertAlign w:val="superscript"/>
                <w:lang w:eastAsia="zh-TW"/>
              </w:rPr>
              <w:t>**</w:t>
            </w:r>
          </w:p>
        </w:tc>
        <w:tc>
          <w:tcPr>
            <w:tcW w:w="89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0,77</w:t>
            </w:r>
            <w:r w:rsidRPr="00F66EC7">
              <w:rPr>
                <w:rFonts w:ascii="Times New Roman" w:eastAsia="Times New Roman" w:hAnsi="Times New Roman" w:cs="Times New Roman"/>
                <w:sz w:val="20"/>
                <w:szCs w:val="20"/>
                <w:vertAlign w:val="superscript"/>
                <w:lang w:eastAsia="zh-TW"/>
              </w:rPr>
              <w:t>**</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-0,64</w:t>
            </w:r>
            <w:r w:rsidRPr="00F66EC7">
              <w:rPr>
                <w:rFonts w:ascii="Times New Roman" w:eastAsia="Times New Roman" w:hAnsi="Times New Roman" w:cs="Times New Roman"/>
                <w:sz w:val="20"/>
                <w:szCs w:val="20"/>
                <w:vertAlign w:val="superscript"/>
                <w:lang w:eastAsia="zh-TW"/>
              </w:rPr>
              <w:t>**</w:t>
            </w:r>
          </w:p>
        </w:tc>
        <w:tc>
          <w:tcPr>
            <w:tcW w:w="90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-0,70</w:t>
            </w:r>
            <w:r w:rsidRPr="00F66EC7">
              <w:rPr>
                <w:rFonts w:ascii="Times New Roman" w:eastAsia="Times New Roman" w:hAnsi="Times New Roman" w:cs="Times New Roman"/>
                <w:sz w:val="20"/>
                <w:szCs w:val="20"/>
                <w:vertAlign w:val="superscript"/>
                <w:lang w:eastAsia="zh-TW"/>
              </w:rPr>
              <w:t>**</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0,51</w:t>
            </w:r>
            <w:r w:rsidRPr="00F66EC7">
              <w:rPr>
                <w:rFonts w:ascii="Times New Roman" w:eastAsia="Times New Roman" w:hAnsi="Times New Roman" w:cs="Times New Roman"/>
                <w:sz w:val="20"/>
                <w:szCs w:val="20"/>
                <w:vertAlign w:val="superscript"/>
                <w:lang w:eastAsia="zh-TW"/>
              </w:rPr>
              <w:t>**</w:t>
            </w:r>
          </w:p>
        </w:tc>
        <w:tc>
          <w:tcPr>
            <w:tcW w:w="9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0,59</w:t>
            </w:r>
            <w:r w:rsidRPr="00F66EC7">
              <w:rPr>
                <w:rFonts w:ascii="Times New Roman" w:eastAsia="Times New Roman" w:hAnsi="Times New Roman" w:cs="Times New Roman"/>
                <w:sz w:val="20"/>
                <w:szCs w:val="20"/>
                <w:vertAlign w:val="superscript"/>
                <w:lang w:eastAsia="zh-TW"/>
              </w:rPr>
              <w:t>**</w:t>
            </w:r>
          </w:p>
        </w:tc>
        <w:tc>
          <w:tcPr>
            <w:tcW w:w="859"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0,51</w:t>
            </w:r>
            <w:r w:rsidRPr="00F66EC7">
              <w:rPr>
                <w:rFonts w:ascii="Times New Roman" w:eastAsia="Times New Roman" w:hAnsi="Times New Roman" w:cs="Times New Roman"/>
                <w:sz w:val="20"/>
                <w:szCs w:val="20"/>
                <w:vertAlign w:val="superscript"/>
                <w:lang w:eastAsia="zh-TW"/>
              </w:rPr>
              <w:t>**</w:t>
            </w:r>
          </w:p>
        </w:tc>
        <w:tc>
          <w:tcPr>
            <w:tcW w:w="96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0,65</w:t>
            </w:r>
            <w:r w:rsidRPr="00F66EC7">
              <w:rPr>
                <w:rFonts w:ascii="Times New Roman" w:eastAsia="Times New Roman" w:hAnsi="Times New Roman" w:cs="Times New Roman"/>
                <w:sz w:val="20"/>
                <w:szCs w:val="20"/>
                <w:vertAlign w:val="superscript"/>
                <w:lang w:eastAsia="zh-TW"/>
              </w:rPr>
              <w:t>**</w:t>
            </w:r>
          </w:p>
        </w:tc>
      </w:tr>
      <w:tr w:rsidR="007830C5" w:rsidRPr="00F66EC7" w:rsidTr="00AF3A37">
        <w:trPr>
          <w:trHeight w:val="572"/>
        </w:trPr>
        <w:tc>
          <w:tcPr>
            <w:tcW w:w="2397" w:type="dxa"/>
            <w:shd w:val="clear" w:color="auto" w:fill="FFFFFF"/>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имевшие как минимум одного друга </w:t>
            </w:r>
          </w:p>
        </w:tc>
        <w:tc>
          <w:tcPr>
            <w:tcW w:w="783"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0,58</w:t>
            </w:r>
            <w:r w:rsidRPr="00F66EC7">
              <w:rPr>
                <w:rFonts w:ascii="Times New Roman" w:eastAsia="Times New Roman" w:hAnsi="Times New Roman" w:cs="Times New Roman"/>
                <w:sz w:val="20"/>
                <w:szCs w:val="20"/>
                <w:vertAlign w:val="superscript"/>
                <w:lang w:eastAsia="zh-TW"/>
              </w:rPr>
              <w:t>**</w:t>
            </w:r>
          </w:p>
        </w:tc>
        <w:tc>
          <w:tcPr>
            <w:tcW w:w="89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0,35</w:t>
            </w:r>
            <w:r w:rsidRPr="00F66EC7">
              <w:rPr>
                <w:rFonts w:ascii="Times New Roman" w:eastAsia="Times New Roman" w:hAnsi="Times New Roman" w:cs="Times New Roman"/>
                <w:sz w:val="20"/>
                <w:szCs w:val="20"/>
                <w:vertAlign w:val="superscript"/>
                <w:lang w:eastAsia="zh-TW"/>
              </w:rPr>
              <w:t>**</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0,13</w:t>
            </w:r>
          </w:p>
        </w:tc>
        <w:tc>
          <w:tcPr>
            <w:tcW w:w="906"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16</w:t>
            </w:r>
          </w:p>
        </w:tc>
        <w:tc>
          <w:tcPr>
            <w:tcW w:w="904"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w:t>
            </w:r>
            <w:r w:rsidRPr="00F66EC7">
              <w:rPr>
                <w:rFonts w:ascii="Times New Roman" w:eastAsia="Times New Roman" w:hAnsi="Times New Roman" w:cs="Times New Roman"/>
                <w:sz w:val="20"/>
                <w:szCs w:val="20"/>
                <w:lang w:val="en-US" w:eastAsia="zh-TW"/>
              </w:rPr>
              <w:t>2</w:t>
            </w:r>
          </w:p>
        </w:tc>
        <w:tc>
          <w:tcPr>
            <w:tcW w:w="952"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w:t>
            </w:r>
            <w:r w:rsidRPr="00F66EC7">
              <w:rPr>
                <w:rFonts w:ascii="Times New Roman" w:eastAsia="Times New Roman" w:hAnsi="Times New Roman" w:cs="Times New Roman"/>
                <w:sz w:val="20"/>
                <w:szCs w:val="20"/>
                <w:lang w:val="en-US" w:eastAsia="zh-TW"/>
              </w:rPr>
              <w:t>2</w:t>
            </w:r>
          </w:p>
        </w:tc>
        <w:tc>
          <w:tcPr>
            <w:tcW w:w="859"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p>
        </w:tc>
        <w:tc>
          <w:tcPr>
            <w:tcW w:w="960" w:type="dxa"/>
            <w:shd w:val="clear" w:color="auto" w:fill="FFFFFF"/>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0,38</w:t>
            </w:r>
            <w:r w:rsidRPr="00F66EC7">
              <w:rPr>
                <w:rFonts w:ascii="Times New Roman" w:eastAsia="Times New Roman" w:hAnsi="Times New Roman" w:cs="Times New Roman"/>
                <w:sz w:val="20"/>
                <w:szCs w:val="20"/>
                <w:vertAlign w:val="superscript"/>
                <w:lang w:eastAsia="zh-TW"/>
              </w:rPr>
              <w:t>**</w:t>
            </w:r>
          </w:p>
        </w:tc>
      </w:tr>
      <w:tr w:rsidR="007830C5" w:rsidRPr="00F66EC7" w:rsidTr="00AF3A37">
        <w:trPr>
          <w:trHeight w:val="572"/>
        </w:trPr>
        <w:tc>
          <w:tcPr>
            <w:tcW w:w="9559" w:type="dxa"/>
            <w:gridSpan w:val="9"/>
            <w:shd w:val="clear" w:color="auto" w:fill="FFFFFF"/>
          </w:tcPr>
          <w:p w:rsidR="007830C5" w:rsidRPr="00BE159D" w:rsidRDefault="005B7156" w:rsidP="00AF3A37">
            <w:pPr>
              <w:spacing w:after="0" w:line="240" w:lineRule="auto"/>
              <w:jc w:val="both"/>
              <w:rPr>
                <w:rFonts w:ascii="Times New Roman" w:eastAsia="Calibri" w:hAnsi="Times New Roman" w:cs="Times New Roman"/>
                <w:lang w:val="ru-RU" w:eastAsia="en-US"/>
              </w:rPr>
            </w:pPr>
            <w:r>
              <w:rPr>
                <w:rFonts w:ascii="Times New Roman" w:eastAsia="Calibri" w:hAnsi="Times New Roman" w:cs="Times New Roman"/>
                <w:lang w:val="ru-RU" w:eastAsia="en-US"/>
              </w:rPr>
              <w:t>Примечания:</w:t>
            </w:r>
          </w:p>
          <w:p w:rsidR="007830C5" w:rsidRPr="000A451C" w:rsidRDefault="007830C5" w:rsidP="00AF3A37">
            <w:pPr>
              <w:spacing w:after="0" w:line="240" w:lineRule="auto"/>
              <w:jc w:val="both"/>
              <w:rPr>
                <w:rFonts w:ascii="Times New Roman" w:eastAsia="Calibri" w:hAnsi="Times New Roman" w:cs="Times New Roman"/>
                <w:lang w:val="ru-RU" w:eastAsia="en-US"/>
              </w:rPr>
            </w:pPr>
            <w:r>
              <w:rPr>
                <w:rFonts w:ascii="Times New Roman" w:eastAsia="Calibri" w:hAnsi="Times New Roman" w:cs="Times New Roman"/>
                <w:lang w:val="ru-RU" w:eastAsia="en-US"/>
              </w:rPr>
              <w:t>1</w:t>
            </w:r>
            <w:r w:rsidRPr="00BE159D">
              <w:rPr>
                <w:rFonts w:ascii="Times New Roman" w:eastAsia="Calibri" w:hAnsi="Times New Roman" w:cs="Times New Roman"/>
                <w:lang w:val="ru-RU" w:eastAsia="en-US"/>
              </w:rPr>
              <w:t xml:space="preserve"> Количество участников с низким уровнем диадической дружбы: </w:t>
            </w:r>
            <w:r w:rsidRPr="00BE159D">
              <w:rPr>
                <w:rFonts w:ascii="Times New Roman" w:eastAsia="Calibri" w:hAnsi="Times New Roman" w:cs="Times New Roman"/>
                <w:lang w:val="en-US" w:eastAsia="en-US"/>
              </w:rPr>
              <w:t>n</w:t>
            </w:r>
            <w:r w:rsidRPr="00BE159D">
              <w:rPr>
                <w:rFonts w:ascii="Times New Roman" w:eastAsia="Calibri" w:hAnsi="Times New Roman" w:cs="Times New Roman"/>
                <w:lang w:val="ru-RU" w:eastAsia="en-US"/>
              </w:rPr>
              <w:t>=83 (дети с</w:t>
            </w:r>
            <w:r w:rsidRPr="00BE159D">
              <w:rPr>
                <w:rFonts w:ascii="Times New Roman" w:eastAsia="Calibri" w:hAnsi="Times New Roman" w:cs="Times New Roman"/>
                <w:szCs w:val="24"/>
                <w:lang w:val="ru-RU" w:eastAsia="en-US"/>
              </w:rPr>
              <w:t xml:space="preserve"> СДВГ</w:t>
            </w:r>
            <w:r w:rsidRPr="00BE159D">
              <w:rPr>
                <w:rFonts w:ascii="Times New Roman" w:eastAsia="Calibri" w:hAnsi="Times New Roman" w:cs="Times New Roman"/>
                <w:lang w:val="ru-RU" w:eastAsia="en-US"/>
              </w:rPr>
              <w:t xml:space="preserve">); </w:t>
            </w:r>
            <w:r w:rsidRPr="00BE159D">
              <w:rPr>
                <w:rFonts w:ascii="Times New Roman" w:eastAsia="Calibri" w:hAnsi="Times New Roman" w:cs="Times New Roman"/>
                <w:lang w:val="en-US" w:eastAsia="en-US"/>
              </w:rPr>
              <w:t>n</w:t>
            </w:r>
            <w:r w:rsidRPr="00BE159D">
              <w:rPr>
                <w:rFonts w:ascii="Times New Roman" w:eastAsia="Calibri" w:hAnsi="Times New Roman" w:cs="Times New Roman"/>
                <w:lang w:val="ru-RU" w:eastAsia="en-US"/>
              </w:rPr>
              <w:t xml:space="preserve">=49 (дети ТР). </w:t>
            </w:r>
            <w:r w:rsidRPr="000A451C">
              <w:rPr>
                <w:rFonts w:ascii="Times New Roman" w:eastAsia="Calibri" w:hAnsi="Times New Roman" w:cs="Times New Roman"/>
                <w:lang w:val="ru-RU" w:eastAsia="en-US"/>
              </w:rPr>
              <w:t xml:space="preserve">Количество участников с высоким уровнем диадической дружбы: </w:t>
            </w:r>
            <w:r w:rsidRPr="00BE159D">
              <w:rPr>
                <w:rFonts w:ascii="Times New Roman" w:eastAsia="Calibri" w:hAnsi="Times New Roman" w:cs="Times New Roman"/>
                <w:lang w:val="en-US" w:eastAsia="en-US"/>
              </w:rPr>
              <w:t>n</w:t>
            </w:r>
            <w:r w:rsidRPr="000A451C">
              <w:rPr>
                <w:rFonts w:ascii="Times New Roman" w:eastAsia="Calibri" w:hAnsi="Times New Roman" w:cs="Times New Roman"/>
                <w:lang w:val="ru-RU" w:eastAsia="en-US"/>
              </w:rPr>
              <w:t>=25 (дети с</w:t>
            </w:r>
            <w:r w:rsidRPr="000A451C">
              <w:rPr>
                <w:rFonts w:ascii="Times New Roman" w:eastAsia="Calibri" w:hAnsi="Times New Roman" w:cs="Times New Roman"/>
                <w:szCs w:val="24"/>
                <w:lang w:val="ru-RU" w:eastAsia="en-US"/>
              </w:rPr>
              <w:t xml:space="preserve"> СДВГ</w:t>
            </w:r>
            <w:r w:rsidRPr="000A451C">
              <w:rPr>
                <w:rFonts w:ascii="Times New Roman" w:eastAsia="Calibri" w:hAnsi="Times New Roman" w:cs="Times New Roman"/>
                <w:lang w:val="ru-RU" w:eastAsia="en-US"/>
              </w:rPr>
              <w:t xml:space="preserve">); </w:t>
            </w:r>
            <w:r w:rsidRPr="00BE159D">
              <w:rPr>
                <w:rFonts w:ascii="Times New Roman" w:eastAsia="Calibri" w:hAnsi="Times New Roman" w:cs="Times New Roman"/>
                <w:lang w:val="en-US" w:eastAsia="en-US"/>
              </w:rPr>
              <w:t>n</w:t>
            </w:r>
            <w:r w:rsidRPr="000A451C">
              <w:rPr>
                <w:rFonts w:ascii="Times New Roman" w:eastAsia="Calibri" w:hAnsi="Times New Roman" w:cs="Times New Roman"/>
                <w:lang w:val="ru-RU" w:eastAsia="en-US"/>
              </w:rPr>
              <w:t xml:space="preserve">=59 (дети ТР). </w:t>
            </w:r>
          </w:p>
          <w:p w:rsidR="007830C5" w:rsidRPr="00F66EC7" w:rsidRDefault="007830C5" w:rsidP="00AF3A37">
            <w:pPr>
              <w:spacing w:after="0" w:line="360" w:lineRule="auto"/>
              <w:jc w:val="both"/>
              <w:rPr>
                <w:rFonts w:ascii="Times New Roman" w:eastAsia="Times New Roman" w:hAnsi="Times New Roman" w:cs="Times New Roman"/>
                <w:sz w:val="20"/>
                <w:szCs w:val="20"/>
                <w:lang w:eastAsia="zh-TW"/>
              </w:rPr>
            </w:pPr>
            <w:r w:rsidRPr="00BE159D">
              <w:rPr>
                <w:rFonts w:ascii="Times New Roman" w:eastAsia="Calibri" w:hAnsi="Times New Roman" w:cs="Times New Roman"/>
                <w:iCs/>
                <w:szCs w:val="24"/>
                <w:lang w:val="ru-RU" w:eastAsia="en-US"/>
              </w:rPr>
              <w:t xml:space="preserve">2 </w:t>
            </w:r>
            <w:r w:rsidRPr="005B7156">
              <w:rPr>
                <w:rFonts w:ascii="Times New Roman" w:eastAsia="Calibri" w:hAnsi="Times New Roman" w:cs="Times New Roman"/>
                <w:i/>
                <w:szCs w:val="24"/>
                <w:vertAlign w:val="superscript"/>
                <w:lang w:eastAsia="en-US"/>
              </w:rPr>
              <w:t>*</w:t>
            </w:r>
            <w:r w:rsidRPr="00BE159D">
              <w:rPr>
                <w:rFonts w:ascii="Times New Roman" w:eastAsia="Calibri" w:hAnsi="Times New Roman" w:cs="Times New Roman"/>
                <w:i/>
                <w:szCs w:val="24"/>
                <w:lang w:val="en-US" w:eastAsia="en-US"/>
              </w:rPr>
              <w:t>p</w:t>
            </w:r>
            <w:r w:rsidRPr="00BE159D">
              <w:rPr>
                <w:rFonts w:ascii="Times New Roman" w:eastAsia="Calibri" w:hAnsi="Times New Roman" w:cs="Times New Roman"/>
                <w:i/>
                <w:szCs w:val="24"/>
                <w:lang w:eastAsia="en-US"/>
              </w:rPr>
              <w:t xml:space="preserve"> &lt;0,05 </w:t>
            </w:r>
            <w:r w:rsidRPr="005B7156">
              <w:rPr>
                <w:rFonts w:ascii="Times New Roman" w:eastAsia="Calibri" w:hAnsi="Times New Roman" w:cs="Times New Roman"/>
                <w:i/>
                <w:szCs w:val="24"/>
                <w:vertAlign w:val="superscript"/>
                <w:lang w:eastAsia="en-US"/>
              </w:rPr>
              <w:t>**</w:t>
            </w:r>
            <w:r w:rsidRPr="00BE159D">
              <w:rPr>
                <w:rFonts w:ascii="Times New Roman" w:eastAsia="Calibri" w:hAnsi="Times New Roman" w:cs="Times New Roman"/>
                <w:i/>
                <w:szCs w:val="24"/>
                <w:lang w:val="en-US" w:eastAsia="en-US"/>
              </w:rPr>
              <w:t>p</w:t>
            </w:r>
            <w:r w:rsidRPr="00BE159D">
              <w:rPr>
                <w:rFonts w:ascii="Times New Roman" w:eastAsia="Calibri" w:hAnsi="Times New Roman" w:cs="Times New Roman"/>
                <w:i/>
                <w:szCs w:val="24"/>
                <w:lang w:eastAsia="en-US"/>
              </w:rPr>
              <w:t xml:space="preserve"> &lt;0,01 </w:t>
            </w:r>
            <w:r w:rsidRPr="005B7156">
              <w:rPr>
                <w:rFonts w:ascii="Times New Roman" w:eastAsia="Calibri" w:hAnsi="Times New Roman" w:cs="Times New Roman"/>
                <w:i/>
                <w:szCs w:val="24"/>
                <w:vertAlign w:val="superscript"/>
                <w:lang w:eastAsia="en-US"/>
              </w:rPr>
              <w:t>***</w:t>
            </w:r>
            <w:r w:rsidRPr="00BE159D">
              <w:rPr>
                <w:rFonts w:ascii="Times New Roman" w:eastAsia="Calibri" w:hAnsi="Times New Roman" w:cs="Times New Roman"/>
                <w:i/>
                <w:szCs w:val="24"/>
                <w:lang w:val="en-US" w:eastAsia="en-US"/>
              </w:rPr>
              <w:t>p</w:t>
            </w:r>
            <w:r w:rsidRPr="00BE159D">
              <w:rPr>
                <w:rFonts w:ascii="Times New Roman" w:eastAsia="Calibri" w:hAnsi="Times New Roman" w:cs="Times New Roman"/>
                <w:i/>
                <w:szCs w:val="24"/>
                <w:lang w:eastAsia="en-US"/>
              </w:rPr>
              <w:t xml:space="preserve"> &lt;0,001</w:t>
            </w:r>
          </w:p>
        </w:tc>
      </w:tr>
    </w:tbl>
    <w:p w:rsidR="007830C5" w:rsidRPr="00F66EC7" w:rsidRDefault="007830C5" w:rsidP="005B7156">
      <w:pPr>
        <w:spacing w:after="0" w:line="240" w:lineRule="auto"/>
        <w:jc w:val="both"/>
        <w:rPr>
          <w:rFonts w:ascii="Times New Roman" w:eastAsia="Calibri" w:hAnsi="Times New Roman" w:cs="Times New Roman"/>
          <w:sz w:val="24"/>
          <w:szCs w:val="24"/>
          <w:lang w:eastAsia="en-US"/>
        </w:rPr>
      </w:pPr>
      <w:r w:rsidRPr="00F66EC7">
        <w:rPr>
          <w:rFonts w:ascii="Times New Roman" w:eastAsia="Calibri" w:hAnsi="Times New Roman" w:cs="Times New Roman"/>
          <w:i/>
          <w:color w:val="0070C0"/>
          <w:sz w:val="18"/>
          <w:szCs w:val="20"/>
          <w:lang w:eastAsia="en-US"/>
        </w:rPr>
        <w:t xml:space="preserve">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Результаты регрессионного анализа показывают, что диадические дружеские отношения оказывают компенсаторный эффект в обеих группах. Взаимные положительные номинации отрицательно прогнозировали социальное отвержение в обеих группах в контексте всех факторов риска. Диадические отношения объясняли от 9% до 20% дисперсии социального отвержения детей с СДВГ, что значительно больше</w:t>
      </w:r>
      <w:r w:rsidR="006C1158">
        <w:rPr>
          <w:rFonts w:ascii="Times New Roman" w:eastAsia="Calibri" w:hAnsi="Times New Roman" w:cs="Times New Roman"/>
          <w:color w:val="000000"/>
          <w:sz w:val="28"/>
          <w:szCs w:val="28"/>
          <w:lang w:eastAsia="en-US"/>
        </w:rPr>
        <w:t>,</w:t>
      </w:r>
      <w:r w:rsidRPr="004434F9">
        <w:rPr>
          <w:rFonts w:ascii="Times New Roman" w:eastAsia="Calibri" w:hAnsi="Times New Roman" w:cs="Times New Roman"/>
          <w:color w:val="000000"/>
          <w:sz w:val="28"/>
          <w:szCs w:val="28"/>
          <w:lang w:eastAsia="en-US"/>
        </w:rPr>
        <w:t xml:space="preserve"> чем эффект родительского принятия, как защитного фактора семейного уровня (таблица</w:t>
      </w:r>
      <w:r>
        <w:rPr>
          <w:rFonts w:ascii="Times New Roman" w:eastAsia="Calibri" w:hAnsi="Times New Roman" w:cs="Times New Roman"/>
          <w:color w:val="000000"/>
          <w:sz w:val="28"/>
          <w:szCs w:val="28"/>
          <w:lang w:eastAsia="en-US"/>
        </w:rPr>
        <w:t xml:space="preserve"> 40</w:t>
      </w:r>
      <w:r w:rsidRPr="004434F9">
        <w:rPr>
          <w:rFonts w:ascii="Times New Roman" w:eastAsia="Calibri" w:hAnsi="Times New Roman" w:cs="Times New Roman"/>
          <w:color w:val="000000"/>
          <w:sz w:val="28"/>
          <w:szCs w:val="28"/>
          <w:lang w:eastAsia="en-US"/>
        </w:rPr>
        <w:t xml:space="preserve">).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Диадическая дружба демонстрирует модерирующий эффект в группе сравнения; данный фактор снижал взаимосвязь между </w:t>
      </w:r>
      <w:r>
        <w:rPr>
          <w:rFonts w:ascii="Times New Roman" w:eastAsia="Calibri" w:hAnsi="Times New Roman" w:cs="Times New Roman"/>
          <w:color w:val="000000"/>
          <w:sz w:val="28"/>
          <w:szCs w:val="28"/>
          <w:lang w:eastAsia="en-US"/>
        </w:rPr>
        <w:t>всеми</w:t>
      </w:r>
      <w:r w:rsidRPr="004434F9">
        <w:rPr>
          <w:rFonts w:ascii="Times New Roman" w:eastAsia="Calibri" w:hAnsi="Times New Roman" w:cs="Times New Roman"/>
          <w:color w:val="000000"/>
          <w:sz w:val="28"/>
          <w:szCs w:val="28"/>
          <w:lang w:eastAsia="en-US"/>
        </w:rPr>
        <w:t xml:space="preserve"> факторами риска и отвержением. Для детей с СДВГ модерирующий эффект выявлен только в контексте одного фактора риска; </w:t>
      </w:r>
      <w:r>
        <w:rPr>
          <w:rFonts w:ascii="Times New Roman" w:eastAsia="Calibri" w:hAnsi="Times New Roman" w:cs="Times New Roman"/>
          <w:color w:val="000000"/>
          <w:sz w:val="28"/>
          <w:szCs w:val="28"/>
          <w:lang w:eastAsia="en-US"/>
        </w:rPr>
        <w:t xml:space="preserve">продукт </w:t>
      </w:r>
      <w:r w:rsidRPr="004434F9">
        <w:rPr>
          <w:rFonts w:ascii="Times New Roman" w:eastAsia="Calibri" w:hAnsi="Times New Roman" w:cs="Times New Roman"/>
          <w:color w:val="000000"/>
          <w:sz w:val="28"/>
          <w:szCs w:val="28"/>
          <w:lang w:eastAsia="en-US"/>
        </w:rPr>
        <w:t>взаимодействи</w:t>
      </w:r>
      <w:r>
        <w:rPr>
          <w:rFonts w:ascii="Times New Roman" w:eastAsia="Calibri" w:hAnsi="Times New Roman" w:cs="Times New Roman"/>
          <w:color w:val="000000"/>
          <w:sz w:val="28"/>
          <w:szCs w:val="28"/>
          <w:lang w:eastAsia="en-US"/>
        </w:rPr>
        <w:t>я</w:t>
      </w:r>
      <w:r w:rsidRPr="004434F9">
        <w:rPr>
          <w:rFonts w:ascii="Times New Roman" w:eastAsia="Calibri" w:hAnsi="Times New Roman" w:cs="Times New Roman"/>
          <w:color w:val="000000"/>
          <w:sz w:val="28"/>
          <w:szCs w:val="28"/>
          <w:lang w:eastAsia="en-US"/>
        </w:rPr>
        <w:t xml:space="preserve"> академической успеваемости и диадической дружбы был статистически значимым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0,03,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0,22,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&lt;0,01) в прогнозирование социального отвержения.</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p w:rsidR="007830C5" w:rsidRDefault="007830C5" w:rsidP="007830C5">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Таблица 40 -</w:t>
      </w:r>
      <w:r w:rsidRPr="004434F9">
        <w:rPr>
          <w:rFonts w:ascii="Times New Roman" w:eastAsia="Calibri" w:hAnsi="Times New Roman" w:cs="Times New Roman"/>
          <w:sz w:val="28"/>
          <w:szCs w:val="28"/>
          <w:lang w:eastAsia="en-US"/>
        </w:rPr>
        <w:t xml:space="preserve"> Диадические дружеские отношения и факторы риска в прогнозировании социального отвержения</w:t>
      </w:r>
    </w:p>
    <w:p w:rsidR="007830C5" w:rsidRPr="004434F9" w:rsidRDefault="007830C5" w:rsidP="007830C5">
      <w:pPr>
        <w:spacing w:after="0" w:line="240" w:lineRule="auto"/>
        <w:jc w:val="both"/>
        <w:rPr>
          <w:rFonts w:ascii="Times New Roman" w:eastAsia="Calibri" w:hAnsi="Times New Roman" w:cs="Times New Roman"/>
          <w:sz w:val="28"/>
          <w:szCs w:val="28"/>
          <w:lang w:eastAsia="en-US"/>
        </w:rPr>
      </w:pPr>
    </w:p>
    <w:tbl>
      <w:tblPr>
        <w:tblStyle w:val="12"/>
        <w:tblW w:w="8196" w:type="dxa"/>
        <w:jc w:val="center"/>
        <w:tblLayout w:type="fixed"/>
        <w:tblLook w:val="04A0" w:firstRow="1" w:lastRow="0" w:firstColumn="1" w:lastColumn="0" w:noHBand="0" w:noVBand="1"/>
      </w:tblPr>
      <w:tblGrid>
        <w:gridCol w:w="1696"/>
        <w:gridCol w:w="895"/>
        <w:gridCol w:w="879"/>
        <w:gridCol w:w="1467"/>
        <w:gridCol w:w="789"/>
        <w:gridCol w:w="982"/>
        <w:gridCol w:w="1478"/>
        <w:gridCol w:w="10"/>
      </w:tblGrid>
      <w:tr w:rsidR="007830C5" w:rsidRPr="00F66EC7" w:rsidTr="005B7156">
        <w:trPr>
          <w:gridAfter w:val="1"/>
          <w:wAfter w:w="10" w:type="dxa"/>
          <w:trHeight w:val="482"/>
          <w:jc w:val="center"/>
        </w:trPr>
        <w:tc>
          <w:tcPr>
            <w:tcW w:w="1696"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Введенные переменные</w:t>
            </w:r>
          </w:p>
        </w:tc>
        <w:tc>
          <w:tcPr>
            <w:tcW w:w="3241"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c>
          <w:tcPr>
            <w:tcW w:w="3249" w:type="dxa"/>
            <w:gridSpan w:val="3"/>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(n = 108)</w:t>
            </w:r>
          </w:p>
        </w:tc>
      </w:tr>
      <w:tr w:rsidR="007830C5" w:rsidRPr="00F66EC7" w:rsidTr="005B7156">
        <w:trPr>
          <w:gridAfter w:val="1"/>
          <w:wAfter w:w="10" w:type="dxa"/>
          <w:trHeight w:val="242"/>
          <w:jc w:val="center"/>
        </w:trPr>
        <w:tc>
          <w:tcPr>
            <w:tcW w:w="1696"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895"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w:t>
            </w:r>
            <w:r w:rsidRPr="00F66EC7">
              <w:rPr>
                <w:rFonts w:ascii="Times New Roman" w:eastAsia="Times New Roman" w:hAnsi="Times New Roman" w:cs="Times New Roman"/>
                <w:i/>
                <w:sz w:val="20"/>
                <w:szCs w:val="20"/>
                <w:vertAlign w:val="superscript"/>
                <w:lang w:val="en-US" w:eastAsia="zh-TW"/>
              </w:rPr>
              <w:t>2</w:t>
            </w:r>
          </w:p>
        </w:tc>
        <w:tc>
          <w:tcPr>
            <w:tcW w:w="879"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c>
          <w:tcPr>
            <w:tcW w:w="789"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∆R2</w:t>
            </w:r>
          </w:p>
        </w:tc>
        <w:tc>
          <w:tcPr>
            <w:tcW w:w="982" w:type="dxa"/>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r>
      <w:tr w:rsidR="007830C5" w:rsidRPr="00F66EC7" w:rsidTr="005B7156">
        <w:trPr>
          <w:gridAfter w:val="1"/>
          <w:wAfter w:w="10" w:type="dxa"/>
          <w:trHeight w:val="433"/>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895" w:type="dxa"/>
          </w:tcPr>
          <w:p w:rsidR="007830C5" w:rsidRPr="00F66EC7" w:rsidRDefault="007830C5" w:rsidP="00AF3A37">
            <w:pPr>
              <w:spacing w:after="0" w:line="240" w:lineRule="auto"/>
              <w:ind w:right="-85"/>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0,57</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[0,11, 0,20]</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0,81</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[0,18, 0,28]</w:t>
            </w:r>
          </w:p>
        </w:tc>
      </w:tr>
      <w:tr w:rsidR="007830C5" w:rsidRPr="00F66EC7" w:rsidTr="005B7156">
        <w:trPr>
          <w:gridAfter w:val="1"/>
          <w:wAfter w:w="10" w:type="dxa"/>
          <w:trHeight w:val="51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0,09</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-0,38</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[-1,18,-0,49]</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0,08</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-0,32</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[-0,64,-0,28]</w:t>
            </w:r>
          </w:p>
        </w:tc>
      </w:tr>
      <w:tr w:rsidR="007830C5" w:rsidRPr="00F66EC7" w:rsidTr="005B7156">
        <w:trPr>
          <w:gridAfter w:val="1"/>
          <w:wAfter w:w="10" w:type="dxa"/>
          <w:trHeight w:val="366"/>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-0,09</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[-0,08, 0,02]</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0,07</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-0,35</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[-0,23, -0,09]</w:t>
            </w:r>
          </w:p>
        </w:tc>
      </w:tr>
      <w:tr w:rsidR="007830C5" w:rsidRPr="00F66EC7" w:rsidTr="005B7156">
        <w:trPr>
          <w:gridAfter w:val="1"/>
          <w:wAfter w:w="10" w:type="dxa"/>
          <w:trHeight w:val="373"/>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0,58</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0,63</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-0,52</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[-1,86, -1,06]</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-0,99</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[-2,26, -1,38]</w:t>
            </w: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0,17</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-0,53</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[-1,51,-0,86]</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0,08</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-0,24</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[-0,56,-0,13]</w:t>
            </w: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0,03</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0,22</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[0,30, 1,78]</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0,14</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0,66</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[1,09, 2,20]</w:t>
            </w:r>
          </w:p>
        </w:tc>
      </w:tr>
      <w:tr w:rsidR="007830C5" w:rsidRPr="00F66EC7" w:rsidTr="005B7156">
        <w:trPr>
          <w:gridAfter w:val="1"/>
          <w:wAfter w:w="10" w:type="dxa"/>
          <w:trHeight w:val="429"/>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0,57</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0,55</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5B7156">
        <w:trPr>
          <w:gridAfter w:val="1"/>
          <w:wAfter w:w="10" w:type="dxa"/>
          <w:trHeight w:val="496"/>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0,43</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 0,13]</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0,26</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0,69</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[0,07, 0,14]</w:t>
            </w: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0,20</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-0,50</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[-1,46,-0,77]</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0,13</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-0,37</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[-0,75,-0,32]</w:t>
            </w:r>
          </w:p>
        </w:tc>
      </w:tr>
      <w:tr w:rsidR="007830C5" w:rsidRPr="00F66EC7" w:rsidTr="005B7156">
        <w:trPr>
          <w:gridAfter w:val="1"/>
          <w:wAfter w:w="10" w:type="dxa"/>
          <w:trHeight w:val="100"/>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0,00</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-0,08</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[-0,08, 0,02]</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0,08</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[-0,15, -0,05]</w:t>
            </w:r>
          </w:p>
        </w:tc>
      </w:tr>
      <w:tr w:rsidR="007830C5" w:rsidRPr="00F66EC7" w:rsidTr="005B7156">
        <w:trPr>
          <w:gridAfter w:val="1"/>
          <w:wAfter w:w="10" w:type="dxa"/>
          <w:trHeight w:val="401"/>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0,50</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0,47</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0,41</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0,05]</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42</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0,77</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[0,04, 0,07]</w:t>
            </w:r>
          </w:p>
        </w:tc>
      </w:tr>
      <w:tr w:rsidR="007830C5" w:rsidRPr="00F66EC7" w:rsidTr="005B7156">
        <w:trPr>
          <w:gridAfter w:val="1"/>
          <w:wAfter w:w="10" w:type="dxa"/>
          <w:trHeight w:val="496"/>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0,15</w:t>
            </w:r>
            <w:r w:rsidRPr="00F66EC7">
              <w:rPr>
                <w:rFonts w:ascii="Times New Roman" w:eastAsia="Times New Roman" w:hAnsi="Times New Roman" w:cs="Times New Roman"/>
                <w:sz w:val="20"/>
                <w:szCs w:val="20"/>
                <w:vertAlign w:val="superscript"/>
                <w:lang w:eastAsia="zh-TW"/>
              </w:rPr>
              <w:t>***</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[-1,53, -0,59]</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0,06</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-0,27</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[-0,60,-0,17]</w:t>
            </w:r>
          </w:p>
        </w:tc>
      </w:tr>
      <w:tr w:rsidR="007830C5" w:rsidRPr="00F66EC7" w:rsidTr="005B7156">
        <w:trPr>
          <w:gridAfter w:val="1"/>
          <w:wAfter w:w="10" w:type="dxa"/>
          <w:trHeight w:val="482"/>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ДДО</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-0,07</w:t>
            </w: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[-0,05, 0,02]</w:t>
            </w: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[-0,06, -0,01]</w:t>
            </w:r>
          </w:p>
        </w:tc>
      </w:tr>
      <w:tr w:rsidR="007830C5" w:rsidRPr="00F66EC7" w:rsidTr="005B7156">
        <w:trPr>
          <w:gridAfter w:val="1"/>
          <w:wAfter w:w="10" w:type="dxa"/>
          <w:trHeight w:val="369"/>
          <w:jc w:val="center"/>
        </w:trPr>
        <w:tc>
          <w:tcPr>
            <w:tcW w:w="1696" w:type="dxa"/>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895"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0,52</w:t>
            </w:r>
          </w:p>
        </w:tc>
        <w:tc>
          <w:tcPr>
            <w:tcW w:w="87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67"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789"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0,54</w:t>
            </w:r>
            <w:r w:rsidRPr="00F66EC7">
              <w:rPr>
                <w:rFonts w:ascii="Times New Roman" w:eastAsia="Times New Roman" w:hAnsi="Times New Roman" w:cs="Times New Roman"/>
                <w:sz w:val="20"/>
                <w:szCs w:val="20"/>
                <w:vertAlign w:val="superscript"/>
                <w:lang w:eastAsia="zh-TW"/>
              </w:rPr>
              <w:t>**</w:t>
            </w:r>
          </w:p>
        </w:tc>
        <w:tc>
          <w:tcPr>
            <w:tcW w:w="982" w:type="dxa"/>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478"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5B7156">
        <w:trPr>
          <w:trHeight w:val="437"/>
          <w:jc w:val="center"/>
        </w:trPr>
        <w:tc>
          <w:tcPr>
            <w:tcW w:w="8196" w:type="dxa"/>
            <w:gridSpan w:val="8"/>
          </w:tcPr>
          <w:p w:rsidR="007830C5" w:rsidRPr="00BE159D" w:rsidRDefault="005B7156"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Примечания:</w:t>
            </w:r>
          </w:p>
          <w:p w:rsidR="007830C5" w:rsidRPr="00BE159D" w:rsidRDefault="007830C5"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1</w:t>
            </w:r>
            <w:r w:rsidRPr="00BE159D">
              <w:rPr>
                <w:rFonts w:ascii="Times New Roman" w:eastAsia="Calibri" w:hAnsi="Times New Roman" w:cs="Times New Roman"/>
                <w:iCs/>
                <w:szCs w:val="20"/>
                <w:lang w:val="ru-RU" w:eastAsia="en-US"/>
              </w:rPr>
              <w:t xml:space="preserve"> ЭП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эмоционально-поведенческие трудности; </w:t>
            </w:r>
            <w:r w:rsidRPr="00BE159D">
              <w:rPr>
                <w:rFonts w:ascii="Times New Roman" w:eastAsia="Calibri" w:hAnsi="Times New Roman" w:cs="Times New Roman"/>
                <w:iCs/>
                <w:szCs w:val="20"/>
                <w:lang w:val="en-US" w:eastAsia="en-US"/>
              </w:rPr>
              <w:t>A</w:t>
            </w:r>
            <w:r w:rsidRPr="00BE159D">
              <w:rPr>
                <w:rFonts w:ascii="Times New Roman" w:eastAsia="Calibri" w:hAnsi="Times New Roman" w:cs="Times New Roman"/>
                <w:iCs/>
                <w:szCs w:val="20"/>
                <w:lang w:val="ru-RU" w:eastAsia="en-US"/>
              </w:rPr>
              <w:t xml:space="preserve">У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академическая успеваемость; К-УУО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конфликтные отношения учитель-ученик; РО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родительское отвержение, ДДО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диадические дружеские отношения.</w:t>
            </w:r>
          </w:p>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Pr>
                <w:rFonts w:ascii="Times New Roman" w:eastAsia="Calibri" w:hAnsi="Times New Roman" w:cs="Times New Roman"/>
                <w:iCs/>
                <w:lang w:val="ru-RU" w:eastAsia="en-US"/>
              </w:rPr>
              <w:t xml:space="preserve">2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&lt;0,05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&lt;0,01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&lt;0,001</w:t>
            </w:r>
          </w:p>
        </w:tc>
      </w:tr>
    </w:tbl>
    <w:p w:rsidR="007830C5" w:rsidRPr="005B7156" w:rsidRDefault="007830C5" w:rsidP="005B7156">
      <w:pPr>
        <w:spacing w:after="0" w:line="240" w:lineRule="auto"/>
        <w:jc w:val="both"/>
        <w:rPr>
          <w:rFonts w:ascii="Times New Roman" w:eastAsia="Calibri" w:hAnsi="Times New Roman" w:cs="Times New Roman"/>
          <w:color w:val="000000"/>
          <w:sz w:val="24"/>
          <w:szCs w:val="24"/>
          <w:lang w:eastAsia="en-US"/>
        </w:rPr>
      </w:pPr>
    </w:p>
    <w:p w:rsidR="007830C5" w:rsidRPr="004434F9" w:rsidRDefault="008C52E0" w:rsidP="005B7156">
      <w:pPr>
        <w:spacing w:after="0" w:line="240" w:lineRule="auto"/>
        <w:ind w:firstLine="567"/>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Таким образом, гипотеза Н4</w:t>
      </w:r>
      <w:r w:rsidR="007830C5" w:rsidRPr="004434F9">
        <w:rPr>
          <w:rFonts w:ascii="Times New Roman" w:eastAsia="Calibri" w:hAnsi="Times New Roman" w:cs="Times New Roman"/>
          <w:color w:val="000000"/>
          <w:sz w:val="28"/>
          <w:szCs w:val="28"/>
          <w:lang w:eastAsia="en-US"/>
        </w:rPr>
        <w:t xml:space="preserve">.4 была полностью доказана; высокий уровень диадической дружбы связан с более низким уровнем социального отвержения у детей с СДВГ и детей группы сравнения. </w:t>
      </w:r>
      <w:r>
        <w:rPr>
          <w:rFonts w:ascii="Times New Roman" w:eastAsia="Calibri" w:hAnsi="Times New Roman" w:cs="Times New Roman"/>
          <w:sz w:val="28"/>
          <w:szCs w:val="28"/>
          <w:lang w:eastAsia="en-US"/>
        </w:rPr>
        <w:t>Гипотеза H5</w:t>
      </w:r>
      <w:r w:rsidR="007830C5" w:rsidRPr="004434F9">
        <w:rPr>
          <w:rFonts w:ascii="Times New Roman" w:eastAsia="Calibri" w:hAnsi="Times New Roman" w:cs="Times New Roman"/>
          <w:sz w:val="28"/>
          <w:szCs w:val="28"/>
          <w:lang w:eastAsia="en-US"/>
        </w:rPr>
        <w:t>.4 полностью подтвердилась в отношении детей об</w:t>
      </w:r>
      <w:r w:rsidR="007830C5">
        <w:rPr>
          <w:rFonts w:ascii="Times New Roman" w:eastAsia="Calibri" w:hAnsi="Times New Roman" w:cs="Times New Roman"/>
          <w:sz w:val="28"/>
          <w:szCs w:val="28"/>
          <w:lang w:eastAsia="en-US"/>
        </w:rPr>
        <w:t>е</w:t>
      </w:r>
      <w:r w:rsidR="007830C5" w:rsidRPr="004434F9">
        <w:rPr>
          <w:rFonts w:ascii="Times New Roman" w:eastAsia="Calibri" w:hAnsi="Times New Roman" w:cs="Times New Roman"/>
          <w:sz w:val="28"/>
          <w:szCs w:val="28"/>
          <w:lang w:eastAsia="en-US"/>
        </w:rPr>
        <w:t xml:space="preserve">их групп. </w:t>
      </w:r>
      <w:r w:rsidR="007830C5" w:rsidRPr="004434F9">
        <w:rPr>
          <w:rFonts w:ascii="Times New Roman" w:eastAsia="Calibri" w:hAnsi="Times New Roman" w:cs="Times New Roman"/>
          <w:color w:val="000000"/>
          <w:sz w:val="28"/>
          <w:szCs w:val="28"/>
          <w:lang w:eastAsia="en-US"/>
        </w:rPr>
        <w:t>Гипотеза H</w:t>
      </w:r>
      <w:r>
        <w:rPr>
          <w:rFonts w:ascii="Times New Roman" w:eastAsia="Calibri" w:hAnsi="Times New Roman" w:cs="Times New Roman"/>
          <w:color w:val="000000"/>
          <w:sz w:val="28"/>
          <w:szCs w:val="28"/>
          <w:lang w:eastAsia="en-US"/>
        </w:rPr>
        <w:t>6</w:t>
      </w:r>
      <w:r w:rsidR="007830C5" w:rsidRPr="004434F9">
        <w:rPr>
          <w:rFonts w:ascii="Times New Roman" w:eastAsia="Calibri" w:hAnsi="Times New Roman" w:cs="Times New Roman"/>
          <w:color w:val="000000"/>
          <w:sz w:val="28"/>
          <w:szCs w:val="28"/>
          <w:lang w:eastAsia="en-US"/>
        </w:rPr>
        <w:t>.4 полностью принята в отношении детей группы сравнения, а в отношении детей с</w:t>
      </w:r>
      <w:r>
        <w:rPr>
          <w:rFonts w:ascii="Times New Roman" w:eastAsia="Calibri" w:hAnsi="Times New Roman" w:cs="Times New Roman"/>
          <w:color w:val="000000"/>
          <w:sz w:val="28"/>
          <w:szCs w:val="28"/>
          <w:lang w:eastAsia="en-US"/>
        </w:rPr>
        <w:t xml:space="preserve"> СДВГ принята только гипотеза H6</w:t>
      </w:r>
      <w:r w:rsidR="007830C5" w:rsidRPr="004434F9">
        <w:rPr>
          <w:rFonts w:ascii="Times New Roman" w:eastAsia="Calibri" w:hAnsi="Times New Roman" w:cs="Times New Roman"/>
          <w:color w:val="000000"/>
          <w:sz w:val="28"/>
          <w:szCs w:val="28"/>
          <w:lang w:eastAsia="en-US"/>
        </w:rPr>
        <w:t>.4.2; диадические дружеские отношения ослабевают взаимосвязь академической успеваемости и социального отвержения.</w:t>
      </w:r>
    </w:p>
    <w:p w:rsidR="007830C5" w:rsidRPr="004434F9" w:rsidRDefault="007830C5" w:rsidP="007830C5">
      <w:pPr>
        <w:spacing w:after="0" w:line="240" w:lineRule="auto"/>
        <w:ind w:firstLine="567"/>
        <w:jc w:val="both"/>
        <w:rPr>
          <w:rFonts w:ascii="Times New Roman" w:eastAsia="Calibri" w:hAnsi="Times New Roman" w:cs="Times New Roman"/>
          <w:i/>
          <w:color w:val="000000"/>
          <w:sz w:val="28"/>
          <w:szCs w:val="28"/>
          <w:lang w:eastAsia="en-US"/>
        </w:rPr>
      </w:pPr>
      <w:r w:rsidRPr="004434F9">
        <w:rPr>
          <w:rFonts w:ascii="Times New Roman" w:eastAsia="Calibri" w:hAnsi="Times New Roman" w:cs="Times New Roman"/>
          <w:i/>
          <w:color w:val="000000"/>
          <w:sz w:val="28"/>
          <w:szCs w:val="28"/>
          <w:lang w:eastAsia="en-US"/>
        </w:rPr>
        <w:t>Социальная поддержка семьи и школы</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В отношении социальной поддержки семьи дети с СДВГ и дети типично развивающиеся были разделен на две группы с помощью средней точки уровня по шкале «Социальна поддержка семьи». Эти две группы были определены с использованием среднего значения: дети с высоким уровнем поддержки семьи (те, кто набрал больше 2,46 балла) и низким уровнем поддержки семьи (те, кто набрал меньше или равно 2,46 балла). Для определения групп по уровню социальной поддержки школы также использовалось среднее значение по соответствующей шкале опросника. Первая группа, дети чьи родители оценили поддержку больше чем на 2,07 средних баллов по шкале. Вторая группа, дет</w:t>
      </w:r>
      <w:r>
        <w:rPr>
          <w:rFonts w:ascii="Times New Roman" w:eastAsia="Calibri" w:hAnsi="Times New Roman" w:cs="Times New Roman"/>
          <w:color w:val="000000"/>
          <w:sz w:val="28"/>
          <w:szCs w:val="28"/>
          <w:lang w:eastAsia="en-US"/>
        </w:rPr>
        <w:t>и</w:t>
      </w:r>
      <w:r w:rsidRPr="004434F9">
        <w:rPr>
          <w:rFonts w:ascii="Times New Roman" w:eastAsia="Calibri" w:hAnsi="Times New Roman" w:cs="Times New Roman"/>
          <w:color w:val="000000"/>
          <w:sz w:val="28"/>
          <w:szCs w:val="28"/>
          <w:lang w:eastAsia="en-US"/>
        </w:rPr>
        <w:t xml:space="preserve">, чьи родители сообщили о низком уровне школьной поддержки - меньше или равно 2,07 балла. </w:t>
      </w:r>
    </w:p>
    <w:p w:rsidR="007830C5" w:rsidRPr="004434F9" w:rsidRDefault="007830C5" w:rsidP="005B7156">
      <w:pPr>
        <w:spacing w:after="0" w:line="240" w:lineRule="auto"/>
        <w:ind w:firstLine="567"/>
        <w:jc w:val="both"/>
        <w:rPr>
          <w:rFonts w:ascii="Times New Roman" w:eastAsia="Calibri" w:hAnsi="Times New Roman" w:cs="Times New Roman"/>
          <w:sz w:val="28"/>
          <w:szCs w:val="28"/>
          <w:lang w:eastAsia="en-US"/>
        </w:rPr>
      </w:pPr>
      <w:r w:rsidRPr="004434F9">
        <w:rPr>
          <w:rFonts w:ascii="Times New Roman" w:eastAsia="Calibri" w:hAnsi="Times New Roman" w:cs="Times New Roman"/>
          <w:sz w:val="28"/>
          <w:szCs w:val="28"/>
          <w:lang w:eastAsia="en-US"/>
        </w:rPr>
        <w:t>Корреляция между независимыми и зависимой переменной была слабее у детей с высоким уровнем социальной подд</w:t>
      </w:r>
      <w:r>
        <w:rPr>
          <w:rFonts w:ascii="Times New Roman" w:eastAsia="Calibri" w:hAnsi="Times New Roman" w:cs="Times New Roman"/>
          <w:sz w:val="28"/>
          <w:szCs w:val="28"/>
          <w:lang w:eastAsia="en-US"/>
        </w:rPr>
        <w:t>ержки семьи и школы. В таблице 41</w:t>
      </w:r>
      <w:r w:rsidRPr="004434F9">
        <w:rPr>
          <w:rFonts w:ascii="Times New Roman" w:eastAsia="Calibri" w:hAnsi="Times New Roman" w:cs="Times New Roman"/>
          <w:sz w:val="28"/>
          <w:szCs w:val="28"/>
          <w:lang w:eastAsia="en-US"/>
        </w:rPr>
        <w:t xml:space="preserve"> представлены коэффициенты корреляции. </w:t>
      </w:r>
      <w:r w:rsidRPr="004434F9">
        <w:rPr>
          <w:rFonts w:ascii="Times New Roman" w:eastAsia="Calibri" w:hAnsi="Times New Roman" w:cs="Times New Roman"/>
          <w:color w:val="000000"/>
          <w:sz w:val="28"/>
          <w:szCs w:val="28"/>
          <w:lang w:eastAsia="en-US"/>
        </w:rPr>
        <w:t xml:space="preserve">В подгруппе с высоким уровнем социальной поддержки связь между факторами риска и социальным отвержением была слабее. </w:t>
      </w:r>
    </w:p>
    <w:p w:rsidR="007830C5" w:rsidRPr="004434F9" w:rsidRDefault="007830C5" w:rsidP="005B7156">
      <w:pPr>
        <w:spacing w:after="0" w:line="240" w:lineRule="auto"/>
        <w:ind w:firstLine="567"/>
        <w:jc w:val="both"/>
        <w:rPr>
          <w:rFonts w:ascii="Arial" w:eastAsia="Calibri" w:hAnsi="Arial" w:cs="Arial"/>
          <w:color w:val="0070C0"/>
          <w:sz w:val="28"/>
          <w:szCs w:val="28"/>
          <w:lang w:eastAsia="en-US"/>
        </w:rPr>
      </w:pPr>
      <w:r w:rsidRPr="004434F9">
        <w:rPr>
          <w:rFonts w:ascii="Arial" w:eastAsia="Calibri" w:hAnsi="Arial" w:cs="Arial"/>
          <w:color w:val="0070C0"/>
          <w:sz w:val="28"/>
          <w:szCs w:val="28"/>
          <w:lang w:eastAsia="en-US"/>
        </w:rPr>
        <w:tab/>
      </w:r>
    </w:p>
    <w:p w:rsidR="007830C5" w:rsidRPr="004434F9" w:rsidRDefault="007830C5" w:rsidP="005B7156">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Таблица 41 - </w:t>
      </w:r>
      <w:r w:rsidRPr="004434F9">
        <w:rPr>
          <w:rFonts w:ascii="Times New Roman" w:eastAsia="Calibri" w:hAnsi="Times New Roman" w:cs="Times New Roman"/>
          <w:sz w:val="28"/>
          <w:szCs w:val="28"/>
          <w:lang w:eastAsia="en-US"/>
        </w:rPr>
        <w:t>Коэффициенты корреляции социального отвержения и риск-факторов в группах с высоким/низким уровнем социальной поддержки семьи</w:t>
      </w:r>
    </w:p>
    <w:p w:rsidR="007830C5" w:rsidRPr="00F66EC7" w:rsidRDefault="007830C5" w:rsidP="005B7156">
      <w:pPr>
        <w:spacing w:after="0" w:line="240" w:lineRule="auto"/>
        <w:jc w:val="both"/>
        <w:rPr>
          <w:rFonts w:ascii="Times New Roman" w:eastAsia="Calibri" w:hAnsi="Times New Roman" w:cs="Times New Roman"/>
          <w:color w:val="0070C0"/>
          <w:sz w:val="24"/>
          <w:szCs w:val="24"/>
          <w:lang w:eastAsia="en-US"/>
        </w:rPr>
      </w:pPr>
    </w:p>
    <w:tbl>
      <w:tblPr>
        <w:tblStyle w:val="12"/>
        <w:tblW w:w="8500" w:type="dxa"/>
        <w:jc w:val="center"/>
        <w:tblLook w:val="04A0" w:firstRow="1" w:lastRow="0" w:firstColumn="1" w:lastColumn="0" w:noHBand="0" w:noVBand="1"/>
      </w:tblPr>
      <w:tblGrid>
        <w:gridCol w:w="2552"/>
        <w:gridCol w:w="1276"/>
        <w:gridCol w:w="1696"/>
        <w:gridCol w:w="1559"/>
        <w:gridCol w:w="1417"/>
      </w:tblGrid>
      <w:tr w:rsidR="007830C5" w:rsidRPr="00F66EC7" w:rsidTr="005B7156">
        <w:trPr>
          <w:trHeight w:val="394"/>
          <w:jc w:val="center"/>
        </w:trPr>
        <w:tc>
          <w:tcPr>
            <w:tcW w:w="2552" w:type="dxa"/>
            <w:vMerge w:val="restart"/>
            <w:shd w:val="clear" w:color="auto" w:fill="auto"/>
          </w:tcPr>
          <w:p w:rsidR="007830C5" w:rsidRPr="00DF2D65" w:rsidRDefault="007830C5" w:rsidP="00AF3A37">
            <w:pPr>
              <w:spacing w:after="0" w:line="240" w:lineRule="auto"/>
              <w:jc w:val="both"/>
              <w:rPr>
                <w:rFonts w:ascii="Times New Roman" w:eastAsia="Times New Roman" w:hAnsi="Times New Roman" w:cs="Times New Roman"/>
                <w:sz w:val="20"/>
                <w:szCs w:val="20"/>
                <w:lang w:val="ru-RU" w:eastAsia="zh-TW"/>
              </w:rPr>
            </w:pPr>
          </w:p>
        </w:tc>
        <w:tc>
          <w:tcPr>
            <w:tcW w:w="5948" w:type="dxa"/>
            <w:gridSpan w:val="4"/>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Коэффициент корреляции Пирсона</w:t>
            </w:r>
          </w:p>
        </w:tc>
      </w:tr>
      <w:tr w:rsidR="007830C5" w:rsidRPr="00F66EC7" w:rsidTr="005B7156">
        <w:trPr>
          <w:jc w:val="center"/>
        </w:trPr>
        <w:tc>
          <w:tcPr>
            <w:tcW w:w="2552" w:type="dxa"/>
            <w:vMerge/>
            <w:shd w:val="clear" w:color="auto" w:fill="auto"/>
          </w:tcPr>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p>
        </w:tc>
        <w:tc>
          <w:tcPr>
            <w:tcW w:w="127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69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Академическая успеваемость</w:t>
            </w:r>
          </w:p>
        </w:tc>
        <w:tc>
          <w:tcPr>
            <w:tcW w:w="155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417"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r>
      <w:tr w:rsidR="007830C5" w:rsidRPr="00F66EC7" w:rsidTr="005B7156">
        <w:trPr>
          <w:trHeight w:val="581"/>
          <w:jc w:val="center"/>
        </w:trPr>
        <w:tc>
          <w:tcPr>
            <w:tcW w:w="2552"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с низким уровнем поддержки семьи </w:t>
            </w:r>
            <w:r w:rsidRPr="00DF2D65">
              <w:rPr>
                <w:rFonts w:ascii="Times New Roman" w:eastAsia="Times New Roman" w:hAnsi="Times New Roman" w:cs="Times New Roman"/>
                <w:i/>
                <w:sz w:val="20"/>
                <w:szCs w:val="20"/>
                <w:lang w:val="ru-RU" w:eastAsia="zh-TW"/>
              </w:rPr>
              <w:t>(</w:t>
            </w:r>
            <w:r w:rsidRPr="00F66EC7">
              <w:rPr>
                <w:rFonts w:ascii="Times New Roman" w:eastAsia="Times New Roman" w:hAnsi="Times New Roman" w:cs="Times New Roman"/>
                <w:i/>
                <w:sz w:val="20"/>
                <w:szCs w:val="20"/>
                <w:lang w:val="en-US" w:eastAsia="zh-TW"/>
              </w:rPr>
              <w:t>n</w:t>
            </w:r>
            <w:r w:rsidRPr="00DF2D65">
              <w:rPr>
                <w:rFonts w:ascii="Times New Roman" w:eastAsia="Times New Roman" w:hAnsi="Times New Roman" w:cs="Times New Roman"/>
                <w:i/>
                <w:sz w:val="20"/>
                <w:szCs w:val="20"/>
                <w:lang w:val="ru-RU" w:eastAsia="zh-TW"/>
              </w:rPr>
              <w:t>=61)</w:t>
            </w:r>
            <w:r w:rsidRPr="00DF2D65">
              <w:rPr>
                <w:rFonts w:ascii="Times New Roman" w:eastAsia="Times New Roman" w:hAnsi="Times New Roman" w:cs="Times New Roman"/>
                <w:sz w:val="20"/>
                <w:szCs w:val="20"/>
                <w:lang w:val="ru-RU" w:eastAsia="zh-TW"/>
              </w:rPr>
              <w:t xml:space="preserve"> </w:t>
            </w:r>
          </w:p>
        </w:tc>
        <w:tc>
          <w:tcPr>
            <w:tcW w:w="127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0,67</w:t>
            </w:r>
            <w:r w:rsidRPr="00F66EC7">
              <w:rPr>
                <w:rFonts w:ascii="Times New Roman" w:eastAsia="Times New Roman" w:hAnsi="Times New Roman" w:cs="Times New Roman"/>
                <w:sz w:val="20"/>
                <w:szCs w:val="20"/>
                <w:vertAlign w:val="superscript"/>
                <w:lang w:eastAsia="zh-TW"/>
              </w:rPr>
              <w:t>**</w:t>
            </w:r>
          </w:p>
        </w:tc>
        <w:tc>
          <w:tcPr>
            <w:tcW w:w="169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-0,65</w:t>
            </w:r>
            <w:r w:rsidRPr="00F66EC7">
              <w:rPr>
                <w:rFonts w:ascii="Times New Roman" w:eastAsia="Times New Roman" w:hAnsi="Times New Roman" w:cs="Times New Roman"/>
                <w:sz w:val="20"/>
                <w:szCs w:val="20"/>
                <w:vertAlign w:val="superscript"/>
                <w:lang w:eastAsia="zh-TW"/>
              </w:rPr>
              <w:t>**</w:t>
            </w:r>
          </w:p>
        </w:tc>
        <w:tc>
          <w:tcPr>
            <w:tcW w:w="155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0,69</w:t>
            </w:r>
            <w:r w:rsidRPr="00F66EC7">
              <w:rPr>
                <w:rFonts w:ascii="Times New Roman" w:eastAsia="Times New Roman" w:hAnsi="Times New Roman" w:cs="Times New Roman"/>
                <w:sz w:val="20"/>
                <w:szCs w:val="20"/>
                <w:vertAlign w:val="superscript"/>
                <w:lang w:eastAsia="zh-TW"/>
              </w:rPr>
              <w:t>**</w:t>
            </w:r>
          </w:p>
        </w:tc>
        <w:tc>
          <w:tcPr>
            <w:tcW w:w="1417"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0,60</w:t>
            </w:r>
            <w:r w:rsidRPr="00F66EC7">
              <w:rPr>
                <w:rFonts w:ascii="Times New Roman" w:eastAsia="Times New Roman" w:hAnsi="Times New Roman" w:cs="Times New Roman"/>
                <w:sz w:val="20"/>
                <w:szCs w:val="20"/>
                <w:vertAlign w:val="superscript"/>
                <w:lang w:eastAsia="zh-TW"/>
              </w:rPr>
              <w:t>**</w:t>
            </w:r>
          </w:p>
        </w:tc>
      </w:tr>
      <w:tr w:rsidR="007830C5" w:rsidRPr="00F66EC7" w:rsidTr="005B7156">
        <w:trPr>
          <w:trHeight w:val="549"/>
          <w:jc w:val="center"/>
        </w:trPr>
        <w:tc>
          <w:tcPr>
            <w:tcW w:w="2552"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с высоким уровнем поддержки семьи </w:t>
            </w:r>
            <w:r w:rsidRPr="00DF2D65">
              <w:rPr>
                <w:rFonts w:ascii="Times New Roman" w:eastAsia="Times New Roman" w:hAnsi="Times New Roman" w:cs="Times New Roman"/>
                <w:i/>
                <w:sz w:val="20"/>
                <w:szCs w:val="20"/>
                <w:lang w:val="ru-RU" w:eastAsia="zh-TW"/>
              </w:rPr>
              <w:t>(</w:t>
            </w:r>
            <w:r w:rsidRPr="00F66EC7">
              <w:rPr>
                <w:rFonts w:ascii="Times New Roman" w:eastAsia="Times New Roman" w:hAnsi="Times New Roman" w:cs="Times New Roman"/>
                <w:i/>
                <w:sz w:val="20"/>
                <w:szCs w:val="20"/>
                <w:lang w:val="en-US" w:eastAsia="zh-TW"/>
              </w:rPr>
              <w:t>n</w:t>
            </w:r>
            <w:r w:rsidRPr="00DF2D65">
              <w:rPr>
                <w:rFonts w:ascii="Times New Roman" w:eastAsia="Times New Roman" w:hAnsi="Times New Roman" w:cs="Times New Roman"/>
                <w:i/>
                <w:sz w:val="20"/>
                <w:szCs w:val="20"/>
                <w:lang w:val="ru-RU" w:eastAsia="zh-TW"/>
              </w:rPr>
              <w:t>=47)</w:t>
            </w:r>
          </w:p>
        </w:tc>
        <w:tc>
          <w:tcPr>
            <w:tcW w:w="127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0,63</w:t>
            </w:r>
            <w:r w:rsidRPr="00F66EC7">
              <w:rPr>
                <w:rFonts w:ascii="Times New Roman" w:eastAsia="Times New Roman" w:hAnsi="Times New Roman" w:cs="Times New Roman"/>
                <w:sz w:val="20"/>
                <w:szCs w:val="20"/>
                <w:vertAlign w:val="superscript"/>
                <w:lang w:eastAsia="zh-TW"/>
              </w:rPr>
              <w:t>**</w:t>
            </w:r>
          </w:p>
        </w:tc>
        <w:tc>
          <w:tcPr>
            <w:tcW w:w="169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c>
          <w:tcPr>
            <w:tcW w:w="155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1417"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0,42</w:t>
            </w:r>
            <w:r w:rsidRPr="00F66EC7">
              <w:rPr>
                <w:rFonts w:ascii="Times New Roman" w:eastAsia="Times New Roman" w:hAnsi="Times New Roman" w:cs="Times New Roman"/>
                <w:sz w:val="20"/>
                <w:szCs w:val="20"/>
                <w:vertAlign w:val="superscript"/>
                <w:lang w:eastAsia="zh-TW"/>
              </w:rPr>
              <w:t>**</w:t>
            </w:r>
          </w:p>
        </w:tc>
      </w:tr>
      <w:tr w:rsidR="007830C5" w:rsidRPr="00F66EC7" w:rsidTr="005B7156">
        <w:trPr>
          <w:trHeight w:val="549"/>
          <w:jc w:val="center"/>
        </w:trPr>
        <w:tc>
          <w:tcPr>
            <w:tcW w:w="2552"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с низким уровнем поддержки школы </w:t>
            </w:r>
            <w:r w:rsidRPr="00DF2D65">
              <w:rPr>
                <w:rFonts w:ascii="Times New Roman" w:eastAsia="Times New Roman" w:hAnsi="Times New Roman" w:cs="Times New Roman"/>
                <w:i/>
                <w:sz w:val="20"/>
                <w:szCs w:val="20"/>
                <w:lang w:val="ru-RU" w:eastAsia="zh-TW"/>
              </w:rPr>
              <w:t>(</w:t>
            </w:r>
            <w:r w:rsidRPr="00F66EC7">
              <w:rPr>
                <w:rFonts w:ascii="Times New Roman" w:eastAsia="Times New Roman" w:hAnsi="Times New Roman" w:cs="Times New Roman"/>
                <w:i/>
                <w:sz w:val="20"/>
                <w:szCs w:val="20"/>
                <w:lang w:val="en-US" w:eastAsia="zh-TW"/>
              </w:rPr>
              <w:t>n</w:t>
            </w:r>
            <w:r w:rsidRPr="00DF2D65">
              <w:rPr>
                <w:rFonts w:ascii="Times New Roman" w:eastAsia="Times New Roman" w:hAnsi="Times New Roman" w:cs="Times New Roman"/>
                <w:i/>
                <w:sz w:val="20"/>
                <w:szCs w:val="20"/>
                <w:lang w:val="ru-RU" w:eastAsia="zh-TW"/>
              </w:rPr>
              <w:t>=69)</w:t>
            </w:r>
            <w:r w:rsidRPr="00DF2D65">
              <w:rPr>
                <w:rFonts w:ascii="Times New Roman" w:eastAsia="Times New Roman" w:hAnsi="Times New Roman" w:cs="Times New Roman"/>
                <w:sz w:val="20"/>
                <w:szCs w:val="20"/>
                <w:lang w:val="ru-RU" w:eastAsia="zh-TW"/>
              </w:rPr>
              <w:t xml:space="preserve"> </w:t>
            </w:r>
          </w:p>
        </w:tc>
        <w:tc>
          <w:tcPr>
            <w:tcW w:w="127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0,70</w:t>
            </w:r>
            <w:r w:rsidRPr="00F66EC7">
              <w:rPr>
                <w:rFonts w:ascii="Times New Roman" w:eastAsia="Times New Roman" w:hAnsi="Times New Roman" w:cs="Times New Roman"/>
                <w:sz w:val="20"/>
                <w:szCs w:val="20"/>
                <w:vertAlign w:val="superscript"/>
                <w:lang w:eastAsia="zh-TW"/>
              </w:rPr>
              <w:t>**</w:t>
            </w:r>
          </w:p>
        </w:tc>
        <w:tc>
          <w:tcPr>
            <w:tcW w:w="169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-0,49</w:t>
            </w:r>
            <w:r w:rsidRPr="00F66EC7">
              <w:rPr>
                <w:rFonts w:ascii="Times New Roman" w:eastAsia="Times New Roman" w:hAnsi="Times New Roman" w:cs="Times New Roman"/>
                <w:sz w:val="20"/>
                <w:szCs w:val="20"/>
                <w:vertAlign w:val="superscript"/>
                <w:lang w:eastAsia="zh-TW"/>
              </w:rPr>
              <w:t>**</w:t>
            </w:r>
          </w:p>
        </w:tc>
        <w:tc>
          <w:tcPr>
            <w:tcW w:w="155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1417"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0,56</w:t>
            </w:r>
            <w:r w:rsidRPr="00F66EC7">
              <w:rPr>
                <w:rFonts w:ascii="Times New Roman" w:eastAsia="Times New Roman" w:hAnsi="Times New Roman" w:cs="Times New Roman"/>
                <w:sz w:val="20"/>
                <w:szCs w:val="20"/>
                <w:vertAlign w:val="superscript"/>
                <w:lang w:eastAsia="zh-TW"/>
              </w:rPr>
              <w:t>**</w:t>
            </w:r>
          </w:p>
        </w:tc>
      </w:tr>
      <w:tr w:rsidR="007830C5" w:rsidRPr="00F66EC7" w:rsidTr="005B7156">
        <w:trPr>
          <w:trHeight w:val="549"/>
          <w:jc w:val="center"/>
        </w:trPr>
        <w:tc>
          <w:tcPr>
            <w:tcW w:w="2552" w:type="dxa"/>
            <w:shd w:val="clear" w:color="auto" w:fill="auto"/>
          </w:tcPr>
          <w:p w:rsidR="007830C5" w:rsidRPr="00DF2D65" w:rsidRDefault="007830C5" w:rsidP="00AF3A37">
            <w:pPr>
              <w:spacing w:after="0" w:line="240" w:lineRule="auto"/>
              <w:rPr>
                <w:rFonts w:ascii="Times New Roman" w:eastAsia="Times New Roman" w:hAnsi="Times New Roman" w:cs="Times New Roman"/>
                <w:sz w:val="20"/>
                <w:szCs w:val="20"/>
                <w:lang w:val="ru-RU" w:eastAsia="zh-TW"/>
              </w:rPr>
            </w:pPr>
            <w:r w:rsidRPr="00DF2D65">
              <w:rPr>
                <w:rFonts w:ascii="Times New Roman" w:eastAsia="Times New Roman" w:hAnsi="Times New Roman" w:cs="Times New Roman"/>
                <w:sz w:val="20"/>
                <w:szCs w:val="20"/>
                <w:lang w:val="ru-RU" w:eastAsia="zh-TW"/>
              </w:rPr>
              <w:t xml:space="preserve">Дети с высоким уровнем поддержки школы </w:t>
            </w:r>
            <w:r w:rsidRPr="00DF2D65">
              <w:rPr>
                <w:rFonts w:ascii="Times New Roman" w:eastAsia="Times New Roman" w:hAnsi="Times New Roman" w:cs="Times New Roman"/>
                <w:i/>
                <w:sz w:val="20"/>
                <w:szCs w:val="20"/>
                <w:lang w:val="ru-RU" w:eastAsia="zh-TW"/>
              </w:rPr>
              <w:t>(</w:t>
            </w:r>
            <w:r w:rsidRPr="00F66EC7">
              <w:rPr>
                <w:rFonts w:ascii="Times New Roman" w:eastAsia="Times New Roman" w:hAnsi="Times New Roman" w:cs="Times New Roman"/>
                <w:i/>
                <w:sz w:val="20"/>
                <w:szCs w:val="20"/>
                <w:lang w:val="en-US" w:eastAsia="zh-TW"/>
              </w:rPr>
              <w:t>n</w:t>
            </w:r>
            <w:r w:rsidRPr="00DF2D65">
              <w:rPr>
                <w:rFonts w:ascii="Times New Roman" w:eastAsia="Times New Roman" w:hAnsi="Times New Roman" w:cs="Times New Roman"/>
                <w:i/>
                <w:sz w:val="20"/>
                <w:szCs w:val="20"/>
                <w:lang w:val="ru-RU" w:eastAsia="zh-TW"/>
              </w:rPr>
              <w:t>=39)</w:t>
            </w:r>
          </w:p>
        </w:tc>
        <w:tc>
          <w:tcPr>
            <w:tcW w:w="127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0,55</w:t>
            </w:r>
            <w:r w:rsidRPr="00F66EC7">
              <w:rPr>
                <w:rFonts w:ascii="Times New Roman" w:eastAsia="Times New Roman" w:hAnsi="Times New Roman" w:cs="Times New Roman"/>
                <w:sz w:val="20"/>
                <w:szCs w:val="20"/>
                <w:vertAlign w:val="superscript"/>
                <w:lang w:eastAsia="zh-TW"/>
              </w:rPr>
              <w:t>**</w:t>
            </w:r>
          </w:p>
        </w:tc>
        <w:tc>
          <w:tcPr>
            <w:tcW w:w="1696"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-0,27</w:t>
            </w:r>
          </w:p>
        </w:tc>
        <w:tc>
          <w:tcPr>
            <w:tcW w:w="1559"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0,43</w:t>
            </w:r>
            <w:r w:rsidRPr="00F66EC7">
              <w:rPr>
                <w:rFonts w:ascii="Times New Roman" w:eastAsia="Times New Roman" w:hAnsi="Times New Roman" w:cs="Times New Roman"/>
                <w:sz w:val="20"/>
                <w:szCs w:val="20"/>
                <w:vertAlign w:val="superscript"/>
                <w:lang w:eastAsia="zh-TW"/>
              </w:rPr>
              <w:t>**</w:t>
            </w:r>
          </w:p>
        </w:tc>
        <w:tc>
          <w:tcPr>
            <w:tcW w:w="1417" w:type="dxa"/>
            <w:shd w:val="clear" w:color="auto" w:fill="auto"/>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0,29</w:t>
            </w:r>
          </w:p>
        </w:tc>
      </w:tr>
      <w:tr w:rsidR="007830C5" w:rsidRPr="00F66EC7" w:rsidTr="005B7156">
        <w:trPr>
          <w:trHeight w:val="387"/>
          <w:jc w:val="center"/>
        </w:trPr>
        <w:tc>
          <w:tcPr>
            <w:tcW w:w="8500" w:type="dxa"/>
            <w:gridSpan w:val="5"/>
            <w:shd w:val="clear" w:color="auto" w:fill="auto"/>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5B7156">
              <w:rPr>
                <w:rFonts w:ascii="Times New Roman" w:eastAsia="Calibri" w:hAnsi="Times New Roman" w:cs="Times New Roman"/>
                <w:iCs/>
                <w:sz w:val="20"/>
                <w:szCs w:val="20"/>
                <w:lang w:val="ru-RU" w:eastAsia="en-US"/>
              </w:rPr>
              <w:t>Примечание</w:t>
            </w:r>
            <w:r w:rsidRPr="005B7156">
              <w:rPr>
                <w:rFonts w:ascii="Times New Roman" w:eastAsia="Calibri" w:hAnsi="Times New Roman" w:cs="Times New Roman"/>
                <w:iCs/>
                <w:sz w:val="20"/>
                <w:lang w:val="ru-RU" w:eastAsia="en-US"/>
              </w:rPr>
              <w:t xml:space="preserve"> - </w:t>
            </w:r>
            <w:r w:rsidRPr="005B7156">
              <w:rPr>
                <w:rFonts w:ascii="Times New Roman" w:eastAsia="Calibri" w:hAnsi="Times New Roman" w:cs="Times New Roman"/>
                <w:iCs/>
                <w:sz w:val="20"/>
                <w:vertAlign w:val="superscript"/>
                <w:lang w:eastAsia="en-US"/>
              </w:rPr>
              <w:t>*</w:t>
            </w:r>
            <w:r w:rsidRPr="005B7156">
              <w:rPr>
                <w:rFonts w:ascii="Times New Roman" w:eastAsia="Calibri" w:hAnsi="Times New Roman" w:cs="Times New Roman"/>
                <w:iCs/>
                <w:sz w:val="20"/>
                <w:lang w:val="en-US" w:eastAsia="en-US"/>
              </w:rPr>
              <w:t>p</w:t>
            </w:r>
            <w:r w:rsidRPr="005B7156">
              <w:rPr>
                <w:rFonts w:ascii="Times New Roman" w:eastAsia="Calibri" w:hAnsi="Times New Roman" w:cs="Times New Roman"/>
                <w:iCs/>
                <w:sz w:val="20"/>
                <w:lang w:eastAsia="en-US"/>
              </w:rPr>
              <w:t xml:space="preserve"> &lt;0,05</w:t>
            </w:r>
            <w:r w:rsidRPr="005B7156">
              <w:rPr>
                <w:rFonts w:ascii="Times New Roman" w:eastAsia="Calibri" w:hAnsi="Times New Roman" w:cs="Times New Roman"/>
                <w:iCs/>
                <w:sz w:val="20"/>
                <w:vertAlign w:val="superscript"/>
                <w:lang w:eastAsia="en-US"/>
              </w:rPr>
              <w:t xml:space="preserve"> **</w:t>
            </w:r>
            <w:r w:rsidRPr="005B7156">
              <w:rPr>
                <w:rFonts w:ascii="Times New Roman" w:eastAsia="Calibri" w:hAnsi="Times New Roman" w:cs="Times New Roman"/>
                <w:iCs/>
                <w:sz w:val="20"/>
                <w:lang w:val="en-US" w:eastAsia="en-US"/>
              </w:rPr>
              <w:t>p</w:t>
            </w:r>
            <w:r w:rsidRPr="005B7156">
              <w:rPr>
                <w:rFonts w:ascii="Times New Roman" w:eastAsia="Calibri" w:hAnsi="Times New Roman" w:cs="Times New Roman"/>
                <w:iCs/>
                <w:sz w:val="20"/>
                <w:lang w:eastAsia="en-US"/>
              </w:rPr>
              <w:t xml:space="preserve"> &lt;0,01 </w:t>
            </w:r>
            <w:r w:rsidRPr="005B7156">
              <w:rPr>
                <w:rFonts w:ascii="Times New Roman" w:eastAsia="Calibri" w:hAnsi="Times New Roman" w:cs="Times New Roman"/>
                <w:iCs/>
                <w:sz w:val="20"/>
                <w:vertAlign w:val="superscript"/>
                <w:lang w:eastAsia="en-US"/>
              </w:rPr>
              <w:t>***</w:t>
            </w:r>
            <w:r w:rsidRPr="005B7156">
              <w:rPr>
                <w:rFonts w:ascii="Times New Roman" w:eastAsia="Calibri" w:hAnsi="Times New Roman" w:cs="Times New Roman"/>
                <w:iCs/>
                <w:sz w:val="20"/>
                <w:lang w:val="en-US" w:eastAsia="en-US"/>
              </w:rPr>
              <w:t>p</w:t>
            </w:r>
            <w:r w:rsidRPr="005B7156">
              <w:rPr>
                <w:rFonts w:ascii="Times New Roman" w:eastAsia="Calibri" w:hAnsi="Times New Roman" w:cs="Times New Roman"/>
                <w:iCs/>
                <w:sz w:val="20"/>
                <w:lang w:eastAsia="en-US"/>
              </w:rPr>
              <w:t xml:space="preserve"> &lt;0,001</w:t>
            </w:r>
          </w:p>
        </w:tc>
      </w:tr>
    </w:tbl>
    <w:p w:rsidR="007830C5" w:rsidRPr="005B7156" w:rsidRDefault="007830C5" w:rsidP="005B7156">
      <w:pPr>
        <w:spacing w:after="0" w:line="240" w:lineRule="auto"/>
        <w:jc w:val="both"/>
        <w:rPr>
          <w:rFonts w:ascii="Times New Roman" w:eastAsia="Calibri" w:hAnsi="Times New Roman" w:cs="Times New Roman"/>
          <w:i/>
          <w:sz w:val="24"/>
          <w:szCs w:val="24"/>
          <w:lang w:eastAsia="en-US"/>
        </w:rPr>
      </w:pPr>
      <w:r w:rsidRPr="00F66EC7">
        <w:rPr>
          <w:rFonts w:ascii="Times New Roman" w:eastAsia="Calibri" w:hAnsi="Times New Roman" w:cs="Times New Roman"/>
          <w:i/>
          <w:sz w:val="18"/>
          <w:szCs w:val="20"/>
          <w:lang w:eastAsia="en-US"/>
        </w:rPr>
        <w:t xml:space="preserve">        </w:t>
      </w:r>
    </w:p>
    <w:p w:rsidR="007830C5" w:rsidRPr="004434F9" w:rsidRDefault="007830C5" w:rsidP="005B7156">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Основной эффект социальной поддержки семьи был значимым в контексте всех факторов риска (таблица</w:t>
      </w:r>
      <w:r>
        <w:rPr>
          <w:rFonts w:ascii="Times New Roman" w:eastAsia="Calibri" w:hAnsi="Times New Roman" w:cs="Times New Roman"/>
          <w:color w:val="000000"/>
          <w:sz w:val="28"/>
          <w:szCs w:val="28"/>
          <w:lang w:eastAsia="en-US"/>
        </w:rPr>
        <w:t xml:space="preserve"> 42</w:t>
      </w:r>
      <w:r w:rsidRPr="004434F9">
        <w:rPr>
          <w:rFonts w:ascii="Times New Roman" w:eastAsia="Calibri" w:hAnsi="Times New Roman" w:cs="Times New Roman"/>
          <w:color w:val="000000"/>
          <w:sz w:val="28"/>
          <w:szCs w:val="28"/>
          <w:lang w:eastAsia="en-US"/>
        </w:rPr>
        <w:t>), но был сильнее после учета академической успеваемости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0,31,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и конфликт</w:t>
      </w:r>
      <w:r>
        <w:rPr>
          <w:rFonts w:ascii="Times New Roman" w:eastAsia="Calibri" w:hAnsi="Times New Roman" w:cs="Times New Roman"/>
          <w:color w:val="000000"/>
          <w:sz w:val="28"/>
          <w:szCs w:val="28"/>
          <w:lang w:eastAsia="en-US"/>
        </w:rPr>
        <w:t>ов</w:t>
      </w:r>
      <w:r w:rsidRPr="004434F9">
        <w:rPr>
          <w:rFonts w:ascii="Times New Roman" w:eastAsia="Calibri" w:hAnsi="Times New Roman" w:cs="Times New Roman"/>
          <w:color w:val="000000"/>
          <w:sz w:val="28"/>
          <w:szCs w:val="28"/>
          <w:lang w:eastAsia="en-US"/>
        </w:rPr>
        <w:t xml:space="preserve"> в отношениях ученик-учитель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0,37,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&lt;0,001). Однако этот фактор не оказывал модерирующего влияния; взаимодействие между факторами риска и социальной поддержкой семьи у детей с СДВГ было статистически незначимым. </w:t>
      </w:r>
    </w:p>
    <w:p w:rsidR="007830C5" w:rsidRPr="004434F9"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Школьная социальная поддержка отрицательно предсказывала социальное отвержение; основные эффекты школьной социальной поддержки были статистически значимы во всех регрессионных анализах и варьировались от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0,35 к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0,47. Был обнаружен модерирующий эффект школьной социальной поддержки; перекрестный продукт эмоционально-поведенческих проблем и школьной поддержки был статистически значимым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0,01, </w:t>
      </w:r>
      <w:r w:rsidRPr="004434F9">
        <w:rPr>
          <w:rFonts w:ascii="Times New Roman" w:eastAsia="Calibri" w:hAnsi="Times New Roman" w:cs="Times New Roman"/>
          <w:i/>
          <w:color w:val="000000"/>
          <w:sz w:val="28"/>
          <w:szCs w:val="28"/>
          <w:lang w:eastAsia="en-US"/>
        </w:rPr>
        <w:t>β</w:t>
      </w:r>
      <w:r w:rsidRPr="004434F9">
        <w:rPr>
          <w:rFonts w:ascii="Times New Roman" w:eastAsia="Calibri" w:hAnsi="Times New Roman" w:cs="Times New Roman"/>
          <w:color w:val="000000"/>
          <w:sz w:val="28"/>
          <w:szCs w:val="28"/>
          <w:lang w:eastAsia="en-US"/>
        </w:rPr>
        <w:t xml:space="preserve"> = -</w:t>
      </w:r>
      <w:r w:rsidR="005B7156">
        <w:rPr>
          <w:rFonts w:ascii="Times New Roman" w:eastAsia="Calibri" w:hAnsi="Times New Roman" w:cs="Times New Roman"/>
          <w:color w:val="000000"/>
          <w:sz w:val="28"/>
          <w:szCs w:val="28"/>
          <w:lang w:eastAsia="en-US"/>
        </w:rPr>
        <w:t xml:space="preserve"> </w:t>
      </w:r>
      <w:r w:rsidRPr="004434F9">
        <w:rPr>
          <w:rFonts w:ascii="Times New Roman" w:eastAsia="Calibri" w:hAnsi="Times New Roman" w:cs="Times New Roman"/>
          <w:color w:val="000000"/>
          <w:sz w:val="28"/>
          <w:szCs w:val="28"/>
          <w:lang w:eastAsia="en-US"/>
        </w:rPr>
        <w:t xml:space="preserve">0,12, </w:t>
      </w:r>
      <w:r w:rsidRPr="004434F9">
        <w:rPr>
          <w:rFonts w:ascii="Times New Roman" w:eastAsia="Calibri" w:hAnsi="Times New Roman" w:cs="Times New Roman"/>
          <w:i/>
          <w:color w:val="000000"/>
          <w:sz w:val="28"/>
          <w:szCs w:val="28"/>
          <w:lang w:eastAsia="en-US"/>
        </w:rPr>
        <w:t xml:space="preserve">p </w:t>
      </w:r>
      <w:r w:rsidRPr="004434F9">
        <w:rPr>
          <w:rFonts w:ascii="Times New Roman" w:eastAsia="Calibri" w:hAnsi="Times New Roman" w:cs="Times New Roman"/>
          <w:color w:val="000000"/>
          <w:sz w:val="28"/>
          <w:szCs w:val="28"/>
          <w:lang w:eastAsia="en-US"/>
        </w:rPr>
        <w:t xml:space="preserve">&lt;0,05). В других случаях </w:t>
      </w:r>
      <w:r>
        <w:rPr>
          <w:rFonts w:ascii="Times New Roman" w:eastAsia="Calibri" w:hAnsi="Times New Roman" w:cs="Times New Roman"/>
          <w:color w:val="000000"/>
          <w:sz w:val="28"/>
          <w:szCs w:val="28"/>
          <w:lang w:eastAsia="en-US"/>
        </w:rPr>
        <w:t xml:space="preserve">модерируюший </w:t>
      </w:r>
      <w:r w:rsidRPr="004434F9">
        <w:rPr>
          <w:rFonts w:ascii="Times New Roman" w:eastAsia="Calibri" w:hAnsi="Times New Roman" w:cs="Times New Roman"/>
          <w:color w:val="000000"/>
          <w:sz w:val="28"/>
          <w:szCs w:val="28"/>
          <w:lang w:eastAsia="en-US"/>
        </w:rPr>
        <w:t>эффект</w:t>
      </w:r>
      <w:r>
        <w:rPr>
          <w:rFonts w:ascii="Times New Roman" w:eastAsia="Calibri" w:hAnsi="Times New Roman" w:cs="Times New Roman"/>
          <w:color w:val="000000"/>
          <w:sz w:val="28"/>
          <w:szCs w:val="28"/>
          <w:lang w:eastAsia="en-US"/>
        </w:rPr>
        <w:t xml:space="preserve"> не найден</w:t>
      </w:r>
      <w:r w:rsidRPr="004434F9">
        <w:rPr>
          <w:rFonts w:ascii="Times New Roman" w:eastAsia="Calibri" w:hAnsi="Times New Roman" w:cs="Times New Roman"/>
          <w:color w:val="000000"/>
          <w:sz w:val="28"/>
          <w:szCs w:val="28"/>
          <w:lang w:eastAsia="en-US"/>
        </w:rPr>
        <w:t>.</w:t>
      </w:r>
    </w:p>
    <w:p w:rsidR="005B7156" w:rsidRPr="004434F9" w:rsidRDefault="005B7156" w:rsidP="007830C5">
      <w:pPr>
        <w:spacing w:after="0" w:line="240" w:lineRule="auto"/>
        <w:jc w:val="both"/>
        <w:rPr>
          <w:rFonts w:ascii="Times New Roman" w:eastAsia="Calibri" w:hAnsi="Times New Roman" w:cs="Times New Roman"/>
          <w:i/>
          <w:color w:val="000000"/>
          <w:sz w:val="28"/>
          <w:szCs w:val="28"/>
          <w:lang w:eastAsia="en-US"/>
        </w:rPr>
      </w:pPr>
    </w:p>
    <w:p w:rsidR="007830C5" w:rsidRPr="004434F9" w:rsidRDefault="007830C5" w:rsidP="005B7156">
      <w:pPr>
        <w:spacing w:after="0" w:line="240" w:lineRule="auto"/>
        <w:jc w:val="both"/>
        <w:rPr>
          <w:rFonts w:ascii="Times New Roman" w:eastAsia="Calibri" w:hAnsi="Times New Roman" w:cs="Times New Roman"/>
          <w:sz w:val="28"/>
          <w:szCs w:val="28"/>
          <w:lang w:eastAsia="en-US"/>
        </w:rPr>
      </w:pPr>
      <w:r w:rsidRPr="004434F9">
        <w:rPr>
          <w:rFonts w:ascii="Times New Roman" w:eastAsia="Calibri" w:hAnsi="Times New Roman" w:cs="Times New Roman"/>
          <w:sz w:val="28"/>
          <w:szCs w:val="28"/>
          <w:lang w:eastAsia="en-US"/>
        </w:rPr>
        <w:t>Таблица</w:t>
      </w:r>
      <w:r>
        <w:rPr>
          <w:rFonts w:ascii="Times New Roman" w:eastAsia="Calibri" w:hAnsi="Times New Roman" w:cs="Times New Roman"/>
          <w:sz w:val="28"/>
          <w:szCs w:val="28"/>
          <w:lang w:eastAsia="en-US"/>
        </w:rPr>
        <w:t xml:space="preserve"> 42 -</w:t>
      </w:r>
      <w:r w:rsidRPr="004434F9">
        <w:rPr>
          <w:rFonts w:ascii="Times New Roman" w:eastAsia="Calibri" w:hAnsi="Times New Roman" w:cs="Times New Roman"/>
          <w:sz w:val="28"/>
          <w:szCs w:val="28"/>
          <w:lang w:eastAsia="en-US"/>
        </w:rPr>
        <w:t xml:space="preserve"> Социальная поддержка и факторы риска в прогнозировании социального отвержения</w:t>
      </w:r>
    </w:p>
    <w:p w:rsidR="007830C5" w:rsidRPr="00F66EC7" w:rsidRDefault="007830C5" w:rsidP="005B7156">
      <w:pPr>
        <w:spacing w:after="0" w:line="240" w:lineRule="auto"/>
        <w:jc w:val="both"/>
        <w:rPr>
          <w:rFonts w:ascii="Times New Roman" w:eastAsia="Calibri" w:hAnsi="Times New Roman" w:cs="Times New Roman"/>
          <w:sz w:val="24"/>
          <w:szCs w:val="24"/>
          <w:lang w:eastAsia="en-US"/>
        </w:rPr>
      </w:pPr>
    </w:p>
    <w:tbl>
      <w:tblPr>
        <w:tblStyle w:val="12"/>
        <w:tblW w:w="95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94"/>
        <w:gridCol w:w="907"/>
        <w:gridCol w:w="1391"/>
        <w:gridCol w:w="1728"/>
        <w:gridCol w:w="776"/>
        <w:gridCol w:w="936"/>
        <w:gridCol w:w="1333"/>
      </w:tblGrid>
      <w:tr w:rsidR="007830C5" w:rsidRPr="00F66EC7" w:rsidTr="00AF3A37">
        <w:trPr>
          <w:trHeight w:val="303"/>
        </w:trPr>
        <w:tc>
          <w:tcPr>
            <w:tcW w:w="1701" w:type="dxa"/>
            <w:vMerge w:val="restart"/>
            <w:tcBorders>
              <w:top w:val="single" w:sz="4" w:space="0" w:color="auto"/>
              <w:left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Введенные переменные</w:t>
            </w:r>
          </w:p>
        </w:tc>
        <w:tc>
          <w:tcPr>
            <w:tcW w:w="3092" w:type="dxa"/>
            <w:gridSpan w:val="3"/>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Семейная социальная поддержка</w:t>
            </w:r>
          </w:p>
        </w:tc>
        <w:tc>
          <w:tcPr>
            <w:tcW w:w="1728" w:type="dxa"/>
            <w:vMerge w:val="restart"/>
            <w:tcBorders>
              <w:top w:val="single" w:sz="4" w:space="0" w:color="auto"/>
              <w:left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Введенные переменные</w:t>
            </w:r>
          </w:p>
        </w:tc>
        <w:tc>
          <w:tcPr>
            <w:tcW w:w="3045" w:type="dxa"/>
            <w:gridSpan w:val="3"/>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Школьная социальная поддержка</w:t>
            </w:r>
          </w:p>
        </w:tc>
      </w:tr>
      <w:tr w:rsidR="007830C5" w:rsidRPr="00F66EC7" w:rsidTr="00AF3A37">
        <w:trPr>
          <w:trHeight w:val="197"/>
        </w:trPr>
        <w:tc>
          <w:tcPr>
            <w:tcW w:w="1701" w:type="dxa"/>
            <w:vMerge/>
            <w:tcBorders>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w:t>
            </w:r>
            <w:r w:rsidRPr="00F66EC7">
              <w:rPr>
                <w:rFonts w:ascii="Times New Roman" w:eastAsia="Times New Roman" w:hAnsi="Times New Roman" w:cs="Times New Roman"/>
                <w:i/>
                <w:sz w:val="20"/>
                <w:szCs w:val="20"/>
                <w:vertAlign w:val="superscript"/>
                <w:lang w:val="en-US" w:eastAsia="zh-TW"/>
              </w:rPr>
              <w:t>2</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c>
          <w:tcPr>
            <w:tcW w:w="1728" w:type="dxa"/>
            <w:vMerge/>
            <w:tcBorders>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∆R2</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 xml:space="preserve"> β</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i/>
                <w:sz w:val="20"/>
                <w:szCs w:val="20"/>
                <w:lang w:val="en-US" w:eastAsia="zh-TW"/>
              </w:rPr>
            </w:pPr>
            <w:r w:rsidRPr="00F66EC7">
              <w:rPr>
                <w:rFonts w:ascii="Times New Roman" w:eastAsia="Times New Roman" w:hAnsi="Times New Roman" w:cs="Times New Roman"/>
                <w:i/>
                <w:sz w:val="20"/>
                <w:szCs w:val="20"/>
                <w:lang w:val="en-US" w:eastAsia="zh-TW"/>
              </w:rPr>
              <w:t>95% CI</w:t>
            </w:r>
          </w:p>
        </w:tc>
      </w:tr>
      <w:tr w:rsidR="007830C5" w:rsidRPr="00F66EC7" w:rsidTr="00AF3A37">
        <w:trPr>
          <w:trHeight w:val="337"/>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0,58</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[0,12, 0,20]</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ЭП</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0,48</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0,55</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[0,12, 0,19]</w:t>
            </w:r>
          </w:p>
        </w:tc>
      </w:tr>
      <w:tr w:rsidR="007830C5" w:rsidRPr="00F66EC7" w:rsidTr="00AF3A37">
        <w:trPr>
          <w:trHeight w:val="397"/>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0,03</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-0,22</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[-,53,-0,10]</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0,12</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-0,35</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[-0,77,-0,36]</w:t>
            </w:r>
          </w:p>
        </w:tc>
      </w:tr>
      <w:tr w:rsidR="007830C5" w:rsidRPr="00F66EC7" w:rsidTr="00AF3A37">
        <w:trPr>
          <w:trHeight w:val="284"/>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[-0,05, 0,05]</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ЭП × 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0,01</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-0,12</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[0,00, 0,14]</w:t>
            </w:r>
          </w:p>
        </w:tc>
      </w:tr>
      <w:tr w:rsidR="007830C5" w:rsidRPr="00F66EC7" w:rsidTr="00AF3A37">
        <w:trPr>
          <w:trHeight w:val="384"/>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0,53</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0,62</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-0,46</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[-1,75, -0,85]</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АУ</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0,36</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-0,39</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[-1,55, -0,64]</w:t>
            </w: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0,08</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-0,31</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[-0,66,-0,20]</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0,12</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-0,43</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[-0,95,-0,41]</w:t>
            </w:r>
          </w:p>
        </w:tc>
      </w:tr>
      <w:tr w:rsidR="007830C5" w:rsidRPr="00F66EC7" w:rsidTr="00AF3A37">
        <w:trPr>
          <w:trHeight w:val="385"/>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[-0,44, 0,89]</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 xml:space="preserve">Шаг </w:t>
            </w:r>
            <w:r w:rsidRPr="00F66EC7">
              <w:rPr>
                <w:rFonts w:ascii="Times New Roman" w:eastAsia="Times New Roman" w:hAnsi="Times New Roman" w:cs="Times New Roman"/>
                <w:sz w:val="20"/>
                <w:szCs w:val="20"/>
                <w:lang w:val="en-US" w:eastAsia="zh-TW"/>
              </w:rPr>
              <w:t>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АУ × 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0,00</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0,08</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[-0,33, 1,27]</w:t>
            </w:r>
          </w:p>
        </w:tc>
      </w:tr>
      <w:tr w:rsidR="007830C5" w:rsidRPr="00F66EC7" w:rsidTr="00AF3A37">
        <w:trPr>
          <w:trHeight w:val="409"/>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w:t>
            </w:r>
            <w:r w:rsidRPr="00F66EC7">
              <w:rPr>
                <w:rFonts w:ascii="Times New Roman" w:eastAsia="Times New Roman" w:hAnsi="Times New Roman" w:cs="Times New Roman"/>
                <w:sz w:val="20"/>
                <w:szCs w:val="20"/>
                <w:lang w:val="en-US" w:eastAsia="zh-TW"/>
              </w:rPr>
              <w:t>44</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0,48</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0,44</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 0,13]</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К</w:t>
            </w:r>
            <w:r w:rsidRPr="00F66EC7">
              <w:rPr>
                <w:rFonts w:ascii="Times New Roman" w:eastAsia="Times New Roman" w:hAnsi="Times New Roman" w:cs="Times New Roman"/>
                <w:sz w:val="20"/>
                <w:szCs w:val="20"/>
                <w:lang w:val="en-US" w:eastAsia="zh-TW"/>
              </w:rPr>
              <w:t>-</w:t>
            </w:r>
            <w:r w:rsidRPr="00F66EC7">
              <w:rPr>
                <w:rFonts w:ascii="Times New Roman" w:eastAsia="Times New Roman" w:hAnsi="Times New Roman" w:cs="Times New Roman"/>
                <w:sz w:val="20"/>
                <w:szCs w:val="20"/>
                <w:lang w:eastAsia="zh-TW"/>
              </w:rPr>
              <w:t>УУО</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0,30</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0,41</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[0,05, 0,12]</w:t>
            </w: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0,13</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-0,37</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[-0,74,-0,30]</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0,20</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-0,47</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[-0,98,-0,53]</w:t>
            </w:r>
          </w:p>
        </w:tc>
      </w:tr>
      <w:tr w:rsidR="007830C5" w:rsidRPr="00F66EC7" w:rsidTr="00AF3A37">
        <w:trPr>
          <w:trHeight w:val="78"/>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[-0,06, 0,04]</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К-УОО × 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0,00</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[-0,07, 0,04]</w:t>
            </w:r>
          </w:p>
        </w:tc>
      </w:tr>
      <w:tr w:rsidR="007830C5" w:rsidRPr="00F66EC7" w:rsidTr="00AF3A37">
        <w:trPr>
          <w:trHeight w:val="340"/>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0,44</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0,51</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0,40</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0,05]</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1</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0,33</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0,38</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[0,02, 0,05]</w:t>
            </w:r>
          </w:p>
        </w:tc>
      </w:tr>
      <w:tr w:rsidR="007830C5" w:rsidRPr="00F66EC7" w:rsidTr="00AF3A37">
        <w:trPr>
          <w:trHeight w:val="385"/>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0,05</w:t>
            </w:r>
            <w:r w:rsidRPr="00F66EC7">
              <w:rPr>
                <w:rFonts w:ascii="Times New Roman" w:eastAsia="Times New Roman" w:hAnsi="Times New Roman" w:cs="Times New Roman"/>
                <w:sz w:val="20"/>
                <w:szCs w:val="20"/>
                <w:vertAlign w:val="superscript"/>
                <w:lang w:eastAsia="zh-TW"/>
              </w:rPr>
              <w:t>**</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-0,23</w:t>
            </w:r>
            <w:r w:rsidRPr="00F66EC7">
              <w:rPr>
                <w:rFonts w:ascii="Times New Roman" w:eastAsia="Times New Roman" w:hAnsi="Times New Roman" w:cs="Times New Roman"/>
                <w:sz w:val="20"/>
                <w:szCs w:val="20"/>
                <w:vertAlign w:val="superscript"/>
                <w:lang w:eastAsia="zh-TW"/>
              </w:rPr>
              <w:t>**</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[-0,66, -0,15]</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2</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0,15</w:t>
            </w:r>
            <w:r w:rsidRPr="00F66EC7">
              <w:rPr>
                <w:rFonts w:ascii="Times New Roman" w:eastAsia="Times New Roman" w:hAnsi="Times New Roman" w:cs="Times New Roman"/>
                <w:sz w:val="20"/>
                <w:szCs w:val="20"/>
                <w:vertAlign w:val="superscript"/>
                <w:lang w:eastAsia="zh-TW"/>
              </w:rPr>
              <w:t>***</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-0,46</w:t>
            </w:r>
            <w:r w:rsidRPr="00F66EC7">
              <w:rPr>
                <w:rFonts w:ascii="Times New Roman" w:eastAsia="Times New Roman" w:hAnsi="Times New Roman" w:cs="Times New Roman"/>
                <w:sz w:val="20"/>
                <w:szCs w:val="20"/>
                <w:vertAlign w:val="superscript"/>
                <w:lang w:eastAsia="zh-TW"/>
              </w:rPr>
              <w:t>***</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[-0,99,-0,47]</w:t>
            </w:r>
          </w:p>
        </w:tc>
      </w:tr>
      <w:tr w:rsidR="007830C5" w:rsidRPr="00F66EC7" w:rsidTr="00AF3A37">
        <w:trPr>
          <w:trHeight w:val="373"/>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СПС</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0,00</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-0,06</w:t>
            </w: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[-0,02, 0,01]</w:t>
            </w: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Шаг</w:t>
            </w:r>
            <w:r w:rsidRPr="00F66EC7">
              <w:rPr>
                <w:rFonts w:ascii="Times New Roman" w:eastAsia="Times New Roman" w:hAnsi="Times New Roman" w:cs="Times New Roman"/>
                <w:sz w:val="20"/>
                <w:szCs w:val="20"/>
                <w:lang w:val="en-US" w:eastAsia="zh-TW"/>
              </w:rPr>
              <w:t xml:space="preserve"> 3</w:t>
            </w: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bCs/>
                <w:sz w:val="20"/>
                <w:szCs w:val="20"/>
                <w:lang w:eastAsia="zh-TW"/>
              </w:rPr>
              <w:t>РО × СПШ</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0,0</w:t>
            </w:r>
            <w:r w:rsidRPr="00F66EC7">
              <w:rPr>
                <w:rFonts w:ascii="Times New Roman" w:eastAsia="Times New Roman" w:hAnsi="Times New Roman" w:cs="Times New Roman"/>
                <w:sz w:val="20"/>
                <w:szCs w:val="20"/>
                <w:lang w:val="en-US" w:eastAsia="zh-TW"/>
              </w:rPr>
              <w:t>0</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-0,06</w:t>
            </w: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[-0,03, 0,04]</w:t>
            </w:r>
          </w:p>
        </w:tc>
      </w:tr>
      <w:tr w:rsidR="007830C5" w:rsidRPr="00F66EC7" w:rsidTr="00AF3A37">
        <w:trPr>
          <w:trHeight w:val="422"/>
        </w:trPr>
        <w:tc>
          <w:tcPr>
            <w:tcW w:w="170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94"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0,40</w:t>
            </w:r>
          </w:p>
        </w:tc>
        <w:tc>
          <w:tcPr>
            <w:tcW w:w="907"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91"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c>
          <w:tcPr>
            <w:tcW w:w="1728"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eastAsia="zh-TW"/>
              </w:rPr>
              <w:t>Общий</w:t>
            </w:r>
            <w:r w:rsidRPr="00F66EC7">
              <w:rPr>
                <w:rFonts w:ascii="Times New Roman" w:eastAsia="Times New Roman" w:hAnsi="Times New Roman" w:cs="Times New Roman"/>
                <w:sz w:val="20"/>
                <w:szCs w:val="20"/>
                <w:lang w:val="en-US" w:eastAsia="zh-TW"/>
              </w:rPr>
              <w:t xml:space="preserve"> R</w:t>
            </w:r>
            <w:r w:rsidRPr="00F66EC7">
              <w:rPr>
                <w:rFonts w:ascii="Times New Roman" w:eastAsia="Times New Roman" w:hAnsi="Times New Roman" w:cs="Times New Roman"/>
                <w:sz w:val="20"/>
                <w:szCs w:val="20"/>
                <w:vertAlign w:val="superscript"/>
                <w:lang w:val="en-US" w:eastAsia="zh-TW"/>
              </w:rPr>
              <w:t>2</w:t>
            </w:r>
          </w:p>
        </w:tc>
        <w:tc>
          <w:tcPr>
            <w:tcW w:w="77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r w:rsidRPr="00F66EC7">
              <w:rPr>
                <w:rFonts w:ascii="Times New Roman" w:eastAsia="Times New Roman" w:hAnsi="Times New Roman" w:cs="Times New Roman"/>
                <w:sz w:val="20"/>
                <w:szCs w:val="20"/>
                <w:lang w:val="en-US" w:eastAsia="zh-TW"/>
              </w:rPr>
              <w:t>0,49</w:t>
            </w:r>
          </w:p>
        </w:tc>
        <w:tc>
          <w:tcPr>
            <w:tcW w:w="936"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rPr>
                <w:rFonts w:ascii="Times New Roman" w:eastAsia="Times New Roman" w:hAnsi="Times New Roman" w:cs="Times New Roman"/>
                <w:sz w:val="20"/>
                <w:szCs w:val="20"/>
                <w:lang w:val="en-US" w:eastAsia="zh-TW"/>
              </w:rPr>
            </w:pPr>
          </w:p>
        </w:tc>
        <w:tc>
          <w:tcPr>
            <w:tcW w:w="1333" w:type="dxa"/>
            <w:tcBorders>
              <w:top w:val="single" w:sz="4" w:space="0" w:color="auto"/>
              <w:left w:val="single" w:sz="4" w:space="0" w:color="auto"/>
              <w:bottom w:val="single" w:sz="4" w:space="0" w:color="auto"/>
              <w:right w:val="single" w:sz="4" w:space="0" w:color="auto"/>
            </w:tcBorders>
          </w:tcPr>
          <w:p w:rsidR="007830C5" w:rsidRPr="00F66EC7" w:rsidRDefault="007830C5" w:rsidP="00AF3A37">
            <w:pPr>
              <w:spacing w:after="0" w:line="240" w:lineRule="auto"/>
              <w:jc w:val="center"/>
              <w:rPr>
                <w:rFonts w:ascii="Times New Roman" w:eastAsia="Times New Roman" w:hAnsi="Times New Roman" w:cs="Times New Roman"/>
                <w:sz w:val="20"/>
                <w:szCs w:val="20"/>
                <w:lang w:val="en-US" w:eastAsia="zh-TW"/>
              </w:rPr>
            </w:pPr>
          </w:p>
        </w:tc>
      </w:tr>
      <w:tr w:rsidR="007830C5" w:rsidRPr="00F66EC7" w:rsidTr="00AF3A37">
        <w:trPr>
          <w:trHeight w:val="422"/>
        </w:trPr>
        <w:tc>
          <w:tcPr>
            <w:tcW w:w="9566" w:type="dxa"/>
            <w:gridSpan w:val="8"/>
            <w:tcBorders>
              <w:top w:val="single" w:sz="4" w:space="0" w:color="auto"/>
              <w:left w:val="single" w:sz="4" w:space="0" w:color="auto"/>
              <w:bottom w:val="single" w:sz="4" w:space="0" w:color="auto"/>
              <w:right w:val="single" w:sz="4" w:space="0" w:color="auto"/>
            </w:tcBorders>
          </w:tcPr>
          <w:p w:rsidR="007830C5" w:rsidRPr="000A451C" w:rsidRDefault="005B7156"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Примечания:</w:t>
            </w:r>
          </w:p>
          <w:p w:rsidR="007830C5" w:rsidRPr="00BE159D" w:rsidRDefault="007830C5" w:rsidP="00AF3A37">
            <w:pPr>
              <w:spacing w:after="0" w:line="240" w:lineRule="auto"/>
              <w:jc w:val="both"/>
              <w:rPr>
                <w:rFonts w:ascii="Times New Roman" w:eastAsia="Calibri" w:hAnsi="Times New Roman" w:cs="Times New Roman"/>
                <w:iCs/>
                <w:szCs w:val="20"/>
                <w:lang w:val="ru-RU" w:eastAsia="en-US"/>
              </w:rPr>
            </w:pPr>
            <w:r>
              <w:rPr>
                <w:rFonts w:ascii="Times New Roman" w:eastAsia="Calibri" w:hAnsi="Times New Roman" w:cs="Times New Roman"/>
                <w:iCs/>
                <w:szCs w:val="20"/>
                <w:lang w:val="ru-RU" w:eastAsia="en-US"/>
              </w:rPr>
              <w:t>1</w:t>
            </w:r>
            <w:r w:rsidRPr="00BE159D">
              <w:rPr>
                <w:rFonts w:ascii="Times New Roman" w:eastAsia="Calibri" w:hAnsi="Times New Roman" w:cs="Times New Roman"/>
                <w:iCs/>
                <w:szCs w:val="20"/>
                <w:lang w:val="ru-RU" w:eastAsia="en-US"/>
              </w:rPr>
              <w:t xml:space="preserve"> ЭП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эмоционально-поведенческие трудности; </w:t>
            </w:r>
            <w:r w:rsidRPr="00BE159D">
              <w:rPr>
                <w:rFonts w:ascii="Times New Roman" w:eastAsia="Calibri" w:hAnsi="Times New Roman" w:cs="Times New Roman"/>
                <w:iCs/>
                <w:szCs w:val="20"/>
                <w:lang w:val="en-US" w:eastAsia="en-US"/>
              </w:rPr>
              <w:t>A</w:t>
            </w:r>
            <w:r w:rsidRPr="00BE159D">
              <w:rPr>
                <w:rFonts w:ascii="Times New Roman" w:eastAsia="Calibri" w:hAnsi="Times New Roman" w:cs="Times New Roman"/>
                <w:iCs/>
                <w:szCs w:val="20"/>
                <w:lang w:val="ru-RU" w:eastAsia="en-US"/>
              </w:rPr>
              <w:t xml:space="preserve">У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академическая успеваемость; К-УУО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конфликтные отношения учитель-ученик; РО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родительское отвержение, ДДО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диадические дружеские отношения, СПС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социальная поддержка семьи, СПШ </w:t>
            </w:r>
            <w:r>
              <w:rPr>
                <w:rFonts w:ascii="Times New Roman" w:eastAsia="Calibri" w:hAnsi="Times New Roman" w:cs="Times New Roman"/>
                <w:iCs/>
                <w:szCs w:val="20"/>
                <w:lang w:val="ru-RU" w:eastAsia="en-US"/>
              </w:rPr>
              <w:t>-</w:t>
            </w:r>
            <w:r w:rsidRPr="00BE159D">
              <w:rPr>
                <w:rFonts w:ascii="Times New Roman" w:eastAsia="Calibri" w:hAnsi="Times New Roman" w:cs="Times New Roman"/>
                <w:iCs/>
                <w:szCs w:val="20"/>
                <w:lang w:val="ru-RU" w:eastAsia="en-US"/>
              </w:rPr>
              <w:t xml:space="preserve"> социальная поддержка школы.</w:t>
            </w:r>
          </w:p>
          <w:p w:rsidR="007830C5" w:rsidRPr="00F66EC7" w:rsidRDefault="007830C5" w:rsidP="00AF3A37">
            <w:pPr>
              <w:spacing w:after="0" w:line="240" w:lineRule="auto"/>
              <w:jc w:val="both"/>
              <w:rPr>
                <w:rFonts w:ascii="Times New Roman" w:eastAsia="Times New Roman" w:hAnsi="Times New Roman" w:cs="Times New Roman"/>
                <w:sz w:val="20"/>
                <w:szCs w:val="20"/>
                <w:lang w:val="en-US" w:eastAsia="zh-TW"/>
              </w:rPr>
            </w:pPr>
            <w:r>
              <w:rPr>
                <w:rFonts w:ascii="Times New Roman" w:eastAsia="Calibri" w:hAnsi="Times New Roman" w:cs="Times New Roman"/>
                <w:iCs/>
                <w:lang w:val="ru-RU" w:eastAsia="en-US"/>
              </w:rPr>
              <w:t>2</w:t>
            </w:r>
            <w:r w:rsidRPr="005B7156">
              <w:rPr>
                <w:rFonts w:ascii="Times New Roman" w:eastAsia="Calibri" w:hAnsi="Times New Roman" w:cs="Times New Roman"/>
                <w:iCs/>
                <w:vertAlign w:val="superscript"/>
                <w:lang w:val="ru-RU" w:eastAsia="en-US"/>
              </w:rPr>
              <w:t xml:space="preserve">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&lt;0,05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&lt;0,01 </w:t>
            </w:r>
            <w:r w:rsidRPr="005B7156">
              <w:rPr>
                <w:rFonts w:ascii="Times New Roman" w:eastAsia="Calibri" w:hAnsi="Times New Roman" w:cs="Times New Roman"/>
                <w:iCs/>
                <w:vertAlign w:val="superscript"/>
                <w:lang w:eastAsia="en-US"/>
              </w:rPr>
              <w:t>***</w:t>
            </w:r>
            <w:r w:rsidRPr="00BE159D">
              <w:rPr>
                <w:rFonts w:ascii="Times New Roman" w:eastAsia="Calibri" w:hAnsi="Times New Roman" w:cs="Times New Roman"/>
                <w:iCs/>
                <w:lang w:val="en-US" w:eastAsia="en-US"/>
              </w:rPr>
              <w:t>p</w:t>
            </w:r>
            <w:r w:rsidRPr="00BE159D">
              <w:rPr>
                <w:rFonts w:ascii="Times New Roman" w:eastAsia="Calibri" w:hAnsi="Times New Roman" w:cs="Times New Roman"/>
                <w:iCs/>
                <w:lang w:eastAsia="en-US"/>
              </w:rPr>
              <w:t xml:space="preserve"> &lt;0,001</w:t>
            </w:r>
          </w:p>
        </w:tc>
      </w:tr>
    </w:tbl>
    <w:p w:rsidR="007830C5" w:rsidRPr="00F66EC7" w:rsidRDefault="007830C5" w:rsidP="005B7156">
      <w:pPr>
        <w:spacing w:after="0" w:line="240" w:lineRule="auto"/>
        <w:jc w:val="both"/>
        <w:rPr>
          <w:rFonts w:ascii="Times New Roman" w:eastAsia="Calibri" w:hAnsi="Times New Roman" w:cs="Times New Roman"/>
          <w:color w:val="000000"/>
          <w:sz w:val="24"/>
          <w:szCs w:val="24"/>
          <w:lang w:eastAsia="en-US"/>
        </w:rPr>
      </w:pPr>
    </w:p>
    <w:p w:rsidR="007830C5" w:rsidRPr="004434F9" w:rsidRDefault="008C52E0" w:rsidP="005B7156">
      <w:pPr>
        <w:spacing w:after="0" w:line="240" w:lineRule="auto"/>
        <w:ind w:firstLine="567"/>
        <w:jc w:val="both"/>
        <w:rPr>
          <w:rFonts w:ascii="Times New Roman" w:eastAsia="Calibri" w:hAnsi="Times New Roman" w:cs="Times New Roman"/>
          <w:color w:val="00B0F0"/>
          <w:sz w:val="28"/>
          <w:szCs w:val="28"/>
          <w:lang w:eastAsia="en-US"/>
        </w:rPr>
      </w:pPr>
      <w:r>
        <w:rPr>
          <w:rFonts w:ascii="Times New Roman" w:eastAsia="Calibri" w:hAnsi="Times New Roman" w:cs="Times New Roman"/>
          <w:color w:val="000000"/>
          <w:sz w:val="28"/>
          <w:szCs w:val="28"/>
          <w:lang w:eastAsia="en-US"/>
        </w:rPr>
        <w:t>Гипотезы Н4.5 и Н4</w:t>
      </w:r>
      <w:r w:rsidR="007830C5" w:rsidRPr="004434F9">
        <w:rPr>
          <w:rFonts w:ascii="Times New Roman" w:eastAsia="Calibri" w:hAnsi="Times New Roman" w:cs="Times New Roman"/>
          <w:color w:val="000000"/>
          <w:sz w:val="28"/>
          <w:szCs w:val="28"/>
          <w:lang w:eastAsia="en-US"/>
        </w:rPr>
        <w:t>.6 был</w:t>
      </w:r>
      <w:r w:rsidR="007830C5">
        <w:rPr>
          <w:rFonts w:ascii="Times New Roman" w:eastAsia="Calibri" w:hAnsi="Times New Roman" w:cs="Times New Roman"/>
          <w:color w:val="000000"/>
          <w:sz w:val="28"/>
          <w:szCs w:val="28"/>
          <w:lang w:eastAsia="en-US"/>
        </w:rPr>
        <w:t>и</w:t>
      </w:r>
      <w:r w:rsidR="007830C5" w:rsidRPr="004434F9">
        <w:rPr>
          <w:rFonts w:ascii="Times New Roman" w:eastAsia="Calibri" w:hAnsi="Times New Roman" w:cs="Times New Roman"/>
          <w:color w:val="000000"/>
          <w:sz w:val="28"/>
          <w:szCs w:val="28"/>
          <w:lang w:eastAsia="en-US"/>
        </w:rPr>
        <w:t xml:space="preserve"> полностью доказан</w:t>
      </w:r>
      <w:r w:rsidR="007830C5">
        <w:rPr>
          <w:rFonts w:ascii="Times New Roman" w:eastAsia="Calibri" w:hAnsi="Times New Roman" w:cs="Times New Roman"/>
          <w:color w:val="000000"/>
          <w:sz w:val="28"/>
          <w:szCs w:val="28"/>
          <w:lang w:eastAsia="en-US"/>
        </w:rPr>
        <w:t>ы</w:t>
      </w:r>
      <w:r w:rsidR="007830C5" w:rsidRPr="004434F9">
        <w:rPr>
          <w:rFonts w:ascii="Times New Roman" w:eastAsia="Calibri" w:hAnsi="Times New Roman" w:cs="Times New Roman"/>
          <w:color w:val="000000"/>
          <w:sz w:val="28"/>
          <w:szCs w:val="28"/>
          <w:lang w:eastAsia="en-US"/>
        </w:rPr>
        <w:t>; высокий уровень социальной поддержки связан с более низким уровнем социального отвержения у детей с СДВГ и детей группы сравнения. Гипотеза H</w:t>
      </w:r>
      <w:r>
        <w:rPr>
          <w:rFonts w:ascii="Times New Roman" w:eastAsia="Calibri" w:hAnsi="Times New Roman" w:cs="Times New Roman"/>
          <w:color w:val="000000"/>
          <w:sz w:val="28"/>
          <w:szCs w:val="28"/>
          <w:lang w:eastAsia="en-US"/>
        </w:rPr>
        <w:t>5</w:t>
      </w:r>
      <w:r w:rsidR="007830C5" w:rsidRPr="004434F9">
        <w:rPr>
          <w:rFonts w:ascii="Times New Roman" w:eastAsia="Calibri" w:hAnsi="Times New Roman" w:cs="Times New Roman"/>
          <w:color w:val="000000"/>
          <w:sz w:val="28"/>
          <w:szCs w:val="28"/>
          <w:lang w:eastAsia="en-US"/>
        </w:rPr>
        <w:t>.5 и H</w:t>
      </w:r>
      <w:r>
        <w:rPr>
          <w:rFonts w:ascii="Times New Roman" w:eastAsia="Calibri" w:hAnsi="Times New Roman" w:cs="Times New Roman"/>
          <w:color w:val="000000"/>
          <w:sz w:val="28"/>
          <w:szCs w:val="28"/>
          <w:lang w:eastAsia="en-US"/>
        </w:rPr>
        <w:t>5</w:t>
      </w:r>
      <w:r w:rsidR="007830C5" w:rsidRPr="004434F9">
        <w:rPr>
          <w:rFonts w:ascii="Times New Roman" w:eastAsia="Calibri" w:hAnsi="Times New Roman" w:cs="Times New Roman"/>
          <w:color w:val="000000"/>
          <w:sz w:val="28"/>
          <w:szCs w:val="28"/>
          <w:lang w:eastAsia="en-US"/>
        </w:rPr>
        <w:t>.6 также полностью подтвердились. Гипотез</w:t>
      </w:r>
      <w:r w:rsidR="007830C5">
        <w:rPr>
          <w:rFonts w:ascii="Times New Roman" w:eastAsia="Calibri" w:hAnsi="Times New Roman" w:cs="Times New Roman"/>
          <w:color w:val="000000"/>
          <w:sz w:val="28"/>
          <w:szCs w:val="28"/>
          <w:lang w:eastAsia="en-US"/>
        </w:rPr>
        <w:t>ы</w:t>
      </w:r>
      <w:r>
        <w:rPr>
          <w:rFonts w:ascii="Times New Roman" w:eastAsia="Calibri" w:hAnsi="Times New Roman" w:cs="Times New Roman"/>
          <w:color w:val="000000"/>
          <w:sz w:val="28"/>
          <w:szCs w:val="28"/>
          <w:lang w:eastAsia="en-US"/>
        </w:rPr>
        <w:t xml:space="preserve"> H6.5 и H6</w:t>
      </w:r>
      <w:r w:rsidR="007830C5" w:rsidRPr="004434F9">
        <w:rPr>
          <w:rFonts w:ascii="Times New Roman" w:eastAsia="Calibri" w:hAnsi="Times New Roman" w:cs="Times New Roman"/>
          <w:color w:val="000000"/>
          <w:sz w:val="28"/>
          <w:szCs w:val="28"/>
          <w:lang w:eastAsia="en-US"/>
        </w:rPr>
        <w:t xml:space="preserve">.6 </w:t>
      </w:r>
      <w:r>
        <w:rPr>
          <w:rFonts w:ascii="Times New Roman" w:eastAsia="Calibri" w:hAnsi="Times New Roman" w:cs="Times New Roman"/>
          <w:color w:val="000000"/>
          <w:sz w:val="28"/>
          <w:szCs w:val="28"/>
          <w:lang w:eastAsia="en-US"/>
        </w:rPr>
        <w:t>не получили подтверждения, за исключением гипотезы H6</w:t>
      </w:r>
      <w:r w:rsidRPr="004434F9">
        <w:rPr>
          <w:rFonts w:ascii="Times New Roman" w:eastAsia="Calibri" w:hAnsi="Times New Roman" w:cs="Times New Roman"/>
          <w:color w:val="000000"/>
          <w:sz w:val="28"/>
          <w:szCs w:val="28"/>
          <w:lang w:eastAsia="en-US"/>
        </w:rPr>
        <w:t>.6.1; школьная социальная поддержка снижает взаимосвязь эмоционально-поведенческих проблем и социального отвержения детей с СДВГ.</w:t>
      </w:r>
      <w:r>
        <w:rPr>
          <w:rFonts w:ascii="Times New Roman" w:eastAsia="Calibri" w:hAnsi="Times New Roman" w:cs="Times New Roman"/>
          <w:color w:val="000000"/>
          <w:sz w:val="28"/>
          <w:szCs w:val="28"/>
          <w:lang w:eastAsia="en-US"/>
        </w:rPr>
        <w:t xml:space="preserve"> </w:t>
      </w:r>
    </w:p>
    <w:p w:rsidR="007830C5" w:rsidRPr="004434F9" w:rsidRDefault="007830C5" w:rsidP="00CA465A">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Результаты тестирования моделей устойчивости к риску обобщены в таблице</w:t>
      </w:r>
      <w:r>
        <w:rPr>
          <w:rFonts w:ascii="Times New Roman" w:eastAsia="Calibri" w:hAnsi="Times New Roman" w:cs="Times New Roman"/>
          <w:color w:val="000000"/>
          <w:sz w:val="28"/>
          <w:szCs w:val="28"/>
          <w:lang w:eastAsia="en-US"/>
        </w:rPr>
        <w:t xml:space="preserve"> 43</w:t>
      </w:r>
      <w:r w:rsidRPr="004434F9">
        <w:rPr>
          <w:rFonts w:ascii="Times New Roman" w:eastAsia="Calibri" w:hAnsi="Times New Roman" w:cs="Times New Roman"/>
          <w:color w:val="000000"/>
          <w:sz w:val="28"/>
          <w:szCs w:val="28"/>
          <w:lang w:eastAsia="en-US"/>
        </w:rPr>
        <w:t>.</w:t>
      </w:r>
    </w:p>
    <w:p w:rsidR="007830C5" w:rsidRPr="004434F9" w:rsidRDefault="007830C5" w:rsidP="007830C5">
      <w:pPr>
        <w:spacing w:after="0" w:line="240" w:lineRule="auto"/>
        <w:jc w:val="both"/>
        <w:rPr>
          <w:rFonts w:ascii="Times New Roman" w:eastAsia="Calibri" w:hAnsi="Times New Roman" w:cs="Times New Roman"/>
          <w:color w:val="000000"/>
          <w:sz w:val="28"/>
          <w:szCs w:val="28"/>
          <w:lang w:eastAsia="en-US"/>
        </w:rPr>
      </w:pPr>
    </w:p>
    <w:p w:rsidR="007830C5" w:rsidRPr="004434F9" w:rsidRDefault="007830C5" w:rsidP="007830C5">
      <w:pPr>
        <w:autoSpaceDE w:val="0"/>
        <w:autoSpaceDN w:val="0"/>
        <w:adjustRightInd w:val="0"/>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Таблица 43 -</w:t>
      </w:r>
      <w:r w:rsidRPr="004434F9">
        <w:rPr>
          <w:rFonts w:ascii="Times New Roman" w:eastAsia="Calibri" w:hAnsi="Times New Roman" w:cs="Times New Roman"/>
          <w:sz w:val="28"/>
          <w:szCs w:val="28"/>
          <w:lang w:eastAsia="en-US"/>
        </w:rPr>
        <w:t xml:space="preserve"> Результаты тестирования компенсаторного и модерирующего эффектов защитных факторов </w:t>
      </w:r>
    </w:p>
    <w:p w:rsidR="007830C5" w:rsidRPr="00F66EC7" w:rsidRDefault="007830C5" w:rsidP="007830C5">
      <w:pPr>
        <w:autoSpaceDE w:val="0"/>
        <w:autoSpaceDN w:val="0"/>
        <w:adjustRightInd w:val="0"/>
        <w:spacing w:after="0" w:line="240" w:lineRule="auto"/>
        <w:rPr>
          <w:rFonts w:ascii="Times New Roman" w:eastAsia="Calibri" w:hAnsi="Times New Roman" w:cs="Times New Roman"/>
          <w:i/>
          <w:sz w:val="24"/>
          <w:szCs w:val="24"/>
          <w:lang w:eastAsia="en-US"/>
        </w:rPr>
      </w:pPr>
    </w:p>
    <w:tbl>
      <w:tblPr>
        <w:tblStyle w:val="12"/>
        <w:tblW w:w="9545" w:type="dxa"/>
        <w:tblLayout w:type="fixed"/>
        <w:tblLook w:val="04A0" w:firstRow="1" w:lastRow="0" w:firstColumn="1" w:lastColumn="0" w:noHBand="0" w:noVBand="1"/>
      </w:tblPr>
      <w:tblGrid>
        <w:gridCol w:w="1544"/>
        <w:gridCol w:w="2946"/>
        <w:gridCol w:w="1263"/>
        <w:gridCol w:w="1264"/>
        <w:gridCol w:w="1263"/>
        <w:gridCol w:w="1265"/>
      </w:tblGrid>
      <w:tr w:rsidR="007830C5" w:rsidRPr="00F66EC7" w:rsidTr="00AF3A37">
        <w:trPr>
          <w:trHeight w:val="425"/>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Защитный фактор</w:t>
            </w:r>
          </w:p>
        </w:tc>
        <w:tc>
          <w:tcPr>
            <w:tcW w:w="2946"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Фактор риска</w:t>
            </w:r>
          </w:p>
        </w:tc>
        <w:tc>
          <w:tcPr>
            <w:tcW w:w="2527" w:type="dxa"/>
            <w:gridSpan w:val="2"/>
          </w:tcPr>
          <w:p w:rsidR="007830C5" w:rsidRPr="00F66EC7" w:rsidRDefault="007830C5" w:rsidP="00AF3A37">
            <w:pPr>
              <w:spacing w:after="0" w:line="240" w:lineRule="auto"/>
              <w:jc w:val="center"/>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i/>
                <w:sz w:val="20"/>
                <w:szCs w:val="20"/>
                <w:lang w:eastAsia="zh-TW"/>
              </w:rPr>
              <w:t>Компенсаторный эффект</w:t>
            </w:r>
          </w:p>
        </w:tc>
        <w:tc>
          <w:tcPr>
            <w:tcW w:w="2526" w:type="dxa"/>
            <w:gridSpan w:val="2"/>
          </w:tcPr>
          <w:p w:rsidR="007830C5" w:rsidRPr="00F66EC7" w:rsidRDefault="007830C5" w:rsidP="00AF3A37">
            <w:pPr>
              <w:spacing w:after="0" w:line="240" w:lineRule="auto"/>
              <w:jc w:val="center"/>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i/>
                <w:sz w:val="20"/>
                <w:szCs w:val="20"/>
                <w:lang w:eastAsia="zh-TW"/>
              </w:rPr>
              <w:t>Модерирующий эффект</w:t>
            </w:r>
          </w:p>
        </w:tc>
      </w:tr>
      <w:tr w:rsidR="007830C5" w:rsidRPr="00F66EC7" w:rsidTr="00AF3A37">
        <w:trPr>
          <w:trHeight w:val="466"/>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с СДВГ</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Дети ТР</w:t>
            </w:r>
          </w:p>
        </w:tc>
      </w:tr>
      <w:tr w:rsidR="007830C5" w:rsidRPr="00F66EC7" w:rsidTr="00AF3A37">
        <w:trPr>
          <w:trHeight w:val="317"/>
        </w:trPr>
        <w:tc>
          <w:tcPr>
            <w:tcW w:w="9545" w:type="dxa"/>
            <w:gridSpan w:val="6"/>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i/>
                <w:sz w:val="20"/>
                <w:szCs w:val="20"/>
                <w:lang w:eastAsia="zh-TW"/>
              </w:rPr>
              <w:t>Основные защитные факторы</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Просоциальное поведение</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85"/>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Внеурочная активность</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44"/>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Родительское принятие</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102"/>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Диадическая дружба</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r>
      <w:tr w:rsidR="007830C5" w:rsidRPr="00F66EC7" w:rsidTr="00AF3A37">
        <w:trPr>
          <w:trHeight w:val="115"/>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r>
      <w:tr w:rsidR="007830C5" w:rsidRPr="00F66EC7" w:rsidTr="00AF3A37">
        <w:trPr>
          <w:trHeight w:val="304"/>
        </w:trPr>
        <w:tc>
          <w:tcPr>
            <w:tcW w:w="9545" w:type="dxa"/>
            <w:gridSpan w:val="6"/>
          </w:tcPr>
          <w:p w:rsidR="007830C5" w:rsidRPr="00F66EC7" w:rsidRDefault="007830C5" w:rsidP="00AF3A37">
            <w:pPr>
              <w:spacing w:after="0" w:line="240" w:lineRule="auto"/>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i/>
                <w:sz w:val="20"/>
                <w:szCs w:val="20"/>
                <w:lang w:eastAsia="zh-TW"/>
              </w:rPr>
              <w:t>Дополнительные защитные факторы</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Социальная поддержка семьи</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106"/>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27"/>
        </w:trPr>
        <w:tc>
          <w:tcPr>
            <w:tcW w:w="1544" w:type="dxa"/>
            <w:vMerge w:val="restart"/>
          </w:tcPr>
          <w:p w:rsidR="007830C5" w:rsidRPr="00F66EC7" w:rsidRDefault="007830C5" w:rsidP="00AF3A37">
            <w:pPr>
              <w:spacing w:after="0" w:line="240" w:lineRule="auto"/>
              <w:jc w:val="both"/>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Социальная поддержка школы</w:t>
            </w: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ЭП трудности</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 xml:space="preserve">Академическая успеваемость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Конфликт УУО</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 xml:space="preserve">Да </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r w:rsidR="007830C5" w:rsidRPr="00F66EC7" w:rsidTr="00AF3A37">
        <w:trPr>
          <w:trHeight w:val="238"/>
        </w:trPr>
        <w:tc>
          <w:tcPr>
            <w:tcW w:w="1544" w:type="dxa"/>
            <w:vMerge/>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p>
        </w:tc>
        <w:tc>
          <w:tcPr>
            <w:tcW w:w="2946" w:type="dxa"/>
          </w:tcPr>
          <w:p w:rsidR="007830C5" w:rsidRPr="00F66EC7" w:rsidRDefault="007830C5" w:rsidP="00AF3A37">
            <w:pPr>
              <w:spacing w:after="0" w:line="240" w:lineRule="auto"/>
              <w:jc w:val="both"/>
              <w:rPr>
                <w:rFonts w:ascii="Times New Roman" w:eastAsia="Times New Roman" w:hAnsi="Times New Roman" w:cs="Times New Roman"/>
                <w:i/>
                <w:sz w:val="20"/>
                <w:szCs w:val="20"/>
                <w:lang w:eastAsia="zh-TW"/>
              </w:rPr>
            </w:pPr>
            <w:r w:rsidRPr="00F66EC7">
              <w:rPr>
                <w:rFonts w:ascii="Times New Roman" w:eastAsia="Times New Roman" w:hAnsi="Times New Roman" w:cs="Times New Roman"/>
                <w:sz w:val="20"/>
                <w:szCs w:val="20"/>
                <w:lang w:eastAsia="zh-TW"/>
              </w:rPr>
              <w:t>Родительское отвержение</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Да</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c>
          <w:tcPr>
            <w:tcW w:w="1263"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Нет</w:t>
            </w:r>
          </w:p>
        </w:tc>
        <w:tc>
          <w:tcPr>
            <w:tcW w:w="1262" w:type="dxa"/>
          </w:tcPr>
          <w:p w:rsidR="007830C5" w:rsidRPr="00F66EC7" w:rsidRDefault="007830C5" w:rsidP="00AF3A37">
            <w:pPr>
              <w:spacing w:after="0" w:line="240" w:lineRule="auto"/>
              <w:jc w:val="center"/>
              <w:rPr>
                <w:rFonts w:ascii="Times New Roman" w:eastAsia="Times New Roman" w:hAnsi="Times New Roman" w:cs="Times New Roman"/>
                <w:sz w:val="20"/>
                <w:szCs w:val="20"/>
                <w:lang w:eastAsia="zh-TW"/>
              </w:rPr>
            </w:pPr>
            <w:r w:rsidRPr="00F66EC7">
              <w:rPr>
                <w:rFonts w:ascii="Times New Roman" w:eastAsia="Times New Roman" w:hAnsi="Times New Roman" w:cs="Times New Roman"/>
                <w:sz w:val="20"/>
                <w:szCs w:val="20"/>
                <w:lang w:eastAsia="zh-TW"/>
              </w:rPr>
              <w:t>-</w:t>
            </w:r>
          </w:p>
        </w:tc>
      </w:tr>
    </w:tbl>
    <w:p w:rsidR="007830C5" w:rsidRPr="00F66EC7" w:rsidRDefault="007830C5" w:rsidP="005B7156">
      <w:pPr>
        <w:spacing w:after="0" w:line="240" w:lineRule="auto"/>
        <w:jc w:val="both"/>
        <w:rPr>
          <w:rFonts w:ascii="Times New Roman" w:eastAsia="Calibri" w:hAnsi="Times New Roman" w:cs="Times New Roman"/>
          <w:color w:val="000000"/>
          <w:sz w:val="24"/>
          <w:szCs w:val="24"/>
          <w:lang w:eastAsia="en-US"/>
        </w:rPr>
      </w:pPr>
    </w:p>
    <w:p w:rsidR="007830C5" w:rsidRPr="004434F9" w:rsidRDefault="007830C5" w:rsidP="005B7156">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Таким образом, основные факторы (просоциальное поведение, внеурочная активность, родительское принятие и диадические дружеские отношения) и дополнительные факторы, специально подобранные для детей с СДВГ (семейная и школьная социальная поддержка) компенсировали негативного влияния факторов риска на социальное функционирование детей с СДВГ, за исключением просоциального поведения в контексте эмоционально-поведенческих трудностей детей. </w:t>
      </w:r>
    </w:p>
    <w:p w:rsidR="00CA465A" w:rsidRDefault="007830C5" w:rsidP="007830C5">
      <w:pPr>
        <w:spacing w:after="0" w:line="240" w:lineRule="auto"/>
        <w:ind w:firstLine="567"/>
        <w:jc w:val="both"/>
        <w:rPr>
          <w:rFonts w:ascii="Times New Roman" w:eastAsia="Calibri" w:hAnsi="Times New Roman" w:cs="Times New Roman"/>
          <w:color w:val="000000"/>
          <w:sz w:val="28"/>
          <w:szCs w:val="28"/>
          <w:lang w:eastAsia="en-US"/>
        </w:rPr>
      </w:pPr>
      <w:r w:rsidRPr="004434F9">
        <w:rPr>
          <w:rFonts w:ascii="Times New Roman" w:eastAsia="Calibri" w:hAnsi="Times New Roman" w:cs="Times New Roman"/>
          <w:color w:val="000000"/>
          <w:sz w:val="28"/>
          <w:szCs w:val="28"/>
          <w:lang w:eastAsia="en-US"/>
        </w:rPr>
        <w:t xml:space="preserve">В отличие от компенсаторного эффекта, модерирующих эффект в группе детей с СДВГ был выявлен только в двух случаях: 1) диадические дружеские отношения снижают влияние академической успеваемости на социальное отвержение и 2) социальная поддержка школы редуцирует наиболее значимый фактор риска в прогнозировании отвержения – эмоционально-поведенческие трудности детей с СДВГ. </w:t>
      </w:r>
      <w:bookmarkStart w:id="37" w:name="_Hlk101887448"/>
      <w:bookmarkEnd w:id="36"/>
    </w:p>
    <w:p w:rsidR="002A49BF" w:rsidRDefault="002A49BF" w:rsidP="007830C5">
      <w:pPr>
        <w:spacing w:after="0" w:line="240" w:lineRule="auto"/>
        <w:ind w:firstLine="567"/>
        <w:jc w:val="both"/>
        <w:rPr>
          <w:rFonts w:ascii="Times New Roman" w:eastAsia="Calibri" w:hAnsi="Times New Roman" w:cs="Times New Roman"/>
          <w:color w:val="000000"/>
          <w:sz w:val="28"/>
          <w:szCs w:val="28"/>
          <w:lang w:eastAsia="en-US"/>
        </w:rPr>
      </w:pPr>
    </w:p>
    <w:p w:rsidR="002A49BF" w:rsidRDefault="002A49BF" w:rsidP="007830C5">
      <w:pPr>
        <w:spacing w:after="0" w:line="240" w:lineRule="auto"/>
        <w:ind w:firstLine="567"/>
        <w:jc w:val="both"/>
        <w:rPr>
          <w:rFonts w:ascii="Times New Roman" w:eastAsia="Calibri" w:hAnsi="Times New Roman" w:cs="Times New Roman"/>
          <w:color w:val="000000"/>
          <w:sz w:val="28"/>
          <w:szCs w:val="28"/>
          <w:lang w:eastAsia="en-US"/>
        </w:rPr>
      </w:pPr>
    </w:p>
    <w:p w:rsidR="002A49BF" w:rsidRDefault="002A49BF" w:rsidP="007830C5">
      <w:pPr>
        <w:spacing w:after="0" w:line="240" w:lineRule="auto"/>
        <w:ind w:firstLine="567"/>
        <w:jc w:val="both"/>
        <w:rPr>
          <w:rFonts w:ascii="Times New Roman" w:eastAsia="Calibri" w:hAnsi="Times New Roman" w:cs="Times New Roman"/>
          <w:color w:val="000000"/>
          <w:sz w:val="28"/>
          <w:szCs w:val="28"/>
          <w:lang w:eastAsia="en-US"/>
        </w:rPr>
      </w:pPr>
    </w:p>
    <w:p w:rsidR="007830C5" w:rsidRPr="004434F9" w:rsidRDefault="007830C5" w:rsidP="007830C5">
      <w:pPr>
        <w:spacing w:after="0" w:line="240" w:lineRule="auto"/>
        <w:ind w:firstLine="567"/>
        <w:jc w:val="both"/>
        <w:rPr>
          <w:rFonts w:ascii="Times New Roman" w:hAnsi="Times New Roman" w:cs="Times New Roman"/>
          <w:b/>
          <w:sz w:val="24"/>
          <w:szCs w:val="28"/>
        </w:rPr>
      </w:pPr>
      <w:r w:rsidRPr="004434F9">
        <w:rPr>
          <w:rFonts w:ascii="Times New Roman" w:hAnsi="Times New Roman" w:cs="Times New Roman"/>
          <w:b/>
          <w:color w:val="000000"/>
          <w:sz w:val="28"/>
          <w:szCs w:val="32"/>
        </w:rPr>
        <w:t>3 ОБСУЖДЕНИЕ РЕЗУЛЬТАТОВ, ВКЛАДА И ОГРАНИЧЕНИЙ ИССЛЕДОВАНИЯ</w:t>
      </w:r>
    </w:p>
    <w:p w:rsidR="007830C5" w:rsidRPr="004434F9" w:rsidRDefault="007830C5" w:rsidP="007830C5">
      <w:pPr>
        <w:spacing w:after="0" w:line="240" w:lineRule="auto"/>
        <w:ind w:firstLine="567"/>
        <w:jc w:val="both"/>
        <w:rPr>
          <w:rFonts w:ascii="Times New Roman" w:hAnsi="Times New Roman" w:cs="Times New Roman"/>
          <w:b/>
          <w:sz w:val="28"/>
          <w:szCs w:val="28"/>
        </w:rPr>
      </w:pPr>
    </w:p>
    <w:p w:rsidR="007830C5" w:rsidRPr="004434F9" w:rsidRDefault="007830C5" w:rsidP="007830C5">
      <w:pPr>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
          <w:sz w:val="28"/>
          <w:szCs w:val="28"/>
        </w:rPr>
        <w:t>3.1 Анализ основных результатов эмпирического исследования</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Полученные результаты подтверждают, что дети с СДВГ чаще имеют статус «отвергаемый» и испытывают более высокий уровень социального отвержения, чем их типично развивающиеся сверстники, что согласуется с данными предыдущих исследований [12, </w:t>
      </w:r>
      <w:r w:rsidR="006C1158">
        <w:rPr>
          <w:rFonts w:ascii="Times New Roman" w:hAnsi="Times New Roman" w:cs="Times New Roman"/>
          <w:sz w:val="28"/>
          <w:szCs w:val="28"/>
        </w:rPr>
        <w:t>р</w:t>
      </w:r>
      <w:r w:rsidRPr="004434F9">
        <w:rPr>
          <w:rFonts w:ascii="Times New Roman" w:hAnsi="Times New Roman" w:cs="Times New Roman"/>
          <w:sz w:val="28"/>
          <w:szCs w:val="28"/>
        </w:rPr>
        <w:t>.419-420]. В то же время, результаты поддерживают и утверждение о том, что социальное функционирование детей с СДВГ гетерогенно [6</w:t>
      </w:r>
      <w:r w:rsidR="009D3A1F">
        <w:rPr>
          <w:rFonts w:ascii="Times New Roman" w:hAnsi="Times New Roman" w:cs="Times New Roman"/>
          <w:sz w:val="28"/>
          <w:szCs w:val="28"/>
        </w:rPr>
        <w:t>8</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.883]; некоторым детям удалось сохранить социальное принятие в среде сверстников. Интересно, что в нашем исследовании 14,8% детей с СДВГ имели статус «популярный», в то время как в исследовании </w:t>
      </w:r>
      <w:r w:rsidRPr="004434F9">
        <w:rPr>
          <w:rFonts w:ascii="Times New Roman" w:hAnsi="Times New Roman" w:cs="Times New Roman"/>
          <w:sz w:val="28"/>
          <w:szCs w:val="28"/>
          <w:lang w:val="en-US"/>
        </w:rPr>
        <w:t>B</w:t>
      </w:r>
      <w:r w:rsidRPr="004434F9">
        <w:rPr>
          <w:rFonts w:ascii="Times New Roman" w:hAnsi="Times New Roman" w:cs="Times New Roman"/>
          <w:sz w:val="28"/>
          <w:szCs w:val="28"/>
        </w:rPr>
        <w:t xml:space="preserve">. Hoza и её коллег (2005) только 5% детей с СДВГ относились к этой категории [12,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.420]. Возможно, это связано с тем, что </w:t>
      </w:r>
      <w:r w:rsidR="006C1158" w:rsidRPr="004434F9">
        <w:rPr>
          <w:rFonts w:ascii="Times New Roman" w:hAnsi="Times New Roman" w:cs="Times New Roman"/>
          <w:sz w:val="28"/>
          <w:szCs w:val="28"/>
        </w:rPr>
        <w:t>в нашем исследовании доля девочек составила только 3,7%</w:t>
      </w:r>
      <w:r w:rsidR="006C1158">
        <w:rPr>
          <w:rFonts w:ascii="Times New Roman" w:hAnsi="Times New Roman" w:cs="Times New Roman"/>
          <w:sz w:val="28"/>
          <w:szCs w:val="28"/>
        </w:rPr>
        <w:t xml:space="preserve">, а </w:t>
      </w:r>
      <w:r w:rsidRPr="004434F9">
        <w:rPr>
          <w:rFonts w:ascii="Times New Roman" w:hAnsi="Times New Roman" w:cs="Times New Roman"/>
          <w:sz w:val="28"/>
          <w:szCs w:val="28"/>
        </w:rPr>
        <w:t xml:space="preserve">в их исследовании выборка была более гендерно сбалансированная (21,2% девочки). Как было доказано ранее, ненормативное поведение девочек СДВГ воспринимается более негативно сверстниками, чем подобное поведение, демонстрируемое мальчиками [14,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.784].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Социальный опыт детей на уровне диады является таким же важным, как и на уровне группы [45,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.183]. Результаты настоящего исследования показали, что дети с СДВГ также имеют трудности в отношениях со сверстниками на </w:t>
      </w:r>
      <w:r w:rsidR="006C1158">
        <w:rPr>
          <w:rFonts w:ascii="Times New Roman" w:hAnsi="Times New Roman" w:cs="Times New Roman"/>
          <w:sz w:val="28"/>
          <w:szCs w:val="28"/>
        </w:rPr>
        <w:t xml:space="preserve">диадическом </w:t>
      </w:r>
      <w:r w:rsidRPr="004434F9">
        <w:rPr>
          <w:rFonts w:ascii="Times New Roman" w:hAnsi="Times New Roman" w:cs="Times New Roman"/>
          <w:sz w:val="28"/>
          <w:szCs w:val="28"/>
        </w:rPr>
        <w:t xml:space="preserve">уровне; они получили почти в два раза меньше положительных социометрических номинаций от своих сверстников, чем дети группы сравнения. Эти результаты также соотносятся с предыдущими исследованиями [12, </w:t>
      </w:r>
      <w:r w:rsidR="006C1158">
        <w:rPr>
          <w:rFonts w:ascii="Times New Roman" w:hAnsi="Times New Roman" w:cs="Times New Roman"/>
          <w:sz w:val="28"/>
          <w:szCs w:val="28"/>
        </w:rPr>
        <w:t>р</w:t>
      </w:r>
      <w:r w:rsidRPr="004434F9">
        <w:rPr>
          <w:rFonts w:ascii="Times New Roman" w:hAnsi="Times New Roman" w:cs="Times New Roman"/>
          <w:sz w:val="28"/>
          <w:szCs w:val="28"/>
        </w:rPr>
        <w:t>.412, 15, с.20]. Качество диадических отношений связанно с тем, насколько ребенок обладает социальными навыками и способен проявлять помогающее и поддерживающее отношение. Эмпирические данные, как и в предшествующих исследованиях [16</w:t>
      </w:r>
      <w:r w:rsidR="006C1158">
        <w:rPr>
          <w:rFonts w:ascii="Times New Roman" w:hAnsi="Times New Roman" w:cs="Times New Roman"/>
          <w:sz w:val="28"/>
          <w:szCs w:val="28"/>
        </w:rPr>
        <w:t>5</w:t>
      </w:r>
      <w:r w:rsidR="009D3A1F">
        <w:rPr>
          <w:rFonts w:ascii="Times New Roman" w:hAnsi="Times New Roman" w:cs="Times New Roman"/>
          <w:sz w:val="28"/>
          <w:szCs w:val="28"/>
        </w:rPr>
        <w:t xml:space="preserve">, </w:t>
      </w:r>
      <w:r w:rsidR="006C1158">
        <w:rPr>
          <w:rFonts w:ascii="Times New Roman" w:hAnsi="Times New Roman" w:cs="Times New Roman"/>
          <w:sz w:val="28"/>
          <w:szCs w:val="28"/>
        </w:rPr>
        <w:t>р</w:t>
      </w:r>
      <w:r w:rsidR="009D3A1F">
        <w:rPr>
          <w:rFonts w:ascii="Times New Roman" w:hAnsi="Times New Roman" w:cs="Times New Roman"/>
          <w:sz w:val="28"/>
          <w:szCs w:val="28"/>
        </w:rPr>
        <w:t>.8; 16</w:t>
      </w:r>
      <w:r w:rsidR="006C1158">
        <w:rPr>
          <w:rFonts w:ascii="Times New Roman" w:hAnsi="Times New Roman" w:cs="Times New Roman"/>
          <w:sz w:val="28"/>
          <w:szCs w:val="28"/>
        </w:rPr>
        <w:t>6</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.9], показали, что дети с СДВГ имеют более низкий уровень просоциального поведения, чем их типично развивающиеся сверстники.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Результаты исследования демонстрируют, что дети с СДВГ имеют более высокий уровень эмоциональных и поведенческих проблем, проявляемых в школе, и более конфликтные отношения с учителями в сравнении с типично развивающимися сверстниками. Академическая успеваемость, напротив, у детей с СДВГ </w:t>
      </w:r>
      <w:r>
        <w:rPr>
          <w:rFonts w:ascii="Times New Roman" w:hAnsi="Times New Roman" w:cs="Times New Roman"/>
          <w:sz w:val="28"/>
          <w:szCs w:val="28"/>
        </w:rPr>
        <w:t xml:space="preserve">ниже, чем у </w:t>
      </w:r>
      <w:r w:rsidRPr="004434F9">
        <w:rPr>
          <w:rFonts w:ascii="Times New Roman" w:hAnsi="Times New Roman" w:cs="Times New Roman"/>
          <w:sz w:val="28"/>
          <w:szCs w:val="28"/>
        </w:rPr>
        <w:t xml:space="preserve">детей группы сравнения. Полученные результаты полностью согласуются с предшествующими исследованиями [7,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.280; 51, </w:t>
      </w:r>
      <w:r w:rsidR="006C1158">
        <w:rPr>
          <w:rFonts w:ascii="Times New Roman" w:hAnsi="Times New Roman" w:cs="Times New Roman"/>
          <w:sz w:val="28"/>
          <w:szCs w:val="28"/>
        </w:rPr>
        <w:t>р</w:t>
      </w:r>
      <w:r w:rsidRPr="004434F9">
        <w:rPr>
          <w:rFonts w:ascii="Times New Roman" w:hAnsi="Times New Roman" w:cs="Times New Roman"/>
          <w:sz w:val="28"/>
          <w:szCs w:val="28"/>
        </w:rPr>
        <w:t>.196]. Таким образом, дети с СДВГ сталкиваются с серьезными трудностями школьной адаптации. Подтверждает это и тот факт, что дети с СДВГ, принимавшие участие в этом исследовании, значительно чаще меняли школу и класс обучения, чем их типично развивающиеся сверстники. К сожалению, в Казахстане до сих пор не определены механизмы адаптации учебного процесса и поддержки детей с СДВГ в шко</w:t>
      </w:r>
      <w:r w:rsidR="009D3A1F">
        <w:rPr>
          <w:rFonts w:ascii="Times New Roman" w:hAnsi="Times New Roman" w:cs="Times New Roman"/>
          <w:sz w:val="28"/>
          <w:szCs w:val="28"/>
        </w:rPr>
        <w:t>лах на государственном уровне [10</w:t>
      </w:r>
      <w:r w:rsidR="006C1158">
        <w:rPr>
          <w:rFonts w:ascii="Times New Roman" w:hAnsi="Times New Roman" w:cs="Times New Roman"/>
          <w:sz w:val="28"/>
          <w:szCs w:val="28"/>
        </w:rPr>
        <w:t>2</w:t>
      </w:r>
      <w:r w:rsidRPr="004434F9">
        <w:rPr>
          <w:rFonts w:ascii="Times New Roman" w:hAnsi="Times New Roman" w:cs="Times New Roman"/>
          <w:sz w:val="28"/>
          <w:szCs w:val="28"/>
        </w:rPr>
        <w:t xml:space="preserve">, с.112]. Родители детей с СДВГ, участвовавшие в данном исследовании, значительно ниже оценили степень удовлетворенности информационной и инструментальной социальной поддержкой, получаемой от школы, в сравнении с оценкой родителями предшествующего зарубежного исследования [28, </w:t>
      </w:r>
      <w:r w:rsidR="006C1158">
        <w:rPr>
          <w:rFonts w:ascii="Times New Roman" w:hAnsi="Times New Roman" w:cs="Times New Roman"/>
          <w:sz w:val="28"/>
          <w:szCs w:val="28"/>
        </w:rPr>
        <w:t>р</w:t>
      </w:r>
      <w:r w:rsidRPr="004434F9">
        <w:rPr>
          <w:rFonts w:ascii="Times New Roman" w:hAnsi="Times New Roman" w:cs="Times New Roman"/>
          <w:sz w:val="28"/>
          <w:szCs w:val="28"/>
        </w:rPr>
        <w:t>.36].</w:t>
      </w:r>
    </w:p>
    <w:p w:rsidR="007830C5" w:rsidRPr="004434F9" w:rsidRDefault="007830C5" w:rsidP="007830C5">
      <w:pPr>
        <w:tabs>
          <w:tab w:val="left" w:pos="880"/>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Дезадаптация детей с СДВГ в школе сопровождается нарушением в детско-родительских отношениях. По данным исследования, родители детей с СДВГ испытывают более высокий уровень родительского отвержения и более низкий уровень родительского принятия, чем родители типично развивающихся детей. Это согласуется с результатами предшествующих исследо</w:t>
      </w:r>
      <w:r w:rsidR="009D3A1F">
        <w:rPr>
          <w:rFonts w:ascii="Times New Roman" w:hAnsi="Times New Roman" w:cs="Times New Roman"/>
          <w:sz w:val="28"/>
          <w:szCs w:val="28"/>
        </w:rPr>
        <w:t>ваний как в странах западной [</w:t>
      </w:r>
      <w:r w:rsidR="004A791A">
        <w:rPr>
          <w:rFonts w:ascii="Times New Roman" w:hAnsi="Times New Roman" w:cs="Times New Roman"/>
          <w:sz w:val="28"/>
          <w:szCs w:val="28"/>
        </w:rPr>
        <w:t xml:space="preserve">139, р.352; 140, р.371; </w:t>
      </w:r>
      <w:r w:rsidR="004A791A" w:rsidRPr="004A791A">
        <w:rPr>
          <w:rFonts w:ascii="Times New Roman" w:hAnsi="Times New Roman" w:cs="Times New Roman"/>
          <w:sz w:val="28"/>
          <w:szCs w:val="28"/>
        </w:rPr>
        <w:t>141, с.167, 142</w:t>
      </w:r>
      <w:r w:rsidRPr="004A791A">
        <w:rPr>
          <w:rFonts w:ascii="Times New Roman" w:hAnsi="Times New Roman" w:cs="Times New Roman"/>
          <w:sz w:val="28"/>
          <w:szCs w:val="28"/>
        </w:rPr>
        <w:t xml:space="preserve">, </w:t>
      </w:r>
      <w:r w:rsidR="006C1158" w:rsidRPr="004A791A">
        <w:rPr>
          <w:rFonts w:ascii="Times New Roman" w:hAnsi="Times New Roman" w:cs="Times New Roman"/>
          <w:sz w:val="28"/>
          <w:szCs w:val="28"/>
        </w:rPr>
        <w:t>р</w:t>
      </w:r>
      <w:r w:rsidRPr="004A791A">
        <w:rPr>
          <w:rFonts w:ascii="Times New Roman" w:hAnsi="Times New Roman" w:cs="Times New Roman"/>
          <w:sz w:val="28"/>
          <w:szCs w:val="28"/>
        </w:rPr>
        <w:t>.396-397],</w:t>
      </w:r>
      <w:r w:rsidRPr="004434F9">
        <w:rPr>
          <w:rFonts w:ascii="Times New Roman" w:hAnsi="Times New Roman" w:cs="Times New Roman"/>
          <w:sz w:val="28"/>
          <w:szCs w:val="28"/>
        </w:rPr>
        <w:t xml:space="preserve"> так и восточной культуры [50, </w:t>
      </w:r>
      <w:r w:rsidR="006C1158">
        <w:rPr>
          <w:rFonts w:ascii="Times New Roman" w:hAnsi="Times New Roman" w:cs="Times New Roman"/>
          <w:sz w:val="28"/>
          <w:szCs w:val="28"/>
        </w:rPr>
        <w:t>р</w:t>
      </w:r>
      <w:r w:rsidRPr="004434F9">
        <w:rPr>
          <w:rFonts w:ascii="Times New Roman" w:hAnsi="Times New Roman" w:cs="Times New Roman"/>
          <w:sz w:val="28"/>
          <w:szCs w:val="28"/>
        </w:rPr>
        <w:t>.185]. Важно отметить, что в настоящем исследовании большая часть родителей с СДВГ были матери (90,7%). Матери детей с СДВГ часто испытывают стыд из-за не</w:t>
      </w:r>
      <w:r w:rsidR="00D53B7F">
        <w:rPr>
          <w:rFonts w:ascii="Times New Roman" w:hAnsi="Times New Roman" w:cs="Times New Roman"/>
          <w:sz w:val="28"/>
          <w:szCs w:val="28"/>
        </w:rPr>
        <w:t xml:space="preserve">подобающего поведения </w:t>
      </w:r>
      <w:r w:rsidR="00D53B7F" w:rsidRPr="00527E4D">
        <w:rPr>
          <w:rFonts w:ascii="Times New Roman" w:hAnsi="Times New Roman" w:cs="Times New Roman"/>
          <w:sz w:val="28"/>
          <w:szCs w:val="28"/>
        </w:rPr>
        <w:t>детей [1</w:t>
      </w:r>
      <w:r w:rsidR="00527E4D" w:rsidRPr="00527E4D">
        <w:rPr>
          <w:rFonts w:ascii="Times New Roman" w:hAnsi="Times New Roman" w:cs="Times New Roman"/>
          <w:sz w:val="28"/>
          <w:szCs w:val="28"/>
        </w:rPr>
        <w:t>39</w:t>
      </w:r>
      <w:r w:rsidRPr="00527E4D">
        <w:rPr>
          <w:rFonts w:ascii="Times New Roman" w:hAnsi="Times New Roman" w:cs="Times New Roman"/>
          <w:sz w:val="28"/>
          <w:szCs w:val="28"/>
        </w:rPr>
        <w:t xml:space="preserve">, </w:t>
      </w:r>
      <w:r w:rsidR="006C1158" w:rsidRPr="00527E4D">
        <w:rPr>
          <w:rFonts w:ascii="Times New Roman" w:hAnsi="Times New Roman" w:cs="Times New Roman"/>
          <w:sz w:val="28"/>
          <w:szCs w:val="28"/>
        </w:rPr>
        <w:t>р</w:t>
      </w:r>
      <w:r w:rsidRPr="00527E4D">
        <w:rPr>
          <w:rFonts w:ascii="Times New Roman" w:hAnsi="Times New Roman" w:cs="Times New Roman"/>
          <w:sz w:val="28"/>
          <w:szCs w:val="28"/>
        </w:rPr>
        <w:t>.35</w:t>
      </w:r>
      <w:r w:rsidR="00527E4D" w:rsidRPr="00527E4D">
        <w:rPr>
          <w:rFonts w:ascii="Times New Roman" w:hAnsi="Times New Roman" w:cs="Times New Roman"/>
          <w:sz w:val="28"/>
          <w:szCs w:val="28"/>
        </w:rPr>
        <w:t>2</w:t>
      </w:r>
      <w:r w:rsidRPr="00527E4D">
        <w:rPr>
          <w:rFonts w:ascii="Times New Roman" w:hAnsi="Times New Roman" w:cs="Times New Roman"/>
          <w:sz w:val="28"/>
          <w:szCs w:val="28"/>
        </w:rPr>
        <w:t>], который часто приводит к</w:t>
      </w:r>
      <w:r w:rsidR="009D3A1F" w:rsidRPr="00527E4D">
        <w:rPr>
          <w:rFonts w:ascii="Times New Roman" w:hAnsi="Times New Roman" w:cs="Times New Roman"/>
          <w:sz w:val="28"/>
          <w:szCs w:val="28"/>
        </w:rPr>
        <w:t xml:space="preserve"> жестокому обращению с ними [</w:t>
      </w:r>
      <w:r w:rsidR="00527E4D" w:rsidRPr="00527E4D">
        <w:rPr>
          <w:rFonts w:ascii="Times New Roman" w:hAnsi="Times New Roman" w:cs="Times New Roman"/>
          <w:sz w:val="28"/>
          <w:szCs w:val="28"/>
        </w:rPr>
        <w:t>13</w:t>
      </w:r>
      <w:r w:rsidR="00D53B7F" w:rsidRPr="00527E4D">
        <w:rPr>
          <w:rFonts w:ascii="Times New Roman" w:hAnsi="Times New Roman" w:cs="Times New Roman"/>
          <w:sz w:val="28"/>
          <w:szCs w:val="28"/>
        </w:rPr>
        <w:t>8</w:t>
      </w:r>
      <w:r w:rsidRPr="00527E4D">
        <w:rPr>
          <w:rFonts w:ascii="Times New Roman" w:hAnsi="Times New Roman" w:cs="Times New Roman"/>
          <w:sz w:val="28"/>
          <w:szCs w:val="28"/>
        </w:rPr>
        <w:t>, с.15-19]. Казахстанскому</w:t>
      </w:r>
      <w:r w:rsidRPr="004434F9">
        <w:rPr>
          <w:rFonts w:ascii="Times New Roman" w:hAnsi="Times New Roman" w:cs="Times New Roman"/>
          <w:sz w:val="28"/>
          <w:szCs w:val="28"/>
        </w:rPr>
        <w:t xml:space="preserve"> обществу свойственна коллективистская направленность и мнение других людей имеет очень важное значение, </w:t>
      </w:r>
      <w:r>
        <w:rPr>
          <w:rFonts w:ascii="Times New Roman" w:hAnsi="Times New Roman" w:cs="Times New Roman"/>
          <w:sz w:val="28"/>
          <w:szCs w:val="28"/>
        </w:rPr>
        <w:t>а</w:t>
      </w:r>
      <w:r w:rsidRPr="004434F9">
        <w:rPr>
          <w:rFonts w:ascii="Times New Roman" w:hAnsi="Times New Roman" w:cs="Times New Roman"/>
          <w:sz w:val="28"/>
          <w:szCs w:val="28"/>
        </w:rPr>
        <w:t xml:space="preserve"> стыд является значимым моральным регулятором поведения [</w:t>
      </w:r>
      <w:r w:rsidR="009D3A1F" w:rsidRPr="00527E4D">
        <w:rPr>
          <w:rFonts w:ascii="Times New Roman" w:eastAsia="Calibri" w:hAnsi="Times New Roman" w:cs="Times New Roman"/>
          <w:sz w:val="28"/>
          <w:szCs w:val="28"/>
        </w:rPr>
        <w:t>1</w:t>
      </w:r>
      <w:r w:rsidR="00527E4D" w:rsidRPr="00527E4D">
        <w:rPr>
          <w:rFonts w:ascii="Times New Roman" w:eastAsia="Calibri" w:hAnsi="Times New Roman" w:cs="Times New Roman"/>
          <w:sz w:val="28"/>
          <w:szCs w:val="28"/>
        </w:rPr>
        <w:t>06</w:t>
      </w:r>
      <w:r w:rsidRPr="00527E4D">
        <w:rPr>
          <w:rFonts w:ascii="Times New Roman" w:eastAsia="Calibri" w:hAnsi="Times New Roman" w:cs="Times New Roman"/>
          <w:sz w:val="28"/>
          <w:szCs w:val="28"/>
        </w:rPr>
        <w:t>, с.123</w:t>
      </w:r>
      <w:r w:rsidRPr="00527E4D">
        <w:rPr>
          <w:rFonts w:ascii="Times New Roman" w:hAnsi="Times New Roman" w:cs="Times New Roman"/>
          <w:sz w:val="28"/>
          <w:szCs w:val="28"/>
        </w:rPr>
        <w:t>].</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Нарушения детско-родительских отношений сопровождаются недостаточной социальной поддержкой в семьях, воспитывающих детей с СДВГ; наибольшее несоответствие между желаемой и воспринимаемой поддержкой было выявлено в информационной и инструментальной помощи. Родительские обязанности в таких семьях требуют больше времени, усилий и гибкости [2</w:t>
      </w:r>
      <w:r w:rsidR="006C1158">
        <w:rPr>
          <w:rFonts w:ascii="Times New Roman" w:hAnsi="Times New Roman" w:cs="Times New Roman"/>
          <w:sz w:val="28"/>
          <w:szCs w:val="28"/>
        </w:rPr>
        <w:t>18</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.3684-3685]. При этом, они сопровождаются высоким уровен</w:t>
      </w:r>
      <w:r>
        <w:rPr>
          <w:rFonts w:ascii="Times New Roman" w:hAnsi="Times New Roman" w:cs="Times New Roman"/>
          <w:sz w:val="28"/>
          <w:szCs w:val="28"/>
        </w:rPr>
        <w:t>ем</w:t>
      </w:r>
      <w:r w:rsidRPr="004434F9">
        <w:rPr>
          <w:rFonts w:ascii="Times New Roman" w:hAnsi="Times New Roman" w:cs="Times New Roman"/>
          <w:sz w:val="28"/>
          <w:szCs w:val="28"/>
        </w:rPr>
        <w:t xml:space="preserve"> родительского стре</w:t>
      </w:r>
      <w:r w:rsidR="00D53B7F">
        <w:rPr>
          <w:rFonts w:ascii="Times New Roman" w:hAnsi="Times New Roman" w:cs="Times New Roman"/>
          <w:sz w:val="28"/>
          <w:szCs w:val="28"/>
        </w:rPr>
        <w:t>сса и эмоциональной нагрузки [1</w:t>
      </w:r>
      <w:r w:rsidR="006C1158">
        <w:rPr>
          <w:rFonts w:ascii="Times New Roman" w:hAnsi="Times New Roman" w:cs="Times New Roman"/>
          <w:sz w:val="28"/>
          <w:szCs w:val="28"/>
        </w:rPr>
        <w:t>37</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.330-331]. Как указано выше, большая часть участников в настоящем исследовании были матери. Именно матери в большей степени участвуют в воспитании детей с СДВГ [2</w:t>
      </w:r>
      <w:r w:rsidR="006C1158">
        <w:rPr>
          <w:rFonts w:ascii="Times New Roman" w:hAnsi="Times New Roman" w:cs="Times New Roman"/>
          <w:sz w:val="28"/>
          <w:szCs w:val="28"/>
        </w:rPr>
        <w:t>19</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.31-32] и имеют более близкие отношения</w:t>
      </w:r>
      <w:r w:rsidR="00D53B7F">
        <w:rPr>
          <w:rFonts w:ascii="Times New Roman" w:hAnsi="Times New Roman" w:cs="Times New Roman"/>
          <w:sz w:val="28"/>
          <w:szCs w:val="28"/>
        </w:rPr>
        <w:t xml:space="preserve"> с ними в сравнении с отцами [22</w:t>
      </w:r>
      <w:r w:rsidR="006C1158">
        <w:rPr>
          <w:rFonts w:ascii="Times New Roman" w:hAnsi="Times New Roman" w:cs="Times New Roman"/>
          <w:sz w:val="28"/>
          <w:szCs w:val="28"/>
        </w:rPr>
        <w:t>0</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.545]. Возможно, в социокультурном контексте Казахстана данные различия будут еще сильнее. </w:t>
      </w:r>
      <w:r w:rsidR="00643205">
        <w:rPr>
          <w:rFonts w:ascii="Times New Roman" w:hAnsi="Times New Roman" w:cs="Times New Roman"/>
          <w:sz w:val="28"/>
          <w:szCs w:val="28"/>
        </w:rPr>
        <w:t xml:space="preserve">В Казахстане преобладает традиционная семья, где за женщиной закрепляются определенные семейные роли; роль матери и роль хозяйки </w:t>
      </w:r>
      <w:r w:rsidR="00643205" w:rsidRPr="00643205">
        <w:rPr>
          <w:rFonts w:ascii="Times New Roman" w:hAnsi="Times New Roman" w:cs="Times New Roman"/>
          <w:sz w:val="28"/>
          <w:szCs w:val="28"/>
        </w:rPr>
        <w:t>[</w:t>
      </w:r>
      <w:r w:rsidR="00643205">
        <w:rPr>
          <w:rFonts w:ascii="Times New Roman" w:hAnsi="Times New Roman" w:cs="Times New Roman"/>
          <w:sz w:val="28"/>
          <w:szCs w:val="28"/>
        </w:rPr>
        <w:t>135, с. 45</w:t>
      </w:r>
      <w:r w:rsidR="00643205" w:rsidRPr="00643205">
        <w:rPr>
          <w:rFonts w:ascii="Times New Roman" w:hAnsi="Times New Roman" w:cs="Times New Roman"/>
          <w:sz w:val="28"/>
          <w:szCs w:val="28"/>
        </w:rPr>
        <w:t>]</w:t>
      </w:r>
      <w:r w:rsidR="00643205">
        <w:rPr>
          <w:rFonts w:ascii="Times New Roman" w:hAnsi="Times New Roman" w:cs="Times New Roman"/>
          <w:sz w:val="28"/>
          <w:szCs w:val="28"/>
        </w:rPr>
        <w:t xml:space="preserve">. </w:t>
      </w:r>
      <w:r w:rsidRPr="004434F9">
        <w:rPr>
          <w:rFonts w:ascii="Times New Roman" w:hAnsi="Times New Roman" w:cs="Times New Roman"/>
          <w:sz w:val="28"/>
          <w:szCs w:val="28"/>
        </w:rPr>
        <w:t xml:space="preserve">Хотя в казахстанском обществе фигура отца </w:t>
      </w:r>
      <w:r w:rsidRPr="00643205">
        <w:rPr>
          <w:rFonts w:ascii="Times New Roman" w:hAnsi="Times New Roman" w:cs="Times New Roman"/>
          <w:sz w:val="28"/>
          <w:szCs w:val="28"/>
        </w:rPr>
        <w:t>в воспитании детей становится более «видимой», сохраняется доминирование мужчин и</w:t>
      </w:r>
      <w:r w:rsidRPr="004434F9">
        <w:rPr>
          <w:rFonts w:ascii="Times New Roman" w:hAnsi="Times New Roman" w:cs="Times New Roman"/>
          <w:sz w:val="28"/>
          <w:szCs w:val="28"/>
        </w:rPr>
        <w:t xml:space="preserve"> иерархические отношения в семье [22</w:t>
      </w:r>
      <w:r w:rsidR="006C1158">
        <w:rPr>
          <w:rFonts w:ascii="Times New Roman" w:hAnsi="Times New Roman" w:cs="Times New Roman"/>
          <w:sz w:val="28"/>
          <w:szCs w:val="28"/>
        </w:rPr>
        <w:t>1</w:t>
      </w:r>
      <w:r w:rsidRPr="004434F9">
        <w:rPr>
          <w:rFonts w:ascii="Times New Roman" w:hAnsi="Times New Roman" w:cs="Times New Roman"/>
          <w:sz w:val="28"/>
          <w:szCs w:val="28"/>
        </w:rPr>
        <w:t>, с.105], а значит большая часть обязанностей по уходу и воспитанию детей остается закрепленной за матерями.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Также результаты показали, что дети с СДВГ менее вовлечены во внеурочную активность в сравнении с типично развивающимися детьми, как </w:t>
      </w:r>
      <w:r w:rsidR="00D53B7F">
        <w:rPr>
          <w:rFonts w:ascii="Times New Roman" w:hAnsi="Times New Roman" w:cs="Times New Roman"/>
          <w:sz w:val="28"/>
          <w:szCs w:val="28"/>
        </w:rPr>
        <w:t>и в предыдущих исследованиях [17</w:t>
      </w:r>
      <w:r w:rsidR="006C1158">
        <w:rPr>
          <w:rFonts w:ascii="Times New Roman" w:hAnsi="Times New Roman" w:cs="Times New Roman"/>
          <w:sz w:val="28"/>
          <w:szCs w:val="28"/>
        </w:rPr>
        <w:t>1</w:t>
      </w:r>
      <w:r w:rsidR="00D53B7F">
        <w:rPr>
          <w:rFonts w:ascii="Times New Roman" w:hAnsi="Times New Roman" w:cs="Times New Roman"/>
          <w:sz w:val="28"/>
          <w:szCs w:val="28"/>
        </w:rPr>
        <w:t xml:space="preserve">, </w:t>
      </w:r>
      <w:r w:rsidR="006C1158">
        <w:rPr>
          <w:rFonts w:ascii="Times New Roman" w:hAnsi="Times New Roman" w:cs="Times New Roman"/>
          <w:sz w:val="28"/>
          <w:szCs w:val="28"/>
        </w:rPr>
        <w:t>р</w:t>
      </w:r>
      <w:r w:rsidR="00D53B7F">
        <w:rPr>
          <w:rFonts w:ascii="Times New Roman" w:hAnsi="Times New Roman" w:cs="Times New Roman"/>
          <w:sz w:val="28"/>
          <w:szCs w:val="28"/>
        </w:rPr>
        <w:t>.1236; 17</w:t>
      </w:r>
      <w:r w:rsidR="006C1158">
        <w:rPr>
          <w:rFonts w:ascii="Times New Roman" w:hAnsi="Times New Roman" w:cs="Times New Roman"/>
          <w:sz w:val="28"/>
          <w:szCs w:val="28"/>
        </w:rPr>
        <w:t>4</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.1158]. При этом, дети с СДВГ больше участвуют в спортивной деятельности в сравнении с творческой и социальной, и имеют более высокий уровень неструктурированной активности нежели структурированной. Возможно, это связано с тем, что дети предпочитают неформальную активност</w:t>
      </w:r>
      <w:r>
        <w:rPr>
          <w:rFonts w:ascii="Times New Roman" w:hAnsi="Times New Roman" w:cs="Times New Roman"/>
          <w:sz w:val="28"/>
          <w:szCs w:val="28"/>
        </w:rPr>
        <w:t>ь</w:t>
      </w:r>
      <w:r w:rsidRPr="004434F9">
        <w:rPr>
          <w:rFonts w:ascii="Times New Roman" w:hAnsi="Times New Roman" w:cs="Times New Roman"/>
          <w:sz w:val="28"/>
          <w:szCs w:val="28"/>
        </w:rPr>
        <w:t xml:space="preserve"> в силу того, что им трудно придерживать</w:t>
      </w:r>
      <w:r w:rsidR="00D53B7F">
        <w:rPr>
          <w:rFonts w:ascii="Times New Roman" w:hAnsi="Times New Roman" w:cs="Times New Roman"/>
          <w:sz w:val="28"/>
          <w:szCs w:val="28"/>
        </w:rPr>
        <w:t>ся формальных правил и норм [17</w:t>
      </w:r>
      <w:r w:rsidR="006C1158">
        <w:rPr>
          <w:rFonts w:ascii="Times New Roman" w:hAnsi="Times New Roman" w:cs="Times New Roman"/>
          <w:sz w:val="28"/>
          <w:szCs w:val="28"/>
        </w:rPr>
        <w:t>4</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.1160], а также в силу того, что родители детей с СДВГ испытывают барьеры в организации вн</w:t>
      </w:r>
      <w:r w:rsidR="00D53B7F">
        <w:rPr>
          <w:rFonts w:ascii="Times New Roman" w:hAnsi="Times New Roman" w:cs="Times New Roman"/>
          <w:sz w:val="28"/>
          <w:szCs w:val="28"/>
        </w:rPr>
        <w:t>еурочной активности ребенка [17</w:t>
      </w:r>
      <w:r w:rsidR="006C1158">
        <w:rPr>
          <w:rFonts w:ascii="Times New Roman" w:hAnsi="Times New Roman" w:cs="Times New Roman"/>
          <w:sz w:val="28"/>
          <w:szCs w:val="28"/>
        </w:rPr>
        <w:t>5</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.70-71].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Прогностическая модель социального отвержения, в которую одновременно были включены факторы риска трех уровней: индивидуального (эмоционально-поведенческие трудности, академическая успеваемость), семейного (родительское отвержение) и социального (конфликтные отношения «учитель-ученик»), получила статистическое подтверждение в обоих группах. Каждый из факторов риска, изученных в предыдущих исследова</w:t>
      </w:r>
      <w:r w:rsidR="00D53B7F">
        <w:rPr>
          <w:rFonts w:ascii="Times New Roman" w:hAnsi="Times New Roman" w:cs="Times New Roman"/>
          <w:sz w:val="28"/>
          <w:szCs w:val="28"/>
        </w:rPr>
        <w:t xml:space="preserve">ниях в отдельности [65, </w:t>
      </w:r>
      <w:r w:rsidR="006C1158">
        <w:rPr>
          <w:rFonts w:ascii="Times New Roman" w:hAnsi="Times New Roman" w:cs="Times New Roman"/>
          <w:sz w:val="28"/>
          <w:szCs w:val="28"/>
        </w:rPr>
        <w:t>р</w:t>
      </w:r>
      <w:r w:rsidR="00D53B7F">
        <w:rPr>
          <w:rFonts w:ascii="Times New Roman" w:hAnsi="Times New Roman" w:cs="Times New Roman"/>
          <w:sz w:val="28"/>
          <w:szCs w:val="28"/>
        </w:rPr>
        <w:t>.362-364; 12</w:t>
      </w:r>
      <w:r w:rsidR="006C1158">
        <w:rPr>
          <w:rFonts w:ascii="Times New Roman" w:hAnsi="Times New Roman" w:cs="Times New Roman"/>
          <w:sz w:val="28"/>
          <w:szCs w:val="28"/>
        </w:rPr>
        <w:t>1</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.416; 6</w:t>
      </w:r>
      <w:r w:rsidR="00D53B7F">
        <w:rPr>
          <w:rFonts w:ascii="Times New Roman" w:hAnsi="Times New Roman" w:cs="Times New Roman"/>
          <w:sz w:val="28"/>
          <w:szCs w:val="28"/>
        </w:rPr>
        <w:t>6</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.476-477; 51,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.198-199], был статистически значим и в общей модели. Следовательно, все четыре фактора вносят вклад в формирование социального отвержения как детей с СДВГ, так и детей группы сравнения. При этом, эмоциональные и поведенческие проблемы оказывают наиболее сильное и схожее влияние на отвержение детей обоих групп.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Второй индивидуальный фактор, академическая успеваемость, также имел практически одинаковую прогностическую силу в обоих группах. В то время как, в силе влияния факторов риска социального и семейного уровней на социальное отвержение были выявлены различия; в группе детей с СДВГ социальное отвержение имело более сильную корреляционную связь с конфликтными отношениями «учитель-ученик», а в группе типично развивающихся детей с родительским отвержением. Возможно, данные различия связаны с тем, что конфликтные отношения с учителем усиливают негативное восприятие одноклассниками академических и социальных трудностей детей с СДВГ, а также с тем фактом, что отношения «учитель-ученик» являются более значимыми для детей с данным расстройством </w:t>
      </w:r>
      <w:bookmarkStart w:id="38" w:name="_Hlk98233472"/>
      <w:r w:rsidRPr="004434F9">
        <w:rPr>
          <w:rFonts w:ascii="Times New Roman" w:hAnsi="Times New Roman" w:cs="Times New Roman"/>
          <w:sz w:val="28"/>
          <w:szCs w:val="28"/>
        </w:rPr>
        <w:t>[</w:t>
      </w:r>
      <w:bookmarkEnd w:id="38"/>
      <w:r w:rsidR="00D53B7F">
        <w:rPr>
          <w:rFonts w:ascii="Times New Roman" w:hAnsi="Times New Roman" w:cs="Times New Roman"/>
          <w:sz w:val="28"/>
          <w:szCs w:val="28"/>
        </w:rPr>
        <w:t>1</w:t>
      </w:r>
      <w:r w:rsidR="006C1158">
        <w:rPr>
          <w:rFonts w:ascii="Times New Roman" w:hAnsi="Times New Roman" w:cs="Times New Roman"/>
          <w:sz w:val="28"/>
          <w:szCs w:val="28"/>
        </w:rPr>
        <w:t>29</w:t>
      </w:r>
      <w:r w:rsidRPr="004434F9">
        <w:rPr>
          <w:rFonts w:ascii="Times New Roman" w:hAnsi="Times New Roman" w:cs="Times New Roman"/>
          <w:sz w:val="28"/>
          <w:szCs w:val="28"/>
        </w:rPr>
        <w:t xml:space="preserve">, с.7].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Тестирование моделей устойчивости к риску социального отвержения детей с СДВГ показало, что результаты оценки компенсаторного эффекта защитных факторов практически полностью соответствуют ожиданиям. Просоциальное поведение и внеурочная активность детей компенсируют семейный фактор риска, родительское отвержение, также, как </w:t>
      </w:r>
      <w:r w:rsidR="00D53B7F">
        <w:rPr>
          <w:rFonts w:ascii="Times New Roman" w:hAnsi="Times New Roman" w:cs="Times New Roman"/>
          <w:sz w:val="28"/>
          <w:szCs w:val="28"/>
        </w:rPr>
        <w:t>и в предыдущих исследованиях [60</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.366-368; 6</w:t>
      </w:r>
      <w:r w:rsidR="00D53B7F">
        <w:rPr>
          <w:rFonts w:ascii="Times New Roman" w:hAnsi="Times New Roman" w:cs="Times New Roman"/>
          <w:sz w:val="28"/>
          <w:szCs w:val="28"/>
        </w:rPr>
        <w:t>8</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.893-894]. Получены доказательства, что эти оба фактора компенсируют также низкую успеваемость и конфликтные отношения с учителем. Однако, только внеурочная активность, компенсирует негативное влияние эмоциональных и поведенческих проблем детей с СДВГ, как и в предыдущем исследов</w:t>
      </w:r>
      <w:r w:rsidR="00D53B7F">
        <w:rPr>
          <w:rFonts w:ascii="Times New Roman" w:hAnsi="Times New Roman" w:cs="Times New Roman"/>
          <w:sz w:val="28"/>
          <w:szCs w:val="28"/>
        </w:rPr>
        <w:t>ании [68</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893-894]. Влияние просоциального поведения на социальное отвержение в контексте данного риска оказалось незначимым. Возможно, это связано с тем фактом, что просоциальное поведение детей с СДВГ зачастую может быть интенсивным и неподходящим для</w:t>
      </w:r>
      <w:r w:rsidR="00D53B7F">
        <w:rPr>
          <w:rFonts w:ascii="Times New Roman" w:hAnsi="Times New Roman" w:cs="Times New Roman"/>
          <w:sz w:val="28"/>
          <w:szCs w:val="28"/>
        </w:rPr>
        <w:t xml:space="preserve"> социальной ситуации [</w:t>
      </w:r>
      <w:r w:rsidR="006C1158">
        <w:rPr>
          <w:rFonts w:ascii="Times New Roman" w:hAnsi="Times New Roman" w:cs="Times New Roman"/>
          <w:sz w:val="28"/>
          <w:szCs w:val="28"/>
        </w:rPr>
        <w:t>55</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.254], а также с тем, что в группе сверстников формируется и сохраняется негативная репутация этих детей [54,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.33]. Факторы семейного и социального уровней, родительское принятие, социальная поддержка семьи, социальная поддержка школы и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диадические отношения, оказывают более широкий защитный эффект, компенсируя факторы риска всех трех уровней.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Оценка модерирующего эффекта потенциальных защитных механизмов показала, что только два социальных фактора, диадические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отношения и социальная поддержка школы, снижают взаимосвязь факторов риска и социального отвержения детей с СДВГ. Диадическая дружба снижает связь социального отвержения с академической успеваемостью, а школьная социальная поддержка</w:t>
      </w:r>
      <w:r w:rsidRPr="004434F9">
        <w:rPr>
          <w:rFonts w:ascii="Times New Roman" w:hAnsi="Times New Roman" w:cs="Times New Roman"/>
          <w:color w:val="000000"/>
          <w:sz w:val="28"/>
          <w:szCs w:val="28"/>
        </w:rPr>
        <w:t xml:space="preserve"> </w:t>
      </w:r>
      <w:r w:rsidRPr="004434F9">
        <w:rPr>
          <w:rFonts w:ascii="Times New Roman" w:hAnsi="Times New Roman" w:cs="Times New Roman"/>
          <w:sz w:val="28"/>
          <w:szCs w:val="28"/>
        </w:rPr>
        <w:t xml:space="preserve">с эмоционально-поведенческими трудностями детей. Эти результаты подтверждают концепцию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N</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Hughes</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T</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A</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Cavell</w:t>
      </w:r>
      <w:r w:rsidRPr="004434F9">
        <w:rPr>
          <w:rFonts w:ascii="Times New Roman" w:hAnsi="Times New Roman" w:cs="Times New Roman"/>
          <w:sz w:val="28"/>
          <w:szCs w:val="28"/>
        </w:rPr>
        <w:t xml:space="preserve"> и </w:t>
      </w:r>
      <w:r w:rsidRPr="004434F9">
        <w:rPr>
          <w:rFonts w:ascii="Times New Roman" w:hAnsi="Times New Roman" w:cs="Times New Roman"/>
          <w:sz w:val="28"/>
          <w:szCs w:val="28"/>
          <w:lang w:val="en-US"/>
        </w:rPr>
        <w:t>V</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Willson</w:t>
      </w:r>
      <w:r w:rsidRPr="004434F9">
        <w:rPr>
          <w:rFonts w:ascii="Times New Roman" w:hAnsi="Times New Roman" w:cs="Times New Roman"/>
          <w:sz w:val="28"/>
          <w:szCs w:val="28"/>
        </w:rPr>
        <w:t xml:space="preserve"> (2001), предполагающую, что взаимодействие «учитель-ученик» и взаимодействие «ученик-ученик» являются основными источниками информации, которую дети используют для формирования своих собственных оценок поведения и компет</w:t>
      </w:r>
      <w:r w:rsidR="00D53B7F">
        <w:rPr>
          <w:rFonts w:ascii="Times New Roman" w:hAnsi="Times New Roman" w:cs="Times New Roman"/>
          <w:sz w:val="28"/>
          <w:szCs w:val="28"/>
        </w:rPr>
        <w:t>ентности сверстников в классе [</w:t>
      </w:r>
      <w:r w:rsidR="006C1158">
        <w:rPr>
          <w:rFonts w:ascii="Times New Roman" w:hAnsi="Times New Roman" w:cs="Times New Roman"/>
          <w:sz w:val="28"/>
          <w:szCs w:val="28"/>
        </w:rPr>
        <w:t>87</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.291-292]. </w:t>
      </w:r>
      <w:r w:rsidRPr="004434F9">
        <w:rPr>
          <w:rFonts w:ascii="Times New Roman" w:hAnsi="Times New Roman" w:cs="Times New Roman"/>
          <w:color w:val="000000"/>
          <w:sz w:val="28"/>
          <w:szCs w:val="28"/>
        </w:rPr>
        <w:t>Также эти результаты подчеркивают потребности детей с СДВГ и их родителей в информационной, эмоциональной, инструментальной и аффиляционной социальной поддерж</w:t>
      </w:r>
      <w:r w:rsidR="00D53B7F">
        <w:rPr>
          <w:rFonts w:ascii="Times New Roman" w:hAnsi="Times New Roman" w:cs="Times New Roman"/>
          <w:color w:val="000000"/>
          <w:sz w:val="28"/>
          <w:szCs w:val="28"/>
        </w:rPr>
        <w:t>ке со стороны школы и учителя [8</w:t>
      </w:r>
      <w:r w:rsidR="006C1158">
        <w:rPr>
          <w:rFonts w:ascii="Times New Roman" w:hAnsi="Times New Roman" w:cs="Times New Roman"/>
          <w:color w:val="000000"/>
          <w:sz w:val="28"/>
          <w:szCs w:val="28"/>
        </w:rPr>
        <w:t>2</w:t>
      </w:r>
      <w:r w:rsidRPr="004434F9">
        <w:rPr>
          <w:rFonts w:ascii="Times New Roman" w:hAnsi="Times New Roman" w:cs="Times New Roman"/>
          <w:color w:val="000000"/>
          <w:sz w:val="28"/>
          <w:szCs w:val="28"/>
        </w:rPr>
        <w:t xml:space="preserve">, </w:t>
      </w:r>
      <w:r w:rsidR="006C1158">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.184; 28, </w:t>
      </w:r>
      <w:r w:rsidR="006C1158">
        <w:rPr>
          <w:rFonts w:ascii="Times New Roman" w:hAnsi="Times New Roman" w:cs="Times New Roman"/>
          <w:color w:val="000000"/>
          <w:sz w:val="28"/>
          <w:szCs w:val="28"/>
        </w:rPr>
        <w:t>р</w:t>
      </w:r>
      <w:r w:rsidRPr="004434F9">
        <w:rPr>
          <w:rFonts w:ascii="Times New Roman" w:hAnsi="Times New Roman" w:cs="Times New Roman"/>
          <w:color w:val="000000"/>
          <w:sz w:val="28"/>
          <w:szCs w:val="28"/>
        </w:rPr>
        <w:t>.41].</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отличие от предыдущих исследований [53, </w:t>
      </w:r>
      <w:r w:rsidR="006C1158">
        <w:rPr>
          <w:rFonts w:ascii="Times New Roman" w:hAnsi="Times New Roman" w:cs="Times New Roman"/>
          <w:sz w:val="28"/>
          <w:szCs w:val="28"/>
        </w:rPr>
        <w:t>р</w:t>
      </w:r>
      <w:r w:rsidRPr="004434F9">
        <w:rPr>
          <w:rFonts w:ascii="Times New Roman" w:hAnsi="Times New Roman" w:cs="Times New Roman"/>
          <w:sz w:val="28"/>
          <w:szCs w:val="28"/>
        </w:rPr>
        <w:t>.732; 6</w:t>
      </w:r>
      <w:r w:rsidR="00D53B7F">
        <w:rPr>
          <w:rFonts w:ascii="Times New Roman" w:hAnsi="Times New Roman" w:cs="Times New Roman"/>
          <w:sz w:val="28"/>
          <w:szCs w:val="28"/>
        </w:rPr>
        <w:t xml:space="preserve">9, </w:t>
      </w:r>
      <w:r w:rsidR="006C1158">
        <w:rPr>
          <w:rFonts w:ascii="Times New Roman" w:hAnsi="Times New Roman" w:cs="Times New Roman"/>
          <w:sz w:val="28"/>
          <w:szCs w:val="28"/>
        </w:rPr>
        <w:t>р</w:t>
      </w:r>
      <w:r w:rsidR="00D53B7F">
        <w:rPr>
          <w:rFonts w:ascii="Times New Roman" w:hAnsi="Times New Roman" w:cs="Times New Roman"/>
          <w:sz w:val="28"/>
          <w:szCs w:val="28"/>
        </w:rPr>
        <w:t xml:space="preserve">.1035; 50, </w:t>
      </w:r>
      <w:r w:rsidR="006C1158">
        <w:rPr>
          <w:rFonts w:ascii="Times New Roman" w:hAnsi="Times New Roman" w:cs="Times New Roman"/>
          <w:sz w:val="28"/>
          <w:szCs w:val="28"/>
        </w:rPr>
        <w:t>р</w:t>
      </w:r>
      <w:r w:rsidR="00D53B7F">
        <w:rPr>
          <w:rFonts w:ascii="Times New Roman" w:hAnsi="Times New Roman" w:cs="Times New Roman"/>
          <w:sz w:val="28"/>
          <w:szCs w:val="28"/>
        </w:rPr>
        <w:t>.185; 70</w:t>
      </w:r>
      <w:r w:rsidRPr="004434F9">
        <w:rPr>
          <w:rFonts w:ascii="Times New Roman" w:hAnsi="Times New Roman" w:cs="Times New Roman"/>
          <w:sz w:val="28"/>
          <w:szCs w:val="28"/>
        </w:rPr>
        <w:t xml:space="preserve">,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.147; 16, </w:t>
      </w:r>
      <w:r w:rsidR="006C1158">
        <w:rPr>
          <w:rFonts w:ascii="Times New Roman" w:hAnsi="Times New Roman" w:cs="Times New Roman"/>
          <w:sz w:val="28"/>
          <w:szCs w:val="28"/>
        </w:rPr>
        <w:t>р</w:t>
      </w:r>
      <w:r w:rsidRPr="004434F9">
        <w:rPr>
          <w:rFonts w:ascii="Times New Roman" w:hAnsi="Times New Roman" w:cs="Times New Roman"/>
          <w:sz w:val="28"/>
          <w:szCs w:val="28"/>
        </w:rPr>
        <w:t xml:space="preserve">.324-325], модерирующий эффект других отобранных защитных факторов не был подтвержден в отношении детей с СДВГ. Возможно, это связано с тем, что в этих исследованиях участники не имели клинически установленного диагноза СДВГ, а оценивалось только проявление симптомов. В связи с неусовершенствованным механизмом диагностики данного расстройства в Казахстане, можно предположить, что клинически диагностируются только дети, имеющие </w:t>
      </w:r>
      <w:r>
        <w:rPr>
          <w:rFonts w:ascii="Times New Roman" w:hAnsi="Times New Roman" w:cs="Times New Roman"/>
          <w:sz w:val="28"/>
          <w:szCs w:val="28"/>
        </w:rPr>
        <w:t>более сильное</w:t>
      </w:r>
      <w:r w:rsidRPr="004434F9">
        <w:rPr>
          <w:rFonts w:ascii="Times New Roman" w:hAnsi="Times New Roman" w:cs="Times New Roman"/>
          <w:sz w:val="28"/>
          <w:szCs w:val="28"/>
        </w:rPr>
        <w:t xml:space="preserve"> проявление симптомов и более стойкие проблемы адаптации. Кроме того, предыдущие исследования были проведены в рамках внешкольных программ, </w:t>
      </w:r>
      <w:r w:rsidRPr="004434F9">
        <w:rPr>
          <w:rFonts w:ascii="Times New Roman" w:hAnsi="Times New Roman" w:cs="Times New Roman"/>
          <w:color w:val="000000"/>
          <w:sz w:val="28"/>
          <w:szCs w:val="28"/>
        </w:rPr>
        <w:t>где отношения со сверстниками не столь стабильны, как в классе</w:t>
      </w:r>
      <w:r w:rsidRPr="004434F9">
        <w:rPr>
          <w:rFonts w:ascii="Times New Roman" w:hAnsi="Times New Roman" w:cs="Times New Roman"/>
          <w:sz w:val="28"/>
          <w:szCs w:val="28"/>
        </w:rPr>
        <w:t xml:space="preserve">.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отличии от детей с СДВГ, в группе типично развивающихся детей компенсаторный и модерирующий эффект всех защитных факторов был подтвержден; индивидуальные (просоциальное поведение и внеурочная активность), семейные (родительское принятие) и социальные (диадическая дружба) факторы напрямую отрицательно связаны с социальным отвержением, а также редуцируют негативное влияние всех факторов риска.</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Cs/>
          <w:sz w:val="28"/>
          <w:szCs w:val="28"/>
        </w:rPr>
        <w:t xml:space="preserve">Таким образом, результаты исследования показывают, что большинство защитных механизмов оказывают только компенсаторное влияние в группе детей с СДВГ, в то время как в группе типично развивающихся детей факторы оказывают как компенсаторное, так и модерирующее влияние. </w:t>
      </w:r>
      <w:r w:rsidRPr="004434F9">
        <w:rPr>
          <w:rFonts w:ascii="Times New Roman" w:hAnsi="Times New Roman" w:cs="Times New Roman"/>
          <w:color w:val="000000"/>
          <w:sz w:val="28"/>
          <w:szCs w:val="28"/>
        </w:rPr>
        <w:t>Хотя модерирующий эффект является более важным для людей с высоким риском, компенсаторный эффект также способствуют благополучию детей; он непосредственно влияет на проблему, сни</w:t>
      </w:r>
      <w:r w:rsidR="00D53B7F">
        <w:rPr>
          <w:rFonts w:ascii="Times New Roman" w:hAnsi="Times New Roman" w:cs="Times New Roman"/>
          <w:color w:val="000000"/>
          <w:sz w:val="28"/>
          <w:szCs w:val="28"/>
        </w:rPr>
        <w:t>жая ее тяжесть и последствия [63</w:t>
      </w:r>
      <w:r w:rsidRPr="004434F9">
        <w:rPr>
          <w:rFonts w:ascii="Times New Roman" w:hAnsi="Times New Roman" w:cs="Times New Roman"/>
          <w:color w:val="000000"/>
          <w:sz w:val="28"/>
          <w:szCs w:val="28"/>
        </w:rPr>
        <w:t xml:space="preserve">, </w:t>
      </w:r>
      <w:r w:rsidR="006C1158">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.135-136]. </w:t>
      </w:r>
    </w:p>
    <w:p w:rsidR="007830C5" w:rsidRPr="004434F9" w:rsidRDefault="007830C5" w:rsidP="007830C5">
      <w:pPr>
        <w:spacing w:after="0" w:line="240" w:lineRule="auto"/>
        <w:rPr>
          <w:rFonts w:ascii="Times New Roman" w:hAnsi="Times New Roman" w:cs="Times New Roman"/>
          <w:sz w:val="28"/>
          <w:szCs w:val="28"/>
        </w:rPr>
      </w:pPr>
    </w:p>
    <w:p w:rsidR="007830C5" w:rsidRPr="004434F9" w:rsidRDefault="007830C5" w:rsidP="007830C5">
      <w:pPr>
        <w:tabs>
          <w:tab w:val="left" w:pos="3972"/>
        </w:tabs>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
          <w:sz w:val="28"/>
          <w:szCs w:val="28"/>
        </w:rPr>
        <w:t>3.2 Перспективы государственной политики поддержки детей с СДВГ в школе</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Результаты настоящего исследования подтверждают, что дети с СДВГ в сравнении с типично развивающимися сверстниками имеют более высокий уровень социального отвержения, сопровождающегося более высоким уровнем эмоциональных, поведенческих и академических трудностей. Это подчеркивает необходимость формирования государственной политики поддержки детей с СДВГ в казахстанских школах.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зарубежной практике предусмотрены </w:t>
      </w:r>
      <w:r w:rsidRPr="004434F9">
        <w:rPr>
          <w:rFonts w:ascii="Times New Roman" w:hAnsi="Times New Roman" w:cs="Times New Roman"/>
          <w:i/>
          <w:sz w:val="28"/>
          <w:szCs w:val="28"/>
        </w:rPr>
        <w:t>две траектории поддержки</w:t>
      </w:r>
      <w:r w:rsidRPr="004434F9">
        <w:rPr>
          <w:rFonts w:ascii="Times New Roman" w:hAnsi="Times New Roman" w:cs="Times New Roman"/>
          <w:sz w:val="28"/>
          <w:szCs w:val="28"/>
        </w:rPr>
        <w:t xml:space="preserve"> детей с СДВГ в школе. Первая, адаптация процесса обучения в рамках общеобразовательной программы (изменение заданий и темпов обучения, изменение процедуры контроля учебных достижений, право учащегося работать и отвечать в разных режимах и т.д.) и индивидуальные программы поведенческой коррекции для детей. Вторая траектория, обучение по специальной образовательной программе в случае сильного негативного влияния симптомов СДВГ и присвоения статуса «учащийся с особыми образовательными потребностями», также в сопровождении программы поведенческой коррекции. Эта поддержка детей с СДВГ представляет собой регламентированный и финансируемый механизм поскольку возрастает потребность в услугах специального образования и программах коррекции п</w:t>
      </w:r>
      <w:r w:rsidR="00F27B95">
        <w:rPr>
          <w:rFonts w:ascii="Times New Roman" w:hAnsi="Times New Roman" w:cs="Times New Roman"/>
          <w:sz w:val="28"/>
          <w:szCs w:val="28"/>
        </w:rPr>
        <w:t>оведения детей в школе и дома [10</w:t>
      </w:r>
      <w:r w:rsidR="006C1158">
        <w:rPr>
          <w:rFonts w:ascii="Times New Roman" w:hAnsi="Times New Roman" w:cs="Times New Roman"/>
          <w:sz w:val="28"/>
          <w:szCs w:val="28"/>
        </w:rPr>
        <w:t>2</w:t>
      </w:r>
      <w:r w:rsidRPr="004434F9">
        <w:rPr>
          <w:rFonts w:ascii="Times New Roman" w:hAnsi="Times New Roman" w:cs="Times New Roman"/>
          <w:sz w:val="28"/>
          <w:szCs w:val="28"/>
        </w:rPr>
        <w:t xml:space="preserve">, с.106-108].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Закон Республики Казахстан «Об образовании» предусматривает возможность 1) разработки специальных учебных планов и 2) создание специальных условий для получения образования, которые предполагают «…учебные, а также специальные, индивидуально развивающие и коррекционно-развивающие программы и методы обучения, технические, учебные и иные средства, среду жизнедеятельности, психолого-педагогическое сопровождение, медицинские, социальные и иные услуги, без которых невозможно освоение образовательных программ» [22</w:t>
      </w:r>
      <w:r w:rsidR="00D115D6">
        <w:rPr>
          <w:rFonts w:ascii="Times New Roman" w:hAnsi="Times New Roman" w:cs="Times New Roman"/>
          <w:sz w:val="28"/>
          <w:szCs w:val="28"/>
        </w:rPr>
        <w:t>2</w:t>
      </w:r>
      <w:r w:rsidRPr="004434F9">
        <w:rPr>
          <w:rFonts w:ascii="Times New Roman" w:hAnsi="Times New Roman" w:cs="Times New Roman"/>
          <w:sz w:val="28"/>
          <w:szCs w:val="28"/>
        </w:rPr>
        <w:t>]. Если по специальным учебным планам могут учиться только дети с ограниченными возможностями, то специальные условия, в соответствии с данным законом, предусмотрены и для детей</w:t>
      </w:r>
      <w:r w:rsidRPr="004434F9">
        <w:rPr>
          <w:rFonts w:ascii="Times New Roman" w:hAnsi="Times New Roman" w:cs="Times New Roman"/>
          <w:color w:val="FF0000"/>
          <w:sz w:val="28"/>
          <w:szCs w:val="28"/>
        </w:rPr>
        <w:t xml:space="preserve"> </w:t>
      </w:r>
      <w:r w:rsidRPr="004434F9">
        <w:rPr>
          <w:rFonts w:ascii="Times New Roman" w:hAnsi="Times New Roman" w:cs="Times New Roman"/>
          <w:sz w:val="28"/>
          <w:szCs w:val="28"/>
        </w:rPr>
        <w:t xml:space="preserve">с особыми образовательными потребностями. Однако, существует определенное противоречие. Оценка в особых образовательных потребностях ребенка осуществляется психолого-медико-педагогической консультацией, основным актом, регулирующим ее деятельность, является Закон «О социальной и медико-педагогической коррекционной поддержке детей с ограниченными возможностями» и этим законом специальные условия образования предусмотрены только для детей </w:t>
      </w:r>
      <w:r w:rsidR="00F27B95">
        <w:rPr>
          <w:rFonts w:ascii="Times New Roman" w:hAnsi="Times New Roman" w:cs="Times New Roman"/>
          <w:sz w:val="28"/>
          <w:szCs w:val="28"/>
        </w:rPr>
        <w:t>ограниченными возможностями [22</w:t>
      </w:r>
      <w:r w:rsidR="00D115D6">
        <w:rPr>
          <w:rFonts w:ascii="Times New Roman" w:hAnsi="Times New Roman" w:cs="Times New Roman"/>
          <w:sz w:val="28"/>
          <w:szCs w:val="28"/>
        </w:rPr>
        <w:t>3</w:t>
      </w:r>
      <w:r w:rsidRPr="004434F9">
        <w:rPr>
          <w:rFonts w:ascii="Times New Roman" w:hAnsi="Times New Roman" w:cs="Times New Roman"/>
          <w:sz w:val="28"/>
          <w:szCs w:val="28"/>
        </w:rPr>
        <w:t xml:space="preserve">]. Возможно, именно это противоречие в законодательстве приводит к тому, что на практике дети с СДВГ не определяются в школах как дети с особыми образовательными потребностями. В результате, детям с СДВГ остаются не доступны специальные условия обучения, и они не находятся в фокусе инклюзивного образования.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Настоящее исследование открывает дискуссию относительно того, что может дать для детей с СДВГ возможность получить статус «учащийся с особыми образовательными потребностями». За рубежом накоплен не только практический опыт адаптации обучения детей с СДВГ, но и качественные и количественные исследования. </w:t>
      </w:r>
      <w:bookmarkStart w:id="39" w:name="_Hlk98236154"/>
      <w:r w:rsidRPr="004434F9">
        <w:rPr>
          <w:rFonts w:ascii="Times New Roman" w:hAnsi="Times New Roman" w:cs="Times New Roman"/>
          <w:sz w:val="28"/>
          <w:szCs w:val="28"/>
          <w:lang w:val="en-US"/>
        </w:rPr>
        <w:t>J</w:t>
      </w:r>
      <w:r w:rsidRPr="004434F9">
        <w:rPr>
          <w:rFonts w:ascii="Times New Roman" w:hAnsi="Times New Roman" w:cs="Times New Roman"/>
          <w:sz w:val="28"/>
          <w:szCs w:val="28"/>
        </w:rPr>
        <w:t>. Sherman</w:t>
      </w:r>
      <w:bookmarkEnd w:id="39"/>
      <w:r w:rsidRPr="004434F9">
        <w:rPr>
          <w:rFonts w:ascii="Times New Roman" w:hAnsi="Times New Roman" w:cs="Times New Roman"/>
          <w:sz w:val="28"/>
          <w:szCs w:val="28"/>
        </w:rPr>
        <w:t xml:space="preserve"> и коллеги (2006) отмечают, что на детей с СДВГ вещается ярлык расстройства и диагноза. Доказана стигматизация детей с СДВГ в связи с диагнозом, выявлен эффект «из-за СДВГ», когда диагноз используется как стигма в восприятии и оценки поведения </w:t>
      </w:r>
      <w:r w:rsidR="00F27B95">
        <w:rPr>
          <w:rFonts w:ascii="Times New Roman" w:hAnsi="Times New Roman" w:cs="Times New Roman"/>
          <w:sz w:val="28"/>
          <w:szCs w:val="28"/>
        </w:rPr>
        <w:t>детей с данным расстройством [11</w:t>
      </w:r>
      <w:r w:rsidR="00D115D6">
        <w:rPr>
          <w:rFonts w:ascii="Times New Roman" w:hAnsi="Times New Roman" w:cs="Times New Roman"/>
          <w:sz w:val="28"/>
          <w:szCs w:val="28"/>
        </w:rPr>
        <w:t>1</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.198].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 другой стороны, включение детей с СДВГ в данную категорию и разработка общегосударственного стандарта адаптации процесса их обучения может оказать следующее положительное влияние. </w:t>
      </w:r>
      <w:r w:rsidRPr="004434F9">
        <w:rPr>
          <w:rFonts w:ascii="Times New Roman" w:hAnsi="Times New Roman" w:cs="Times New Roman"/>
          <w:i/>
          <w:sz w:val="28"/>
          <w:szCs w:val="28"/>
        </w:rPr>
        <w:t>Во-первых</w:t>
      </w:r>
      <w:r w:rsidRPr="004434F9">
        <w:rPr>
          <w:rFonts w:ascii="Times New Roman" w:hAnsi="Times New Roman" w:cs="Times New Roman"/>
          <w:sz w:val="28"/>
          <w:szCs w:val="28"/>
        </w:rPr>
        <w:t xml:space="preserve">, это может смягчить негативное восприятие ненормативного поведения детей с СДВГ сверстниками и учителями, тем самым повысить их социальное принятие в классе. </w:t>
      </w:r>
      <w:r w:rsidRPr="004434F9">
        <w:rPr>
          <w:rFonts w:ascii="Times New Roman" w:hAnsi="Times New Roman" w:cs="Times New Roman"/>
          <w:i/>
          <w:sz w:val="28"/>
          <w:szCs w:val="28"/>
        </w:rPr>
        <w:t>Во-вторых</w:t>
      </w:r>
      <w:r w:rsidRPr="004434F9">
        <w:rPr>
          <w:rFonts w:ascii="Times New Roman" w:hAnsi="Times New Roman" w:cs="Times New Roman"/>
          <w:sz w:val="28"/>
          <w:szCs w:val="28"/>
        </w:rPr>
        <w:t>, данная мера может стимулировать внедрение программ подготовки учителей к работе с данными детьми. Формирование и расширение знаний учителей о природе и симптомах СДВГ способствует улучшению их отношений с детьми [9</w:t>
      </w:r>
      <w:r w:rsidR="00D115D6">
        <w:rPr>
          <w:rFonts w:ascii="Times New Roman" w:hAnsi="Times New Roman" w:cs="Times New Roman"/>
          <w:sz w:val="28"/>
          <w:szCs w:val="28"/>
        </w:rPr>
        <w:t>6</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.94-95], которые как было доказано в настоящем исследовании, оказывают важное влияние в прогнозировании социального отвержения детей с СДВГ. </w:t>
      </w:r>
      <w:r w:rsidRPr="004434F9">
        <w:rPr>
          <w:rFonts w:ascii="Times New Roman" w:hAnsi="Times New Roman" w:cs="Times New Roman"/>
          <w:i/>
          <w:sz w:val="28"/>
          <w:szCs w:val="28"/>
        </w:rPr>
        <w:t>В-третьих</w:t>
      </w:r>
      <w:r w:rsidRPr="004434F9">
        <w:rPr>
          <w:rFonts w:ascii="Times New Roman" w:hAnsi="Times New Roman" w:cs="Times New Roman"/>
          <w:sz w:val="28"/>
          <w:szCs w:val="28"/>
        </w:rPr>
        <w:t xml:space="preserve">, данная мера может стимулировать школьную социальную поддержку, которая снижает негативное влияние эмоционально-поведенческих трудностей детей с СДВГ на их социальное положение в классе. </w:t>
      </w:r>
      <w:r w:rsidRPr="004434F9">
        <w:rPr>
          <w:rFonts w:ascii="Times New Roman" w:hAnsi="Times New Roman" w:cs="Times New Roman"/>
          <w:i/>
          <w:sz w:val="28"/>
          <w:szCs w:val="28"/>
        </w:rPr>
        <w:t>В-четвертых</w:t>
      </w:r>
      <w:r w:rsidRPr="004434F9">
        <w:rPr>
          <w:rFonts w:ascii="Times New Roman" w:hAnsi="Times New Roman" w:cs="Times New Roman"/>
          <w:sz w:val="28"/>
          <w:szCs w:val="28"/>
        </w:rPr>
        <w:t>, это может помочь смягчить академическое давление, которое исп</w:t>
      </w:r>
      <w:r w:rsidR="00F27B95">
        <w:rPr>
          <w:rFonts w:ascii="Times New Roman" w:hAnsi="Times New Roman" w:cs="Times New Roman"/>
          <w:sz w:val="28"/>
          <w:szCs w:val="28"/>
        </w:rPr>
        <w:t>ытывают родители детей с СДВГ [8</w:t>
      </w:r>
      <w:r w:rsidR="00D115D6">
        <w:rPr>
          <w:rFonts w:ascii="Times New Roman" w:hAnsi="Times New Roman" w:cs="Times New Roman"/>
          <w:sz w:val="28"/>
          <w:szCs w:val="28"/>
        </w:rPr>
        <w:t>2</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.183-184].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Таким образом, формирование государственной политики поддержки детей с СДВГ в школе необходимо. Однако, важно учитывать сформировавшийся зарубежный опыт, возможности и риски. Внедрение мер государственной поддержки может внести важный вклад в создание школьной среды свободной от насилия, что является одной из приоритетных задач Стратегического плана Министерства образования и науки Республики Казахстан на 2020-2024 годы [26, с.13]. </w:t>
      </w:r>
    </w:p>
    <w:p w:rsidR="007830C5" w:rsidRPr="004434F9" w:rsidRDefault="007830C5" w:rsidP="007830C5">
      <w:pPr>
        <w:tabs>
          <w:tab w:val="left" w:pos="3972"/>
        </w:tabs>
        <w:spacing w:after="0" w:line="240" w:lineRule="auto"/>
        <w:jc w:val="center"/>
        <w:rPr>
          <w:rFonts w:ascii="Times New Roman" w:hAnsi="Times New Roman" w:cs="Times New Roman"/>
          <w:b/>
          <w:sz w:val="28"/>
          <w:szCs w:val="28"/>
        </w:rPr>
      </w:pPr>
    </w:p>
    <w:p w:rsidR="007830C5" w:rsidRPr="004434F9" w:rsidRDefault="007830C5" w:rsidP="007830C5">
      <w:pPr>
        <w:tabs>
          <w:tab w:val="left" w:pos="3972"/>
        </w:tabs>
        <w:spacing w:after="0" w:line="240" w:lineRule="auto"/>
        <w:ind w:firstLine="567"/>
        <w:jc w:val="both"/>
        <w:rPr>
          <w:rFonts w:ascii="Times New Roman" w:hAnsi="Times New Roman" w:cs="Times New Roman"/>
          <w:b/>
          <w:sz w:val="28"/>
          <w:szCs w:val="28"/>
        </w:rPr>
      </w:pPr>
      <w:r w:rsidRPr="004434F9">
        <w:rPr>
          <w:rFonts w:ascii="Times New Roman" w:hAnsi="Times New Roman" w:cs="Times New Roman"/>
          <w:b/>
          <w:sz w:val="28"/>
          <w:szCs w:val="28"/>
        </w:rPr>
        <w:t>3.3 Перспективы практики социальной работы по предупреждению и снижению социального отвержения детей с СДВГ</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color w:val="000000"/>
          <w:sz w:val="28"/>
          <w:szCs w:val="28"/>
        </w:rPr>
        <w:t>Основная цель исследований в области социальной работы – это получение новых знаний для изменений в практике и политике [22</w:t>
      </w:r>
      <w:r w:rsidR="00D115D6">
        <w:rPr>
          <w:rFonts w:ascii="Times New Roman" w:hAnsi="Times New Roman" w:cs="Times New Roman"/>
          <w:color w:val="000000"/>
          <w:sz w:val="28"/>
          <w:szCs w:val="28"/>
        </w:rPr>
        <w:t>4</w:t>
      </w:r>
      <w:r w:rsidRPr="004434F9">
        <w:rPr>
          <w:rFonts w:ascii="Times New Roman" w:hAnsi="Times New Roman" w:cs="Times New Roman"/>
          <w:color w:val="000000"/>
          <w:sz w:val="28"/>
          <w:szCs w:val="28"/>
        </w:rPr>
        <w:t xml:space="preserve">, </w:t>
      </w:r>
      <w:r w:rsidR="0026178C">
        <w:rPr>
          <w:rFonts w:ascii="Times New Roman" w:hAnsi="Times New Roman" w:cs="Times New Roman"/>
          <w:color w:val="000000"/>
          <w:sz w:val="28"/>
          <w:szCs w:val="28"/>
        </w:rPr>
        <w:t>р</w:t>
      </w:r>
      <w:r w:rsidRPr="004434F9">
        <w:rPr>
          <w:rFonts w:ascii="Times New Roman" w:hAnsi="Times New Roman" w:cs="Times New Roman"/>
          <w:color w:val="000000"/>
          <w:sz w:val="28"/>
          <w:szCs w:val="28"/>
        </w:rPr>
        <w:t>.2</w:t>
      </w:r>
      <w:r w:rsidR="0026178C">
        <w:rPr>
          <w:rFonts w:ascii="Times New Roman" w:hAnsi="Times New Roman" w:cs="Times New Roman"/>
          <w:color w:val="000000"/>
          <w:sz w:val="28"/>
          <w:szCs w:val="28"/>
        </w:rPr>
        <w:t>68</w:t>
      </w:r>
      <w:r w:rsidRPr="004434F9">
        <w:rPr>
          <w:rFonts w:ascii="Times New Roman" w:hAnsi="Times New Roman" w:cs="Times New Roman"/>
          <w:color w:val="000000"/>
          <w:sz w:val="28"/>
          <w:szCs w:val="28"/>
        </w:rPr>
        <w:t xml:space="preserve">]. </w:t>
      </w:r>
      <w:r w:rsidRPr="004434F9">
        <w:rPr>
          <w:rFonts w:ascii="Times New Roman" w:hAnsi="Times New Roman" w:cs="Times New Roman"/>
          <w:sz w:val="28"/>
          <w:szCs w:val="28"/>
        </w:rPr>
        <w:t xml:space="preserve">Результаты настоящего исследования могут стать полезным источником для социальных работников в сфере образования в определении стратегий интервенций. Полученные данные расширяют представления о факторах риска и факторах защиты от социального отвержения детей. Результаты исследования подчеркивают необходимость продвижения подхода, основанного на сильных сторонах, в улучшении социальной адаптации детей с СДВГ в школе. </w:t>
      </w:r>
    </w:p>
    <w:p w:rsidR="007830C5"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На рисунке 1</w:t>
      </w:r>
      <w:r>
        <w:rPr>
          <w:rFonts w:ascii="Times New Roman" w:hAnsi="Times New Roman" w:cs="Times New Roman"/>
          <w:sz w:val="28"/>
          <w:szCs w:val="28"/>
        </w:rPr>
        <w:t>0</w:t>
      </w:r>
      <w:r w:rsidRPr="004434F9">
        <w:rPr>
          <w:rFonts w:ascii="Times New Roman" w:hAnsi="Times New Roman" w:cs="Times New Roman"/>
          <w:sz w:val="28"/>
          <w:szCs w:val="28"/>
        </w:rPr>
        <w:t xml:space="preserve"> представлена разработанная нами модель социальной работы по предотвращению и снижению социального отвержения детей с СДВГ. </w:t>
      </w:r>
      <w:r w:rsidRPr="004434F9">
        <w:rPr>
          <w:rFonts w:ascii="Times New Roman" w:hAnsi="Times New Roman" w:cs="Times New Roman"/>
          <w:i/>
          <w:iCs/>
          <w:sz w:val="28"/>
          <w:szCs w:val="28"/>
        </w:rPr>
        <w:t>Во-первых</w:t>
      </w:r>
      <w:r w:rsidRPr="004434F9">
        <w:rPr>
          <w:rFonts w:ascii="Times New Roman" w:hAnsi="Times New Roman" w:cs="Times New Roman"/>
          <w:sz w:val="28"/>
          <w:szCs w:val="28"/>
        </w:rPr>
        <w:t xml:space="preserve">, учитывая устойчивость социального отвержения детей с СДВГ в группе сверстников [13,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.74], необходимо внедрение превентивных механизмов, снижающих вероятность отвержения детей. </w:t>
      </w:r>
      <w:r w:rsidRPr="004434F9">
        <w:rPr>
          <w:rFonts w:ascii="Times New Roman" w:hAnsi="Times New Roman" w:cs="Times New Roman"/>
          <w:i/>
          <w:iCs/>
          <w:sz w:val="28"/>
          <w:szCs w:val="28"/>
        </w:rPr>
        <w:t>Во-вторых</w:t>
      </w:r>
      <w:r w:rsidRPr="004434F9">
        <w:rPr>
          <w:rFonts w:ascii="Times New Roman" w:hAnsi="Times New Roman" w:cs="Times New Roman"/>
          <w:sz w:val="28"/>
          <w:szCs w:val="28"/>
        </w:rPr>
        <w:t>, подход, основанный на сильных сторонах, предусматривает равноценное внимание как факторам</w:t>
      </w:r>
      <w:r w:rsidR="00F27B95">
        <w:rPr>
          <w:rFonts w:ascii="Times New Roman" w:hAnsi="Times New Roman" w:cs="Times New Roman"/>
          <w:sz w:val="28"/>
          <w:szCs w:val="28"/>
        </w:rPr>
        <w:t xml:space="preserve"> риска, так и факторам защиты [64</w:t>
      </w:r>
      <w:r w:rsidRPr="004434F9">
        <w:rPr>
          <w:rFonts w:ascii="Times New Roman" w:hAnsi="Times New Roman" w:cs="Times New Roman"/>
          <w:sz w:val="28"/>
          <w:szCs w:val="28"/>
        </w:rPr>
        <w:t xml:space="preserve">, с.7], поэтому стратегии превенции и интервенции должны включать редуцирование факторов риск и актуализацию сильных сторон и ресурсов детей. </w:t>
      </w:r>
      <w:r w:rsidRPr="004434F9">
        <w:rPr>
          <w:rFonts w:ascii="Times New Roman" w:hAnsi="Times New Roman" w:cs="Times New Roman"/>
          <w:i/>
          <w:iCs/>
          <w:sz w:val="28"/>
          <w:szCs w:val="28"/>
        </w:rPr>
        <w:t>В-третьих</w:t>
      </w:r>
      <w:r w:rsidRPr="004434F9">
        <w:rPr>
          <w:rFonts w:ascii="Times New Roman" w:hAnsi="Times New Roman" w:cs="Times New Roman"/>
          <w:sz w:val="28"/>
          <w:szCs w:val="28"/>
        </w:rPr>
        <w:t xml:space="preserve">, результаты настоящего исследования показали, что факторы индивидуального, семейного и социального уровней вносят вклад в социальное положение детей с СДВГ в группе сверстников, поэтому важно реализовывать стратегии ранних вмешательств на всех трех уровнях. </w:t>
      </w:r>
    </w:p>
    <w:p w:rsidR="0099317C" w:rsidRDefault="0099317C"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g">
            <w:drawing>
              <wp:anchor distT="0" distB="0" distL="114300" distR="114300" simplePos="0" relativeHeight="251704320" behindDoc="0" locked="0" layoutInCell="1" allowOverlap="1" wp14:anchorId="211B7787" wp14:editId="35C536A2">
                <wp:simplePos x="0" y="0"/>
                <wp:positionH relativeFrom="column">
                  <wp:posOffset>520</wp:posOffset>
                </wp:positionH>
                <wp:positionV relativeFrom="paragraph">
                  <wp:posOffset>124806</wp:posOffset>
                </wp:positionV>
                <wp:extent cx="5807266" cy="5179003"/>
                <wp:effectExtent l="0" t="0" r="22225" b="22225"/>
                <wp:wrapNone/>
                <wp:docPr id="1050" name="Группа 1050"/>
                <wp:cNvGraphicFramePr/>
                <a:graphic xmlns:a="http://schemas.openxmlformats.org/drawingml/2006/main">
                  <a:graphicData uri="http://schemas.microsoft.com/office/word/2010/wordprocessingGroup">
                    <wpg:wgp>
                      <wpg:cNvGrpSpPr/>
                      <wpg:grpSpPr>
                        <a:xfrm>
                          <a:off x="0" y="0"/>
                          <a:ext cx="5807266" cy="5179003"/>
                          <a:chOff x="0" y="0"/>
                          <a:chExt cx="5807266" cy="5179003"/>
                        </a:xfrm>
                      </wpg:grpSpPr>
                      <wps:wsp>
                        <wps:cNvPr id="198" name="Прямоугольник 198"/>
                        <wps:cNvSpPr/>
                        <wps:spPr>
                          <a:xfrm>
                            <a:off x="1773381" y="0"/>
                            <a:ext cx="2172440" cy="561407"/>
                          </a:xfrm>
                          <a:prstGeom prst="rect">
                            <a:avLst/>
                          </a:prstGeom>
                          <a:ln w="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59750E"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Подход, основанный на сильных сторонах в практике  </w:t>
                              </w:r>
                            </w:p>
                            <w:p w:rsidR="00A84ADA" w:rsidRPr="0059750E" w:rsidRDefault="00A84ADA" w:rsidP="007830C5">
                              <w:pPr>
                                <w:spacing w:after="0" w:line="240" w:lineRule="auto"/>
                                <w:jc w:val="center"/>
                                <w:rPr>
                                  <w:rFonts w:ascii="Times New Roman" w:hAnsi="Times New Roman" w:cs="Times New Roman"/>
                                </w:rPr>
                              </w:pPr>
                              <w:r w:rsidRPr="0059750E">
                                <w:rPr>
                                  <w:rFonts w:ascii="Times New Roman" w:hAnsi="Times New Roman" w:cs="Times New Roman"/>
                                </w:rPr>
                                <w:t xml:space="preserve"> </w:t>
                              </w:r>
                              <w:r>
                                <w:rPr>
                                  <w:rFonts w:ascii="Times New Roman" w:hAnsi="Times New Roman" w:cs="Times New Roman"/>
                                </w:rPr>
                                <w:t>социальной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3054927" y="983673"/>
                            <a:ext cx="1041581" cy="348072"/>
                          </a:xfrm>
                          <a:prstGeom prst="rect">
                            <a:avLst/>
                          </a:prstGeom>
                          <a:ln w="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CF317D" w:rsidRDefault="00A84ADA" w:rsidP="007830C5">
                              <w:pPr>
                                <w:jc w:val="center"/>
                                <w:rPr>
                                  <w:rFonts w:ascii="Times New Roman" w:hAnsi="Times New Roman" w:cs="Times New Roman"/>
                                  <w:lang w:val="en-US"/>
                                </w:rPr>
                              </w:pPr>
                              <w:r>
                                <w:rPr>
                                  <w:rFonts w:ascii="Times New Roman" w:hAnsi="Times New Roman" w:cs="Times New Roman"/>
                                </w:rPr>
                                <w:t>Интервенция</w:t>
                              </w:r>
                              <w:r w:rsidRPr="00CF317D">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ая соединительная линия 203"/>
                        <wps:cNvCnPr/>
                        <wps:spPr>
                          <a:xfrm>
                            <a:off x="3588327" y="1350819"/>
                            <a:ext cx="0" cy="185264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04" name="Прямая соединительная линия 204"/>
                        <wps:cNvCnPr/>
                        <wps:spPr>
                          <a:xfrm>
                            <a:off x="2133600" y="1350819"/>
                            <a:ext cx="0" cy="185264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06" name="Прямая со стрелкой 206"/>
                        <wps:cNvCnPr/>
                        <wps:spPr>
                          <a:xfrm flipH="1">
                            <a:off x="2126672" y="561109"/>
                            <a:ext cx="643230" cy="412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Прямоугольник 205"/>
                        <wps:cNvSpPr/>
                        <wps:spPr>
                          <a:xfrm>
                            <a:off x="1551709" y="1752600"/>
                            <a:ext cx="2589073" cy="392985"/>
                          </a:xfrm>
                          <a:prstGeom prst="rect">
                            <a:avLst/>
                          </a:prstGeom>
                          <a:solidFill>
                            <a:schemeClr val="bg1">
                              <a:lumMod val="95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2862FD" w:rsidRDefault="00A84ADA" w:rsidP="007830C5">
                              <w:pPr>
                                <w:jc w:val="center"/>
                                <w:rPr>
                                  <w:rFonts w:ascii="Times New Roman" w:hAnsi="Times New Roman" w:cs="Times New Roman"/>
                                </w:rPr>
                              </w:pPr>
                              <w:r>
                                <w:rPr>
                                  <w:rFonts w:ascii="Times New Roman" w:hAnsi="Times New Roman" w:cs="Times New Roman"/>
                                </w:rPr>
                                <w:t>Индивидуальный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Прямая со стрелкой 207"/>
                        <wps:cNvCnPr/>
                        <wps:spPr>
                          <a:xfrm flipV="1">
                            <a:off x="1136072" y="2043546"/>
                            <a:ext cx="367033" cy="3480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Прямая со стрелкой 210"/>
                        <wps:cNvCnPr/>
                        <wps:spPr>
                          <a:xfrm>
                            <a:off x="2978727" y="561109"/>
                            <a:ext cx="566448" cy="406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Прямая со стрелкой 208"/>
                        <wps:cNvCnPr/>
                        <wps:spPr>
                          <a:xfrm flipH="1" flipV="1">
                            <a:off x="4197927" y="2043546"/>
                            <a:ext cx="396793" cy="3480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Прямоугольник 211"/>
                        <wps:cNvSpPr/>
                        <wps:spPr>
                          <a:xfrm>
                            <a:off x="4468090" y="2195946"/>
                            <a:ext cx="1339176" cy="8421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E03A68"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Факторы защиты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a:off x="0" y="2389909"/>
                            <a:ext cx="1259205" cy="4038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CF317D" w:rsidRDefault="00A84ADA" w:rsidP="007830C5">
                              <w:pPr>
                                <w:spacing w:after="0" w:line="240" w:lineRule="auto"/>
                                <w:jc w:val="center"/>
                                <w:rPr>
                                  <w:rFonts w:ascii="Times New Roman" w:hAnsi="Times New Roman" w:cs="Times New Roman"/>
                                  <w:lang w:val="en-US"/>
                                </w:rPr>
                              </w:pPr>
                              <w:r>
                                <w:rPr>
                                  <w:rFonts w:ascii="Times New Roman" w:hAnsi="Times New Roman" w:cs="Times New Roman"/>
                                </w:rPr>
                                <w:t xml:space="preserve">Факторы риска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оугольник 212"/>
                        <wps:cNvSpPr/>
                        <wps:spPr>
                          <a:xfrm>
                            <a:off x="1551709" y="2389909"/>
                            <a:ext cx="2589073" cy="392985"/>
                          </a:xfrm>
                          <a:prstGeom prst="rect">
                            <a:avLst/>
                          </a:prstGeom>
                          <a:solidFill>
                            <a:schemeClr val="bg1">
                              <a:lumMod val="95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2862FD" w:rsidRDefault="00A84ADA" w:rsidP="007830C5">
                              <w:pPr>
                                <w:jc w:val="center"/>
                                <w:rPr>
                                  <w:rFonts w:ascii="Times New Roman" w:hAnsi="Times New Roman" w:cs="Times New Roman"/>
                                </w:rPr>
                              </w:pPr>
                              <w:r>
                                <w:rPr>
                                  <w:rFonts w:ascii="Times New Roman" w:hAnsi="Times New Roman" w:cs="Times New Roman"/>
                                </w:rPr>
                                <w:t>Семейный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рямая со стрелкой 213"/>
                        <wps:cNvCnPr/>
                        <wps:spPr>
                          <a:xfrm>
                            <a:off x="1198418" y="2563091"/>
                            <a:ext cx="3174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Прямая со стрелкой 214"/>
                        <wps:cNvCnPr/>
                        <wps:spPr>
                          <a:xfrm flipH="1">
                            <a:off x="4142509" y="2563091"/>
                            <a:ext cx="3769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 name="Прямая со стрелкой 215"/>
                        <wps:cNvCnPr/>
                        <wps:spPr>
                          <a:xfrm>
                            <a:off x="1136072" y="2777837"/>
                            <a:ext cx="367033" cy="381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Прямая со стрелкой 216"/>
                        <wps:cNvCnPr/>
                        <wps:spPr>
                          <a:xfrm flipH="1">
                            <a:off x="4197927" y="2777837"/>
                            <a:ext cx="396793" cy="381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Овал 200"/>
                        <wps:cNvSpPr/>
                        <wps:spPr>
                          <a:xfrm>
                            <a:off x="2064327" y="3816928"/>
                            <a:ext cx="1657350" cy="1362075"/>
                          </a:xfrm>
                          <a:prstGeom prst="ellipse">
                            <a:avLst/>
                          </a:prstGeom>
                        </wps:spPr>
                        <wps:style>
                          <a:lnRef idx="2">
                            <a:schemeClr val="dk1"/>
                          </a:lnRef>
                          <a:fillRef idx="1">
                            <a:schemeClr val="lt1"/>
                          </a:fillRef>
                          <a:effectRef idx="0">
                            <a:schemeClr val="dk1"/>
                          </a:effectRef>
                          <a:fontRef idx="minor">
                            <a:schemeClr val="dk1"/>
                          </a:fontRef>
                        </wps:style>
                        <wps:txbx>
                          <w:txbxContent>
                            <w:p w:rsidR="00A84ADA" w:rsidRDefault="00A84ADA" w:rsidP="007830C5">
                              <w:pPr>
                                <w:spacing w:after="0" w:line="240" w:lineRule="auto"/>
                                <w:ind w:left="-142" w:right="-170"/>
                                <w:jc w:val="center"/>
                                <w:rPr>
                                  <w:rFonts w:ascii="Times New Roman" w:hAnsi="Times New Roman" w:cs="Times New Roman"/>
                                </w:rPr>
                              </w:pPr>
                              <w:r w:rsidRPr="0059750E">
                                <w:rPr>
                                  <w:rFonts w:ascii="Times New Roman" w:hAnsi="Times New Roman" w:cs="Times New Roman"/>
                                </w:rPr>
                                <w:t>Предотвращение и</w:t>
                              </w:r>
                              <w:r>
                                <w:rPr>
                                  <w:rFonts w:ascii="Times New Roman" w:hAnsi="Times New Roman" w:cs="Times New Roman"/>
                                </w:rPr>
                                <w:t>/или</w:t>
                              </w:r>
                              <w:r w:rsidRPr="0059750E">
                                <w:rPr>
                                  <w:rFonts w:ascii="Times New Roman" w:hAnsi="Times New Roman" w:cs="Times New Roman"/>
                                </w:rPr>
                                <w:t xml:space="preserve"> снижение социального отвержения детей</w:t>
                              </w:r>
                            </w:p>
                            <w:p w:rsidR="00A84ADA" w:rsidRPr="0059750E" w:rsidRDefault="00A84ADA" w:rsidP="007830C5">
                              <w:pPr>
                                <w:spacing w:after="0" w:line="240" w:lineRule="auto"/>
                                <w:ind w:left="-142" w:right="-170"/>
                                <w:jc w:val="center"/>
                                <w:rPr>
                                  <w:rFonts w:ascii="Times New Roman" w:hAnsi="Times New Roman" w:cs="Times New Roman"/>
                                </w:rPr>
                              </w:pPr>
                              <w:r w:rsidRPr="0059750E">
                                <w:rPr>
                                  <w:rFonts w:ascii="Times New Roman" w:hAnsi="Times New Roman" w:cs="Times New Roman"/>
                                </w:rPr>
                                <w:t xml:space="preserve"> с СДВГ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Прямоугольник 219"/>
                        <wps:cNvSpPr/>
                        <wps:spPr>
                          <a:xfrm>
                            <a:off x="1551709" y="3020291"/>
                            <a:ext cx="2589073" cy="392985"/>
                          </a:xfrm>
                          <a:prstGeom prst="rect">
                            <a:avLst/>
                          </a:prstGeom>
                          <a:solidFill>
                            <a:schemeClr val="bg1">
                              <a:lumMod val="95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ADA" w:rsidRPr="002862FD" w:rsidRDefault="00A84ADA" w:rsidP="007830C5">
                              <w:pPr>
                                <w:jc w:val="center"/>
                                <w:rPr>
                                  <w:rFonts w:ascii="Times New Roman" w:hAnsi="Times New Roman" w:cs="Times New Roman"/>
                                </w:rPr>
                              </w:pPr>
                              <w:r>
                                <w:rPr>
                                  <w:rFonts w:ascii="Times New Roman" w:hAnsi="Times New Roman" w:cs="Times New Roman"/>
                                </w:rPr>
                                <w:t>Социальный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Прямая со стрелкой 220"/>
                        <wps:cNvCnPr/>
                        <wps:spPr>
                          <a:xfrm>
                            <a:off x="2147454" y="3429000"/>
                            <a:ext cx="465288" cy="37291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21" name="Прямая со стрелкой 221"/>
                        <wps:cNvCnPr/>
                        <wps:spPr>
                          <a:xfrm flipH="1">
                            <a:off x="3151909" y="3422073"/>
                            <a:ext cx="437721" cy="38823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11B7787" id="Группа 1050" o:spid="_x0000_s1224" style="position:absolute;left:0;text-align:left;margin-left:.05pt;margin-top:9.85pt;width:457.25pt;height:407.8pt;z-index:251704320;mso-position-horizontal-relative:text;mso-position-vertical-relative:text" coordsize="58072,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">
                <v:rect id="Прямоугольник 198" o:spid="_x0000_s1225" style="position:absolute;left:17733;width:21725;height:5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XHcgA&#10;AADcAAAADwAAAGRycy9kb3ducmV2LnhtbESPT2sCQQzF74V+hyEFb3W2tlTdOkpbUApCi/8Qb2En&#10;3V3cyWxnRl2/fXMo9JbwXt77ZTLrXKPOFGLt2cBDPwNFXHhbc2lgu5nfj0DFhGyx8UwGrhRhNr29&#10;mWBu/YVXdF6nUkkIxxwNVCm1udaxqMhh7PuWWLRvHxwmWUOpbcCLhLtGD7LsWTusWRoqbOm9ouK4&#10;PjkDj4evwed2v/zJFrvN/ml5DPr6NjSmd9e9voBK1KV/89/1hxX8sdDKMzKBn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JcdyAAAANwAAAAPAAAAAAAAAAAAAAAAAJgCAABk&#10;cnMvZG93bnJldi54bWxQSwUGAAAAAAQABAD1AAAAjQMAAAAA&#10;" fillcolor="white [3201]" strokecolor="black [3213]" strokeweight="0">
                  <v:textbox>
                    <w:txbxContent>
                      <w:p w:rsidR="00A84ADA" w:rsidRPr="0059750E"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Подход, основанный на сильных сторонах в практике  </w:t>
                        </w:r>
                      </w:p>
                      <w:p w:rsidR="00A84ADA" w:rsidRPr="0059750E" w:rsidRDefault="00A84ADA" w:rsidP="007830C5">
                        <w:pPr>
                          <w:spacing w:after="0" w:line="240" w:lineRule="auto"/>
                          <w:jc w:val="center"/>
                          <w:rPr>
                            <w:rFonts w:ascii="Times New Roman" w:hAnsi="Times New Roman" w:cs="Times New Roman"/>
                          </w:rPr>
                        </w:pPr>
                        <w:r w:rsidRPr="0059750E">
                          <w:rPr>
                            <w:rFonts w:ascii="Times New Roman" w:hAnsi="Times New Roman" w:cs="Times New Roman"/>
                          </w:rPr>
                          <w:t xml:space="preserve"> </w:t>
                        </w:r>
                        <w:r>
                          <w:rPr>
                            <w:rFonts w:ascii="Times New Roman" w:hAnsi="Times New Roman" w:cs="Times New Roman"/>
                          </w:rPr>
                          <w:t>социальной работы</w:t>
                        </w:r>
                      </w:p>
                    </w:txbxContent>
                  </v:textbox>
                </v:rect>
                <v:rect id="Прямоугольник 202" o:spid="_x0000_s1226" style="position:absolute;left:30549;top:9836;width:10416;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UDMYA&#10;AADcAAAADwAAAGRycy9kb3ducmV2LnhtbESPQWsCMRSE7wX/Q3gFbzXpWlS2RrGFSkGwVC3S22Pz&#10;uru4edkmUdd/b4RCj8PMfMNM551txIl8qB1reBwoEMSFMzWXGnbbt4cJiBCRDTaOScOFAsxnvbsp&#10;5sad+ZNOm1iKBOGQo4YqxjaXMhQVWQwD1xIn78d5izFJX0rj8ZzgtpGZUiNpsea0UGFLrxUVh83R&#10;ahh+f2Tr3X71q5Zf2/3T6uDl5WWsdf++WzyDiNTF//Bf+91oyFQG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UDMYAAADcAAAADwAAAAAAAAAAAAAAAACYAgAAZHJz&#10;L2Rvd25yZXYueG1sUEsFBgAAAAAEAAQA9QAAAIsDAAAAAA==&#10;" fillcolor="white [3201]" strokecolor="black [3213]" strokeweight="0">
                  <v:textbox>
                    <w:txbxContent>
                      <w:p w:rsidR="00A84ADA" w:rsidRPr="00CF317D" w:rsidRDefault="00A84ADA" w:rsidP="007830C5">
                        <w:pPr>
                          <w:jc w:val="center"/>
                          <w:rPr>
                            <w:rFonts w:ascii="Times New Roman" w:hAnsi="Times New Roman" w:cs="Times New Roman"/>
                            <w:lang w:val="en-US"/>
                          </w:rPr>
                        </w:pPr>
                        <w:r>
                          <w:rPr>
                            <w:rFonts w:ascii="Times New Roman" w:hAnsi="Times New Roman" w:cs="Times New Roman"/>
                          </w:rPr>
                          <w:t>Интервенция</w:t>
                        </w:r>
                        <w:r w:rsidRPr="00CF317D">
                          <w:rPr>
                            <w:rFonts w:ascii="Times New Roman" w:hAnsi="Times New Roman" w:cs="Times New Roman"/>
                            <w:lang w:val="en-US"/>
                          </w:rPr>
                          <w:t xml:space="preserve"> </w:t>
                        </w:r>
                      </w:p>
                    </w:txbxContent>
                  </v:textbox>
                </v:rect>
                <v:line id="Прямая соединительная линия 203" o:spid="_x0000_s1227" style="position:absolute;visibility:visible;mso-wrap-style:square" from="35883,13508" to="35883,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RMQAAADcAAAADwAAAGRycy9kb3ducmV2LnhtbESPwWrDMBBE74X8g9hAb41kt7TFjRxC&#10;oDQnQxxDe1ysjW1qrYylOM7fR4VAj8PMvGHWm9n2YqLRd441JCsFgrh2puNGQ3X8fHoH4QOywd4x&#10;abiSh02+eFhjZtyFDzSVoRERwj5DDW0IQyalr1uy6FduII7eyY0WQ5RjI82Ilwi3vUyVepUWO44L&#10;LQ60a6n+Lc9Ww/al+PGoOjt9FWl1uibV99ux0vpxOW8/QASaw3/43t4bDal6hr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FExAAAANwAAAAPAAAAAAAAAAAA&#10;AAAAAKECAABkcnMvZG93bnJldi54bWxQSwUGAAAAAAQABAD5AAAAkgMAAAAA&#10;" strokecolor="black [3200]" strokeweight=".5pt">
                  <v:stroke dashstyle="dash" joinstyle="miter"/>
                </v:line>
                <v:line id="Прямая соединительная линия 204" o:spid="_x0000_s1228" style="position:absolute;visibility:visible;mso-wrap-style:square" from="21336,13508" to="21336,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JMMMAAADcAAAADwAAAGRycy9kb3ducmV2LnhtbESPQYvCMBSE7wv+h/AWvG0Ti7jSNYoI&#10;oidBLbjHR/NsyzYvpYm1/nsjCHscZuYbZrEabCN66nztWMMkUSCIC2dqLjXk5+3XHIQPyAYbx6Th&#10;QR5Wy9HHAjPj7nyk/hRKESHsM9RQhdBmUvqiIos+cS1x9K6usxii7EppOrxHuG1kqtRMWqw5LlTY&#10;0qai4u90sxrW08OvR1XbfndI8+tjkl++z7nW489h/QMi0BD+w+/23mhI1RRe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STDDAAAA3AAAAA8AAAAAAAAAAAAA&#10;AAAAoQIAAGRycy9kb3ducmV2LnhtbFBLBQYAAAAABAAEAPkAAACRAwAAAAA=&#10;" strokecolor="black [3200]" strokeweight=".5pt">
                  <v:stroke dashstyle="dash" joinstyle="miter"/>
                </v:line>
                <v:shape id="Прямая со стрелкой 206" o:spid="_x0000_s1229" type="#_x0000_t32" style="position:absolute;left:21266;top:5611;width:6433;height:4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2MUAAADcAAAADwAAAGRycy9kb3ducmV2LnhtbESPQWvCQBSE70L/w/IEL1I3TcSW6Cql&#10;UuzVVKS9vWafSTD7NuRtNf77bqHQ4zAz3zCrzeBadaFeGs8GHmYJKOLS24YrA4f31/snUBKQLbae&#10;ycCNBDbru9EKc+uvvKdLESoVISw5GqhD6HKtpazJocx8Rxy9k+8dhij7StserxHuWp0myUI7bDgu&#10;1NjRS03lufh2BrIwl3Q//3iU4rP6mtptlslxZ8xkPDwvQQUawn/4r/1mDaTJAn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d/2MUAAADcAAAADwAAAAAAAAAA&#10;AAAAAAChAgAAZHJzL2Rvd25yZXYueG1sUEsFBgAAAAAEAAQA+QAAAJMDAAAAAA==&#10;" strokecolor="black [3200]" strokeweight=".5pt">
                  <v:stroke endarrow="block" joinstyle="miter"/>
                </v:shape>
                <v:rect id="Прямоугольник 205" o:spid="_x0000_s1230" style="position:absolute;left:15517;top:17526;width:25890;height:3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WpsQA&#10;AADcAAAADwAAAGRycy9kb3ducmV2LnhtbESPwW7CMBBE75X4B2uReis2kYKqFIMQEqUcS+mht228&#10;JBHxOrUNCX9fIyFxHM3Om535crCtuJAPjWMN04kCQVw603Cl4fC1eXkFESKywdYxabhSgOVi9DTH&#10;wrieP+myj5VIEA4Faqhj7AopQ1mTxTBxHXHyjs5bjEn6ShqPfYLbVmZKzaTFhlNDjR2taypP+7NN&#10;b2x+/Fb9vfdZt/495MP3rmGTa/08HlZvICIN8XF8T38YDZnK4TYmE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FqbEAAAA3AAAAA8AAAAAAAAAAAAAAAAAmAIAAGRycy9k&#10;b3ducmV2LnhtbFBLBQYAAAAABAAEAPUAAACJAwAAAAA=&#10;" fillcolor="#f2f2f2 [3052]" strokecolor="white [3212]" strokeweight="1pt">
                  <v:textbox>
                    <w:txbxContent>
                      <w:p w:rsidR="00A84ADA" w:rsidRPr="002862FD" w:rsidRDefault="00A84ADA" w:rsidP="007830C5">
                        <w:pPr>
                          <w:jc w:val="center"/>
                          <w:rPr>
                            <w:rFonts w:ascii="Times New Roman" w:hAnsi="Times New Roman" w:cs="Times New Roman"/>
                          </w:rPr>
                        </w:pPr>
                        <w:r>
                          <w:rPr>
                            <w:rFonts w:ascii="Times New Roman" w:hAnsi="Times New Roman" w:cs="Times New Roman"/>
                          </w:rPr>
                          <w:t>Индивидуальный уровень</w:t>
                        </w:r>
                      </w:p>
                    </w:txbxContent>
                  </v:textbox>
                </v:rect>
                <v:shape id="Прямая со стрелкой 207" o:spid="_x0000_s1231" type="#_x0000_t32" style="position:absolute;left:11360;top:20435;width:3671;height:3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aQ8UAAADcAAAADwAAAGRycy9kb3ducmV2LnhtbESPQWvCQBSE70L/w/IEL1I3TURLdJVS&#10;KfZqKqW9vWafSTD7NuRtNf77bqHQ4zAz3zDr7eBadaFeGs8GHmYJKOLS24YrA8e3l/tHUBKQLbae&#10;ycCNBLabu9Eac+uvfKBLESoVISw5GqhD6HKtpazJocx8Rxy9k+8dhij7StserxHuWp0myUI7bDgu&#10;1NjRc03lufh2BrIwl/Qw/1hK8Vl9Te0uy+R9b8xkPDytQAUawn/4r/1qDaTJEn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vaQ8UAAADcAAAADwAAAAAAAAAA&#10;AAAAAAChAgAAZHJzL2Rvd25yZXYueG1sUEsFBgAAAAAEAAQA+QAAAJMDAAAAAA==&#10;" strokecolor="black [3200]" strokeweight=".5pt">
                  <v:stroke endarrow="block" joinstyle="miter"/>
                </v:shape>
                <v:shape id="Прямая со стрелкой 210" o:spid="_x0000_s1232" type="#_x0000_t32" style="position:absolute;left:29787;top:5611;width:5664;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5670AAADcAAAADwAAAGRycy9kb3ducmV2LnhtbERPyQrCMBC9C/5DGMGbpgqKVqO4IKg3&#10;FzwPzdgWm0ltoq1/bw6Cx8fb58vGFOJNlcstKxj0IxDEidU5pwqul11vAsJ5ZI2FZVLwIQfLRbs1&#10;x1jbmk/0PvtUhBB2MSrIvC9jKV2SkUHXtyVx4O62MugDrFKpK6xDuCnkMIrG0mDOoSHDkjYZJY/z&#10;yyio0d+m61X63Ky3h30zKp7jy/WoVLfTrGYgPDX+L/6591rBcBD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8eeu9AAAA3AAAAA8AAAAAAAAAAAAAAAAAoQIA&#10;AGRycy9kb3ducmV2LnhtbFBLBQYAAAAABAAEAPkAAACLAwAAAAA=&#10;" strokecolor="black [3200]" strokeweight=".5pt">
                  <v:stroke endarrow="block" joinstyle="miter"/>
                </v:shape>
                <v:shape id="Прямая со стрелкой 208" o:spid="_x0000_s1233" type="#_x0000_t32" style="position:absolute;left:41979;top:20435;width:3968;height:3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ie8QAAADcAAAADwAAAGRycy9kb3ducmV2LnhtbESPTYvCQAyG78L+hyELexGd6kG0OooI&#10;giwe/PoBsRPb0k6mdEbb3V9vDgt7DG/eJ3lWm97V6kVtKD0bmIwTUMSZtyXnBm7X/WgOKkRki7Vn&#10;MvBDATbrj8EKU+s7PtPrEnMlEA4pGihibFKtQ1aQwzD2DbFkD986jDK2ubYtdgJ3tZ4myUw7LFku&#10;FNjQrqCsujydga76PR8rO/wW7OEZr6fFfH9fGPP12W+XoCL18X/5r32wBqaJfCsyIgJ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mJ7xAAAANwAAAAPAAAAAAAAAAAA&#10;AAAAAKECAABkcnMvZG93bnJldi54bWxQSwUGAAAAAAQABAD5AAAAkgMAAAAA&#10;" strokecolor="black [3200]" strokeweight=".5pt">
                  <v:stroke endarrow="block" joinstyle="miter"/>
                </v:shape>
                <v:rect id="Прямоугольник 211" o:spid="_x0000_s1234" style="position:absolute;left:44680;top:21959;width:13392;height:8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5ZMAA&#10;AADcAAAADwAAAGRycy9kb3ducmV2LnhtbESPQYvCMBSE74L/IbwFb5q2B1mqsZRdBK9VL3t7NM+2&#10;bPPSJlHrvzeC4HGYmW+YbTGZXtzI+c6ygnSVgCCure64UXA+7ZffIHxA1thbJgUP8lDs5rMt5tre&#10;uaLbMTQiQtjnqKANYcil9HVLBv3KDsTRu1hnMETpGqkd3iPc9DJLkrU02HFcaHGgn5bq/+PVKPjt&#10;y/TPjlziIVRj07msmlym1OJrKjcgAk3hE363D1pBlqbwOh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D5ZMAAAADcAAAADwAAAAAAAAAAAAAAAACYAgAAZHJzL2Rvd25y&#10;ZXYueG1sUEsFBgAAAAAEAAQA9QAAAIUDAAAAAA==&#10;" fillcolor="white [3201]" strokecolor="white [3212]" strokeweight="1pt">
                  <v:textbox>
                    <w:txbxContent>
                      <w:p w:rsidR="00A84ADA" w:rsidRPr="00E03A68" w:rsidRDefault="00A84ADA" w:rsidP="007830C5">
                        <w:pPr>
                          <w:spacing w:after="0" w:line="240" w:lineRule="auto"/>
                          <w:jc w:val="center"/>
                          <w:rPr>
                            <w:rFonts w:ascii="Times New Roman" w:hAnsi="Times New Roman" w:cs="Times New Roman"/>
                          </w:rPr>
                        </w:pPr>
                        <w:r>
                          <w:rPr>
                            <w:rFonts w:ascii="Times New Roman" w:hAnsi="Times New Roman" w:cs="Times New Roman"/>
                          </w:rPr>
                          <w:t xml:space="preserve">Факторы защиты </w:t>
                        </w:r>
                      </w:p>
                    </w:txbxContent>
                  </v:textbox>
                </v:rect>
                <v:rect id="Прямоугольник 209" o:spid="_x0000_s1235" style="position:absolute;top:23899;width:12592;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jv8AA&#10;AADcAAAADwAAAGRycy9kb3ducmV2LnhtbESPQYvCMBSE7wv+h/AEb9vUHkSrUYoieK168fZonm2x&#10;ealJ1PrvjbCwx2FmvmFWm8F04knOt5YVTJMUBHFldcu1gvNp/zsH4QOyxs4yKXiTh8169LPCXNsX&#10;l/Q8hlpECPscFTQh9LmUvmrIoE9sTxy9q3UGQ5SultrhK8JNJ7M0nUmDLceFBnvaNlTdjg+jYNcV&#10;04u9c4GHUN7r1mXl4DKlJuOhWIIINIT/8F/7oBVk6QK+Z+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9jv8AAAADcAAAADwAAAAAAAAAAAAAAAACYAgAAZHJzL2Rvd25y&#10;ZXYueG1sUEsFBgAAAAAEAAQA9QAAAIUDAAAAAA==&#10;" fillcolor="white [3201]" strokecolor="white [3212]" strokeweight="1pt">
                  <v:textbox>
                    <w:txbxContent>
                      <w:p w:rsidR="00A84ADA" w:rsidRPr="00CF317D" w:rsidRDefault="00A84ADA" w:rsidP="007830C5">
                        <w:pPr>
                          <w:spacing w:after="0" w:line="240" w:lineRule="auto"/>
                          <w:jc w:val="center"/>
                          <w:rPr>
                            <w:rFonts w:ascii="Times New Roman" w:hAnsi="Times New Roman" w:cs="Times New Roman"/>
                            <w:lang w:val="en-US"/>
                          </w:rPr>
                        </w:pPr>
                        <w:r>
                          <w:rPr>
                            <w:rFonts w:ascii="Times New Roman" w:hAnsi="Times New Roman" w:cs="Times New Roman"/>
                          </w:rPr>
                          <w:t xml:space="preserve">Факторы риска </w:t>
                        </w:r>
                      </w:p>
                    </w:txbxContent>
                  </v:textbox>
                </v:rect>
                <v:rect id="Прямоугольник 212" o:spid="_x0000_s1236" style="position:absolute;left:15517;top:23899;width:25890;height:3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YD8UA&#10;AADcAAAADwAAAGRycy9kb3ducmV2LnhtbESPzWrDMBCE74G+g9hCb7Ecg0two4QQSH+OSZxDb1tr&#10;a5tYK1dSbffto0Igx2F2vtlZbSbTiYGcby0rWCQpCOLK6pZrBeVpP1+C8AFZY2eZFPyRh836YbbC&#10;QtuRDzQcQy0ihH2BCpoQ+kJKXzVk0Ce2J47et3UGQ5SultrhGOGmk1maPkuDLceGBnvaNVRdjr8m&#10;vrH/dG/pz+uY9buvMp/OHy3rXKmnx2n7AiLQFO7Ht/S7VpAtMvgfEwk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RgPxQAAANwAAAAPAAAAAAAAAAAAAAAAAJgCAABkcnMv&#10;ZG93bnJldi54bWxQSwUGAAAAAAQABAD1AAAAigMAAAAA&#10;" fillcolor="#f2f2f2 [3052]" strokecolor="white [3212]" strokeweight="1pt">
                  <v:textbox>
                    <w:txbxContent>
                      <w:p w:rsidR="00A84ADA" w:rsidRPr="002862FD" w:rsidRDefault="00A84ADA" w:rsidP="007830C5">
                        <w:pPr>
                          <w:jc w:val="center"/>
                          <w:rPr>
                            <w:rFonts w:ascii="Times New Roman" w:hAnsi="Times New Roman" w:cs="Times New Roman"/>
                          </w:rPr>
                        </w:pPr>
                        <w:r>
                          <w:rPr>
                            <w:rFonts w:ascii="Times New Roman" w:hAnsi="Times New Roman" w:cs="Times New Roman"/>
                          </w:rPr>
                          <w:t>Семейный уровень</w:t>
                        </w:r>
                      </w:p>
                    </w:txbxContent>
                  </v:textbox>
                </v:rect>
                <v:shape id="Прямая со стрелкой 213" o:spid="_x0000_s1237" type="#_x0000_t32" style="position:absolute;left:11984;top:25630;width:3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nMUAAADcAAAADwAAAGRycy9kb3ducmV2LnhtbESPQWvCQBSE7wX/w/KE3uomlkqN2QRN&#10;KdjequL5kX0mwezbmF2T9N93C4Ueh5n5hknzybRioN41lhXEiwgEcWl1w5WC0/H96RWE88gaW8uk&#10;4Jsc5NnsIcVE25G/aDj4SgQIuwQV1N53iZSurMmgW9iOOHgX2xv0QfaV1D2OAW5auYyilTTYcFio&#10;saOipvJ6uBsFI/rzeretbsXu7WM/vbS31fH0qdTjfNpuQHia/H/4r73XCpbxM/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7nnMUAAADcAAAADwAAAAAAAAAA&#10;AAAAAAChAgAAZHJzL2Rvd25yZXYueG1sUEsFBgAAAAAEAAQA+QAAAJMDAAAAAA==&#10;" strokecolor="black [3200]" strokeweight=".5pt">
                  <v:stroke endarrow="block" joinstyle="miter"/>
                </v:shape>
                <v:shape id="Прямая со стрелкой 214" o:spid="_x0000_s1238" type="#_x0000_t32" style="position:absolute;left:41425;top:25630;width:37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S6cUAAADcAAAADwAAAGRycy9kb3ducmV2LnhtbESPQUvDQBSE7wX/w/IEL6XdNAkqsdsi&#10;itRrU5F6e2afSTD7NuStbfrv3UKhx2FmvmGW69F16kCDtJ4NLOYJKOLK25ZrAx+7t9kjKAnIFjvP&#10;ZOBEAuvVzWSJhfVH3tKhDLWKEJYCDTQh9IXWUjXkUOa+J47ejx8chiiHWtsBjxHuOp0myb122HJc&#10;aLCnl4aq3/LPGchCLuk23z9I+VV/T+1rlsnnxpi72/H5CVSgMVzDl/a7NZAucjifi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S6cUAAADcAAAADwAAAAAAAAAA&#10;AAAAAAChAgAAZHJzL2Rvd25yZXYueG1sUEsFBgAAAAAEAAQA+QAAAJMDAAAAAA==&#10;" strokecolor="black [3200]" strokeweight=".5pt">
                  <v:stroke endarrow="block" joinstyle="miter"/>
                </v:shape>
                <v:shape id="Прямая со стрелкой 215" o:spid="_x0000_s1239" type="#_x0000_t32" style="position:absolute;left:11360;top:27778;width:3671;height:3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ac8MAAADcAAAADwAAAGRycy9kb3ducmV2LnhtbESPS4vCQBCE74L/YWjBm04UFDc6CT5Y&#10;0L35YM9Npk2CmZ6YmTXx3zsLgseiqr6iVmlnKvGgxpWWFUzGEQjizOqScwWX8/doAcJ5ZI2VZVLw&#10;JAdp0u+tMNa25SM9Tj4XAcIuRgWF93UspcsKMujGtiYO3tU2Bn2QTS51g22Am0pOo2guDZYcFgqs&#10;aVtQdjv9GQUt+t+vzTq/bze7w76bVff5+fKj1HDQrZcgPHX+E36391rBdDKD/zPhCMj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2nPDAAAA3AAAAA8AAAAAAAAAAAAA&#10;AAAAoQIAAGRycy9kb3ducmV2LnhtbFBLBQYAAAAABAAEAPkAAACRAwAAAAA=&#10;" strokecolor="black [3200]" strokeweight=".5pt">
                  <v:stroke endarrow="block" joinstyle="miter"/>
                </v:shape>
                <v:shape id="Прямая со стрелкой 216" o:spid="_x0000_s1240" type="#_x0000_t32" style="position:absolute;left:41979;top:27778;width:3968;height:38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7pBcUAAADcAAAADwAAAGRycy9kb3ducmV2LnhtbESPQUvDQBSE74L/YXmCF2k3TUpaYrdF&#10;FKnXRint7Zl9JsHs25C3tum/dwWhx2FmvmFWm9F16kSDtJ4NzKYJKOLK25ZrAx/vr5MlKAnIFjvP&#10;ZOBCApv17c0KC+vPvKNTGWoVISwFGmhC6AutpWrIoUx9Txy9Lz84DFEOtbYDniPcdTpNklw7bDku&#10;NNjTc0PVd/njDGRhLuluflhIeaw/H+xLlsl+a8z93fj0CCrQGK7h//abNZDOcvg7E4+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7pBcUAAADcAAAADwAAAAAAAAAA&#10;AAAAAAChAgAAZHJzL2Rvd25yZXYueG1sUEsFBgAAAAAEAAQA+QAAAJMDAAAAAA==&#10;" strokecolor="black [3200]" strokeweight=".5pt">
                  <v:stroke endarrow="block" joinstyle="miter"/>
                </v:shape>
                <v:oval id="Овал 200" o:spid="_x0000_s1241" style="position:absolute;left:20643;top:38169;width:16573;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2eMIA&#10;AADcAAAADwAAAGRycy9kb3ducmV2LnhtbESPwWrDMBBE74X8g9hALyGR0kMJrhUTQgO91gmE3LbW&#10;xjK2VsZSbbdfXxUKPQ4z84bJi9l1YqQhNJ41bDcKBHHlTcO1hsv5tN6BCBHZYOeZNHxRgGK/eMgx&#10;M37idxrLWIsE4ZChBhtjn0kZKksOw8b3xMm7+8FhTHKopRlwSnDXySelnqXDhtOCxZ6Olqq2/HQa&#10;StWWJFf4fRtJ2fNH/8pX2Wr9uJwPLyAizfE//Nd+MxoSEX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DZ4wgAAANwAAAAPAAAAAAAAAAAAAAAAAJgCAABkcnMvZG93&#10;bnJldi54bWxQSwUGAAAAAAQABAD1AAAAhwMAAAAA&#10;" fillcolor="white [3201]" strokecolor="black [3200]" strokeweight="1pt">
                  <v:stroke joinstyle="miter"/>
                  <v:textbox>
                    <w:txbxContent>
                      <w:p w:rsidR="00A84ADA" w:rsidRDefault="00A84ADA" w:rsidP="007830C5">
                        <w:pPr>
                          <w:spacing w:after="0" w:line="240" w:lineRule="auto"/>
                          <w:ind w:left="-142" w:right="-170"/>
                          <w:jc w:val="center"/>
                          <w:rPr>
                            <w:rFonts w:ascii="Times New Roman" w:hAnsi="Times New Roman" w:cs="Times New Roman"/>
                          </w:rPr>
                        </w:pPr>
                        <w:r w:rsidRPr="0059750E">
                          <w:rPr>
                            <w:rFonts w:ascii="Times New Roman" w:hAnsi="Times New Roman" w:cs="Times New Roman"/>
                          </w:rPr>
                          <w:t>Предотвращение и</w:t>
                        </w:r>
                        <w:r>
                          <w:rPr>
                            <w:rFonts w:ascii="Times New Roman" w:hAnsi="Times New Roman" w:cs="Times New Roman"/>
                          </w:rPr>
                          <w:t>/или</w:t>
                        </w:r>
                        <w:r w:rsidRPr="0059750E">
                          <w:rPr>
                            <w:rFonts w:ascii="Times New Roman" w:hAnsi="Times New Roman" w:cs="Times New Roman"/>
                          </w:rPr>
                          <w:t xml:space="preserve"> снижение социального отвержения детей</w:t>
                        </w:r>
                      </w:p>
                      <w:p w:rsidR="00A84ADA" w:rsidRPr="0059750E" w:rsidRDefault="00A84ADA" w:rsidP="007830C5">
                        <w:pPr>
                          <w:spacing w:after="0" w:line="240" w:lineRule="auto"/>
                          <w:ind w:left="-142" w:right="-170"/>
                          <w:jc w:val="center"/>
                          <w:rPr>
                            <w:rFonts w:ascii="Times New Roman" w:hAnsi="Times New Roman" w:cs="Times New Roman"/>
                          </w:rPr>
                        </w:pPr>
                        <w:r w:rsidRPr="0059750E">
                          <w:rPr>
                            <w:rFonts w:ascii="Times New Roman" w:hAnsi="Times New Roman" w:cs="Times New Roman"/>
                          </w:rPr>
                          <w:t xml:space="preserve"> с СДВГ</w:t>
                        </w:r>
                      </w:p>
                    </w:txbxContent>
                  </v:textbox>
                </v:oval>
                <v:rect id="Прямоугольник 219" o:spid="_x0000_s1242" style="position:absolute;left:15517;top:30202;width:25890;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KfsQA&#10;AADcAAAADwAAAGRycy9kb3ducmV2LnhtbESPwW7CMBBE70j9B2uRegOHSCAaMAgh0cIRCgduS7wk&#10;EfE6tV0S/h5XqsRxNDtvdubLztTiTs5XlhWMhgkI4tzqigsFx+/NYArCB2SNtWVS8CAPy8Vbb46Z&#10;ti3v6X4IhYgQ9hkqKENoMil9XpJBP7QNcfSu1hkMUbpCaodthJtapkkykQYrjg0lNrQuKb8dfk18&#10;Y3N2X8nPZ5s268tx3J12FeuxUu/9bjUDEagLr+P/9FYrSEcf8DcmEk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in7EAAAA3AAAAA8AAAAAAAAAAAAAAAAAmAIAAGRycy9k&#10;b3ducmV2LnhtbFBLBQYAAAAABAAEAPUAAACJAwAAAAA=&#10;" fillcolor="#f2f2f2 [3052]" strokecolor="white [3212]" strokeweight="1pt">
                  <v:textbox>
                    <w:txbxContent>
                      <w:p w:rsidR="00A84ADA" w:rsidRPr="002862FD" w:rsidRDefault="00A84ADA" w:rsidP="007830C5">
                        <w:pPr>
                          <w:jc w:val="center"/>
                          <w:rPr>
                            <w:rFonts w:ascii="Times New Roman" w:hAnsi="Times New Roman" w:cs="Times New Roman"/>
                          </w:rPr>
                        </w:pPr>
                        <w:r>
                          <w:rPr>
                            <w:rFonts w:ascii="Times New Roman" w:hAnsi="Times New Roman" w:cs="Times New Roman"/>
                          </w:rPr>
                          <w:t>Социальный уровень</w:t>
                        </w:r>
                      </w:p>
                    </w:txbxContent>
                  </v:textbox>
                </v:rect>
                <v:shape id="Прямая со стрелкой 220" o:spid="_x0000_s1243" type="#_x0000_t32" style="position:absolute;left:21474;top:34290;width:4653;height:3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gMEAAADcAAAADwAAAGRycy9kb3ducmV2LnhtbERPW2vCMBR+F/YfwhnsTVM7JlqNMgaF&#10;MSZ4fz40pxdsTkqS1W6/fnkQfPz47qvNYFrRk/ONZQXTSQKCuLC64UrB6ZiP5yB8QNbYWiYFv+Rh&#10;s34arTDT9sZ76g+hEjGEfYYK6hC6TEpf1GTQT2xHHLnSOoMhQldJ7fAWw00r0ySZSYMNx4YaO/qo&#10;qbgefoyC/Nu9XkK5sG/Nn959Lc7b8spbpV6eh/cliEBDeIjv7k+tIE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yAwQAAANwAAAAPAAAAAAAAAAAAAAAA&#10;AKECAABkcnMvZG93bnJldi54bWxQSwUGAAAAAAQABAD5AAAAjwMAAAAA&#10;" strokecolor="black [3200]" strokeweight=".5pt">
                  <v:stroke dashstyle="dash" endarrow="block" joinstyle="miter"/>
                </v:shape>
                <v:shape id="Прямая со стрелкой 221" o:spid="_x0000_s1244" type="#_x0000_t32" style="position:absolute;left:31519;top:34220;width:4377;height:3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rccAAADcAAAADwAAAGRycy9kb3ducmV2LnhtbESPT2vCQBTE70K/w/IKXqTZmEMrqRtp&#10;rYViT6Ye9PaafflDs29DdjXpt3cFweMwM79hlqvRtOJMvWssK5hHMQjiwuqGKwX7n8+nBQjnkTW2&#10;lknBPzlYZQ+TJabaDryjc+4rESDsUlRQe9+lUrqiJoMush1x8ErbG/RB9pXUPQ4BblqZxPGzNNhw&#10;WKixo3VNxV9+Mgpmx0Hvx+/fjzJebzbbw0vZvG9LpaaP49srCE+jv4dv7S+tIEnmcD0TjoDM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N7ytxwAAANwAAAAPAAAAAAAA&#10;AAAAAAAAAKECAABkcnMvZG93bnJldi54bWxQSwUGAAAAAAQABAD5AAAAlQMAAAAA&#10;" strokecolor="black [3200]" strokeweight=".5pt">
                  <v:stroke dashstyle="dash" endarrow="block" joinstyle="miter"/>
                </v:shape>
              </v:group>
            </w:pict>
          </mc:Fallback>
        </mc:AlternateContent>
      </w:r>
    </w:p>
    <w:p w:rsidR="007830C5" w:rsidRDefault="007830C5" w:rsidP="007830C5">
      <w:pPr>
        <w:tabs>
          <w:tab w:val="left" w:pos="3972"/>
        </w:tabs>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rPr>
        <mc:AlternateContent>
          <mc:Choice Requires="wps">
            <w:drawing>
              <wp:anchor distT="0" distB="0" distL="114300" distR="114300" simplePos="0" relativeHeight="251703296" behindDoc="0" locked="0" layoutInCell="1" allowOverlap="1" wp14:anchorId="69CDAE5B" wp14:editId="12A6BA2B">
                <wp:simplePos x="0" y="0"/>
                <wp:positionH relativeFrom="column">
                  <wp:posOffset>1570120</wp:posOffset>
                </wp:positionH>
                <wp:positionV relativeFrom="paragraph">
                  <wp:posOffset>256640</wp:posOffset>
                </wp:positionV>
                <wp:extent cx="1061421" cy="348072"/>
                <wp:effectExtent l="0" t="0" r="24765" b="13970"/>
                <wp:wrapNone/>
                <wp:docPr id="201" name="Прямоугольник 201"/>
                <wp:cNvGraphicFramePr/>
                <a:graphic xmlns:a="http://schemas.openxmlformats.org/drawingml/2006/main">
                  <a:graphicData uri="http://schemas.microsoft.com/office/word/2010/wordprocessingShape">
                    <wps:wsp>
                      <wps:cNvSpPr/>
                      <wps:spPr>
                        <a:xfrm>
                          <a:off x="0" y="0"/>
                          <a:ext cx="1061421" cy="348072"/>
                        </a:xfrm>
                        <a:prstGeom prst="rect">
                          <a:avLst/>
                        </a:prstGeom>
                        <a:ln w="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ADA" w:rsidRPr="00CF317D" w:rsidRDefault="00A84ADA" w:rsidP="007830C5">
                            <w:pPr>
                              <w:jc w:val="center"/>
                              <w:rPr>
                                <w:rFonts w:ascii="Times New Roman" w:hAnsi="Times New Roman" w:cs="Times New Roman"/>
                                <w:lang w:val="en-US"/>
                              </w:rPr>
                            </w:pPr>
                            <w:r>
                              <w:rPr>
                                <w:rFonts w:ascii="Times New Roman" w:hAnsi="Times New Roman" w:cs="Times New Roman"/>
                              </w:rPr>
                              <w:t>Превенция</w:t>
                            </w:r>
                            <w:r w:rsidRPr="00CF317D">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DAE5B" id="Прямоугольник 201" o:spid="_x0000_s1245" style="position:absolute;left:0;text-align:left;margin-left:123.65pt;margin-top:20.2pt;width:83.6pt;height:27.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" fillcolor="white [3201]" strokecolor="black [3213]" strokeweight="0">
                <v:textbox>
                  <w:txbxContent>
                    <w:p w:rsidR="00A84ADA" w:rsidRPr="00CF317D" w:rsidRDefault="00A84ADA" w:rsidP="007830C5">
                      <w:pPr>
                        <w:jc w:val="center"/>
                        <w:rPr>
                          <w:rFonts w:ascii="Times New Roman" w:hAnsi="Times New Roman" w:cs="Times New Roman"/>
                          <w:lang w:val="en-US"/>
                        </w:rPr>
                      </w:pPr>
                      <w:r>
                        <w:rPr>
                          <w:rFonts w:ascii="Times New Roman" w:hAnsi="Times New Roman" w:cs="Times New Roman"/>
                        </w:rPr>
                        <w:t>Превенция</w:t>
                      </w:r>
                      <w:r w:rsidRPr="00CF317D">
                        <w:rPr>
                          <w:rFonts w:ascii="Times New Roman" w:hAnsi="Times New Roman" w:cs="Times New Roman"/>
                          <w:lang w:val="en-US"/>
                        </w:rPr>
                        <w:t xml:space="preserve"> </w:t>
                      </w:r>
                    </w:p>
                  </w:txbxContent>
                </v:textbox>
              </v:rect>
            </w:pict>
          </mc:Fallback>
        </mc:AlternateContent>
      </w: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360" w:lineRule="auto"/>
        <w:ind w:firstLine="567"/>
        <w:jc w:val="both"/>
        <w:rPr>
          <w:rFonts w:ascii="Times New Roman" w:hAnsi="Times New Roman" w:cs="Times New Roman"/>
          <w:sz w:val="24"/>
          <w:szCs w:val="24"/>
        </w:rPr>
      </w:pPr>
    </w:p>
    <w:p w:rsidR="007830C5" w:rsidRDefault="007830C5" w:rsidP="007830C5">
      <w:pPr>
        <w:tabs>
          <w:tab w:val="left" w:pos="3972"/>
        </w:tabs>
        <w:spacing w:after="0" w:line="240" w:lineRule="auto"/>
        <w:jc w:val="center"/>
        <w:rPr>
          <w:rFonts w:ascii="Times New Roman" w:hAnsi="Times New Roman" w:cs="Times New Roman"/>
          <w:sz w:val="24"/>
          <w:szCs w:val="24"/>
        </w:rPr>
      </w:pPr>
    </w:p>
    <w:p w:rsidR="007830C5" w:rsidRDefault="007830C5" w:rsidP="007830C5">
      <w:pPr>
        <w:tabs>
          <w:tab w:val="left" w:pos="3972"/>
        </w:tabs>
        <w:spacing w:after="0" w:line="240" w:lineRule="auto"/>
        <w:jc w:val="center"/>
        <w:rPr>
          <w:rFonts w:ascii="Times New Roman" w:hAnsi="Times New Roman" w:cs="Times New Roman"/>
          <w:sz w:val="24"/>
          <w:szCs w:val="24"/>
        </w:rPr>
      </w:pPr>
    </w:p>
    <w:p w:rsidR="007830C5" w:rsidRDefault="007830C5" w:rsidP="007830C5">
      <w:pPr>
        <w:tabs>
          <w:tab w:val="left" w:pos="3972"/>
        </w:tabs>
        <w:spacing w:after="0" w:line="240" w:lineRule="auto"/>
        <w:jc w:val="center"/>
        <w:rPr>
          <w:rFonts w:ascii="Times New Roman" w:hAnsi="Times New Roman" w:cs="Times New Roman"/>
          <w:sz w:val="24"/>
          <w:szCs w:val="24"/>
        </w:rPr>
      </w:pPr>
    </w:p>
    <w:p w:rsidR="007830C5" w:rsidRDefault="007830C5" w:rsidP="007830C5">
      <w:pPr>
        <w:tabs>
          <w:tab w:val="left" w:pos="3972"/>
        </w:tabs>
        <w:spacing w:after="0" w:line="240" w:lineRule="auto"/>
        <w:jc w:val="center"/>
        <w:rPr>
          <w:rFonts w:ascii="Times New Roman" w:hAnsi="Times New Roman" w:cs="Times New Roman"/>
          <w:sz w:val="24"/>
          <w:szCs w:val="24"/>
        </w:rPr>
      </w:pPr>
    </w:p>
    <w:p w:rsidR="007830C5" w:rsidRDefault="007830C5" w:rsidP="007830C5">
      <w:pPr>
        <w:tabs>
          <w:tab w:val="left" w:pos="3972"/>
        </w:tabs>
        <w:spacing w:after="0" w:line="240" w:lineRule="auto"/>
        <w:jc w:val="center"/>
        <w:rPr>
          <w:rFonts w:ascii="Times New Roman" w:hAnsi="Times New Roman" w:cs="Times New Roman"/>
          <w:sz w:val="28"/>
          <w:szCs w:val="28"/>
        </w:rPr>
      </w:pPr>
    </w:p>
    <w:p w:rsidR="007830C5" w:rsidRDefault="007830C5" w:rsidP="007830C5">
      <w:pPr>
        <w:tabs>
          <w:tab w:val="left" w:pos="3972"/>
        </w:tabs>
        <w:spacing w:after="0" w:line="240" w:lineRule="auto"/>
        <w:jc w:val="center"/>
        <w:rPr>
          <w:rFonts w:ascii="Times New Roman" w:hAnsi="Times New Roman" w:cs="Times New Roman"/>
          <w:sz w:val="28"/>
          <w:szCs w:val="28"/>
        </w:rPr>
      </w:pPr>
    </w:p>
    <w:p w:rsidR="005B7156" w:rsidRDefault="005B7156" w:rsidP="007830C5">
      <w:pPr>
        <w:tabs>
          <w:tab w:val="left" w:pos="3972"/>
        </w:tabs>
        <w:spacing w:after="0" w:line="240" w:lineRule="auto"/>
        <w:jc w:val="center"/>
        <w:rPr>
          <w:rFonts w:ascii="Times New Roman" w:hAnsi="Times New Roman" w:cs="Times New Roman"/>
          <w:sz w:val="28"/>
          <w:szCs w:val="28"/>
        </w:rPr>
      </w:pPr>
    </w:p>
    <w:p w:rsidR="007830C5" w:rsidRPr="004434F9" w:rsidRDefault="007830C5" w:rsidP="007830C5">
      <w:pPr>
        <w:tabs>
          <w:tab w:val="left" w:pos="3972"/>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10 -</w:t>
      </w:r>
      <w:r w:rsidRPr="004434F9">
        <w:rPr>
          <w:rFonts w:ascii="Times New Roman" w:hAnsi="Times New Roman" w:cs="Times New Roman"/>
          <w:sz w:val="28"/>
          <w:szCs w:val="28"/>
        </w:rPr>
        <w:t xml:space="preserve"> Модель социальной работы </w:t>
      </w:r>
    </w:p>
    <w:p w:rsidR="007830C5" w:rsidRPr="004434F9" w:rsidRDefault="007830C5" w:rsidP="007830C5">
      <w:pPr>
        <w:tabs>
          <w:tab w:val="left" w:pos="3972"/>
        </w:tabs>
        <w:spacing w:after="0" w:line="240" w:lineRule="auto"/>
        <w:jc w:val="center"/>
        <w:rPr>
          <w:rFonts w:ascii="Times New Roman" w:hAnsi="Times New Roman" w:cs="Times New Roman"/>
          <w:sz w:val="28"/>
          <w:szCs w:val="28"/>
        </w:rPr>
      </w:pPr>
      <w:r w:rsidRPr="004434F9">
        <w:rPr>
          <w:rFonts w:ascii="Times New Roman" w:hAnsi="Times New Roman" w:cs="Times New Roman"/>
          <w:sz w:val="28"/>
          <w:szCs w:val="28"/>
        </w:rPr>
        <w:t xml:space="preserve">по предотвращению и/или снижению социального отвержения детей с СДВГ в школе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Результаты исследования дают возможность выделить перспективные </w:t>
      </w:r>
      <w:r w:rsidRPr="004434F9">
        <w:rPr>
          <w:rFonts w:ascii="Times New Roman" w:hAnsi="Times New Roman" w:cs="Times New Roman"/>
          <w:i/>
          <w:sz w:val="28"/>
          <w:szCs w:val="28"/>
        </w:rPr>
        <w:t>три направления</w:t>
      </w:r>
      <w:r w:rsidRPr="004434F9">
        <w:rPr>
          <w:rFonts w:ascii="Times New Roman" w:hAnsi="Times New Roman" w:cs="Times New Roman"/>
          <w:sz w:val="28"/>
          <w:szCs w:val="28"/>
        </w:rPr>
        <w:t xml:space="preserve"> практики социальной работы.</w:t>
      </w:r>
    </w:p>
    <w:p w:rsidR="007830C5" w:rsidRPr="004434F9" w:rsidRDefault="007830C5" w:rsidP="007830C5">
      <w:pPr>
        <w:tabs>
          <w:tab w:val="left" w:pos="3972"/>
        </w:tabs>
        <w:spacing w:after="0" w:line="240" w:lineRule="auto"/>
        <w:ind w:firstLine="567"/>
        <w:jc w:val="both"/>
        <w:rPr>
          <w:rFonts w:ascii="Times New Roman" w:hAnsi="Times New Roman" w:cs="Times New Roman"/>
          <w:bCs/>
          <w:color w:val="000000"/>
          <w:sz w:val="28"/>
          <w:szCs w:val="28"/>
        </w:rPr>
      </w:pPr>
      <w:r w:rsidRPr="004434F9">
        <w:rPr>
          <w:rFonts w:ascii="Times New Roman" w:hAnsi="Times New Roman" w:cs="Times New Roman"/>
          <w:i/>
          <w:iCs/>
          <w:sz w:val="28"/>
          <w:szCs w:val="28"/>
        </w:rPr>
        <w:t xml:space="preserve">Первое направление - социальная работа с детьми с СДВГ. </w:t>
      </w:r>
      <w:r w:rsidRPr="004434F9">
        <w:rPr>
          <w:rFonts w:ascii="Times New Roman" w:hAnsi="Times New Roman" w:cs="Times New Roman"/>
          <w:sz w:val="28"/>
          <w:szCs w:val="28"/>
        </w:rPr>
        <w:t xml:space="preserve">Результаты исследования показали, что эмоциональные и поведенческие проблемы детей с СДВГ вносят наибольший вклад в их социальное отвержение. Следовательно, необходимо внедрение интервенций, направленных на поведенческую коррекцию детей с СДВГ. </w:t>
      </w:r>
      <w:r w:rsidRPr="004434F9">
        <w:rPr>
          <w:rFonts w:ascii="Times New Roman" w:hAnsi="Times New Roman" w:cs="Times New Roman"/>
          <w:bCs/>
          <w:color w:val="000000"/>
          <w:sz w:val="28"/>
          <w:szCs w:val="28"/>
        </w:rPr>
        <w:t xml:space="preserve">За рубежом накоплен большой опыт подобных программ и предлагаются клинические гайды содержащие </w:t>
      </w:r>
      <w:r w:rsidRPr="004434F9">
        <w:rPr>
          <w:rFonts w:ascii="Times New Roman" w:hAnsi="Times New Roman" w:cs="Times New Roman"/>
          <w:sz w:val="28"/>
          <w:szCs w:val="28"/>
        </w:rPr>
        <w:t xml:space="preserve">научно-обоснованные рекомендации поведенческой </w:t>
      </w:r>
      <w:r w:rsidR="00F27B95">
        <w:rPr>
          <w:rFonts w:ascii="Times New Roman" w:hAnsi="Times New Roman" w:cs="Times New Roman"/>
          <w:sz w:val="28"/>
          <w:szCs w:val="28"/>
        </w:rPr>
        <w:t>коррекции [</w:t>
      </w:r>
      <w:r w:rsidR="00D115D6">
        <w:rPr>
          <w:rFonts w:ascii="Times New Roman" w:hAnsi="Times New Roman" w:cs="Times New Roman"/>
          <w:sz w:val="28"/>
          <w:szCs w:val="28"/>
        </w:rPr>
        <w:t>77</w:t>
      </w:r>
      <w:r w:rsidRPr="00BD2D09">
        <w:rPr>
          <w:rFonts w:ascii="Times New Roman" w:hAnsi="Times New Roman" w:cs="Times New Roman"/>
          <w:sz w:val="28"/>
          <w:szCs w:val="28"/>
        </w:rPr>
        <w:t xml:space="preserve">, </w:t>
      </w:r>
      <w:r w:rsidR="00D115D6">
        <w:rPr>
          <w:rFonts w:ascii="Times New Roman" w:hAnsi="Times New Roman" w:cs="Times New Roman"/>
          <w:sz w:val="28"/>
          <w:szCs w:val="28"/>
        </w:rPr>
        <w:t>р</w:t>
      </w:r>
      <w:r w:rsidRPr="00BD2D09">
        <w:rPr>
          <w:rFonts w:ascii="Times New Roman" w:hAnsi="Times New Roman" w:cs="Times New Roman"/>
          <w:sz w:val="28"/>
          <w:szCs w:val="28"/>
        </w:rPr>
        <w:t xml:space="preserve">.177-212; </w:t>
      </w:r>
      <w:r w:rsidR="00D115D6">
        <w:rPr>
          <w:rFonts w:ascii="Times New Roman" w:hAnsi="Times New Roman" w:cs="Times New Roman"/>
          <w:sz w:val="28"/>
          <w:szCs w:val="28"/>
        </w:rPr>
        <w:t>78</w:t>
      </w:r>
      <w:r w:rsidR="00F27B95">
        <w:rPr>
          <w:rFonts w:ascii="Times New Roman" w:hAnsi="Times New Roman" w:cs="Times New Roman"/>
          <w:sz w:val="28"/>
          <w:szCs w:val="28"/>
        </w:rPr>
        <w:t xml:space="preserve">, </w:t>
      </w:r>
      <w:r w:rsidR="00D115D6">
        <w:rPr>
          <w:rFonts w:ascii="Times New Roman" w:hAnsi="Times New Roman" w:cs="Times New Roman"/>
          <w:sz w:val="28"/>
          <w:szCs w:val="28"/>
        </w:rPr>
        <w:t>р</w:t>
      </w:r>
      <w:r w:rsidR="00F27B95">
        <w:rPr>
          <w:rFonts w:ascii="Times New Roman" w:hAnsi="Times New Roman" w:cs="Times New Roman"/>
          <w:sz w:val="28"/>
          <w:szCs w:val="28"/>
        </w:rPr>
        <w:t xml:space="preserve">. 15-16; </w:t>
      </w:r>
      <w:r w:rsidR="00D115D6">
        <w:rPr>
          <w:rFonts w:ascii="Times New Roman" w:hAnsi="Times New Roman" w:cs="Times New Roman"/>
          <w:sz w:val="28"/>
          <w:szCs w:val="28"/>
        </w:rPr>
        <w:t>79</w:t>
      </w:r>
      <w:r w:rsidRPr="00BD2D09">
        <w:rPr>
          <w:rFonts w:ascii="Times New Roman" w:hAnsi="Times New Roman" w:cs="Times New Roman"/>
          <w:sz w:val="28"/>
          <w:szCs w:val="28"/>
        </w:rPr>
        <w:t xml:space="preserve">, </w:t>
      </w:r>
      <w:r w:rsidR="00D115D6">
        <w:rPr>
          <w:rFonts w:ascii="Times New Roman" w:hAnsi="Times New Roman" w:cs="Times New Roman"/>
          <w:sz w:val="28"/>
          <w:szCs w:val="28"/>
        </w:rPr>
        <w:t>р</w:t>
      </w:r>
      <w:r w:rsidRPr="00BD2D09">
        <w:rPr>
          <w:rFonts w:ascii="Times New Roman" w:hAnsi="Times New Roman" w:cs="Times New Roman"/>
          <w:sz w:val="28"/>
          <w:szCs w:val="28"/>
        </w:rPr>
        <w:t>.1017-1018]. Поведенческая коррекция должна</w:t>
      </w:r>
      <w:r w:rsidRPr="004434F9">
        <w:rPr>
          <w:rFonts w:ascii="Times New Roman" w:hAnsi="Times New Roman" w:cs="Times New Roman"/>
          <w:sz w:val="28"/>
          <w:szCs w:val="28"/>
        </w:rPr>
        <w:t xml:space="preserve"> реализовываться школьными психологами. Специалисту социальной работы следует актуализировать её необходимость, а при реализации программ выступать связующим звеном между родителями и школьными специалистами для координации услуг.</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Полученные данные показали, что благодаря вовлечению во внеурочную деятельность (спорт, творческие занятия и социальную активность) дети с СДВГ могут значительно улучшить свое социальное положение в группе сверстников. Актуализация сильных сторон и развитие талантов детей может стать «ключом» эффективных интервенций и сменить фокус школьных специалистов и родителей с проблем детей с СДВГ, способствовать их более положительному восприятию. Также внеурочная активность может предоставить ребенку дополнительную среду для развития социальных навыков. Вовлечение детей в различные виды общественных работ (помощь другим людям, забота о </w:t>
      </w:r>
      <w:r w:rsidRPr="00527E4D">
        <w:rPr>
          <w:rFonts w:ascii="Times New Roman" w:hAnsi="Times New Roman" w:cs="Times New Roman"/>
          <w:sz w:val="28"/>
          <w:szCs w:val="28"/>
        </w:rPr>
        <w:t>животных и т.д.) способствует развитию их личных кач</w:t>
      </w:r>
      <w:r w:rsidR="00F27B95" w:rsidRPr="00527E4D">
        <w:rPr>
          <w:rFonts w:ascii="Times New Roman" w:hAnsi="Times New Roman" w:cs="Times New Roman"/>
          <w:sz w:val="28"/>
          <w:szCs w:val="28"/>
        </w:rPr>
        <w:t>еств и просоциальных навыков [1</w:t>
      </w:r>
      <w:r w:rsidR="00D115D6" w:rsidRPr="00527E4D">
        <w:rPr>
          <w:rFonts w:ascii="Times New Roman" w:hAnsi="Times New Roman" w:cs="Times New Roman"/>
          <w:sz w:val="28"/>
          <w:szCs w:val="28"/>
        </w:rPr>
        <w:t>6</w:t>
      </w:r>
      <w:r w:rsidR="00527E4D" w:rsidRPr="00527E4D">
        <w:rPr>
          <w:rFonts w:ascii="Times New Roman" w:hAnsi="Times New Roman" w:cs="Times New Roman"/>
          <w:sz w:val="28"/>
          <w:szCs w:val="28"/>
        </w:rPr>
        <w:t>8</w:t>
      </w:r>
      <w:r w:rsidRPr="00527E4D">
        <w:rPr>
          <w:rFonts w:ascii="Times New Roman" w:hAnsi="Times New Roman" w:cs="Times New Roman"/>
          <w:sz w:val="28"/>
          <w:szCs w:val="28"/>
        </w:rPr>
        <w:t xml:space="preserve">, </w:t>
      </w:r>
      <w:r w:rsidR="00D115D6" w:rsidRPr="00527E4D">
        <w:rPr>
          <w:rFonts w:ascii="Times New Roman" w:hAnsi="Times New Roman" w:cs="Times New Roman"/>
          <w:sz w:val="28"/>
          <w:szCs w:val="28"/>
        </w:rPr>
        <w:t>р</w:t>
      </w:r>
      <w:r w:rsidRPr="00527E4D">
        <w:rPr>
          <w:rFonts w:ascii="Times New Roman" w:hAnsi="Times New Roman" w:cs="Times New Roman"/>
          <w:sz w:val="28"/>
          <w:szCs w:val="28"/>
        </w:rPr>
        <w:t>.43].</w:t>
      </w:r>
      <w:r w:rsidRPr="004434F9">
        <w:rPr>
          <w:rFonts w:ascii="Times New Roman" w:hAnsi="Times New Roman" w:cs="Times New Roman"/>
          <w:sz w:val="28"/>
          <w:szCs w:val="28"/>
        </w:rPr>
        <w:t xml:space="preserve"> Данные настоящего исследования подтвердили, что просоциальное поведение компенсирует негативное влияние академических трудностей, нарушения отношений с учителями и родителями на социальный статус детей с СДВГ. Развитие просоциальных навыков может помочь ребенку выстроить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диадические отношения в классе, а значит и улучшить их положение во всей группе.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
          <w:sz w:val="28"/>
          <w:szCs w:val="28"/>
        </w:rPr>
        <w:t>Второе направление - с</w:t>
      </w:r>
      <w:r w:rsidRPr="004434F9">
        <w:rPr>
          <w:rFonts w:ascii="Times New Roman" w:hAnsi="Times New Roman" w:cs="Times New Roman"/>
          <w:i/>
          <w:iCs/>
          <w:sz w:val="28"/>
          <w:szCs w:val="28"/>
        </w:rPr>
        <w:t xml:space="preserve">оциальная работа с </w:t>
      </w:r>
      <w:r>
        <w:rPr>
          <w:rFonts w:ascii="Times New Roman" w:hAnsi="Times New Roman" w:cs="Times New Roman"/>
          <w:i/>
          <w:iCs/>
          <w:sz w:val="28"/>
          <w:szCs w:val="28"/>
        </w:rPr>
        <w:t>родителями</w:t>
      </w:r>
      <w:r w:rsidRPr="004434F9">
        <w:rPr>
          <w:rFonts w:ascii="Times New Roman" w:hAnsi="Times New Roman" w:cs="Times New Roman"/>
          <w:i/>
          <w:iCs/>
          <w:sz w:val="28"/>
          <w:szCs w:val="28"/>
        </w:rPr>
        <w:t xml:space="preserve">. </w:t>
      </w:r>
      <w:r w:rsidRPr="004434F9">
        <w:rPr>
          <w:rFonts w:ascii="Times New Roman" w:hAnsi="Times New Roman" w:cs="Times New Roman"/>
          <w:sz w:val="28"/>
          <w:szCs w:val="28"/>
        </w:rPr>
        <w:t>Как было сказано выше, важным направлением социальной работы является вовлечение детей в спорт, творчество и социальную деятельность. Однако, основным</w:t>
      </w:r>
      <w:r>
        <w:rPr>
          <w:rFonts w:ascii="Times New Roman" w:hAnsi="Times New Roman" w:cs="Times New Roman"/>
          <w:sz w:val="28"/>
          <w:szCs w:val="28"/>
        </w:rPr>
        <w:t>и</w:t>
      </w:r>
      <w:r w:rsidRPr="004434F9">
        <w:rPr>
          <w:rFonts w:ascii="Times New Roman" w:hAnsi="Times New Roman" w:cs="Times New Roman"/>
          <w:sz w:val="28"/>
          <w:szCs w:val="28"/>
        </w:rPr>
        <w:t xml:space="preserve"> фасилитатор</w:t>
      </w:r>
      <w:r>
        <w:rPr>
          <w:rFonts w:ascii="Times New Roman" w:hAnsi="Times New Roman" w:cs="Times New Roman"/>
          <w:sz w:val="28"/>
          <w:szCs w:val="28"/>
        </w:rPr>
        <w:t>ами</w:t>
      </w:r>
      <w:r w:rsidRPr="004434F9">
        <w:rPr>
          <w:rFonts w:ascii="Times New Roman" w:hAnsi="Times New Roman" w:cs="Times New Roman"/>
          <w:sz w:val="28"/>
          <w:szCs w:val="28"/>
        </w:rPr>
        <w:t xml:space="preserve"> внеурочной активности детей младшего школьного возраста явля</w:t>
      </w:r>
      <w:r>
        <w:rPr>
          <w:rFonts w:ascii="Times New Roman" w:hAnsi="Times New Roman" w:cs="Times New Roman"/>
          <w:sz w:val="28"/>
          <w:szCs w:val="28"/>
        </w:rPr>
        <w:t>ю</w:t>
      </w:r>
      <w:r w:rsidRPr="004434F9">
        <w:rPr>
          <w:rFonts w:ascii="Times New Roman" w:hAnsi="Times New Roman" w:cs="Times New Roman"/>
          <w:sz w:val="28"/>
          <w:szCs w:val="28"/>
        </w:rPr>
        <w:t>тся родители, поэтому важно разъяснять им потенциальную пользу этой деятельности для ребенка. Другим аспектом является то, что родители детей с СДВГ часто испытывают барьеры в вовлечении детей в различные</w:t>
      </w:r>
      <w:r w:rsidR="00F27B95">
        <w:rPr>
          <w:rFonts w:ascii="Times New Roman" w:hAnsi="Times New Roman" w:cs="Times New Roman"/>
          <w:sz w:val="28"/>
          <w:szCs w:val="28"/>
        </w:rPr>
        <w:t xml:space="preserve"> виды формальной активности [17</w:t>
      </w:r>
      <w:r w:rsidR="00D115D6">
        <w:rPr>
          <w:rFonts w:ascii="Times New Roman" w:hAnsi="Times New Roman" w:cs="Times New Roman"/>
          <w:sz w:val="28"/>
          <w:szCs w:val="28"/>
        </w:rPr>
        <w:t>5</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.70-71], поэтому важно обсудить с ними источники поддержки вне и внутри семьи, в том числе вовлечение отцов в воспитание.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В силу устойчивости симптомов СДВГ [8, с.25; 9, с.49-51] и преобладания дефицито-ориентированной м</w:t>
      </w:r>
      <w:r w:rsidR="00F27B95">
        <w:rPr>
          <w:rFonts w:ascii="Times New Roman" w:hAnsi="Times New Roman" w:cs="Times New Roman"/>
          <w:sz w:val="28"/>
          <w:szCs w:val="28"/>
        </w:rPr>
        <w:t xml:space="preserve">одели в казахстанских </w:t>
      </w:r>
      <w:r w:rsidR="00F27B95" w:rsidRPr="00527E4D">
        <w:rPr>
          <w:rFonts w:ascii="Times New Roman" w:hAnsi="Times New Roman" w:cs="Times New Roman"/>
          <w:sz w:val="28"/>
          <w:szCs w:val="28"/>
        </w:rPr>
        <w:t>школах [1</w:t>
      </w:r>
      <w:r w:rsidR="00D115D6" w:rsidRPr="00527E4D">
        <w:rPr>
          <w:rFonts w:ascii="Times New Roman" w:hAnsi="Times New Roman" w:cs="Times New Roman"/>
          <w:sz w:val="28"/>
          <w:szCs w:val="28"/>
        </w:rPr>
        <w:t>09</w:t>
      </w:r>
      <w:r w:rsidRPr="00527E4D">
        <w:rPr>
          <w:rFonts w:ascii="Times New Roman" w:hAnsi="Times New Roman" w:cs="Times New Roman"/>
          <w:sz w:val="28"/>
          <w:szCs w:val="28"/>
        </w:rPr>
        <w:t xml:space="preserve">, </w:t>
      </w:r>
      <w:r w:rsidR="00D115D6" w:rsidRPr="00527E4D">
        <w:rPr>
          <w:rFonts w:ascii="Times New Roman" w:hAnsi="Times New Roman" w:cs="Times New Roman"/>
          <w:sz w:val="28"/>
          <w:szCs w:val="28"/>
        </w:rPr>
        <w:t>р</w:t>
      </w:r>
      <w:r w:rsidRPr="00527E4D">
        <w:rPr>
          <w:rFonts w:ascii="Times New Roman" w:hAnsi="Times New Roman" w:cs="Times New Roman"/>
          <w:sz w:val="28"/>
          <w:szCs w:val="28"/>
        </w:rPr>
        <w:t>.</w:t>
      </w:r>
      <w:r w:rsidR="006B4486">
        <w:rPr>
          <w:rFonts w:ascii="Times New Roman" w:hAnsi="Times New Roman" w:cs="Times New Roman"/>
          <w:sz w:val="28"/>
          <w:szCs w:val="28"/>
        </w:rPr>
        <w:t>1175</w:t>
      </w:r>
      <w:r w:rsidRPr="00527E4D">
        <w:rPr>
          <w:rFonts w:ascii="Times New Roman" w:hAnsi="Times New Roman" w:cs="Times New Roman"/>
          <w:sz w:val="28"/>
          <w:szCs w:val="28"/>
        </w:rPr>
        <w:t>],</w:t>
      </w:r>
      <w:r w:rsidRPr="004434F9">
        <w:rPr>
          <w:rFonts w:ascii="Times New Roman" w:hAnsi="Times New Roman" w:cs="Times New Roman"/>
          <w:sz w:val="28"/>
          <w:szCs w:val="28"/>
        </w:rPr>
        <w:t xml:space="preserve"> необходимо сфокусировать внимание родителей на поиске интересов, увлечений и способностей детей. Этап оценивания должен включать ряд вопросов, которые помогут родителям обратить внимание на сильные стороны их детей и ресурсы. R. Gilligan (2001) предлагает ряд подобных вопросов, например, </w:t>
      </w:r>
      <w:proofErr w:type="gramStart"/>
      <w:r w:rsidRPr="004434F9">
        <w:rPr>
          <w:rFonts w:ascii="Times New Roman" w:hAnsi="Times New Roman" w:cs="Times New Roman"/>
          <w:sz w:val="28"/>
          <w:szCs w:val="28"/>
        </w:rPr>
        <w:t>Что</w:t>
      </w:r>
      <w:proofErr w:type="gramEnd"/>
      <w:r w:rsidRPr="004434F9">
        <w:rPr>
          <w:rFonts w:ascii="Times New Roman" w:hAnsi="Times New Roman" w:cs="Times New Roman"/>
          <w:sz w:val="28"/>
          <w:szCs w:val="28"/>
        </w:rPr>
        <w:t xml:space="preserve"> идет хорошо в жизни вашего ребенка? Кто из тех, кто окружает ребенка играет положительную роль в его жизни ребенка (дома, в школе по соседству)? В каких случаях ваш ребенок чув</w:t>
      </w:r>
      <w:r w:rsidR="00F27B95">
        <w:rPr>
          <w:rFonts w:ascii="Times New Roman" w:hAnsi="Times New Roman" w:cs="Times New Roman"/>
          <w:sz w:val="28"/>
          <w:szCs w:val="28"/>
        </w:rPr>
        <w:t>ствует себя успешным? и т.д. [11</w:t>
      </w:r>
      <w:r w:rsidR="00A531E4">
        <w:rPr>
          <w:rFonts w:ascii="Times New Roman" w:hAnsi="Times New Roman" w:cs="Times New Roman"/>
          <w:sz w:val="28"/>
          <w:szCs w:val="28"/>
        </w:rPr>
        <w:t>2</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.190].</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Результаты настоящего исследования позволили получить эмпирические данные, подтверждающие взаимосвязь двух систем: отношения «родитель-ребенок» и отношения «ребенок-сверстник» [47,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.225]. Родительское принятие и поддерживающее поведение семьи могут компенсировать не только эмоциональные, поведенческие и академические трудности этих детей, но и их негативные отношения с учителем. В актуализации этих защитных механизмов может помочь расширение знаний родителей о СДВГ. Л.А. Белозерова и Е.А. Брагина (2018) отмечают, что в </w:t>
      </w:r>
      <w:r w:rsidRPr="004434F9">
        <w:rPr>
          <w:rFonts w:ascii="Times New Roman" w:hAnsi="Times New Roman" w:cs="Times New Roman"/>
          <w:iCs/>
          <w:sz w:val="28"/>
          <w:szCs w:val="28"/>
        </w:rPr>
        <w:t xml:space="preserve">консультировании необходимо помочь родителям понять, что нарушение поведения детей с СДВГ связано с природой этого расстройства, а не с их негативными чертами характера </w:t>
      </w:r>
      <w:r w:rsidR="00F27B95">
        <w:rPr>
          <w:rFonts w:ascii="Times New Roman" w:hAnsi="Times New Roman" w:cs="Times New Roman"/>
          <w:sz w:val="28"/>
          <w:szCs w:val="28"/>
        </w:rPr>
        <w:t>[14</w:t>
      </w:r>
      <w:r w:rsidR="00D115D6">
        <w:rPr>
          <w:rFonts w:ascii="Times New Roman" w:hAnsi="Times New Roman" w:cs="Times New Roman"/>
          <w:sz w:val="28"/>
          <w:szCs w:val="28"/>
        </w:rPr>
        <w:t>1</w:t>
      </w:r>
      <w:r w:rsidRPr="004434F9">
        <w:rPr>
          <w:rFonts w:ascii="Times New Roman" w:hAnsi="Times New Roman" w:cs="Times New Roman"/>
          <w:sz w:val="28"/>
          <w:szCs w:val="28"/>
        </w:rPr>
        <w:t>, с.167]. В то же время, необходимо помочь родителям не воспринимать поведение детей только как влияние расстройства, важно понимание факторов сред</w:t>
      </w:r>
      <w:r>
        <w:rPr>
          <w:rFonts w:ascii="Times New Roman" w:hAnsi="Times New Roman" w:cs="Times New Roman"/>
          <w:sz w:val="28"/>
          <w:szCs w:val="28"/>
        </w:rPr>
        <w:t>ы</w:t>
      </w:r>
      <w:r w:rsidRPr="004434F9">
        <w:rPr>
          <w:rFonts w:ascii="Times New Roman" w:hAnsi="Times New Roman" w:cs="Times New Roman"/>
          <w:sz w:val="28"/>
          <w:szCs w:val="28"/>
        </w:rPr>
        <w:t xml:space="preserve">. Как отметила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L</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C</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Ma</w:t>
      </w:r>
      <w:r w:rsidRPr="004434F9">
        <w:rPr>
          <w:rFonts w:ascii="Times New Roman" w:hAnsi="Times New Roman" w:cs="Times New Roman"/>
          <w:sz w:val="28"/>
          <w:szCs w:val="28"/>
        </w:rPr>
        <w:t xml:space="preserve"> (2015) родители детей с СДВГ «…склонны судить о поведении детей с помощью патологической линзы... Помощь родителям сделать шаг назад и задуматься о возможном влиянии более широких социокультурных контекстов на поведение детей имеет жизненно важное значение для преодоления когнитивных предубеждений родителей и сни</w:t>
      </w:r>
      <w:r w:rsidR="00F27B95">
        <w:rPr>
          <w:rFonts w:ascii="Times New Roman" w:hAnsi="Times New Roman" w:cs="Times New Roman"/>
          <w:sz w:val="28"/>
          <w:szCs w:val="28"/>
        </w:rPr>
        <w:t>жения их чрезмерной реакции» [1</w:t>
      </w:r>
      <w:r w:rsidR="00D115D6">
        <w:rPr>
          <w:rFonts w:ascii="Times New Roman" w:hAnsi="Times New Roman" w:cs="Times New Roman"/>
          <w:sz w:val="28"/>
          <w:szCs w:val="28"/>
        </w:rPr>
        <w:t>38</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.16].</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Также в улучшении детско-родительских отношений может помочь </w:t>
      </w:r>
      <w:r w:rsidRPr="004434F9">
        <w:rPr>
          <w:rFonts w:ascii="Times New Roman" w:hAnsi="Times New Roman" w:cs="Times New Roman"/>
          <w:iCs/>
          <w:sz w:val="28"/>
          <w:szCs w:val="28"/>
        </w:rPr>
        <w:t>нормализация типичных переживаний</w:t>
      </w:r>
      <w:r w:rsidRPr="004434F9">
        <w:rPr>
          <w:rFonts w:ascii="Times New Roman" w:hAnsi="Times New Roman" w:cs="Times New Roman"/>
          <w:sz w:val="28"/>
          <w:szCs w:val="28"/>
        </w:rPr>
        <w:t xml:space="preserve">, которые испытывают родители детей с СДВГ, сталкиваясь с трудностями в воспитании. Обсуждение </w:t>
      </w:r>
      <w:r w:rsidRPr="004434F9">
        <w:rPr>
          <w:rFonts w:ascii="Times New Roman" w:hAnsi="Times New Roman" w:cs="Times New Roman"/>
          <w:iCs/>
          <w:sz w:val="28"/>
          <w:szCs w:val="28"/>
        </w:rPr>
        <w:t xml:space="preserve">стратегий преодоления трудных ситуаций, которые уже используют родители, </w:t>
      </w:r>
      <w:r w:rsidRPr="004434F9">
        <w:rPr>
          <w:rFonts w:ascii="Times New Roman" w:hAnsi="Times New Roman" w:cs="Times New Roman"/>
          <w:sz w:val="28"/>
          <w:szCs w:val="28"/>
        </w:rPr>
        <w:t xml:space="preserve">может помочь им справиться с чувством </w:t>
      </w:r>
      <w:r w:rsidR="00F27B95">
        <w:rPr>
          <w:rFonts w:ascii="Times New Roman" w:hAnsi="Times New Roman" w:cs="Times New Roman"/>
          <w:sz w:val="28"/>
          <w:szCs w:val="28"/>
        </w:rPr>
        <w:t>неэффективного родительства [1</w:t>
      </w:r>
      <w:r w:rsidR="00D115D6">
        <w:rPr>
          <w:rFonts w:ascii="Times New Roman" w:hAnsi="Times New Roman" w:cs="Times New Roman"/>
          <w:sz w:val="28"/>
          <w:szCs w:val="28"/>
        </w:rPr>
        <w:t>37</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.331].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Cs/>
          <w:sz w:val="28"/>
          <w:szCs w:val="28"/>
        </w:rPr>
        <w:t>Как показали результаты настоящего исследования, семейная поддержка выступает важным фактором социального благополучия детей с СДВГ, поэтому социальная работа должна «…</w:t>
      </w:r>
      <w:r w:rsidRPr="004434F9">
        <w:rPr>
          <w:rFonts w:ascii="Times New Roman" w:hAnsi="Times New Roman" w:cs="Times New Roman"/>
          <w:iCs/>
          <w:color w:val="000000"/>
          <w:sz w:val="28"/>
          <w:szCs w:val="28"/>
        </w:rPr>
        <w:t>сосредоточиться на совместной работе с родителями, чтобы помочь объединить усилия по материнскому и отцовскому воспитанию и помочь паре чувствовать поддержку</w:t>
      </w:r>
      <w:r w:rsidRPr="004434F9">
        <w:rPr>
          <w:rFonts w:ascii="Times New Roman" w:hAnsi="Times New Roman" w:cs="Times New Roman"/>
          <w:iCs/>
          <w:sz w:val="28"/>
          <w:szCs w:val="28"/>
        </w:rPr>
        <w:t>»</w:t>
      </w:r>
      <w:r w:rsidR="00F27B95">
        <w:rPr>
          <w:rFonts w:ascii="Times New Roman" w:hAnsi="Times New Roman" w:cs="Times New Roman"/>
          <w:sz w:val="28"/>
          <w:szCs w:val="28"/>
        </w:rPr>
        <w:t xml:space="preserve"> [1</w:t>
      </w:r>
      <w:r w:rsidR="00D115D6">
        <w:rPr>
          <w:rFonts w:ascii="Times New Roman" w:hAnsi="Times New Roman" w:cs="Times New Roman"/>
          <w:sz w:val="28"/>
          <w:szCs w:val="28"/>
        </w:rPr>
        <w:t>37</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.331].</w:t>
      </w:r>
      <w:r w:rsidRPr="004434F9">
        <w:rPr>
          <w:rFonts w:ascii="Times New Roman" w:hAnsi="Times New Roman" w:cs="Times New Roman"/>
          <w:iCs/>
          <w:sz w:val="28"/>
          <w:szCs w:val="28"/>
        </w:rPr>
        <w:t xml:space="preserve"> </w:t>
      </w:r>
      <w:r w:rsidRPr="004434F9">
        <w:rPr>
          <w:rFonts w:ascii="Times New Roman" w:hAnsi="Times New Roman" w:cs="Times New Roman"/>
          <w:iCs/>
          <w:sz w:val="28"/>
          <w:szCs w:val="28"/>
          <w:lang w:val="en-US"/>
        </w:rPr>
        <w:t>J</w:t>
      </w:r>
      <w:r w:rsidRPr="004434F9">
        <w:rPr>
          <w:rFonts w:ascii="Times New Roman" w:hAnsi="Times New Roman" w:cs="Times New Roman"/>
          <w:iCs/>
          <w:sz w:val="28"/>
          <w:szCs w:val="28"/>
        </w:rPr>
        <w:t>.</w:t>
      </w:r>
      <w:r w:rsidRPr="004434F9">
        <w:rPr>
          <w:rFonts w:ascii="Times New Roman" w:hAnsi="Times New Roman" w:cs="Times New Roman"/>
          <w:iCs/>
          <w:sz w:val="28"/>
          <w:szCs w:val="28"/>
          <w:lang w:val="en-US"/>
        </w:rPr>
        <w:t>L</w:t>
      </w:r>
      <w:r w:rsidRPr="004434F9">
        <w:rPr>
          <w:rFonts w:ascii="Times New Roman" w:hAnsi="Times New Roman" w:cs="Times New Roman"/>
          <w:iCs/>
          <w:sz w:val="28"/>
          <w:szCs w:val="28"/>
        </w:rPr>
        <w:t>-</w:t>
      </w:r>
      <w:r w:rsidRPr="004434F9">
        <w:rPr>
          <w:rFonts w:ascii="Times New Roman" w:hAnsi="Times New Roman" w:cs="Times New Roman"/>
          <w:iCs/>
          <w:sz w:val="28"/>
          <w:szCs w:val="28"/>
          <w:lang w:val="en-US"/>
        </w:rPr>
        <w:t>C</w:t>
      </w:r>
      <w:r w:rsidRPr="004434F9">
        <w:rPr>
          <w:rFonts w:ascii="Times New Roman" w:hAnsi="Times New Roman" w:cs="Times New Roman"/>
          <w:iCs/>
          <w:sz w:val="28"/>
          <w:szCs w:val="28"/>
        </w:rPr>
        <w:t xml:space="preserve">. </w:t>
      </w:r>
      <w:r w:rsidRPr="004434F9">
        <w:rPr>
          <w:rFonts w:ascii="Times New Roman" w:hAnsi="Times New Roman" w:cs="Times New Roman"/>
          <w:iCs/>
          <w:sz w:val="28"/>
          <w:szCs w:val="28"/>
          <w:lang w:val="en-US"/>
        </w:rPr>
        <w:t>Ma</w:t>
      </w:r>
      <w:r w:rsidRPr="004434F9">
        <w:rPr>
          <w:rFonts w:ascii="Times New Roman" w:hAnsi="Times New Roman" w:cs="Times New Roman"/>
          <w:iCs/>
          <w:sz w:val="28"/>
          <w:szCs w:val="28"/>
        </w:rPr>
        <w:t xml:space="preserve"> </w:t>
      </w:r>
      <w:r w:rsidRPr="004434F9">
        <w:rPr>
          <w:rFonts w:ascii="Times New Roman" w:hAnsi="Times New Roman" w:cs="Times New Roman"/>
          <w:sz w:val="28"/>
          <w:szCs w:val="28"/>
        </w:rPr>
        <w:t xml:space="preserve">и ее коллеги </w:t>
      </w:r>
      <w:r w:rsidRPr="004434F9">
        <w:rPr>
          <w:rFonts w:ascii="Times New Roman" w:hAnsi="Times New Roman" w:cs="Times New Roman"/>
          <w:iCs/>
          <w:sz w:val="28"/>
          <w:szCs w:val="28"/>
        </w:rPr>
        <w:t xml:space="preserve">(2017) </w:t>
      </w:r>
      <w:r w:rsidRPr="004434F9">
        <w:rPr>
          <w:rFonts w:ascii="Times New Roman" w:hAnsi="Times New Roman" w:cs="Times New Roman"/>
          <w:sz w:val="28"/>
          <w:szCs w:val="28"/>
        </w:rPr>
        <w:t>отмечают, что необходима интеграция ориентированных на семью практик и поощрение этих семей к более качественному семейному время препровождению с помощью различных видов семейного досуга. Это может помочь улучшить отношения между родителями и детьми, а также помочь родителям увидеть таланты и</w:t>
      </w:r>
      <w:r w:rsidR="00F27B95">
        <w:rPr>
          <w:rFonts w:ascii="Times New Roman" w:hAnsi="Times New Roman" w:cs="Times New Roman"/>
          <w:sz w:val="28"/>
          <w:szCs w:val="28"/>
        </w:rPr>
        <w:t xml:space="preserve"> сильные стороны своих детей [2</w:t>
      </w:r>
      <w:r w:rsidR="00D115D6">
        <w:rPr>
          <w:rFonts w:ascii="Times New Roman" w:hAnsi="Times New Roman" w:cs="Times New Roman"/>
          <w:sz w:val="28"/>
          <w:szCs w:val="28"/>
        </w:rPr>
        <w:t>20</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.550]. Идея семейного досуга как терапевтического средства была использована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W</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K</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Lo</w:t>
      </w:r>
      <w:r w:rsidRPr="004434F9">
        <w:rPr>
          <w:rFonts w:ascii="Times New Roman" w:hAnsi="Times New Roman" w:cs="Times New Roman"/>
          <w:sz w:val="28"/>
          <w:szCs w:val="28"/>
        </w:rPr>
        <w:t xml:space="preserve"> и </w:t>
      </w:r>
      <w:r w:rsidRPr="004434F9">
        <w:rPr>
          <w:rFonts w:ascii="Times New Roman" w:hAnsi="Times New Roman" w:cs="Times New Roman"/>
          <w:sz w:val="28"/>
          <w:szCs w:val="28"/>
          <w:lang w:val="en-US"/>
        </w:rPr>
        <w:t>J</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L</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C</w:t>
      </w:r>
      <w:r w:rsidRPr="004434F9">
        <w:rPr>
          <w:rFonts w:ascii="Times New Roman" w:hAnsi="Times New Roman" w:cs="Times New Roman"/>
          <w:sz w:val="28"/>
          <w:szCs w:val="28"/>
        </w:rPr>
        <w:t xml:space="preserve"> </w:t>
      </w:r>
      <w:r w:rsidRPr="004434F9">
        <w:rPr>
          <w:rFonts w:ascii="Times New Roman" w:hAnsi="Times New Roman" w:cs="Times New Roman"/>
          <w:sz w:val="28"/>
          <w:szCs w:val="28"/>
          <w:lang w:val="en-US"/>
        </w:rPr>
        <w:t>Ma</w:t>
      </w:r>
      <w:r w:rsidRPr="004434F9">
        <w:rPr>
          <w:rFonts w:ascii="Times New Roman" w:hAnsi="Times New Roman" w:cs="Times New Roman"/>
          <w:sz w:val="28"/>
          <w:szCs w:val="28"/>
        </w:rPr>
        <w:t xml:space="preserve"> (2022) в мульти-семейной терапии; 2-ух дневный лагерь на открытом воздухе в сельской местности Гонконга помог повысить самоэффективность подростков с СДВГ и увидеть родителям </w:t>
      </w:r>
      <w:r w:rsidR="00F27B95">
        <w:rPr>
          <w:rFonts w:ascii="Times New Roman" w:hAnsi="Times New Roman" w:cs="Times New Roman"/>
          <w:sz w:val="28"/>
          <w:szCs w:val="28"/>
        </w:rPr>
        <w:t>сильные стороны своей семьи [22</w:t>
      </w:r>
      <w:r w:rsidR="00D115D6">
        <w:rPr>
          <w:rFonts w:ascii="Times New Roman" w:hAnsi="Times New Roman" w:cs="Times New Roman"/>
          <w:sz w:val="28"/>
          <w:szCs w:val="28"/>
        </w:rPr>
        <w:t>5</w:t>
      </w:r>
      <w:r w:rsidRPr="004434F9">
        <w:rPr>
          <w:rFonts w:ascii="Times New Roman" w:hAnsi="Times New Roman" w:cs="Times New Roman"/>
          <w:sz w:val="28"/>
          <w:szCs w:val="28"/>
        </w:rPr>
        <w:t>].</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
          <w:sz w:val="28"/>
          <w:szCs w:val="28"/>
        </w:rPr>
        <w:t xml:space="preserve">Третье направление – социальная работа по созданию благоприятной среды в школе. </w:t>
      </w:r>
      <w:r w:rsidRPr="004434F9">
        <w:rPr>
          <w:rFonts w:ascii="Times New Roman" w:hAnsi="Times New Roman" w:cs="Times New Roman"/>
          <w:sz w:val="28"/>
          <w:szCs w:val="28"/>
        </w:rPr>
        <w:t xml:space="preserve">Данные исследования демонстрируют, что конфликтные отношения ученика и учителя вносят значимый вклад в социальное отвержение детей с СДВГ. Негативные или позитивные отношения могут «…установить модель для восприятия сверстниками» [54,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.34], поэтому стимулирование положительных отношений «учитель-ученик» может значительно снизить социальное отвержение детей с СДВГ. Это получило подтверждение в экспериментальном исследовании, проведенном </w:t>
      </w:r>
      <w:r w:rsidRPr="004434F9">
        <w:rPr>
          <w:rFonts w:ascii="Times New Roman" w:hAnsi="Times New Roman" w:cs="Times New Roman"/>
          <w:sz w:val="28"/>
          <w:szCs w:val="28"/>
          <w:lang w:val="en-US"/>
        </w:rPr>
        <w:t>Y</w:t>
      </w:r>
      <w:r w:rsidRPr="004434F9">
        <w:rPr>
          <w:rFonts w:ascii="Times New Roman" w:hAnsi="Times New Roman" w:cs="Times New Roman"/>
          <w:sz w:val="28"/>
          <w:szCs w:val="28"/>
        </w:rPr>
        <w:t>.</w:t>
      </w:r>
      <w:r w:rsidRPr="004434F9">
        <w:rPr>
          <w:rFonts w:ascii="Times New Roman" w:hAnsi="Times New Roman" w:cs="Times New Roman"/>
          <w:sz w:val="28"/>
          <w:szCs w:val="28"/>
          <w:lang w:val="en-US"/>
        </w:rPr>
        <w:t>A</w:t>
      </w:r>
      <w:r w:rsidRPr="004434F9">
        <w:rPr>
          <w:rFonts w:ascii="Times New Roman" w:hAnsi="Times New Roman" w:cs="Times New Roman"/>
          <w:sz w:val="28"/>
          <w:szCs w:val="28"/>
        </w:rPr>
        <w:t>. Mikami и её коллегами (2013). Они сравнили результаты двух интервенционных программ: традиционной программы, направленной на улучшение навыков управления поведением и улучшение социальной компетентности детей с СДВГ, и программы, которая была дополнена компонентами создания инклюзивной среды в классе (</w:t>
      </w:r>
      <w:r w:rsidRPr="004434F9">
        <w:rPr>
          <w:rFonts w:ascii="Times New Roman" w:hAnsi="Times New Roman" w:cs="Times New Roman"/>
          <w:color w:val="000000"/>
          <w:sz w:val="28"/>
          <w:szCs w:val="28"/>
        </w:rPr>
        <w:t>Making Socially Accepting Inclusive Classrooms</w:t>
      </w:r>
      <w:r w:rsidRPr="004434F9">
        <w:rPr>
          <w:rFonts w:ascii="Times New Roman" w:hAnsi="Times New Roman" w:cs="Times New Roman"/>
          <w:sz w:val="28"/>
          <w:szCs w:val="28"/>
        </w:rPr>
        <w:t>). Основной фигурой повышения инклюзивности являлся учитель. Он должен был выполнять три основные инструкции: 1) развивать позитивные отношения с детьми, поощрять их к индивидуальному взаимодействию; 2) устанавлива</w:t>
      </w:r>
      <w:r>
        <w:rPr>
          <w:rFonts w:ascii="Times New Roman" w:hAnsi="Times New Roman" w:cs="Times New Roman"/>
          <w:sz w:val="28"/>
          <w:szCs w:val="28"/>
        </w:rPr>
        <w:t>ть</w:t>
      </w:r>
      <w:r w:rsidRPr="004434F9">
        <w:rPr>
          <w:rFonts w:ascii="Times New Roman" w:hAnsi="Times New Roman" w:cs="Times New Roman"/>
          <w:sz w:val="28"/>
          <w:szCs w:val="28"/>
        </w:rPr>
        <w:t xml:space="preserve"> четкие правила, направленные на недопущение остракизма в отношении других сверстников и поощрение позитивных отношений «ученик-ученик»; 3) использовать ежедневные награды, чтобы подчеркнуть сильные стороны детей, не связанные с поведением. Результаты показали, что дети с СДВГ, участвовавшие во второй программе, получали меньше отрицательных и больше положительных</w:t>
      </w:r>
      <w:r w:rsidR="00F27B95">
        <w:rPr>
          <w:rFonts w:ascii="Times New Roman" w:hAnsi="Times New Roman" w:cs="Times New Roman"/>
          <w:sz w:val="28"/>
          <w:szCs w:val="28"/>
        </w:rPr>
        <w:t xml:space="preserve"> номинаций от членов группы [2</w:t>
      </w:r>
      <w:r w:rsidR="00D115D6">
        <w:rPr>
          <w:rFonts w:ascii="Times New Roman" w:hAnsi="Times New Roman" w:cs="Times New Roman"/>
          <w:sz w:val="28"/>
          <w:szCs w:val="28"/>
        </w:rPr>
        <w:t>26</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.105-109].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Следующее важное направление в работе с учителями, это повышение их осведомленности о СДВГ. </w:t>
      </w:r>
      <w:r w:rsidRPr="004434F9">
        <w:rPr>
          <w:rFonts w:ascii="Times New Roman" w:hAnsi="Times New Roman" w:cs="Times New Roman"/>
          <w:color w:val="000000"/>
          <w:sz w:val="28"/>
          <w:szCs w:val="28"/>
        </w:rPr>
        <w:t>В практике социальной работы в условиях Казахстана первоочередным может быть расширение</w:t>
      </w:r>
      <w:r w:rsidRPr="004434F9">
        <w:rPr>
          <w:rFonts w:ascii="Times New Roman" w:hAnsi="Times New Roman" w:cs="Times New Roman"/>
          <w:sz w:val="28"/>
          <w:szCs w:val="28"/>
        </w:rPr>
        <w:t xml:space="preserve"> знаний о СДВГ, помощь учителям в понимании природы расстройства и его влияния на поведения и трудности </w:t>
      </w:r>
      <w:r w:rsidRPr="00527E4D">
        <w:rPr>
          <w:rFonts w:ascii="Times New Roman" w:hAnsi="Times New Roman" w:cs="Times New Roman"/>
          <w:sz w:val="28"/>
          <w:szCs w:val="28"/>
        </w:rPr>
        <w:t>ребенка. Это поможет изменить восприятие и оценку поведения детей со стороны учителя, которые, как было доказано в предшествующих исследованиях, влияют на качество их взаимо</w:t>
      </w:r>
      <w:r w:rsidR="00F27B95" w:rsidRPr="00527E4D">
        <w:rPr>
          <w:rFonts w:ascii="Times New Roman" w:hAnsi="Times New Roman" w:cs="Times New Roman"/>
          <w:sz w:val="28"/>
          <w:szCs w:val="28"/>
        </w:rPr>
        <w:t>отношений с учениками с СДВГ [</w:t>
      </w:r>
      <w:r w:rsidR="00527E4D" w:rsidRPr="00527E4D">
        <w:rPr>
          <w:rFonts w:ascii="Times New Roman" w:hAnsi="Times New Roman" w:cs="Times New Roman"/>
          <w:sz w:val="28"/>
          <w:szCs w:val="28"/>
        </w:rPr>
        <w:t xml:space="preserve">96, </w:t>
      </w:r>
      <w:r w:rsidR="00527E4D" w:rsidRPr="00527E4D">
        <w:rPr>
          <w:rFonts w:ascii="Times New Roman" w:hAnsi="Times New Roman" w:cs="Times New Roman"/>
          <w:sz w:val="28"/>
          <w:szCs w:val="28"/>
          <w:lang w:val="en-US"/>
        </w:rPr>
        <w:t>p</w:t>
      </w:r>
      <w:r w:rsidR="00527E4D" w:rsidRPr="00527E4D">
        <w:rPr>
          <w:rFonts w:ascii="Times New Roman" w:hAnsi="Times New Roman" w:cs="Times New Roman"/>
          <w:sz w:val="28"/>
          <w:szCs w:val="28"/>
        </w:rPr>
        <w:t>.94-95</w:t>
      </w:r>
      <w:r w:rsidRPr="00527E4D">
        <w:rPr>
          <w:rFonts w:ascii="Times New Roman" w:hAnsi="Times New Roman" w:cs="Times New Roman"/>
          <w:sz w:val="28"/>
          <w:szCs w:val="28"/>
        </w:rPr>
        <w:t>].</w:t>
      </w:r>
      <w:r w:rsidRPr="004434F9">
        <w:rPr>
          <w:rFonts w:ascii="Times New Roman" w:hAnsi="Times New Roman" w:cs="Times New Roman"/>
          <w:sz w:val="28"/>
          <w:szCs w:val="28"/>
        </w:rPr>
        <w:t xml:space="preserve">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Полученные результаты показывают, что среди факторов, присутствующих на всех трех уровнях (индивидуальном, семейном и социальном), именно школьная социальная поддержка помогает редуцировать негативное влияние эмоциональных и поведенческих трудностей детей с СДВГ на социальное положение ребенка в классе. Школьная социальная поддержка, это поддерживающее поведение не только учителя, но и всех специалистов. Необходимо усиление (1) информационной поддержки, когда школа выступает важным источником информации о природе СДВГ, способах эффективного воспитания детей с СДВГ и т.д.; (2) инструментальной поддержки, предполагающей, что ребенок и родитель может получить действенную помощь в решении каких-либо конкретных задач; (3) эмоциональной и аффилиационной поддержки через психологическую поддержку родителей и вовлечение их в процесс обучения. </w:t>
      </w:r>
    </w:p>
    <w:p w:rsidR="007830C5" w:rsidRPr="004434F9" w:rsidRDefault="007830C5" w:rsidP="007830C5">
      <w:pPr>
        <w:pStyle w:val="a6"/>
        <w:tabs>
          <w:tab w:val="left" w:pos="0"/>
          <w:tab w:val="num" w:pos="567"/>
        </w:tabs>
        <w:spacing w:before="0" w:beforeAutospacing="0" w:after="0" w:afterAutospacing="0"/>
        <w:ind w:firstLine="567"/>
        <w:jc w:val="both"/>
        <w:rPr>
          <w:sz w:val="28"/>
          <w:szCs w:val="28"/>
          <w:lang w:val="ru-RU"/>
        </w:rPr>
      </w:pPr>
      <w:r w:rsidRPr="004434F9">
        <w:rPr>
          <w:sz w:val="28"/>
          <w:szCs w:val="28"/>
          <w:lang w:val="ru-RU"/>
        </w:rPr>
        <w:t>Важным направлением является улучшение отношений учителей и родителей с СДВГ. Разорвать круг взаимных обвинений может семейно-центрированный подход, который получил обоснованное внимание в работе с детьми с СДВГ за рубежом [</w:t>
      </w:r>
      <w:r w:rsidR="00F27B95">
        <w:rPr>
          <w:sz w:val="28"/>
          <w:szCs w:val="28"/>
          <w:lang w:val="ru-RU"/>
        </w:rPr>
        <w:t>8</w:t>
      </w:r>
      <w:r w:rsidR="00D115D6">
        <w:rPr>
          <w:sz w:val="28"/>
          <w:szCs w:val="28"/>
          <w:lang w:val="ru-RU"/>
        </w:rPr>
        <w:t>2</w:t>
      </w:r>
      <w:r w:rsidRPr="004434F9">
        <w:rPr>
          <w:sz w:val="28"/>
          <w:szCs w:val="28"/>
          <w:lang w:val="ru-RU"/>
        </w:rPr>
        <w:t xml:space="preserve">, </w:t>
      </w:r>
      <w:r w:rsidR="00D115D6">
        <w:rPr>
          <w:sz w:val="28"/>
          <w:szCs w:val="28"/>
          <w:lang w:val="ru-RU"/>
        </w:rPr>
        <w:t>р</w:t>
      </w:r>
      <w:r w:rsidRPr="004434F9">
        <w:rPr>
          <w:sz w:val="28"/>
          <w:szCs w:val="28"/>
          <w:lang w:val="ru-RU"/>
        </w:rPr>
        <w:t>.173-174]. Основная идея данного подхода – это уход «…от обвинений родителей как источника проблемы до восприятия их к</w:t>
      </w:r>
      <w:r w:rsidR="00F27B95">
        <w:rPr>
          <w:sz w:val="28"/>
          <w:szCs w:val="28"/>
          <w:lang w:val="ru-RU"/>
        </w:rPr>
        <w:t>ак стратегических союзников» [8</w:t>
      </w:r>
      <w:r w:rsidR="00D115D6">
        <w:rPr>
          <w:sz w:val="28"/>
          <w:szCs w:val="28"/>
          <w:lang w:val="ru-RU"/>
        </w:rPr>
        <w:t>2</w:t>
      </w:r>
      <w:r w:rsidRPr="004434F9">
        <w:rPr>
          <w:sz w:val="28"/>
          <w:szCs w:val="28"/>
          <w:lang w:val="ru-RU"/>
        </w:rPr>
        <w:t xml:space="preserve">, </w:t>
      </w:r>
      <w:r w:rsidR="00D115D6">
        <w:rPr>
          <w:sz w:val="28"/>
          <w:szCs w:val="28"/>
          <w:lang w:val="ru-RU"/>
        </w:rPr>
        <w:t>р</w:t>
      </w:r>
      <w:r w:rsidRPr="004434F9">
        <w:rPr>
          <w:sz w:val="28"/>
          <w:szCs w:val="28"/>
          <w:lang w:val="ru-RU"/>
        </w:rPr>
        <w:t xml:space="preserve">.174]. </w:t>
      </w:r>
      <w:r w:rsidRPr="004434F9">
        <w:rPr>
          <w:sz w:val="28"/>
          <w:szCs w:val="28"/>
        </w:rPr>
        <w:t>J</w:t>
      </w:r>
      <w:r w:rsidRPr="004434F9">
        <w:rPr>
          <w:sz w:val="28"/>
          <w:szCs w:val="28"/>
          <w:lang w:val="ru-RU"/>
        </w:rPr>
        <w:t>.</w:t>
      </w:r>
      <w:r w:rsidRPr="004434F9">
        <w:rPr>
          <w:sz w:val="28"/>
          <w:szCs w:val="28"/>
        </w:rPr>
        <w:t>L</w:t>
      </w:r>
      <w:r w:rsidRPr="004434F9">
        <w:rPr>
          <w:sz w:val="28"/>
          <w:szCs w:val="28"/>
          <w:lang w:val="ru-RU"/>
        </w:rPr>
        <w:t>-</w:t>
      </w:r>
      <w:r w:rsidRPr="004434F9">
        <w:rPr>
          <w:sz w:val="28"/>
          <w:szCs w:val="28"/>
        </w:rPr>
        <w:t>C</w:t>
      </w:r>
      <w:r w:rsidRPr="004434F9">
        <w:rPr>
          <w:sz w:val="28"/>
          <w:szCs w:val="28"/>
          <w:lang w:val="ru-RU"/>
        </w:rPr>
        <w:t xml:space="preserve">. Ма и её коллеги (2017) считают, что улучшить взаимодействия родителя со школой, как и с другими социальными организациями, может социальный работник, который «…связывает родителя и ребенка с общественными ресурсами и расширяет их сеть социальной поддержки» [28, </w:t>
      </w:r>
      <w:r w:rsidR="00D115D6">
        <w:rPr>
          <w:sz w:val="28"/>
          <w:szCs w:val="28"/>
          <w:lang w:val="ru-RU"/>
        </w:rPr>
        <w:t>р</w:t>
      </w:r>
      <w:r w:rsidRPr="004434F9">
        <w:rPr>
          <w:sz w:val="28"/>
          <w:szCs w:val="28"/>
          <w:lang w:val="ru-RU"/>
        </w:rPr>
        <w:t>.29].</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 Таким образом, в превенции и интервенции социального отвержения детей с СДВГ необходимо учитывать многогранные факторы социального отвержения и внедрять </w:t>
      </w:r>
      <w:r w:rsidRPr="004434F9">
        <w:rPr>
          <w:rFonts w:ascii="Times New Roman" w:hAnsi="Times New Roman" w:cs="Times New Roman"/>
          <w:iCs/>
          <w:color w:val="000000"/>
          <w:sz w:val="28"/>
          <w:szCs w:val="28"/>
        </w:rPr>
        <w:t xml:space="preserve">контекстуально-ориентированный междисциплинарный подход помощи детям с данным расстройством. </w:t>
      </w:r>
      <w:r w:rsidRPr="004434F9">
        <w:rPr>
          <w:rFonts w:ascii="Times New Roman" w:hAnsi="Times New Roman" w:cs="Times New Roman"/>
          <w:sz w:val="28"/>
          <w:szCs w:val="28"/>
        </w:rPr>
        <w:t>Перспектива сильных сторон в практике социальной работы поможет избежать негативного влияния диагностического ярлыка и профессионального пессимизма. Оценка и актуализация сильных сторон детей с СДВГ и защитных факторов внутри и вне их семьи поможет выявить источники социальной поддержки и будет способствовать более позитивному восприятию детей с СДВГ в школьной среде.</w:t>
      </w:r>
    </w:p>
    <w:p w:rsidR="007830C5" w:rsidRPr="004434F9" w:rsidRDefault="007830C5" w:rsidP="007830C5">
      <w:pPr>
        <w:tabs>
          <w:tab w:val="left" w:pos="3972"/>
        </w:tabs>
        <w:spacing w:after="0" w:line="240" w:lineRule="auto"/>
        <w:ind w:firstLine="567"/>
        <w:jc w:val="both"/>
        <w:rPr>
          <w:rFonts w:ascii="Times New Roman" w:hAnsi="Times New Roman" w:cs="Times New Roman"/>
          <w:color w:val="5B9BD5" w:themeColor="accent1"/>
          <w:sz w:val="28"/>
          <w:szCs w:val="28"/>
        </w:rPr>
      </w:pPr>
    </w:p>
    <w:p w:rsidR="007830C5" w:rsidRPr="0044759F" w:rsidRDefault="0044759F" w:rsidP="004475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3.4 </w:t>
      </w:r>
      <w:r w:rsidRPr="0044759F">
        <w:rPr>
          <w:rFonts w:ascii="Times New Roman" w:hAnsi="Times New Roman" w:cs="Times New Roman"/>
          <w:b/>
          <w:sz w:val="28"/>
          <w:szCs w:val="28"/>
        </w:rPr>
        <w:t>Сильные стороны и ограничения исследования, перспективы будущих направлений</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Сильной стороной настоящего исследования является </w:t>
      </w:r>
      <w:r w:rsidRPr="004434F9">
        <w:rPr>
          <w:rFonts w:ascii="Times New Roman" w:hAnsi="Times New Roman" w:cs="Times New Roman"/>
          <w:i/>
          <w:sz w:val="28"/>
          <w:szCs w:val="28"/>
        </w:rPr>
        <w:t>одновременное изучение факторов риска и факторов защиты, относящихся к трем уровням</w:t>
      </w:r>
      <w:r w:rsidRPr="004434F9">
        <w:rPr>
          <w:rFonts w:ascii="Times New Roman" w:hAnsi="Times New Roman" w:cs="Times New Roman"/>
          <w:sz w:val="28"/>
          <w:szCs w:val="28"/>
        </w:rPr>
        <w:t xml:space="preserve">: индивидуальном, семейном и социальном. Это дает возможность улучшить понимание социального отвержения детей с СДВГ и вклада факторов каждого из трех уровней. В рамках интегративной модели были изучены как кумулятивные, так и специфические факторы. Кроме того, все факторы, оцененные в настоящем исследовании, подаются модификации, а значит знания о их влияние открывают возможности для построения эффективных стратегий вмешательств.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Сильной стороной исследования также является </w:t>
      </w:r>
      <w:r w:rsidRPr="004434F9">
        <w:rPr>
          <w:rFonts w:ascii="Times New Roman" w:hAnsi="Times New Roman" w:cs="Times New Roman"/>
          <w:i/>
          <w:sz w:val="28"/>
          <w:szCs w:val="28"/>
        </w:rPr>
        <w:t>включение группы сравнения</w:t>
      </w:r>
      <w:r w:rsidRPr="004434F9">
        <w:rPr>
          <w:rFonts w:ascii="Times New Roman" w:hAnsi="Times New Roman" w:cs="Times New Roman"/>
          <w:sz w:val="28"/>
          <w:szCs w:val="28"/>
        </w:rPr>
        <w:t xml:space="preserve">. В соответствии с методологией изучения факторов риска и факторов защиты, для полного тестирования модерирующего эффекта факторов </w:t>
      </w:r>
      <w:r w:rsidR="00F27B95">
        <w:rPr>
          <w:rFonts w:ascii="Times New Roman" w:hAnsi="Times New Roman" w:cs="Times New Roman"/>
          <w:sz w:val="28"/>
          <w:szCs w:val="28"/>
        </w:rPr>
        <w:t>требуется нормативная выборка [63</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.135], которая особенно важна для понимания </w:t>
      </w:r>
      <w:r>
        <w:rPr>
          <w:rFonts w:ascii="Times New Roman" w:hAnsi="Times New Roman" w:cs="Times New Roman"/>
          <w:sz w:val="28"/>
          <w:szCs w:val="28"/>
        </w:rPr>
        <w:t>отношений</w:t>
      </w:r>
      <w:r w:rsidRPr="004434F9">
        <w:rPr>
          <w:rFonts w:ascii="Times New Roman" w:hAnsi="Times New Roman" w:cs="Times New Roman"/>
          <w:sz w:val="28"/>
          <w:szCs w:val="28"/>
        </w:rPr>
        <w:t xml:space="preserve"> детей с СДВГ </w:t>
      </w:r>
      <w:r>
        <w:rPr>
          <w:rFonts w:ascii="Times New Roman" w:hAnsi="Times New Roman" w:cs="Times New Roman"/>
          <w:sz w:val="28"/>
          <w:szCs w:val="28"/>
        </w:rPr>
        <w:t xml:space="preserve">со сверстниками </w:t>
      </w:r>
      <w:r w:rsidRPr="004434F9">
        <w:rPr>
          <w:rFonts w:ascii="Times New Roman" w:hAnsi="Times New Roman" w:cs="Times New Roman"/>
          <w:sz w:val="28"/>
          <w:szCs w:val="28"/>
        </w:rPr>
        <w:t xml:space="preserve">[52,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.786].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Однако, это исследование имеет некоторые ограничения. </w:t>
      </w:r>
      <w:r w:rsidRPr="004434F9">
        <w:rPr>
          <w:rFonts w:ascii="Times New Roman" w:hAnsi="Times New Roman" w:cs="Times New Roman"/>
          <w:i/>
          <w:sz w:val="28"/>
          <w:szCs w:val="28"/>
        </w:rPr>
        <w:t>Во-первых</w:t>
      </w:r>
      <w:r w:rsidRPr="004434F9">
        <w:rPr>
          <w:rFonts w:ascii="Times New Roman" w:hAnsi="Times New Roman" w:cs="Times New Roman"/>
          <w:sz w:val="28"/>
          <w:szCs w:val="28"/>
        </w:rPr>
        <w:t>, выборка была гендерно несбалансированной; среди детей преобладали мальчики (96%), а среди родителей - женщины (91,6%). Преобладание мальчиков в выборке исследования связано с диспропорцией в распространенности СДВГ у мальчиков и девочек - 3:1. При этом, эта диспропорция увеличивается до 9:1 при направлении на клиническую диагностику расстройства [</w:t>
      </w:r>
      <w:r w:rsidR="00D115D6">
        <w:rPr>
          <w:rFonts w:ascii="Times New Roman" w:hAnsi="Times New Roman" w:cs="Times New Roman"/>
          <w:sz w:val="28"/>
          <w:szCs w:val="28"/>
        </w:rPr>
        <w:t>55</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.27]. В условиях недостаточной разработанности механизма диагностики СДВГ в Казахстане, вероятно, эта диспропорция еще больше возрастает. Неравнозначное количество мальчиков и девочек в выборке может выступать существенным ограничением настоящего исследования в силу того, что существуют гендерные различия в восприятии поведения детей с СДВГ [14, </w:t>
      </w:r>
      <w:r w:rsidR="00D115D6">
        <w:rPr>
          <w:rFonts w:ascii="Times New Roman" w:hAnsi="Times New Roman" w:cs="Times New Roman"/>
          <w:sz w:val="28"/>
          <w:szCs w:val="28"/>
        </w:rPr>
        <w:t>р</w:t>
      </w:r>
      <w:r w:rsidRPr="004434F9">
        <w:rPr>
          <w:rFonts w:ascii="Times New Roman" w:hAnsi="Times New Roman" w:cs="Times New Roman"/>
          <w:sz w:val="28"/>
          <w:szCs w:val="28"/>
        </w:rPr>
        <w:t>.784], а также различия в восприятии тяжести симптомов СДВГ и детско-родительских отнош</w:t>
      </w:r>
      <w:r w:rsidR="00F27B95">
        <w:rPr>
          <w:rFonts w:ascii="Times New Roman" w:hAnsi="Times New Roman" w:cs="Times New Roman"/>
          <w:sz w:val="28"/>
          <w:szCs w:val="28"/>
        </w:rPr>
        <w:t>ений между матерями и отцами [22</w:t>
      </w:r>
      <w:r w:rsidR="00D115D6">
        <w:rPr>
          <w:rFonts w:ascii="Times New Roman" w:hAnsi="Times New Roman" w:cs="Times New Roman"/>
          <w:sz w:val="28"/>
          <w:szCs w:val="28"/>
        </w:rPr>
        <w:t>0</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.545-546].</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
          <w:sz w:val="28"/>
          <w:szCs w:val="28"/>
        </w:rPr>
        <w:t>Во-вторых</w:t>
      </w:r>
      <w:r w:rsidRPr="004434F9">
        <w:rPr>
          <w:rFonts w:ascii="Times New Roman" w:hAnsi="Times New Roman" w:cs="Times New Roman"/>
          <w:sz w:val="28"/>
          <w:szCs w:val="28"/>
        </w:rPr>
        <w:t xml:space="preserve">, дети с СДВГ не были выбраны рандомным способом из-за ограниченного числа рекрутированных участников. Родители детей с СДВГ участвовали в психообразовательных беседах и после приглашались к участию в исследовании. Возможно, родителей, принявших участие в беседах и в исследовании, больше беспокоила степень тяжести симптомов СДВГ, чем родителей, отказавшихся от них. </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
          <w:sz w:val="28"/>
          <w:szCs w:val="28"/>
        </w:rPr>
        <w:t>В-третьих</w:t>
      </w:r>
      <w:r w:rsidRPr="004434F9">
        <w:rPr>
          <w:rFonts w:ascii="Times New Roman" w:hAnsi="Times New Roman" w:cs="Times New Roman"/>
          <w:sz w:val="28"/>
          <w:szCs w:val="28"/>
        </w:rPr>
        <w:t>, дети с клинически установленным диагнозом СДВГ, так же, как и типично развивающиеся дети, не были оценены на наличие и степень тяжести симптомов</w:t>
      </w:r>
      <w:r>
        <w:rPr>
          <w:rFonts w:ascii="Times New Roman" w:hAnsi="Times New Roman" w:cs="Times New Roman"/>
          <w:sz w:val="28"/>
          <w:szCs w:val="28"/>
        </w:rPr>
        <w:t xml:space="preserve"> СДВГ</w:t>
      </w:r>
      <w:r w:rsidRPr="004434F9">
        <w:rPr>
          <w:rFonts w:ascii="Times New Roman" w:hAnsi="Times New Roman" w:cs="Times New Roman"/>
          <w:sz w:val="28"/>
          <w:szCs w:val="28"/>
        </w:rPr>
        <w:t>. Критерием исключения из группы сравнения было отсутствие клинически установленного диагноза СДВГ. Однако, это не исключает вероятности того, что в группе сравнения могли оказаться дети с симптомами СДВГ, но не направленные на клиническую диагностику.</w:t>
      </w:r>
    </w:p>
    <w:p w:rsidR="007830C5" w:rsidRPr="004434F9" w:rsidRDefault="007830C5" w:rsidP="007830C5">
      <w:pPr>
        <w:tabs>
          <w:tab w:val="left" w:pos="3972"/>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i/>
          <w:sz w:val="28"/>
          <w:szCs w:val="28"/>
        </w:rPr>
        <w:t>В-четвертых</w:t>
      </w:r>
      <w:r w:rsidRPr="004434F9">
        <w:rPr>
          <w:rFonts w:ascii="Times New Roman" w:hAnsi="Times New Roman" w:cs="Times New Roman"/>
          <w:sz w:val="28"/>
          <w:szCs w:val="28"/>
        </w:rPr>
        <w:t>, относительно генерализации данных, важно отметить, что результаты настоящего исследования могут быть обобщены на всю детскую популяцию города Алматы, так как были включены школы всех районов. В то же время, есть ограничения, связанные с существующими различиями между городской и сельской средой обучения. Кроме того, можно выделить определенные ограничения по обобщению данных на другие города Казахстана из-за специфики этнокультурной ср</w:t>
      </w:r>
      <w:r w:rsidR="00F27B95">
        <w:rPr>
          <w:rFonts w:ascii="Times New Roman" w:hAnsi="Times New Roman" w:cs="Times New Roman"/>
          <w:sz w:val="28"/>
          <w:szCs w:val="28"/>
        </w:rPr>
        <w:t>еды в разных регионах страны [1</w:t>
      </w:r>
      <w:r w:rsidR="00D115D6">
        <w:rPr>
          <w:rFonts w:ascii="Times New Roman" w:hAnsi="Times New Roman" w:cs="Times New Roman"/>
          <w:sz w:val="28"/>
          <w:szCs w:val="28"/>
        </w:rPr>
        <w:t>06</w:t>
      </w:r>
      <w:r w:rsidRPr="004434F9">
        <w:rPr>
          <w:rFonts w:ascii="Times New Roman" w:hAnsi="Times New Roman" w:cs="Times New Roman"/>
          <w:sz w:val="28"/>
          <w:szCs w:val="28"/>
        </w:rPr>
        <w:t>, с.117]. Доминирующее влияние восточной или западной культуры определяет восприятие поведения детей сверстниками [10</w:t>
      </w:r>
      <w:r w:rsidR="00D115D6">
        <w:rPr>
          <w:rFonts w:ascii="Times New Roman" w:hAnsi="Times New Roman" w:cs="Times New Roman"/>
          <w:sz w:val="28"/>
          <w:szCs w:val="28"/>
        </w:rPr>
        <w:t>3</w:t>
      </w:r>
      <w:r w:rsidRPr="004434F9">
        <w:rPr>
          <w:rFonts w:ascii="Times New Roman" w:hAnsi="Times New Roman" w:cs="Times New Roman"/>
          <w:sz w:val="28"/>
          <w:szCs w:val="28"/>
        </w:rPr>
        <w:t xml:space="preserve">, </w:t>
      </w:r>
      <w:r w:rsidR="00D115D6">
        <w:rPr>
          <w:rFonts w:ascii="Times New Roman" w:hAnsi="Times New Roman" w:cs="Times New Roman"/>
          <w:sz w:val="28"/>
          <w:szCs w:val="28"/>
        </w:rPr>
        <w:t>р</w:t>
      </w:r>
      <w:r w:rsidRPr="004434F9">
        <w:rPr>
          <w:rFonts w:ascii="Times New Roman" w:hAnsi="Times New Roman" w:cs="Times New Roman"/>
          <w:sz w:val="28"/>
          <w:szCs w:val="28"/>
        </w:rPr>
        <w:t xml:space="preserve">.28]. Соответственно, уровень социального отвержение детей с СДВГ, также, как и влияние факторов риска и защиты, может отличаться в разных регионах страны. </w:t>
      </w:r>
    </w:p>
    <w:p w:rsidR="007830C5" w:rsidRPr="004434F9" w:rsidRDefault="007830C5" w:rsidP="007830C5">
      <w:pPr>
        <w:tabs>
          <w:tab w:val="left" w:pos="3972"/>
        </w:tabs>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Будущие исследования могут расширить знания о социальном отвержении детей с СДВГ, используя м</w:t>
      </w:r>
      <w:r w:rsidRPr="004434F9">
        <w:rPr>
          <w:rFonts w:ascii="Times New Roman" w:hAnsi="Times New Roman" w:cs="Times New Roman"/>
          <w:sz w:val="28"/>
          <w:szCs w:val="28"/>
        </w:rPr>
        <w:t xml:space="preserve">ножественность источников для оценки их социального функционирования; когда она осуществляется родителями, учителями и сверстниками одновременно. </w:t>
      </w:r>
      <w:r w:rsidRPr="004434F9">
        <w:rPr>
          <w:rFonts w:ascii="Times New Roman" w:hAnsi="Times New Roman" w:cs="Times New Roman"/>
          <w:color w:val="000000"/>
          <w:sz w:val="28"/>
          <w:szCs w:val="28"/>
        </w:rPr>
        <w:t xml:space="preserve">Будущие исследования могут расширить понимание причин социального отвержения путем оценки других социальных контекстуальных факторов риска, таких как влияние групповых норм и негативной репутации [54, </w:t>
      </w:r>
      <w:r w:rsidR="00D115D6">
        <w:rPr>
          <w:rFonts w:ascii="Times New Roman" w:hAnsi="Times New Roman" w:cs="Times New Roman"/>
          <w:color w:val="000000"/>
          <w:sz w:val="28"/>
          <w:szCs w:val="28"/>
        </w:rPr>
        <w:t>р</w:t>
      </w:r>
      <w:r w:rsidRPr="004434F9">
        <w:rPr>
          <w:rFonts w:ascii="Times New Roman" w:hAnsi="Times New Roman" w:cs="Times New Roman"/>
          <w:color w:val="000000"/>
          <w:sz w:val="28"/>
          <w:szCs w:val="28"/>
        </w:rPr>
        <w:t>.32-33].</w:t>
      </w:r>
      <w:r w:rsidRPr="004434F9">
        <w:rPr>
          <w:sz w:val="24"/>
          <w:szCs w:val="24"/>
        </w:rPr>
        <w:t xml:space="preserve"> </w:t>
      </w:r>
      <w:r w:rsidRPr="004434F9">
        <w:rPr>
          <w:rFonts w:ascii="Times New Roman" w:hAnsi="Times New Roman" w:cs="Times New Roman"/>
          <w:color w:val="000000"/>
          <w:sz w:val="28"/>
          <w:szCs w:val="28"/>
        </w:rPr>
        <w:t>В настоящий момент остается неизученным влияние особенностей группы на социа</w:t>
      </w:r>
      <w:r w:rsidR="00F27B95">
        <w:rPr>
          <w:rFonts w:ascii="Times New Roman" w:hAnsi="Times New Roman" w:cs="Times New Roman"/>
          <w:color w:val="000000"/>
          <w:sz w:val="28"/>
          <w:szCs w:val="28"/>
        </w:rPr>
        <w:t>льное положение детей с СДВГ [2</w:t>
      </w:r>
      <w:r w:rsidR="00D115D6">
        <w:rPr>
          <w:rFonts w:ascii="Times New Roman" w:hAnsi="Times New Roman" w:cs="Times New Roman"/>
          <w:color w:val="000000"/>
          <w:sz w:val="28"/>
          <w:szCs w:val="28"/>
        </w:rPr>
        <w:t>27</w:t>
      </w:r>
      <w:r w:rsidRPr="004434F9">
        <w:rPr>
          <w:rFonts w:ascii="Times New Roman" w:hAnsi="Times New Roman" w:cs="Times New Roman"/>
          <w:color w:val="000000"/>
          <w:sz w:val="28"/>
          <w:szCs w:val="28"/>
        </w:rPr>
        <w:t>, с. 82].</w:t>
      </w:r>
    </w:p>
    <w:p w:rsidR="007830C5" w:rsidRPr="004434F9" w:rsidRDefault="007830C5" w:rsidP="007830C5">
      <w:pPr>
        <w:tabs>
          <w:tab w:val="left" w:pos="3972"/>
        </w:tabs>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Значимые взрослые могут быть «специалистами по поддержке», предоставляющими специфические виды социальной помощи, и «специалистами широкого профиля», которые ока</w:t>
      </w:r>
      <w:r w:rsidR="00F27B95">
        <w:rPr>
          <w:rFonts w:ascii="Times New Roman" w:hAnsi="Times New Roman" w:cs="Times New Roman"/>
          <w:color w:val="000000"/>
          <w:sz w:val="28"/>
          <w:szCs w:val="28"/>
        </w:rPr>
        <w:t>зывают общую поддержку детям [2</w:t>
      </w:r>
      <w:r w:rsidR="00D115D6">
        <w:rPr>
          <w:rFonts w:ascii="Times New Roman" w:hAnsi="Times New Roman" w:cs="Times New Roman"/>
          <w:color w:val="000000"/>
          <w:sz w:val="28"/>
          <w:szCs w:val="28"/>
        </w:rPr>
        <w:t>28</w:t>
      </w:r>
      <w:r w:rsidRPr="004434F9">
        <w:rPr>
          <w:rFonts w:ascii="Times New Roman" w:hAnsi="Times New Roman" w:cs="Times New Roman"/>
          <w:color w:val="000000"/>
          <w:sz w:val="28"/>
          <w:szCs w:val="28"/>
        </w:rPr>
        <w:t>]. Поэтому изучение влияния различных видов социальной поддержки (например, информационной, эмоциональной, материальной и аффилиационной) на отношения со сверстниками детей с СДВГ может иметь важные последствия для социальной работы с этими детьми.</w:t>
      </w:r>
    </w:p>
    <w:p w:rsidR="007830C5" w:rsidRPr="004434F9" w:rsidRDefault="007830C5" w:rsidP="007830C5">
      <w:pPr>
        <w:tabs>
          <w:tab w:val="left" w:pos="3972"/>
        </w:tabs>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Учитывая, что существуют различия в интенсивности, разнообразии, предпочтениях и удовольствии от участия детей с СДВГ во внеурочной активности [17</w:t>
      </w:r>
      <w:r w:rsidR="00D115D6">
        <w:rPr>
          <w:rFonts w:ascii="Times New Roman" w:hAnsi="Times New Roman" w:cs="Times New Roman"/>
          <w:color w:val="000000"/>
          <w:sz w:val="28"/>
          <w:szCs w:val="28"/>
        </w:rPr>
        <w:t>4</w:t>
      </w:r>
      <w:r w:rsidR="00F27B95">
        <w:rPr>
          <w:rFonts w:ascii="Times New Roman" w:hAnsi="Times New Roman" w:cs="Times New Roman"/>
          <w:color w:val="000000"/>
          <w:sz w:val="28"/>
          <w:szCs w:val="28"/>
        </w:rPr>
        <w:t xml:space="preserve">, </w:t>
      </w:r>
      <w:r w:rsidR="00D115D6">
        <w:rPr>
          <w:rFonts w:ascii="Times New Roman" w:hAnsi="Times New Roman" w:cs="Times New Roman"/>
          <w:color w:val="000000"/>
          <w:sz w:val="28"/>
          <w:szCs w:val="28"/>
        </w:rPr>
        <w:t>р</w:t>
      </w:r>
      <w:r w:rsidR="00F27B95">
        <w:rPr>
          <w:rFonts w:ascii="Times New Roman" w:hAnsi="Times New Roman" w:cs="Times New Roman"/>
          <w:color w:val="000000"/>
          <w:sz w:val="28"/>
          <w:szCs w:val="28"/>
        </w:rPr>
        <w:t>.1159-1160; 17</w:t>
      </w:r>
      <w:r w:rsidR="00D115D6">
        <w:rPr>
          <w:rFonts w:ascii="Times New Roman" w:hAnsi="Times New Roman" w:cs="Times New Roman"/>
          <w:color w:val="000000"/>
          <w:sz w:val="28"/>
          <w:szCs w:val="28"/>
        </w:rPr>
        <w:t>1</w:t>
      </w:r>
      <w:r w:rsidRPr="004434F9">
        <w:rPr>
          <w:rFonts w:ascii="Times New Roman" w:hAnsi="Times New Roman" w:cs="Times New Roman"/>
          <w:color w:val="000000"/>
          <w:sz w:val="28"/>
          <w:szCs w:val="28"/>
        </w:rPr>
        <w:t xml:space="preserve">, </w:t>
      </w:r>
      <w:r w:rsidR="00D115D6">
        <w:rPr>
          <w:rFonts w:ascii="Times New Roman" w:hAnsi="Times New Roman" w:cs="Times New Roman"/>
          <w:color w:val="000000"/>
          <w:sz w:val="28"/>
          <w:szCs w:val="28"/>
        </w:rPr>
        <w:t>р</w:t>
      </w:r>
      <w:r w:rsidRPr="004434F9">
        <w:rPr>
          <w:rFonts w:ascii="Times New Roman" w:hAnsi="Times New Roman" w:cs="Times New Roman"/>
          <w:color w:val="000000"/>
          <w:sz w:val="28"/>
          <w:szCs w:val="28"/>
        </w:rPr>
        <w:t>.1236], направлением будущих исследований может быть изучение влияния определенных видов и аспектов внеурочной деятельности на социальное положение детей с СДВГ в классе.</w:t>
      </w:r>
    </w:p>
    <w:p w:rsidR="007830C5" w:rsidRPr="004434F9"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r w:rsidRPr="004434F9">
        <w:rPr>
          <w:rFonts w:eastAsiaTheme="minorEastAsia"/>
          <w:sz w:val="28"/>
          <w:szCs w:val="28"/>
          <w:lang w:val="ru-RU" w:eastAsia="ru-RU"/>
        </w:rPr>
        <w:t>Поперечные исследования представляют собой важный начальный шаг в выдвижении гипотез</w:t>
      </w:r>
      <w:r w:rsidR="00F27B95">
        <w:rPr>
          <w:rFonts w:eastAsiaTheme="minorEastAsia"/>
          <w:sz w:val="28"/>
          <w:szCs w:val="28"/>
          <w:lang w:val="ru-RU" w:eastAsia="ru-RU"/>
        </w:rPr>
        <w:t>ы о потенциальных процессах [1</w:t>
      </w:r>
      <w:r w:rsidR="00D115D6">
        <w:rPr>
          <w:rFonts w:eastAsiaTheme="minorEastAsia"/>
          <w:sz w:val="28"/>
          <w:szCs w:val="28"/>
          <w:lang w:val="ru-RU" w:eastAsia="ru-RU"/>
        </w:rPr>
        <w:t>07</w:t>
      </w:r>
      <w:r w:rsidRPr="004434F9">
        <w:rPr>
          <w:rFonts w:eastAsiaTheme="minorEastAsia"/>
          <w:sz w:val="28"/>
          <w:szCs w:val="28"/>
          <w:lang w:val="ru-RU" w:eastAsia="ru-RU"/>
        </w:rPr>
        <w:t xml:space="preserve">, </w:t>
      </w:r>
      <w:r w:rsidR="00D115D6">
        <w:rPr>
          <w:rFonts w:eastAsiaTheme="minorEastAsia"/>
          <w:sz w:val="28"/>
          <w:szCs w:val="28"/>
          <w:lang w:val="ru-RU" w:eastAsia="ru-RU"/>
        </w:rPr>
        <w:t>р</w:t>
      </w:r>
      <w:r w:rsidRPr="004434F9">
        <w:rPr>
          <w:rFonts w:eastAsiaTheme="minorEastAsia"/>
          <w:sz w:val="28"/>
          <w:szCs w:val="28"/>
          <w:lang w:val="ru-RU" w:eastAsia="ru-RU"/>
        </w:rPr>
        <w:t xml:space="preserve">.370]. Однако, они </w:t>
      </w:r>
      <w:r w:rsidRPr="004434F9">
        <w:rPr>
          <w:color w:val="000000"/>
          <w:sz w:val="28"/>
          <w:szCs w:val="28"/>
          <w:lang w:val="ru-RU"/>
        </w:rPr>
        <w:t xml:space="preserve">не </w:t>
      </w:r>
      <w:r w:rsidR="00F27B95" w:rsidRPr="004434F9">
        <w:rPr>
          <w:color w:val="000000"/>
          <w:sz w:val="28"/>
          <w:szCs w:val="28"/>
          <w:lang w:val="ru-RU"/>
        </w:rPr>
        <w:t>да</w:t>
      </w:r>
      <w:r w:rsidR="00F27B95">
        <w:rPr>
          <w:color w:val="000000"/>
          <w:sz w:val="28"/>
          <w:szCs w:val="28"/>
          <w:lang w:val="ru-RU"/>
        </w:rPr>
        <w:t>ю</w:t>
      </w:r>
      <w:r w:rsidR="00F27B95" w:rsidRPr="004434F9">
        <w:rPr>
          <w:color w:val="000000"/>
          <w:sz w:val="28"/>
          <w:szCs w:val="28"/>
          <w:lang w:val="ru-RU"/>
        </w:rPr>
        <w:t>т</w:t>
      </w:r>
      <w:r w:rsidRPr="004434F9">
        <w:rPr>
          <w:color w:val="000000"/>
          <w:sz w:val="28"/>
          <w:szCs w:val="28"/>
          <w:lang w:val="ru-RU"/>
        </w:rPr>
        <w:t xml:space="preserve"> полного представления о </w:t>
      </w:r>
      <w:r w:rsidRPr="004434F9">
        <w:rPr>
          <w:sz w:val="28"/>
          <w:szCs w:val="28"/>
          <w:lang w:val="ru-RU"/>
        </w:rPr>
        <w:t xml:space="preserve">причинно-следственной связи </w:t>
      </w:r>
      <w:r w:rsidRPr="004434F9">
        <w:rPr>
          <w:color w:val="000000"/>
          <w:sz w:val="28"/>
          <w:szCs w:val="28"/>
          <w:lang w:val="ru-RU"/>
        </w:rPr>
        <w:t xml:space="preserve">[13, </w:t>
      </w:r>
      <w:r w:rsidR="00D115D6">
        <w:rPr>
          <w:color w:val="000000"/>
          <w:sz w:val="28"/>
          <w:szCs w:val="28"/>
          <w:lang w:val="ru-RU"/>
        </w:rPr>
        <w:t>р</w:t>
      </w:r>
      <w:r w:rsidRPr="004434F9">
        <w:rPr>
          <w:color w:val="000000"/>
          <w:sz w:val="28"/>
          <w:szCs w:val="28"/>
          <w:lang w:val="ru-RU"/>
        </w:rPr>
        <w:t>.64-65]</w:t>
      </w:r>
      <w:r w:rsidRPr="004434F9">
        <w:rPr>
          <w:sz w:val="28"/>
          <w:szCs w:val="28"/>
          <w:lang w:val="ru-RU"/>
        </w:rPr>
        <w:t>, поэтому перспективным направлением является проведение лонгитюдных исследований. Данный дизайн исследования имеет</w:t>
      </w:r>
      <w:r w:rsidRPr="004434F9">
        <w:rPr>
          <w:color w:val="000000"/>
          <w:sz w:val="28"/>
          <w:szCs w:val="28"/>
          <w:lang w:val="ru-RU"/>
        </w:rPr>
        <w:t xml:space="preserve"> большое значение для оценки того, как увеличивает тот или иной конкретный фактор риск развития более поздней проблемы. Лонгитюдное исследование может восполнить существующий в Казахстане пробел знаний относительно негативных последствий социального отвержения детей с СДВГ в школьной среде. </w:t>
      </w:r>
    </w:p>
    <w:p w:rsidR="007830C5" w:rsidRPr="004434F9" w:rsidRDefault="007830C5" w:rsidP="007830C5">
      <w:pPr>
        <w:tabs>
          <w:tab w:val="left" w:pos="3972"/>
        </w:tabs>
        <w:spacing w:after="0" w:line="240" w:lineRule="auto"/>
        <w:ind w:firstLine="567"/>
        <w:jc w:val="both"/>
        <w:rPr>
          <w:rFonts w:ascii="Times New Roman" w:hAnsi="Times New Roman" w:cs="Times New Roman"/>
          <w:color w:val="000000"/>
          <w:sz w:val="28"/>
          <w:szCs w:val="28"/>
        </w:rPr>
      </w:pPr>
      <w:r w:rsidRPr="004434F9">
        <w:rPr>
          <w:rFonts w:ascii="Times New Roman" w:hAnsi="Times New Roman" w:cs="Times New Roman"/>
          <w:color w:val="000000"/>
          <w:sz w:val="28"/>
          <w:szCs w:val="28"/>
        </w:rPr>
        <w:t>В зарубежных странах проведено множество исследований, предпринимавших попытку понять опыт заботы и воспитания детей с СДВГ в семьях [1</w:t>
      </w:r>
      <w:r w:rsidR="00D115D6">
        <w:rPr>
          <w:rFonts w:ascii="Times New Roman" w:hAnsi="Times New Roman" w:cs="Times New Roman"/>
          <w:color w:val="000000"/>
          <w:sz w:val="28"/>
          <w:szCs w:val="28"/>
        </w:rPr>
        <w:t>37</w:t>
      </w:r>
      <w:r w:rsidRPr="004434F9">
        <w:rPr>
          <w:rFonts w:ascii="Times New Roman" w:hAnsi="Times New Roman" w:cs="Times New Roman"/>
          <w:color w:val="000000"/>
          <w:sz w:val="28"/>
          <w:szCs w:val="28"/>
        </w:rPr>
        <w:t xml:space="preserve">, </w:t>
      </w:r>
      <w:r w:rsidR="00D115D6">
        <w:rPr>
          <w:rFonts w:ascii="Times New Roman" w:hAnsi="Times New Roman" w:cs="Times New Roman"/>
          <w:color w:val="000000"/>
          <w:sz w:val="28"/>
          <w:szCs w:val="28"/>
        </w:rPr>
        <w:t>р</w:t>
      </w:r>
      <w:r w:rsidRPr="004434F9">
        <w:rPr>
          <w:rFonts w:ascii="Times New Roman" w:hAnsi="Times New Roman" w:cs="Times New Roman"/>
          <w:color w:val="000000"/>
          <w:sz w:val="28"/>
          <w:szCs w:val="28"/>
        </w:rPr>
        <w:t xml:space="preserve">.284-328]. Перспективным направлением является проведения качественного исследования с целью изучения опыта родителей детей с СДВГ в казахстанском культурном контексте. </w:t>
      </w:r>
    </w:p>
    <w:p w:rsidR="007830C5" w:rsidRPr="004434F9" w:rsidRDefault="007830C5" w:rsidP="007830C5">
      <w:pPr>
        <w:pStyle w:val="a6"/>
        <w:tabs>
          <w:tab w:val="left" w:pos="0"/>
          <w:tab w:val="num" w:pos="567"/>
        </w:tabs>
        <w:spacing w:before="0" w:beforeAutospacing="0" w:after="0" w:afterAutospacing="0"/>
        <w:ind w:firstLine="567"/>
        <w:jc w:val="both"/>
        <w:rPr>
          <w:rFonts w:eastAsiaTheme="minorEastAsia"/>
          <w:sz w:val="28"/>
          <w:szCs w:val="28"/>
          <w:lang w:val="ru-RU" w:eastAsia="ru-RU"/>
        </w:rPr>
      </w:pPr>
    </w:p>
    <w:p w:rsidR="007830C5" w:rsidRPr="004434F9"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Default="007830C5" w:rsidP="007830C5">
      <w:pPr>
        <w:spacing w:after="0" w:line="240" w:lineRule="auto"/>
        <w:jc w:val="center"/>
        <w:rPr>
          <w:rFonts w:ascii="Times New Roman" w:hAnsi="Times New Roman" w:cs="Times New Roman"/>
          <w:b/>
          <w:bCs/>
          <w:sz w:val="28"/>
          <w:szCs w:val="28"/>
        </w:rPr>
      </w:pPr>
    </w:p>
    <w:p w:rsidR="007830C5" w:rsidRPr="004434F9" w:rsidRDefault="007830C5" w:rsidP="007830C5">
      <w:pPr>
        <w:spacing w:after="0" w:line="240" w:lineRule="auto"/>
        <w:jc w:val="center"/>
        <w:rPr>
          <w:rFonts w:ascii="Times New Roman" w:hAnsi="Times New Roman" w:cs="Times New Roman"/>
          <w:b/>
          <w:bCs/>
          <w:sz w:val="28"/>
          <w:szCs w:val="28"/>
        </w:rPr>
      </w:pPr>
    </w:p>
    <w:p w:rsidR="007830C5" w:rsidRPr="004434F9" w:rsidRDefault="007830C5" w:rsidP="007830C5">
      <w:pPr>
        <w:spacing w:after="0" w:line="240" w:lineRule="auto"/>
        <w:jc w:val="center"/>
        <w:rPr>
          <w:rFonts w:ascii="Times New Roman" w:hAnsi="Times New Roman" w:cs="Times New Roman"/>
          <w:b/>
          <w:bCs/>
          <w:sz w:val="28"/>
          <w:szCs w:val="28"/>
        </w:rPr>
      </w:pPr>
    </w:p>
    <w:p w:rsidR="007830C5" w:rsidRPr="004434F9" w:rsidRDefault="007830C5" w:rsidP="007830C5">
      <w:pPr>
        <w:spacing w:after="0" w:line="240" w:lineRule="auto"/>
        <w:jc w:val="center"/>
        <w:rPr>
          <w:rFonts w:ascii="Times New Roman" w:hAnsi="Times New Roman" w:cs="Times New Roman"/>
          <w:b/>
          <w:bCs/>
          <w:sz w:val="28"/>
          <w:szCs w:val="28"/>
        </w:rPr>
      </w:pPr>
      <w:r w:rsidRPr="004434F9">
        <w:rPr>
          <w:rFonts w:ascii="Times New Roman" w:hAnsi="Times New Roman" w:cs="Times New Roman"/>
          <w:b/>
          <w:bCs/>
          <w:sz w:val="28"/>
          <w:szCs w:val="28"/>
        </w:rPr>
        <w:t>ЗАКЛЮЧЕНИЕ</w:t>
      </w:r>
    </w:p>
    <w:p w:rsidR="007830C5" w:rsidRDefault="007830C5" w:rsidP="007830C5">
      <w:pPr>
        <w:tabs>
          <w:tab w:val="left" w:pos="993"/>
        </w:tabs>
        <w:spacing w:after="0" w:line="240" w:lineRule="auto"/>
        <w:ind w:firstLine="567"/>
        <w:jc w:val="both"/>
        <w:rPr>
          <w:rFonts w:ascii="Times New Roman" w:hAnsi="Times New Roman" w:cs="Times New Roman"/>
          <w:sz w:val="28"/>
          <w:szCs w:val="28"/>
        </w:rPr>
      </w:pPr>
    </w:p>
    <w:p w:rsidR="007830C5" w:rsidRPr="004434F9" w:rsidRDefault="007830C5" w:rsidP="007830C5">
      <w:pPr>
        <w:tabs>
          <w:tab w:val="left" w:pos="993"/>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Целью настоящего исследование было изучение влияния факторов риска социального отвержения детей с СДВГ и факторов защиты, компенсирующих и редуцирующих их негативное </w:t>
      </w:r>
      <w:r w:rsidR="001D72B4">
        <w:rPr>
          <w:rFonts w:ascii="Times New Roman" w:hAnsi="Times New Roman" w:cs="Times New Roman"/>
          <w:sz w:val="28"/>
          <w:szCs w:val="28"/>
        </w:rPr>
        <w:t>воздействие</w:t>
      </w:r>
      <w:r w:rsidRPr="004434F9">
        <w:rPr>
          <w:rFonts w:ascii="Times New Roman" w:hAnsi="Times New Roman" w:cs="Times New Roman"/>
          <w:sz w:val="28"/>
          <w:szCs w:val="28"/>
        </w:rPr>
        <w:t>, для определения стратегий интервенций в практике социальной рабо</w:t>
      </w:r>
      <w:r w:rsidR="00B475DB">
        <w:rPr>
          <w:rFonts w:ascii="Times New Roman" w:hAnsi="Times New Roman" w:cs="Times New Roman"/>
          <w:sz w:val="28"/>
          <w:szCs w:val="28"/>
        </w:rPr>
        <w:t>ты в школе. В</w:t>
      </w:r>
      <w:r w:rsidRPr="004434F9">
        <w:rPr>
          <w:rFonts w:ascii="Times New Roman" w:hAnsi="Times New Roman" w:cs="Times New Roman"/>
          <w:sz w:val="28"/>
          <w:szCs w:val="28"/>
        </w:rPr>
        <w:t xml:space="preserve"> исследовании впервые одновременно оценено влияние факторов риска и факторов защиты, относящихся к трем уровням: индивидуальному, семейному и социальному.</w:t>
      </w:r>
      <w:r w:rsidR="001D72B4">
        <w:rPr>
          <w:rFonts w:ascii="Times New Roman" w:hAnsi="Times New Roman" w:cs="Times New Roman"/>
          <w:sz w:val="28"/>
          <w:szCs w:val="28"/>
        </w:rPr>
        <w:t xml:space="preserve"> </w:t>
      </w:r>
      <w:r w:rsidR="00051DF5">
        <w:rPr>
          <w:rFonts w:ascii="Times New Roman" w:hAnsi="Times New Roman" w:cs="Times New Roman"/>
          <w:sz w:val="28"/>
          <w:szCs w:val="28"/>
        </w:rPr>
        <w:t>Полное тестирование влияния факторов было осуществлено благодаря у</w:t>
      </w:r>
      <w:r w:rsidR="001D72B4">
        <w:rPr>
          <w:rFonts w:ascii="Times New Roman" w:hAnsi="Times New Roman" w:cs="Times New Roman"/>
          <w:sz w:val="28"/>
          <w:szCs w:val="28"/>
        </w:rPr>
        <w:t>части</w:t>
      </w:r>
      <w:r w:rsidR="00051DF5">
        <w:rPr>
          <w:rFonts w:ascii="Times New Roman" w:hAnsi="Times New Roman" w:cs="Times New Roman"/>
          <w:sz w:val="28"/>
          <w:szCs w:val="28"/>
        </w:rPr>
        <w:t>ю</w:t>
      </w:r>
      <w:r w:rsidR="001D72B4">
        <w:rPr>
          <w:rFonts w:ascii="Times New Roman" w:hAnsi="Times New Roman" w:cs="Times New Roman"/>
          <w:sz w:val="28"/>
          <w:szCs w:val="28"/>
        </w:rPr>
        <w:t xml:space="preserve"> в исследовании</w:t>
      </w:r>
      <w:r w:rsidR="001D72B4" w:rsidRPr="004434F9">
        <w:rPr>
          <w:rFonts w:ascii="Times New Roman" w:hAnsi="Times New Roman" w:cs="Times New Roman"/>
          <w:sz w:val="28"/>
          <w:szCs w:val="28"/>
        </w:rPr>
        <w:t xml:space="preserve"> группы сравнения из числа т</w:t>
      </w:r>
      <w:r w:rsidR="00041B87">
        <w:rPr>
          <w:rFonts w:ascii="Times New Roman" w:hAnsi="Times New Roman" w:cs="Times New Roman"/>
          <w:sz w:val="28"/>
          <w:szCs w:val="28"/>
        </w:rPr>
        <w:t>ипично развивающихся детей</w:t>
      </w:r>
      <w:r w:rsidR="00BC1D10">
        <w:rPr>
          <w:rFonts w:ascii="Times New Roman" w:hAnsi="Times New Roman" w:cs="Times New Roman"/>
          <w:sz w:val="28"/>
          <w:szCs w:val="28"/>
        </w:rPr>
        <w:t xml:space="preserve">. </w:t>
      </w:r>
      <w:r w:rsidR="005E1FA4">
        <w:rPr>
          <w:rFonts w:ascii="Times New Roman" w:hAnsi="Times New Roman" w:cs="Times New Roman"/>
          <w:sz w:val="28"/>
          <w:szCs w:val="28"/>
        </w:rPr>
        <w:t>Для достижения цели</w:t>
      </w:r>
      <w:r w:rsidRPr="004434F9">
        <w:rPr>
          <w:rFonts w:ascii="Times New Roman" w:hAnsi="Times New Roman" w:cs="Times New Roman"/>
          <w:sz w:val="28"/>
          <w:szCs w:val="28"/>
        </w:rPr>
        <w:t xml:space="preserve"> исследования был</w:t>
      </w:r>
      <w:r w:rsidR="005E1FA4">
        <w:rPr>
          <w:rFonts w:ascii="Times New Roman" w:hAnsi="Times New Roman" w:cs="Times New Roman"/>
          <w:sz w:val="28"/>
          <w:szCs w:val="28"/>
        </w:rPr>
        <w:t>и проанализированы</w:t>
      </w:r>
      <w:r w:rsidRPr="004434F9">
        <w:rPr>
          <w:rFonts w:ascii="Times New Roman" w:hAnsi="Times New Roman" w:cs="Times New Roman"/>
          <w:sz w:val="28"/>
          <w:szCs w:val="28"/>
        </w:rPr>
        <w:t xml:space="preserve"> особенност</w:t>
      </w:r>
      <w:r w:rsidR="005E1FA4">
        <w:rPr>
          <w:rFonts w:ascii="Times New Roman" w:hAnsi="Times New Roman" w:cs="Times New Roman"/>
          <w:sz w:val="28"/>
          <w:szCs w:val="28"/>
        </w:rPr>
        <w:t>и</w:t>
      </w:r>
      <w:r w:rsidRPr="004434F9">
        <w:rPr>
          <w:rFonts w:ascii="Times New Roman" w:hAnsi="Times New Roman" w:cs="Times New Roman"/>
          <w:sz w:val="28"/>
          <w:szCs w:val="28"/>
        </w:rPr>
        <w:t xml:space="preserve"> возникновения и устойчивости социального отвержения детей с СДВГ в школе, </w:t>
      </w:r>
      <w:r w:rsidR="00051DF5">
        <w:rPr>
          <w:rFonts w:ascii="Times New Roman" w:hAnsi="Times New Roman" w:cs="Times New Roman"/>
          <w:sz w:val="28"/>
          <w:szCs w:val="28"/>
        </w:rPr>
        <w:t>изучены результаты</w:t>
      </w:r>
      <w:r w:rsidRPr="004434F9">
        <w:rPr>
          <w:rFonts w:ascii="Times New Roman" w:hAnsi="Times New Roman" w:cs="Times New Roman"/>
          <w:sz w:val="28"/>
          <w:szCs w:val="28"/>
        </w:rPr>
        <w:t xml:space="preserve"> предшествующих исследований и проведен</w:t>
      </w:r>
      <w:r w:rsidR="00051DF5">
        <w:rPr>
          <w:rFonts w:ascii="Times New Roman" w:hAnsi="Times New Roman" w:cs="Times New Roman"/>
          <w:sz w:val="28"/>
          <w:szCs w:val="28"/>
        </w:rPr>
        <w:t>о</w:t>
      </w:r>
      <w:r w:rsidRPr="004434F9">
        <w:rPr>
          <w:rFonts w:ascii="Times New Roman" w:hAnsi="Times New Roman" w:cs="Times New Roman"/>
          <w:sz w:val="28"/>
          <w:szCs w:val="28"/>
        </w:rPr>
        <w:t xml:space="preserve"> эмпирическо</w:t>
      </w:r>
      <w:r w:rsidR="00051DF5">
        <w:rPr>
          <w:rFonts w:ascii="Times New Roman" w:hAnsi="Times New Roman" w:cs="Times New Roman"/>
          <w:sz w:val="28"/>
          <w:szCs w:val="28"/>
        </w:rPr>
        <w:t>е</w:t>
      </w:r>
      <w:r w:rsidRPr="004434F9">
        <w:rPr>
          <w:rFonts w:ascii="Times New Roman" w:hAnsi="Times New Roman" w:cs="Times New Roman"/>
          <w:sz w:val="28"/>
          <w:szCs w:val="28"/>
        </w:rPr>
        <w:t xml:space="preserve"> исследов</w:t>
      </w:r>
      <w:r w:rsidR="00051DF5">
        <w:rPr>
          <w:rFonts w:ascii="Times New Roman" w:hAnsi="Times New Roman" w:cs="Times New Roman"/>
          <w:sz w:val="28"/>
          <w:szCs w:val="28"/>
        </w:rPr>
        <w:t>ание</w:t>
      </w:r>
      <w:r w:rsidRPr="004434F9">
        <w:rPr>
          <w:rFonts w:ascii="Times New Roman" w:hAnsi="Times New Roman" w:cs="Times New Roman"/>
          <w:sz w:val="28"/>
          <w:szCs w:val="28"/>
        </w:rPr>
        <w:t xml:space="preserve"> в школах города Алматы.</w:t>
      </w:r>
    </w:p>
    <w:p w:rsidR="007830C5" w:rsidRPr="004434F9" w:rsidRDefault="007830C5" w:rsidP="007830C5">
      <w:pPr>
        <w:tabs>
          <w:tab w:val="left" w:pos="993"/>
        </w:tabs>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качестве методологической основы эмпирического исследования использовалась </w:t>
      </w:r>
      <w:r w:rsidR="00051DF5">
        <w:rPr>
          <w:rFonts w:ascii="Times New Roman" w:hAnsi="Times New Roman" w:cs="Times New Roman"/>
          <w:sz w:val="28"/>
          <w:szCs w:val="28"/>
        </w:rPr>
        <w:t>концепция</w:t>
      </w:r>
      <w:r w:rsidRPr="004434F9">
        <w:rPr>
          <w:rFonts w:ascii="Times New Roman" w:hAnsi="Times New Roman" w:cs="Times New Roman"/>
          <w:sz w:val="28"/>
          <w:szCs w:val="28"/>
        </w:rPr>
        <w:t xml:space="preserve"> факторов риска и защиты. На основе </w:t>
      </w:r>
      <w:r w:rsidR="00051DF5">
        <w:rPr>
          <w:rFonts w:ascii="Times New Roman" w:hAnsi="Times New Roman" w:cs="Times New Roman"/>
          <w:sz w:val="28"/>
          <w:szCs w:val="28"/>
        </w:rPr>
        <w:t xml:space="preserve">данной концепции </w:t>
      </w:r>
      <w:r w:rsidRPr="004434F9">
        <w:rPr>
          <w:rFonts w:ascii="Times New Roman" w:hAnsi="Times New Roman" w:cs="Times New Roman"/>
          <w:sz w:val="28"/>
          <w:szCs w:val="28"/>
        </w:rPr>
        <w:t xml:space="preserve">и </w:t>
      </w:r>
      <w:r w:rsidR="00051DF5">
        <w:rPr>
          <w:rFonts w:ascii="Times New Roman" w:hAnsi="Times New Roman" w:cs="Times New Roman"/>
          <w:sz w:val="28"/>
          <w:szCs w:val="28"/>
        </w:rPr>
        <w:t>эмпирических знаний, полученных в рамках ранее проведенных</w:t>
      </w:r>
      <w:r w:rsidRPr="004434F9">
        <w:rPr>
          <w:rFonts w:ascii="Times New Roman" w:hAnsi="Times New Roman" w:cs="Times New Roman"/>
          <w:sz w:val="28"/>
          <w:szCs w:val="28"/>
        </w:rPr>
        <w:t xml:space="preserve"> исследований</w:t>
      </w:r>
      <w:r w:rsidR="00051DF5">
        <w:rPr>
          <w:rFonts w:ascii="Times New Roman" w:hAnsi="Times New Roman" w:cs="Times New Roman"/>
          <w:sz w:val="28"/>
          <w:szCs w:val="28"/>
        </w:rPr>
        <w:t>,</w:t>
      </w:r>
      <w:r w:rsidRPr="004434F9">
        <w:rPr>
          <w:rFonts w:ascii="Times New Roman" w:hAnsi="Times New Roman" w:cs="Times New Roman"/>
          <w:sz w:val="28"/>
          <w:szCs w:val="28"/>
        </w:rPr>
        <w:t xml:space="preserve"> были выделены модифицируемые кумулятивные и специфические факторы риска и защиты, относящиеся к индивидуальному, семейному и социальному уровням. Разработаны </w:t>
      </w:r>
      <w:r w:rsidR="00051DF5">
        <w:rPr>
          <w:rFonts w:ascii="Times New Roman" w:hAnsi="Times New Roman" w:cs="Times New Roman"/>
          <w:sz w:val="28"/>
          <w:szCs w:val="28"/>
        </w:rPr>
        <w:t xml:space="preserve">и протестированы </w:t>
      </w:r>
      <w:r w:rsidRPr="004434F9">
        <w:rPr>
          <w:rFonts w:ascii="Times New Roman" w:hAnsi="Times New Roman" w:cs="Times New Roman"/>
          <w:sz w:val="28"/>
          <w:szCs w:val="28"/>
        </w:rPr>
        <w:t>прогностическая модель социального отвержения и четыре модели устойчивости к риску отвержения. Эмпирические результаты позв</w:t>
      </w:r>
      <w:r w:rsidR="00B475DB">
        <w:rPr>
          <w:rFonts w:ascii="Times New Roman" w:hAnsi="Times New Roman" w:cs="Times New Roman"/>
          <w:sz w:val="28"/>
          <w:szCs w:val="28"/>
        </w:rPr>
        <w:t>олили сделать следующие выводы.</w:t>
      </w:r>
    </w:p>
    <w:p w:rsidR="007830C5" w:rsidRDefault="007830C5" w:rsidP="007830C5">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Дети с СДВГ в школах</w:t>
      </w:r>
      <w:r>
        <w:rPr>
          <w:rFonts w:ascii="Times New Roman" w:hAnsi="Times New Roman" w:cs="Times New Roman"/>
          <w:sz w:val="28"/>
          <w:szCs w:val="28"/>
        </w:rPr>
        <w:t xml:space="preserve"> г</w:t>
      </w:r>
      <w:r w:rsidR="00D308B1">
        <w:rPr>
          <w:rFonts w:ascii="Times New Roman" w:hAnsi="Times New Roman" w:cs="Times New Roman"/>
          <w:sz w:val="28"/>
          <w:szCs w:val="28"/>
        </w:rPr>
        <w:t xml:space="preserve">орода </w:t>
      </w:r>
      <w:r>
        <w:rPr>
          <w:rFonts w:ascii="Times New Roman" w:hAnsi="Times New Roman" w:cs="Times New Roman"/>
          <w:sz w:val="28"/>
          <w:szCs w:val="28"/>
        </w:rPr>
        <w:t>Алматы</w:t>
      </w:r>
      <w:r w:rsidRPr="004434F9">
        <w:rPr>
          <w:rFonts w:ascii="Times New Roman" w:hAnsi="Times New Roman" w:cs="Times New Roman"/>
          <w:sz w:val="28"/>
          <w:szCs w:val="28"/>
        </w:rPr>
        <w:t xml:space="preserve"> испытывают</w:t>
      </w:r>
      <w:r>
        <w:rPr>
          <w:rFonts w:ascii="Times New Roman" w:hAnsi="Times New Roman" w:cs="Times New Roman"/>
          <w:sz w:val="28"/>
          <w:szCs w:val="28"/>
        </w:rPr>
        <w:t xml:space="preserve"> более высокий уровень</w:t>
      </w:r>
      <w:r w:rsidRPr="004434F9">
        <w:rPr>
          <w:rFonts w:ascii="Times New Roman" w:hAnsi="Times New Roman" w:cs="Times New Roman"/>
          <w:sz w:val="28"/>
          <w:szCs w:val="28"/>
        </w:rPr>
        <w:t xml:space="preserve"> социально</w:t>
      </w:r>
      <w:r>
        <w:rPr>
          <w:rFonts w:ascii="Times New Roman" w:hAnsi="Times New Roman" w:cs="Times New Roman"/>
          <w:sz w:val="28"/>
          <w:szCs w:val="28"/>
        </w:rPr>
        <w:t>го</w:t>
      </w:r>
      <w:r w:rsidRPr="004434F9">
        <w:rPr>
          <w:rFonts w:ascii="Times New Roman" w:hAnsi="Times New Roman" w:cs="Times New Roman"/>
          <w:sz w:val="28"/>
          <w:szCs w:val="28"/>
        </w:rPr>
        <w:t xml:space="preserve"> отвержени</w:t>
      </w:r>
      <w:r>
        <w:rPr>
          <w:rFonts w:ascii="Times New Roman" w:hAnsi="Times New Roman" w:cs="Times New Roman"/>
          <w:sz w:val="28"/>
          <w:szCs w:val="28"/>
        </w:rPr>
        <w:t>я</w:t>
      </w:r>
      <w:r w:rsidRPr="004434F9">
        <w:rPr>
          <w:rFonts w:ascii="Times New Roman" w:hAnsi="Times New Roman" w:cs="Times New Roman"/>
          <w:sz w:val="28"/>
          <w:szCs w:val="28"/>
        </w:rPr>
        <w:t xml:space="preserve"> в школьной среде</w:t>
      </w:r>
      <w:r>
        <w:rPr>
          <w:rFonts w:ascii="Times New Roman" w:hAnsi="Times New Roman" w:cs="Times New Roman"/>
          <w:sz w:val="28"/>
          <w:szCs w:val="28"/>
        </w:rPr>
        <w:t>, чем их типично развивающиеся сверстники</w:t>
      </w:r>
      <w:r w:rsidRPr="004434F9">
        <w:rPr>
          <w:rFonts w:ascii="Times New Roman" w:hAnsi="Times New Roman" w:cs="Times New Roman"/>
          <w:sz w:val="28"/>
          <w:szCs w:val="28"/>
        </w:rPr>
        <w:t>.</w:t>
      </w:r>
      <w:r>
        <w:rPr>
          <w:rFonts w:ascii="Times New Roman" w:hAnsi="Times New Roman" w:cs="Times New Roman"/>
          <w:sz w:val="28"/>
          <w:szCs w:val="28"/>
        </w:rPr>
        <w:t xml:space="preserve"> Об этом свидетельствуют статистически значимые различия индекса социального отвержения (</w:t>
      </w:r>
      <w:r w:rsidRPr="004434F9">
        <w:rPr>
          <w:rFonts w:ascii="Times New Roman" w:hAnsi="Times New Roman" w:cs="Times New Roman"/>
          <w:i/>
          <w:sz w:val="28"/>
          <w:szCs w:val="28"/>
        </w:rPr>
        <w:t>t</w:t>
      </w:r>
      <w:r w:rsidRPr="004434F9">
        <w:rPr>
          <w:rFonts w:ascii="Times New Roman" w:hAnsi="Times New Roman" w:cs="Times New Roman"/>
          <w:sz w:val="28"/>
          <w:szCs w:val="28"/>
        </w:rPr>
        <w:t xml:space="preserve"> = 8</w:t>
      </w:r>
      <w:r>
        <w:rPr>
          <w:rFonts w:ascii="Times New Roman" w:hAnsi="Times New Roman" w:cs="Times New Roman"/>
          <w:sz w:val="28"/>
          <w:szCs w:val="28"/>
        </w:rPr>
        <w:t>,</w:t>
      </w:r>
      <w:r w:rsidRPr="004434F9">
        <w:rPr>
          <w:rFonts w:ascii="Times New Roman" w:hAnsi="Times New Roman" w:cs="Times New Roman"/>
          <w:sz w:val="28"/>
          <w:szCs w:val="28"/>
        </w:rPr>
        <w:t xml:space="preserve">43, </w:t>
      </w:r>
      <w:r w:rsidRPr="004434F9">
        <w:rPr>
          <w:rFonts w:ascii="Times New Roman" w:hAnsi="Times New Roman" w:cs="Times New Roman"/>
          <w:i/>
          <w:sz w:val="28"/>
          <w:szCs w:val="28"/>
        </w:rPr>
        <w:t>p</w:t>
      </w:r>
      <w:r w:rsidRPr="004434F9">
        <w:rPr>
          <w:rFonts w:ascii="Times New Roman" w:hAnsi="Times New Roman" w:cs="Times New Roman"/>
          <w:sz w:val="28"/>
          <w:szCs w:val="28"/>
        </w:rPr>
        <w:t xml:space="preserve"> ≤ 0,001</w:t>
      </w:r>
      <w:r>
        <w:rPr>
          <w:rFonts w:ascii="Times New Roman" w:hAnsi="Times New Roman" w:cs="Times New Roman"/>
          <w:sz w:val="28"/>
          <w:szCs w:val="28"/>
        </w:rPr>
        <w:t xml:space="preserve">) и </w:t>
      </w:r>
      <w:r w:rsidRPr="004434F9">
        <w:rPr>
          <w:rFonts w:ascii="Times New Roman" w:hAnsi="Times New Roman" w:cs="Times New Roman"/>
          <w:color w:val="000000"/>
          <w:sz w:val="28"/>
          <w:szCs w:val="28"/>
        </w:rPr>
        <w:t xml:space="preserve">различия в распределении социометрических статусов </w:t>
      </w:r>
      <w:r>
        <w:rPr>
          <w:rFonts w:ascii="Times New Roman" w:hAnsi="Times New Roman" w:cs="Times New Roman"/>
          <w:color w:val="000000"/>
          <w:sz w:val="28"/>
          <w:szCs w:val="28"/>
        </w:rPr>
        <w:t xml:space="preserve">детей </w:t>
      </w:r>
      <w:r w:rsidR="00F812C6">
        <w:rPr>
          <w:rFonts w:ascii="Times New Roman" w:hAnsi="Times New Roman" w:cs="Times New Roman"/>
          <w:color w:val="000000"/>
          <w:sz w:val="28"/>
          <w:szCs w:val="28"/>
        </w:rPr>
        <w:t xml:space="preserve">в обеих группах </w:t>
      </w:r>
      <w:r w:rsidRPr="004434F9">
        <w:rPr>
          <w:rFonts w:ascii="Times New Roman" w:hAnsi="Times New Roman" w:cs="Times New Roman"/>
          <w:color w:val="000000"/>
          <w:sz w:val="28"/>
          <w:szCs w:val="28"/>
        </w:rPr>
        <w:t>(</w:t>
      </w:r>
      <w:r w:rsidRPr="00EC14C7">
        <w:rPr>
          <w:rFonts w:ascii="Times New Roman" w:hAnsi="Times New Roman" w:cs="Times New Roman"/>
          <w:i/>
          <w:color w:val="000000"/>
          <w:sz w:val="28"/>
          <w:szCs w:val="28"/>
        </w:rPr>
        <w:t>χ</w:t>
      </w:r>
      <w:r w:rsidRPr="00B475DB">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70,35, </w:t>
      </w:r>
      <w:r w:rsidRPr="00EC14C7">
        <w:rPr>
          <w:rFonts w:ascii="Times New Roman" w:hAnsi="Times New Roman" w:cs="Times New Roman"/>
          <w:i/>
          <w:color w:val="000000"/>
          <w:sz w:val="28"/>
          <w:szCs w:val="28"/>
        </w:rPr>
        <w:t xml:space="preserve">p </w:t>
      </w:r>
      <w:r w:rsidRPr="004434F9">
        <w:rPr>
          <w:rFonts w:ascii="Times New Roman" w:hAnsi="Times New Roman" w:cs="Times New Roman"/>
          <w:sz w:val="28"/>
          <w:szCs w:val="28"/>
        </w:rPr>
        <w:t xml:space="preserve">≤ </w:t>
      </w:r>
      <w:r w:rsidRPr="004434F9">
        <w:rPr>
          <w:rFonts w:ascii="Times New Roman" w:hAnsi="Times New Roman" w:cs="Times New Roman"/>
          <w:color w:val="000000"/>
          <w:sz w:val="28"/>
          <w:szCs w:val="28"/>
        </w:rPr>
        <w:t>0,001)</w:t>
      </w:r>
      <w:r>
        <w:rPr>
          <w:rFonts w:ascii="Times New Roman" w:hAnsi="Times New Roman" w:cs="Times New Roman"/>
          <w:color w:val="000000"/>
          <w:sz w:val="28"/>
          <w:szCs w:val="28"/>
        </w:rPr>
        <w:t>.</w:t>
      </w:r>
    </w:p>
    <w:p w:rsidR="007830C5" w:rsidRPr="004434F9" w:rsidRDefault="007830C5" w:rsidP="007830C5">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Дети с СДВГ испытывают более высокий уровень</w:t>
      </w:r>
      <w:r w:rsidRPr="004434F9">
        <w:rPr>
          <w:rFonts w:ascii="Times New Roman" w:hAnsi="Times New Roman" w:cs="Times New Roman"/>
          <w:sz w:val="28"/>
          <w:szCs w:val="28"/>
        </w:rPr>
        <w:t xml:space="preserve"> эмоциональны</w:t>
      </w:r>
      <w:r>
        <w:rPr>
          <w:rFonts w:ascii="Times New Roman" w:hAnsi="Times New Roman" w:cs="Times New Roman"/>
          <w:sz w:val="28"/>
          <w:szCs w:val="28"/>
        </w:rPr>
        <w:t>х и</w:t>
      </w:r>
      <w:r w:rsidRPr="004434F9">
        <w:rPr>
          <w:rFonts w:ascii="Times New Roman" w:hAnsi="Times New Roman" w:cs="Times New Roman"/>
          <w:sz w:val="28"/>
          <w:szCs w:val="28"/>
        </w:rPr>
        <w:t xml:space="preserve"> поведенчески</w:t>
      </w:r>
      <w:r>
        <w:rPr>
          <w:rFonts w:ascii="Times New Roman" w:hAnsi="Times New Roman" w:cs="Times New Roman"/>
          <w:sz w:val="28"/>
          <w:szCs w:val="28"/>
        </w:rPr>
        <w:t>х трудностей (</w:t>
      </w:r>
      <w:r w:rsidRPr="004434F9">
        <w:rPr>
          <w:rFonts w:ascii="Times New Roman" w:hAnsi="Times New Roman" w:cs="Times New Roman"/>
          <w:i/>
          <w:color w:val="000000"/>
          <w:sz w:val="28"/>
          <w:szCs w:val="28"/>
        </w:rPr>
        <w:t xml:space="preserve">t </w:t>
      </w:r>
      <w:r w:rsidRPr="004434F9">
        <w:rPr>
          <w:rFonts w:ascii="Times New Roman" w:hAnsi="Times New Roman" w:cs="Times New Roman"/>
          <w:color w:val="000000"/>
          <w:sz w:val="28"/>
          <w:szCs w:val="28"/>
        </w:rPr>
        <w:t xml:space="preserve">= 15,47, </w:t>
      </w:r>
      <w:r w:rsidRPr="004434F9">
        <w:rPr>
          <w:rFonts w:ascii="Times New Roman" w:hAnsi="Times New Roman" w:cs="Times New Roman"/>
          <w:i/>
          <w:color w:val="000000"/>
          <w:sz w:val="28"/>
          <w:szCs w:val="28"/>
        </w:rPr>
        <w:t xml:space="preserve">p </w:t>
      </w:r>
      <w:r w:rsidRPr="004434F9">
        <w:rPr>
          <w:rFonts w:ascii="Times New Roman" w:hAnsi="Times New Roman" w:cs="Times New Roman"/>
          <w:color w:val="000000"/>
          <w:sz w:val="28"/>
          <w:szCs w:val="28"/>
        </w:rPr>
        <w:t>&lt;0,001</w:t>
      </w:r>
      <w:r>
        <w:rPr>
          <w:rFonts w:ascii="Times New Roman" w:hAnsi="Times New Roman" w:cs="Times New Roman"/>
          <w:sz w:val="28"/>
          <w:szCs w:val="28"/>
        </w:rPr>
        <w:t>), имеют более низкий уровень академической успеваемости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5B7156">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2,96,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 0,01</w:t>
      </w:r>
      <w:r>
        <w:rPr>
          <w:rFonts w:ascii="Times New Roman" w:hAnsi="Times New Roman" w:cs="Times New Roman"/>
          <w:sz w:val="28"/>
          <w:szCs w:val="28"/>
        </w:rPr>
        <w:t xml:space="preserve">), более сильные </w:t>
      </w:r>
      <w:r w:rsidRPr="004434F9">
        <w:rPr>
          <w:rFonts w:ascii="Times New Roman" w:hAnsi="Times New Roman" w:cs="Times New Roman"/>
          <w:sz w:val="28"/>
          <w:szCs w:val="28"/>
        </w:rPr>
        <w:t>нарушени</w:t>
      </w:r>
      <w:r>
        <w:rPr>
          <w:rFonts w:ascii="Times New Roman" w:hAnsi="Times New Roman" w:cs="Times New Roman"/>
          <w:sz w:val="28"/>
          <w:szCs w:val="28"/>
        </w:rPr>
        <w:t>я</w:t>
      </w:r>
      <w:r w:rsidRPr="004434F9">
        <w:rPr>
          <w:rFonts w:ascii="Times New Roman" w:hAnsi="Times New Roman" w:cs="Times New Roman"/>
          <w:sz w:val="28"/>
          <w:szCs w:val="28"/>
        </w:rPr>
        <w:t xml:space="preserve"> в отношениях с учителями</w:t>
      </w:r>
      <w:r>
        <w:rPr>
          <w:rFonts w:ascii="Times New Roman" w:hAnsi="Times New Roman" w:cs="Times New Roman"/>
          <w:sz w:val="28"/>
          <w:szCs w:val="28"/>
        </w:rPr>
        <w:t xml:space="preserve">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5,34,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&lt;0,001</w:t>
      </w:r>
      <w:r>
        <w:rPr>
          <w:rFonts w:ascii="Times New Roman" w:hAnsi="Times New Roman" w:cs="Times New Roman"/>
          <w:sz w:val="28"/>
          <w:szCs w:val="28"/>
        </w:rPr>
        <w:t>) и родителями (</w:t>
      </w:r>
      <w:r w:rsidRPr="004434F9">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2,00,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 0,05</w:t>
      </w:r>
      <w:r>
        <w:rPr>
          <w:rFonts w:ascii="Times New Roman" w:hAnsi="Times New Roman" w:cs="Times New Roman"/>
          <w:sz w:val="28"/>
          <w:szCs w:val="28"/>
        </w:rPr>
        <w:t>), чем их типично развивающиеся сверстники</w:t>
      </w:r>
      <w:r w:rsidRPr="004434F9">
        <w:rPr>
          <w:rFonts w:ascii="Times New Roman" w:hAnsi="Times New Roman" w:cs="Times New Roman"/>
          <w:sz w:val="28"/>
          <w:szCs w:val="28"/>
        </w:rPr>
        <w:t xml:space="preserve">. </w:t>
      </w:r>
      <w:r>
        <w:rPr>
          <w:rFonts w:ascii="Times New Roman" w:hAnsi="Times New Roman" w:cs="Times New Roman"/>
          <w:sz w:val="28"/>
          <w:szCs w:val="28"/>
        </w:rPr>
        <w:t>При этом, д</w:t>
      </w:r>
      <w:r w:rsidRPr="004434F9">
        <w:rPr>
          <w:rFonts w:ascii="Times New Roman" w:hAnsi="Times New Roman" w:cs="Times New Roman"/>
          <w:sz w:val="28"/>
          <w:szCs w:val="28"/>
        </w:rPr>
        <w:t>ети с СДВГ значительно меньше вовлечены во внеурочную активность</w:t>
      </w:r>
      <w:r>
        <w:rPr>
          <w:rFonts w:ascii="Times New Roman" w:hAnsi="Times New Roman" w:cs="Times New Roman"/>
          <w:sz w:val="28"/>
          <w:szCs w:val="28"/>
        </w:rPr>
        <w:t xml:space="preserve"> (</w:t>
      </w:r>
      <w:r w:rsidRPr="00EC14C7">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5B71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3</w:t>
      </w:r>
      <w:r w:rsidRPr="004434F9">
        <w:rPr>
          <w:rFonts w:ascii="Times New Roman" w:hAnsi="Times New Roman" w:cs="Times New Roman"/>
          <w:color w:val="000000"/>
          <w:sz w:val="28"/>
          <w:szCs w:val="28"/>
        </w:rPr>
        <w:t>,4</w:t>
      </w:r>
      <w:r>
        <w:rPr>
          <w:rFonts w:ascii="Times New Roman" w:hAnsi="Times New Roman" w:cs="Times New Roman"/>
          <w:color w:val="000000"/>
          <w:sz w:val="28"/>
          <w:szCs w:val="28"/>
        </w:rPr>
        <w:t>5</w:t>
      </w:r>
      <w:r w:rsidRPr="004434F9">
        <w:rPr>
          <w:rFonts w:ascii="Times New Roman" w:hAnsi="Times New Roman" w:cs="Times New Roman"/>
          <w:color w:val="000000"/>
          <w:sz w:val="28"/>
          <w:szCs w:val="28"/>
        </w:rPr>
        <w:t xml:space="preserve">, </w:t>
      </w:r>
      <w:r w:rsidRPr="00EC14C7">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w:t>
      </w:r>
      <w:r>
        <w:rPr>
          <w:rFonts w:ascii="Times New Roman" w:hAnsi="Times New Roman" w:cs="Times New Roman"/>
          <w:color w:val="000000"/>
          <w:sz w:val="28"/>
          <w:szCs w:val="28"/>
        </w:rPr>
        <w:t>01</w:t>
      </w:r>
      <w:r>
        <w:rPr>
          <w:rFonts w:ascii="Times New Roman" w:hAnsi="Times New Roman" w:cs="Times New Roman"/>
          <w:sz w:val="28"/>
          <w:szCs w:val="28"/>
        </w:rPr>
        <w:t>)</w:t>
      </w:r>
      <w:r w:rsidRPr="004434F9">
        <w:rPr>
          <w:rFonts w:ascii="Times New Roman" w:hAnsi="Times New Roman" w:cs="Times New Roman"/>
          <w:sz w:val="28"/>
          <w:szCs w:val="28"/>
        </w:rPr>
        <w:t>,</w:t>
      </w:r>
      <w:r>
        <w:rPr>
          <w:rFonts w:ascii="Times New Roman" w:hAnsi="Times New Roman" w:cs="Times New Roman"/>
          <w:sz w:val="28"/>
          <w:szCs w:val="28"/>
        </w:rPr>
        <w:t xml:space="preserve"> имеют менее сформированные просоциальные навыки (</w:t>
      </w:r>
      <w:r w:rsidRPr="00EC14C7">
        <w:rPr>
          <w:rFonts w:ascii="Times New Roman" w:hAnsi="Times New Roman" w:cs="Times New Roman"/>
          <w:i/>
          <w:color w:val="000000"/>
          <w:sz w:val="28"/>
          <w:szCs w:val="28"/>
        </w:rPr>
        <w:t>t</w:t>
      </w:r>
      <w:r w:rsidRPr="004434F9">
        <w:rPr>
          <w:rFonts w:ascii="Times New Roman" w:hAnsi="Times New Roman" w:cs="Times New Roman"/>
          <w:color w:val="000000"/>
          <w:sz w:val="28"/>
          <w:szCs w:val="28"/>
        </w:rPr>
        <w:t xml:space="preserve"> = -</w:t>
      </w:r>
      <w:r w:rsidR="005B7156">
        <w:rPr>
          <w:rFonts w:ascii="Times New Roman" w:hAnsi="Times New Roman" w:cs="Times New Roman"/>
          <w:color w:val="000000"/>
          <w:sz w:val="28"/>
          <w:szCs w:val="28"/>
        </w:rPr>
        <w:t xml:space="preserve"> </w:t>
      </w:r>
      <w:r w:rsidRPr="004434F9">
        <w:rPr>
          <w:rFonts w:ascii="Times New Roman" w:hAnsi="Times New Roman" w:cs="Times New Roman"/>
          <w:color w:val="000000"/>
          <w:sz w:val="28"/>
          <w:szCs w:val="28"/>
        </w:rPr>
        <w:t xml:space="preserve">2,43, </w:t>
      </w:r>
      <w:r w:rsidRPr="00EC14C7">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&lt;0,05</w:t>
      </w:r>
      <w:r>
        <w:rPr>
          <w:rFonts w:ascii="Times New Roman" w:hAnsi="Times New Roman" w:cs="Times New Roman"/>
          <w:sz w:val="28"/>
          <w:szCs w:val="28"/>
        </w:rPr>
        <w:t>), испытывают более низкий уровень родительского принятия (</w:t>
      </w:r>
      <w:r w:rsidRPr="00EC14C7">
        <w:rPr>
          <w:rFonts w:ascii="Times New Roman" w:hAnsi="Times New Roman" w:cs="Times New Roman"/>
          <w:i/>
          <w:color w:val="000000"/>
          <w:sz w:val="28"/>
          <w:szCs w:val="28"/>
        </w:rPr>
        <w:t>t</w:t>
      </w:r>
      <w:r>
        <w:rPr>
          <w:rFonts w:ascii="Times New Roman" w:hAnsi="Times New Roman" w:cs="Times New Roman"/>
          <w:color w:val="000000"/>
          <w:sz w:val="28"/>
          <w:szCs w:val="28"/>
        </w:rPr>
        <w:t xml:space="preserve"> = -</w:t>
      </w:r>
      <w:r w:rsidR="005B71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6,15, </w:t>
      </w:r>
      <w:r w:rsidRPr="00EC14C7">
        <w:rPr>
          <w:rFonts w:ascii="Times New Roman" w:hAnsi="Times New Roman" w:cs="Times New Roman"/>
          <w:i/>
          <w:color w:val="000000"/>
          <w:sz w:val="28"/>
          <w:szCs w:val="28"/>
        </w:rPr>
        <w:t>p</w:t>
      </w:r>
      <w:r>
        <w:rPr>
          <w:rFonts w:ascii="Times New Roman" w:hAnsi="Times New Roman" w:cs="Times New Roman"/>
          <w:color w:val="000000"/>
          <w:sz w:val="28"/>
          <w:szCs w:val="28"/>
        </w:rPr>
        <w:t xml:space="preserve"> &lt;0,</w:t>
      </w:r>
      <w:r w:rsidRPr="004434F9">
        <w:rPr>
          <w:rFonts w:ascii="Times New Roman" w:hAnsi="Times New Roman" w:cs="Times New Roman"/>
          <w:color w:val="000000"/>
          <w:sz w:val="28"/>
          <w:szCs w:val="28"/>
        </w:rPr>
        <w:t>001</w:t>
      </w:r>
      <w:r>
        <w:rPr>
          <w:rFonts w:ascii="Times New Roman" w:hAnsi="Times New Roman" w:cs="Times New Roman"/>
          <w:sz w:val="28"/>
          <w:szCs w:val="28"/>
        </w:rPr>
        <w:t>) и имеют меньше диадических дружеских отношений</w:t>
      </w:r>
      <w:r w:rsidR="00F812C6">
        <w:rPr>
          <w:rFonts w:ascii="Times New Roman" w:hAnsi="Times New Roman" w:cs="Times New Roman"/>
          <w:sz w:val="28"/>
          <w:szCs w:val="28"/>
        </w:rPr>
        <w:t xml:space="preserve"> в классе</w:t>
      </w:r>
      <w:r>
        <w:rPr>
          <w:rFonts w:ascii="Times New Roman" w:hAnsi="Times New Roman" w:cs="Times New Roman"/>
          <w:sz w:val="28"/>
          <w:szCs w:val="28"/>
        </w:rPr>
        <w:t xml:space="preserve"> (</w:t>
      </w:r>
      <w:r w:rsidRPr="00EC14C7">
        <w:rPr>
          <w:rFonts w:ascii="Times New Roman" w:hAnsi="Times New Roman" w:cs="Times New Roman"/>
          <w:i/>
          <w:color w:val="000000"/>
          <w:sz w:val="28"/>
          <w:szCs w:val="28"/>
        </w:rPr>
        <w:t>χ</w:t>
      </w:r>
      <w:r w:rsidRPr="00B475DB">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24,82, </w:t>
      </w:r>
      <w:r w:rsidRPr="00EC14C7">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w:t>
      </w:r>
      <w:r>
        <w:rPr>
          <w:rFonts w:ascii="Times New Roman" w:hAnsi="Times New Roman" w:cs="Times New Roman"/>
          <w:color w:val="000000"/>
          <w:sz w:val="28"/>
          <w:szCs w:val="28"/>
        </w:rPr>
        <w:t>,</w:t>
      </w:r>
      <w:r w:rsidRPr="004434F9">
        <w:rPr>
          <w:rFonts w:ascii="Times New Roman" w:hAnsi="Times New Roman" w:cs="Times New Roman"/>
          <w:color w:val="000000"/>
          <w:sz w:val="28"/>
          <w:szCs w:val="28"/>
        </w:rPr>
        <w:t>001</w:t>
      </w:r>
      <w:r>
        <w:rPr>
          <w:rFonts w:ascii="Times New Roman" w:hAnsi="Times New Roman" w:cs="Times New Roman"/>
          <w:sz w:val="28"/>
          <w:szCs w:val="28"/>
        </w:rPr>
        <w:t>), чем дети группы сравнения. Р</w:t>
      </w:r>
      <w:r w:rsidRPr="004434F9">
        <w:rPr>
          <w:rFonts w:ascii="Times New Roman" w:hAnsi="Times New Roman" w:cs="Times New Roman"/>
          <w:sz w:val="28"/>
          <w:szCs w:val="28"/>
        </w:rPr>
        <w:t xml:space="preserve">одители </w:t>
      </w:r>
      <w:r>
        <w:rPr>
          <w:rFonts w:ascii="Times New Roman" w:hAnsi="Times New Roman" w:cs="Times New Roman"/>
          <w:sz w:val="28"/>
          <w:szCs w:val="28"/>
        </w:rPr>
        <w:t xml:space="preserve">детей с СДВГ </w:t>
      </w:r>
      <w:r w:rsidRPr="004434F9">
        <w:rPr>
          <w:rFonts w:ascii="Times New Roman" w:hAnsi="Times New Roman" w:cs="Times New Roman"/>
          <w:sz w:val="28"/>
          <w:szCs w:val="28"/>
        </w:rPr>
        <w:t xml:space="preserve">недостаточно удовлетворены </w:t>
      </w:r>
      <w:r>
        <w:rPr>
          <w:rFonts w:ascii="Times New Roman" w:hAnsi="Times New Roman" w:cs="Times New Roman"/>
          <w:sz w:val="28"/>
          <w:szCs w:val="28"/>
        </w:rPr>
        <w:t xml:space="preserve">семейной и школьной </w:t>
      </w:r>
      <w:r w:rsidRPr="004434F9">
        <w:rPr>
          <w:rFonts w:ascii="Times New Roman" w:hAnsi="Times New Roman" w:cs="Times New Roman"/>
          <w:sz w:val="28"/>
          <w:szCs w:val="28"/>
        </w:rPr>
        <w:t>социальной поддержкой</w:t>
      </w:r>
      <w:r>
        <w:rPr>
          <w:rFonts w:ascii="Times New Roman" w:hAnsi="Times New Roman" w:cs="Times New Roman"/>
          <w:sz w:val="28"/>
          <w:szCs w:val="28"/>
        </w:rPr>
        <w:t xml:space="preserve">, при этом, </w:t>
      </w:r>
      <w:r w:rsidR="00F812C6">
        <w:rPr>
          <w:rFonts w:ascii="Times New Roman" w:hAnsi="Times New Roman" w:cs="Times New Roman"/>
          <w:sz w:val="28"/>
          <w:szCs w:val="28"/>
        </w:rPr>
        <w:t xml:space="preserve">выявлено </w:t>
      </w:r>
      <w:r>
        <w:rPr>
          <w:rFonts w:ascii="Times New Roman" w:hAnsi="Times New Roman" w:cs="Times New Roman"/>
          <w:sz w:val="28"/>
          <w:szCs w:val="28"/>
        </w:rPr>
        <w:t>наиболее сильное рассогласование между воспринимаемой (</w:t>
      </w:r>
      <w:r w:rsidRPr="00EC14C7">
        <w:rPr>
          <w:rFonts w:ascii="Times New Roman" w:hAnsi="Times New Roman" w:cs="Times New Roman"/>
          <w:i/>
          <w:sz w:val="28"/>
          <w:szCs w:val="28"/>
        </w:rPr>
        <w:t>М</w:t>
      </w:r>
      <w:r>
        <w:rPr>
          <w:rFonts w:ascii="Times New Roman" w:hAnsi="Times New Roman" w:cs="Times New Roman"/>
          <w:sz w:val="28"/>
          <w:szCs w:val="28"/>
        </w:rPr>
        <w:t xml:space="preserve"> = 1,73) и ожидаемой </w:t>
      </w:r>
      <w:r w:rsidR="00F812C6">
        <w:rPr>
          <w:rFonts w:ascii="Times New Roman" w:hAnsi="Times New Roman" w:cs="Times New Roman"/>
          <w:sz w:val="28"/>
          <w:szCs w:val="28"/>
        </w:rPr>
        <w:t>(</w:t>
      </w:r>
      <w:r w:rsidR="00F812C6" w:rsidRPr="00EC14C7">
        <w:rPr>
          <w:rFonts w:ascii="Times New Roman" w:hAnsi="Times New Roman" w:cs="Times New Roman"/>
          <w:i/>
          <w:sz w:val="28"/>
          <w:szCs w:val="28"/>
        </w:rPr>
        <w:t>М</w:t>
      </w:r>
      <w:r w:rsidR="00F812C6">
        <w:rPr>
          <w:rFonts w:ascii="Times New Roman" w:hAnsi="Times New Roman" w:cs="Times New Roman"/>
          <w:sz w:val="28"/>
          <w:szCs w:val="28"/>
        </w:rPr>
        <w:t xml:space="preserve"> = 3,94) информационной поддержкой со стороны семьи и школы</w:t>
      </w:r>
      <w:r w:rsidRPr="004434F9">
        <w:rPr>
          <w:rFonts w:ascii="Times New Roman" w:hAnsi="Times New Roman" w:cs="Times New Roman"/>
          <w:sz w:val="28"/>
          <w:szCs w:val="28"/>
        </w:rPr>
        <w:t xml:space="preserve">.  </w:t>
      </w:r>
    </w:p>
    <w:p w:rsidR="007830C5" w:rsidRPr="004434F9" w:rsidRDefault="007830C5" w:rsidP="007830C5">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Социальное отвержение детей с СДВГ обусловлено влиянием факторов </w:t>
      </w:r>
      <w:r w:rsidR="00F812C6">
        <w:rPr>
          <w:rFonts w:ascii="Times New Roman" w:hAnsi="Times New Roman" w:cs="Times New Roman"/>
          <w:sz w:val="28"/>
          <w:szCs w:val="28"/>
        </w:rPr>
        <w:t xml:space="preserve">риска </w:t>
      </w:r>
      <w:r w:rsidRPr="004434F9">
        <w:rPr>
          <w:rFonts w:ascii="Times New Roman" w:hAnsi="Times New Roman" w:cs="Times New Roman"/>
          <w:sz w:val="28"/>
          <w:szCs w:val="28"/>
        </w:rPr>
        <w:t>всех трех уровней: индивидуального</w:t>
      </w:r>
      <w:r w:rsidR="00F812C6">
        <w:rPr>
          <w:rFonts w:ascii="Times New Roman" w:hAnsi="Times New Roman" w:cs="Times New Roman"/>
          <w:sz w:val="28"/>
          <w:szCs w:val="28"/>
        </w:rPr>
        <w:t xml:space="preserve"> (эмоционально-поведенческие и академические трудности)</w:t>
      </w:r>
      <w:r w:rsidRPr="004434F9">
        <w:rPr>
          <w:rFonts w:ascii="Times New Roman" w:hAnsi="Times New Roman" w:cs="Times New Roman"/>
          <w:sz w:val="28"/>
          <w:szCs w:val="28"/>
        </w:rPr>
        <w:t>, семейного</w:t>
      </w:r>
      <w:r w:rsidR="00F812C6">
        <w:rPr>
          <w:rFonts w:ascii="Times New Roman" w:hAnsi="Times New Roman" w:cs="Times New Roman"/>
          <w:sz w:val="28"/>
          <w:szCs w:val="28"/>
        </w:rPr>
        <w:t xml:space="preserve"> (родительское отвержение)</w:t>
      </w:r>
      <w:r w:rsidRPr="004434F9">
        <w:rPr>
          <w:rFonts w:ascii="Times New Roman" w:hAnsi="Times New Roman" w:cs="Times New Roman"/>
          <w:sz w:val="28"/>
          <w:szCs w:val="28"/>
        </w:rPr>
        <w:t xml:space="preserve"> и социального</w:t>
      </w:r>
      <w:r w:rsidR="00F812C6">
        <w:rPr>
          <w:rFonts w:ascii="Times New Roman" w:hAnsi="Times New Roman" w:cs="Times New Roman"/>
          <w:sz w:val="28"/>
          <w:szCs w:val="28"/>
        </w:rPr>
        <w:t xml:space="preserve"> (конфликтные отношения с учителем)</w:t>
      </w:r>
      <w:r w:rsidRPr="004434F9">
        <w:rPr>
          <w:rFonts w:ascii="Times New Roman" w:hAnsi="Times New Roman" w:cs="Times New Roman"/>
          <w:sz w:val="28"/>
          <w:szCs w:val="28"/>
        </w:rPr>
        <w:t xml:space="preserve">. </w:t>
      </w:r>
      <w:r w:rsidR="00F812C6">
        <w:rPr>
          <w:rFonts w:ascii="Times New Roman" w:hAnsi="Times New Roman" w:cs="Times New Roman"/>
          <w:sz w:val="28"/>
          <w:szCs w:val="28"/>
        </w:rPr>
        <w:t xml:space="preserve">Данные факторы объясняют 62% дисперсии социального отвержения детей с СДВГ. </w:t>
      </w:r>
      <w:r w:rsidRPr="004434F9">
        <w:rPr>
          <w:rFonts w:ascii="Times New Roman" w:hAnsi="Times New Roman" w:cs="Times New Roman"/>
          <w:sz w:val="28"/>
          <w:szCs w:val="28"/>
        </w:rPr>
        <w:t>Наиболее сильное влияние оказывают эмоциональные и поведенческие проблемы детей</w:t>
      </w:r>
      <w:r>
        <w:rPr>
          <w:rFonts w:ascii="Times New Roman" w:hAnsi="Times New Roman" w:cs="Times New Roman"/>
          <w:sz w:val="28"/>
          <w:szCs w:val="28"/>
        </w:rPr>
        <w:t xml:space="preserve">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sidRPr="004434F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Pr="004434F9">
        <w:rPr>
          <w:rFonts w:ascii="Times New Roman" w:hAnsi="Times New Roman" w:cs="Times New Roman"/>
          <w:color w:val="000000"/>
          <w:sz w:val="28"/>
          <w:szCs w:val="28"/>
        </w:rPr>
        <w:t>47</w:t>
      </w:r>
      <w:r>
        <w:rPr>
          <w:rFonts w:ascii="Times New Roman" w:hAnsi="Times New Roman" w:cs="Times New Roman"/>
          <w:color w:val="000000"/>
          <w:sz w:val="28"/>
          <w:szCs w:val="28"/>
        </w:rPr>
        <w:t xml:space="preserve">,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&lt;0,001</w:t>
      </w:r>
      <w:r>
        <w:rPr>
          <w:rFonts w:ascii="Times New Roman" w:hAnsi="Times New Roman" w:cs="Times New Roman"/>
          <w:sz w:val="28"/>
          <w:szCs w:val="28"/>
        </w:rPr>
        <w:t>)</w:t>
      </w:r>
      <w:r w:rsidRPr="004434F9">
        <w:rPr>
          <w:rFonts w:ascii="Times New Roman" w:hAnsi="Times New Roman" w:cs="Times New Roman"/>
          <w:sz w:val="28"/>
          <w:szCs w:val="28"/>
        </w:rPr>
        <w:t xml:space="preserve">. Этот фактор имеет </w:t>
      </w:r>
      <w:r>
        <w:rPr>
          <w:rFonts w:ascii="Times New Roman" w:hAnsi="Times New Roman" w:cs="Times New Roman"/>
          <w:sz w:val="28"/>
          <w:szCs w:val="28"/>
        </w:rPr>
        <w:t xml:space="preserve">практически </w:t>
      </w:r>
      <w:r w:rsidRPr="004434F9">
        <w:rPr>
          <w:rFonts w:ascii="Times New Roman" w:hAnsi="Times New Roman" w:cs="Times New Roman"/>
          <w:sz w:val="28"/>
          <w:szCs w:val="28"/>
        </w:rPr>
        <w:t>одинаковое влияние как в группе детей с СДВГ, так и в группе сравнения. Отличием в формировании социального отвержения детей с СДВГ является более сильное влияние конфликтных отношений в диаде «учитель-ученик»</w:t>
      </w:r>
      <w:r>
        <w:rPr>
          <w:rFonts w:ascii="Times New Roman" w:hAnsi="Times New Roman" w:cs="Times New Roman"/>
          <w:sz w:val="28"/>
          <w:szCs w:val="28"/>
        </w:rPr>
        <w:t xml:space="preserve">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Pr>
          <w:rFonts w:ascii="Times New Roman" w:hAnsi="Times New Roman" w:cs="Times New Roman"/>
          <w:color w:val="000000"/>
          <w:sz w:val="28"/>
          <w:szCs w:val="28"/>
        </w:rPr>
        <w:t xml:space="preserve"> = 0,09, </w:t>
      </w:r>
      <w:r w:rsidRPr="004434F9">
        <w:rPr>
          <w:rFonts w:ascii="Times New Roman" w:hAnsi="Times New Roman" w:cs="Times New Roman"/>
          <w:i/>
          <w:color w:val="000000"/>
          <w:sz w:val="28"/>
          <w:szCs w:val="28"/>
        </w:rPr>
        <w:t>p</w:t>
      </w:r>
      <w:r w:rsidRPr="004434F9">
        <w:rPr>
          <w:rFonts w:ascii="Times New Roman" w:hAnsi="Times New Roman" w:cs="Times New Roman"/>
          <w:color w:val="000000"/>
          <w:sz w:val="28"/>
          <w:szCs w:val="28"/>
        </w:rPr>
        <w:t xml:space="preserve"> &lt;0,001</w:t>
      </w:r>
      <w:r>
        <w:rPr>
          <w:rFonts w:ascii="Times New Roman" w:hAnsi="Times New Roman" w:cs="Times New Roman"/>
          <w:sz w:val="28"/>
          <w:szCs w:val="28"/>
        </w:rPr>
        <w:t>)</w:t>
      </w:r>
      <w:r w:rsidRPr="004434F9">
        <w:rPr>
          <w:rFonts w:ascii="Times New Roman" w:hAnsi="Times New Roman" w:cs="Times New Roman"/>
          <w:sz w:val="28"/>
          <w:szCs w:val="28"/>
        </w:rPr>
        <w:t xml:space="preserve"> в сравнении с типично развивающимися детьми</w:t>
      </w:r>
      <w:r>
        <w:rPr>
          <w:rFonts w:ascii="Times New Roman" w:hAnsi="Times New Roman" w:cs="Times New Roman"/>
          <w:sz w:val="28"/>
          <w:szCs w:val="28"/>
        </w:rPr>
        <w:t xml:space="preserve"> (</w:t>
      </w:r>
      <w:r w:rsidRPr="004434F9">
        <w:rPr>
          <w:rFonts w:ascii="Times New Roman" w:hAnsi="Times New Roman" w:cs="Times New Roman"/>
          <w:i/>
          <w:color w:val="000000"/>
          <w:sz w:val="28"/>
          <w:szCs w:val="28"/>
        </w:rPr>
        <w:t>∆R</w:t>
      </w:r>
      <w:r w:rsidRPr="004434F9">
        <w:rPr>
          <w:rFonts w:ascii="Times New Roman" w:hAnsi="Times New Roman" w:cs="Times New Roman"/>
          <w:i/>
          <w:color w:val="000000"/>
          <w:sz w:val="28"/>
          <w:szCs w:val="28"/>
          <w:vertAlign w:val="superscript"/>
        </w:rPr>
        <w:t>2</w:t>
      </w:r>
      <w:r>
        <w:rPr>
          <w:rFonts w:ascii="Times New Roman" w:hAnsi="Times New Roman" w:cs="Times New Roman"/>
          <w:color w:val="000000"/>
          <w:sz w:val="28"/>
          <w:szCs w:val="28"/>
        </w:rPr>
        <w:t xml:space="preserve"> = 0,01, </w:t>
      </w:r>
      <w:r w:rsidRPr="004434F9">
        <w:rPr>
          <w:rFonts w:ascii="Times New Roman" w:hAnsi="Times New Roman" w:cs="Times New Roman"/>
          <w:i/>
          <w:color w:val="000000"/>
          <w:sz w:val="28"/>
          <w:szCs w:val="28"/>
        </w:rPr>
        <w:t>p</w:t>
      </w:r>
      <w:r>
        <w:rPr>
          <w:rFonts w:ascii="Times New Roman" w:hAnsi="Times New Roman" w:cs="Times New Roman"/>
          <w:color w:val="000000"/>
          <w:sz w:val="28"/>
          <w:szCs w:val="28"/>
        </w:rPr>
        <w:t xml:space="preserve"> &lt;0,05</w:t>
      </w:r>
      <w:r>
        <w:rPr>
          <w:rFonts w:ascii="Times New Roman" w:hAnsi="Times New Roman" w:cs="Times New Roman"/>
          <w:sz w:val="28"/>
          <w:szCs w:val="28"/>
        </w:rPr>
        <w:t>)</w:t>
      </w:r>
      <w:r w:rsidRPr="004434F9">
        <w:rPr>
          <w:rFonts w:ascii="Times New Roman" w:hAnsi="Times New Roman" w:cs="Times New Roman"/>
          <w:sz w:val="28"/>
          <w:szCs w:val="28"/>
        </w:rPr>
        <w:t xml:space="preserve">. </w:t>
      </w:r>
    </w:p>
    <w:p w:rsidR="007830C5" w:rsidRDefault="007830C5" w:rsidP="007830C5">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Полученные доказательства свидетельствуют, что отобранные факторы защиты индивидуального (просоциальное поведение и внеурочная активность), семейного (родительское принятие) и социального (диадические </w:t>
      </w:r>
      <w:r>
        <w:rPr>
          <w:rFonts w:ascii="Times New Roman" w:hAnsi="Times New Roman" w:cs="Times New Roman"/>
          <w:sz w:val="28"/>
          <w:szCs w:val="28"/>
        </w:rPr>
        <w:t>дружеские</w:t>
      </w:r>
      <w:r w:rsidRPr="004434F9">
        <w:rPr>
          <w:rFonts w:ascii="Times New Roman" w:hAnsi="Times New Roman" w:cs="Times New Roman"/>
          <w:sz w:val="28"/>
          <w:szCs w:val="28"/>
        </w:rPr>
        <w:t xml:space="preserve"> отношения) уровней компенсируют негативное влияние факторов риска на социальное положение детей с СДВГ в группе сверстников</w:t>
      </w:r>
      <w:r>
        <w:rPr>
          <w:rFonts w:ascii="Times New Roman" w:hAnsi="Times New Roman" w:cs="Times New Roman"/>
          <w:sz w:val="28"/>
          <w:szCs w:val="28"/>
        </w:rPr>
        <w:t xml:space="preserve"> (сила влияния варьируется от </w:t>
      </w:r>
      <w:r w:rsidRPr="00EC14C7">
        <w:rPr>
          <w:rFonts w:ascii="Times New Roman" w:hAnsi="Times New Roman" w:cs="Times New Roman"/>
          <w:i/>
          <w:color w:val="000000"/>
          <w:sz w:val="28"/>
          <w:szCs w:val="28"/>
        </w:rPr>
        <w:t xml:space="preserve">β = </w:t>
      </w:r>
      <w:r w:rsidRPr="00EC14C7">
        <w:rPr>
          <w:rFonts w:ascii="Times New Roman" w:hAnsi="Times New Roman" w:cs="Times New Roman"/>
          <w:color w:val="000000"/>
          <w:sz w:val="28"/>
          <w:szCs w:val="28"/>
        </w:rPr>
        <w:t>-</w:t>
      </w:r>
      <w:r w:rsidR="0099567F">
        <w:rPr>
          <w:rFonts w:ascii="Times New Roman" w:hAnsi="Times New Roman" w:cs="Times New Roman"/>
          <w:color w:val="000000"/>
          <w:sz w:val="28"/>
          <w:szCs w:val="28"/>
        </w:rPr>
        <w:t xml:space="preserve"> </w:t>
      </w:r>
      <w:r w:rsidRPr="00EC14C7">
        <w:rPr>
          <w:rFonts w:ascii="Times New Roman" w:hAnsi="Times New Roman" w:cs="Times New Roman"/>
          <w:color w:val="000000"/>
          <w:sz w:val="28"/>
          <w:szCs w:val="28"/>
        </w:rPr>
        <w:t>0,22</w:t>
      </w:r>
      <w:r w:rsidRPr="00EC14C7">
        <w:rPr>
          <w:rFonts w:ascii="Times New Roman" w:hAnsi="Times New Roman" w:cs="Times New Roman"/>
          <w:i/>
          <w:color w:val="000000"/>
          <w:sz w:val="28"/>
          <w:szCs w:val="28"/>
        </w:rPr>
        <w:t xml:space="preserve"> </w:t>
      </w:r>
      <w:r w:rsidRPr="0099567F">
        <w:rPr>
          <w:rFonts w:ascii="Times New Roman" w:hAnsi="Times New Roman" w:cs="Times New Roman"/>
          <w:color w:val="000000"/>
          <w:sz w:val="28"/>
          <w:szCs w:val="28"/>
        </w:rPr>
        <w:t>до</w:t>
      </w:r>
      <w:r w:rsidRPr="00EC14C7">
        <w:rPr>
          <w:rFonts w:ascii="Times New Roman" w:hAnsi="Times New Roman" w:cs="Times New Roman"/>
          <w:i/>
          <w:color w:val="000000"/>
          <w:sz w:val="28"/>
          <w:szCs w:val="28"/>
        </w:rPr>
        <w:t xml:space="preserve"> β = </w:t>
      </w:r>
      <w:r w:rsidRPr="00EC14C7">
        <w:rPr>
          <w:rFonts w:ascii="Times New Roman" w:hAnsi="Times New Roman" w:cs="Times New Roman"/>
          <w:color w:val="000000"/>
          <w:sz w:val="28"/>
          <w:szCs w:val="28"/>
        </w:rPr>
        <w:t>-</w:t>
      </w:r>
      <w:r w:rsidR="0099567F">
        <w:rPr>
          <w:rFonts w:ascii="Times New Roman" w:hAnsi="Times New Roman" w:cs="Times New Roman"/>
          <w:color w:val="000000"/>
          <w:sz w:val="28"/>
          <w:szCs w:val="28"/>
        </w:rPr>
        <w:t xml:space="preserve"> </w:t>
      </w:r>
      <w:r w:rsidRPr="00EC14C7">
        <w:rPr>
          <w:rFonts w:ascii="Times New Roman" w:hAnsi="Times New Roman" w:cs="Times New Roman"/>
          <w:color w:val="000000"/>
          <w:sz w:val="28"/>
          <w:szCs w:val="28"/>
        </w:rPr>
        <w:t>0,53).</w:t>
      </w:r>
      <w:r w:rsidRPr="004434F9">
        <w:rPr>
          <w:rFonts w:ascii="Times New Roman" w:hAnsi="Times New Roman" w:cs="Times New Roman"/>
          <w:sz w:val="28"/>
          <w:szCs w:val="28"/>
        </w:rPr>
        <w:t xml:space="preserve"> В отличии от результатов в группе сравнения, где все факторы защиты оказывали </w:t>
      </w:r>
      <w:r w:rsidR="00F812C6">
        <w:rPr>
          <w:rFonts w:ascii="Times New Roman" w:hAnsi="Times New Roman" w:cs="Times New Roman"/>
          <w:sz w:val="28"/>
          <w:szCs w:val="28"/>
        </w:rPr>
        <w:t>статистически значимое</w:t>
      </w:r>
      <w:r w:rsidRPr="004434F9">
        <w:rPr>
          <w:rFonts w:ascii="Times New Roman" w:hAnsi="Times New Roman" w:cs="Times New Roman"/>
          <w:sz w:val="28"/>
          <w:szCs w:val="28"/>
        </w:rPr>
        <w:t xml:space="preserve"> влияние, просоциальное поведение не компенсирует эмоционально-поведенческие проблемы детей с СДВГ</w:t>
      </w:r>
      <w:r>
        <w:rPr>
          <w:rFonts w:ascii="Times New Roman" w:hAnsi="Times New Roman" w:cs="Times New Roman"/>
          <w:sz w:val="28"/>
          <w:szCs w:val="28"/>
        </w:rPr>
        <w:t xml:space="preserve"> (</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0,00, </w:t>
      </w:r>
      <w:r w:rsidRPr="00EC14C7">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&gt;0,05</w:t>
      </w:r>
      <w:r>
        <w:rPr>
          <w:rFonts w:ascii="Times New Roman" w:hAnsi="Times New Roman" w:cs="Times New Roman"/>
          <w:sz w:val="28"/>
          <w:szCs w:val="28"/>
        </w:rPr>
        <w:t>)</w:t>
      </w:r>
      <w:r w:rsidRPr="004434F9">
        <w:rPr>
          <w:rFonts w:ascii="Times New Roman" w:hAnsi="Times New Roman" w:cs="Times New Roman"/>
          <w:sz w:val="28"/>
          <w:szCs w:val="28"/>
        </w:rPr>
        <w:t>.</w:t>
      </w:r>
      <w:r>
        <w:rPr>
          <w:rFonts w:ascii="Times New Roman" w:hAnsi="Times New Roman" w:cs="Times New Roman"/>
          <w:sz w:val="28"/>
          <w:szCs w:val="28"/>
        </w:rPr>
        <w:t xml:space="preserve"> Семейная и школьная социальная поддержка компенсируют все факторы риска социального отвержения детей с СДВГ (сила влияния варьируется от </w:t>
      </w:r>
      <w:r w:rsidRPr="002934AA">
        <w:rPr>
          <w:rFonts w:ascii="Times New Roman" w:hAnsi="Times New Roman" w:cs="Times New Roman"/>
          <w:i/>
          <w:color w:val="000000"/>
          <w:sz w:val="28"/>
          <w:szCs w:val="28"/>
        </w:rPr>
        <w:t xml:space="preserve">β = </w:t>
      </w:r>
      <w:r w:rsidRPr="002934AA">
        <w:rPr>
          <w:rFonts w:ascii="Times New Roman" w:hAnsi="Times New Roman" w:cs="Times New Roman"/>
          <w:color w:val="000000"/>
          <w:sz w:val="28"/>
          <w:szCs w:val="28"/>
        </w:rPr>
        <w:t>-</w:t>
      </w:r>
      <w:r w:rsidR="0099567F">
        <w:rPr>
          <w:rFonts w:ascii="Times New Roman" w:hAnsi="Times New Roman" w:cs="Times New Roman"/>
          <w:color w:val="000000"/>
          <w:sz w:val="28"/>
          <w:szCs w:val="28"/>
        </w:rPr>
        <w:t xml:space="preserve"> </w:t>
      </w:r>
      <w:r w:rsidRPr="002934AA">
        <w:rPr>
          <w:rFonts w:ascii="Times New Roman" w:hAnsi="Times New Roman" w:cs="Times New Roman"/>
          <w:color w:val="000000"/>
          <w:sz w:val="28"/>
          <w:szCs w:val="28"/>
        </w:rPr>
        <w:t>0,22</w:t>
      </w:r>
      <w:r w:rsidRPr="002934AA">
        <w:rPr>
          <w:rFonts w:ascii="Times New Roman" w:hAnsi="Times New Roman" w:cs="Times New Roman"/>
          <w:i/>
          <w:color w:val="000000"/>
          <w:sz w:val="28"/>
          <w:szCs w:val="28"/>
        </w:rPr>
        <w:t xml:space="preserve"> </w:t>
      </w:r>
      <w:r w:rsidRPr="0099567F">
        <w:rPr>
          <w:rFonts w:ascii="Times New Roman" w:hAnsi="Times New Roman" w:cs="Times New Roman"/>
          <w:color w:val="000000"/>
          <w:sz w:val="28"/>
          <w:szCs w:val="28"/>
        </w:rPr>
        <w:t xml:space="preserve">до </w:t>
      </w:r>
      <w:r w:rsidRPr="002934AA">
        <w:rPr>
          <w:rFonts w:ascii="Times New Roman" w:hAnsi="Times New Roman" w:cs="Times New Roman"/>
          <w:i/>
          <w:color w:val="000000"/>
          <w:sz w:val="28"/>
          <w:szCs w:val="28"/>
        </w:rPr>
        <w:t xml:space="preserve">β = </w:t>
      </w:r>
      <w:r w:rsidRPr="002934AA">
        <w:rPr>
          <w:rFonts w:ascii="Times New Roman" w:hAnsi="Times New Roman" w:cs="Times New Roman"/>
          <w:color w:val="000000"/>
          <w:sz w:val="28"/>
          <w:szCs w:val="28"/>
        </w:rPr>
        <w:t>-</w:t>
      </w:r>
      <w:r w:rsidR="0099567F">
        <w:rPr>
          <w:rFonts w:ascii="Times New Roman" w:hAnsi="Times New Roman" w:cs="Times New Roman"/>
          <w:color w:val="000000"/>
          <w:sz w:val="28"/>
          <w:szCs w:val="28"/>
        </w:rPr>
        <w:t xml:space="preserve"> </w:t>
      </w:r>
      <w:r w:rsidRPr="002934AA">
        <w:rPr>
          <w:rFonts w:ascii="Times New Roman" w:hAnsi="Times New Roman" w:cs="Times New Roman"/>
          <w:color w:val="000000"/>
          <w:sz w:val="28"/>
          <w:szCs w:val="28"/>
        </w:rPr>
        <w:t>0,</w:t>
      </w:r>
      <w:r>
        <w:rPr>
          <w:rFonts w:ascii="Times New Roman" w:hAnsi="Times New Roman" w:cs="Times New Roman"/>
          <w:color w:val="000000"/>
          <w:sz w:val="28"/>
          <w:szCs w:val="28"/>
        </w:rPr>
        <w:t>47</w:t>
      </w:r>
      <w:r w:rsidRPr="002934A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w:t>
      </w:r>
      <w:r w:rsidR="00F812C6">
        <w:rPr>
          <w:rFonts w:ascii="Times New Roman" w:hAnsi="Times New Roman" w:cs="Times New Roman"/>
          <w:color w:val="000000"/>
          <w:sz w:val="28"/>
          <w:szCs w:val="28"/>
        </w:rPr>
        <w:t>группе</w:t>
      </w:r>
      <w:r>
        <w:rPr>
          <w:rFonts w:ascii="Times New Roman" w:hAnsi="Times New Roman" w:cs="Times New Roman"/>
          <w:color w:val="000000"/>
          <w:sz w:val="28"/>
          <w:szCs w:val="28"/>
        </w:rPr>
        <w:t xml:space="preserve"> типично развивающихся детей все отобранные факторы имели модерирующий эффект, </w:t>
      </w:r>
      <w:r w:rsidR="00F812C6">
        <w:rPr>
          <w:rFonts w:ascii="Times New Roman" w:hAnsi="Times New Roman" w:cs="Times New Roman"/>
          <w:color w:val="000000"/>
          <w:sz w:val="28"/>
          <w:szCs w:val="28"/>
        </w:rPr>
        <w:t xml:space="preserve">а в группе детей с СДВГ </w:t>
      </w:r>
      <w:r>
        <w:rPr>
          <w:rFonts w:ascii="Times New Roman" w:hAnsi="Times New Roman" w:cs="Times New Roman"/>
          <w:color w:val="000000"/>
          <w:sz w:val="28"/>
          <w:szCs w:val="28"/>
        </w:rPr>
        <w:t xml:space="preserve">только два фактора редуцировали негативное влияние факторов риска: школьная социальная поддержка снижала взаимосвязь эмоционально-поведенческих трудностей и социального отвержения </w:t>
      </w:r>
      <w:r>
        <w:rPr>
          <w:rFonts w:ascii="Times New Roman" w:hAnsi="Times New Roman" w:cs="Times New Roman"/>
          <w:sz w:val="28"/>
          <w:szCs w:val="28"/>
        </w:rPr>
        <w:t>(</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w:t>
      </w:r>
      <w:r>
        <w:rPr>
          <w:rFonts w:ascii="Times New Roman" w:eastAsia="Calibri" w:hAnsi="Times New Roman" w:cs="Times New Roman"/>
          <w:color w:val="000000"/>
          <w:sz w:val="28"/>
          <w:szCs w:val="28"/>
          <w:lang w:eastAsia="en-US"/>
        </w:rPr>
        <w:t>01</w:t>
      </w:r>
      <w:r w:rsidRPr="004434F9">
        <w:rPr>
          <w:rFonts w:ascii="Times New Roman" w:eastAsia="Calibri" w:hAnsi="Times New Roman" w:cs="Times New Roman"/>
          <w:color w:val="000000"/>
          <w:sz w:val="28"/>
          <w:szCs w:val="28"/>
          <w:lang w:eastAsia="en-US"/>
        </w:rPr>
        <w:t xml:space="preserve">, </w:t>
      </w:r>
      <w:r w:rsidRPr="004434F9">
        <w:rPr>
          <w:rFonts w:ascii="Times New Roman" w:hAnsi="Times New Roman" w:cs="Times New Roman"/>
          <w:i/>
          <w:color w:val="000000"/>
          <w:sz w:val="28"/>
          <w:szCs w:val="28"/>
        </w:rPr>
        <w:t>p</w:t>
      </w:r>
      <w:r>
        <w:rPr>
          <w:rFonts w:ascii="Times New Roman" w:hAnsi="Times New Roman" w:cs="Times New Roman"/>
          <w:color w:val="000000"/>
          <w:sz w:val="28"/>
          <w:szCs w:val="28"/>
        </w:rPr>
        <w:t xml:space="preserve"> &lt;0,01</w:t>
      </w:r>
      <w:r>
        <w:rPr>
          <w:rFonts w:ascii="Times New Roman" w:hAnsi="Times New Roman" w:cs="Times New Roman"/>
          <w:sz w:val="28"/>
          <w:szCs w:val="28"/>
        </w:rPr>
        <w:t xml:space="preserve">), а диадические дружеские отношения ослабевали связь академической успеваемости и отвержения </w:t>
      </w:r>
      <w:r w:rsidRPr="004434F9">
        <w:rPr>
          <w:rFonts w:ascii="Times New Roman" w:eastAsia="Calibri" w:hAnsi="Times New Roman" w:cs="Times New Roman"/>
          <w:color w:val="000000"/>
          <w:sz w:val="28"/>
          <w:szCs w:val="28"/>
          <w:lang w:eastAsia="en-US"/>
        </w:rPr>
        <w:t>(</w:t>
      </w:r>
      <w:r w:rsidRPr="004434F9">
        <w:rPr>
          <w:rFonts w:ascii="Times New Roman" w:eastAsia="Calibri" w:hAnsi="Times New Roman" w:cs="Times New Roman"/>
          <w:i/>
          <w:color w:val="000000"/>
          <w:sz w:val="28"/>
          <w:szCs w:val="28"/>
          <w:lang w:eastAsia="en-US"/>
        </w:rPr>
        <w:t>∆R</w:t>
      </w:r>
      <w:r w:rsidRPr="004434F9">
        <w:rPr>
          <w:rFonts w:ascii="Times New Roman" w:eastAsia="Calibri" w:hAnsi="Times New Roman" w:cs="Times New Roman"/>
          <w:i/>
          <w:color w:val="000000"/>
          <w:sz w:val="28"/>
          <w:szCs w:val="28"/>
          <w:vertAlign w:val="superscript"/>
          <w:lang w:eastAsia="en-US"/>
        </w:rPr>
        <w:t>2</w:t>
      </w:r>
      <w:r w:rsidRPr="004434F9">
        <w:rPr>
          <w:rFonts w:ascii="Times New Roman" w:eastAsia="Calibri" w:hAnsi="Times New Roman" w:cs="Times New Roman"/>
          <w:color w:val="000000"/>
          <w:sz w:val="28"/>
          <w:szCs w:val="28"/>
          <w:lang w:eastAsia="en-US"/>
        </w:rPr>
        <w:t xml:space="preserve"> = 0,03, </w:t>
      </w:r>
      <w:r w:rsidRPr="004434F9">
        <w:rPr>
          <w:rFonts w:ascii="Times New Roman" w:eastAsia="Calibri" w:hAnsi="Times New Roman" w:cs="Times New Roman"/>
          <w:i/>
          <w:color w:val="000000"/>
          <w:sz w:val="28"/>
          <w:szCs w:val="28"/>
          <w:lang w:eastAsia="en-US"/>
        </w:rPr>
        <w:t>p</w:t>
      </w:r>
      <w:r w:rsidRPr="004434F9">
        <w:rPr>
          <w:rFonts w:ascii="Times New Roman" w:eastAsia="Calibri" w:hAnsi="Times New Roman" w:cs="Times New Roman"/>
          <w:color w:val="000000"/>
          <w:sz w:val="28"/>
          <w:szCs w:val="28"/>
          <w:lang w:eastAsia="en-US"/>
        </w:rPr>
        <w:t xml:space="preserve"> &lt;0,01</w:t>
      </w:r>
      <w:r>
        <w:rPr>
          <w:rFonts w:ascii="Times New Roman" w:eastAsia="Calibri" w:hAnsi="Times New Roman" w:cs="Times New Roman"/>
          <w:color w:val="000000"/>
          <w:sz w:val="28"/>
          <w:szCs w:val="28"/>
          <w:lang w:eastAsia="en-US"/>
        </w:rPr>
        <w:t>)</w:t>
      </w:r>
      <w:r>
        <w:rPr>
          <w:rFonts w:ascii="Times New Roman" w:hAnsi="Times New Roman" w:cs="Times New Roman"/>
          <w:sz w:val="28"/>
          <w:szCs w:val="28"/>
        </w:rPr>
        <w:t xml:space="preserve">. </w:t>
      </w:r>
      <w:r w:rsidRPr="00EC14C7">
        <w:rPr>
          <w:rFonts w:ascii="Times New Roman" w:hAnsi="Times New Roman" w:cs="Times New Roman"/>
          <w:sz w:val="28"/>
          <w:szCs w:val="28"/>
        </w:rPr>
        <w:t xml:space="preserve">Эти результаты свидетельствуют, что социальные факторы защиты являются наиболее важными в сохранении социального благополучия детей с СДВГ в школе. </w:t>
      </w:r>
    </w:p>
    <w:p w:rsidR="007830C5" w:rsidRDefault="007830C5" w:rsidP="007830C5">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sidRPr="00EB0245">
        <w:rPr>
          <w:rFonts w:ascii="Times New Roman" w:hAnsi="Times New Roman" w:cs="Times New Roman"/>
          <w:sz w:val="28"/>
          <w:szCs w:val="28"/>
        </w:rPr>
        <w:t>Шкала внеурочной активности, разработанная в ходе диссертационного исследования, обладает достаточной степенью надежности; к</w:t>
      </w:r>
      <w:r w:rsidRPr="00EC14C7">
        <w:rPr>
          <w:rFonts w:ascii="Times New Roman" w:hAnsi="Times New Roman" w:cs="Times New Roman"/>
          <w:color w:val="202122"/>
          <w:sz w:val="28"/>
          <w:szCs w:val="28"/>
          <w:shd w:val="clear" w:color="auto" w:fill="FFFFFF"/>
        </w:rPr>
        <w:t xml:space="preserve">оэффициент альфа Кронбаха всей шкалы составил 0,71. Результаты применения шкалы демонстрируют ее эмпирическую </w:t>
      </w:r>
      <w:r w:rsidRPr="00EB0245">
        <w:rPr>
          <w:rFonts w:ascii="Times New Roman" w:hAnsi="Times New Roman" w:cs="Times New Roman"/>
          <w:sz w:val="28"/>
          <w:szCs w:val="28"/>
        </w:rPr>
        <w:t xml:space="preserve">валидности; главные компоненты, </w:t>
      </w:r>
      <w:r w:rsidR="00D308B1" w:rsidRPr="00EB0245">
        <w:rPr>
          <w:rFonts w:ascii="Times New Roman" w:hAnsi="Times New Roman" w:cs="Times New Roman"/>
          <w:sz w:val="28"/>
          <w:szCs w:val="28"/>
        </w:rPr>
        <w:t>соответствующие</w:t>
      </w:r>
      <w:r w:rsidRPr="00EB0245">
        <w:rPr>
          <w:rFonts w:ascii="Times New Roman" w:hAnsi="Times New Roman" w:cs="Times New Roman"/>
          <w:sz w:val="28"/>
          <w:szCs w:val="28"/>
        </w:rPr>
        <w:t xml:space="preserve"> теоретическому конструкту, объясняют 64,2% дисперсии внеурочной активности. Полученные результаты свидетельствуют, что данная шкала может использоваться в практике социальной работы в образовании.</w:t>
      </w:r>
    </w:p>
    <w:p w:rsidR="007830C5" w:rsidRPr="00B475DB" w:rsidRDefault="007830C5" w:rsidP="00B475DB">
      <w:pPr>
        <w:pStyle w:val="a7"/>
        <w:numPr>
          <w:ilvl w:val="0"/>
          <w:numId w:val="13"/>
        </w:numPr>
        <w:tabs>
          <w:tab w:val="left" w:pos="851"/>
        </w:tabs>
        <w:spacing w:after="0" w:line="240" w:lineRule="auto"/>
        <w:ind w:left="0" w:firstLine="567"/>
        <w:jc w:val="both"/>
        <w:rPr>
          <w:rFonts w:ascii="Times New Roman" w:hAnsi="Times New Roman" w:cs="Times New Roman"/>
          <w:sz w:val="28"/>
          <w:szCs w:val="28"/>
        </w:rPr>
      </w:pPr>
      <w:r w:rsidRPr="004809CB">
        <w:rPr>
          <w:rFonts w:ascii="Times New Roman" w:hAnsi="Times New Roman" w:cs="Times New Roman"/>
          <w:sz w:val="28"/>
          <w:szCs w:val="28"/>
        </w:rPr>
        <w:t>На основе</w:t>
      </w:r>
      <w:r w:rsidR="00BE134D" w:rsidRPr="004809CB">
        <w:rPr>
          <w:rFonts w:ascii="Times New Roman" w:hAnsi="Times New Roman" w:cs="Times New Roman"/>
          <w:sz w:val="28"/>
          <w:szCs w:val="28"/>
        </w:rPr>
        <w:t xml:space="preserve"> доказанного влияния факторов риска на социальное отвержение детей с СДВГ и компенсаторного влияния факторов защиты всех трех уровней </w:t>
      </w:r>
      <w:r w:rsidR="00350330">
        <w:rPr>
          <w:rFonts w:ascii="Times New Roman" w:hAnsi="Times New Roman" w:cs="Times New Roman"/>
          <w:sz w:val="28"/>
          <w:szCs w:val="28"/>
        </w:rPr>
        <w:t xml:space="preserve">(индивидуального, семейного и социального) </w:t>
      </w:r>
      <w:r w:rsidR="00BE134D" w:rsidRPr="004809CB">
        <w:rPr>
          <w:rFonts w:ascii="Times New Roman" w:hAnsi="Times New Roman" w:cs="Times New Roman"/>
          <w:sz w:val="28"/>
          <w:szCs w:val="28"/>
        </w:rPr>
        <w:t>можно сдел</w:t>
      </w:r>
      <w:r w:rsidR="00B475DB">
        <w:rPr>
          <w:rFonts w:ascii="Times New Roman" w:hAnsi="Times New Roman" w:cs="Times New Roman"/>
          <w:sz w:val="28"/>
          <w:szCs w:val="28"/>
        </w:rPr>
        <w:t>ать вывод о том, что стратегии интервенций</w:t>
      </w:r>
      <w:r w:rsidR="00BE134D" w:rsidRPr="004809CB">
        <w:rPr>
          <w:rFonts w:ascii="Times New Roman" w:hAnsi="Times New Roman" w:cs="Times New Roman"/>
          <w:sz w:val="28"/>
          <w:szCs w:val="28"/>
        </w:rPr>
        <w:t xml:space="preserve"> в практике социальной работы должны быть</w:t>
      </w:r>
      <w:r w:rsidR="004809CB" w:rsidRPr="004809CB">
        <w:rPr>
          <w:rFonts w:ascii="Times New Roman" w:hAnsi="Times New Roman" w:cs="Times New Roman"/>
          <w:sz w:val="28"/>
          <w:szCs w:val="28"/>
        </w:rPr>
        <w:t xml:space="preserve"> комплексными и</w:t>
      </w:r>
      <w:r w:rsidR="00BE134D" w:rsidRPr="004809CB">
        <w:rPr>
          <w:rFonts w:ascii="Times New Roman" w:hAnsi="Times New Roman" w:cs="Times New Roman"/>
          <w:sz w:val="28"/>
          <w:szCs w:val="28"/>
        </w:rPr>
        <w:t xml:space="preserve"> направлены на работу с </w:t>
      </w:r>
      <w:r w:rsidR="004809CB" w:rsidRPr="004809CB">
        <w:rPr>
          <w:rFonts w:ascii="Times New Roman" w:hAnsi="Times New Roman" w:cs="Times New Roman"/>
          <w:sz w:val="28"/>
          <w:szCs w:val="28"/>
        </w:rPr>
        <w:t>детьми</w:t>
      </w:r>
      <w:r w:rsidR="00BE134D" w:rsidRPr="004809CB">
        <w:rPr>
          <w:rFonts w:ascii="Times New Roman" w:hAnsi="Times New Roman" w:cs="Times New Roman"/>
          <w:sz w:val="28"/>
          <w:szCs w:val="28"/>
        </w:rPr>
        <w:t xml:space="preserve"> с СДВГ, </w:t>
      </w:r>
      <w:r w:rsidR="004809CB" w:rsidRPr="004809CB">
        <w:rPr>
          <w:rFonts w:ascii="Times New Roman" w:hAnsi="Times New Roman" w:cs="Times New Roman"/>
          <w:sz w:val="28"/>
          <w:szCs w:val="28"/>
        </w:rPr>
        <w:t>семьей</w:t>
      </w:r>
      <w:r w:rsidR="00BE134D" w:rsidRPr="004809CB">
        <w:rPr>
          <w:rFonts w:ascii="Times New Roman" w:hAnsi="Times New Roman" w:cs="Times New Roman"/>
          <w:sz w:val="28"/>
          <w:szCs w:val="28"/>
        </w:rPr>
        <w:t xml:space="preserve"> и школьн</w:t>
      </w:r>
      <w:r w:rsidR="004809CB" w:rsidRPr="004809CB">
        <w:rPr>
          <w:rFonts w:ascii="Times New Roman" w:hAnsi="Times New Roman" w:cs="Times New Roman"/>
          <w:sz w:val="28"/>
          <w:szCs w:val="28"/>
        </w:rPr>
        <w:t>ыми специалистами</w:t>
      </w:r>
      <w:r w:rsidR="00BE134D" w:rsidRPr="004809CB">
        <w:rPr>
          <w:rFonts w:ascii="Times New Roman" w:hAnsi="Times New Roman" w:cs="Times New Roman"/>
          <w:sz w:val="28"/>
          <w:szCs w:val="28"/>
        </w:rPr>
        <w:t xml:space="preserve">. </w:t>
      </w:r>
      <w:r w:rsidR="004809CB" w:rsidRPr="004809CB">
        <w:rPr>
          <w:rFonts w:ascii="Times New Roman" w:hAnsi="Times New Roman" w:cs="Times New Roman"/>
          <w:sz w:val="28"/>
          <w:szCs w:val="28"/>
        </w:rPr>
        <w:t xml:space="preserve">Учитывая сильное воздействие отдельных факторов, набольшее внимание должно быть уделено активизации услуг по снижению эмоциональных и поведенческих проблем детей с СДВГ (сила влияния </w:t>
      </w:r>
      <w:r w:rsidR="00B475DB">
        <w:rPr>
          <w:rFonts w:ascii="Times New Roman" w:hAnsi="Times New Roman" w:cs="Times New Roman"/>
          <w:sz w:val="28"/>
          <w:szCs w:val="28"/>
        </w:rPr>
        <w:t xml:space="preserve">– </w:t>
      </w:r>
      <w:r w:rsidR="004809CB" w:rsidRPr="00B475DB">
        <w:rPr>
          <w:rFonts w:ascii="Times New Roman" w:hAnsi="Times New Roman" w:cs="Times New Roman"/>
          <w:i/>
          <w:sz w:val="28"/>
          <w:szCs w:val="28"/>
        </w:rPr>
        <w:t xml:space="preserve">β = </w:t>
      </w:r>
      <w:r w:rsidR="004809CB" w:rsidRPr="00B475DB">
        <w:rPr>
          <w:rFonts w:ascii="Times New Roman" w:hAnsi="Times New Roman" w:cs="Times New Roman"/>
          <w:sz w:val="28"/>
          <w:szCs w:val="28"/>
        </w:rPr>
        <w:t xml:space="preserve">0,68), улучшению их отношений с учителями (сила влияния </w:t>
      </w:r>
      <w:r w:rsidR="00B475DB">
        <w:rPr>
          <w:rFonts w:ascii="Times New Roman" w:hAnsi="Times New Roman" w:cs="Times New Roman"/>
          <w:sz w:val="28"/>
          <w:szCs w:val="28"/>
        </w:rPr>
        <w:t xml:space="preserve">– </w:t>
      </w:r>
      <w:r w:rsidR="004809CB" w:rsidRPr="00B475DB">
        <w:rPr>
          <w:rFonts w:ascii="Times New Roman" w:hAnsi="Times New Roman" w:cs="Times New Roman"/>
          <w:i/>
          <w:sz w:val="28"/>
          <w:szCs w:val="28"/>
        </w:rPr>
        <w:t xml:space="preserve">β = </w:t>
      </w:r>
      <w:r w:rsidR="004809CB" w:rsidRPr="00B475DB">
        <w:rPr>
          <w:rFonts w:ascii="Times New Roman" w:hAnsi="Times New Roman" w:cs="Times New Roman"/>
          <w:sz w:val="28"/>
          <w:szCs w:val="28"/>
        </w:rPr>
        <w:t>0,33), а также стимулированию диадических дружеских отношений (сила влияния</w:t>
      </w:r>
      <w:r w:rsidR="00B475DB" w:rsidRPr="004809CB">
        <w:rPr>
          <w:rFonts w:ascii="Times New Roman" w:hAnsi="Times New Roman" w:cs="Times New Roman"/>
          <w:sz w:val="28"/>
          <w:szCs w:val="28"/>
        </w:rPr>
        <w:t xml:space="preserve"> </w:t>
      </w:r>
      <w:r w:rsidR="00B475DB">
        <w:rPr>
          <w:rFonts w:ascii="Times New Roman" w:hAnsi="Times New Roman" w:cs="Times New Roman"/>
          <w:sz w:val="28"/>
          <w:szCs w:val="28"/>
        </w:rPr>
        <w:t xml:space="preserve">– </w:t>
      </w:r>
      <w:r w:rsidR="004809CB" w:rsidRPr="00B475DB">
        <w:rPr>
          <w:rFonts w:ascii="Times New Roman" w:hAnsi="Times New Roman" w:cs="Times New Roman"/>
          <w:i/>
          <w:sz w:val="28"/>
          <w:szCs w:val="28"/>
        </w:rPr>
        <w:t xml:space="preserve">β = </w:t>
      </w:r>
      <w:r w:rsidR="004809CB" w:rsidRPr="00B475DB">
        <w:rPr>
          <w:rFonts w:ascii="Times New Roman" w:hAnsi="Times New Roman" w:cs="Times New Roman"/>
          <w:sz w:val="28"/>
          <w:szCs w:val="28"/>
        </w:rPr>
        <w:t>0,22) и социальной поддержки со стороны школы (сила влияния</w:t>
      </w:r>
      <w:r w:rsidR="00B475DB" w:rsidRPr="004809CB">
        <w:rPr>
          <w:rFonts w:ascii="Times New Roman" w:hAnsi="Times New Roman" w:cs="Times New Roman"/>
          <w:sz w:val="28"/>
          <w:szCs w:val="28"/>
        </w:rPr>
        <w:t xml:space="preserve"> </w:t>
      </w:r>
      <w:r w:rsidR="00B475DB">
        <w:rPr>
          <w:rFonts w:ascii="Times New Roman" w:hAnsi="Times New Roman" w:cs="Times New Roman"/>
          <w:sz w:val="28"/>
          <w:szCs w:val="28"/>
        </w:rPr>
        <w:t xml:space="preserve">– </w:t>
      </w:r>
      <w:r w:rsidR="004809CB" w:rsidRPr="00B475DB">
        <w:rPr>
          <w:rFonts w:ascii="Times New Roman" w:hAnsi="Times New Roman" w:cs="Times New Roman"/>
          <w:i/>
          <w:sz w:val="28"/>
          <w:szCs w:val="28"/>
        </w:rPr>
        <w:t xml:space="preserve">β = </w:t>
      </w:r>
      <w:r w:rsidR="004809CB" w:rsidRPr="00B475DB">
        <w:rPr>
          <w:rFonts w:ascii="Times New Roman" w:hAnsi="Times New Roman" w:cs="Times New Roman"/>
          <w:sz w:val="28"/>
          <w:szCs w:val="28"/>
        </w:rPr>
        <w:t xml:space="preserve">- 0,12). </w:t>
      </w:r>
      <w:r w:rsidRPr="00B475DB">
        <w:rPr>
          <w:rFonts w:ascii="Times New Roman" w:hAnsi="Times New Roman" w:cs="Times New Roman"/>
          <w:sz w:val="28"/>
          <w:szCs w:val="28"/>
        </w:rPr>
        <w:t>Применение интегрированной модели социальной работы по предотвращению и/или снижению социального отвержения детей с СДВГ, разработанной в данном исследовании, может способствовать улучшению социального функционирования детей с СДВГ в казахстанских школах</w:t>
      </w:r>
      <w:r w:rsidR="00350330" w:rsidRPr="00B475DB">
        <w:rPr>
          <w:rFonts w:ascii="Times New Roman" w:hAnsi="Times New Roman" w:cs="Times New Roman"/>
          <w:sz w:val="28"/>
          <w:szCs w:val="28"/>
        </w:rPr>
        <w:t xml:space="preserve"> и требует апробации в будущем</w:t>
      </w:r>
      <w:r w:rsidRPr="00B475DB">
        <w:rPr>
          <w:rFonts w:ascii="Times New Roman" w:hAnsi="Times New Roman" w:cs="Times New Roman"/>
          <w:sz w:val="28"/>
          <w:szCs w:val="28"/>
        </w:rPr>
        <w:t>.</w:t>
      </w:r>
    </w:p>
    <w:p w:rsidR="007830C5" w:rsidRPr="00EC14C7" w:rsidRDefault="00F93685" w:rsidP="00F936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и его результаты вносят вклад в практику социальной работы в образовании. Во-первых, д</w:t>
      </w:r>
      <w:r w:rsidR="007830C5">
        <w:rPr>
          <w:rFonts w:ascii="Times New Roman" w:hAnsi="Times New Roman" w:cs="Times New Roman"/>
          <w:sz w:val="28"/>
          <w:szCs w:val="28"/>
        </w:rPr>
        <w:t xml:space="preserve">оказанное влияние факторов индивидуального, семейного и социального уровней подчеркивает необходимость использования экологического подхода в улучшении социального благополучия детей с СДВГ в школе. Практика социальной работы в этом направлении не должна фокусироваться только на индивидуальных характеристиках ребенка, которые он привносит в отношения со сверстниками. Следует дополнительно прилагать усилия на улучшение отношений детей с СДВГ с родителями и учителями. </w:t>
      </w:r>
      <w:r>
        <w:rPr>
          <w:rFonts w:ascii="Times New Roman" w:hAnsi="Times New Roman" w:cs="Times New Roman"/>
          <w:sz w:val="28"/>
          <w:szCs w:val="28"/>
        </w:rPr>
        <w:t>Во-вторых, р</w:t>
      </w:r>
      <w:r w:rsidR="007830C5">
        <w:rPr>
          <w:rFonts w:ascii="Times New Roman" w:hAnsi="Times New Roman" w:cs="Times New Roman"/>
          <w:sz w:val="28"/>
          <w:szCs w:val="28"/>
        </w:rPr>
        <w:t xml:space="preserve">езультаты исследования демонстрируют, что несмотря на уязвимость к социальному отвержению, почти 15% детей с СДВГ удалось сохранить высокий социальный статус в группе сверстников и избежать социального отвержения. </w:t>
      </w:r>
      <w:r>
        <w:rPr>
          <w:rFonts w:ascii="Times New Roman" w:hAnsi="Times New Roman" w:cs="Times New Roman"/>
          <w:sz w:val="28"/>
          <w:szCs w:val="28"/>
        </w:rPr>
        <w:t>Это</w:t>
      </w:r>
      <w:r w:rsidR="007830C5">
        <w:rPr>
          <w:rFonts w:ascii="Times New Roman" w:hAnsi="Times New Roman" w:cs="Times New Roman"/>
          <w:sz w:val="28"/>
          <w:szCs w:val="28"/>
        </w:rPr>
        <w:t xml:space="preserve"> подчеркивает необходимость внедрения в практику социальной работы подхода, основанного на сильных сторонах</w:t>
      </w:r>
      <w:r>
        <w:rPr>
          <w:rFonts w:ascii="Times New Roman" w:hAnsi="Times New Roman" w:cs="Times New Roman"/>
          <w:sz w:val="28"/>
          <w:szCs w:val="28"/>
        </w:rPr>
        <w:t>, направленного на поиск</w:t>
      </w:r>
      <w:r w:rsidR="007830C5">
        <w:rPr>
          <w:rFonts w:ascii="Times New Roman" w:hAnsi="Times New Roman" w:cs="Times New Roman"/>
          <w:sz w:val="28"/>
          <w:szCs w:val="28"/>
        </w:rPr>
        <w:t xml:space="preserve"> и </w:t>
      </w:r>
      <w:r>
        <w:rPr>
          <w:rFonts w:ascii="Times New Roman" w:hAnsi="Times New Roman" w:cs="Times New Roman"/>
          <w:sz w:val="28"/>
          <w:szCs w:val="28"/>
        </w:rPr>
        <w:t>актуализацию</w:t>
      </w:r>
      <w:r w:rsidR="007830C5">
        <w:rPr>
          <w:rFonts w:ascii="Times New Roman" w:hAnsi="Times New Roman" w:cs="Times New Roman"/>
          <w:sz w:val="28"/>
          <w:szCs w:val="28"/>
        </w:rPr>
        <w:t xml:space="preserve"> защитны</w:t>
      </w:r>
      <w:r>
        <w:rPr>
          <w:rFonts w:ascii="Times New Roman" w:hAnsi="Times New Roman" w:cs="Times New Roman"/>
          <w:sz w:val="28"/>
          <w:szCs w:val="28"/>
        </w:rPr>
        <w:t>х</w:t>
      </w:r>
      <w:r w:rsidR="007830C5">
        <w:rPr>
          <w:rFonts w:ascii="Times New Roman" w:hAnsi="Times New Roman" w:cs="Times New Roman"/>
          <w:sz w:val="28"/>
          <w:szCs w:val="28"/>
        </w:rPr>
        <w:t xml:space="preserve"> механизм</w:t>
      </w:r>
      <w:r>
        <w:rPr>
          <w:rFonts w:ascii="Times New Roman" w:hAnsi="Times New Roman" w:cs="Times New Roman"/>
          <w:sz w:val="28"/>
          <w:szCs w:val="28"/>
        </w:rPr>
        <w:t>ов</w:t>
      </w:r>
      <w:r w:rsidR="007830C5">
        <w:rPr>
          <w:rFonts w:ascii="Times New Roman" w:hAnsi="Times New Roman" w:cs="Times New Roman"/>
          <w:sz w:val="28"/>
          <w:szCs w:val="28"/>
        </w:rPr>
        <w:t xml:space="preserve"> как в пределах самого ребенка, так и в пределах его семьи и школьной среды. </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диссертации </w:t>
      </w:r>
      <w:r>
        <w:rPr>
          <w:rFonts w:ascii="Times New Roman" w:hAnsi="Times New Roman" w:cs="Times New Roman"/>
          <w:sz w:val="28"/>
          <w:szCs w:val="28"/>
        </w:rPr>
        <w:t xml:space="preserve">также </w:t>
      </w:r>
      <w:r w:rsidRPr="004434F9">
        <w:rPr>
          <w:rFonts w:ascii="Times New Roman" w:hAnsi="Times New Roman" w:cs="Times New Roman"/>
          <w:sz w:val="28"/>
          <w:szCs w:val="28"/>
        </w:rPr>
        <w:t>обсуждается вопрос формирования государственной политики поддержки детей с СДВГ в школах. Выявленный в исследовани</w:t>
      </w:r>
      <w:r>
        <w:rPr>
          <w:rFonts w:ascii="Times New Roman" w:hAnsi="Times New Roman" w:cs="Times New Roman"/>
          <w:sz w:val="28"/>
          <w:szCs w:val="28"/>
        </w:rPr>
        <w:t>и</w:t>
      </w:r>
      <w:r w:rsidRPr="004434F9">
        <w:rPr>
          <w:rFonts w:ascii="Times New Roman" w:hAnsi="Times New Roman" w:cs="Times New Roman"/>
          <w:sz w:val="28"/>
          <w:szCs w:val="28"/>
        </w:rPr>
        <w:t xml:space="preserve"> высокий уровень социального отвержения детей с СДВГ в сочетании с их академическими, эмоциональными и поведенческими трудностями подчеркивает необходимость вспомогательных услуг этим детям и их родителям в Казахстане. При формировании государственной политики необходимо учитывать опыт зарубежных стран, который показывает, что вместе с усилением программ поддержки, может усиливаться и стигматизация детей с СДВГ. В связи с этим, внедрение в практику школ подхода, основанного на сильных сторонах, поможет активизировать психосоциальные услуги для детей с СДВГ и их семей</w:t>
      </w:r>
      <w:r>
        <w:rPr>
          <w:rFonts w:ascii="Times New Roman" w:hAnsi="Times New Roman" w:cs="Times New Roman"/>
          <w:sz w:val="28"/>
          <w:szCs w:val="28"/>
        </w:rPr>
        <w:t>,</w:t>
      </w:r>
      <w:r w:rsidRPr="004434F9">
        <w:rPr>
          <w:rFonts w:ascii="Times New Roman" w:hAnsi="Times New Roman" w:cs="Times New Roman"/>
          <w:sz w:val="28"/>
          <w:szCs w:val="28"/>
        </w:rPr>
        <w:t xml:space="preserve"> и вместе с тем избежать их стигматизации.</w:t>
      </w:r>
    </w:p>
    <w:p w:rsidR="007830C5" w:rsidRPr="004434F9" w:rsidRDefault="007830C5" w:rsidP="007830C5">
      <w:pPr>
        <w:spacing w:after="0" w:line="240" w:lineRule="auto"/>
        <w:ind w:firstLine="567"/>
        <w:jc w:val="both"/>
        <w:rPr>
          <w:rFonts w:ascii="Times New Roman" w:hAnsi="Times New Roman" w:cs="Times New Roman"/>
          <w:sz w:val="28"/>
          <w:szCs w:val="28"/>
        </w:rPr>
      </w:pPr>
      <w:r w:rsidRPr="004434F9">
        <w:rPr>
          <w:rFonts w:ascii="Times New Roman" w:hAnsi="Times New Roman" w:cs="Times New Roman"/>
          <w:sz w:val="28"/>
          <w:szCs w:val="28"/>
        </w:rPr>
        <w:t xml:space="preserve">В целом, успешно решены все задачи, поставленные в диссертационном исследовании. Использовалась активно применяемая в зарубежных исследованиях концепция факторов риска и факторов защиты, нормативная выборка для сравнения и научно-обоснованные методы статистического анализа. Исследование выполнено в рамках ведущего подхода в зарубежной практике социальной работы – подхода, основанного на сильных сторонах. </w:t>
      </w:r>
    </w:p>
    <w:p w:rsidR="007830C5" w:rsidRDefault="007830C5" w:rsidP="007830C5">
      <w:pPr>
        <w:spacing w:after="0" w:line="240" w:lineRule="auto"/>
        <w:ind w:firstLine="567"/>
        <w:jc w:val="both"/>
        <w:rPr>
          <w:rFonts w:ascii="Times New Roman" w:hAnsi="Times New Roman" w:cs="Times New Roman"/>
          <w:sz w:val="28"/>
          <w:szCs w:val="28"/>
        </w:rPr>
      </w:pPr>
    </w:p>
    <w:p w:rsidR="007830C5" w:rsidRDefault="007830C5" w:rsidP="007830C5">
      <w:pPr>
        <w:spacing w:after="0" w:line="240" w:lineRule="auto"/>
        <w:ind w:firstLine="567"/>
        <w:jc w:val="both"/>
        <w:rPr>
          <w:rFonts w:ascii="Times New Roman" w:hAnsi="Times New Roman" w:cs="Times New Roman"/>
          <w:sz w:val="28"/>
          <w:szCs w:val="28"/>
        </w:rPr>
      </w:pPr>
    </w:p>
    <w:p w:rsidR="002A49BF" w:rsidRDefault="002A49BF" w:rsidP="007830C5">
      <w:pPr>
        <w:spacing w:after="0" w:line="240" w:lineRule="auto"/>
        <w:ind w:firstLine="567"/>
        <w:jc w:val="both"/>
        <w:rPr>
          <w:rFonts w:ascii="Times New Roman" w:hAnsi="Times New Roman" w:cs="Times New Roman"/>
          <w:sz w:val="28"/>
          <w:szCs w:val="28"/>
        </w:rPr>
      </w:pPr>
    </w:p>
    <w:p w:rsidR="007830C5" w:rsidRDefault="007830C5" w:rsidP="007830C5">
      <w:pPr>
        <w:spacing w:after="0" w:line="240" w:lineRule="auto"/>
        <w:ind w:firstLine="567"/>
        <w:jc w:val="both"/>
        <w:rPr>
          <w:rFonts w:ascii="Times New Roman" w:hAnsi="Times New Roman" w:cs="Times New Roman"/>
          <w:sz w:val="28"/>
          <w:szCs w:val="28"/>
        </w:rPr>
      </w:pPr>
    </w:p>
    <w:bookmarkEnd w:id="37"/>
    <w:p w:rsidR="006959AE" w:rsidRPr="004434F9" w:rsidRDefault="006959AE" w:rsidP="006959AE">
      <w:pPr>
        <w:spacing w:after="0" w:line="240" w:lineRule="auto"/>
        <w:jc w:val="center"/>
        <w:rPr>
          <w:rFonts w:ascii="Times New Roman" w:hAnsi="Times New Roman" w:cs="Times New Roman"/>
          <w:b/>
          <w:sz w:val="28"/>
          <w:szCs w:val="28"/>
        </w:rPr>
      </w:pPr>
      <w:r w:rsidRPr="004434F9">
        <w:rPr>
          <w:rFonts w:ascii="Times New Roman" w:hAnsi="Times New Roman" w:cs="Times New Roman"/>
          <w:b/>
          <w:sz w:val="28"/>
          <w:szCs w:val="28"/>
        </w:rPr>
        <w:t>СПИСОК ИСПОЛЬЗОВАННЫХ ИСТОЧНИКОВ</w:t>
      </w:r>
    </w:p>
    <w:p w:rsidR="006959AE" w:rsidRPr="004434F9" w:rsidRDefault="006959AE" w:rsidP="006959AE">
      <w:pPr>
        <w:pStyle w:val="a7"/>
        <w:spacing w:after="0" w:line="240" w:lineRule="auto"/>
        <w:jc w:val="both"/>
        <w:rPr>
          <w:rFonts w:ascii="Times New Roman" w:hAnsi="Times New Roman" w:cs="Times New Roman"/>
          <w:sz w:val="28"/>
          <w:szCs w:val="28"/>
        </w:rPr>
      </w:pP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Международная статистическая классификация болезней и проблем, связанных со здоровьем: 10-й пересмотр. – М.: Издательство «Медицина», 1998. – Т. 10. – 697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Diagnostic and Statistical Manual of Mental Disorders (DSM‐5). – Arlington, VA: American Psychiatric Association, 2013. – 947 р.</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Lee S.S, Lahey B.B., Owens E.B., Hinshaw S.P. Few preschool boys and girls with ADHD are well-adjusted during adolescence // Journal of Abnormal Child Psychology. – 2008. – Vol.</w:t>
      </w:r>
      <w:r w:rsidR="002312A4" w:rsidRPr="007B4DC4">
        <w:rPr>
          <w:rFonts w:ascii="Times New Roman" w:hAnsi="Times New Roman" w:cs="Times New Roman"/>
          <w:sz w:val="28"/>
          <w:szCs w:val="28"/>
          <w:lang w:val="en-US"/>
        </w:rPr>
        <w:t>36</w:t>
      </w:r>
      <w:r w:rsidR="005A5ED4" w:rsidRPr="007B4DC4">
        <w:rPr>
          <w:rFonts w:ascii="Times New Roman" w:hAnsi="Times New Roman" w:cs="Times New Roman"/>
          <w:sz w:val="28"/>
          <w:szCs w:val="28"/>
          <w:lang w:val="en-US"/>
        </w:rPr>
        <w:t>, №</w:t>
      </w:r>
      <w:r w:rsidR="002312A4" w:rsidRPr="007B4DC4">
        <w:rPr>
          <w:rFonts w:ascii="Times New Roman" w:hAnsi="Times New Roman" w:cs="Times New Roman"/>
          <w:sz w:val="28"/>
          <w:szCs w:val="28"/>
          <w:lang w:val="en-US"/>
        </w:rPr>
        <w:t xml:space="preserve"> </w:t>
      </w:r>
      <w:r w:rsidR="005A5ED4" w:rsidRPr="007B4DC4">
        <w:rPr>
          <w:rFonts w:ascii="Times New Roman" w:hAnsi="Times New Roman" w:cs="Times New Roman"/>
          <w:sz w:val="28"/>
          <w:szCs w:val="28"/>
          <w:lang w:val="en-US"/>
        </w:rPr>
        <w:t>1</w:t>
      </w:r>
      <w:r w:rsidRPr="007B4DC4">
        <w:rPr>
          <w:rFonts w:ascii="Times New Roman" w:hAnsi="Times New Roman" w:cs="Times New Roman"/>
          <w:sz w:val="28"/>
          <w:szCs w:val="28"/>
          <w:lang w:val="en-US"/>
        </w:rPr>
        <w:t xml:space="preserve"> – P. 373–383.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Корнилова Т.В., Григоренко Е.Л., Смирнов С.Д. Подростки групп риска. - Изд. 2-е, испр</w:t>
      </w:r>
      <w:proofErr w:type="gramStart"/>
      <w:r w:rsidRPr="007B4DC4">
        <w:rPr>
          <w:rFonts w:ascii="Times New Roman" w:hAnsi="Times New Roman" w:cs="Times New Roman"/>
          <w:sz w:val="28"/>
          <w:szCs w:val="28"/>
        </w:rPr>
        <w:t>.</w:t>
      </w:r>
      <w:proofErr w:type="gramEnd"/>
      <w:r w:rsidRPr="007B4DC4">
        <w:rPr>
          <w:rFonts w:ascii="Times New Roman" w:hAnsi="Times New Roman" w:cs="Times New Roman"/>
          <w:sz w:val="28"/>
          <w:szCs w:val="28"/>
        </w:rPr>
        <w:t xml:space="preserve"> и доп. – М.: Издательство Юрайт, 2017. –  337 с.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Дашкина И.В. Медико-социальный статус воспитанников учреждений закрытого типа для подростков с девиантным поведением: автореф. ... канд. мед. наук: 14.00.07. – М.: Московская медицинская академия, 2004. – 19 с.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DuPaul G.J., Jimerson S.R. Assessing, understanding, and supporting students with ADHD at school: Contemporary science, practice, and policy // School Psychology Quarterly. – 2014. –  Vol.29</w:t>
      </w:r>
      <w:r w:rsidR="005A5ED4" w:rsidRPr="007B4DC4">
        <w:rPr>
          <w:rFonts w:ascii="Times New Roman" w:hAnsi="Times New Roman" w:cs="Times New Roman"/>
          <w:sz w:val="28"/>
          <w:szCs w:val="28"/>
          <w:lang w:val="en-US"/>
        </w:rPr>
        <w:t>, № 4</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379–384.</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Zendarski N., Haebich K., Bhide S., Ouek J., Nicholson J.M., Jacobs K. E., Efron D., Sciberras E. Student–teacher relationship quality in children with and without ADHD: A cross-sectional community-based study // Early Childhood Research Quarterly. – 2020. – Vol.51</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2.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275–284.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Заваденко Н.Н.  Гиперактивность и дефицит внимания в детском возрасте: учебное пособие для вузов. </w:t>
      </w:r>
      <w:proofErr w:type="gramStart"/>
      <w:r w:rsidRPr="007B4DC4">
        <w:rPr>
          <w:rFonts w:ascii="Times New Roman" w:hAnsi="Times New Roman" w:cs="Times New Roman"/>
          <w:sz w:val="28"/>
          <w:szCs w:val="28"/>
        </w:rPr>
        <w:t>–  Изд.</w:t>
      </w:r>
      <w:proofErr w:type="gramEnd"/>
      <w:r w:rsidRPr="007B4DC4">
        <w:rPr>
          <w:rFonts w:ascii="Times New Roman" w:hAnsi="Times New Roman" w:cs="Times New Roman"/>
          <w:sz w:val="28"/>
          <w:szCs w:val="28"/>
        </w:rPr>
        <w:t xml:space="preserve"> 2-е, перер. и доп. – М.: Издательство Юрайт, 2019. – 274 с.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Романчук О.И. Синдром дефицит внимания и гиперактивности у детей: Практическое руководство. – Изд. 2-е (эл.). – М.: Издательство «Генезис», 2020. – 337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Mrug S., Molina B.S.G., Hoza B., Gerdes A.C., Hinshaw S.P., Hechtman L., Arnold L.E. Peer rejection and friendships in children with attention-deficit/hyperactivity disorder: contributions to long-term outcomes // Journal of Abnormal Child Psychology. – 2012. – Vol.40</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1013–1026.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Mikami A.Y, Hinshaw S.P. Resilient adolescent adjustment among girls: Buffers of childhood peer rejection and attention-deficit/hyperactivity disorder // Journal of Abnormal Child Psychology. – 2006. – Vol.34</w:t>
      </w:r>
      <w:r w:rsidR="002312A4" w:rsidRPr="007B4DC4">
        <w:rPr>
          <w:rFonts w:ascii="Times New Roman" w:hAnsi="Times New Roman" w:cs="Times New Roman"/>
          <w:sz w:val="28"/>
          <w:szCs w:val="28"/>
          <w:lang w:val="en-US"/>
        </w:rPr>
        <w:t>, № 6</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825– 839.</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Hoza B., Mrug S., Gerdes A.C., Hinshaw S.P., Bukowski W.M., Gold J.A., Kaemer H.C., Pelham W. Jr., Wigal T., Arnold L.E. What aspects of peer relationships are impaired in children with attention-deficit/hyperactivity disorder? // Journal of Consulting and Clinical Psychology. – 2005. – </w:t>
      </w:r>
      <w:r w:rsidR="002312A4" w:rsidRPr="007B4DC4">
        <w:rPr>
          <w:rFonts w:ascii="Times New Roman" w:hAnsi="Times New Roman" w:cs="Times New Roman"/>
          <w:sz w:val="28"/>
          <w:szCs w:val="28"/>
          <w:lang w:val="en-US"/>
        </w:rPr>
        <w:t>Vol.</w:t>
      </w:r>
      <w:r w:rsidRPr="007B4DC4">
        <w:rPr>
          <w:rFonts w:ascii="Times New Roman" w:hAnsi="Times New Roman" w:cs="Times New Roman"/>
          <w:sz w:val="28"/>
          <w:szCs w:val="28"/>
          <w:lang w:val="en-US"/>
        </w:rPr>
        <w:t>73</w:t>
      </w:r>
      <w:r w:rsidR="002312A4" w:rsidRPr="007B4DC4">
        <w:rPr>
          <w:rFonts w:ascii="Times New Roman" w:hAnsi="Times New Roman" w:cs="Times New Roman"/>
          <w:sz w:val="28"/>
          <w:szCs w:val="28"/>
          <w:lang w:val="en-US"/>
        </w:rPr>
        <w:t>,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411–423.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Hoza B., Gerdes A.C., Mrug S., Hinshaw S.P., Bukowski W.M., Gold J.A., Arnold L.E., Abikoff H.B., Conners C.K., Elliott G.R., Greenhill L.L., Hechtman L., Jensen P.S., Kraemer H.C., March J.S., Newcorn J.H., Severe J.B., Swanson J.M., Vitiello B., Wells K.C., Wigal T. Peer-assessed outcomes in the multimodal treatment study of children with attention deficit hyperactivity disorder // Journal of Clinical Child and Adolescent Psychology. – 2005. – </w:t>
      </w:r>
      <w:r w:rsidR="002312A4" w:rsidRPr="007B4DC4">
        <w:rPr>
          <w:rFonts w:ascii="Times New Roman" w:hAnsi="Times New Roman" w:cs="Times New Roman"/>
          <w:sz w:val="28"/>
          <w:szCs w:val="28"/>
          <w:lang w:val="en-US"/>
        </w:rPr>
        <w:t>Vol.</w:t>
      </w:r>
      <w:r w:rsidRPr="007B4DC4">
        <w:rPr>
          <w:rFonts w:ascii="Times New Roman" w:hAnsi="Times New Roman" w:cs="Times New Roman"/>
          <w:sz w:val="28"/>
          <w:szCs w:val="28"/>
          <w:lang w:val="en-US"/>
        </w:rPr>
        <w:t>34</w:t>
      </w:r>
      <w:r w:rsidR="002312A4" w:rsidRPr="007B4DC4">
        <w:rPr>
          <w:rFonts w:ascii="Times New Roman" w:hAnsi="Times New Roman" w:cs="Times New Roman"/>
          <w:sz w:val="28"/>
          <w:szCs w:val="28"/>
          <w:lang w:val="en-US"/>
        </w:rPr>
        <w:t>, № 1</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74–86.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Mikami A.Y., Lorenzi J. Gender and conduct problems predict peer functioning among children with attention-deficit/hyperactivity disorder // Journal of Clinical Child &amp; Adolescent Psychology. – 2011. – Vol.40</w:t>
      </w:r>
      <w:r w:rsidR="002312A4" w:rsidRPr="007B4DC4">
        <w:rPr>
          <w:rFonts w:ascii="Times New Roman" w:hAnsi="Times New Roman" w:cs="Times New Roman"/>
          <w:sz w:val="28"/>
          <w:szCs w:val="28"/>
          <w:lang w:val="en-US"/>
        </w:rPr>
        <w:t>, №5</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777–786.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Глушкова В.П. Внешние и внутренние детерминанты процесса социализации подростков с проявлениями синдрома дефицита внимания и гиперактивностью: автореф. ... канд. психол. наук: 19.00.05. – Курск: Курского государственного медицинского университета, 2010. – 29 с.</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Andrade B.F., Tannock R. Sustained impact of inattention and hyperactivity-impulsivity on peer problems: Mediating roles of prosocial skills and conduct problems in a community sample of children // Child Psychiatry and Human Development. – 2014. – Vol.45</w:t>
      </w:r>
      <w:r w:rsidR="002312A4" w:rsidRPr="007B4DC4">
        <w:rPr>
          <w:rFonts w:ascii="Times New Roman" w:hAnsi="Times New Roman" w:cs="Times New Roman"/>
          <w:sz w:val="28"/>
          <w:szCs w:val="28"/>
          <w:lang w:val="en-US"/>
        </w:rPr>
        <w:t>, № 2</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318–328.</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Becker S.P., McBurnett K., Hinshaw S.P., Pfiffner L.J. Negative social preference in relation to internalizing symptoms among children with ADHD predominantly inattentive type: Girls fare worse than boys // Journal of Clinical Child &amp; Adolescent Psychology. – 2013. – Vol.42</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784–795.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Thorell L.B., Sjöwall D., Diamatopoulou S., Rydell A.M., Bohlin G. Emotional functioning, ADHD symptoms, and peer problems: A longitudinal investigation of children age 6–9.5 years // Infant and Child Development. – 2016. – Vol.26</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4.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1–13.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Erhardt D., Hinshaw S.P. Initial sociometric impressions of attention deficit hyperactivity disorder and comparison boys’ predictions from social behaviors and from nonbehavioral variables // Journal of Consulting and Clinical Psychology. – 1994. – Vol.62</w:t>
      </w:r>
      <w:r w:rsidR="002312A4" w:rsidRPr="007B4DC4">
        <w:rPr>
          <w:rFonts w:ascii="Times New Roman" w:hAnsi="Times New Roman" w:cs="Times New Roman"/>
          <w:sz w:val="28"/>
          <w:szCs w:val="28"/>
          <w:lang w:val="en-US"/>
        </w:rPr>
        <w:t>, № 4</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833–842.</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r w:rsidRPr="007B4DC4">
        <w:rPr>
          <w:sz w:val="28"/>
          <w:szCs w:val="28"/>
        </w:rPr>
        <w:t xml:space="preserve">Bagwell C.L., Molina B.S.G, Pelham W.E., Hoza B. Attention-deficit hyperactivity disorder and problems in peer relations: Predictions from childhood to adolescence // Child and Adolescent Psychiatry and Mental Health. – 2001. </w:t>
      </w:r>
      <w:r w:rsidR="002312A4" w:rsidRPr="007B4DC4">
        <w:rPr>
          <w:sz w:val="28"/>
          <w:szCs w:val="28"/>
        </w:rPr>
        <w:t>– Vol.</w:t>
      </w:r>
      <w:r w:rsidRPr="007B4DC4">
        <w:rPr>
          <w:sz w:val="28"/>
          <w:szCs w:val="28"/>
        </w:rPr>
        <w:t>40</w:t>
      </w:r>
      <w:r w:rsidR="002312A4" w:rsidRPr="007B4DC4">
        <w:rPr>
          <w:sz w:val="28"/>
          <w:szCs w:val="28"/>
        </w:rPr>
        <w:t xml:space="preserve">, № </w:t>
      </w:r>
      <w:r w:rsidRPr="007B4DC4">
        <w:rPr>
          <w:sz w:val="28"/>
          <w:szCs w:val="28"/>
        </w:rPr>
        <w:t>11. – Р. 1258–1292.</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Asher S.R., Rose A.J., Gabriel S.W. Peer Rejection in Everyday Life // In M.R. Leary (Eds.), Interpersonal rejection. - New York, NY: Oxford University Press, 2001.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105-145.</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Leary M.R. Toward a Conceptualization of Interpersonal Rejection / In M.R. Leary (Eds.), Interpersonal rejection.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lang w:val="en-US"/>
        </w:rPr>
        <w:t xml:space="preserve">New York, NY: Oxford University Press, 2001.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3</w:t>
      </w:r>
      <w:r w:rsidRPr="007B4DC4">
        <w:rPr>
          <w:rFonts w:ascii="Times New Roman" w:hAnsi="Times New Roman" w:cs="Times New Roman"/>
          <w:sz w:val="28"/>
          <w:szCs w:val="28"/>
          <w:lang w:val="en-US"/>
        </w:rPr>
        <w:t>–</w:t>
      </w:r>
      <w:r w:rsidRPr="007B4DC4">
        <w:rPr>
          <w:rFonts w:ascii="Times New Roman" w:eastAsia="Times New Roman" w:hAnsi="Times New Roman" w:cs="Times New Roman"/>
          <w:color w:val="auto"/>
          <w:sz w:val="28"/>
          <w:szCs w:val="28"/>
          <w:lang w:val="en-US"/>
        </w:rPr>
        <w:t>21.</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Baumeister R.E, Leary M.R. The need to belong: Desire for interpersonal attachments as a fundamental human motivation // Psychological Bulletin.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lang w:val="en-US"/>
        </w:rPr>
        <w:t xml:space="preserve">1995. </w:t>
      </w:r>
      <w:r w:rsidRPr="007B4DC4">
        <w:rPr>
          <w:rFonts w:ascii="Times New Roman" w:hAnsi="Times New Roman" w:cs="Times New Roman"/>
          <w:sz w:val="28"/>
          <w:szCs w:val="28"/>
          <w:lang w:val="en-US"/>
        </w:rPr>
        <w:t xml:space="preserve">– </w:t>
      </w:r>
      <w:r w:rsidR="002312A4" w:rsidRPr="007B4DC4">
        <w:rPr>
          <w:rFonts w:ascii="Times New Roman" w:eastAsia="Times New Roman" w:hAnsi="Times New Roman" w:cs="Times New Roman"/>
          <w:color w:val="auto"/>
          <w:sz w:val="28"/>
          <w:szCs w:val="28"/>
          <w:lang w:val="en-US"/>
        </w:rPr>
        <w:t>Vol.</w:t>
      </w:r>
      <w:r w:rsidRPr="007B4DC4">
        <w:rPr>
          <w:rFonts w:ascii="Times New Roman" w:eastAsia="Times New Roman" w:hAnsi="Times New Roman" w:cs="Times New Roman"/>
          <w:color w:val="auto"/>
          <w:sz w:val="28"/>
          <w:szCs w:val="28"/>
          <w:lang w:val="en-US"/>
        </w:rPr>
        <w:t xml:space="preserve">117. </w:t>
      </w:r>
      <w:r w:rsidR="002312A4" w:rsidRPr="007B4DC4">
        <w:rPr>
          <w:rFonts w:ascii="Times New Roman" w:eastAsia="Times New Roman" w:hAnsi="Times New Roman" w:cs="Times New Roman"/>
          <w:color w:val="auto"/>
          <w:sz w:val="28"/>
          <w:szCs w:val="28"/>
        </w:rPr>
        <w:t xml:space="preserve">№ 3.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497</w:t>
      </w:r>
      <w:r w:rsidRPr="007B4DC4">
        <w:rPr>
          <w:rFonts w:ascii="Times New Roman" w:hAnsi="Times New Roman" w:cs="Times New Roman"/>
          <w:sz w:val="28"/>
          <w:szCs w:val="28"/>
          <w:lang w:val="en-US"/>
        </w:rPr>
        <w:t>–</w:t>
      </w:r>
      <w:r w:rsidRPr="007B4DC4">
        <w:rPr>
          <w:rFonts w:ascii="Times New Roman" w:eastAsia="Times New Roman" w:hAnsi="Times New Roman" w:cs="Times New Roman"/>
          <w:color w:val="auto"/>
          <w:sz w:val="28"/>
          <w:szCs w:val="28"/>
          <w:lang w:val="en-US"/>
        </w:rPr>
        <w:t>529.</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Rohner R.P. The warmth dimension: foundations of parental acceptance-rejection theory: theory, methods, and evidence.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lang w:val="en-US"/>
        </w:rPr>
        <w:t xml:space="preserve">Beverly Hills, Calif: Sage Publications, 1986.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lang w:val="en-US"/>
        </w:rPr>
        <w:t xml:space="preserve">248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Rohner R.P. Introduction to Interpersonal Acceptance-Rejection Theory (IPAR Theory) and Evidence. Online Readings in Psychology and Culture, 2014.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color w:val="auto"/>
          <w:sz w:val="28"/>
          <w:szCs w:val="28"/>
          <w:lang w:val="en-US"/>
        </w:rPr>
        <w:t xml:space="preserve">Vol. 6(1). </w:t>
      </w:r>
      <w:hyperlink r:id="rId14" w:history="1">
        <w:r w:rsidRPr="007B4DC4">
          <w:rPr>
            <w:rStyle w:val="af6"/>
            <w:rFonts w:ascii="Times New Roman" w:eastAsia="Times New Roman" w:hAnsi="Times New Roman" w:cs="Times New Roman"/>
            <w:sz w:val="28"/>
            <w:szCs w:val="28"/>
            <w:lang w:val="en-US"/>
          </w:rPr>
          <w:t>https://doi.org/10.9707/2307-0919.1055</w:t>
        </w:r>
      </w:hyperlink>
      <w:r w:rsidRPr="007B4DC4">
        <w:rPr>
          <w:rFonts w:ascii="Times New Roman" w:eastAsia="Times New Roman" w:hAnsi="Times New Roman" w:cs="Times New Roman"/>
          <w:color w:val="auto"/>
          <w:sz w:val="28"/>
          <w:szCs w:val="28"/>
          <w:lang w:val="en-US"/>
        </w:rPr>
        <w:t>. 21.12.2018.</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Style w:val="af6"/>
          <w:rFonts w:ascii="Times New Roman" w:hAnsi="Times New Roman" w:cs="Times New Roman"/>
          <w:sz w:val="28"/>
          <w:szCs w:val="28"/>
        </w:rPr>
      </w:pPr>
      <w:r w:rsidRPr="007B4DC4">
        <w:rPr>
          <w:rFonts w:ascii="Times New Roman" w:hAnsi="Times New Roman" w:cs="Times New Roman"/>
          <w:sz w:val="28"/>
          <w:szCs w:val="28"/>
        </w:rPr>
        <w:t xml:space="preserve">Стратегический план Министерства образования и науки Республики Казахстан на 2020-2024 годы. </w:t>
      </w:r>
      <w:hyperlink r:id="rId15" w:history="1">
        <w:r w:rsidRPr="007B4DC4">
          <w:rPr>
            <w:rStyle w:val="af6"/>
            <w:rFonts w:ascii="Times New Roman" w:hAnsi="Times New Roman" w:cs="Times New Roman"/>
            <w:sz w:val="28"/>
            <w:szCs w:val="28"/>
          </w:rPr>
          <w:t>https://www.gov.kz/memleket/entities/edu/documents/details/120909?lang=ru</w:t>
        </w:r>
      </w:hyperlink>
      <w:r w:rsidRPr="007B4DC4">
        <w:rPr>
          <w:rStyle w:val="af6"/>
          <w:rFonts w:ascii="Times New Roman" w:hAnsi="Times New Roman" w:cs="Times New Roman"/>
          <w:sz w:val="28"/>
          <w:szCs w:val="28"/>
        </w:rPr>
        <w:t xml:space="preserve">. </w:t>
      </w:r>
      <w:r w:rsidRPr="007B4DC4">
        <w:rPr>
          <w:rStyle w:val="af6"/>
          <w:rFonts w:ascii="Times New Roman" w:hAnsi="Times New Roman" w:cs="Times New Roman"/>
          <w:color w:val="auto"/>
          <w:sz w:val="28"/>
          <w:szCs w:val="28"/>
          <w:u w:val="none"/>
        </w:rPr>
        <w:t>05.03.2022.</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r w:rsidRPr="007B4DC4">
        <w:rPr>
          <w:sz w:val="28"/>
          <w:szCs w:val="28"/>
        </w:rPr>
        <w:t>Openshaw L. Social work in schools: principles and practice. – New York, NY: The Guilford Press, 2008. – 318 р.</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r w:rsidRPr="007B4DC4">
        <w:rPr>
          <w:sz w:val="28"/>
          <w:szCs w:val="28"/>
        </w:rPr>
        <w:t xml:space="preserve">Ma J.L‐C., Lai K.Y.C, Lo J.W.K. Perceived social support in Chinese parents of children with attention deficit hyperactivity disorder in a Chinese context: Implications for social work practice // Social Work in Mental Health. – 2017. – </w:t>
      </w:r>
      <w:r w:rsidR="002312A4" w:rsidRPr="007B4DC4">
        <w:rPr>
          <w:sz w:val="28"/>
          <w:szCs w:val="28"/>
        </w:rPr>
        <w:t>Vol.</w:t>
      </w:r>
      <w:r w:rsidRPr="007B4DC4">
        <w:rPr>
          <w:sz w:val="28"/>
          <w:szCs w:val="28"/>
        </w:rPr>
        <w:t>15</w:t>
      </w:r>
      <w:r w:rsidR="002312A4" w:rsidRPr="007B4DC4">
        <w:rPr>
          <w:sz w:val="28"/>
          <w:szCs w:val="28"/>
        </w:rPr>
        <w:t>, № 1</w:t>
      </w:r>
      <w:r w:rsidRPr="007B4DC4">
        <w:rPr>
          <w:sz w:val="28"/>
          <w:szCs w:val="28"/>
        </w:rPr>
        <w:t xml:space="preserve">. – Р. 28–46.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Moreno J. Who Shall Survive</w:t>
      </w:r>
      <w:proofErr w:type="gramStart"/>
      <w:r w:rsidRPr="007B4DC4">
        <w:rPr>
          <w:rFonts w:ascii="Times New Roman" w:hAnsi="Times New Roman" w:cs="Times New Roman"/>
          <w:sz w:val="28"/>
          <w:szCs w:val="28"/>
          <w:lang w:val="en-US"/>
        </w:rPr>
        <w:t>?:</w:t>
      </w:r>
      <w:proofErr w:type="gramEnd"/>
      <w:r w:rsidRPr="007B4DC4">
        <w:rPr>
          <w:rFonts w:ascii="Times New Roman" w:hAnsi="Times New Roman" w:cs="Times New Roman"/>
          <w:sz w:val="28"/>
          <w:szCs w:val="28"/>
          <w:lang w:val="en-US"/>
        </w:rPr>
        <w:t xml:space="preserve"> A New Approach to the Problem of Human Interrelations. – Washington: Nervous and Mental Disease Publishing Co, 1934. – 460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Cillessen A.H.N. Peer rejection: Bridging theory and application // Human Development. – 2006. – Vol.49</w:t>
      </w:r>
      <w:r w:rsidR="002312A4" w:rsidRPr="007B4DC4">
        <w:rPr>
          <w:rFonts w:ascii="Times New Roman" w:hAnsi="Times New Roman" w:cs="Times New Roman"/>
          <w:sz w:val="28"/>
          <w:szCs w:val="28"/>
          <w:lang w:val="en-US"/>
        </w:rPr>
        <w:t>, № 1</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44–53.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Bierman K.L. The clinical significance and assessment of poor peer relations: Peer neglect vs. peer rejection // Journal of Developmental and Behavioral Pediatrics. –  1987. – Vol. 8.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233–240.</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Parker J.G., Asher S.R. Peer acceptance and later personal adjustment: Are low-accepted children at risk? // Psychological bulletin. – 1987. – Vol.102</w:t>
      </w:r>
      <w:r w:rsidR="002312A4" w:rsidRPr="007B4DC4">
        <w:rPr>
          <w:rFonts w:ascii="Times New Roman" w:hAnsi="Times New Roman" w:cs="Times New Roman"/>
          <w:sz w:val="28"/>
          <w:szCs w:val="28"/>
          <w:lang w:val="en-US"/>
        </w:rPr>
        <w:t>, № 3</w:t>
      </w:r>
      <w:r w:rsidRPr="007B4DC4">
        <w:rPr>
          <w:rFonts w:ascii="Times New Roman" w:hAnsi="Times New Roman" w:cs="Times New Roman"/>
          <w:sz w:val="28"/>
          <w:szCs w:val="28"/>
          <w:lang w:val="en-US"/>
        </w:rPr>
        <w:t>. – P.357–389.</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Bukowski W.M., Newcomb A.F. Stability and determinants of sociometric status and friendship choice: A longitudinal perspective // Developmental Psychology. – 1984. – Vol.20</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5.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941–952.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Rubin K.H., Daniels-Beirness T., Bream L. Social isolation and social problem solving: A longitudinal study // Journal of Consulting and Clinical Psychology. – 1984. –  Vol.52</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.17–25.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Asher S.R., Dodge K.A. Identifying children who are rejected by their peers // Developmental Psychology. </w:t>
      </w:r>
      <w:r w:rsidRPr="007B4DC4">
        <w:rPr>
          <w:rFonts w:ascii="Times New Roman" w:eastAsia="Times New Roman" w:hAnsi="Times New Roman" w:cs="Times New Roman"/>
          <w:sz w:val="28"/>
          <w:szCs w:val="28"/>
          <w:lang w:val="en-US"/>
        </w:rPr>
        <w:t xml:space="preserve">– </w:t>
      </w:r>
      <w:r w:rsidRPr="007B4DC4">
        <w:rPr>
          <w:rFonts w:ascii="Times New Roman" w:hAnsi="Times New Roman" w:cs="Times New Roman"/>
          <w:sz w:val="28"/>
          <w:szCs w:val="28"/>
          <w:lang w:val="en-US"/>
        </w:rPr>
        <w:t>1986. - Vol.22</w:t>
      </w:r>
      <w:r w:rsidR="002312A4" w:rsidRPr="007B4DC4">
        <w:rPr>
          <w:rFonts w:ascii="Times New Roman" w:hAnsi="Times New Roman" w:cs="Times New Roman"/>
          <w:sz w:val="28"/>
          <w:szCs w:val="28"/>
          <w:lang w:val="en-US"/>
        </w:rPr>
        <w:t>, № 4</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444–449.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bookmarkStart w:id="40" w:name="_Hlk99402700"/>
      <w:r w:rsidRPr="007B4DC4">
        <w:rPr>
          <w:rFonts w:ascii="Times New Roman" w:hAnsi="Times New Roman" w:cs="Times New Roman"/>
          <w:sz w:val="28"/>
          <w:szCs w:val="28"/>
          <w:lang w:val="en-US"/>
        </w:rPr>
        <w:t xml:space="preserve">Coie J., Dodge K.A. </w:t>
      </w:r>
      <w:bookmarkEnd w:id="40"/>
      <w:r w:rsidRPr="007B4DC4">
        <w:rPr>
          <w:rFonts w:ascii="Times New Roman" w:hAnsi="Times New Roman" w:cs="Times New Roman"/>
          <w:sz w:val="28"/>
          <w:szCs w:val="28"/>
          <w:lang w:val="en-US"/>
        </w:rPr>
        <w:t>Invitational issue: Popular, rejected, and neglected children: Their social behavior and social reasoning // Merrill-Palmer Quarterly. – 1983. – Vol.29</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261–282.</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Петровский А.В., Шпалинский В.В. Социальная психология коллектива: учебное пособие для студентов педагогических институтов. – М.: Просвещение, 1978. – 176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Андреева Г.М. Социальная психология. – М.: Московский государственный университет, 1980. – 417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Агеев В.С. Психология межгрупповых отношений. – М.: Издательство МГУ, 1983. – 144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Коломинский Я.Л. Психология детского коллектива. Система личных взаимоотношений. –  Изд. 2-е. – Минск: Народная асвета, 1984. – 239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Аникеева Н.П. Психологический климат в коллективе. – М.: Просвещение, 1989. – 224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Asher S.R., Coie J.D. Peer rejection in childhood // Contemporary Sociology. – 1991. – Vol. 20.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628-637.</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Coie J.D., Cillessen A.H.N. Peer rejection: Origins and effects on children's development // Current Directions in Psychological Science. – 1993. – Vol.2</w:t>
      </w:r>
      <w:r w:rsidR="002312A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3.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89–92.</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Bierman K.L. Peer Rejection: Developmental Processes and Intervention Strategies. – New York: The Guilford Press, 2004. – 299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Rubin K.H, Bukowski W.M., Bowker J.C. Children in peer groups / In M.H. Bornstein &amp; T. Leventham (Eds.). Handbook of Child Psychology and Developmental Science. – New Jersey: John Wiley &amp; Sons, 2015.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175–223.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Newcomb A.F., Bukowski W.M., </w:t>
      </w:r>
      <w:bookmarkStart w:id="41" w:name="_Hlk99402039"/>
      <w:r w:rsidRPr="007B4DC4">
        <w:rPr>
          <w:rFonts w:ascii="Times New Roman" w:hAnsi="Times New Roman" w:cs="Times New Roman"/>
          <w:sz w:val="28"/>
          <w:szCs w:val="28"/>
          <w:lang w:val="en-US"/>
        </w:rPr>
        <w:t>Pattee</w:t>
      </w:r>
      <w:bookmarkEnd w:id="41"/>
      <w:r w:rsidRPr="007B4DC4">
        <w:rPr>
          <w:rFonts w:ascii="Times New Roman" w:hAnsi="Times New Roman" w:cs="Times New Roman"/>
          <w:sz w:val="28"/>
          <w:szCs w:val="28"/>
          <w:lang w:val="en-US"/>
        </w:rPr>
        <w:t xml:space="preserve"> L. Children’s peer relations: A meta–analytic review of popular, rejected, neglected, controversial, and average sociometric status // Psychological Bulletin. – 1993. – Vol.</w:t>
      </w:r>
      <w:r w:rsidR="002312A4" w:rsidRPr="007B4DC4">
        <w:rPr>
          <w:rFonts w:ascii="Times New Roman" w:hAnsi="Times New Roman" w:cs="Times New Roman"/>
          <w:sz w:val="28"/>
          <w:szCs w:val="28"/>
          <w:lang w:val="en-US"/>
        </w:rPr>
        <w:t>1</w:t>
      </w:r>
      <w:r w:rsidRPr="007B4DC4">
        <w:rPr>
          <w:rFonts w:ascii="Times New Roman" w:hAnsi="Times New Roman" w:cs="Times New Roman"/>
          <w:sz w:val="28"/>
          <w:szCs w:val="28"/>
          <w:lang w:val="en-US"/>
        </w:rPr>
        <w:t>13</w:t>
      </w:r>
      <w:r w:rsidR="002312A4" w:rsidRPr="007B4DC4">
        <w:rPr>
          <w:rFonts w:ascii="Times New Roman" w:hAnsi="Times New Roman" w:cs="Times New Roman"/>
          <w:sz w:val="28"/>
          <w:szCs w:val="28"/>
          <w:lang w:val="en-US"/>
        </w:rPr>
        <w:t>, № 1</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99–128.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bookmarkStart w:id="42" w:name="_Hlk97033641"/>
      <w:r w:rsidRPr="007B4DC4">
        <w:rPr>
          <w:rFonts w:ascii="Times New Roman" w:eastAsia="Times New Roman" w:hAnsi="Times New Roman" w:cs="Times New Roman"/>
          <w:sz w:val="28"/>
          <w:szCs w:val="28"/>
          <w:lang w:val="en-US"/>
        </w:rPr>
        <w:t xml:space="preserve">McDowell D.J., Ross D., Parke R.D. </w:t>
      </w:r>
      <w:bookmarkEnd w:id="42"/>
      <w:r w:rsidRPr="007B4DC4">
        <w:rPr>
          <w:rFonts w:ascii="Times New Roman" w:eastAsia="Times New Roman" w:hAnsi="Times New Roman" w:cs="Times New Roman"/>
          <w:sz w:val="28"/>
          <w:szCs w:val="28"/>
          <w:lang w:val="en-US"/>
        </w:rPr>
        <w:t>Parental correlates of children’s peer relations: An empirical test of a tripartite model // Developmental Psychology. – 2009. – Vol.45</w:t>
      </w:r>
      <w:r w:rsidR="002312A4" w:rsidRPr="007B4DC4">
        <w:rPr>
          <w:rFonts w:ascii="Times New Roman" w:eastAsia="Times New Roman" w:hAnsi="Times New Roman" w:cs="Times New Roman"/>
          <w:sz w:val="28"/>
          <w:szCs w:val="28"/>
          <w:lang w:val="en-US"/>
        </w:rPr>
        <w:t>, № 1</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224–235.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Wright J.C., Giammarino M., Parad H.W. Social status in small groups: Individual group similarity and the social "misfit" // Journal of Personality &amp; Social Psychology. – 1986. – Vol.50.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523–536.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Juvonen J., Gross E.F. The Rejected and the Bullied: Lessons About Social Misfits from Developmental Psychology / In Kipling D. Williams, Joseph P. Forgas, William von Hippel. The social outcast. Ostracism, Social Exclusion, Rejection, and Bullying, 2011.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155–171.</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Kawabata </w:t>
      </w:r>
      <w:bookmarkStart w:id="43" w:name="_Hlk99440421"/>
      <w:r w:rsidRPr="007B4DC4">
        <w:rPr>
          <w:rFonts w:ascii="Times New Roman" w:hAnsi="Times New Roman" w:cs="Times New Roman"/>
          <w:sz w:val="28"/>
          <w:szCs w:val="28"/>
          <w:lang w:val="en-US"/>
        </w:rPr>
        <w:t>Y</w:t>
      </w:r>
      <w:bookmarkEnd w:id="43"/>
      <w:r w:rsidRPr="007B4DC4">
        <w:rPr>
          <w:rFonts w:ascii="Times New Roman" w:hAnsi="Times New Roman" w:cs="Times New Roman"/>
          <w:sz w:val="28"/>
          <w:szCs w:val="28"/>
          <w:lang w:val="en-US"/>
        </w:rPr>
        <w:t>., Tseng W.L., Gau S.S.F. Symptoms of attention–deficit/hyperactivity disorder and social and school adjustment: The moderating roles of age and parenting // Journal of Abnormal Child Psychology. – 2012. – Vol.40</w:t>
      </w:r>
      <w:r w:rsidR="00237E7D" w:rsidRPr="007B4DC4">
        <w:rPr>
          <w:rFonts w:ascii="Times New Roman" w:hAnsi="Times New Roman" w:cs="Times New Roman"/>
          <w:sz w:val="28"/>
          <w:szCs w:val="28"/>
          <w:lang w:val="en-US"/>
        </w:rPr>
        <w:t>, № 2</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177–188.</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iCs/>
          <w:sz w:val="28"/>
          <w:szCs w:val="28"/>
          <w:lang w:val="en-US"/>
        </w:rPr>
      </w:pPr>
      <w:r w:rsidRPr="007B4DC4">
        <w:rPr>
          <w:rFonts w:ascii="Times New Roman" w:hAnsi="Times New Roman" w:cs="Times New Roman"/>
          <w:iCs/>
          <w:sz w:val="28"/>
          <w:szCs w:val="28"/>
          <w:lang w:val="en-US"/>
        </w:rPr>
        <w:t>Kaiser N.M., McBurnett K., Pfiffner L.J. Child ADHD severity and positive and negative parenting as predictors of child social functioning: Evaluation of three theoretical models. Journal of Attention Disorders. – 2011. – Vol.15</w:t>
      </w:r>
      <w:r w:rsidR="00237E7D" w:rsidRPr="007B4DC4">
        <w:rPr>
          <w:rFonts w:ascii="Times New Roman" w:hAnsi="Times New Roman" w:cs="Times New Roman"/>
          <w:iCs/>
          <w:sz w:val="28"/>
          <w:szCs w:val="28"/>
        </w:rPr>
        <w:t xml:space="preserve">, № </w:t>
      </w:r>
      <w:r w:rsidRPr="007B4DC4">
        <w:rPr>
          <w:rFonts w:ascii="Times New Roman" w:hAnsi="Times New Roman" w:cs="Times New Roman"/>
          <w:iCs/>
          <w:sz w:val="28"/>
          <w:szCs w:val="28"/>
          <w:lang w:val="en-US"/>
        </w:rPr>
        <w:t xml:space="preserve">3. – </w:t>
      </w:r>
      <w:r w:rsidRPr="007B4DC4">
        <w:rPr>
          <w:rFonts w:ascii="Times New Roman" w:hAnsi="Times New Roman" w:cs="Times New Roman"/>
          <w:iCs/>
          <w:sz w:val="28"/>
          <w:szCs w:val="28"/>
        </w:rPr>
        <w:t>Р</w:t>
      </w:r>
      <w:r w:rsidRPr="007B4DC4">
        <w:rPr>
          <w:rFonts w:ascii="Times New Roman" w:hAnsi="Times New Roman" w:cs="Times New Roman"/>
          <w:iCs/>
          <w:sz w:val="28"/>
          <w:szCs w:val="28"/>
          <w:lang w:val="en-US"/>
        </w:rPr>
        <w:t>. 193–203.</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Murray–Close D., Hoza B., Hinshaw S.P., Arnold L.E., Swanson J.M., Jensen P.S., Hechtman L.T., Wells K.C. </w:t>
      </w:r>
      <w:r w:rsidRPr="007B4DC4">
        <w:rPr>
          <w:rFonts w:ascii="Times New Roman" w:eastAsia="Times New Roman" w:hAnsi="Times New Roman" w:cs="Times New Roman"/>
          <w:sz w:val="28"/>
          <w:szCs w:val="28"/>
          <w:lang w:val="en-US"/>
        </w:rPr>
        <w:t xml:space="preserve"> Developmental processes in peer problems of children with attention–deficit/hyperactivity disorder in the multimodal treatment study of children with ADHD: Developmental cascades and vicious cycles. Development and Psychopathology. – 2010. – Vol.22</w:t>
      </w:r>
      <w:r w:rsidR="00237E7D" w:rsidRPr="007B4DC4">
        <w:rPr>
          <w:rFonts w:ascii="Times New Roman" w:eastAsia="Times New Roman" w:hAnsi="Times New Roman" w:cs="Times New Roman"/>
          <w:sz w:val="28"/>
          <w:szCs w:val="28"/>
        </w:rPr>
        <w:t xml:space="preserve">, № </w:t>
      </w:r>
      <w:r w:rsidR="00237E7D" w:rsidRPr="007B4DC4">
        <w:rPr>
          <w:rFonts w:ascii="Times New Roman" w:eastAsia="Times New Roman" w:hAnsi="Times New Roman" w:cs="Times New Roman"/>
          <w:sz w:val="28"/>
          <w:szCs w:val="28"/>
          <w:lang w:val="en-US"/>
        </w:rPr>
        <w:t>4</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785</w:t>
      </w:r>
      <w:r w:rsidRPr="007B4DC4">
        <w:rPr>
          <w:rFonts w:ascii="Times New Roman" w:eastAsia="Times New Roman" w:hAnsi="Times New Roman" w:cs="Times New Roman"/>
          <w:sz w:val="28"/>
          <w:szCs w:val="28"/>
        </w:rPr>
        <w:t>–</w:t>
      </w:r>
      <w:r w:rsidRPr="007B4DC4">
        <w:rPr>
          <w:rFonts w:ascii="Times New Roman" w:eastAsia="Times New Roman" w:hAnsi="Times New Roman" w:cs="Times New Roman"/>
          <w:sz w:val="28"/>
          <w:szCs w:val="28"/>
          <w:lang w:val="en-US"/>
        </w:rPr>
        <w:t>802.</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Mikami </w:t>
      </w:r>
      <w:bookmarkStart w:id="44" w:name="_Hlk99441643"/>
      <w:r w:rsidRPr="007B4DC4">
        <w:rPr>
          <w:rFonts w:ascii="Times New Roman" w:hAnsi="Times New Roman" w:cs="Times New Roman"/>
          <w:sz w:val="28"/>
          <w:szCs w:val="28"/>
          <w:lang w:val="en-US"/>
        </w:rPr>
        <w:t>A.Y.</w:t>
      </w:r>
      <w:bookmarkEnd w:id="44"/>
      <w:r w:rsidRPr="007B4DC4">
        <w:rPr>
          <w:rFonts w:ascii="Times New Roman" w:hAnsi="Times New Roman" w:cs="Times New Roman"/>
          <w:sz w:val="28"/>
          <w:szCs w:val="28"/>
          <w:lang w:val="en-US"/>
        </w:rPr>
        <w:t>, Jack A., Emeh C.C., Stephens H.F. Parental influence on children with attention–deficit/hyperactivity disorder: I. Relationships between parent behaviors and child peer Status // Journal of Abnormal Child Psychology. – 2010. – Vol.38</w:t>
      </w:r>
      <w:r w:rsidR="00237E7D" w:rsidRPr="007B4DC4">
        <w:rPr>
          <w:rFonts w:ascii="Times New Roman" w:hAnsi="Times New Roman" w:cs="Times New Roman"/>
          <w:sz w:val="28"/>
          <w:szCs w:val="28"/>
          <w:lang w:val="en-US"/>
        </w:rPr>
        <w:t>, № 6</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721–736.</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bookmarkStart w:id="45" w:name="_Hlk97103488"/>
      <w:r w:rsidRPr="007B4DC4">
        <w:rPr>
          <w:rFonts w:ascii="Times New Roman" w:eastAsia="Times New Roman" w:hAnsi="Times New Roman" w:cs="Times New Roman"/>
          <w:color w:val="auto"/>
          <w:sz w:val="28"/>
          <w:szCs w:val="28"/>
          <w:lang w:val="en-US"/>
        </w:rPr>
        <w:t xml:space="preserve">Mikami A.Y., Normand S. </w:t>
      </w:r>
      <w:bookmarkEnd w:id="45"/>
      <w:r w:rsidRPr="007B4DC4">
        <w:rPr>
          <w:rFonts w:ascii="Times New Roman" w:eastAsia="Times New Roman" w:hAnsi="Times New Roman" w:cs="Times New Roman"/>
          <w:color w:val="auto"/>
          <w:sz w:val="28"/>
          <w:szCs w:val="28"/>
          <w:lang w:val="en-US"/>
        </w:rPr>
        <w:t>The importance of social contextual factors in peer relationships of children with ADHD // Current Developmental Disorders Reports. – 2015. – Vol.2</w:t>
      </w:r>
      <w:r w:rsidR="00237E7D" w:rsidRPr="007B4DC4">
        <w:rPr>
          <w:rFonts w:ascii="Times New Roman" w:eastAsia="Times New Roman" w:hAnsi="Times New Roman" w:cs="Times New Roman"/>
          <w:color w:val="auto"/>
          <w:sz w:val="28"/>
          <w:szCs w:val="28"/>
          <w:lang w:val="en-US"/>
        </w:rPr>
        <w:t>, №1</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30–37.</w:t>
      </w:r>
    </w:p>
    <w:p w:rsidR="006959AE" w:rsidRPr="007B4DC4" w:rsidRDefault="006959AE" w:rsidP="006959AE">
      <w:pPr>
        <w:pStyle w:val="a6"/>
        <w:numPr>
          <w:ilvl w:val="0"/>
          <w:numId w:val="21"/>
        </w:numPr>
        <w:tabs>
          <w:tab w:val="left" w:pos="0"/>
          <w:tab w:val="left" w:pos="927"/>
          <w:tab w:val="left" w:pos="1276"/>
        </w:tabs>
        <w:spacing w:before="0" w:beforeAutospacing="0" w:after="0" w:afterAutospacing="0"/>
        <w:ind w:left="0" w:firstLine="567"/>
        <w:jc w:val="both"/>
        <w:rPr>
          <w:sz w:val="28"/>
          <w:szCs w:val="28"/>
        </w:rPr>
      </w:pPr>
      <w:r w:rsidRPr="007B4DC4">
        <w:rPr>
          <w:sz w:val="28"/>
          <w:szCs w:val="28"/>
        </w:rPr>
        <w:t>Barkley R.A. Attention deficit hyperactivity disorder: A handbook for diagnosis and treatment. – New York: The Guilford Press, 2006. – 708 р.</w:t>
      </w:r>
    </w:p>
    <w:p w:rsidR="006959AE" w:rsidRPr="007B4DC4" w:rsidRDefault="006959AE" w:rsidP="006959AE">
      <w:pPr>
        <w:pStyle w:val="Default"/>
        <w:numPr>
          <w:ilvl w:val="0"/>
          <w:numId w:val="21"/>
        </w:numPr>
        <w:shd w:val="clear" w:color="auto" w:fill="FFFFFF"/>
        <w:tabs>
          <w:tab w:val="left" w:pos="709"/>
          <w:tab w:val="left" w:pos="927"/>
          <w:tab w:val="left" w:pos="1276"/>
        </w:tabs>
        <w:ind w:left="0" w:firstLine="567"/>
        <w:jc w:val="both"/>
        <w:rPr>
          <w:rFonts w:ascii="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Taylor E. DSM–5 and ADHD – an interview with Eric Taylor // BMC Medicine. – 2013. –  Vol.204</w:t>
      </w:r>
      <w:r w:rsidR="00F65F35" w:rsidRPr="00117716">
        <w:rPr>
          <w:rFonts w:ascii="Times New Roman" w:hAnsi="Times New Roman" w:cs="Times New Roman"/>
          <w:color w:val="auto"/>
          <w:sz w:val="28"/>
          <w:szCs w:val="28"/>
          <w:lang w:val="en-US"/>
        </w:rPr>
        <w:t>,</w:t>
      </w:r>
      <w:r w:rsidR="00F65F35" w:rsidRPr="00F65F35">
        <w:rPr>
          <w:rFonts w:ascii="Times New Roman" w:hAnsi="Times New Roman" w:cs="Times New Roman"/>
          <w:color w:val="auto"/>
          <w:sz w:val="28"/>
          <w:szCs w:val="28"/>
          <w:lang w:val="en-US"/>
        </w:rPr>
        <w:t xml:space="preserve"> </w:t>
      </w:r>
      <w:r w:rsidR="00F65F35" w:rsidRPr="00117716">
        <w:rPr>
          <w:rFonts w:ascii="Times New Roman" w:hAnsi="Times New Roman" w:cs="Times New Roman"/>
          <w:color w:val="auto"/>
          <w:sz w:val="28"/>
          <w:szCs w:val="28"/>
          <w:lang w:val="en-US"/>
        </w:rPr>
        <w:t>№ 11.</w:t>
      </w:r>
      <w:r w:rsidRPr="007B4DC4">
        <w:rPr>
          <w:rFonts w:ascii="Times New Roman" w:hAnsi="Times New Roman" w:cs="Times New Roman"/>
          <w:color w:val="auto"/>
          <w:sz w:val="28"/>
          <w:szCs w:val="28"/>
          <w:lang w:val="en-US"/>
        </w:rPr>
        <w:t xml:space="preserve"> – P. 1–3. </w:t>
      </w:r>
    </w:p>
    <w:p w:rsidR="006959AE" w:rsidRPr="007B4DC4" w:rsidRDefault="006959AE" w:rsidP="006959AE">
      <w:pPr>
        <w:pStyle w:val="Default"/>
        <w:numPr>
          <w:ilvl w:val="0"/>
          <w:numId w:val="21"/>
        </w:numPr>
        <w:shd w:val="clear" w:color="auto" w:fill="FFFFFF"/>
        <w:tabs>
          <w:tab w:val="left" w:pos="851"/>
          <w:tab w:val="left" w:pos="927"/>
          <w:tab w:val="left" w:pos="1276"/>
        </w:tabs>
        <w:ind w:left="0" w:firstLine="567"/>
        <w:jc w:val="both"/>
        <w:rPr>
          <w:rFonts w:ascii="Times New Roman" w:eastAsiaTheme="minorEastAsia" w:hAnsi="Times New Roman" w:cs="Times New Roman"/>
          <w:color w:val="auto"/>
          <w:sz w:val="28"/>
          <w:szCs w:val="28"/>
          <w:lang w:eastAsia="zh-TW"/>
        </w:rPr>
      </w:pPr>
      <w:r w:rsidRPr="007B4DC4">
        <w:rPr>
          <w:rFonts w:ascii="Times New Roman" w:eastAsiaTheme="minorEastAsia" w:hAnsi="Times New Roman" w:cs="Times New Roman"/>
          <w:color w:val="auto"/>
          <w:sz w:val="28"/>
          <w:szCs w:val="28"/>
          <w:lang w:eastAsia="zh-TW"/>
        </w:rPr>
        <w:t xml:space="preserve">Емельянцева Т.А. Гендерные аспекты скрининга гиперкинетических расстройств у детей в популяции Беларуси // Социальная и клиническая психиатрия. – 2013 – </w:t>
      </w:r>
      <w:r w:rsidRPr="007B4DC4">
        <w:rPr>
          <w:rFonts w:ascii="Times New Roman" w:hAnsi="Times New Roman" w:cs="Times New Roman"/>
          <w:color w:val="auto"/>
          <w:sz w:val="28"/>
          <w:szCs w:val="28"/>
        </w:rPr>
        <w:t>№</w:t>
      </w:r>
      <w:r w:rsidRPr="007B4DC4">
        <w:rPr>
          <w:rFonts w:ascii="Times New Roman" w:hAnsi="Times New Roman" w:cs="Times New Roman"/>
          <w:color w:val="auto"/>
          <w:sz w:val="28"/>
          <w:szCs w:val="28"/>
          <w:lang w:val="kk-KZ"/>
        </w:rPr>
        <w:t xml:space="preserve"> </w:t>
      </w:r>
      <w:r w:rsidRPr="007B4DC4">
        <w:rPr>
          <w:rFonts w:ascii="Times New Roman" w:eastAsiaTheme="minorEastAsia" w:hAnsi="Times New Roman" w:cs="Times New Roman"/>
          <w:color w:val="auto"/>
          <w:sz w:val="28"/>
          <w:szCs w:val="28"/>
          <w:lang w:eastAsia="zh-TW"/>
        </w:rPr>
        <w:t>3</w:t>
      </w:r>
      <w:r w:rsidR="00237E7D" w:rsidRPr="007B4DC4">
        <w:rPr>
          <w:rFonts w:ascii="Times New Roman" w:eastAsiaTheme="minorEastAsia" w:hAnsi="Times New Roman" w:cs="Times New Roman"/>
          <w:color w:val="auto"/>
          <w:sz w:val="28"/>
          <w:szCs w:val="28"/>
          <w:lang w:eastAsia="zh-TW"/>
        </w:rPr>
        <w:t xml:space="preserve"> </w:t>
      </w:r>
      <w:r w:rsidRPr="007B4DC4">
        <w:rPr>
          <w:rFonts w:ascii="Times New Roman" w:eastAsiaTheme="minorEastAsia" w:hAnsi="Times New Roman" w:cs="Times New Roman"/>
          <w:color w:val="auto"/>
          <w:sz w:val="28"/>
          <w:szCs w:val="28"/>
          <w:lang w:eastAsia="zh-TW"/>
        </w:rPr>
        <w:t>(23)</w:t>
      </w:r>
      <w:r w:rsidR="00237E7D" w:rsidRPr="007B4DC4">
        <w:rPr>
          <w:rFonts w:ascii="Times New Roman" w:eastAsiaTheme="minorEastAsia" w:hAnsi="Times New Roman" w:cs="Times New Roman"/>
          <w:color w:val="auto"/>
          <w:sz w:val="28"/>
          <w:szCs w:val="28"/>
          <w:lang w:eastAsia="zh-TW"/>
        </w:rPr>
        <w:t>.</w:t>
      </w:r>
      <w:r w:rsidRPr="007B4DC4">
        <w:rPr>
          <w:rFonts w:ascii="Times New Roman" w:eastAsiaTheme="minorEastAsia" w:hAnsi="Times New Roman" w:cs="Times New Roman"/>
          <w:color w:val="auto"/>
          <w:sz w:val="28"/>
          <w:szCs w:val="28"/>
          <w:lang w:eastAsia="zh-TW"/>
        </w:rPr>
        <w:t xml:space="preserve"> – С. 43–47.</w:t>
      </w:r>
    </w:p>
    <w:p w:rsidR="006959AE" w:rsidRPr="007B4DC4" w:rsidRDefault="006959AE" w:rsidP="006959AE">
      <w:pPr>
        <w:pStyle w:val="a7"/>
        <w:widowControl w:val="0"/>
        <w:numPr>
          <w:ilvl w:val="0"/>
          <w:numId w:val="21"/>
        </w:numPr>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Алипбаева С.Р., Бекболатова С.Б. Методы диагностики синдрома гиперактивности с дефицитом внимания в условиях психолого–медико–педагогической консультации // Mедицина. – 2013 – №8. – С. 64–66.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Ташимова Ф.С., Калипанова М.К. Психологические основы совл</w:t>
      </w:r>
      <w:r w:rsidRPr="007B4DC4">
        <w:rPr>
          <w:rFonts w:ascii="Times New Roman" w:hAnsi="Times New Roman" w:cs="Times New Roman"/>
          <w:sz w:val="28"/>
          <w:szCs w:val="28"/>
          <w:lang w:val="en-US"/>
        </w:rPr>
        <w:t>a</w:t>
      </w:r>
      <w:r w:rsidRPr="007B4DC4">
        <w:rPr>
          <w:rFonts w:ascii="Times New Roman" w:hAnsi="Times New Roman" w:cs="Times New Roman"/>
          <w:sz w:val="28"/>
          <w:szCs w:val="28"/>
        </w:rPr>
        <w:t>д</w:t>
      </w:r>
      <w:r w:rsidRPr="007B4DC4">
        <w:rPr>
          <w:rFonts w:ascii="Times New Roman" w:hAnsi="Times New Roman" w:cs="Times New Roman"/>
          <w:sz w:val="28"/>
          <w:szCs w:val="28"/>
          <w:lang w:val="en-US"/>
        </w:rPr>
        <w:t>a</w:t>
      </w:r>
      <w:r w:rsidRPr="007B4DC4">
        <w:rPr>
          <w:rFonts w:ascii="Times New Roman" w:hAnsi="Times New Roman" w:cs="Times New Roman"/>
          <w:sz w:val="28"/>
          <w:szCs w:val="28"/>
        </w:rPr>
        <w:t>ния с СДВГ мл</w:t>
      </w:r>
      <w:r w:rsidRPr="007B4DC4">
        <w:rPr>
          <w:rFonts w:ascii="Times New Roman" w:hAnsi="Times New Roman" w:cs="Times New Roman"/>
          <w:sz w:val="28"/>
          <w:szCs w:val="28"/>
          <w:lang w:val="en-US"/>
        </w:rPr>
        <w:t>a</w:t>
      </w:r>
      <w:r w:rsidRPr="007B4DC4">
        <w:rPr>
          <w:rFonts w:ascii="Times New Roman" w:hAnsi="Times New Roman" w:cs="Times New Roman"/>
          <w:sz w:val="28"/>
          <w:szCs w:val="28"/>
        </w:rPr>
        <w:t>дшими школьник</w:t>
      </w:r>
      <w:r w:rsidRPr="007B4DC4">
        <w:rPr>
          <w:rFonts w:ascii="Times New Roman" w:hAnsi="Times New Roman" w:cs="Times New Roman"/>
          <w:sz w:val="28"/>
          <w:szCs w:val="28"/>
          <w:lang w:val="en-US"/>
        </w:rPr>
        <w:t>a</w:t>
      </w:r>
      <w:r w:rsidRPr="007B4DC4">
        <w:rPr>
          <w:rFonts w:ascii="Times New Roman" w:hAnsi="Times New Roman" w:cs="Times New Roman"/>
          <w:sz w:val="28"/>
          <w:szCs w:val="28"/>
        </w:rPr>
        <w:t>ми // Вестник КазНУ. Серия психологии и социологии. – 2017. – № 60 (1). – С. 103–108.</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Mrug S., Hoza B., Pelham W.E., Gnagy E.M., Greiner A.R. Behavior and peer status in children with ADHD: Continuity and change // Journal of Attention Disorders. – 2007. – Vol.10</w:t>
      </w:r>
      <w:r w:rsidR="00237E7D" w:rsidRPr="007B4DC4">
        <w:rPr>
          <w:rFonts w:ascii="Times New Roman" w:hAnsi="Times New Roman" w:cs="Times New Roman"/>
          <w:sz w:val="28"/>
          <w:szCs w:val="28"/>
          <w:lang w:val="en-US"/>
        </w:rPr>
        <w:t>, № 4</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359–371.</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rFonts w:eastAsiaTheme="minorHAnsi"/>
          <w:sz w:val="28"/>
          <w:szCs w:val="28"/>
        </w:rPr>
      </w:pPr>
      <w:bookmarkStart w:id="46" w:name="_Hlk97106674"/>
      <w:r w:rsidRPr="007B4DC4">
        <w:rPr>
          <w:sz w:val="28"/>
          <w:szCs w:val="28"/>
        </w:rPr>
        <w:t xml:space="preserve">Climie </w:t>
      </w:r>
      <w:bookmarkEnd w:id="46"/>
      <w:r w:rsidRPr="007B4DC4">
        <w:rPr>
          <w:sz w:val="28"/>
          <w:szCs w:val="28"/>
        </w:rPr>
        <w:t xml:space="preserve">E.A., </w:t>
      </w:r>
      <w:r w:rsidRPr="007B4DC4">
        <w:rPr>
          <w:rFonts w:eastAsiaTheme="minorHAnsi"/>
          <w:sz w:val="28"/>
          <w:szCs w:val="28"/>
        </w:rPr>
        <w:t>Mastoras S.M. ADHD in Schools: Adopting a strengths–based perspective // Canadian Psychology. – 2015. – Vol.56</w:t>
      </w:r>
      <w:r w:rsidR="00237E7D" w:rsidRPr="007B4DC4">
        <w:rPr>
          <w:rFonts w:eastAsiaTheme="minorHAnsi"/>
          <w:sz w:val="28"/>
          <w:szCs w:val="28"/>
        </w:rPr>
        <w:t>, № 3</w:t>
      </w:r>
      <w:r w:rsidRPr="007B4DC4">
        <w:rPr>
          <w:rFonts w:eastAsiaTheme="minorHAnsi"/>
          <w:sz w:val="28"/>
          <w:szCs w:val="28"/>
        </w:rPr>
        <w:t>. – Р. 295–300.</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Gilligan R. Promoting resilience in child and family social work: issues for social work practice, education and policy // Social Work Education. – 2004. –Vol.23</w:t>
      </w:r>
      <w:r w:rsidR="00237E7D" w:rsidRPr="007B4DC4">
        <w:rPr>
          <w:rFonts w:ascii="Times New Roman" w:hAnsi="Times New Roman" w:cs="Times New Roman"/>
          <w:color w:val="auto"/>
          <w:sz w:val="28"/>
          <w:szCs w:val="28"/>
          <w:lang w:val="en-US"/>
        </w:rPr>
        <w:t>, № 1</w:t>
      </w:r>
      <w:r w:rsidRPr="007B4DC4">
        <w:rPr>
          <w:rFonts w:ascii="Times New Roman" w:hAnsi="Times New Roman" w:cs="Times New Roman"/>
          <w:color w:val="auto"/>
          <w:sz w:val="28"/>
          <w:szCs w:val="28"/>
          <w:lang w:val="en-US"/>
        </w:rPr>
        <w:t xml:space="preserve">. – Р. 93–104.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Fraser M.W., Galinsky M.J., Richman J.M. Risk, protection, and resilience: Toward a conceptual framework for social work practice // Social Work Research. – 1999. – Vol.23</w:t>
      </w:r>
      <w:r w:rsidR="00237E7D" w:rsidRPr="007B4DC4">
        <w:rPr>
          <w:rFonts w:ascii="Times New Roman" w:hAnsi="Times New Roman" w:cs="Times New Roman"/>
          <w:sz w:val="28"/>
          <w:szCs w:val="28"/>
          <w:lang w:val="en-US"/>
        </w:rPr>
        <w:t>, № 3</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131–143.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Ma J.L‐C., Lai K.Y.C., Xia L.L.L. Perceived social support, perception of competence, and hope among Chinese children with attention deficit hyperactivity disorder in a Chinese context: Children's perspective // Child &amp; Family Social Work. – 2019. – Vol.</w:t>
      </w:r>
      <w:r w:rsidR="00237E7D" w:rsidRPr="007B4DC4">
        <w:rPr>
          <w:rFonts w:ascii="Times New Roman" w:eastAsia="Times New Roman" w:hAnsi="Times New Roman" w:cs="Times New Roman"/>
          <w:sz w:val="28"/>
          <w:szCs w:val="28"/>
          <w:lang w:val="en-US"/>
        </w:rPr>
        <w:t>25, № 1</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xml:space="preserve">. 1–9.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Flicek M. Social status of boys with both academic problems and attention–deficit hyperactivity disorder // Journal of Abnormal Child Psychology. – 1992. – Vol.20</w:t>
      </w:r>
      <w:r w:rsidR="00237E7D" w:rsidRPr="007B4DC4">
        <w:rPr>
          <w:rFonts w:ascii="Times New Roman" w:hAnsi="Times New Roman" w:cs="Times New Roman"/>
          <w:sz w:val="28"/>
          <w:szCs w:val="28"/>
          <w:lang w:val="en-US"/>
        </w:rPr>
        <w:t>, № 4</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353–366.</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Hughes J.N., Kwok O. Classroom engagement mediates the effect of teacher–student support on elementary students’ peer acceptance: A prospective analysis // Journal of School Psychology. – 2006. – Vol.43</w:t>
      </w:r>
      <w:r w:rsidR="00237E7D" w:rsidRPr="007B4DC4">
        <w:rPr>
          <w:rFonts w:ascii="Times New Roman" w:eastAsia="Times New Roman" w:hAnsi="Times New Roman" w:cs="Times New Roman"/>
          <w:color w:val="auto"/>
          <w:sz w:val="28"/>
          <w:szCs w:val="28"/>
          <w:lang w:val="en-US"/>
        </w:rPr>
        <w:t>, № 6.</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465–480.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Diamantopoulou S., Henricsson L., Rydell A.M. ADHD symptoms and peer relations of children in a community sample: Examining associated problems, self–perceptions, and gender differences // International Journal of Behavioral Development. – 2005. – Vol.29</w:t>
      </w:r>
      <w:r w:rsidR="00237E7D"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 xml:space="preserve">5.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388–398.</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bookmarkStart w:id="47" w:name="_Hlk97105801"/>
      <w:r w:rsidRPr="007B4DC4">
        <w:rPr>
          <w:rFonts w:ascii="Times New Roman" w:eastAsia="Times New Roman" w:hAnsi="Times New Roman" w:cs="Times New Roman"/>
          <w:sz w:val="28"/>
          <w:szCs w:val="28"/>
          <w:lang w:val="en-US"/>
        </w:rPr>
        <w:t xml:space="preserve">Ray </w:t>
      </w:r>
      <w:bookmarkStart w:id="48" w:name="_Hlk99444707"/>
      <w:r w:rsidRPr="007B4DC4">
        <w:rPr>
          <w:rFonts w:ascii="Times New Roman" w:eastAsia="Times New Roman" w:hAnsi="Times New Roman" w:cs="Times New Roman"/>
          <w:sz w:val="28"/>
          <w:szCs w:val="28"/>
          <w:lang w:val="en-US"/>
        </w:rPr>
        <w:t>A.R.</w:t>
      </w:r>
      <w:bookmarkEnd w:id="48"/>
      <w:r w:rsidRPr="007B4DC4">
        <w:rPr>
          <w:rFonts w:ascii="Times New Roman" w:eastAsia="Times New Roman" w:hAnsi="Times New Roman" w:cs="Times New Roman"/>
          <w:sz w:val="28"/>
          <w:szCs w:val="28"/>
          <w:lang w:val="en-US"/>
        </w:rPr>
        <w:t xml:space="preserve">, Evans S.W., Langberg J.M. </w:t>
      </w:r>
      <w:bookmarkEnd w:id="47"/>
      <w:r w:rsidRPr="007B4DC4">
        <w:rPr>
          <w:rFonts w:ascii="Times New Roman" w:eastAsia="Times New Roman" w:hAnsi="Times New Roman" w:cs="Times New Roman"/>
          <w:sz w:val="28"/>
          <w:szCs w:val="28"/>
          <w:lang w:val="en-US"/>
        </w:rPr>
        <w:t xml:space="preserve">Factors associated with healthy and impaired social functioning in young adolescents with ADHD // </w:t>
      </w:r>
      <w:r w:rsidRPr="007B4DC4">
        <w:rPr>
          <w:rFonts w:ascii="Times New Roman" w:hAnsi="Times New Roman" w:cs="Times New Roman"/>
          <w:sz w:val="28"/>
          <w:szCs w:val="28"/>
          <w:lang w:val="en-US"/>
        </w:rPr>
        <w:t xml:space="preserve">Journal of Abnormal Child Psychology. – </w:t>
      </w:r>
      <w:r w:rsidRPr="007B4DC4">
        <w:rPr>
          <w:rFonts w:ascii="Times New Roman" w:eastAsia="Times New Roman" w:hAnsi="Times New Roman" w:cs="Times New Roman"/>
          <w:sz w:val="28"/>
          <w:szCs w:val="28"/>
          <w:lang w:val="en-US"/>
        </w:rPr>
        <w:t xml:space="preserve">2017. – Vol.45.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883–897.</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Cardoos S.L., Hinshaw S.P. Friendship as protection from peer victimization for girls with and without ADHD // Journal of Abnormal Child Psychology. – 2011. – Vol.39</w:t>
      </w:r>
      <w:r w:rsidR="00117716" w:rsidRPr="00117716">
        <w:rPr>
          <w:rFonts w:ascii="Times New Roman" w:hAnsi="Times New Roman" w:cs="Times New Roman"/>
          <w:sz w:val="28"/>
          <w:szCs w:val="28"/>
          <w:lang w:val="en-US"/>
        </w:rPr>
        <w:t>, № 7</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1035–1045.</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Becker S.P., Fite P.J., Luebbe A.M., Stoppelbein L., Greening L. Friendship intimacy exchange buffers the relation between ADHD symptoms and later social problems among children attending an after–school care program // Journal of Psychopathology and Behavioral Assessment. – 2013. – Vol.35.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142–152.</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Mastoras S.M., Saklofske D.H., Schwean V.L., Climie E.A. Social support in children with ADHD: An exploration of resilience // Journal of Attention Disorders. – 2015. – Vol.22</w:t>
      </w:r>
      <w:r w:rsidR="00237E7D" w:rsidRPr="007B4DC4">
        <w:rPr>
          <w:rFonts w:ascii="Times New Roman" w:eastAsia="Times New Roman" w:hAnsi="Times New Roman" w:cs="Times New Roman"/>
          <w:sz w:val="28"/>
          <w:szCs w:val="28"/>
          <w:lang w:val="en-US"/>
        </w:rPr>
        <w:t>, № 8</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712–723.</w:t>
      </w:r>
      <w:r w:rsidRPr="007B4DC4">
        <w:rPr>
          <w:rFonts w:ascii="Times New Roman" w:hAnsi="Times New Roman" w:cs="Times New Roman"/>
          <w:sz w:val="28"/>
          <w:szCs w:val="28"/>
          <w:lang w:val="en-US"/>
        </w:rPr>
        <w:t xml:space="preserve">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Hughes J.N., Im M.H., Wehrly S.E. Effect of peer nominations of teacher–student support at individual and classroom levels on social and academic outcomes // Journal of School Psychology. – 2014. – Vol.52</w:t>
      </w:r>
      <w:r w:rsidR="00117716" w:rsidRPr="00117716">
        <w:rPr>
          <w:rFonts w:ascii="Times New Roman" w:eastAsia="Times New Roman" w:hAnsi="Times New Roman" w:cs="Times New Roman"/>
          <w:color w:val="auto"/>
          <w:sz w:val="28"/>
          <w:szCs w:val="28"/>
          <w:lang w:val="en-US"/>
        </w:rPr>
        <w:t>, № 3</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309–322.</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Hurt E.A., Hoza B., Pelham Jr.W.E. Parenting, family loneliness, and peer functioning in boys with attention–deficit/hyperactivity disorder // Journal of Abnormal Child Psychology. – 2007. – Vol.35</w:t>
      </w:r>
      <w:r w:rsidR="00237E7D" w:rsidRPr="007B4DC4">
        <w:rPr>
          <w:rFonts w:ascii="Times New Roman" w:eastAsia="Times New Roman" w:hAnsi="Times New Roman" w:cs="Times New Roman"/>
          <w:color w:val="auto"/>
          <w:sz w:val="28"/>
          <w:szCs w:val="28"/>
          <w:lang w:val="en-US"/>
        </w:rPr>
        <w:t>, № 4</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543–555.</w:t>
      </w:r>
    </w:p>
    <w:p w:rsidR="006959AE" w:rsidRPr="007B4DC4" w:rsidRDefault="006959AE" w:rsidP="006959AE">
      <w:pPr>
        <w:pStyle w:val="a7"/>
        <w:numPr>
          <w:ilvl w:val="0"/>
          <w:numId w:val="21"/>
        </w:numPr>
        <w:shd w:val="clear" w:color="auto" w:fill="FFFFFF"/>
        <w:tabs>
          <w:tab w:val="left" w:pos="142"/>
          <w:tab w:val="left" w:pos="709"/>
          <w:tab w:val="left" w:pos="927"/>
          <w:tab w:val="left" w:pos="1276"/>
        </w:tabs>
        <w:spacing w:after="0" w:line="240" w:lineRule="auto"/>
        <w:ind w:left="0" w:firstLine="567"/>
        <w:jc w:val="both"/>
        <w:rPr>
          <w:rFonts w:ascii="Times New Roman" w:eastAsia="PMingLiU" w:hAnsi="Times New Roman" w:cs="Times New Roman"/>
          <w:sz w:val="28"/>
          <w:szCs w:val="28"/>
          <w:lang w:eastAsia="zh-TW"/>
        </w:rPr>
      </w:pPr>
      <w:r w:rsidRPr="007B4DC4">
        <w:rPr>
          <w:rFonts w:ascii="Times New Roman" w:eastAsia="PMingLiU" w:hAnsi="Times New Roman" w:cs="Times New Roman"/>
          <w:sz w:val="28"/>
          <w:szCs w:val="28"/>
          <w:lang w:eastAsia="zh-TW"/>
        </w:rPr>
        <w:t xml:space="preserve">Андреев И.В. Психологические особенности детей младшего школьного возраста детей с дефицитом внимания: </w:t>
      </w:r>
      <w:r w:rsidRPr="007B4DC4">
        <w:rPr>
          <w:rFonts w:ascii="Times New Roman" w:eastAsia="Times New Roman" w:hAnsi="Times New Roman" w:cs="Times New Roman"/>
          <w:sz w:val="28"/>
          <w:szCs w:val="28"/>
        </w:rPr>
        <w:t xml:space="preserve">дис. …канд. психол. наук: 19.00.05. – Алматы: </w:t>
      </w:r>
      <w:r w:rsidRPr="007B4DC4">
        <w:rPr>
          <w:rFonts w:ascii="Times New Roman" w:eastAsia="PMingLiU" w:hAnsi="Times New Roman" w:cs="Times New Roman"/>
          <w:sz w:val="28"/>
          <w:szCs w:val="28"/>
          <w:lang w:eastAsia="zh-TW"/>
        </w:rPr>
        <w:t>Казахский национальный университет им.Абая, 2003. – 212 с.</w:t>
      </w:r>
    </w:p>
    <w:p w:rsidR="006959AE" w:rsidRPr="007B4DC4" w:rsidRDefault="006959AE" w:rsidP="006959AE">
      <w:pPr>
        <w:pStyle w:val="a7"/>
        <w:widowControl w:val="0"/>
        <w:numPr>
          <w:ilvl w:val="0"/>
          <w:numId w:val="21"/>
        </w:numPr>
        <w:shd w:val="clear" w:color="auto" w:fill="FFFFFF" w:themeFill="background1"/>
        <w:tabs>
          <w:tab w:val="left" w:pos="851"/>
          <w:tab w:val="left" w:pos="927"/>
          <w:tab w:val="left" w:pos="993"/>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APA dictionary of psychology. – Washington: American Psychological Association, 2015. – 1221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w:t>
      </w:r>
    </w:p>
    <w:p w:rsidR="006959AE" w:rsidRPr="007B4DC4" w:rsidRDefault="006959AE" w:rsidP="006959AE">
      <w:pPr>
        <w:pStyle w:val="a7"/>
        <w:widowControl w:val="0"/>
        <w:numPr>
          <w:ilvl w:val="0"/>
          <w:numId w:val="21"/>
        </w:numPr>
        <w:shd w:val="clear" w:color="auto" w:fill="FFFFFF" w:themeFill="background1"/>
        <w:tabs>
          <w:tab w:val="left" w:pos="851"/>
          <w:tab w:val="left" w:pos="927"/>
          <w:tab w:val="left" w:pos="993"/>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APA dictionary of clinical psychology. – Washington: American Psychological Association, 2013. – 649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w:t>
      </w:r>
    </w:p>
    <w:p w:rsidR="006959AE" w:rsidRPr="007B4DC4" w:rsidRDefault="006959AE" w:rsidP="006959AE">
      <w:pPr>
        <w:pStyle w:val="a7"/>
        <w:widowControl w:val="0"/>
        <w:numPr>
          <w:ilvl w:val="0"/>
          <w:numId w:val="21"/>
        </w:numPr>
        <w:shd w:val="clear" w:color="auto" w:fill="FFFFFF" w:themeFill="background1"/>
        <w:tabs>
          <w:tab w:val="left" w:pos="851"/>
          <w:tab w:val="left" w:pos="927"/>
          <w:tab w:val="left" w:pos="993"/>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Attention deficit hyperactivity disorder: diagnosis and management of ADHD in children, young people and adults. National Clinical Practice Guideline Number 72. – London: The National Institute for Health and Clinical Excellence, 2008. – 374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w:t>
      </w:r>
    </w:p>
    <w:p w:rsidR="006959AE" w:rsidRPr="007B4DC4" w:rsidRDefault="006959AE" w:rsidP="006959AE">
      <w:pPr>
        <w:pStyle w:val="a6"/>
        <w:numPr>
          <w:ilvl w:val="0"/>
          <w:numId w:val="21"/>
        </w:numPr>
        <w:tabs>
          <w:tab w:val="left" w:pos="0"/>
          <w:tab w:val="left" w:pos="927"/>
          <w:tab w:val="left" w:pos="1276"/>
        </w:tabs>
        <w:spacing w:before="0" w:beforeAutospacing="0" w:after="0" w:afterAutospacing="0"/>
        <w:ind w:left="0" w:firstLine="567"/>
        <w:jc w:val="both"/>
        <w:rPr>
          <w:sz w:val="28"/>
          <w:szCs w:val="28"/>
        </w:rPr>
      </w:pPr>
      <w:r w:rsidRPr="007B4DC4">
        <w:rPr>
          <w:sz w:val="28"/>
          <w:szCs w:val="28"/>
        </w:rPr>
        <w:t>Attention deficit hyperactivity disorder: diagnosis and management. – London: The National Institute for Health and Clinical Excellence, 2018. – 42 р.</w:t>
      </w:r>
    </w:p>
    <w:p w:rsidR="006959AE" w:rsidRPr="007B4DC4" w:rsidRDefault="006959AE" w:rsidP="006959AE">
      <w:pPr>
        <w:pStyle w:val="a7"/>
        <w:widowControl w:val="0"/>
        <w:numPr>
          <w:ilvl w:val="0"/>
          <w:numId w:val="21"/>
        </w:numPr>
        <w:shd w:val="clear" w:color="auto" w:fill="FFFFFF" w:themeFill="background1"/>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American Academy of Pediatrics. ADHD: Clinical Practice Guideline for the Diagnosis, Evaluation, and Treatment of Attention–Deficit/Hyperactivity Disorder in Children and Adolescents // Pediatrics. – 2011. – Vol.128</w:t>
      </w:r>
      <w:r w:rsidR="00237E7D" w:rsidRPr="007B4DC4">
        <w:rPr>
          <w:rFonts w:ascii="Times New Roman" w:hAnsi="Times New Roman" w:cs="Times New Roman"/>
          <w:sz w:val="28"/>
          <w:szCs w:val="28"/>
          <w:lang w:val="en-US"/>
        </w:rPr>
        <w:t>, № 5</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1007–1022. </w:t>
      </w:r>
    </w:p>
    <w:p w:rsidR="006959AE" w:rsidRPr="007B4DC4" w:rsidRDefault="006959AE" w:rsidP="006959AE">
      <w:pPr>
        <w:pStyle w:val="a7"/>
        <w:widowControl w:val="0"/>
        <w:numPr>
          <w:ilvl w:val="0"/>
          <w:numId w:val="21"/>
        </w:numPr>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Клинический протокол диагностики и лечения гиперкинетических расстройств. Республиканский центр развития здравоохранения Министерства здравоохранения и социального развития Республики Казахстан от 30 октября 2015 года Протокол № 14. </w:t>
      </w:r>
      <w:hyperlink r:id="rId16" w:history="1">
        <w:r w:rsidRPr="007B4DC4">
          <w:rPr>
            <w:rStyle w:val="af6"/>
            <w:rFonts w:ascii="Times New Roman" w:hAnsi="Times New Roman" w:cs="Times New Roman"/>
            <w:sz w:val="28"/>
            <w:szCs w:val="28"/>
          </w:rPr>
          <w:t>https://diseases.medelement.com/disease/гиперкинетические–расстройства/14406</w:t>
        </w:r>
      </w:hyperlink>
      <w:r w:rsidRPr="007B4DC4">
        <w:rPr>
          <w:rStyle w:val="af6"/>
          <w:rFonts w:ascii="Times New Roman" w:hAnsi="Times New Roman" w:cs="Times New Roman"/>
          <w:sz w:val="28"/>
          <w:szCs w:val="28"/>
        </w:rPr>
        <w:t xml:space="preserve"> </w:t>
      </w:r>
      <w:r w:rsidRPr="007B4DC4">
        <w:rPr>
          <w:rFonts w:ascii="Times New Roman" w:hAnsi="Times New Roman" w:cs="Times New Roman"/>
          <w:sz w:val="28"/>
          <w:szCs w:val="28"/>
        </w:rPr>
        <w:t>12.02.2018.</w:t>
      </w:r>
    </w:p>
    <w:p w:rsidR="006959AE" w:rsidRPr="007B4DC4" w:rsidRDefault="006959AE" w:rsidP="006959AE">
      <w:pPr>
        <w:pStyle w:val="a7"/>
        <w:widowControl w:val="0"/>
        <w:numPr>
          <w:ilvl w:val="0"/>
          <w:numId w:val="21"/>
        </w:numPr>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Клинический протокол «Гиперкинетическое расстройство поведения». Приложение к приказу Министерства здравоохранения Республики Казахстан от 7 апреля 2010 года № 239. </w:t>
      </w:r>
      <w:hyperlink r:id="rId17" w:history="1">
        <w:r w:rsidRPr="007B4DC4">
          <w:rPr>
            <w:rStyle w:val="af6"/>
            <w:rFonts w:ascii="Times New Roman" w:hAnsi="Times New Roman" w:cs="Times New Roman"/>
            <w:sz w:val="28"/>
            <w:szCs w:val="28"/>
          </w:rPr>
          <w:t>https://diseases.medelement.com/disease/гиперкинетическое–расстройство–поведения/13282</w:t>
        </w:r>
      </w:hyperlink>
      <w:r w:rsidRPr="007B4DC4">
        <w:rPr>
          <w:rStyle w:val="af6"/>
          <w:rFonts w:ascii="Times New Roman" w:hAnsi="Times New Roman" w:cs="Times New Roman"/>
          <w:sz w:val="28"/>
          <w:szCs w:val="28"/>
        </w:rPr>
        <w:t xml:space="preserve"> </w:t>
      </w:r>
      <w:r w:rsidRPr="007B4DC4">
        <w:rPr>
          <w:rFonts w:ascii="Times New Roman" w:hAnsi="Times New Roman" w:cs="Times New Roman"/>
          <w:sz w:val="28"/>
          <w:szCs w:val="28"/>
        </w:rPr>
        <w:t>12.02.2018.</w:t>
      </w:r>
    </w:p>
    <w:p w:rsidR="006959AE" w:rsidRPr="007B4DC4" w:rsidRDefault="006959AE" w:rsidP="006959AE">
      <w:pPr>
        <w:pStyle w:val="a7"/>
        <w:numPr>
          <w:ilvl w:val="0"/>
          <w:numId w:val="21"/>
        </w:numPr>
        <w:tabs>
          <w:tab w:val="left" w:pos="720"/>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Ma J.L‐C., Lai K.Y.C. Family engagement in children with mental health needs in a Chinese Context: A dream or reality? // Journal of Ethnic and Cultural Diversity in Social Work. – 2014. – Vol.23</w:t>
      </w:r>
      <w:r w:rsidR="00237E7D"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 xml:space="preserve">3–4.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173–189.</w:t>
      </w:r>
    </w:p>
    <w:p w:rsidR="006959AE" w:rsidRPr="007B4DC4" w:rsidRDefault="006959AE" w:rsidP="006959AE">
      <w:pPr>
        <w:pStyle w:val="Default"/>
        <w:numPr>
          <w:ilvl w:val="0"/>
          <w:numId w:val="21"/>
        </w:numPr>
        <w:shd w:val="clear" w:color="auto" w:fill="FFFFFF"/>
        <w:tabs>
          <w:tab w:val="left" w:pos="709"/>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Faraone S.V., Asherson P., Banaschewski T., Biederman J., Buitelaar J.K., Ramos–Quiroga J.A., Rohde L.A., Sonuga–Barke E.J.S., Tannock R., Franke B. Attention–deficit/hyperactivity disorder. Nature Reviews // Disease Primers. – 2015. – Vol.1.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1–23.</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De Ridder, De Graeve. Healthcare use, social burden and costs of children with and without ADHD in Flanders, Belgium // Clinical Drug Investigation. – 2006. – Vol.</w:t>
      </w:r>
      <w:r w:rsidR="00237E7D" w:rsidRPr="007B4DC4">
        <w:rPr>
          <w:rFonts w:ascii="Times New Roman" w:eastAsia="Times New Roman" w:hAnsi="Times New Roman" w:cs="Times New Roman"/>
          <w:color w:val="auto"/>
          <w:sz w:val="28"/>
          <w:szCs w:val="28"/>
          <w:lang w:val="en-US"/>
        </w:rPr>
        <w:t>26, № 2</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75–90.</w:t>
      </w:r>
    </w:p>
    <w:p w:rsidR="006959AE" w:rsidRPr="007B4DC4" w:rsidRDefault="006959AE" w:rsidP="006959AE">
      <w:pPr>
        <w:pStyle w:val="Default"/>
        <w:numPr>
          <w:ilvl w:val="0"/>
          <w:numId w:val="21"/>
        </w:numPr>
        <w:tabs>
          <w:tab w:val="left" w:pos="927"/>
          <w:tab w:val="left" w:pos="1418"/>
        </w:tabs>
        <w:ind w:left="0" w:firstLine="567"/>
        <w:jc w:val="both"/>
        <w:rPr>
          <w:rFonts w:ascii="Times New Roman" w:eastAsia="Times New Roman" w:hAnsi="Times New Roman" w:cs="Times New Roman"/>
          <w:color w:val="auto"/>
          <w:sz w:val="28"/>
          <w:szCs w:val="28"/>
        </w:rPr>
      </w:pPr>
      <w:bookmarkStart w:id="49" w:name="_Hlk99442169"/>
      <w:r w:rsidRPr="007B4DC4">
        <w:rPr>
          <w:rFonts w:ascii="Times New Roman" w:eastAsia="Times New Roman" w:hAnsi="Times New Roman" w:cs="Times New Roman"/>
          <w:color w:val="auto"/>
          <w:sz w:val="28"/>
          <w:szCs w:val="28"/>
        </w:rPr>
        <w:t>Джакупова С.М. Психологическая структура процесса обучения. – Алматы: Қазақ университеті, 2004. – 312 с.</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 xml:space="preserve">Mikami A.Y., Lerner M.D., Lun J. </w:t>
      </w:r>
      <w:bookmarkEnd w:id="49"/>
      <w:r w:rsidRPr="007B4DC4">
        <w:rPr>
          <w:rFonts w:ascii="Times New Roman" w:eastAsia="Times New Roman" w:hAnsi="Times New Roman" w:cs="Times New Roman"/>
          <w:color w:val="auto"/>
          <w:sz w:val="28"/>
          <w:szCs w:val="28"/>
          <w:lang w:val="en-US"/>
        </w:rPr>
        <w:t xml:space="preserve">Social context influences on children’s rejection by their peers // Child Development Perspectives. – </w:t>
      </w:r>
      <w:r w:rsidRPr="007B4DC4">
        <w:rPr>
          <w:rFonts w:ascii="Times New Roman" w:hAnsi="Times New Roman" w:cs="Times New Roman"/>
          <w:color w:val="auto"/>
          <w:sz w:val="28"/>
          <w:szCs w:val="28"/>
          <w:lang w:val="en-US"/>
        </w:rPr>
        <w:t>2010. – Vol.4</w:t>
      </w:r>
      <w:r w:rsidR="00237E7D" w:rsidRPr="007B4DC4">
        <w:rPr>
          <w:rFonts w:ascii="Times New Roman" w:hAnsi="Times New Roman" w:cs="Times New Roman"/>
          <w:color w:val="auto"/>
          <w:sz w:val="28"/>
          <w:szCs w:val="28"/>
          <w:lang w:val="en-US"/>
        </w:rPr>
        <w:t xml:space="preserve">, № </w:t>
      </w:r>
      <w:r w:rsidRPr="007B4DC4">
        <w:rPr>
          <w:rFonts w:ascii="Times New Roman" w:hAnsi="Times New Roman" w:cs="Times New Roman"/>
          <w:color w:val="auto"/>
          <w:sz w:val="28"/>
          <w:szCs w:val="28"/>
          <w:lang w:val="en-US"/>
        </w:rPr>
        <w:t xml:space="preserve">2. – </w:t>
      </w:r>
      <w:r w:rsidRPr="007B4DC4">
        <w:rPr>
          <w:rFonts w:ascii="Times New Roman" w:hAnsi="Times New Roman" w:cs="Times New Roman"/>
          <w:color w:val="auto"/>
          <w:sz w:val="28"/>
          <w:szCs w:val="28"/>
        </w:rPr>
        <w:t>Р</w:t>
      </w:r>
      <w:r w:rsidRPr="007B4DC4">
        <w:rPr>
          <w:rFonts w:ascii="Times New Roman" w:hAnsi="Times New Roman" w:cs="Times New Roman"/>
          <w:color w:val="auto"/>
          <w:sz w:val="28"/>
          <w:szCs w:val="28"/>
          <w:lang w:val="en-US"/>
        </w:rPr>
        <w:t>. 123–130.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Hughes J.N., Cavell T.A., Willson V. Further support for the developmental significance of the quality of the teacher–student relationship // Journal of School Psychology. – 2001. – Vol.39</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4.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289–301.</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Cillessen A.H.N. Sociometric Methods / In K.H. Rubin, W.M. Bukowski and B. Laursen (Ed.). Handbook of Peer Interactions, Relationships, and Groups. – New York: The Guilford Press, 2009.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82–100.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Hoza H. Peer functioning in children with ADHD // Journal of Pediatric Psychology. – 2007. – Vol.32</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6.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655–663.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Романов А.М. Особенности эмоциональной сферы у младших школьников с синдромом дефицита внимания и гиперактивности: автореф. ... канд. психол. наук: 19.00.04. – СПб: Санкт–Петербургская государственная педиатрическая академия, 2012. – 19 с.</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Owens J.S., Goldfine M.E., Evangelista N.M., Hoza B., Kaiser N.M. A Critical Review of Self–perceptions and the Positive Illusory Bias in Children with ADHD // Clinical Child and Family Psychology Review. – 2007. – Vol.10</w:t>
      </w:r>
      <w:r w:rsidR="00237E7D" w:rsidRPr="007B4DC4">
        <w:rPr>
          <w:rFonts w:ascii="Times New Roman" w:hAnsi="Times New Roman" w:cs="Times New Roman"/>
          <w:color w:val="auto"/>
          <w:sz w:val="28"/>
          <w:szCs w:val="28"/>
          <w:lang w:val="en-US"/>
        </w:rPr>
        <w:t xml:space="preserve">, № </w:t>
      </w:r>
      <w:r w:rsidRPr="007B4DC4">
        <w:rPr>
          <w:rFonts w:ascii="Times New Roman" w:hAnsi="Times New Roman" w:cs="Times New Roman"/>
          <w:color w:val="auto"/>
          <w:sz w:val="28"/>
          <w:szCs w:val="28"/>
          <w:lang w:val="en-US"/>
        </w:rPr>
        <w:t xml:space="preserve">4. – </w:t>
      </w:r>
      <w:r w:rsidRPr="007B4DC4">
        <w:rPr>
          <w:rFonts w:ascii="Times New Roman" w:hAnsi="Times New Roman" w:cs="Times New Roman"/>
          <w:color w:val="auto"/>
          <w:sz w:val="28"/>
          <w:szCs w:val="28"/>
        </w:rPr>
        <w:t>Р</w:t>
      </w:r>
      <w:r w:rsidRPr="007B4DC4">
        <w:rPr>
          <w:rFonts w:ascii="Times New Roman" w:hAnsi="Times New Roman" w:cs="Times New Roman"/>
          <w:color w:val="auto"/>
          <w:sz w:val="28"/>
          <w:szCs w:val="28"/>
          <w:lang w:val="en-US"/>
        </w:rPr>
        <w:t xml:space="preserve">. 335–351.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Grygiel P., Humenny G., Rębisz S., Bajcar E., Świtaj P. Peer rejection and perceived quality of relations with schoolmates among children with ADHD // Journal of Attention Disorders. – 2018. – Vol.22</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8.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738–751.</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bookmarkStart w:id="50" w:name="_Hlk97032258"/>
      <w:r w:rsidRPr="007B4DC4">
        <w:rPr>
          <w:rFonts w:ascii="Times New Roman" w:eastAsia="Times New Roman" w:hAnsi="Times New Roman" w:cs="Times New Roman"/>
          <w:color w:val="auto"/>
          <w:sz w:val="28"/>
          <w:szCs w:val="28"/>
          <w:lang w:val="en-US"/>
        </w:rPr>
        <w:t xml:space="preserve">Shelton L.G. </w:t>
      </w:r>
      <w:bookmarkEnd w:id="50"/>
      <w:r w:rsidRPr="007B4DC4">
        <w:rPr>
          <w:rFonts w:ascii="Times New Roman" w:eastAsia="Times New Roman" w:hAnsi="Times New Roman" w:cs="Times New Roman"/>
          <w:color w:val="auto"/>
          <w:sz w:val="28"/>
          <w:szCs w:val="28"/>
          <w:lang w:val="en-US"/>
        </w:rPr>
        <w:t xml:space="preserve">The </w:t>
      </w:r>
      <w:bookmarkStart w:id="51" w:name="_Hlk97032293"/>
      <w:r w:rsidRPr="007B4DC4">
        <w:rPr>
          <w:rFonts w:ascii="Times New Roman" w:eastAsia="Times New Roman" w:hAnsi="Times New Roman" w:cs="Times New Roman"/>
          <w:color w:val="auto"/>
          <w:sz w:val="28"/>
          <w:szCs w:val="28"/>
          <w:lang w:val="en-US"/>
        </w:rPr>
        <w:t>Bronfenbrenner</w:t>
      </w:r>
      <w:bookmarkEnd w:id="51"/>
      <w:r w:rsidRPr="007B4DC4">
        <w:rPr>
          <w:rFonts w:ascii="Times New Roman" w:eastAsia="Times New Roman" w:hAnsi="Times New Roman" w:cs="Times New Roman"/>
          <w:color w:val="auto"/>
          <w:sz w:val="28"/>
          <w:szCs w:val="28"/>
          <w:lang w:val="en-US"/>
        </w:rPr>
        <w:t xml:space="preserve"> primer. A Guide to Develecology. – New York – London:  Routledge, 2019. – 164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eastAsia="Times New Roman" w:hAnsi="Times New Roman" w:cs="Times New Roman"/>
          <w:sz w:val="28"/>
          <w:szCs w:val="28"/>
          <w:lang w:val="en-US"/>
        </w:rPr>
        <w:t xml:space="preserve">Soroa M., Balluerka N., Gorostiaga A. Evaluation of the level of knowledge of infant and primary school teachers with respect to the Attention Deficit Hyperactivity Disorder (ADHD): Content validity of a newly created questionnaire / In J.M. Norvilitis (Ed.). Contemporary trends in ADHD research, 2012.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127–152.</w:t>
      </w:r>
      <w:r w:rsidRPr="007B4DC4">
        <w:rPr>
          <w:rFonts w:ascii="Times New Roman" w:hAnsi="Times New Roman" w:cs="Times New Roman"/>
          <w:sz w:val="28"/>
          <w:szCs w:val="28"/>
          <w:lang w:val="en-US"/>
        </w:rPr>
        <w:t xml:space="preserve">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Sciutto M.J., Terjesen M.D., Bender A.S. Teachers’ knowledge and misperceptions of attention–deficit/hyperactivity disorder // Psychology in the Schools. – 2000. – Vol.37</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2.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115–122.</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Ohan J.L., Visser T.A.W., Strain M.C., Allen L. Teachers’ and education students’ perceptions of and reactions to children with and without the diagnostic label “ADHD” // Journal of School Psychology. – 2011. – Vol. 49</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81–105.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rPr>
      </w:pPr>
      <w:r w:rsidRPr="007B4DC4">
        <w:rPr>
          <w:rFonts w:ascii="Times New Roman" w:eastAsia="Times New Roman" w:hAnsi="Times New Roman" w:cs="Times New Roman"/>
          <w:color w:val="auto"/>
          <w:sz w:val="28"/>
          <w:szCs w:val="28"/>
        </w:rPr>
        <w:t>Мустафина А.С., Амитов С.А. Знания О СДВГ в профессиональной подготовке учителей // Матер.междунар.науч.конф. «Уровневое образование студентов в высших учебных заведениях: опыт, проблемы и перспективы». – Курган: Курганский государственный университет, 2018. – С. 19–24.</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Mautone J.A., Marcelle E., Tresco K.E., Power T.J. Assessing the quality of parent–teacher relationships for students with ADHD // Psychology in the Schools. – 2015. – Vol.52</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2.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196–207.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Gwernan–Jones R.C., Moore D., Garside R., Richardson M., Thompson–Coon J., Rogers M., Cooper P., Stein K., Ford T. ADHD, parent perspectives and parent–teacher relationships: Grounds for conflict // British Journal of Special Education. – 2015. – Vol.42</w:t>
      </w:r>
      <w:r w:rsidR="00117716" w:rsidRPr="00117716">
        <w:rPr>
          <w:rFonts w:ascii="Times New Roman" w:eastAsia="Times New Roman" w:hAnsi="Times New Roman" w:cs="Times New Roman"/>
          <w:color w:val="auto"/>
          <w:sz w:val="28"/>
          <w:szCs w:val="28"/>
          <w:lang w:val="en-US"/>
        </w:rPr>
        <w:t>, № 3</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279–300.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Frigerio A., Montali L., Fine M. Attention deficit/hyperactivity disorder blame game: A study on the positioning of professionals, teachers and parents // Health: An Interdisciplinary Journal for the Social Study of Health, Illness and Medicine. – 2013. – Vol.17</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6.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584–604.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rPr>
      </w:pPr>
      <w:r w:rsidRPr="007B4DC4">
        <w:rPr>
          <w:rFonts w:ascii="Times New Roman" w:eastAsia="Times New Roman" w:hAnsi="Times New Roman" w:cs="Times New Roman"/>
          <w:sz w:val="28"/>
          <w:szCs w:val="28"/>
        </w:rPr>
        <w:t>Фесенко Ю.А. Коррекционная психология: синдром дефицита внимания и гиперактивности у детей: учебное пособие для вузов. – Изд. 2-е, испр</w:t>
      </w:r>
      <w:proofErr w:type="gramStart"/>
      <w:r w:rsidRPr="007B4DC4">
        <w:rPr>
          <w:rFonts w:ascii="Times New Roman" w:eastAsia="Times New Roman" w:hAnsi="Times New Roman" w:cs="Times New Roman"/>
          <w:sz w:val="28"/>
          <w:szCs w:val="28"/>
        </w:rPr>
        <w:t>.</w:t>
      </w:r>
      <w:proofErr w:type="gramEnd"/>
      <w:r w:rsidRPr="007B4DC4">
        <w:rPr>
          <w:rFonts w:ascii="Times New Roman" w:eastAsia="Times New Roman" w:hAnsi="Times New Roman" w:cs="Times New Roman"/>
          <w:sz w:val="28"/>
          <w:szCs w:val="28"/>
        </w:rPr>
        <w:t xml:space="preserve"> и доп. – М.: Издательство Юрайт, 2019. – 250 с.</w:t>
      </w:r>
    </w:p>
    <w:p w:rsidR="006959AE" w:rsidRPr="007B4DC4" w:rsidRDefault="006959AE" w:rsidP="006959AE">
      <w:pPr>
        <w:pStyle w:val="a7"/>
        <w:numPr>
          <w:ilvl w:val="0"/>
          <w:numId w:val="21"/>
        </w:numPr>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Мустафина А.С., Амитов С.А. Зарубежный опыт реализации прав детей с СДВГ в образовании и здравоохранении // Вестник КазНУ им аль–Фараби. Серия психологии и социологии. – 2018. – №2. – С. 104–115.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Chen X. Culture, peer interaction, and socioemotional development // Child Development Perspectives. – 2011. – Vol.6</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27–34.</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rPr>
        <w:t xml:space="preserve">Численность населения Республики Казахстан по отдельным этносам. </w:t>
      </w:r>
      <w:r w:rsidRPr="007B4DC4">
        <w:rPr>
          <w:rFonts w:ascii="Times New Roman" w:eastAsia="Times New Roman" w:hAnsi="Times New Roman" w:cs="Times New Roman"/>
          <w:color w:val="auto"/>
          <w:sz w:val="28"/>
          <w:szCs w:val="28"/>
          <w:lang w:val="en-US"/>
        </w:rPr>
        <w:t xml:space="preserve">Демографическая статистика </w:t>
      </w:r>
      <w:hyperlink r:id="rId18" w:history="1">
        <w:r w:rsidRPr="007B4DC4">
          <w:rPr>
            <w:rStyle w:val="af6"/>
            <w:rFonts w:ascii="Times New Roman" w:eastAsia="Times New Roman" w:hAnsi="Times New Roman" w:cs="Times New Roman"/>
            <w:sz w:val="28"/>
            <w:szCs w:val="28"/>
            <w:lang w:val="en-US"/>
          </w:rPr>
          <w:t>https://stat.gov.kz/official/industry/61/statistic/5</w:t>
        </w:r>
      </w:hyperlink>
      <w:r w:rsidRPr="007B4DC4">
        <w:rPr>
          <w:rFonts w:ascii="Times New Roman" w:eastAsia="Times New Roman" w:hAnsi="Times New Roman" w:cs="Times New Roman"/>
          <w:color w:val="auto"/>
          <w:sz w:val="28"/>
          <w:szCs w:val="28"/>
        </w:rPr>
        <w:t xml:space="preserve"> </w:t>
      </w:r>
      <w:r w:rsidRPr="007B4DC4">
        <w:rPr>
          <w:rFonts w:ascii="Times New Roman" w:eastAsia="Times New Roman" w:hAnsi="Times New Roman" w:cs="Times New Roman"/>
          <w:color w:val="auto"/>
          <w:sz w:val="28"/>
          <w:szCs w:val="28"/>
          <w:lang w:eastAsia="ru-RU"/>
        </w:rPr>
        <w:t>08.05.2019.</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7B4DC4">
        <w:rPr>
          <w:rFonts w:ascii="Times New Roman" w:eastAsia="Times New Roman" w:hAnsi="Times New Roman" w:cs="Times New Roman"/>
          <w:sz w:val="28"/>
          <w:szCs w:val="28"/>
        </w:rPr>
        <w:t>Малаева А.Т. Зависимость социальной детерминации личности от характера этнокультурной среды: дис. …канд. психол. наук: 19.00.01. – Алматы: Алматинский государственный университет им Абая, 1995. – 179 с.</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7B4DC4">
        <w:rPr>
          <w:rFonts w:ascii="Times New Roman" w:eastAsia="Times New Roman" w:hAnsi="Times New Roman" w:cs="Times New Roman"/>
          <w:sz w:val="28"/>
          <w:szCs w:val="28"/>
        </w:rPr>
        <w:t>Кунанбаева М.Н. Этнопсихологические особенности нравственной саморегуляции личности (социально–психологический аспект: дис. …канд. психол. наук: 19.00.05. – Алматы, Казахский национальный университет им. Аль–Фараби, 2010. – 139 с.</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bookmarkStart w:id="52" w:name="_Hlk97105927"/>
      <w:r w:rsidRPr="007B4DC4">
        <w:rPr>
          <w:rFonts w:ascii="Times New Roman" w:eastAsia="Times New Roman" w:hAnsi="Times New Roman" w:cs="Times New Roman"/>
          <w:sz w:val="28"/>
          <w:szCs w:val="28"/>
          <w:lang w:val="en-US"/>
        </w:rPr>
        <w:t xml:space="preserve">Dvorsky M.R., Langberg J.M. </w:t>
      </w:r>
      <w:bookmarkEnd w:id="52"/>
      <w:r w:rsidRPr="007B4DC4">
        <w:rPr>
          <w:rFonts w:ascii="Times New Roman" w:eastAsia="Times New Roman" w:hAnsi="Times New Roman" w:cs="Times New Roman"/>
          <w:sz w:val="28"/>
          <w:szCs w:val="28"/>
          <w:lang w:val="en-US"/>
        </w:rPr>
        <w:t>A review of factors that promote resilience in youth with ADHD and ADHD symptoms // Clinical Child and Family Psychology Review. – 2016. – Vol.19</w:t>
      </w:r>
      <w:r w:rsidR="00117716" w:rsidRPr="00117716">
        <w:rPr>
          <w:rFonts w:ascii="Times New Roman" w:eastAsia="Times New Roman" w:hAnsi="Times New Roman" w:cs="Times New Roman"/>
          <w:sz w:val="28"/>
          <w:szCs w:val="28"/>
          <w:lang w:val="en-US"/>
        </w:rPr>
        <w:t>, № 4</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368–391.</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bookmarkStart w:id="53" w:name="_Hlk97106104"/>
      <w:r w:rsidRPr="007B4DC4">
        <w:rPr>
          <w:rFonts w:ascii="Times New Roman" w:eastAsia="Times New Roman" w:hAnsi="Times New Roman" w:cs="Times New Roman"/>
          <w:sz w:val="28"/>
          <w:szCs w:val="28"/>
          <w:lang w:val="en-US"/>
        </w:rPr>
        <w:t xml:space="preserve">Maton K.I., Schellenbach C.J., Leadbeater B.J., Solarz A.L. Investigating in children, youth, families, and communities. Strengths–based research and policy. – Washington: American Psychological Association, 2004. – 380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w:t>
      </w:r>
    </w:p>
    <w:bookmarkEnd w:id="53"/>
    <w:p w:rsidR="006959AE" w:rsidRPr="007B4DC4" w:rsidRDefault="006959AE" w:rsidP="008728AE">
      <w:pPr>
        <w:pStyle w:val="a7"/>
        <w:numPr>
          <w:ilvl w:val="0"/>
          <w:numId w:val="21"/>
        </w:numPr>
        <w:tabs>
          <w:tab w:val="left" w:pos="927"/>
          <w:tab w:val="left" w:pos="1276"/>
          <w:tab w:val="left" w:pos="1418"/>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Hernández–Torrano D., Faucher C., Tynybayeva M. The role of the school psychologist in the promotion of children’s well</w:t>
      </w:r>
      <w:r w:rsidR="008728AE" w:rsidRPr="008728AE">
        <w:rPr>
          <w:rFonts w:ascii="Times New Roman" w:eastAsia="Times New Roman" w:hAnsi="Times New Roman" w:cs="Times New Roman"/>
          <w:sz w:val="28"/>
          <w:szCs w:val="28"/>
          <w:lang w:val="en-US"/>
        </w:rPr>
        <w:t>-</w:t>
      </w:r>
      <w:r w:rsidR="008728AE" w:rsidRPr="007B4DC4">
        <w:rPr>
          <w:rFonts w:ascii="Times New Roman" w:eastAsia="Times New Roman" w:hAnsi="Times New Roman" w:cs="Times New Roman"/>
          <w:sz w:val="28"/>
          <w:szCs w:val="28"/>
          <w:lang w:val="en-US"/>
        </w:rPr>
        <w:t>b</w:t>
      </w:r>
      <w:r w:rsidRPr="007B4DC4">
        <w:rPr>
          <w:rFonts w:ascii="Times New Roman" w:eastAsia="Times New Roman" w:hAnsi="Times New Roman" w:cs="Times New Roman"/>
          <w:sz w:val="28"/>
          <w:szCs w:val="28"/>
          <w:lang w:val="en-US"/>
        </w:rPr>
        <w:t>eing: Evidence from Post–Soviet Kazakhstan // Child Indicators Research. – 2021. – Vol.14</w:t>
      </w:r>
      <w:r w:rsidR="00237E7D" w:rsidRPr="007B4DC4">
        <w:rPr>
          <w:rFonts w:ascii="Times New Roman" w:eastAsia="Times New Roman" w:hAnsi="Times New Roman" w:cs="Times New Roman"/>
          <w:sz w:val="28"/>
          <w:szCs w:val="28"/>
          <w:lang w:val="en-US"/>
        </w:rPr>
        <w:t xml:space="preserve">, № </w:t>
      </w:r>
      <w:r w:rsidR="008728AE">
        <w:rPr>
          <w:rFonts w:ascii="Times New Roman" w:eastAsia="Times New Roman" w:hAnsi="Times New Roman" w:cs="Times New Roman"/>
          <w:sz w:val="28"/>
          <w:szCs w:val="28"/>
          <w:lang w:val="en-US"/>
        </w:rPr>
        <w:t>3. – Р.</w:t>
      </w:r>
      <w:r w:rsidR="008728AE" w:rsidRPr="008728AE">
        <w:rPr>
          <w:rFonts w:ascii="Times New Roman" w:eastAsia="Times New Roman" w:hAnsi="Times New Roman" w:cs="Times New Roman"/>
          <w:sz w:val="28"/>
          <w:szCs w:val="28"/>
          <w:lang w:val="en-US"/>
        </w:rPr>
        <w:t xml:space="preserve">1175 </w:t>
      </w:r>
      <w:r w:rsidR="008728AE" w:rsidRPr="007B4DC4">
        <w:rPr>
          <w:rFonts w:ascii="Times New Roman" w:eastAsia="Times New Roman" w:hAnsi="Times New Roman" w:cs="Times New Roman"/>
          <w:sz w:val="28"/>
          <w:szCs w:val="28"/>
          <w:lang w:val="en-US"/>
        </w:rPr>
        <w:t xml:space="preserve">– </w:t>
      </w:r>
      <w:r w:rsidR="008728AE" w:rsidRPr="008728AE">
        <w:rPr>
          <w:rFonts w:ascii="Times New Roman" w:eastAsia="Times New Roman" w:hAnsi="Times New Roman" w:cs="Times New Roman"/>
          <w:sz w:val="28"/>
          <w:szCs w:val="28"/>
          <w:lang w:val="en-US"/>
        </w:rPr>
        <w:t>1197</w:t>
      </w:r>
      <w:r w:rsidRPr="007B4DC4">
        <w:rPr>
          <w:rFonts w:ascii="Times New Roman" w:eastAsia="Times New Roman" w:hAnsi="Times New Roman" w:cs="Times New Roman"/>
          <w:sz w:val="28"/>
          <w:szCs w:val="28"/>
          <w:lang w:val="en-US"/>
        </w:rPr>
        <w:t xml:space="preserve">.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 xml:space="preserve">Saleebey D. The strengths perspective in social work practice (6th Ed). –Washington: Pearson Education, 2013. – 332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Sherman J., Rasmussen C., Baydala L. Thinking positively: How some characteristics of ADHD can be adaptive and accepted in the classroom // Childhood Education. – 2006. – Vol.82</w:t>
      </w:r>
      <w:r w:rsidR="00237E7D" w:rsidRPr="007B4DC4">
        <w:rPr>
          <w:rFonts w:ascii="Times New Roman" w:eastAsia="Times New Roman" w:hAnsi="Times New Roman" w:cs="Times New Roman"/>
          <w:sz w:val="28"/>
          <w:szCs w:val="28"/>
          <w:lang w:val="en-US"/>
        </w:rPr>
        <w:t>, № 4</w:t>
      </w:r>
      <w:r w:rsidRPr="007B4DC4">
        <w:rPr>
          <w:rFonts w:ascii="Times New Roman" w:eastAsia="Times New Roman" w:hAnsi="Times New Roman" w:cs="Times New Roman"/>
          <w:sz w:val="28"/>
          <w:szCs w:val="28"/>
          <w:lang w:val="en-US"/>
        </w:rPr>
        <w:t xml:space="preserve">. – Р. 196–200. </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Gilligan R. Promoting positive outcomes for children in need: the assessment of protective factors / In J. Horwath (Eds.). The Child’s World Assessing Children in Need. – London and Philadelphia: Jessica Kingsley Publishers, 2001. – P. 180–194.</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Ek U., Fernell E., Westerlund J., Holmberg K., Olsson P.O., Gillberg C. Cognitive strengths and deficits in schoolchildren with ADHD // Acta Paediatrica. – 2007. – Vol.96.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756–761.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Fugate C.M., Zentall S.S., Gentry M. Creativity and working memory in gifted students with and without characteristics of attention deficit hyperactive disorder: Lifting the mask // Gifted Child Quarterly. – 2013. – Vol.57</w:t>
      </w:r>
      <w:r w:rsidR="00117716" w:rsidRPr="00117716">
        <w:rPr>
          <w:rFonts w:ascii="Times New Roman" w:eastAsia="Times New Roman" w:hAnsi="Times New Roman" w:cs="Times New Roman"/>
          <w:color w:val="auto"/>
          <w:sz w:val="28"/>
          <w:szCs w:val="28"/>
          <w:lang w:val="en-US"/>
        </w:rPr>
        <w:t>, № 4</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xml:space="preserve">. 234–246.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 xml:space="preserve">Rubin A., Babbie E. Research Methods for Social Work. – Belmont, CA: Brooks/Cole, Cengage Learning, 2016. – 430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Luthar S.S., Sawyer J.A., Brown P.J. Conceptual issues in studies of resilience: Past, present, and future research // Annals of the New York Academy of Sciences. – 2006. – Vol.1094</w:t>
      </w:r>
      <w:r w:rsidR="00237E7D"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1. – Р. 105–115.</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Wagner W.E., Gillespie B.J. Using and interpreting statistical in the social, behavioral, and health sciences. – Thousand Oaks: SAGE, 2018. – 232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Rydell A.M., Thorell L.B., Bohlin G. Hyperactivity, shyness, and sex: Development and socio–emotional functioning // British Journal of Developmental Psychology. – 2009. – Vol.27.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625–648.</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r w:rsidRPr="007B4DC4">
        <w:rPr>
          <w:sz w:val="28"/>
          <w:szCs w:val="28"/>
        </w:rPr>
        <w:t>Thorell L.B., Rydell A.M. Behavior problems and social competence deficits associated with symptoms of attention–deficit/hyperactivity disorder: Effects of age and gender // Child Care, Health, and Development. – 2008. – Vol.34</w:t>
      </w:r>
      <w:r w:rsidR="00117716" w:rsidRPr="00117716">
        <w:rPr>
          <w:sz w:val="28"/>
          <w:szCs w:val="28"/>
        </w:rPr>
        <w:t>, № 5</w:t>
      </w:r>
      <w:r w:rsidRPr="007B4DC4">
        <w:rPr>
          <w:sz w:val="28"/>
          <w:szCs w:val="28"/>
        </w:rPr>
        <w:t>. – Р. 584–595.</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Greene R.W., Biederman J., Faraone S. V., Monuteaux M., Mick E., DuPre E.P. Social impairment in girls with ADHD: Patterns, gender comparisons, and correlates // Journal of the American Academy of Child and Adolescent Psychiatry. – 2001. – Vol.40</w:t>
      </w:r>
      <w:r w:rsidR="00117716" w:rsidRPr="00117716">
        <w:rPr>
          <w:rFonts w:ascii="Times New Roman" w:eastAsia="Times New Roman" w:hAnsi="Times New Roman" w:cs="Times New Roman"/>
          <w:sz w:val="28"/>
          <w:szCs w:val="28"/>
          <w:lang w:val="en-US"/>
        </w:rPr>
        <w:t>, № 6</w:t>
      </w:r>
      <w:r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704–710.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Hughes J.N., Zhang D. Effects of the structure of classmates’ perceptions of peers’ academic abilities on children’s perceived cognitive competence, peer acceptance, and engagement // Contemporary Educational Psychology. – 2006. – Vol.32</w:t>
      </w:r>
      <w:r w:rsidR="00117716" w:rsidRPr="00117716">
        <w:rPr>
          <w:rFonts w:ascii="Times New Roman" w:eastAsia="Times New Roman" w:hAnsi="Times New Roman" w:cs="Times New Roman"/>
          <w:color w:val="auto"/>
          <w:sz w:val="28"/>
          <w:szCs w:val="28"/>
          <w:lang w:val="en-US"/>
        </w:rPr>
        <w:t>, № 3</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400–419.</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Jack A., Mikami A.Y., Calhoun C.D. The Moderating role of verbal aggression on the relationship between parental feedback and peer status among children with ADHD // Journal of Abnormal Child Psychology. – 2011. – Vol. 39</w:t>
      </w:r>
      <w:r w:rsidR="00237E7D"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7.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1059–1071.</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Mustafina A., Amitov S., Ma J.L–C. Multiple levels of factors protecting against peer rejection in children with attention–deficit/hyperactivity disorder // Sage Open. – 2022. – Vol.12</w:t>
      </w:r>
      <w:r w:rsidR="00FD4C7B"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1. – P. 1–13.</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Shaw P., Stringaris A., Nigg J., Leibenluft E. Emotion dysregulation inattention deficit hyperactivity disorder // American Journal of Psychiatry. – 2014. – Vol.171</w:t>
      </w:r>
      <w:r w:rsidR="00117716" w:rsidRPr="00117716">
        <w:rPr>
          <w:rFonts w:ascii="Times New Roman" w:eastAsia="Times New Roman" w:hAnsi="Times New Roman" w:cs="Times New Roman"/>
          <w:color w:val="auto"/>
          <w:sz w:val="28"/>
          <w:szCs w:val="28"/>
          <w:lang w:val="en-US"/>
        </w:rPr>
        <w:t>, № 3</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276–293.</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Fogleman N.D., Slaughter K.E., Rosen P.J., Leaberry K.D., Walerius D.M. Emotion regulation accounts for the relation between ADHD and peer victimization // Journal of Child and Family Studies. – 2018. – Vol. 28.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2429–2442.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Викторова В.В. Тревожность как сопутствующий фактор у детей младшего школьного возраста с синдромом дефицита внимания и гиперактивностью: автореф. ... канд. психол. наук: 19.00.13. – М.: Московский институт открытого образования, 2010. – 21 с.</w:t>
      </w:r>
    </w:p>
    <w:p w:rsidR="006959AE" w:rsidRPr="007B4DC4" w:rsidRDefault="006959AE" w:rsidP="006959AE">
      <w:pPr>
        <w:pStyle w:val="a7"/>
        <w:widowControl w:val="0"/>
        <w:numPr>
          <w:ilvl w:val="0"/>
          <w:numId w:val="21"/>
        </w:numPr>
        <w:tabs>
          <w:tab w:val="left" w:pos="851"/>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Заваденко Н.Н., Лебедева Т.В., Счасная О.В., Заваденко А.Н., Семенова Н.А., Злобина О.М. Оценка трудностей социально–психологической адаптации у детей с гиперактивностью и дефицитом внимания // Экология человека. – 2010. – №11. – С. 52–57.</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Becker S.P., Kneeskern E.E., Tamm L. Social anxiety is associated with poorer peer functioning for girls but not boys with ADHD // Psychiatry Research. – 2019. – Vol.281.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112–124.</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Цыганкова Н.И. Личность и межличностные отношения младших школьников с минимальной мозговой дисфункцией и синдромом дефицита внимания и гиперактивности: автореф. ... канд. психол. наук: 19.00.04. – СПб: Российский государственный педагогический университет им. А.И. Герцена, 2012. – 25 с.</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sz w:val="28"/>
          <w:szCs w:val="28"/>
          <w:lang w:val="en-US"/>
        </w:rPr>
        <w:t>Zendarski N., Breaux R., Eadeh H.M., Smith Z.R., Molitor S.J., Mulraney M., Bourchtein E., Green C.D., Sciberras E. Peer victimization and poor academic outcomes in adolescents with ADHD: What individual factors predict risk? //</w:t>
      </w:r>
      <w:r w:rsidRPr="007B4DC4">
        <w:rPr>
          <w:rFonts w:ascii="Times New Roman" w:hAnsi="Times New Roman" w:cs="Times New Roman"/>
          <w:sz w:val="28"/>
          <w:szCs w:val="28"/>
          <w:lang w:val="en-US"/>
        </w:rPr>
        <w:t xml:space="preserve"> </w:t>
      </w:r>
      <w:r w:rsidRPr="007B4DC4">
        <w:rPr>
          <w:rFonts w:ascii="Times New Roman" w:eastAsia="Times New Roman" w:hAnsi="Times New Roman" w:cs="Times New Roman"/>
          <w:sz w:val="28"/>
          <w:szCs w:val="28"/>
          <w:lang w:val="en-US"/>
        </w:rPr>
        <w:t xml:space="preserve">Journal of Attention Disorders. – 2020. – Vol.25.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1455–1465.</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rPr>
      </w:pPr>
      <w:r w:rsidRPr="007B4DC4">
        <w:rPr>
          <w:rFonts w:ascii="Times New Roman" w:eastAsia="Times New Roman" w:hAnsi="Times New Roman" w:cs="Times New Roman"/>
          <w:color w:val="auto"/>
          <w:sz w:val="28"/>
          <w:szCs w:val="28"/>
        </w:rPr>
        <w:t>Бурменская Г.В. Принятие–отвержение как фактор детско–родительских и сиблинговых взаимоотношений в детстве и взрослости // Мир психологии. – 2018. – № 1(93). – С. 108–126.</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rPr>
        <w:t>Бонкало Т.И. Механизмы формирования эмоционального отвержения ребенка в функционально дееспособной семье // Педагогика и психология. Филология</w:t>
      </w:r>
      <w:r w:rsidRPr="007B4DC4">
        <w:rPr>
          <w:rFonts w:ascii="Times New Roman" w:eastAsia="Times New Roman" w:hAnsi="Times New Roman" w:cs="Times New Roman"/>
          <w:color w:val="auto"/>
          <w:sz w:val="28"/>
          <w:szCs w:val="28"/>
          <w:lang w:val="en-US"/>
        </w:rPr>
        <w:t xml:space="preserve"> </w:t>
      </w:r>
      <w:r w:rsidRPr="007B4DC4">
        <w:rPr>
          <w:rFonts w:ascii="Times New Roman" w:eastAsia="Times New Roman" w:hAnsi="Times New Roman" w:cs="Times New Roman"/>
          <w:color w:val="auto"/>
          <w:sz w:val="28"/>
          <w:szCs w:val="28"/>
        </w:rPr>
        <w:t>и</w:t>
      </w:r>
      <w:r w:rsidRPr="007B4DC4">
        <w:rPr>
          <w:rFonts w:ascii="Times New Roman" w:eastAsia="Times New Roman" w:hAnsi="Times New Roman" w:cs="Times New Roman"/>
          <w:color w:val="auto"/>
          <w:sz w:val="28"/>
          <w:szCs w:val="28"/>
          <w:lang w:val="en-US"/>
        </w:rPr>
        <w:t xml:space="preserve"> </w:t>
      </w:r>
      <w:r w:rsidRPr="007B4DC4">
        <w:rPr>
          <w:rFonts w:ascii="Times New Roman" w:eastAsia="Times New Roman" w:hAnsi="Times New Roman" w:cs="Times New Roman"/>
          <w:color w:val="auto"/>
          <w:sz w:val="28"/>
          <w:szCs w:val="28"/>
        </w:rPr>
        <w:t>искусствоведение</w:t>
      </w:r>
      <w:r w:rsidRPr="007B4DC4">
        <w:rPr>
          <w:rFonts w:ascii="Times New Roman" w:eastAsia="Times New Roman" w:hAnsi="Times New Roman" w:cs="Times New Roman"/>
          <w:color w:val="auto"/>
          <w:sz w:val="28"/>
          <w:szCs w:val="28"/>
          <w:lang w:val="en-US"/>
        </w:rPr>
        <w:t>. – 2009. – № 4(6).</w:t>
      </w:r>
      <w:r w:rsidRPr="007B4DC4">
        <w:rPr>
          <w:rFonts w:ascii="Times New Roman" w:eastAsia="Times New Roman" w:hAnsi="Times New Roman" w:cs="Times New Roman"/>
          <w:color w:val="auto"/>
          <w:sz w:val="28"/>
          <w:szCs w:val="28"/>
        </w:rPr>
        <w:t xml:space="preserve"> –</w:t>
      </w:r>
      <w:r w:rsidRPr="007B4DC4">
        <w:rPr>
          <w:rFonts w:ascii="Times New Roman" w:eastAsia="Times New Roman" w:hAnsi="Times New Roman" w:cs="Times New Roman"/>
          <w:color w:val="auto"/>
          <w:sz w:val="28"/>
          <w:szCs w:val="28"/>
          <w:lang w:val="en-US"/>
        </w:rPr>
        <w:t xml:space="preserve"> </w:t>
      </w:r>
      <w:r w:rsidRPr="007B4DC4">
        <w:rPr>
          <w:rFonts w:ascii="Times New Roman" w:eastAsia="Times New Roman" w:hAnsi="Times New Roman" w:cs="Times New Roman"/>
          <w:color w:val="auto"/>
          <w:sz w:val="28"/>
          <w:szCs w:val="28"/>
        </w:rPr>
        <w:t>С</w:t>
      </w:r>
      <w:r w:rsidRPr="007B4DC4">
        <w:rPr>
          <w:rFonts w:ascii="Times New Roman" w:eastAsia="Times New Roman" w:hAnsi="Times New Roman" w:cs="Times New Roman"/>
          <w:color w:val="auto"/>
          <w:sz w:val="28"/>
          <w:szCs w:val="28"/>
          <w:lang w:val="en-US"/>
        </w:rPr>
        <w:t>. 913–919</w:t>
      </w:r>
      <w:r w:rsidRPr="007B4DC4">
        <w:rPr>
          <w:rFonts w:ascii="Times New Roman" w:eastAsia="Times New Roman" w:hAnsi="Times New Roman" w:cs="Times New Roman"/>
          <w:color w:val="auto"/>
          <w:sz w:val="28"/>
          <w:szCs w:val="28"/>
        </w:rPr>
        <w:t>.</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shd w:val="clear" w:color="auto" w:fill="FFFFFF"/>
          <w:lang w:val="en-US"/>
        </w:rPr>
        <w:t xml:space="preserve">Lifford K.J., Harold G.T., Thapar A. </w:t>
      </w:r>
      <w:r w:rsidRPr="007B4DC4">
        <w:rPr>
          <w:rFonts w:ascii="Times New Roman" w:hAnsi="Times New Roman" w:cs="Times New Roman"/>
          <w:iCs/>
          <w:sz w:val="28"/>
          <w:szCs w:val="28"/>
          <w:shd w:val="clear" w:color="auto" w:fill="FFFFFF"/>
          <w:lang w:val="en-US"/>
        </w:rPr>
        <w:t xml:space="preserve">Parent–child relationships and ADHD symptoms: A longitudinal analysis // Journal of Abnormal Child Psychology. – </w:t>
      </w:r>
      <w:r w:rsidRPr="007B4DC4">
        <w:rPr>
          <w:rFonts w:ascii="Times New Roman" w:hAnsi="Times New Roman" w:cs="Times New Roman"/>
          <w:sz w:val="28"/>
          <w:szCs w:val="28"/>
          <w:shd w:val="clear" w:color="auto" w:fill="FFFFFF"/>
          <w:lang w:val="en-US"/>
        </w:rPr>
        <w:t>2007. – Vol.</w:t>
      </w:r>
      <w:r w:rsidRPr="007B4DC4">
        <w:rPr>
          <w:rFonts w:ascii="Times New Roman" w:hAnsi="Times New Roman" w:cs="Times New Roman"/>
          <w:iCs/>
          <w:sz w:val="28"/>
          <w:szCs w:val="28"/>
          <w:shd w:val="clear" w:color="auto" w:fill="FFFFFF"/>
          <w:lang w:val="en-US"/>
        </w:rPr>
        <w:t>36</w:t>
      </w:r>
      <w:r w:rsidR="00FD4C7B" w:rsidRPr="007B4DC4">
        <w:rPr>
          <w:rFonts w:ascii="Times New Roman" w:hAnsi="Times New Roman" w:cs="Times New Roman"/>
          <w:iCs/>
          <w:sz w:val="28"/>
          <w:szCs w:val="28"/>
          <w:shd w:val="clear" w:color="auto" w:fill="FFFFFF"/>
          <w:lang w:val="en-US"/>
        </w:rPr>
        <w:t xml:space="preserve">, № </w:t>
      </w:r>
      <w:r w:rsidRPr="007B4DC4">
        <w:rPr>
          <w:rFonts w:ascii="Times New Roman" w:hAnsi="Times New Roman" w:cs="Times New Roman"/>
          <w:iCs/>
          <w:sz w:val="28"/>
          <w:szCs w:val="28"/>
          <w:shd w:val="clear" w:color="auto" w:fill="FFFFFF"/>
          <w:lang w:val="en-US"/>
        </w:rPr>
        <w:t xml:space="preserve">2. – </w:t>
      </w:r>
      <w:r w:rsidRPr="007B4DC4">
        <w:rPr>
          <w:rFonts w:ascii="Times New Roman" w:hAnsi="Times New Roman" w:cs="Times New Roman"/>
          <w:iCs/>
          <w:sz w:val="28"/>
          <w:szCs w:val="28"/>
          <w:shd w:val="clear" w:color="auto" w:fill="FFFFFF"/>
        </w:rPr>
        <w:t>Р</w:t>
      </w:r>
      <w:r w:rsidRPr="007B4DC4">
        <w:rPr>
          <w:rFonts w:ascii="Times New Roman" w:hAnsi="Times New Roman" w:cs="Times New Roman"/>
          <w:iCs/>
          <w:sz w:val="28"/>
          <w:szCs w:val="28"/>
          <w:shd w:val="clear" w:color="auto" w:fill="FFFFFF"/>
          <w:lang w:val="en-US"/>
        </w:rPr>
        <w:t xml:space="preserve">. 285–296.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shd w:val="clear" w:color="auto" w:fill="FFFFFF"/>
          <w:lang w:val="en-US"/>
        </w:rPr>
        <w:t xml:space="preserve">Rothenberg W.A., Ali S., Rohner R.P., Lansford J.E., Britner P.A., Di Giunta L., Deater–Deckard K. </w:t>
      </w:r>
      <w:r w:rsidRPr="007B4DC4">
        <w:rPr>
          <w:rFonts w:ascii="Times New Roman" w:hAnsi="Times New Roman" w:cs="Times New Roman"/>
          <w:iCs/>
          <w:color w:val="auto"/>
          <w:sz w:val="28"/>
          <w:szCs w:val="28"/>
          <w:shd w:val="clear" w:color="auto" w:fill="FFFFFF"/>
          <w:lang w:val="en-US"/>
        </w:rPr>
        <w:t>Effects of parental acceptance–rejection on children’s internalizing and externalizing behaviors: A longitudinal, multicultural study // Journal of Child and Family Studies.</w:t>
      </w:r>
      <w:r w:rsidRPr="007B4DC4">
        <w:rPr>
          <w:rFonts w:ascii="Times New Roman" w:hAnsi="Times New Roman" w:cs="Times New Roman"/>
          <w:color w:val="auto"/>
          <w:sz w:val="28"/>
          <w:szCs w:val="28"/>
          <w:shd w:val="clear" w:color="auto" w:fill="FCFCFC"/>
          <w:lang w:val="en-US"/>
        </w:rPr>
        <w:t xml:space="preserve"> – </w:t>
      </w:r>
      <w:r w:rsidRPr="007B4DC4">
        <w:rPr>
          <w:rFonts w:ascii="Times New Roman" w:hAnsi="Times New Roman" w:cs="Times New Roman"/>
          <w:color w:val="auto"/>
          <w:sz w:val="28"/>
          <w:szCs w:val="28"/>
          <w:shd w:val="clear" w:color="auto" w:fill="FFFFFF"/>
          <w:lang w:val="en-US"/>
        </w:rPr>
        <w:t>2021. – Vol.31</w:t>
      </w:r>
      <w:r w:rsidR="00FD4C7B" w:rsidRPr="007B4DC4">
        <w:rPr>
          <w:rFonts w:ascii="Times New Roman" w:hAnsi="Times New Roman" w:cs="Times New Roman"/>
          <w:color w:val="auto"/>
          <w:sz w:val="28"/>
          <w:szCs w:val="28"/>
          <w:shd w:val="clear" w:color="auto" w:fill="FFFFFF"/>
          <w:lang w:val="en-US"/>
        </w:rPr>
        <w:t xml:space="preserve">, № </w:t>
      </w:r>
      <w:r w:rsidRPr="007B4DC4">
        <w:rPr>
          <w:rFonts w:ascii="Times New Roman" w:hAnsi="Times New Roman" w:cs="Times New Roman"/>
          <w:color w:val="auto"/>
          <w:sz w:val="28"/>
          <w:szCs w:val="28"/>
          <w:shd w:val="clear" w:color="auto" w:fill="FFFFFF"/>
          <w:lang w:val="en-US"/>
        </w:rPr>
        <w:t>3. –  </w:t>
      </w:r>
      <w:r w:rsidRPr="007B4DC4">
        <w:rPr>
          <w:rFonts w:ascii="Times New Roman" w:hAnsi="Times New Roman" w:cs="Times New Roman"/>
          <w:color w:val="auto"/>
          <w:sz w:val="28"/>
          <w:szCs w:val="28"/>
          <w:shd w:val="clear" w:color="auto" w:fill="FFFFFF"/>
        </w:rPr>
        <w:t>Р</w:t>
      </w:r>
      <w:r w:rsidRPr="007B4DC4">
        <w:rPr>
          <w:rFonts w:ascii="Times New Roman" w:hAnsi="Times New Roman" w:cs="Times New Roman"/>
          <w:color w:val="auto"/>
          <w:sz w:val="28"/>
          <w:szCs w:val="28"/>
          <w:shd w:val="clear" w:color="auto" w:fill="FFFFFF"/>
          <w:lang w:val="en-US"/>
        </w:rPr>
        <w:t>.112–123.</w:t>
      </w:r>
    </w:p>
    <w:p w:rsidR="006959AE" w:rsidRPr="007B4DC4" w:rsidRDefault="006959AE" w:rsidP="006959AE">
      <w:pPr>
        <w:pStyle w:val="a7"/>
        <w:numPr>
          <w:ilvl w:val="0"/>
          <w:numId w:val="21"/>
        </w:numPr>
        <w:tabs>
          <w:tab w:val="left" w:pos="927"/>
          <w:tab w:val="left" w:pos="1276"/>
          <w:tab w:val="left" w:pos="1418"/>
        </w:tabs>
        <w:spacing w:after="0" w:line="240" w:lineRule="auto"/>
        <w:ind w:left="0" w:firstLine="567"/>
        <w:jc w:val="both"/>
        <w:rPr>
          <w:rFonts w:ascii="Times New Roman" w:hAnsi="Times New Roman" w:cs="Times New Roman"/>
          <w:sz w:val="28"/>
          <w:szCs w:val="28"/>
          <w:shd w:val="clear" w:color="auto" w:fill="FFFFFF"/>
        </w:rPr>
      </w:pPr>
      <w:r w:rsidRPr="007B4DC4">
        <w:rPr>
          <w:rFonts w:ascii="Times New Roman" w:hAnsi="Times New Roman" w:cs="Times New Roman"/>
          <w:sz w:val="28"/>
          <w:szCs w:val="28"/>
          <w:shd w:val="clear" w:color="auto" w:fill="FFFFFF"/>
        </w:rPr>
        <w:t>Кабакова М.П. Психология семьи и брака: учебное пособие. – Алматы: Қазақ университеті, 2014. – 211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shd w:val="clear" w:color="auto" w:fill="FFFFFF"/>
          <w:lang w:val="en-US"/>
        </w:rPr>
      </w:pPr>
      <w:r w:rsidRPr="007B4DC4">
        <w:rPr>
          <w:rFonts w:ascii="Times New Roman" w:hAnsi="Times New Roman" w:cs="Times New Roman"/>
          <w:sz w:val="28"/>
          <w:szCs w:val="28"/>
          <w:shd w:val="clear" w:color="auto" w:fill="FFFFFF"/>
          <w:lang w:val="en-US"/>
        </w:rPr>
        <w:t xml:space="preserve">Ma J.L.C., Wong T.K.Y., Lau Y.K., Lai L.Y. </w:t>
      </w:r>
      <w:r w:rsidRPr="007B4DC4">
        <w:rPr>
          <w:rFonts w:ascii="Times New Roman" w:hAnsi="Times New Roman" w:cs="Times New Roman"/>
          <w:iCs/>
          <w:sz w:val="28"/>
          <w:szCs w:val="28"/>
          <w:shd w:val="clear" w:color="auto" w:fill="FFFFFF"/>
          <w:lang w:val="en-US"/>
        </w:rPr>
        <w:t>The effect of socioeconomic status and family structure on parental warmth and parental control in a Chinese context: Implications for social work practice // Asian Social Work and Policy Review. – 2012. – Vol.6</w:t>
      </w:r>
      <w:r w:rsidR="00FD4C7B" w:rsidRPr="007B4DC4">
        <w:rPr>
          <w:rFonts w:ascii="Times New Roman" w:hAnsi="Times New Roman" w:cs="Times New Roman"/>
          <w:iCs/>
          <w:sz w:val="28"/>
          <w:szCs w:val="28"/>
          <w:shd w:val="clear" w:color="auto" w:fill="FFFFFF"/>
          <w:lang w:val="en-US"/>
        </w:rPr>
        <w:t xml:space="preserve">, № </w:t>
      </w:r>
      <w:r w:rsidRPr="007B4DC4">
        <w:rPr>
          <w:rFonts w:ascii="Times New Roman" w:hAnsi="Times New Roman" w:cs="Times New Roman"/>
          <w:iCs/>
          <w:sz w:val="28"/>
          <w:szCs w:val="28"/>
          <w:shd w:val="clear" w:color="auto" w:fill="FFFFFF"/>
          <w:lang w:val="en-US"/>
        </w:rPr>
        <w:t xml:space="preserve">3. – </w:t>
      </w:r>
      <w:r w:rsidRPr="007B4DC4">
        <w:rPr>
          <w:rFonts w:ascii="Times New Roman" w:hAnsi="Times New Roman" w:cs="Times New Roman"/>
          <w:iCs/>
          <w:sz w:val="28"/>
          <w:szCs w:val="28"/>
          <w:shd w:val="clear" w:color="auto" w:fill="FFFFFF"/>
        </w:rPr>
        <w:t>Р</w:t>
      </w:r>
      <w:r w:rsidRPr="007B4DC4">
        <w:rPr>
          <w:rFonts w:ascii="Times New Roman" w:hAnsi="Times New Roman" w:cs="Times New Roman"/>
          <w:iCs/>
          <w:sz w:val="28"/>
          <w:szCs w:val="28"/>
          <w:shd w:val="clear" w:color="auto" w:fill="FFFFFF"/>
          <w:lang w:val="en-US"/>
        </w:rPr>
        <w:t>. 265–281.</w:t>
      </w:r>
      <w:r w:rsidRPr="007B4DC4">
        <w:rPr>
          <w:rFonts w:ascii="Times New Roman" w:hAnsi="Times New Roman" w:cs="Times New Roman"/>
          <w:sz w:val="28"/>
          <w:szCs w:val="28"/>
          <w:shd w:val="clear" w:color="auto" w:fill="FFFFFF"/>
          <w:lang w:val="en-US"/>
        </w:rPr>
        <w:t>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Style w:val="af6"/>
          <w:rFonts w:ascii="Times New Roman" w:hAnsi="Times New Roman" w:cs="Times New Roman"/>
          <w:sz w:val="28"/>
          <w:szCs w:val="28"/>
          <w:lang w:val="en-US"/>
        </w:rPr>
      </w:pPr>
      <w:r w:rsidRPr="007B4DC4">
        <w:rPr>
          <w:rFonts w:ascii="Times New Roman" w:hAnsi="Times New Roman" w:cs="Times New Roman"/>
          <w:sz w:val="28"/>
          <w:szCs w:val="28"/>
          <w:lang w:val="en-US"/>
        </w:rPr>
        <w:t>Corcoran J., Schildt B., Hochbrueckner R., Abell J. Parents of children with attention deficit/hyperactivity disorder: A meta–synthesis, part I. // Child and Adolescent Social Work Journal. – 2017. – Vol.34</w:t>
      </w:r>
      <w:r w:rsidR="00FD4C7B"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4.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281–335. </w:t>
      </w:r>
      <w:hyperlink r:id="rId19" w:history="1"/>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shd w:val="clear" w:color="auto" w:fill="FFFFFF"/>
          <w:lang w:val="en-US"/>
        </w:rPr>
      </w:pPr>
      <w:r w:rsidRPr="007B4DC4">
        <w:rPr>
          <w:rFonts w:ascii="Times New Roman" w:hAnsi="Times New Roman" w:cs="Times New Roman"/>
          <w:sz w:val="28"/>
          <w:szCs w:val="28"/>
          <w:shd w:val="clear" w:color="auto" w:fill="FFFFFF"/>
          <w:lang w:val="en-US"/>
        </w:rPr>
        <w:t>Ma J.L‐C., Lai K.Y.C, Wan E.S.F. Maltreatment in parent–child relationships of Chinese families with children suffering from attention deficit hyperactivity disorder in Hong Kong: A Qualitative Study // British Journal of Social Work. – 2015. – Vol.46</w:t>
      </w:r>
      <w:r w:rsidR="00FD4C7B" w:rsidRPr="007B4DC4">
        <w:rPr>
          <w:rFonts w:ascii="Times New Roman" w:hAnsi="Times New Roman" w:cs="Times New Roman"/>
          <w:sz w:val="28"/>
          <w:szCs w:val="28"/>
          <w:shd w:val="clear" w:color="auto" w:fill="FFFFFF"/>
          <w:lang w:val="en-US"/>
        </w:rPr>
        <w:t xml:space="preserve">, № </w:t>
      </w:r>
      <w:r w:rsidRPr="007B4DC4">
        <w:rPr>
          <w:rFonts w:ascii="Times New Roman" w:hAnsi="Times New Roman" w:cs="Times New Roman"/>
          <w:sz w:val="28"/>
          <w:szCs w:val="28"/>
          <w:shd w:val="clear" w:color="auto" w:fill="FFFFFF"/>
          <w:lang w:val="en-US"/>
        </w:rPr>
        <w:t xml:space="preserve">7. – </w:t>
      </w:r>
      <w:r w:rsidRPr="007B4DC4">
        <w:rPr>
          <w:rFonts w:ascii="Times New Roman" w:hAnsi="Times New Roman" w:cs="Times New Roman"/>
          <w:sz w:val="28"/>
          <w:szCs w:val="28"/>
          <w:shd w:val="clear" w:color="auto" w:fill="FFFFFF"/>
        </w:rPr>
        <w:t>Р</w:t>
      </w:r>
      <w:r w:rsidRPr="007B4DC4">
        <w:rPr>
          <w:rFonts w:ascii="Times New Roman" w:hAnsi="Times New Roman" w:cs="Times New Roman"/>
          <w:sz w:val="28"/>
          <w:szCs w:val="28"/>
          <w:shd w:val="clear" w:color="auto" w:fill="FFFFFF"/>
          <w:lang w:val="en-US"/>
        </w:rPr>
        <w:t>. 1–19</w:t>
      </w:r>
      <w:r w:rsidRPr="007B4DC4">
        <w:rPr>
          <w:rFonts w:ascii="Times New Roman" w:hAnsi="Times New Roman" w:cs="Times New Roman"/>
          <w:sz w:val="28"/>
          <w:szCs w:val="28"/>
          <w:lang w:val="en-US"/>
        </w:rPr>
        <w:t xml:space="preserve">. </w:t>
      </w:r>
    </w:p>
    <w:p w:rsidR="006959AE" w:rsidRPr="007B4DC4" w:rsidRDefault="006959AE" w:rsidP="006959AE">
      <w:pPr>
        <w:pStyle w:val="a7"/>
        <w:numPr>
          <w:ilvl w:val="0"/>
          <w:numId w:val="21"/>
        </w:numPr>
        <w:shd w:val="clear" w:color="auto" w:fill="FFFFFF" w:themeFill="background1"/>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4" w:name="_Hlk97366568"/>
      <w:r w:rsidRPr="007B4DC4">
        <w:rPr>
          <w:rFonts w:ascii="Times New Roman" w:hAnsi="Times New Roman" w:cs="Times New Roman"/>
          <w:sz w:val="28"/>
          <w:szCs w:val="28"/>
          <w:lang w:val="en-US"/>
        </w:rPr>
        <w:t xml:space="preserve">Gerdes A.C., Hoza B. </w:t>
      </w:r>
      <w:bookmarkEnd w:id="54"/>
      <w:r w:rsidRPr="007B4DC4">
        <w:rPr>
          <w:rFonts w:ascii="Times New Roman" w:hAnsi="Times New Roman" w:cs="Times New Roman"/>
          <w:sz w:val="28"/>
          <w:szCs w:val="28"/>
          <w:lang w:val="en-US"/>
        </w:rPr>
        <w:t>Maternal attributions, affect, and parenting in attention deficit hyperactivity disorder and comparison families // Journal of Clinical Child and Adolescent Psychology. – 2006. – Vol.35</w:t>
      </w:r>
      <w:r w:rsidR="00FD4C7B"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346–355.</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Gerdes A.C., Hoza B., Pelham W.E. Attention–deficit/hyperactivity disordered boys’ relationships with their mothers and fathers: Child, mother, and father perceptions // Development and Psychopathology. – 2003. – Vol.15.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363–382.</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rPr>
      </w:pPr>
      <w:r w:rsidRPr="007B4DC4">
        <w:rPr>
          <w:rFonts w:ascii="Times New Roman" w:eastAsia="Times New Roman" w:hAnsi="Times New Roman" w:cs="Times New Roman"/>
          <w:color w:val="auto"/>
          <w:sz w:val="28"/>
          <w:szCs w:val="28"/>
        </w:rPr>
        <w:t xml:space="preserve">Белозерова Л.А., Брагина Е.А. Стилевые особенности воспитания и родительское отношение матерей гиперактивных детей // </w:t>
      </w:r>
      <w:r w:rsidRPr="007B4DC4">
        <w:rPr>
          <w:rFonts w:ascii="Times New Roman" w:eastAsia="Times New Roman" w:hAnsi="Times New Roman" w:cs="Times New Roman"/>
          <w:color w:val="auto"/>
          <w:sz w:val="28"/>
          <w:szCs w:val="28"/>
          <w:lang w:val="en-US"/>
        </w:rPr>
        <w:t>Russian</w:t>
      </w:r>
      <w:r w:rsidRPr="007B4DC4">
        <w:rPr>
          <w:rFonts w:ascii="Times New Roman" w:eastAsia="Times New Roman" w:hAnsi="Times New Roman" w:cs="Times New Roman"/>
          <w:color w:val="auto"/>
          <w:sz w:val="28"/>
          <w:szCs w:val="28"/>
        </w:rPr>
        <w:t xml:space="preserve"> Journal of Education and Psychology. – 2018. – № 9(4). – С. 157–171.</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shd w:val="clear" w:color="auto" w:fill="FFFFFF"/>
          <w:lang w:val="en-US"/>
        </w:rPr>
      </w:pPr>
      <w:r w:rsidRPr="007B4DC4">
        <w:rPr>
          <w:rFonts w:ascii="Times New Roman" w:hAnsi="Times New Roman" w:cs="Times New Roman"/>
          <w:sz w:val="28"/>
          <w:szCs w:val="28"/>
          <w:shd w:val="clear" w:color="auto" w:fill="FFFFFF"/>
          <w:lang w:val="en-US"/>
        </w:rPr>
        <w:t>Tripp G., Schaughency E.A., Langlands R., Mouat K. Family interactions in children with and without ADHD // Journal of Child and Family Studies. – 2006. – Vol.16</w:t>
      </w:r>
      <w:r w:rsidR="00FD4C7B" w:rsidRPr="007B4DC4">
        <w:rPr>
          <w:rFonts w:ascii="Times New Roman" w:hAnsi="Times New Roman" w:cs="Times New Roman"/>
          <w:sz w:val="28"/>
          <w:szCs w:val="28"/>
          <w:shd w:val="clear" w:color="auto" w:fill="FFFFFF"/>
          <w:lang w:val="en-US"/>
        </w:rPr>
        <w:t xml:space="preserve">, № </w:t>
      </w:r>
      <w:r w:rsidRPr="007B4DC4">
        <w:rPr>
          <w:rFonts w:ascii="Times New Roman" w:hAnsi="Times New Roman" w:cs="Times New Roman"/>
          <w:sz w:val="28"/>
          <w:szCs w:val="28"/>
          <w:shd w:val="clear" w:color="auto" w:fill="FFFFFF"/>
          <w:lang w:val="en-US"/>
        </w:rPr>
        <w:t xml:space="preserve">3. – </w:t>
      </w:r>
      <w:r w:rsidRPr="007B4DC4">
        <w:rPr>
          <w:rFonts w:ascii="Times New Roman" w:hAnsi="Times New Roman" w:cs="Times New Roman"/>
          <w:sz w:val="28"/>
          <w:szCs w:val="28"/>
          <w:shd w:val="clear" w:color="auto" w:fill="FFFFFF"/>
        </w:rPr>
        <w:t>Р</w:t>
      </w:r>
      <w:r w:rsidRPr="007B4DC4">
        <w:rPr>
          <w:rFonts w:ascii="Times New Roman" w:hAnsi="Times New Roman" w:cs="Times New Roman"/>
          <w:sz w:val="28"/>
          <w:szCs w:val="28"/>
          <w:shd w:val="clear" w:color="auto" w:fill="FFFFFF"/>
          <w:lang w:val="en-US"/>
        </w:rPr>
        <w:t>. 385–400.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Shelleby E.C., Ogg J. Longitudinal relationships between parent involvement, parental warmth, ADHD symptoms, and reading achievement // Journal of Attention Disorders. – 2019. – Vol.24</w:t>
      </w:r>
      <w:r w:rsidR="00FD4C7B" w:rsidRPr="007B4DC4">
        <w:rPr>
          <w:rFonts w:ascii="Times New Roman" w:eastAsia="Times New Roman" w:hAnsi="Times New Roman" w:cs="Times New Roman"/>
          <w:color w:val="auto"/>
          <w:sz w:val="28"/>
          <w:szCs w:val="28"/>
          <w:lang w:val="en-US"/>
        </w:rPr>
        <w:t>, № 5</w:t>
      </w:r>
      <w:r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1–13.</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Baumeister R.F., Leary M.R. The need to belong: Desire for interpersonal attachments as a fundamental human motivation // Psychological Bulletin. – 1995. – Vol. 117</w:t>
      </w:r>
      <w:r w:rsidR="00FD4C7B" w:rsidRPr="007B4DC4">
        <w:rPr>
          <w:rFonts w:ascii="Times New Roman" w:hAnsi="Times New Roman" w:cs="Times New Roman"/>
          <w:sz w:val="28"/>
          <w:szCs w:val="28"/>
          <w:lang w:val="en-US"/>
        </w:rPr>
        <w:t>, № 3</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497–529.</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Kerns K.A. Klepac L., Cole A. Peer relationships and preadolescents' perceptions of security in the child–mother relationship // Developmental Psychology. – 1996. – Vol.32</w:t>
      </w:r>
      <w:r w:rsidR="00FD4C7B"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457–466.</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Mikami A.Y., Lerner M.D., Griggs M.S., McGrath A., Calhoun C.D. Parental Influence on Children with Attention–Deficit/Hyperactivity Disorder: II. Results of a Pilot Intervention Training Parents as Friendship Coaches for Children // Journal of Abnormal Child Psychology. – 2010. – Vol.38</w:t>
      </w:r>
      <w:r w:rsidR="00FD4C7B" w:rsidRPr="007B4DC4">
        <w:rPr>
          <w:rFonts w:ascii="Times New Roman" w:hAnsi="Times New Roman" w:cs="Times New Roman"/>
          <w:color w:val="auto"/>
          <w:sz w:val="28"/>
          <w:szCs w:val="28"/>
          <w:lang w:val="en-US"/>
        </w:rPr>
        <w:t xml:space="preserve">, № </w:t>
      </w:r>
      <w:r w:rsidRPr="007B4DC4">
        <w:rPr>
          <w:rFonts w:ascii="Times New Roman" w:hAnsi="Times New Roman" w:cs="Times New Roman"/>
          <w:color w:val="auto"/>
          <w:sz w:val="28"/>
          <w:szCs w:val="28"/>
          <w:lang w:val="en-US"/>
        </w:rPr>
        <w:t xml:space="preserve">6. – </w:t>
      </w:r>
      <w:r w:rsidRPr="007B4DC4">
        <w:rPr>
          <w:rFonts w:ascii="Times New Roman" w:hAnsi="Times New Roman" w:cs="Times New Roman"/>
          <w:color w:val="auto"/>
          <w:sz w:val="28"/>
          <w:szCs w:val="28"/>
        </w:rPr>
        <w:t>Р</w:t>
      </w:r>
      <w:r w:rsidRPr="007B4DC4">
        <w:rPr>
          <w:rFonts w:ascii="Times New Roman" w:hAnsi="Times New Roman" w:cs="Times New Roman"/>
          <w:color w:val="auto"/>
          <w:sz w:val="28"/>
          <w:szCs w:val="28"/>
          <w:lang w:val="en-US"/>
        </w:rPr>
        <w:t>. 737–749.</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r w:rsidRPr="007B4DC4">
        <w:rPr>
          <w:sz w:val="28"/>
          <w:szCs w:val="28"/>
        </w:rPr>
        <w:t>Putallaz M. Maternal behavior and children's sociometric status // Child Development. – 1987. – Vol.58</w:t>
      </w:r>
      <w:r w:rsidR="00FD4C7B" w:rsidRPr="007B4DC4">
        <w:rPr>
          <w:sz w:val="28"/>
          <w:szCs w:val="28"/>
        </w:rPr>
        <w:t xml:space="preserve">, № </w:t>
      </w:r>
      <w:r w:rsidRPr="007B4DC4">
        <w:rPr>
          <w:sz w:val="28"/>
          <w:szCs w:val="28"/>
        </w:rPr>
        <w:t>2. – Р. 324–340.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Stavrinides P., Tantaros S., Georgiou S., Tricha L. Longitudinal associations between parental rejection and bullying/victimization // Emotional and Behavioural Difficulties. – 2017. – Vol.23</w:t>
      </w:r>
      <w:r w:rsidR="00FD4C7B"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1–10.</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Mason B.A., Hajovsky D.B., McCune L.A., Turek J.J. Conflict, closeness, and academic skills: A longitudinal examination of the teacher–student relationship // School Psychology Review. – 2017. – Vol.46</w:t>
      </w:r>
      <w:r w:rsidR="00FD4C7B"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2.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177–189.</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Чмутова Ю.С. Особенности преодоления коммуникативных барьеров в учебном процессе гиперактивными подростками: автореф. ... канд. пед. наук: 13.00.01. – Ростов–на–Дону: Южно–Российский государственный технический университет, 2012. – 27 с.</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r w:rsidRPr="007B4DC4">
        <w:rPr>
          <w:sz w:val="28"/>
          <w:szCs w:val="28"/>
        </w:rPr>
        <w:t xml:space="preserve">Pianta R.C. Student–teacher relationship scale: Professional manual. – Lutz, FL: Psychological Assessment Resources, 2001. – 55 р.  Retrieved from </w:t>
      </w:r>
      <w:hyperlink r:id="rId20" w:history="1">
        <w:r w:rsidRPr="007B4DC4">
          <w:rPr>
            <w:rStyle w:val="af6"/>
            <w:sz w:val="28"/>
            <w:szCs w:val="28"/>
          </w:rPr>
          <w:t>https://curry.virginia.edu/uploads/resourceLibrary/STRS_Professional_Manual.pdf</w:t>
        </w:r>
      </w:hyperlink>
      <w:r w:rsidRPr="007B4DC4">
        <w:rPr>
          <w:sz w:val="28"/>
          <w:szCs w:val="28"/>
        </w:rPr>
        <w:t xml:space="preserve"> 05.09.2018.</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Ewe L.P. ADHD symptoms and the teacher–student relationship: A systematic literature review // Emotional and Behavioural Difficulties. – 2019. – Vol.24</w:t>
      </w:r>
      <w:r w:rsidR="00FD4C7B" w:rsidRPr="007B4DC4">
        <w:rPr>
          <w:rFonts w:ascii="Times New Roman" w:hAnsi="Times New Roman" w:cs="Times New Roman"/>
          <w:color w:val="auto"/>
          <w:sz w:val="28"/>
          <w:szCs w:val="28"/>
          <w:lang w:val="en-US"/>
        </w:rPr>
        <w:t xml:space="preserve">, № </w:t>
      </w:r>
      <w:r w:rsidRPr="007B4DC4">
        <w:rPr>
          <w:rFonts w:ascii="Times New Roman" w:hAnsi="Times New Roman" w:cs="Times New Roman"/>
          <w:color w:val="auto"/>
          <w:sz w:val="28"/>
          <w:szCs w:val="28"/>
          <w:lang w:val="en-US"/>
        </w:rPr>
        <w:t xml:space="preserve">2. – </w:t>
      </w:r>
      <w:r w:rsidRPr="007B4DC4">
        <w:rPr>
          <w:rFonts w:ascii="Times New Roman" w:hAnsi="Times New Roman" w:cs="Times New Roman"/>
          <w:color w:val="auto"/>
          <w:sz w:val="28"/>
          <w:szCs w:val="28"/>
        </w:rPr>
        <w:t>Р</w:t>
      </w:r>
      <w:r w:rsidRPr="007B4DC4">
        <w:rPr>
          <w:rFonts w:ascii="Times New Roman" w:hAnsi="Times New Roman" w:cs="Times New Roman"/>
          <w:color w:val="auto"/>
          <w:sz w:val="28"/>
          <w:szCs w:val="28"/>
          <w:lang w:val="en-US"/>
        </w:rPr>
        <w:t>. 136–155.</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Rogers M., Bélanger–Lejars V., Toste J.R., Heath N.L. Mismatched: ADHD symptomatology and the teacher–student relationship // Emotional and Behavioural Difficulties. – 2015. – Vol. 20</w:t>
      </w:r>
      <w:r w:rsidR="00FD4C7B"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4. – P. 333–348.</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Granot D. Socioemotional and behavioural adaptation of students with disabilities: the significance of teacher–student attachment–like relationships // Emotional and Behavioural Difficulties. – 2016. – Vol.21</w:t>
      </w:r>
      <w:r w:rsidR="00FD4C7B"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 xml:space="preserve">4.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416–432.</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r w:rsidRPr="007B4DC4">
        <w:rPr>
          <w:sz w:val="28"/>
          <w:szCs w:val="28"/>
        </w:rPr>
        <w:t>Prino L.E., Pasta T., Giovanna F., Gastaldi M., Longobardi C. The effect of autism spectrum disorders, down syndrome, specific learning disorders and hyperactivity and attention deficits on the student–teacher relationship // Electronic Journal of Research in Educational Psychology. – 2016. – Vol.14</w:t>
      </w:r>
      <w:r w:rsidR="00FD4C7B" w:rsidRPr="007B4DC4">
        <w:rPr>
          <w:sz w:val="28"/>
          <w:szCs w:val="28"/>
        </w:rPr>
        <w:t xml:space="preserve">, № </w:t>
      </w:r>
      <w:r w:rsidRPr="007B4DC4">
        <w:rPr>
          <w:sz w:val="28"/>
          <w:szCs w:val="28"/>
        </w:rPr>
        <w:t xml:space="preserve">1. – Р. 89–106. </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Santos G.D., Sardinha S., Reis S. Relationships in inclusive classrooms // Journal of Research in Special Educational Needs. – 2016. – Vol.16</w:t>
      </w:r>
      <w:r w:rsidR="00FD4C7B"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950–954.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Kos J.M., Richdale A.L., Hay D.A. Children with attention deficit hyperactivity disorder and their teachers: A review of the literature // International Journal of Disability, Development and Education. – 2006. – Vol.53</w:t>
      </w:r>
      <w:r w:rsidR="00FD4C7B"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2.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147–160.</w:t>
      </w:r>
    </w:p>
    <w:p w:rsidR="006959AE" w:rsidRPr="007B4DC4" w:rsidRDefault="006959AE" w:rsidP="006959AE">
      <w:pPr>
        <w:pStyle w:val="a6"/>
        <w:numPr>
          <w:ilvl w:val="0"/>
          <w:numId w:val="21"/>
        </w:numPr>
        <w:tabs>
          <w:tab w:val="left" w:pos="0"/>
          <w:tab w:val="left" w:pos="927"/>
          <w:tab w:val="left" w:pos="1276"/>
        </w:tabs>
        <w:spacing w:before="0" w:beforeAutospacing="0" w:after="0" w:afterAutospacing="0"/>
        <w:ind w:left="0" w:firstLine="567"/>
        <w:jc w:val="both"/>
        <w:rPr>
          <w:sz w:val="28"/>
          <w:szCs w:val="28"/>
        </w:rPr>
      </w:pPr>
      <w:r w:rsidRPr="007B4DC4">
        <w:rPr>
          <w:sz w:val="28"/>
          <w:szCs w:val="28"/>
        </w:rPr>
        <w:t>Al–Yagon M. Perceived close relationships with parents, teachers, and peers: predictors of social, emotional, and behavioral features in adolescents with LD or comorbid LD and ADHD // Journal of Learning Disabilities. – 2016. – Vol.49</w:t>
      </w:r>
      <w:r w:rsidR="00FD4C7B" w:rsidRPr="007B4DC4">
        <w:rPr>
          <w:sz w:val="28"/>
          <w:szCs w:val="28"/>
        </w:rPr>
        <w:t xml:space="preserve">, № </w:t>
      </w:r>
      <w:r w:rsidRPr="007B4DC4">
        <w:rPr>
          <w:sz w:val="28"/>
          <w:szCs w:val="28"/>
        </w:rPr>
        <w:t>6. – Р. 1–19.</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bookmarkStart w:id="55" w:name="_Hlk99443319"/>
      <w:r w:rsidRPr="007B4DC4">
        <w:rPr>
          <w:sz w:val="28"/>
          <w:szCs w:val="28"/>
        </w:rPr>
        <w:t>Paap M.C.S., Haraldsen I.R., Breivik K., Butcher P.R., Hellem F.M., Stormark K.M. The link between peer relations, prosocial behavior, and ODD/ADHD symptoms in 7–9–year–old children // Psychiatry Journal. – 201</w:t>
      </w:r>
      <w:r w:rsidR="00FD4C7B" w:rsidRPr="007B4DC4">
        <w:rPr>
          <w:sz w:val="28"/>
          <w:szCs w:val="28"/>
        </w:rPr>
        <w:t>3</w:t>
      </w:r>
      <w:r w:rsidRPr="007B4DC4">
        <w:rPr>
          <w:sz w:val="28"/>
          <w:szCs w:val="28"/>
        </w:rPr>
        <w:t xml:space="preserve">. </w:t>
      </w:r>
      <w:r w:rsidR="00FD4C7B" w:rsidRPr="007B4DC4">
        <w:rPr>
          <w:sz w:val="28"/>
          <w:szCs w:val="28"/>
        </w:rPr>
        <w:t xml:space="preserve">– Vol. 24. </w:t>
      </w:r>
      <w:r w:rsidRPr="007B4DC4">
        <w:rPr>
          <w:sz w:val="28"/>
          <w:szCs w:val="28"/>
        </w:rPr>
        <w:t xml:space="preserve">– </w:t>
      </w:r>
      <w:r w:rsidRPr="007B4DC4">
        <w:rPr>
          <w:sz w:val="28"/>
          <w:szCs w:val="28"/>
          <w:lang w:val="ru-RU"/>
        </w:rPr>
        <w:t>Р</w:t>
      </w:r>
      <w:r w:rsidRPr="007B4DC4">
        <w:rPr>
          <w:sz w:val="28"/>
          <w:szCs w:val="28"/>
        </w:rPr>
        <w:t>. 1–10.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Hinshaw S.P., Zupan B.A., Simmel C., Nigg J.T., Melnick S. Peer status in boys with and without attention–deficit hyperactivity disorder: Predictions from overt and covert antisocial behavior, social isolation, and authoritative parenting beliefs // Child Development. – 1997. – Vol.68</w:t>
      </w:r>
      <w:r w:rsidR="008479DA" w:rsidRPr="007B4DC4">
        <w:rPr>
          <w:rFonts w:ascii="Times New Roman" w:hAnsi="Times New Roman" w:cs="Times New Roman"/>
          <w:sz w:val="28"/>
          <w:szCs w:val="28"/>
          <w:lang w:val="en-US"/>
        </w:rPr>
        <w:t>, № 5</w:t>
      </w:r>
      <w:r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880–896.</w:t>
      </w:r>
    </w:p>
    <w:p w:rsidR="006959AE" w:rsidRPr="007B4DC4" w:rsidRDefault="006959AE" w:rsidP="006959AE">
      <w:pPr>
        <w:pStyle w:val="a7"/>
        <w:numPr>
          <w:ilvl w:val="0"/>
          <w:numId w:val="21"/>
        </w:numPr>
        <w:tabs>
          <w:tab w:val="left" w:pos="720"/>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 xml:space="preserve">Warden D., Mackinnon S. </w:t>
      </w:r>
      <w:bookmarkEnd w:id="55"/>
      <w:r w:rsidRPr="007B4DC4">
        <w:rPr>
          <w:rFonts w:ascii="Times New Roman" w:eastAsia="Times New Roman" w:hAnsi="Times New Roman" w:cs="Times New Roman"/>
          <w:sz w:val="28"/>
          <w:szCs w:val="28"/>
          <w:lang w:val="en-US"/>
        </w:rPr>
        <w:t xml:space="preserve">Prosocial children, bullies and victims: An investigation of their sociometric status, empathy and social problem–solving strategies // British Journal of Developmental Psychology. – 2003. – Vol.21.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367–385.</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Grusec J.E., Hastings P., Almas A. Prosocial Behavior / In P.K. Smith and C.H. Hart (Ed.). The Wiley–Blackwell Handbook of Childhood Social Development. – Singapore: Blackwell Publishing Ltd., 2011.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549–567.</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Hoffman M.L. Empathy, Its Arousal, and Prosocial Functioning / In M.L. Hoffman (Ed.). Empathy and Moral Development Implications for Caring and Justice. – London: Cambridge University Press, 2000.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29–62.</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r w:rsidRPr="007B4DC4">
        <w:rPr>
          <w:sz w:val="28"/>
          <w:szCs w:val="28"/>
        </w:rPr>
        <w:t xml:space="preserve">Eisenberg </w:t>
      </w:r>
      <w:bookmarkStart w:id="56" w:name="_Hlk99442995"/>
      <w:r w:rsidRPr="007B4DC4">
        <w:rPr>
          <w:sz w:val="28"/>
          <w:szCs w:val="28"/>
        </w:rPr>
        <w:t>N., Fabes R.A., Spinrad T.L</w:t>
      </w:r>
      <w:bookmarkEnd w:id="56"/>
      <w:r w:rsidRPr="007B4DC4">
        <w:rPr>
          <w:sz w:val="28"/>
          <w:szCs w:val="28"/>
        </w:rPr>
        <w:t>. Prosocial Development / In N. Eisenberg, W. Damon and R.M. Lerner (Ed.). Handbook of child psychology. – New Jersey: John Wiley &amp; Sons, Inc., 2006. – Р .646–718.</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Ragnarsdottir B., Hannesdottir D.Kr., Halldorsson F., Njardvik U. Gender and age differences in social skills among children with ADHD: Peer problems and prosocial behavior // Child &amp; Family Behavior Therapy. – 2018. – Vol.40</w:t>
      </w:r>
      <w:r w:rsidR="008479DA"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 xml:space="preserve">4.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1–16.</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bookmarkStart w:id="57" w:name="_Hlk99443156"/>
      <w:r w:rsidRPr="007B4DC4">
        <w:rPr>
          <w:sz w:val="28"/>
          <w:szCs w:val="28"/>
        </w:rPr>
        <w:t xml:space="preserve">Ozdemir H., Bahadir A.T. </w:t>
      </w:r>
      <w:bookmarkEnd w:id="57"/>
      <w:r w:rsidRPr="007B4DC4">
        <w:rPr>
          <w:sz w:val="28"/>
          <w:szCs w:val="28"/>
        </w:rPr>
        <w:t>Relationship between emotion regulation, empathy, and prosocial behavior in children with ADHD // Journal of the American Academy of Child &amp; Adolescent Psychiatry. – 2018. – Vol.57</w:t>
      </w:r>
      <w:r w:rsidR="008479DA" w:rsidRPr="007B4DC4">
        <w:rPr>
          <w:sz w:val="28"/>
          <w:szCs w:val="28"/>
        </w:rPr>
        <w:t xml:space="preserve">, № </w:t>
      </w:r>
      <w:r w:rsidRPr="007B4DC4">
        <w:rPr>
          <w:sz w:val="28"/>
          <w:szCs w:val="28"/>
        </w:rPr>
        <w:t>10. – Р. 1–11.</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eastAsia="Times New Roman" w:hAnsi="Times New Roman" w:cs="Times New Roman"/>
          <w:color w:val="auto"/>
          <w:sz w:val="28"/>
          <w:szCs w:val="28"/>
          <w:lang w:val="en-US"/>
        </w:rPr>
      </w:pPr>
      <w:r w:rsidRPr="007B4DC4">
        <w:rPr>
          <w:rFonts w:ascii="Times New Roman" w:hAnsi="Times New Roman" w:cs="Times New Roman"/>
          <w:color w:val="auto"/>
          <w:sz w:val="28"/>
          <w:szCs w:val="28"/>
          <w:lang w:val="en-US"/>
        </w:rPr>
        <w:t>Andrade B.F., Tannock R. The direct effects of inattention and hyperactivity/impulsivity on peer problems and mediating roles of prosocial and conduct problem behaviors in a community sample of children // Journal of Attention Disorders. – 2012. – Vol.17</w:t>
      </w:r>
      <w:r w:rsidR="008479DA" w:rsidRPr="007B4DC4">
        <w:rPr>
          <w:rFonts w:ascii="Times New Roman" w:hAnsi="Times New Roman" w:cs="Times New Roman"/>
          <w:color w:val="auto"/>
          <w:sz w:val="28"/>
          <w:szCs w:val="28"/>
          <w:lang w:val="en-US"/>
        </w:rPr>
        <w:t xml:space="preserve">, № </w:t>
      </w:r>
      <w:r w:rsidRPr="007B4DC4">
        <w:rPr>
          <w:rFonts w:ascii="Times New Roman" w:hAnsi="Times New Roman" w:cs="Times New Roman"/>
          <w:color w:val="auto"/>
          <w:sz w:val="28"/>
          <w:szCs w:val="28"/>
          <w:lang w:val="en-US"/>
        </w:rPr>
        <w:t xml:space="preserve">8. – </w:t>
      </w:r>
      <w:r w:rsidRPr="007B4DC4">
        <w:rPr>
          <w:rFonts w:ascii="Times New Roman" w:hAnsi="Times New Roman" w:cs="Times New Roman"/>
          <w:color w:val="auto"/>
          <w:sz w:val="28"/>
          <w:szCs w:val="28"/>
        </w:rPr>
        <w:t>Р</w:t>
      </w:r>
      <w:r w:rsidRPr="007B4DC4">
        <w:rPr>
          <w:rFonts w:ascii="Times New Roman" w:hAnsi="Times New Roman" w:cs="Times New Roman"/>
          <w:color w:val="auto"/>
          <w:sz w:val="28"/>
          <w:szCs w:val="28"/>
          <w:lang w:val="en-US"/>
        </w:rPr>
        <w:t>. 670–680.</w:t>
      </w:r>
    </w:p>
    <w:p w:rsidR="006959AE" w:rsidRPr="007B4DC4" w:rsidRDefault="006959AE" w:rsidP="006959AE">
      <w:pPr>
        <w:pStyle w:val="Default"/>
        <w:numPr>
          <w:ilvl w:val="0"/>
          <w:numId w:val="21"/>
        </w:numPr>
        <w:tabs>
          <w:tab w:val="left" w:pos="927"/>
          <w:tab w:val="left" w:pos="1276"/>
        </w:tabs>
        <w:ind w:left="0" w:right="-1"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 xml:space="preserve">Gilligan R. Adversity, resilience and young people: the protective value of positive school and spare time experiences // Children &amp; Society. – 2000. – Vol. 14.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37–47.</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King G., Law M., King S., Rosenbaum P., Kertoy M.K., Young N.L. A conceptual model of the factors affecting the recreation and leisure participation of children with disabilities // Physical &amp; Occupational Therapy in Pediatrics. – 2003. – Vol.23</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63–90.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Brooks B.A., Floyd F., Robins D.L., Chan W.Y. Extracurricular activities and the development of social skills in children with intellectual and specific learning disabilities // Journal of Intellectual Disability Research. – 2014. – Vol.</w:t>
      </w:r>
      <w:r w:rsidR="008479DA" w:rsidRPr="007B4DC4">
        <w:rPr>
          <w:rFonts w:ascii="Times New Roman" w:hAnsi="Times New Roman" w:cs="Times New Roman"/>
          <w:sz w:val="28"/>
          <w:szCs w:val="28"/>
          <w:lang w:val="en-US"/>
        </w:rPr>
        <w:t xml:space="preserve">59, № </w:t>
      </w:r>
      <w:r w:rsidRPr="007B4DC4">
        <w:rPr>
          <w:rFonts w:ascii="Times New Roman" w:hAnsi="Times New Roman" w:cs="Times New Roman"/>
          <w:sz w:val="28"/>
          <w:szCs w:val="28"/>
          <w:lang w:val="en-US"/>
        </w:rPr>
        <w:t xml:space="preserve">7.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1–10.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Shimoni M., Engel–Yeger B., Tirosh E. Participation in leisure activities among boys with attention deficit hyperactivity disorder // Research in Developmental Disabilities. – 2010. – Vol.31</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1234–1239.</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Perron–Gélinas A., Brendgena M., Vitaro F. Reprint of “Can sports mitigate the effects of depression and aggression on peer rejection?”  // Journal of Applied Developmental Psychology. – 2017. – Vol.51.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55–64.</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eastAsia="Times New Roman" w:hAnsi="Times New Roman" w:cs="Times New Roman"/>
          <w:sz w:val="28"/>
          <w:szCs w:val="28"/>
          <w:lang w:val="en-US"/>
        </w:rPr>
        <w:t>Schumacher Dimech A., Seiler R. Extra–curricular sport participation: A potential buffer against social anxiety symptoms in primary school children // Psychology of Sport and Exercise. – 2011. – Vol.12</w:t>
      </w:r>
      <w:r w:rsidR="008479DA" w:rsidRPr="007B4DC4">
        <w:rPr>
          <w:rFonts w:ascii="Times New Roman" w:eastAsia="Times New Roman" w:hAnsi="Times New Roman" w:cs="Times New Roman"/>
          <w:sz w:val="28"/>
          <w:szCs w:val="28"/>
          <w:lang w:val="en-US"/>
        </w:rPr>
        <w:t xml:space="preserve">, № </w:t>
      </w:r>
      <w:r w:rsidRPr="007B4DC4">
        <w:rPr>
          <w:rFonts w:ascii="Times New Roman" w:eastAsia="Times New Roman" w:hAnsi="Times New Roman" w:cs="Times New Roman"/>
          <w:sz w:val="28"/>
          <w:szCs w:val="28"/>
          <w:lang w:val="en-US"/>
        </w:rPr>
        <w:t xml:space="preserve">4. –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 347–354.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Engel–Yeger B., Ziv–On D. The relationship between sensory processing difficulties and leisure activity preference of children with different types of ADHD // Research in Developmental Disabilities. – 2011. – Vol.32</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1154–1162.</w:t>
      </w:r>
    </w:p>
    <w:p w:rsidR="006959AE" w:rsidRPr="007B4DC4" w:rsidRDefault="006959AE" w:rsidP="006959AE">
      <w:pPr>
        <w:pStyle w:val="a6"/>
        <w:numPr>
          <w:ilvl w:val="0"/>
          <w:numId w:val="21"/>
        </w:numPr>
        <w:tabs>
          <w:tab w:val="left" w:pos="927"/>
          <w:tab w:val="left" w:pos="1276"/>
        </w:tabs>
        <w:spacing w:before="0" w:beforeAutospacing="0" w:after="0" w:afterAutospacing="0"/>
        <w:ind w:left="0" w:firstLine="567"/>
        <w:jc w:val="both"/>
        <w:rPr>
          <w:sz w:val="28"/>
          <w:szCs w:val="28"/>
        </w:rPr>
      </w:pPr>
      <w:r w:rsidRPr="007B4DC4">
        <w:rPr>
          <w:sz w:val="28"/>
          <w:szCs w:val="28"/>
        </w:rPr>
        <w:t>Thompson D., Emira M. ‘They say every child matters, but they don’t’: an investigation into parental and carer perceptions of access to leisure facilities and respite care for children and young people with Autistic Spectrum Disorder (ASD) or Attention Deficit, Hyperactivity Disorder (ADHD) // Disability &amp; Society. – 2011. – Vol.26</w:t>
      </w:r>
      <w:r w:rsidR="008479DA" w:rsidRPr="007B4DC4">
        <w:rPr>
          <w:sz w:val="28"/>
          <w:szCs w:val="28"/>
        </w:rPr>
        <w:t xml:space="preserve">, № </w:t>
      </w:r>
      <w:r w:rsidRPr="007B4DC4">
        <w:rPr>
          <w:sz w:val="28"/>
          <w:szCs w:val="28"/>
        </w:rPr>
        <w:t>1. – Р. 65–78.</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Verret C., Guay M–C., Berthiaume C., Gardiner P., Béliveau L. A physical activity program improves behavior and cognitive functions in children with ADHD: An exploratory study // Journal of Attention Disorders. – 2012. – Vol.16</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71–80.</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Kiluk B.D., Weden S. Sport participation and anxiety in children with ADHD // Journal of Attention Disorders. – 2009. – Vol.12</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499–506.</w:t>
      </w:r>
    </w:p>
    <w:p w:rsidR="006959AE" w:rsidRPr="007B4DC4" w:rsidRDefault="006959AE" w:rsidP="006959AE">
      <w:pPr>
        <w:pStyle w:val="Default"/>
        <w:numPr>
          <w:ilvl w:val="0"/>
          <w:numId w:val="21"/>
        </w:numPr>
        <w:tabs>
          <w:tab w:val="left" w:pos="927"/>
          <w:tab w:val="left" w:pos="1276"/>
        </w:tabs>
        <w:ind w:left="0" w:firstLine="567"/>
        <w:jc w:val="both"/>
        <w:rPr>
          <w:rFonts w:ascii="Times New Roman" w:eastAsia="Times New Roman" w:hAnsi="Times New Roman" w:cs="Times New Roman"/>
          <w:color w:val="auto"/>
          <w:sz w:val="28"/>
          <w:szCs w:val="28"/>
          <w:lang w:val="en-US"/>
        </w:rPr>
      </w:pPr>
      <w:r w:rsidRPr="007B4DC4">
        <w:rPr>
          <w:rFonts w:ascii="Times New Roman" w:eastAsia="Times New Roman" w:hAnsi="Times New Roman" w:cs="Times New Roman"/>
          <w:color w:val="auto"/>
          <w:sz w:val="28"/>
          <w:szCs w:val="28"/>
          <w:lang w:val="en-US"/>
        </w:rPr>
        <w:t>Smith A.L., Hoza B., Linnea K., McQuade J.D., Tomb M., Vaughn A.J., Shoulberg E.K., Hook H. Pilot physical activity intervention reduces severity of ADHD symptoms in young children // Journal of Attention Disorders. – 2013. – Vol.17</w:t>
      </w:r>
      <w:r w:rsidR="008479DA" w:rsidRPr="007B4DC4">
        <w:rPr>
          <w:rFonts w:ascii="Times New Roman" w:eastAsia="Times New Roman" w:hAnsi="Times New Roman" w:cs="Times New Roman"/>
          <w:color w:val="auto"/>
          <w:sz w:val="28"/>
          <w:szCs w:val="28"/>
          <w:lang w:val="en-US"/>
        </w:rPr>
        <w:t xml:space="preserve">, № </w:t>
      </w:r>
      <w:r w:rsidRPr="007B4DC4">
        <w:rPr>
          <w:rFonts w:ascii="Times New Roman" w:eastAsia="Times New Roman" w:hAnsi="Times New Roman" w:cs="Times New Roman"/>
          <w:color w:val="auto"/>
          <w:sz w:val="28"/>
          <w:szCs w:val="28"/>
          <w:lang w:val="en-US"/>
        </w:rPr>
        <w:t xml:space="preserve">1. – </w:t>
      </w:r>
      <w:r w:rsidRPr="007B4DC4">
        <w:rPr>
          <w:rFonts w:ascii="Times New Roman" w:eastAsia="Times New Roman" w:hAnsi="Times New Roman" w:cs="Times New Roman"/>
          <w:color w:val="auto"/>
          <w:sz w:val="28"/>
          <w:szCs w:val="28"/>
        </w:rPr>
        <w:t>Р</w:t>
      </w:r>
      <w:r w:rsidRPr="007B4DC4">
        <w:rPr>
          <w:rFonts w:ascii="Times New Roman" w:eastAsia="Times New Roman" w:hAnsi="Times New Roman" w:cs="Times New Roman"/>
          <w:color w:val="auto"/>
          <w:sz w:val="28"/>
          <w:szCs w:val="28"/>
          <w:lang w:val="en-US"/>
        </w:rPr>
        <w:t>. 70–82.</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Lopez–Williams A., Chacko A., Wymbs B.T., Fabiano G.A., Seymour K.E., Gnagy E.M., Chronis A.M., Burrows–Maclean L., Pelham W.E., Morris T.L. Athletic performance and social behavior as predictors of peer acceptance in children diagnosed with Attention–Deficit/Hyperactivity Disorder // Journal of Emotional and Behavioral Disorders. – 2005. – Vol.13</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173–180.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Demaray M.K., Elliott S.N. Perceived social support by children with characteristics of attention–deficit/hyperactivity disorder // School Psychology Quarterly. – 2001. – Vol.16</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68–90.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Chu P.S., Saucier D.A., Hafner E. Meta–analysis of the relationships between social support and well–being in children and adolescents // Journal of Social and Clinical Psychology. – 2010. – Vol.29</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624–645.</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Лифинцев Д.В., Серых А.Б., Анцута А.Н. Социальная поддержка: сопоставительный анализ политико–правового и социально–психологического подходов // Вестник ПСТГУ. Серия IV: Педагогика. Психология. – 2016. – № 2(41). – С. 7–14.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Cohen S. Social relationships and health // American Psychologist. – 2004. – Vol.59</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8.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676–684.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Chen J.–K., Wei H.S. School violence, social support and psychological health among Taiwanese junior high school students // Child Abuse &amp; Neglect. – 2013. – Vol.37</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4.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252–262.</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Лифинцев Д.В., Серых А.Б., Лифинцева А.А. Социальная поддержка как фактор психического благополучия детей и подростков // Национальный психологический журнал. – 2016. – № 4(24). – С. 71–78.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Demaray M.K., Malecki C.K. Critical levels of perceived social support associated with student adjustment // School Psychology Quarterly. – 2002. – Vol.17</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213–241.</w:t>
      </w:r>
    </w:p>
    <w:p w:rsidR="006959AE" w:rsidRPr="007B4DC4" w:rsidRDefault="006959AE" w:rsidP="006959AE">
      <w:pPr>
        <w:pStyle w:val="a7"/>
        <w:numPr>
          <w:ilvl w:val="0"/>
          <w:numId w:val="21"/>
        </w:numPr>
        <w:tabs>
          <w:tab w:val="left" w:pos="720"/>
          <w:tab w:val="left" w:pos="927"/>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7B4DC4">
        <w:rPr>
          <w:rFonts w:ascii="Times New Roman" w:eastAsia="Times New Roman" w:hAnsi="Times New Roman" w:cs="Times New Roman"/>
          <w:sz w:val="28"/>
          <w:szCs w:val="28"/>
          <w:lang w:val="en-US"/>
        </w:rPr>
        <w:t xml:space="preserve">Ma J.L‐C. The adjustment process of patients suffering from neoplasm of nasopharynx throughout the course of illness: A panel study in Hong Kong: diss. ...PhD doctors in social work. – Hong Kong: University of Hong Kong, 1996. – 553 </w:t>
      </w:r>
      <w:r w:rsidRPr="007B4DC4">
        <w:rPr>
          <w:rFonts w:ascii="Times New Roman" w:eastAsia="Times New Roman" w:hAnsi="Times New Roman" w:cs="Times New Roman"/>
          <w:sz w:val="28"/>
          <w:szCs w:val="28"/>
        </w:rPr>
        <w:t>р</w:t>
      </w:r>
      <w:r w:rsidRPr="007B4DC4">
        <w:rPr>
          <w:rFonts w:ascii="Times New Roman" w:eastAsia="Times New Roman" w:hAnsi="Times New Roman" w:cs="Times New Roman"/>
          <w:sz w:val="28"/>
          <w:szCs w:val="28"/>
          <w:lang w:val="en-US"/>
        </w:rPr>
        <w:t>.</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Tardy C.H. Social support measurement // American Journal of Community Psychology. – 1985. – Vol.13</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2.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187–202.</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Cohen S., Wills T.A. Stress, social support, and the buffering hypothesis // Psychological Bulletin. – 1985. – Vol.98.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310–357.</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Elmose M., Lasgaard M. Loneliness and social support in adolescent boys with attention deficit hyperactivity disorder in a special education setting // Journal of Child and Family Studies. – 2017. – Vol.</w:t>
      </w:r>
      <w:r w:rsidR="008479DA" w:rsidRPr="007B4DC4">
        <w:rPr>
          <w:rFonts w:ascii="Times New Roman" w:hAnsi="Times New Roman" w:cs="Times New Roman"/>
          <w:sz w:val="28"/>
          <w:szCs w:val="28"/>
          <w:lang w:val="en-US"/>
        </w:rPr>
        <w:t xml:space="preserve">26, № </w:t>
      </w:r>
      <w:r w:rsidRPr="007B4DC4">
        <w:rPr>
          <w:rFonts w:ascii="Times New Roman" w:hAnsi="Times New Roman" w:cs="Times New Roman"/>
          <w:sz w:val="28"/>
          <w:szCs w:val="28"/>
          <w:lang w:val="en-US"/>
        </w:rPr>
        <w:t xml:space="preserve">10.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2900–2907.</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Booth C.L. Predicting social adjustment in middle childhood: The role of preschool attachment security and maternal style // Social Development. – 1994. – Vol.3</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189–204.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Baldry A.C., Farrington D.P. protective factors as moderators of risk factors in adolescence bullying // Social Psychology of Education. – 2005. – Vol.8</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263–284.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Марковская И.М. Социометрические методы в психологии. – Челябинск: Издательство ЮУрГУ, 1999. – 46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Реан А.А., Коломинский Я.Л. Социальная педагогическая психология. – СПб.: Издательство «Питер», 2000. – 416 с.</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McLachlan J., Zimmer–Gembeck M.J., McGregor L. Rejection sensitivity in childhood and early adolescence: Peer rejection and protective effects of parents and friends // Journal of Relationships Research. – 2010. – Vol.1</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31–40.</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Velásquez A.M., Bukowski W.M., Saldarriaga L.M. Adjusting for Group Size Effects in Peer Nomination Data // Social Development. – 2013. – Vol.22,</w:t>
      </w:r>
      <w:r w:rsidR="008479DA"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4.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845–863.</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Goodman R. Psychometric properties of the Strengths and Difficulties Questionnaire // Journal of the American Academy of Child and Adolescent Psychiatry. – 2001. – Vol.40</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1337–1345.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Goodman R., Slobodskaya H., Knyazev G. Russian child mental health: A cross–sectional study of prevalence and risk factors // European Child and Adolescent Psychiatry. – 2005. – Vol.14</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28–33.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Mantzicopoulos P.P., Neuharth–Pritchett S. Development and validation of a measure to assess head start children’s appraisals of teacher support // Journal of School Psychology. – 2003. – Vol.41.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431–451.</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Vervoort E., Doumen S., Verschueren K. Children's appraisal of their relationship with the teacher: Preliminary evidence for construct validity // European Journal of Developmental Psychology. – 2015. – Vol.12</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2.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243–260.</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Glüer M., Hannover B. Observing quality of student–teacher relationships in elementary school classrooms: The Student–Teacher Relationship Observation Measurement (STROM) // Proceedings of the 15th European conference on developmental psychology. –  Bergen, Norway, 2011.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527–532.</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Мустафина А.С., Амитов С.А. Адаптация опросника «Шкала отношений ученик–учитель – краткая форма»: оценка эмпирической надежности и валидности // Вестник КазНУ им. аль–Фараби. Серия Психология и социология. – 2018. – №1(68). – С. 241–251.</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Drugli M.B., Hjemdal O. Factor structure of the Student–Teacher Relationship Scale for Norwegian school–age children explored with confirmatory factor analysis // Scandinavian Journal of Educational Research. – 2013. – Vol.57.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457–466.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Koomen </w:t>
      </w:r>
      <w:bookmarkStart w:id="58" w:name="_Hlk99449846"/>
      <w:r w:rsidRPr="007B4DC4">
        <w:rPr>
          <w:rFonts w:ascii="Times New Roman" w:hAnsi="Times New Roman" w:cs="Times New Roman"/>
          <w:sz w:val="28"/>
          <w:szCs w:val="28"/>
          <w:lang w:val="en-US"/>
        </w:rPr>
        <w:t>H.M.Y</w:t>
      </w:r>
      <w:bookmarkEnd w:id="58"/>
      <w:r w:rsidRPr="007B4DC4">
        <w:rPr>
          <w:rFonts w:ascii="Times New Roman" w:hAnsi="Times New Roman" w:cs="Times New Roman"/>
          <w:sz w:val="28"/>
          <w:szCs w:val="28"/>
          <w:lang w:val="en-US"/>
        </w:rPr>
        <w:t xml:space="preserve">., Verschueren K., Schooten E., Jak S., Pianta R.C. Validating the Student–Teacher Relationship Scale: Testing factor structure and measurement invariance across child gender and age in a Dutch sample // Journal of School Psychology. – 2012. – Vol.50.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215–234.</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Zhang X., Nurmi J.E. Teacher–child relationships and social competence: A two–year longitudinal study of Chinese preschoolers // Journal of Applied Developmental Psychology. – 2012. – Vol.33.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125–135.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Milatz A., Glüer M., Harwardt–Heinecke E., Kappler G., Ahnert L. The Student–Teacher Relationship Scale revisited: Testing factorial structure, measurement invariance and validity criteria in German–speaking samples // Early Childhood Research Quarterly. – 2014. – Vol.29.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 357–368.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Nunes P.J., Barata M.</w:t>
      </w:r>
      <w:r w:rsidRPr="007B4DC4">
        <w:rPr>
          <w:rFonts w:ascii="Times New Roman" w:hAnsi="Times New Roman" w:cs="Times New Roman"/>
          <w:sz w:val="28"/>
          <w:szCs w:val="28"/>
        </w:rPr>
        <w:t>С</w:t>
      </w:r>
      <w:r w:rsidRPr="007B4DC4">
        <w:rPr>
          <w:rFonts w:ascii="Times New Roman" w:hAnsi="Times New Roman" w:cs="Times New Roman"/>
          <w:sz w:val="28"/>
          <w:szCs w:val="28"/>
          <w:lang w:val="en-US"/>
        </w:rPr>
        <w:t xml:space="preserve">., Calheiros M., Graça J. A portuguese version of the Student–Teacher Relationship Scale – Short Form // The Spanish Journal of Psychology. – 2015. – Vol.18.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1–15.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Sette S., Zuffianò A., Lucidi F., Laghi F., Lonigro A., Baumgartner Е. Evaluating the Student–Teacher Relationship Scale in Italian young children: An exploratory structural equation modeling approach // Journal of Psychoeducational Assessment. – 2018. – Vol.36.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.284–290. </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Tsigilis N., Gregoriadis A., Grammatikopoulos V. Evaluating the Student–Teacher Relationship Scale in the Greek educational setting: An item parcelling perspective // Research Papers in Education. – 2018. – Vol.33.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xml:space="preserve">.414–426. </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Gomez R., Rohner R.P. Tests of factor structure and measurement invariance in the United States and Australia using the adult version of the parental acceptance // Cross–Cultural Research. – 2011. – Vol.45</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 xml:space="preserve">3.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267–285.</w:t>
      </w:r>
    </w:p>
    <w:p w:rsidR="006959AE" w:rsidRPr="007B4DC4" w:rsidRDefault="006959AE" w:rsidP="006959AE">
      <w:pPr>
        <w:pStyle w:val="a7"/>
        <w:numPr>
          <w:ilvl w:val="0"/>
          <w:numId w:val="21"/>
        </w:numPr>
        <w:tabs>
          <w:tab w:val="left" w:pos="927"/>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Мустафина А.С., Амитов С.А. Адаптация опросника «</w:t>
      </w:r>
      <w:r w:rsidRPr="007B4DC4">
        <w:rPr>
          <w:rFonts w:ascii="Times New Roman" w:hAnsi="Times New Roman" w:cs="Times New Roman"/>
          <w:sz w:val="28"/>
          <w:szCs w:val="28"/>
          <w:lang w:val="en-US"/>
        </w:rPr>
        <w:t>Perceived</w:t>
      </w:r>
      <w:r w:rsidRPr="007B4DC4">
        <w:rPr>
          <w:rFonts w:ascii="Times New Roman" w:hAnsi="Times New Roman" w:cs="Times New Roman"/>
          <w:sz w:val="28"/>
          <w:szCs w:val="28"/>
        </w:rPr>
        <w:t xml:space="preserve"> </w:t>
      </w:r>
      <w:r w:rsidRPr="007B4DC4">
        <w:rPr>
          <w:rFonts w:ascii="Times New Roman" w:hAnsi="Times New Roman" w:cs="Times New Roman"/>
          <w:sz w:val="28"/>
          <w:szCs w:val="28"/>
          <w:lang w:val="en-US"/>
        </w:rPr>
        <w:t>Social</w:t>
      </w:r>
      <w:r w:rsidRPr="007B4DC4">
        <w:rPr>
          <w:rFonts w:ascii="Times New Roman" w:hAnsi="Times New Roman" w:cs="Times New Roman"/>
          <w:sz w:val="28"/>
          <w:szCs w:val="28"/>
        </w:rPr>
        <w:t xml:space="preserve"> </w:t>
      </w:r>
      <w:r w:rsidRPr="007B4DC4">
        <w:rPr>
          <w:rFonts w:ascii="Times New Roman" w:hAnsi="Times New Roman" w:cs="Times New Roman"/>
          <w:sz w:val="28"/>
          <w:szCs w:val="28"/>
          <w:lang w:val="en-US"/>
        </w:rPr>
        <w:t>Support</w:t>
      </w:r>
      <w:r w:rsidRPr="007B4DC4">
        <w:rPr>
          <w:rFonts w:ascii="Times New Roman" w:hAnsi="Times New Roman" w:cs="Times New Roman"/>
          <w:sz w:val="28"/>
          <w:szCs w:val="28"/>
        </w:rPr>
        <w:t xml:space="preserve"> </w:t>
      </w:r>
      <w:r w:rsidRPr="007B4DC4">
        <w:rPr>
          <w:rFonts w:ascii="Times New Roman" w:hAnsi="Times New Roman" w:cs="Times New Roman"/>
          <w:sz w:val="28"/>
          <w:szCs w:val="28"/>
          <w:lang w:val="en-US"/>
        </w:rPr>
        <w:t>Scale</w:t>
      </w:r>
      <w:r w:rsidRPr="007B4DC4">
        <w:rPr>
          <w:rFonts w:ascii="Times New Roman" w:hAnsi="Times New Roman" w:cs="Times New Roman"/>
          <w:sz w:val="28"/>
          <w:szCs w:val="28"/>
        </w:rPr>
        <w:t>»: внутренняя согласованность и факторный анализ // Вестник Евразийского национального университета им. Л.Н. Гумилева. Серия Педагогика. Психология. Социология. – 2020. – № 1(130). – С. 206–215.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Tabachnick B.G., Fidell L.C. Using multivariate statistics (4th Ed.). – Boston: Allyn &amp; Bacon, 2001. – 964 p.</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Психометрика: Введение / Р. Майкл Фер, Верн Р. Бакарак: пер. с англ. А.С. Науменко, А.Ю. Попова: подред. Н.А. Батурина, Е.В. Эйдмана. – Челябинск: Издательский центр ЮУГУ. – 2010. – 445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Гессманн Х.В., Шеронов Е.С. Валидность психологического теста // Современная зарубежная психология. – 2013. – № 4. – С. 20–31.</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Ермолаев О.Ю. Математическая статистика для психологов. Учебник. – Изд. 2-е, испр. – М.: Московский психолого–социальный институт, 2003. – 336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Mustafina A. S., Amitov S. A. Extracurricular activities and social rejection of children with attention deficit/hyperactivity disorder // Proceedings of the XX International Scientific and Practical Conference “Social and Economic Aspects of Education in Modern Society”. – Warsaw, Poland, 2019. – P. 38–43.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Дети Казахстана: статистический сборник. – Астана: Комитет по статистике Министерства национальной экономики Республики Казахстан, 2017. – 122 с.</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Sellmaier C., Leo M.C., Brennan E.M., Kendall J., Houck G.M. Finding fit between work and family responsibilities when caring for children with ADHD diagnoses // Journal of Child and Family Studies. – 2016. – Vol.25</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12. – Р. 3684–3693.</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Climie E.A., Mitchell K. Parent–child relationship and behavior problems in children with ADHD // International Journal of Developmental Disabilities. – 2016. – Vol.63</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1. – Р. 27–35.</w:t>
      </w:r>
    </w:p>
    <w:p w:rsidR="006959AE" w:rsidRPr="007B4DC4" w:rsidRDefault="006959AE" w:rsidP="006959AE">
      <w:pPr>
        <w:pStyle w:val="a6"/>
        <w:numPr>
          <w:ilvl w:val="0"/>
          <w:numId w:val="21"/>
        </w:numPr>
        <w:shd w:val="clear" w:color="auto" w:fill="FFFFFF"/>
        <w:tabs>
          <w:tab w:val="left" w:pos="0"/>
          <w:tab w:val="left" w:pos="709"/>
          <w:tab w:val="left" w:pos="927"/>
          <w:tab w:val="left" w:pos="1276"/>
        </w:tabs>
        <w:spacing w:before="0" w:beforeAutospacing="0" w:after="0" w:afterAutospacing="0"/>
        <w:ind w:left="0" w:firstLine="567"/>
        <w:jc w:val="both"/>
        <w:rPr>
          <w:sz w:val="28"/>
          <w:szCs w:val="28"/>
        </w:rPr>
      </w:pPr>
      <w:r w:rsidRPr="007B4DC4">
        <w:rPr>
          <w:sz w:val="28"/>
          <w:szCs w:val="28"/>
        </w:rPr>
        <w:t>Ma J.L–C., Lai K.Y.C., Lo J.W.K. Impact of age and symptom severity on parent–child relationships and self–perception among Chinese children with attention deficit hyperactivity disorder // Social Work in Mental Health. – 2017. – Vol.15</w:t>
      </w:r>
      <w:r w:rsidR="007B4DC4" w:rsidRPr="007B4DC4">
        <w:rPr>
          <w:sz w:val="28"/>
          <w:szCs w:val="28"/>
        </w:rPr>
        <w:t xml:space="preserve">, № </w:t>
      </w:r>
      <w:r w:rsidRPr="007B4DC4">
        <w:rPr>
          <w:sz w:val="28"/>
          <w:szCs w:val="28"/>
        </w:rPr>
        <w:t>5. – Р. 538–554.</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Шабденова А.Б., Веревкин А.В. Институт родительствa в контексте изменения социально–экономических условий и стратегий жизни современной семьи // Вестник КазНУ. Серия психологии и социологии. – 2016. – № 57 (2). – С. 100–106.</w:t>
      </w:r>
    </w:p>
    <w:p w:rsidR="006959AE" w:rsidRPr="007B4DC4" w:rsidRDefault="006959AE" w:rsidP="006959AE">
      <w:pPr>
        <w:pStyle w:val="a7"/>
        <w:numPr>
          <w:ilvl w:val="0"/>
          <w:numId w:val="21"/>
        </w:numPr>
        <w:tabs>
          <w:tab w:val="left" w:pos="927"/>
          <w:tab w:val="left" w:pos="1276"/>
          <w:tab w:val="left" w:pos="1560"/>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Закон Республики Казахстан «Об образовании» от 27 июля 2007 года № 319–</w:t>
      </w:r>
      <w:r w:rsidRPr="007B4DC4">
        <w:rPr>
          <w:rFonts w:ascii="Times New Roman" w:hAnsi="Times New Roman" w:cs="Times New Roman"/>
          <w:sz w:val="28"/>
          <w:szCs w:val="28"/>
          <w:lang w:val="en-US"/>
        </w:rPr>
        <w:t>III</w:t>
      </w:r>
      <w:r w:rsidRPr="007B4DC4">
        <w:rPr>
          <w:rFonts w:ascii="Times New Roman" w:hAnsi="Times New Roman" w:cs="Times New Roman"/>
          <w:sz w:val="28"/>
          <w:szCs w:val="28"/>
        </w:rPr>
        <w:t xml:space="preserve">. </w:t>
      </w:r>
      <w:hyperlink r:id="rId21" w:history="1">
        <w:r w:rsidRPr="007B4DC4">
          <w:rPr>
            <w:rStyle w:val="af6"/>
            <w:rFonts w:ascii="Times New Roman" w:hAnsi="Times New Roman" w:cs="Times New Roman"/>
            <w:sz w:val="28"/>
            <w:szCs w:val="28"/>
          </w:rPr>
          <w:t>https://adilet.zan.kz/rus/docs/Z070000319_</w:t>
        </w:r>
      </w:hyperlink>
      <w:r w:rsidRPr="007B4DC4">
        <w:rPr>
          <w:rFonts w:ascii="Times New Roman" w:hAnsi="Times New Roman" w:cs="Times New Roman"/>
          <w:sz w:val="28"/>
          <w:szCs w:val="28"/>
        </w:rPr>
        <w:t xml:space="preserve"> 10.03.2020.</w:t>
      </w:r>
    </w:p>
    <w:p w:rsidR="006959AE" w:rsidRPr="007B4DC4" w:rsidRDefault="006959AE" w:rsidP="006959AE">
      <w:pPr>
        <w:pStyle w:val="a7"/>
        <w:numPr>
          <w:ilvl w:val="0"/>
          <w:numId w:val="21"/>
        </w:numPr>
        <w:tabs>
          <w:tab w:val="left" w:pos="927"/>
          <w:tab w:val="left" w:pos="1276"/>
          <w:tab w:val="left" w:pos="1560"/>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 xml:space="preserve">Закон Республики Казахстан «О социальной и медико–педагогической коррекционной поддержке детей с ограниченными возможностями» от 11 июля 2002 года </w:t>
      </w:r>
      <w:r w:rsidRPr="007B4DC4">
        <w:rPr>
          <w:rFonts w:ascii="Times New Roman" w:hAnsi="Times New Roman" w:cs="Times New Roman"/>
          <w:sz w:val="28"/>
          <w:szCs w:val="28"/>
          <w:lang w:val="en-US"/>
        </w:rPr>
        <w:t>N</w:t>
      </w:r>
      <w:r w:rsidRPr="007B4DC4">
        <w:rPr>
          <w:rFonts w:ascii="Times New Roman" w:hAnsi="Times New Roman" w:cs="Times New Roman"/>
          <w:sz w:val="28"/>
          <w:szCs w:val="28"/>
        </w:rPr>
        <w:t xml:space="preserve"> 343. </w:t>
      </w:r>
      <w:hyperlink r:id="rId22" w:history="1">
        <w:r w:rsidRPr="007B4DC4">
          <w:rPr>
            <w:rStyle w:val="af6"/>
            <w:rFonts w:ascii="Times New Roman" w:hAnsi="Times New Roman" w:cs="Times New Roman"/>
            <w:sz w:val="28"/>
            <w:szCs w:val="28"/>
          </w:rPr>
          <w:t>https://adilet.zan.kz/rus/docs/Z020000343_</w:t>
        </w:r>
      </w:hyperlink>
      <w:r w:rsidRPr="007B4DC4">
        <w:rPr>
          <w:rFonts w:ascii="Times New Roman" w:hAnsi="Times New Roman" w:cs="Times New Roman"/>
          <w:sz w:val="28"/>
          <w:szCs w:val="28"/>
        </w:rPr>
        <w:t xml:space="preserve"> 10.03.2020.</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Maynard B.R., Vaughn M.G., Sarteschi C.M. The Empirical Status of Social Work Dissertation Research: Characteristics, Trends and Implications for the Field // British Journal of Social Work. – 2012. – Vol.44</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2. – Р. 267–289.</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 xml:space="preserve">Lo J.W.K., Ma, J.L.C. Use of nature in a multi–family therapy for Chinese families of adolescents with attention deficit hyperactivity disorder: A photo–elicitation study // Journal of Family Therapy. – 2022. – Vol.00.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.1–16.</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lang w:val="en-US"/>
        </w:rPr>
      </w:pPr>
      <w:r w:rsidRPr="007B4DC4">
        <w:rPr>
          <w:rFonts w:ascii="Times New Roman" w:hAnsi="Times New Roman" w:cs="Times New Roman"/>
          <w:sz w:val="28"/>
          <w:szCs w:val="28"/>
          <w:lang w:val="en-US"/>
        </w:rPr>
        <w:t>Mikami A.Y., Griggs M.S., Lerner M.D., Emeh C.C., Reuland M.M., Jack A., Anthony M.R. A randomized trial of a classroom intervention to increase peers’ social inclusion of children with attention–deficit/hyperactivity disorder // Journal of Consulting and Clinical Psychology. – 2013. – Vol.81</w:t>
      </w:r>
      <w:r w:rsidR="007B4DC4" w:rsidRPr="007B4DC4">
        <w:rPr>
          <w:rFonts w:ascii="Times New Roman" w:hAnsi="Times New Roman" w:cs="Times New Roman"/>
          <w:sz w:val="28"/>
          <w:szCs w:val="28"/>
          <w:lang w:val="en-US"/>
        </w:rPr>
        <w:t xml:space="preserve">, № </w:t>
      </w:r>
      <w:r w:rsidRPr="007B4DC4">
        <w:rPr>
          <w:rFonts w:ascii="Times New Roman" w:hAnsi="Times New Roman" w:cs="Times New Roman"/>
          <w:sz w:val="28"/>
          <w:szCs w:val="28"/>
          <w:lang w:val="en-US"/>
        </w:rPr>
        <w:t>1. – Р. 100–112.</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sz w:val="28"/>
          <w:szCs w:val="28"/>
        </w:rPr>
      </w:pPr>
      <w:r w:rsidRPr="007B4DC4">
        <w:rPr>
          <w:rFonts w:ascii="Times New Roman" w:hAnsi="Times New Roman" w:cs="Times New Roman"/>
          <w:sz w:val="28"/>
          <w:szCs w:val="28"/>
        </w:rPr>
        <w:t>Мустафина А.С., Амитов С.А. Факторы улучшения социального функционирования детей с СДВГ: литературный обзор зарубежных исследований // Вестник КазНУ им. аль–Фараби. Серия психологии и социологии. – 2019. – №4 (71). – С. 76–85.</w:t>
      </w:r>
    </w:p>
    <w:p w:rsidR="006959AE" w:rsidRPr="007B4DC4" w:rsidRDefault="006959AE" w:rsidP="006959AE">
      <w:pPr>
        <w:pStyle w:val="a7"/>
        <w:numPr>
          <w:ilvl w:val="0"/>
          <w:numId w:val="21"/>
        </w:numPr>
        <w:tabs>
          <w:tab w:val="left" w:pos="927"/>
          <w:tab w:val="left" w:pos="1276"/>
        </w:tabs>
        <w:spacing w:after="0" w:line="240" w:lineRule="auto"/>
        <w:ind w:left="0" w:firstLine="567"/>
        <w:jc w:val="both"/>
        <w:rPr>
          <w:rFonts w:ascii="Times New Roman" w:hAnsi="Times New Roman" w:cs="Times New Roman"/>
          <w:color w:val="2E74B5" w:themeColor="accent1" w:themeShade="BF"/>
          <w:sz w:val="28"/>
          <w:szCs w:val="28"/>
          <w:lang w:val="en-US"/>
        </w:rPr>
      </w:pPr>
      <w:r w:rsidRPr="007B4DC4">
        <w:rPr>
          <w:rFonts w:ascii="Times New Roman" w:hAnsi="Times New Roman" w:cs="Times New Roman"/>
          <w:sz w:val="28"/>
          <w:szCs w:val="28"/>
          <w:lang w:val="en-US"/>
        </w:rPr>
        <w:t xml:space="preserve">Thompson R. A. Why are relationships important to children’s well–being? / In A. Ben–Arieh, F. Casas, I. Frønes, &amp; J. E. Korbin, (Eds.). Handbook of Child Well–Being Theories, Methods and Policies in Global Perspective. – New York &amp; London: Springer Dordrecht Heidelberg, 2014. – </w:t>
      </w:r>
      <w:r w:rsidRPr="007B4DC4">
        <w:rPr>
          <w:rFonts w:ascii="Times New Roman" w:hAnsi="Times New Roman" w:cs="Times New Roman"/>
          <w:sz w:val="28"/>
          <w:szCs w:val="28"/>
        </w:rPr>
        <w:t>Р</w:t>
      </w:r>
      <w:r w:rsidRPr="007B4DC4">
        <w:rPr>
          <w:rFonts w:ascii="Times New Roman" w:hAnsi="Times New Roman" w:cs="Times New Roman"/>
          <w:sz w:val="28"/>
          <w:szCs w:val="28"/>
          <w:lang w:val="en-US"/>
        </w:rPr>
        <w:t>. 1917–1954.</w:t>
      </w:r>
    </w:p>
    <w:p w:rsidR="006959AE" w:rsidRPr="007B4DC4" w:rsidRDefault="006959AE" w:rsidP="006959AE">
      <w:pPr>
        <w:rPr>
          <w:rFonts w:ascii="Times New Roman" w:hAnsi="Times New Roman" w:cs="Times New Roman"/>
          <w:sz w:val="28"/>
          <w:szCs w:val="28"/>
          <w:lang w:val="en-US"/>
        </w:rPr>
      </w:pPr>
    </w:p>
    <w:p w:rsidR="007830C5" w:rsidRPr="007B4DC4" w:rsidRDefault="007830C5" w:rsidP="007830C5">
      <w:pPr>
        <w:spacing w:after="0" w:line="360" w:lineRule="auto"/>
        <w:ind w:firstLine="567"/>
        <w:jc w:val="both"/>
        <w:rPr>
          <w:rFonts w:ascii="Times New Roman" w:hAnsi="Times New Roman" w:cs="Times New Roman"/>
          <w:sz w:val="28"/>
          <w:szCs w:val="28"/>
          <w:lang w:val="en-US"/>
        </w:rPr>
      </w:pPr>
    </w:p>
    <w:p w:rsidR="007830C5" w:rsidRPr="00126A3B" w:rsidRDefault="007830C5" w:rsidP="007830C5">
      <w:pPr>
        <w:shd w:val="clear" w:color="auto" w:fill="FFFFFF"/>
        <w:spacing w:after="0" w:line="240" w:lineRule="auto"/>
        <w:jc w:val="center"/>
        <w:rPr>
          <w:rFonts w:ascii="Times New Roman" w:hAnsi="Times New Roman" w:cs="Times New Roman"/>
          <w:b/>
          <w:sz w:val="28"/>
          <w:szCs w:val="28"/>
        </w:rPr>
      </w:pPr>
      <w:r w:rsidRPr="00126A3B">
        <w:rPr>
          <w:rFonts w:ascii="Times New Roman" w:hAnsi="Times New Roman" w:cs="Times New Roman"/>
          <w:b/>
          <w:sz w:val="28"/>
          <w:szCs w:val="28"/>
        </w:rPr>
        <w:t xml:space="preserve">ПРИЛОЖЕНИЕ А </w:t>
      </w:r>
    </w:p>
    <w:p w:rsidR="007830C5" w:rsidRPr="00126A3B" w:rsidRDefault="007830C5" w:rsidP="007830C5">
      <w:pPr>
        <w:shd w:val="clear" w:color="auto" w:fill="FFFFFF"/>
        <w:spacing w:after="0" w:line="240" w:lineRule="auto"/>
        <w:jc w:val="center"/>
        <w:rPr>
          <w:rFonts w:ascii="Times New Roman" w:hAnsi="Times New Roman" w:cs="Times New Roman"/>
          <w:b/>
          <w:sz w:val="28"/>
          <w:szCs w:val="28"/>
        </w:rPr>
      </w:pPr>
    </w:p>
    <w:p w:rsidR="007830C5" w:rsidRDefault="0099317C" w:rsidP="007830C5">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Материалы</w:t>
      </w:r>
      <w:r w:rsidR="00C45B1A">
        <w:rPr>
          <w:rFonts w:ascii="Times New Roman" w:hAnsi="Times New Roman" w:cs="Times New Roman"/>
          <w:b/>
          <w:sz w:val="28"/>
          <w:szCs w:val="28"/>
        </w:rPr>
        <w:t xml:space="preserve"> этическ</w:t>
      </w:r>
      <w:r>
        <w:rPr>
          <w:rFonts w:ascii="Times New Roman" w:hAnsi="Times New Roman" w:cs="Times New Roman"/>
          <w:b/>
          <w:sz w:val="28"/>
          <w:szCs w:val="28"/>
        </w:rPr>
        <w:t>их аспектов исследования</w:t>
      </w:r>
      <w:r w:rsidR="007830C5">
        <w:rPr>
          <w:rFonts w:ascii="Times New Roman" w:hAnsi="Times New Roman" w:cs="Times New Roman"/>
          <w:b/>
          <w:sz w:val="28"/>
          <w:szCs w:val="28"/>
        </w:rPr>
        <w:t xml:space="preserve"> </w:t>
      </w:r>
    </w:p>
    <w:p w:rsidR="007830C5" w:rsidRDefault="007830C5" w:rsidP="007830C5">
      <w:pPr>
        <w:shd w:val="clear" w:color="auto" w:fill="FFFFFF"/>
        <w:spacing w:after="0" w:line="240" w:lineRule="auto"/>
        <w:jc w:val="center"/>
        <w:rPr>
          <w:rFonts w:ascii="Times New Roman" w:hAnsi="Times New Roman" w:cs="Times New Roman"/>
          <w:b/>
          <w:sz w:val="28"/>
          <w:szCs w:val="28"/>
        </w:rPr>
      </w:pPr>
    </w:p>
    <w:p w:rsidR="007830C5"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r w:rsidRPr="00671817">
        <w:rPr>
          <w:rFonts w:ascii="Times New Roman" w:eastAsia="Times New Roman" w:hAnsi="Times New Roman" w:cs="Times New Roman"/>
          <w:b/>
          <w:bCs/>
          <w:noProof/>
          <w:color w:val="000000"/>
          <w:sz w:val="24"/>
          <w:szCs w:val="24"/>
          <w:lang/>
        </w:rPr>
        <w:drawing>
          <wp:inline distT="0" distB="0" distL="0" distR="0" wp14:anchorId="3F67CB80" wp14:editId="0BF6D295">
            <wp:extent cx="5567045" cy="7976063"/>
            <wp:effectExtent l="0" t="0" r="0" b="6350"/>
            <wp:docPr id="989" name="Рисунок 989" descr="C:\Users\User\Downloads\SKM_227190131101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KM_22719013110120_page-0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005" t="3471" r="6525" b="3997"/>
                    <a:stretch/>
                  </pic:blipFill>
                  <pic:spPr bwMode="auto">
                    <a:xfrm>
                      <a:off x="0" y="0"/>
                      <a:ext cx="5571045" cy="7981794"/>
                    </a:xfrm>
                    <a:prstGeom prst="rect">
                      <a:avLst/>
                    </a:prstGeom>
                    <a:noFill/>
                    <a:ln>
                      <a:noFill/>
                    </a:ln>
                    <a:extLst>
                      <a:ext uri="{53640926-AAD7-44D8-BBD7-CCE9431645EC}">
                        <a14:shadowObscured xmlns:a14="http://schemas.microsoft.com/office/drawing/2010/main"/>
                      </a:ext>
                    </a:extLst>
                  </pic:spPr>
                </pic:pic>
              </a:graphicData>
            </a:graphic>
          </wp:inline>
        </w:drawing>
      </w:r>
    </w:p>
    <w:p w:rsidR="007830C5" w:rsidRDefault="007830C5" w:rsidP="007830C5">
      <w:pPr>
        <w:shd w:val="clear" w:color="auto" w:fill="FFFFFF"/>
        <w:spacing w:after="0" w:line="240" w:lineRule="auto"/>
        <w:jc w:val="center"/>
        <w:rPr>
          <w:rFonts w:ascii="Times New Roman" w:eastAsia="Times New Roman" w:hAnsi="Times New Roman" w:cs="Times New Roman"/>
          <w:b/>
          <w:bCs/>
          <w:color w:val="000000"/>
          <w:sz w:val="24"/>
          <w:szCs w:val="24"/>
        </w:rPr>
      </w:pPr>
      <w:r w:rsidRPr="00AF2E4E">
        <w:rPr>
          <w:rFonts w:ascii="Times New Roman" w:eastAsia="Times New Roman" w:hAnsi="Times New Roman" w:cs="Times New Roman"/>
          <w:b/>
          <w:bCs/>
          <w:noProof/>
          <w:color w:val="000000"/>
          <w:sz w:val="24"/>
          <w:szCs w:val="24"/>
          <w:lang/>
        </w:rPr>
        <w:drawing>
          <wp:inline distT="0" distB="0" distL="0" distR="0" wp14:anchorId="16F952E2" wp14:editId="75ED56C7">
            <wp:extent cx="5513316" cy="8236661"/>
            <wp:effectExtent l="0" t="0" r="0" b="0"/>
            <wp:docPr id="990" name="Рисунок 990" descr="C:\Users\User\Downloads\письмо УО г,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письмо УО г,Алматы.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7000"/>
                              </a14:imgEffect>
                              <a14:imgEffect>
                                <a14:brightnessContrast bright="2000" contrast="18000"/>
                              </a14:imgEffect>
                            </a14:imgLayer>
                          </a14:imgProps>
                        </a:ext>
                        <a:ext uri="{28A0092B-C50C-407E-A947-70E740481C1C}">
                          <a14:useLocalDpi xmlns:a14="http://schemas.microsoft.com/office/drawing/2010/main" val="0"/>
                        </a:ext>
                      </a:extLst>
                    </a:blip>
                    <a:srcRect l="7346" t="2116" r="2591" b="2750"/>
                    <a:stretch/>
                  </pic:blipFill>
                  <pic:spPr bwMode="auto">
                    <a:xfrm>
                      <a:off x="0" y="0"/>
                      <a:ext cx="5517898" cy="8243507"/>
                    </a:xfrm>
                    <a:prstGeom prst="rect">
                      <a:avLst/>
                    </a:prstGeom>
                    <a:noFill/>
                    <a:ln>
                      <a:noFill/>
                    </a:ln>
                    <a:extLst>
                      <a:ext uri="{53640926-AAD7-44D8-BBD7-CCE9431645EC}">
                        <a14:shadowObscured xmlns:a14="http://schemas.microsoft.com/office/drawing/2010/main"/>
                      </a:ext>
                    </a:extLst>
                  </pic:spPr>
                </pic:pic>
              </a:graphicData>
            </a:graphic>
          </wp:inline>
        </w:drawing>
      </w:r>
    </w:p>
    <w:p w:rsidR="007830C5" w:rsidRDefault="007830C5" w:rsidP="007830C5">
      <w:pPr>
        <w:shd w:val="clear" w:color="auto" w:fill="FFFFFF"/>
        <w:spacing w:after="0" w:line="240" w:lineRule="auto"/>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jc w:val="center"/>
        <w:rPr>
          <w:rFonts w:ascii="Times New Roman" w:eastAsia="Times New Roman" w:hAnsi="Times New Roman" w:cs="Times New Roman"/>
          <w:b/>
          <w:bCs/>
          <w:color w:val="000000"/>
          <w:sz w:val="24"/>
          <w:szCs w:val="24"/>
        </w:rPr>
      </w:pPr>
    </w:p>
    <w:p w:rsidR="007830C5" w:rsidRDefault="007830C5" w:rsidP="007830C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7830C5" w:rsidRPr="00A37682" w:rsidRDefault="00C45B1A" w:rsidP="007830C5">
      <w:pPr>
        <w:shd w:val="clear" w:color="auto" w:fill="FFFFFF"/>
        <w:spacing w:after="0" w:line="240" w:lineRule="auto"/>
        <w:jc w:val="center"/>
        <w:rPr>
          <w:rFonts w:ascii="Times New Roman" w:eastAsia="Times New Roman" w:hAnsi="Times New Roman" w:cs="Times New Roman"/>
          <w:b/>
          <w:bCs/>
          <w:color w:val="000000"/>
          <w:sz w:val="28"/>
          <w:szCs w:val="24"/>
        </w:rPr>
      </w:pPr>
      <w:r>
        <w:rPr>
          <w:rFonts w:ascii="Times New Roman" w:eastAsia="Times New Roman" w:hAnsi="Times New Roman" w:cs="Times New Roman"/>
          <w:b/>
          <w:bCs/>
          <w:color w:val="000000"/>
          <w:sz w:val="28"/>
          <w:szCs w:val="24"/>
        </w:rPr>
        <w:t>И</w:t>
      </w:r>
      <w:r w:rsidR="007830C5" w:rsidRPr="00A37682">
        <w:rPr>
          <w:rFonts w:ascii="Times New Roman" w:eastAsia="Times New Roman" w:hAnsi="Times New Roman" w:cs="Times New Roman"/>
          <w:b/>
          <w:bCs/>
          <w:color w:val="000000"/>
          <w:sz w:val="28"/>
          <w:szCs w:val="24"/>
        </w:rPr>
        <w:t>нформированное согласие</w:t>
      </w:r>
    </w:p>
    <w:p w:rsidR="007830C5" w:rsidRPr="00A37682" w:rsidRDefault="007830C5" w:rsidP="007830C5">
      <w:pPr>
        <w:shd w:val="clear" w:color="auto" w:fill="FFFFFF"/>
        <w:spacing w:after="0" w:line="240" w:lineRule="auto"/>
        <w:jc w:val="center"/>
        <w:rPr>
          <w:rFonts w:ascii="Times New Roman" w:eastAsia="Times New Roman" w:hAnsi="Times New Roman" w:cs="Times New Roman"/>
          <w:b/>
          <w:bCs/>
          <w:color w:val="000000"/>
          <w:sz w:val="28"/>
          <w:szCs w:val="24"/>
        </w:rPr>
      </w:pPr>
    </w:p>
    <w:p w:rsidR="007830C5" w:rsidRPr="00CF44B6" w:rsidRDefault="007830C5" w:rsidP="007830C5">
      <w:pPr>
        <w:shd w:val="clear" w:color="auto" w:fill="FFFFFF"/>
        <w:spacing w:after="0" w:line="240" w:lineRule="auto"/>
        <w:jc w:val="center"/>
        <w:rPr>
          <w:rFonts w:ascii="Times New Roman" w:eastAsia="Times New Roman" w:hAnsi="Times New Roman" w:cs="Times New Roman"/>
          <w:b/>
          <w:bCs/>
          <w:color w:val="000000"/>
          <w:sz w:val="24"/>
          <w:szCs w:val="24"/>
        </w:rPr>
      </w:pPr>
      <w:r w:rsidRPr="00CF44B6">
        <w:rPr>
          <w:rFonts w:ascii="Times New Roman" w:eastAsia="Times New Roman" w:hAnsi="Times New Roman" w:cs="Times New Roman"/>
          <w:b/>
          <w:bCs/>
          <w:color w:val="000000"/>
          <w:sz w:val="24"/>
          <w:szCs w:val="24"/>
        </w:rPr>
        <w:t>Информация для участника исследования</w:t>
      </w:r>
    </w:p>
    <w:p w:rsidR="007830C5" w:rsidRPr="00CF44B6" w:rsidRDefault="007830C5" w:rsidP="007830C5">
      <w:pPr>
        <w:shd w:val="clear" w:color="auto" w:fill="FFFFFF"/>
        <w:spacing w:after="0" w:line="240" w:lineRule="auto"/>
        <w:jc w:val="center"/>
        <w:rPr>
          <w:rFonts w:ascii="Times New Roman" w:eastAsia="Times New Roman" w:hAnsi="Times New Roman" w:cs="Times New Roman"/>
          <w:b/>
          <w:bCs/>
          <w:color w:val="000000"/>
          <w:sz w:val="24"/>
          <w:szCs w:val="24"/>
        </w:rPr>
      </w:pPr>
    </w:p>
    <w:p w:rsidR="007830C5" w:rsidRPr="00CF44B6" w:rsidRDefault="007830C5" w:rsidP="007830C5">
      <w:pPr>
        <w:shd w:val="clear" w:color="auto" w:fill="FFFFFF"/>
        <w:spacing w:after="0" w:line="240" w:lineRule="auto"/>
        <w:jc w:val="center"/>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jc w:val="center"/>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Уважаемый участник!</w:t>
      </w:r>
    </w:p>
    <w:p w:rsidR="007830C5" w:rsidRPr="00CF44B6" w:rsidRDefault="007830C5" w:rsidP="007830C5">
      <w:pPr>
        <w:shd w:val="clear" w:color="auto" w:fill="FFFFFF"/>
        <w:spacing w:after="0" w:line="240" w:lineRule="auto"/>
        <w:jc w:val="center"/>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Вам предлагается принять участие в исследовании под названием</w:t>
      </w:r>
      <w:r w:rsidRPr="00CF44B6">
        <w:rPr>
          <w:rFonts w:ascii="Times New Roman" w:eastAsia="Times New Roman" w:hAnsi="Times New Roman" w:cs="Times New Roman"/>
          <w:b/>
          <w:bCs/>
          <w:color w:val="000000"/>
          <w:sz w:val="24"/>
          <w:szCs w:val="24"/>
        </w:rPr>
        <w:t xml:space="preserve"> «Социальная адаптация детей с СДВГ». </w:t>
      </w:r>
      <w:r w:rsidRPr="00CF44B6">
        <w:rPr>
          <w:rFonts w:ascii="Times New Roman" w:eastAsia="Times New Roman" w:hAnsi="Times New Roman" w:cs="Times New Roman"/>
          <w:bCs/>
          <w:color w:val="000000"/>
          <w:sz w:val="24"/>
          <w:szCs w:val="24"/>
        </w:rPr>
        <w:t>Участие в исследовании, исключительно добровольное и каждый участник имеет право прекратить участие в любой момент.</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Исследование проводит магистр пед</w:t>
      </w:r>
      <w:r>
        <w:rPr>
          <w:rFonts w:ascii="Times New Roman" w:eastAsia="Times New Roman" w:hAnsi="Times New Roman" w:cs="Times New Roman"/>
          <w:bCs/>
          <w:color w:val="000000"/>
          <w:sz w:val="24"/>
          <w:szCs w:val="24"/>
        </w:rPr>
        <w:t xml:space="preserve">агогики и психологии, докторант, </w:t>
      </w:r>
      <w:r w:rsidRPr="00CF44B6">
        <w:rPr>
          <w:rFonts w:ascii="Times New Roman" w:eastAsia="Times New Roman" w:hAnsi="Times New Roman" w:cs="Times New Roman"/>
          <w:bCs/>
          <w:color w:val="000000"/>
          <w:sz w:val="24"/>
          <w:szCs w:val="24"/>
        </w:rPr>
        <w:t>Мустафина Айгуль Сергеевна, под руководством к</w:t>
      </w:r>
      <w:r>
        <w:rPr>
          <w:rFonts w:ascii="Times New Roman" w:eastAsia="Times New Roman" w:hAnsi="Times New Roman" w:cs="Times New Roman"/>
          <w:bCs/>
          <w:color w:val="000000"/>
          <w:sz w:val="24"/>
          <w:szCs w:val="24"/>
        </w:rPr>
        <w:t>андидата социологических наук, А</w:t>
      </w:r>
      <w:r w:rsidRPr="00CF44B6">
        <w:rPr>
          <w:rFonts w:ascii="Times New Roman" w:eastAsia="Times New Roman" w:hAnsi="Times New Roman" w:cs="Times New Roman"/>
          <w:bCs/>
          <w:color w:val="000000"/>
          <w:sz w:val="24"/>
          <w:szCs w:val="24"/>
        </w:rPr>
        <w:t xml:space="preserve">митова Султана Абдукадыровича.  </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
          <w:bCs/>
          <w:color w:val="000000"/>
          <w:sz w:val="24"/>
          <w:szCs w:val="24"/>
        </w:rPr>
        <w:t>Целью исследования является</w:t>
      </w:r>
      <w:r w:rsidRPr="00CF44B6">
        <w:rPr>
          <w:rFonts w:ascii="Times New Roman" w:eastAsia="Times New Roman" w:hAnsi="Times New Roman" w:cs="Times New Roman"/>
          <w:bCs/>
          <w:color w:val="000000"/>
          <w:sz w:val="24"/>
          <w:szCs w:val="24"/>
        </w:rPr>
        <w:t xml:space="preserve"> выявление защитных механизмов, которые помогают детям с СДВГ успешно адаптироваться в среде сверстников.</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CF44B6">
        <w:rPr>
          <w:rFonts w:ascii="Times New Roman" w:eastAsia="Times New Roman" w:hAnsi="Times New Roman" w:cs="Times New Roman"/>
          <w:b/>
          <w:bCs/>
          <w:color w:val="000000"/>
          <w:sz w:val="24"/>
          <w:szCs w:val="24"/>
        </w:rPr>
        <w:t>Ваше участие будет заключаться в следующем:</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 xml:space="preserve">Заполнение 3 опросников и 1 анкеты. </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Примерное время заполнения 25-30 минут.</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Исследователь при получении добровольного согласия планирует провести с родителями (или с одним из родителей):</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Опрос об особенностях детско-родительских отношений.</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Опрос о социальной поддержке, которую Вы получаете.</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Опрос об активности Ваших детей во внеурочное время.</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CF44B6">
        <w:rPr>
          <w:rFonts w:ascii="Times New Roman" w:eastAsia="Times New Roman" w:hAnsi="Times New Roman" w:cs="Times New Roman"/>
          <w:b/>
          <w:bCs/>
          <w:color w:val="000000"/>
          <w:sz w:val="24"/>
          <w:szCs w:val="24"/>
        </w:rPr>
        <w:t>Участие Вашего ребенка будет заключаться в следующем:</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 xml:space="preserve">Проведение опроса Вашего ребенка и детей его класса с целью изучения его отношений с одноклассниками. </w:t>
      </w:r>
      <w:r w:rsidRPr="00CF44B6">
        <w:rPr>
          <w:rFonts w:ascii="Times New Roman" w:eastAsia="Times New Roman" w:hAnsi="Times New Roman" w:cs="Times New Roman"/>
          <w:bCs/>
          <w:color w:val="000000"/>
          <w:sz w:val="24"/>
          <w:szCs w:val="24"/>
          <w:u w:val="single"/>
        </w:rPr>
        <w:t>Цель и результаты опроса разглашаться не будет.</w:t>
      </w:r>
      <w:r w:rsidRPr="00CF44B6">
        <w:rPr>
          <w:rFonts w:ascii="Times New Roman" w:eastAsia="Times New Roman" w:hAnsi="Times New Roman" w:cs="Times New Roman"/>
          <w:bCs/>
          <w:color w:val="000000"/>
          <w:sz w:val="24"/>
          <w:szCs w:val="24"/>
        </w:rPr>
        <w:t xml:space="preserve"> </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Примерное время заполнения 10 минут.</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Контактные адреса и телефоны, по которым участник может получить дополнительную информацию.</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Исследователь, кандидат социологических наук – Амитов Султа</w:t>
      </w:r>
      <w:r>
        <w:rPr>
          <w:rFonts w:ascii="Times New Roman" w:eastAsia="Times New Roman" w:hAnsi="Times New Roman" w:cs="Times New Roman"/>
          <w:bCs/>
          <w:color w:val="000000"/>
          <w:sz w:val="24"/>
          <w:szCs w:val="24"/>
        </w:rPr>
        <w:t>н</w:t>
      </w:r>
      <w:r w:rsidRPr="00CF44B6">
        <w:rPr>
          <w:rFonts w:ascii="Times New Roman" w:eastAsia="Times New Roman" w:hAnsi="Times New Roman" w:cs="Times New Roman"/>
          <w:bCs/>
          <w:color w:val="000000"/>
          <w:sz w:val="24"/>
          <w:szCs w:val="24"/>
        </w:rPr>
        <w:t xml:space="preserve"> Абдукадырович</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Исследователь, докторант – Мустафина Айгуль Сергеевна</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Электронная почта: aigul_m5@mail.ru</w:t>
      </w: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Cs/>
          <w:color w:val="000000"/>
          <w:sz w:val="24"/>
          <w:szCs w:val="24"/>
        </w:rPr>
        <w:t>Телефон: 87775464235</w:t>
      </w:r>
    </w:p>
    <w:p w:rsidR="007830C5" w:rsidRPr="00CF44B6" w:rsidRDefault="007830C5" w:rsidP="007830C5">
      <w:pPr>
        <w:shd w:val="clear" w:color="auto" w:fill="FFFFFF"/>
        <w:spacing w:after="0" w:line="240" w:lineRule="auto"/>
        <w:ind w:firstLine="567"/>
        <w:jc w:val="center"/>
        <w:rPr>
          <w:rFonts w:ascii="Times New Roman" w:eastAsia="Times New Roman" w:hAnsi="Times New Roman" w:cs="Times New Roman"/>
          <w:b/>
          <w:bCs/>
          <w:color w:val="000000"/>
          <w:sz w:val="24"/>
          <w:szCs w:val="24"/>
        </w:rPr>
      </w:pPr>
    </w:p>
    <w:p w:rsidR="007830C5" w:rsidRPr="00CF44B6" w:rsidRDefault="007830C5" w:rsidP="007830C5">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CF44B6">
        <w:rPr>
          <w:rFonts w:ascii="Times New Roman" w:eastAsia="Times New Roman" w:hAnsi="Times New Roman" w:cs="Times New Roman"/>
          <w:b/>
          <w:bCs/>
          <w:color w:val="000000"/>
          <w:sz w:val="24"/>
          <w:szCs w:val="24"/>
        </w:rPr>
        <w:t>Исследователи гарантируют использование информации в сугубо научных целях и обобщенном виде без указания личных данных.</w:t>
      </w: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99317C" w:rsidRDefault="0099317C" w:rsidP="007830C5">
      <w:pPr>
        <w:spacing w:after="0" w:line="240" w:lineRule="auto"/>
        <w:rPr>
          <w:rFonts w:ascii="Times New Roman" w:hAnsi="Times New Roman" w:cs="Times New Roman"/>
          <w:sz w:val="24"/>
          <w:szCs w:val="24"/>
        </w:rPr>
      </w:pPr>
    </w:p>
    <w:p w:rsidR="0099317C" w:rsidRDefault="0099317C" w:rsidP="007830C5">
      <w:pPr>
        <w:spacing w:after="0" w:line="240" w:lineRule="auto"/>
        <w:rPr>
          <w:rFonts w:ascii="Times New Roman" w:hAnsi="Times New Roman" w:cs="Times New Roman"/>
          <w:sz w:val="24"/>
          <w:szCs w:val="24"/>
        </w:rPr>
      </w:pPr>
    </w:p>
    <w:p w:rsidR="0099317C" w:rsidRDefault="0099317C" w:rsidP="007830C5">
      <w:pPr>
        <w:spacing w:after="0" w:line="240" w:lineRule="auto"/>
        <w:rPr>
          <w:rFonts w:ascii="Times New Roman" w:hAnsi="Times New Roman" w:cs="Times New Roman"/>
          <w:sz w:val="24"/>
          <w:szCs w:val="24"/>
        </w:rPr>
      </w:pPr>
    </w:p>
    <w:p w:rsidR="007830C5" w:rsidRPr="00CF44B6" w:rsidRDefault="007830C5" w:rsidP="007830C5">
      <w:pPr>
        <w:spacing w:after="0" w:line="240" w:lineRule="auto"/>
        <w:rPr>
          <w:rFonts w:ascii="Times New Roman" w:hAnsi="Times New Roman" w:cs="Times New Roman"/>
          <w:sz w:val="24"/>
          <w:szCs w:val="24"/>
        </w:rPr>
      </w:pPr>
    </w:p>
    <w:p w:rsidR="007830C5" w:rsidRPr="00CF44B6" w:rsidRDefault="007830C5" w:rsidP="007830C5">
      <w:pPr>
        <w:spacing w:after="0" w:line="240" w:lineRule="auto"/>
        <w:rPr>
          <w:rFonts w:ascii="Times New Roman" w:hAnsi="Times New Roman" w:cs="Times New Roman"/>
          <w:sz w:val="24"/>
          <w:szCs w:val="24"/>
        </w:rPr>
      </w:pPr>
    </w:p>
    <w:p w:rsidR="007830C5" w:rsidRPr="00CF44B6"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r w:rsidRPr="00CF44B6">
        <w:rPr>
          <w:rFonts w:ascii="Times New Roman" w:eastAsia="Times New Roman" w:hAnsi="Times New Roman" w:cs="Times New Roman"/>
          <w:b/>
          <w:bCs/>
          <w:color w:val="000000"/>
          <w:sz w:val="24"/>
          <w:szCs w:val="24"/>
        </w:rPr>
        <w:t>Информированное согласие родителя/ попечителя</w:t>
      </w:r>
    </w:p>
    <w:p w:rsidR="007830C5" w:rsidRPr="00CF44B6" w:rsidRDefault="007830C5" w:rsidP="007830C5">
      <w:pPr>
        <w:shd w:val="clear" w:color="auto" w:fill="FFFFFF"/>
        <w:spacing w:after="0" w:line="240" w:lineRule="auto"/>
        <w:ind w:left="187"/>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b/>
          <w:bCs/>
          <w:color w:val="000000"/>
          <w:sz w:val="24"/>
          <w:szCs w:val="24"/>
        </w:rPr>
        <w:t xml:space="preserve"> на участие в исследования детей (до 14 лет)</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 xml:space="preserve">Я, ___________________________________(Ф.И.О) </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 xml:space="preserve">являясь родителем/попечителем ребенка__________________________(Ф.И.О.) </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получил(а) полную информацию о научном исследовании, и согласен(а) на участие в нем моего ребенка.</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получил(а) информацию о целях и сущности исследования</w:t>
      </w:r>
      <w:r w:rsidRPr="00CF44B6">
        <w:rPr>
          <w:rFonts w:ascii="Times New Roman" w:eastAsia="Times New Roman" w:hAnsi="Times New Roman" w:cs="Times New Roman"/>
          <w:b/>
          <w:bCs/>
          <w:color w:val="000000"/>
          <w:sz w:val="24"/>
          <w:szCs w:val="24"/>
        </w:rPr>
        <w:t>.</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имел(а) возможность обсудить с исследователем все интересующие меня вопросы и удовлетворен(а) полученными ответами.</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имел(а) достаточно времени, чтобы принять решение об участии в исследовании.</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извещен(а), что имею право отказаться от участия в исследовании или в любой момент прекратить участие в данном исследовании без объяснения причин.</w:t>
      </w:r>
    </w:p>
    <w:p w:rsidR="007830C5" w:rsidRPr="00CF44B6" w:rsidRDefault="007830C5" w:rsidP="007830C5">
      <w:pPr>
        <w:shd w:val="clear" w:color="auto" w:fill="FFFFFF"/>
        <w:spacing w:after="0" w:line="240" w:lineRule="auto"/>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 xml:space="preserve">Подписывая форму Информированного согласия, я даю разрешение на использование результатов обследования моего ребенка для научного исследования. </w:t>
      </w:r>
    </w:p>
    <w:p w:rsidR="007830C5" w:rsidRPr="00CF44B6" w:rsidRDefault="007830C5" w:rsidP="007830C5">
      <w:pPr>
        <w:shd w:val="clear" w:color="auto" w:fill="FFFFFF"/>
        <w:spacing w:after="0" w:line="240" w:lineRule="auto"/>
        <w:jc w:val="both"/>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color w:val="000000"/>
          <w:sz w:val="24"/>
          <w:szCs w:val="24"/>
        </w:rPr>
        <w:t>Я информирован и согласен, что данные обследования моего ребенка будут обработаны в общей совокупности данных и не будут отражены в публикации отдельно при полном соблюдении конфиденциальности.</w:t>
      </w: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_________________________________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Ф.И.О. участника исследования (печатными буквами)</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Подпись участника</w:t>
      </w:r>
    </w:p>
    <w:p w:rsidR="007830C5" w:rsidRDefault="007830C5" w:rsidP="007830C5">
      <w:pPr>
        <w:pBdr>
          <w:top w:val="single" w:sz="6" w:space="1" w:color="000000"/>
        </w:pBdr>
        <w:shd w:val="clear" w:color="auto" w:fill="FFFFFF"/>
        <w:spacing w:after="0" w:line="240" w:lineRule="auto"/>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 xml:space="preserve">     </w:t>
      </w:r>
      <w:r w:rsidRPr="00CF44B6">
        <w:rPr>
          <w:rFonts w:ascii="Times New Roman" w:eastAsia="Times New Roman" w:hAnsi="Times New Roman" w:cs="Times New Roman"/>
          <w:iCs/>
          <w:color w:val="000000"/>
          <w:sz w:val="24"/>
          <w:szCs w:val="24"/>
          <w:u w:val="single"/>
        </w:rPr>
        <w:t xml:space="preserve">     к.соц.н. Амитов Султан Абдукадырович     </w:t>
      </w:r>
      <w:r w:rsidRPr="00CF44B6">
        <w:rPr>
          <w:rFonts w:ascii="Times New Roman" w:eastAsia="Times New Roman" w:hAnsi="Times New Roman" w:cs="Times New Roman"/>
          <w:iCs/>
          <w:color w:val="000000"/>
          <w:sz w:val="24"/>
          <w:szCs w:val="24"/>
        </w:rPr>
        <w:t>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 xml:space="preserve">ФИО исследователя </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Подпись</w:t>
      </w: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r w:rsidRPr="00CF44B6">
        <w:rPr>
          <w:rFonts w:ascii="Times New Roman" w:eastAsia="Times New Roman" w:hAnsi="Times New Roman" w:cs="Times New Roman"/>
          <w:iCs/>
          <w:color w:val="000000"/>
          <w:sz w:val="24"/>
          <w:szCs w:val="24"/>
          <w:u w:val="single"/>
        </w:rPr>
        <w:t xml:space="preserve">     докторант Мустафина Айгуль Сергеевна     </w:t>
      </w:r>
      <w:r w:rsidRPr="00CF44B6">
        <w:rPr>
          <w:rFonts w:ascii="Times New Roman" w:eastAsia="Times New Roman" w:hAnsi="Times New Roman" w:cs="Times New Roman"/>
          <w:iCs/>
          <w:color w:val="000000"/>
          <w:sz w:val="24"/>
          <w:szCs w:val="24"/>
        </w:rPr>
        <w:t>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 xml:space="preserve">ФИО исследователя </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Подпись</w:t>
      </w: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Default="007830C5" w:rsidP="007830C5">
      <w:pPr>
        <w:shd w:val="clear" w:color="auto" w:fill="FFFFFF"/>
        <w:spacing w:after="0" w:line="240" w:lineRule="auto"/>
        <w:ind w:left="187"/>
        <w:jc w:val="center"/>
        <w:rPr>
          <w:rFonts w:ascii="Times New Roman" w:eastAsia="Times New Roman" w:hAnsi="Times New Roman" w:cs="Times New Roman"/>
          <w:b/>
          <w:bCs/>
          <w:color w:val="000000"/>
          <w:sz w:val="24"/>
          <w:szCs w:val="24"/>
        </w:rPr>
      </w:pPr>
    </w:p>
    <w:p w:rsidR="007830C5" w:rsidRPr="00CF44B6" w:rsidRDefault="007830C5" w:rsidP="007830C5">
      <w:pPr>
        <w:shd w:val="clear" w:color="auto" w:fill="FFFFFF"/>
        <w:spacing w:after="0" w:line="240" w:lineRule="auto"/>
        <w:ind w:left="187"/>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b/>
          <w:bCs/>
          <w:color w:val="000000"/>
          <w:sz w:val="24"/>
          <w:szCs w:val="24"/>
        </w:rPr>
        <w:t>Информированное согласие участника исследования</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___________________________________ получил(а) полную информацию о научном исследовании, и я согласен(а) в нем участвовать.</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получил(а) информацию о целях и сущности исследования</w:t>
      </w:r>
      <w:r w:rsidRPr="00CF44B6">
        <w:rPr>
          <w:rFonts w:ascii="Times New Roman" w:eastAsia="Times New Roman" w:hAnsi="Times New Roman" w:cs="Times New Roman"/>
          <w:b/>
          <w:bCs/>
          <w:color w:val="000000"/>
          <w:sz w:val="24"/>
          <w:szCs w:val="24"/>
        </w:rPr>
        <w:t>.</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имел(а) возможность обсудить с исследователем все интересующие меня вопросы и удовлетворен(а) полученными ответами.</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имел(а) достаточно времени, чтобы принять решение об участии в исследовании.</w:t>
      </w:r>
    </w:p>
    <w:p w:rsidR="007830C5" w:rsidRPr="00CF44B6" w:rsidRDefault="007830C5" w:rsidP="007830C5">
      <w:pPr>
        <w:shd w:val="clear" w:color="auto" w:fill="FFFFFF"/>
        <w:spacing w:after="0" w:line="240" w:lineRule="auto"/>
        <w:ind w:right="29"/>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Я извещен(а), что имею право отказаться от участия в исследовании или в любой момент прекратить участие в данном исследовании без объяснения причин.</w:t>
      </w:r>
    </w:p>
    <w:p w:rsidR="007830C5" w:rsidRPr="00CF44B6" w:rsidRDefault="007830C5" w:rsidP="007830C5">
      <w:pPr>
        <w:shd w:val="clear" w:color="auto" w:fill="FFFFFF"/>
        <w:spacing w:after="0" w:line="240" w:lineRule="auto"/>
        <w:jc w:val="both"/>
        <w:rPr>
          <w:rFonts w:ascii="Times New Roman" w:eastAsia="Times New Roman" w:hAnsi="Times New Roman" w:cs="Times New Roman"/>
          <w:color w:val="000000"/>
          <w:sz w:val="24"/>
          <w:szCs w:val="24"/>
        </w:rPr>
      </w:pPr>
      <w:r w:rsidRPr="00CF44B6">
        <w:rPr>
          <w:rFonts w:ascii="Times New Roman" w:eastAsia="Times New Roman" w:hAnsi="Times New Roman" w:cs="Times New Roman"/>
          <w:color w:val="000000"/>
          <w:sz w:val="24"/>
          <w:szCs w:val="24"/>
        </w:rPr>
        <w:t xml:space="preserve">Подписывая форму Информированного согласия, я даю разрешение на использование результатов моего обследования для научного исследования. </w:t>
      </w:r>
    </w:p>
    <w:p w:rsidR="007830C5" w:rsidRPr="00CF44B6" w:rsidRDefault="007830C5" w:rsidP="007830C5">
      <w:pPr>
        <w:shd w:val="clear" w:color="auto" w:fill="FFFFFF"/>
        <w:spacing w:after="0" w:line="240" w:lineRule="auto"/>
        <w:jc w:val="both"/>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color w:val="000000"/>
          <w:sz w:val="24"/>
          <w:szCs w:val="24"/>
        </w:rPr>
        <w:t>Я информирован и согласен, что данные моего обследования будут обработаны в общей совокупности данных и не будут отражены в публикации отдельно при полном соблюдении конфиденциальности.</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_________________________________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Ф.И.О. участника исследования (печатными буквами)</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Подпись участника</w:t>
      </w:r>
    </w:p>
    <w:p w:rsidR="007830C5" w:rsidRDefault="007830C5" w:rsidP="007830C5">
      <w:pPr>
        <w:pBdr>
          <w:top w:val="single" w:sz="6" w:space="1" w:color="000000"/>
        </w:pBdr>
        <w:shd w:val="clear" w:color="auto" w:fill="FFFFFF"/>
        <w:spacing w:after="0" w:line="240" w:lineRule="auto"/>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rPr>
          <w:rFonts w:ascii="Times New Roman" w:eastAsia="Times New Roman" w:hAnsi="Times New Roman" w:cs="Times New Roman"/>
          <w:iCs/>
          <w:color w:val="000000"/>
          <w:sz w:val="24"/>
          <w:szCs w:val="24"/>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 xml:space="preserve">     </w:t>
      </w:r>
      <w:r w:rsidRPr="00CF44B6">
        <w:rPr>
          <w:rFonts w:ascii="Times New Roman" w:eastAsia="Times New Roman" w:hAnsi="Times New Roman" w:cs="Times New Roman"/>
          <w:iCs/>
          <w:color w:val="000000"/>
          <w:sz w:val="24"/>
          <w:szCs w:val="24"/>
          <w:u w:val="single"/>
        </w:rPr>
        <w:t xml:space="preserve">     к.соц.н. Амитов Султан Абдукадырович     </w:t>
      </w:r>
      <w:r w:rsidRPr="00CF44B6">
        <w:rPr>
          <w:rFonts w:ascii="Times New Roman" w:eastAsia="Times New Roman" w:hAnsi="Times New Roman" w:cs="Times New Roman"/>
          <w:iCs/>
          <w:color w:val="000000"/>
          <w:sz w:val="24"/>
          <w:szCs w:val="24"/>
        </w:rPr>
        <w:t>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 xml:space="preserve">ФИО исследователя </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Подпись</w:t>
      </w: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p>
    <w:p w:rsidR="007830C5"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u w:val="single"/>
        </w:rPr>
      </w:pPr>
      <w:r w:rsidRPr="00CF44B6">
        <w:rPr>
          <w:rFonts w:ascii="Times New Roman" w:eastAsia="Times New Roman" w:hAnsi="Times New Roman" w:cs="Times New Roman"/>
          <w:iCs/>
          <w:color w:val="000000"/>
          <w:sz w:val="24"/>
          <w:szCs w:val="24"/>
          <w:u w:val="single"/>
        </w:rPr>
        <w:t xml:space="preserve">     докторант Мустафина Айгуль Сергеевна     </w:t>
      </w:r>
      <w:r w:rsidRPr="00CF44B6">
        <w:rPr>
          <w:rFonts w:ascii="Times New Roman" w:eastAsia="Times New Roman" w:hAnsi="Times New Roman" w:cs="Times New Roman"/>
          <w:iCs/>
          <w:color w:val="000000"/>
          <w:sz w:val="24"/>
          <w:szCs w:val="24"/>
        </w:rPr>
        <w:t>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 xml:space="preserve">ФИО исследователя </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Дата 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iCs/>
          <w:color w:val="000000"/>
          <w:sz w:val="24"/>
          <w:szCs w:val="24"/>
        </w:rPr>
      </w:pPr>
      <w:r w:rsidRPr="00CF44B6">
        <w:rPr>
          <w:rFonts w:ascii="Times New Roman" w:eastAsia="Times New Roman" w:hAnsi="Times New Roman" w:cs="Times New Roman"/>
          <w:iCs/>
          <w:color w:val="000000"/>
          <w:sz w:val="24"/>
          <w:szCs w:val="24"/>
        </w:rPr>
        <w:t>________________</w:t>
      </w:r>
    </w:p>
    <w:p w:rsidR="007830C5" w:rsidRPr="00CF44B6" w:rsidRDefault="007830C5" w:rsidP="007830C5">
      <w:pPr>
        <w:pBdr>
          <w:top w:val="single" w:sz="6" w:space="1" w:color="000000"/>
        </w:pBdr>
        <w:shd w:val="clear" w:color="auto" w:fill="FFFFFF"/>
        <w:spacing w:after="0" w:line="240" w:lineRule="auto"/>
        <w:jc w:val="center"/>
        <w:rPr>
          <w:rFonts w:ascii="Times New Roman" w:eastAsia="Times New Roman" w:hAnsi="Times New Roman" w:cs="Times New Roman"/>
          <w:color w:val="000000"/>
          <w:sz w:val="24"/>
          <w:szCs w:val="24"/>
        </w:rPr>
      </w:pPr>
      <w:r w:rsidRPr="00CF44B6">
        <w:rPr>
          <w:rFonts w:ascii="Times New Roman" w:eastAsia="Times New Roman" w:hAnsi="Times New Roman" w:cs="Times New Roman"/>
          <w:iCs/>
          <w:color w:val="000000"/>
          <w:sz w:val="24"/>
          <w:szCs w:val="24"/>
        </w:rPr>
        <w:t>Подпись</w:t>
      </w:r>
    </w:p>
    <w:p w:rsidR="007830C5" w:rsidRPr="00CF44B6"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Pr="00572E14" w:rsidRDefault="0099317C" w:rsidP="007830C5">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ПРИЛОЖЕНИЕ Б</w:t>
      </w: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jc w:val="center"/>
        <w:rPr>
          <w:rFonts w:ascii="Times New Roman" w:hAnsi="Times New Roman" w:cs="Times New Roman"/>
          <w:b/>
          <w:sz w:val="28"/>
          <w:szCs w:val="24"/>
        </w:rPr>
      </w:pPr>
      <w:r w:rsidRPr="00572E14">
        <w:rPr>
          <w:rFonts w:ascii="Times New Roman" w:hAnsi="Times New Roman" w:cs="Times New Roman"/>
          <w:b/>
          <w:sz w:val="28"/>
          <w:szCs w:val="24"/>
        </w:rPr>
        <w:t xml:space="preserve">План психообразовательной беседы </w:t>
      </w:r>
    </w:p>
    <w:p w:rsidR="007830C5" w:rsidRPr="00572E14" w:rsidRDefault="007830C5" w:rsidP="007830C5">
      <w:pPr>
        <w:spacing w:after="0" w:line="240" w:lineRule="auto"/>
        <w:jc w:val="center"/>
        <w:rPr>
          <w:rFonts w:ascii="Times New Roman" w:hAnsi="Times New Roman" w:cs="Times New Roman"/>
          <w:b/>
          <w:sz w:val="28"/>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Цель: расширение знаний родителей о СДВГ и способах поддержки их в семье и в школе.</w:t>
      </w:r>
    </w:p>
    <w:p w:rsidR="007830C5" w:rsidRPr="00572E14" w:rsidRDefault="007830C5" w:rsidP="007830C5">
      <w:pPr>
        <w:spacing w:after="0" w:line="240" w:lineRule="auto"/>
        <w:jc w:val="both"/>
        <w:rPr>
          <w:rFonts w:ascii="Times New Roman" w:hAnsi="Times New Roman" w:cs="Times New Roman"/>
          <w:b/>
          <w:sz w:val="24"/>
          <w:szCs w:val="24"/>
        </w:rPr>
      </w:pPr>
    </w:p>
    <w:p w:rsidR="007830C5" w:rsidRPr="00572E14" w:rsidRDefault="007830C5" w:rsidP="007830C5">
      <w:pPr>
        <w:pStyle w:val="a7"/>
        <w:widowControl w:val="0"/>
        <w:numPr>
          <w:ilvl w:val="0"/>
          <w:numId w:val="17"/>
        </w:numPr>
        <w:autoSpaceDE w:val="0"/>
        <w:autoSpaceDN w:val="0"/>
        <w:spacing w:after="0" w:line="240" w:lineRule="auto"/>
        <w:ind w:left="284" w:hanging="284"/>
        <w:contextualSpacing w:val="0"/>
        <w:jc w:val="both"/>
        <w:rPr>
          <w:rFonts w:ascii="Times New Roman" w:hAnsi="Times New Roman" w:cs="Times New Roman"/>
          <w:sz w:val="24"/>
          <w:szCs w:val="24"/>
        </w:rPr>
      </w:pPr>
      <w:r w:rsidRPr="00572E14">
        <w:rPr>
          <w:rFonts w:ascii="Times New Roman" w:hAnsi="Times New Roman" w:cs="Times New Roman"/>
          <w:sz w:val="24"/>
          <w:szCs w:val="24"/>
        </w:rPr>
        <w:t>Типы СДВГ (преимущественно дефицит внимания, преимущественно гиперактивность и импульсивность, дефицит внимания с гиперактивностью/импульсивностью).</w:t>
      </w:r>
    </w:p>
    <w:p w:rsidR="007830C5" w:rsidRPr="00572E14" w:rsidRDefault="007830C5" w:rsidP="007830C5">
      <w:pPr>
        <w:pStyle w:val="a7"/>
        <w:spacing w:after="0" w:line="240" w:lineRule="auto"/>
        <w:ind w:left="284"/>
        <w:jc w:val="both"/>
        <w:rPr>
          <w:rFonts w:ascii="Times New Roman" w:hAnsi="Times New Roman" w:cs="Times New Roman"/>
          <w:sz w:val="24"/>
          <w:szCs w:val="24"/>
        </w:rPr>
      </w:pPr>
    </w:p>
    <w:p w:rsidR="007830C5" w:rsidRPr="00572E14" w:rsidRDefault="007830C5" w:rsidP="007830C5">
      <w:pPr>
        <w:pStyle w:val="a7"/>
        <w:widowControl w:val="0"/>
        <w:numPr>
          <w:ilvl w:val="0"/>
          <w:numId w:val="17"/>
        </w:numPr>
        <w:autoSpaceDE w:val="0"/>
        <w:autoSpaceDN w:val="0"/>
        <w:spacing w:after="0" w:line="240" w:lineRule="auto"/>
        <w:ind w:left="284" w:hanging="284"/>
        <w:contextualSpacing w:val="0"/>
        <w:jc w:val="both"/>
        <w:rPr>
          <w:rFonts w:ascii="Times New Roman" w:hAnsi="Times New Roman" w:cs="Times New Roman"/>
          <w:sz w:val="24"/>
          <w:szCs w:val="24"/>
        </w:rPr>
      </w:pPr>
      <w:r w:rsidRPr="00572E14">
        <w:rPr>
          <w:rFonts w:ascii="Times New Roman" w:hAnsi="Times New Roman" w:cs="Times New Roman"/>
          <w:sz w:val="24"/>
          <w:szCs w:val="24"/>
        </w:rPr>
        <w:t>Диагностические симптомы в соответствии с Международной классификацией болезней. Проявление симптомов СДВГ в школе и дома.</w:t>
      </w:r>
    </w:p>
    <w:p w:rsidR="007830C5" w:rsidRPr="00572E14" w:rsidRDefault="007830C5" w:rsidP="007830C5">
      <w:pPr>
        <w:pStyle w:val="a7"/>
        <w:spacing w:after="0" w:line="240" w:lineRule="auto"/>
        <w:rPr>
          <w:rFonts w:ascii="Times New Roman" w:hAnsi="Times New Roman" w:cs="Times New Roman"/>
          <w:sz w:val="24"/>
          <w:szCs w:val="24"/>
        </w:rPr>
      </w:pPr>
    </w:p>
    <w:p w:rsidR="007830C5" w:rsidRPr="00572E14" w:rsidRDefault="007830C5" w:rsidP="007830C5">
      <w:pPr>
        <w:pStyle w:val="a7"/>
        <w:widowControl w:val="0"/>
        <w:numPr>
          <w:ilvl w:val="0"/>
          <w:numId w:val="17"/>
        </w:numPr>
        <w:autoSpaceDE w:val="0"/>
        <w:autoSpaceDN w:val="0"/>
        <w:spacing w:after="0" w:line="240" w:lineRule="auto"/>
        <w:ind w:left="284" w:hanging="284"/>
        <w:contextualSpacing w:val="0"/>
        <w:jc w:val="both"/>
        <w:rPr>
          <w:rFonts w:ascii="Times New Roman" w:hAnsi="Times New Roman" w:cs="Times New Roman"/>
          <w:sz w:val="24"/>
          <w:szCs w:val="24"/>
        </w:rPr>
      </w:pPr>
      <w:r w:rsidRPr="00572E14">
        <w:rPr>
          <w:rFonts w:ascii="Times New Roman" w:hAnsi="Times New Roman" w:cs="Times New Roman"/>
          <w:sz w:val="24"/>
          <w:szCs w:val="24"/>
        </w:rPr>
        <w:t>Забота о детях с СДВГ. Создание атмосферы дома. Создание условий для выполнения домашнего задания. Режим дня. Место для занятий в комнате. Поощрение. Восприятие нежелательного поведения.</w:t>
      </w:r>
    </w:p>
    <w:p w:rsidR="007830C5" w:rsidRPr="00572E14" w:rsidRDefault="007830C5" w:rsidP="007830C5">
      <w:pPr>
        <w:spacing w:after="0" w:line="240" w:lineRule="auto"/>
        <w:jc w:val="both"/>
        <w:rPr>
          <w:rFonts w:ascii="Times New Roman" w:hAnsi="Times New Roman" w:cs="Times New Roman"/>
          <w:sz w:val="24"/>
          <w:szCs w:val="24"/>
        </w:rPr>
      </w:pPr>
    </w:p>
    <w:p w:rsidR="007830C5" w:rsidRPr="00572E14" w:rsidRDefault="007830C5" w:rsidP="007830C5">
      <w:pPr>
        <w:pStyle w:val="a7"/>
        <w:widowControl w:val="0"/>
        <w:numPr>
          <w:ilvl w:val="0"/>
          <w:numId w:val="17"/>
        </w:numPr>
        <w:autoSpaceDE w:val="0"/>
        <w:autoSpaceDN w:val="0"/>
        <w:spacing w:after="0" w:line="240" w:lineRule="auto"/>
        <w:ind w:left="284" w:hanging="284"/>
        <w:contextualSpacing w:val="0"/>
        <w:jc w:val="both"/>
        <w:rPr>
          <w:rFonts w:ascii="Times New Roman" w:hAnsi="Times New Roman" w:cs="Times New Roman"/>
          <w:sz w:val="24"/>
          <w:szCs w:val="24"/>
        </w:rPr>
      </w:pPr>
      <w:r w:rsidRPr="00572E14">
        <w:rPr>
          <w:rFonts w:ascii="Times New Roman" w:eastAsiaTheme="majorEastAsia" w:hAnsi="Times New Roman" w:cs="Times New Roman"/>
          <w:sz w:val="24"/>
          <w:szCs w:val="24"/>
        </w:rPr>
        <w:t xml:space="preserve">Как помочь ребенку адаптироваться в школьной среде? </w:t>
      </w:r>
      <w:r w:rsidRPr="00572E14">
        <w:rPr>
          <w:rFonts w:ascii="Times New Roman" w:hAnsi="Times New Roman" w:cs="Times New Roman"/>
          <w:sz w:val="24"/>
          <w:szCs w:val="24"/>
        </w:rPr>
        <w:t>Взаимодействие с учителем.</w:t>
      </w:r>
    </w:p>
    <w:p w:rsidR="007830C5" w:rsidRPr="00572E14" w:rsidRDefault="007830C5" w:rsidP="007830C5">
      <w:pPr>
        <w:pStyle w:val="a7"/>
        <w:spacing w:after="0" w:line="240" w:lineRule="auto"/>
        <w:rPr>
          <w:rFonts w:ascii="Times New Roman" w:hAnsi="Times New Roman" w:cs="Times New Roman"/>
          <w:sz w:val="24"/>
          <w:szCs w:val="24"/>
        </w:rPr>
      </w:pPr>
    </w:p>
    <w:p w:rsidR="007830C5" w:rsidRPr="00572E14" w:rsidRDefault="007830C5" w:rsidP="007830C5">
      <w:pPr>
        <w:pStyle w:val="a7"/>
        <w:widowControl w:val="0"/>
        <w:numPr>
          <w:ilvl w:val="0"/>
          <w:numId w:val="17"/>
        </w:numPr>
        <w:autoSpaceDE w:val="0"/>
        <w:autoSpaceDN w:val="0"/>
        <w:spacing w:after="0" w:line="240" w:lineRule="auto"/>
        <w:ind w:left="284" w:hanging="284"/>
        <w:contextualSpacing w:val="0"/>
        <w:jc w:val="both"/>
        <w:rPr>
          <w:rFonts w:ascii="Times New Roman" w:hAnsi="Times New Roman" w:cs="Times New Roman"/>
          <w:sz w:val="24"/>
          <w:szCs w:val="24"/>
        </w:rPr>
      </w:pPr>
      <w:r w:rsidRPr="00572E14">
        <w:rPr>
          <w:rFonts w:ascii="Times New Roman" w:hAnsi="Times New Roman" w:cs="Times New Roman"/>
          <w:sz w:val="24"/>
          <w:szCs w:val="24"/>
        </w:rPr>
        <w:t>Поощрение с</w:t>
      </w:r>
      <w:r w:rsidRPr="00572E14">
        <w:rPr>
          <w:rFonts w:ascii="Times New Roman" w:eastAsiaTheme="majorEastAsia" w:hAnsi="Times New Roman" w:cs="Times New Roman"/>
          <w:sz w:val="24"/>
          <w:szCs w:val="24"/>
        </w:rPr>
        <w:t>ильны</w:t>
      </w:r>
      <w:r w:rsidRPr="00572E14">
        <w:rPr>
          <w:rFonts w:ascii="Times New Roman" w:hAnsi="Times New Roman" w:cs="Times New Roman"/>
          <w:sz w:val="24"/>
          <w:szCs w:val="24"/>
        </w:rPr>
        <w:t>х сторон и интересов детей. Развитие активности и участие в досуговой деятельности. Создание возможностей для позитивных отношений.</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ПРИЛОЖЕНИЕ Г</w:t>
      </w: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C45B1A" w:rsidP="007830C5">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И</w:t>
      </w:r>
      <w:r w:rsidR="007830C5" w:rsidRPr="00572E14">
        <w:rPr>
          <w:rFonts w:ascii="Times New Roman" w:hAnsi="Times New Roman" w:cs="Times New Roman"/>
          <w:b/>
          <w:sz w:val="28"/>
          <w:szCs w:val="24"/>
        </w:rPr>
        <w:t>нструменты</w:t>
      </w:r>
      <w:r>
        <w:rPr>
          <w:rFonts w:ascii="Times New Roman" w:hAnsi="Times New Roman" w:cs="Times New Roman"/>
          <w:b/>
          <w:sz w:val="28"/>
          <w:szCs w:val="24"/>
        </w:rPr>
        <w:t xml:space="preserve"> измерения</w:t>
      </w:r>
    </w:p>
    <w:p w:rsidR="007830C5" w:rsidRPr="00572E14" w:rsidRDefault="007830C5" w:rsidP="007830C5">
      <w:pPr>
        <w:spacing w:after="0" w:line="240" w:lineRule="auto"/>
        <w:jc w:val="center"/>
        <w:rPr>
          <w:rFonts w:ascii="Times New Roman" w:hAnsi="Times New Roman" w:cs="Times New Roman"/>
          <w:b/>
          <w:sz w:val="28"/>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r w:rsidRPr="00572E14">
        <w:rPr>
          <w:rFonts w:ascii="Times New Roman" w:eastAsia="Times New Roman" w:hAnsi="Times New Roman" w:cs="Times New Roman"/>
          <w:b/>
          <w:bCs/>
          <w:noProof/>
          <w:color w:val="000000"/>
          <w:sz w:val="24"/>
          <w:szCs w:val="24"/>
        </w:rPr>
        <w:t>Опросник «Сильные стороны и трудности» (SDQ)</w:t>
      </w:r>
    </w:p>
    <w:p w:rsidR="007830C5" w:rsidRPr="00572E14" w:rsidRDefault="007830C5" w:rsidP="007830C5">
      <w:pPr>
        <w:pStyle w:val="af4"/>
        <w:ind w:right="171"/>
        <w:jc w:val="both"/>
        <w:rPr>
          <w:rFonts w:ascii="Times New Roman" w:hAnsi="Times New Roman" w:cs="Times New Roman"/>
          <w:sz w:val="24"/>
          <w:szCs w:val="24"/>
          <w:lang w:val="ru-RU"/>
        </w:rPr>
      </w:pPr>
      <w:r w:rsidRPr="00572E14">
        <w:rPr>
          <w:rFonts w:ascii="Times New Roman" w:hAnsi="Times New Roman" w:cs="Times New Roman"/>
          <w:sz w:val="24"/>
          <w:szCs w:val="24"/>
          <w:lang w:val="ru-RU"/>
        </w:rPr>
        <w:t>Пожалуйста, по каждому утверждению сделайте отметку в соответствующем квадратике: “Неверно”, “Отчасти верно” или “Верно”. Постарайтесь ответить на каждый вопрос как можете, даже если Вы не полностью уверены в ответе или вопрос кажется Вам странным. В своих ответах основывайтесь на поведении ребенка за последние шесть месяцев или за текущий учебный год.</w:t>
      </w:r>
    </w:p>
    <w:p w:rsidR="007830C5" w:rsidRPr="00572E14" w:rsidRDefault="007830C5" w:rsidP="007830C5">
      <w:pPr>
        <w:pStyle w:val="af4"/>
        <w:ind w:left="219" w:firstLine="632"/>
        <w:rPr>
          <w:rFonts w:ascii="Times New Roman" w:hAnsi="Times New Roman" w:cs="Times New Roman"/>
          <w:sz w:val="24"/>
          <w:szCs w:val="24"/>
          <w:lang w:val="ru-RU"/>
        </w:rPr>
      </w:pPr>
    </w:p>
    <w:p w:rsidR="007830C5" w:rsidRPr="00572E14" w:rsidRDefault="007830C5" w:rsidP="007830C5">
      <w:pPr>
        <w:pStyle w:val="af4"/>
        <w:tabs>
          <w:tab w:val="left" w:pos="9144"/>
        </w:tabs>
        <w:ind w:left="219" w:firstLine="632"/>
        <w:jc w:val="both"/>
        <w:rPr>
          <w:rFonts w:ascii="Times New Roman" w:hAnsi="Times New Roman" w:cs="Times New Roman"/>
        </w:rPr>
      </w:pPr>
      <w:r w:rsidRPr="00572E14">
        <w:rPr>
          <w:rFonts w:ascii="Times New Roman" w:hAnsi="Times New Roman" w:cs="Times New Roman"/>
          <w:sz w:val="24"/>
          <w:szCs w:val="24"/>
        </w:rPr>
        <w:t>Имя и фамилия</w:t>
      </w:r>
      <w:r w:rsidRPr="00572E14">
        <w:rPr>
          <w:rFonts w:ascii="Times New Roman" w:hAnsi="Times New Roman" w:cs="Times New Roman"/>
          <w:spacing w:val="-3"/>
          <w:sz w:val="24"/>
          <w:szCs w:val="24"/>
        </w:rPr>
        <w:t xml:space="preserve"> </w:t>
      </w:r>
      <w:r w:rsidRPr="00572E14">
        <w:rPr>
          <w:rFonts w:ascii="Times New Roman" w:hAnsi="Times New Roman" w:cs="Times New Roman"/>
          <w:sz w:val="24"/>
          <w:szCs w:val="24"/>
        </w:rPr>
        <w:t>ребенка</w:t>
      </w:r>
      <w:r w:rsidRPr="00572E14">
        <w:rPr>
          <w:rFonts w:ascii="Times New Roman" w:hAnsi="Times New Roman" w:cs="Times New Roman"/>
          <w:spacing w:val="-1"/>
          <w:sz w:val="24"/>
          <w:szCs w:val="24"/>
        </w:rPr>
        <w:t xml:space="preserve"> </w:t>
      </w:r>
      <w:r w:rsidRPr="00572E14">
        <w:rPr>
          <w:rFonts w:ascii="Times New Roman" w:hAnsi="Times New Roman" w:cs="Times New Roman"/>
          <w:sz w:val="24"/>
          <w:szCs w:val="24"/>
        </w:rPr>
        <w:t>…………………………………………………………</w:t>
      </w:r>
      <w:r w:rsidRPr="00572E14">
        <w:rPr>
          <w:rFonts w:ascii="Times New Roman" w:hAnsi="Times New Roman" w:cs="Times New Roman"/>
        </w:rPr>
        <w:tab/>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b/>
      </w:r>
    </w:p>
    <w:tbl>
      <w:tblPr>
        <w:tblStyle w:val="a5"/>
        <w:tblW w:w="9548" w:type="dxa"/>
        <w:tblInd w:w="-5" w:type="dxa"/>
        <w:tblLook w:val="04A0" w:firstRow="1" w:lastRow="0" w:firstColumn="1" w:lastColumn="0" w:noHBand="0" w:noVBand="1"/>
      </w:tblPr>
      <w:tblGrid>
        <w:gridCol w:w="6481"/>
        <w:gridCol w:w="1105"/>
        <w:gridCol w:w="1081"/>
        <w:gridCol w:w="881"/>
      </w:tblGrid>
      <w:tr w:rsidR="007830C5" w:rsidRPr="00572E14" w:rsidTr="00AF3A37">
        <w:trPr>
          <w:trHeight w:val="509"/>
        </w:trPr>
        <w:tc>
          <w:tcPr>
            <w:tcW w:w="6481" w:type="dxa"/>
          </w:tcPr>
          <w:p w:rsidR="007830C5" w:rsidRPr="00572E14" w:rsidRDefault="007830C5" w:rsidP="00AF3A37">
            <w:pPr>
              <w:spacing w:after="0" w:line="240" w:lineRule="auto"/>
              <w:rPr>
                <w:rFonts w:ascii="Times New Roman" w:hAnsi="Times New Roman" w:cs="Times New Roman"/>
                <w:sz w:val="24"/>
                <w:szCs w:val="24"/>
              </w:rPr>
            </w:pPr>
          </w:p>
        </w:tc>
        <w:tc>
          <w:tcPr>
            <w:tcW w:w="110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Неверно </w:t>
            </w:r>
          </w:p>
        </w:tc>
        <w:tc>
          <w:tcPr>
            <w:tcW w:w="10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Отчасти верно</w:t>
            </w:r>
          </w:p>
        </w:tc>
        <w:tc>
          <w:tcPr>
            <w:tcW w:w="8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Верно </w:t>
            </w:r>
          </w:p>
        </w:tc>
      </w:tr>
      <w:tr w:rsidR="007830C5" w:rsidRPr="00572E14" w:rsidTr="00AF3A37">
        <w:trPr>
          <w:trHeight w:val="8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Внимателен/ьна к чувствам других людей</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509"/>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Неугомонный/ая, слишком активный/ая, не может долго оставаться спокойным/ой   </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43"/>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жалуется на головные боли, боли в животе, тошноту</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30"/>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Охотно делится с другими детьми (угощением, игрушками, карандашами и т.д.)</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91"/>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испытывает состояние повышенного раздражения, гнева</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51"/>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Склонен/на к уединению, часто играет один/на</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4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Обычно послушен/на, подчиняется требованиям взрослых</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44"/>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выглядит беспокойным/ой, озабоченным/ой</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139"/>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Пытается помочь, если кто-нибудь расстроен, обижен или болен</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46"/>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Постоянно ерзает и вертится</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81"/>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Имеет по крайней мере одного хорошего друга</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5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дерется с другими детьми или задирает их</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509"/>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чувствует себя несчастным/ой, унылым/ой, готов/а расплакаться</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34"/>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Обычно нравится другим детям</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24"/>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Легко отвлекается, внимание рассеянное</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90"/>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новой обстановке нервозный/а, надоедливый/а, легко теряет уверенность</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150"/>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Добр/а к младшим детям</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08"/>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врет, обманывает</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5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Другие дети дразнят или задирают его/ее</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0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Часто вызывается помочь другим (родителям, учителям, детям)</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52"/>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Хорошенько подумает, прежде чем действовать</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254"/>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Крадет вещи из дома, из школы, из других мест</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14"/>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Более успешные отношения со взрослыми, чем с детьми</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16"/>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Характерны страхи, легко пугается</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509"/>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Выполняет задания от начала до конца, внимателен/ьна и сосредоточен/а</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36"/>
        </w:trPr>
        <w:tc>
          <w:tcPr>
            <w:tcW w:w="64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Есть ли у Вас еще какие-то замечания или проблемы?</w:t>
            </w:r>
          </w:p>
        </w:tc>
        <w:tc>
          <w:tcPr>
            <w:tcW w:w="1105" w:type="dxa"/>
          </w:tcPr>
          <w:p w:rsidR="007830C5" w:rsidRPr="00572E14" w:rsidRDefault="007830C5" w:rsidP="00AF3A37">
            <w:pPr>
              <w:spacing w:after="0" w:line="240" w:lineRule="auto"/>
              <w:rPr>
                <w:rFonts w:ascii="Times New Roman" w:hAnsi="Times New Roman" w:cs="Times New Roman"/>
                <w:sz w:val="24"/>
                <w:szCs w:val="24"/>
              </w:rPr>
            </w:pPr>
          </w:p>
        </w:tc>
        <w:tc>
          <w:tcPr>
            <w:tcW w:w="1081" w:type="dxa"/>
          </w:tcPr>
          <w:p w:rsidR="007830C5" w:rsidRPr="00572E14" w:rsidRDefault="007830C5" w:rsidP="00AF3A37">
            <w:pPr>
              <w:spacing w:after="0" w:line="240" w:lineRule="auto"/>
              <w:rPr>
                <w:rFonts w:ascii="Times New Roman" w:hAnsi="Times New Roman" w:cs="Times New Roman"/>
                <w:sz w:val="24"/>
                <w:szCs w:val="24"/>
              </w:rPr>
            </w:pPr>
          </w:p>
        </w:tc>
        <w:tc>
          <w:tcPr>
            <w:tcW w:w="881"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pStyle w:val="af4"/>
        <w:ind w:right="171"/>
        <w:jc w:val="both"/>
        <w:rPr>
          <w:rFonts w:ascii="Times New Roman" w:hAnsi="Times New Roman" w:cs="Times New Roman"/>
          <w:sz w:val="24"/>
          <w:szCs w:val="24"/>
          <w:lang w:val="ru-RU"/>
        </w:rPr>
      </w:pPr>
      <w:r w:rsidRPr="00572E14">
        <w:rPr>
          <w:rFonts w:ascii="Times New Roman" w:hAnsi="Times New Roman" w:cs="Times New Roman"/>
          <w:sz w:val="24"/>
          <w:szCs w:val="24"/>
          <w:lang w:val="ru-RU"/>
        </w:rPr>
        <w:t>В целом, считаете ли Вы, что у Вашего ребенка имеются трудности в одной или нескольких из следующих областей: настроение, внимание, поведение, отношения с другими людьми?</w:t>
      </w:r>
    </w:p>
    <w:p w:rsidR="007830C5" w:rsidRPr="00572E14"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1479"/>
        <w:gridCol w:w="2061"/>
        <w:gridCol w:w="2077"/>
        <w:gridCol w:w="2078"/>
      </w:tblGrid>
      <w:tr w:rsidR="007830C5" w:rsidRPr="00572E14" w:rsidTr="00AF3A37">
        <w:trPr>
          <w:trHeight w:val="422"/>
          <w:jc w:val="center"/>
        </w:trPr>
        <w:tc>
          <w:tcPr>
            <w:tcW w:w="147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Нет</w:t>
            </w:r>
          </w:p>
        </w:tc>
        <w:tc>
          <w:tcPr>
            <w:tcW w:w="206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Да –</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небольшие трудности</w:t>
            </w:r>
          </w:p>
        </w:tc>
        <w:tc>
          <w:tcPr>
            <w:tcW w:w="207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Да –</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определенные трудности</w:t>
            </w:r>
          </w:p>
        </w:tc>
        <w:tc>
          <w:tcPr>
            <w:tcW w:w="207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Да –</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cеpьeзные трудности</w:t>
            </w:r>
          </w:p>
        </w:tc>
      </w:tr>
      <w:tr w:rsidR="007830C5" w:rsidRPr="00572E14" w:rsidTr="00AF3A37">
        <w:trPr>
          <w:trHeight w:val="268"/>
          <w:jc w:val="center"/>
        </w:trPr>
        <w:tc>
          <w:tcPr>
            <w:tcW w:w="1479" w:type="dxa"/>
          </w:tcPr>
          <w:p w:rsidR="007830C5" w:rsidRPr="00572E14" w:rsidRDefault="007830C5" w:rsidP="00AF3A37">
            <w:pPr>
              <w:spacing w:after="0" w:line="240" w:lineRule="auto"/>
              <w:rPr>
                <w:rFonts w:ascii="Times New Roman" w:hAnsi="Times New Roman" w:cs="Times New Roman"/>
                <w:sz w:val="24"/>
                <w:szCs w:val="24"/>
              </w:rPr>
            </w:pPr>
          </w:p>
        </w:tc>
        <w:tc>
          <w:tcPr>
            <w:tcW w:w="2061" w:type="dxa"/>
          </w:tcPr>
          <w:p w:rsidR="007830C5" w:rsidRPr="00572E14" w:rsidRDefault="007830C5" w:rsidP="00AF3A37">
            <w:pPr>
              <w:spacing w:after="0" w:line="240" w:lineRule="auto"/>
              <w:rPr>
                <w:rFonts w:ascii="Times New Roman" w:hAnsi="Times New Roman" w:cs="Times New Roman"/>
                <w:sz w:val="24"/>
                <w:szCs w:val="24"/>
              </w:rPr>
            </w:pPr>
          </w:p>
        </w:tc>
        <w:tc>
          <w:tcPr>
            <w:tcW w:w="2077" w:type="dxa"/>
          </w:tcPr>
          <w:p w:rsidR="007830C5" w:rsidRPr="00572E14" w:rsidRDefault="007830C5" w:rsidP="00AF3A37">
            <w:pPr>
              <w:spacing w:after="0" w:line="240" w:lineRule="auto"/>
              <w:rPr>
                <w:rFonts w:ascii="Times New Roman" w:hAnsi="Times New Roman" w:cs="Times New Roman"/>
                <w:sz w:val="24"/>
                <w:szCs w:val="24"/>
              </w:rPr>
            </w:pPr>
          </w:p>
        </w:tc>
        <w:tc>
          <w:tcPr>
            <w:tcW w:w="2078"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pStyle w:val="af4"/>
        <w:ind w:right="170"/>
        <w:jc w:val="both"/>
        <w:rPr>
          <w:rFonts w:ascii="Times New Roman" w:hAnsi="Times New Roman" w:cs="Times New Roman"/>
          <w:sz w:val="24"/>
          <w:szCs w:val="24"/>
          <w:lang w:val="ru-RU"/>
        </w:rPr>
      </w:pPr>
      <w:r w:rsidRPr="00572E14">
        <w:rPr>
          <w:rFonts w:ascii="Times New Roman" w:hAnsi="Times New Roman" w:cs="Times New Roman"/>
          <w:sz w:val="24"/>
          <w:szCs w:val="24"/>
          <w:lang w:val="ru-RU"/>
        </w:rPr>
        <w:t>Если Вы ответили «Да», пожалуйста, ответьте на следующие вопросы об этих трудностях:</w:t>
      </w:r>
    </w:p>
    <w:p w:rsidR="007830C5" w:rsidRPr="00572E14" w:rsidRDefault="007830C5" w:rsidP="007830C5">
      <w:pPr>
        <w:pStyle w:val="af4"/>
        <w:ind w:right="170"/>
        <w:jc w:val="both"/>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Как давно эти трудности появились? </w:t>
      </w:r>
    </w:p>
    <w:p w:rsidR="007830C5" w:rsidRPr="00572E14" w:rsidRDefault="007830C5" w:rsidP="007830C5">
      <w:pPr>
        <w:pStyle w:val="af4"/>
        <w:ind w:right="171"/>
        <w:jc w:val="both"/>
        <w:rPr>
          <w:rFonts w:ascii="Times New Roman" w:hAnsi="Times New Roman" w:cs="Times New Roman"/>
          <w:sz w:val="24"/>
          <w:szCs w:val="24"/>
          <w:lang w:val="ru-RU"/>
        </w:rPr>
      </w:pPr>
    </w:p>
    <w:tbl>
      <w:tblPr>
        <w:tblStyle w:val="a5"/>
        <w:tblW w:w="0" w:type="auto"/>
        <w:jc w:val="center"/>
        <w:tblLook w:val="04A0" w:firstRow="1" w:lastRow="0" w:firstColumn="1" w:lastColumn="0" w:noHBand="0" w:noVBand="1"/>
      </w:tblPr>
      <w:tblGrid>
        <w:gridCol w:w="1696"/>
        <w:gridCol w:w="2010"/>
        <w:gridCol w:w="2164"/>
        <w:gridCol w:w="1855"/>
      </w:tblGrid>
      <w:tr w:rsidR="007830C5" w:rsidRPr="00572E14" w:rsidTr="00AF3A37">
        <w:trPr>
          <w:trHeight w:val="575"/>
          <w:jc w:val="center"/>
        </w:trPr>
        <w:tc>
          <w:tcPr>
            <w:tcW w:w="169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Менее месяца</w:t>
            </w:r>
          </w:p>
        </w:tc>
        <w:tc>
          <w:tcPr>
            <w:tcW w:w="201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1-5</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месяцев</w:t>
            </w:r>
          </w:p>
          <w:p w:rsidR="007830C5" w:rsidRPr="00572E14" w:rsidRDefault="007830C5" w:rsidP="00AF3A37">
            <w:pPr>
              <w:spacing w:after="0" w:line="240" w:lineRule="auto"/>
              <w:jc w:val="center"/>
              <w:rPr>
                <w:rFonts w:ascii="Times New Roman" w:hAnsi="Times New Roman" w:cs="Times New Roman"/>
                <w:sz w:val="24"/>
                <w:szCs w:val="24"/>
              </w:rPr>
            </w:pPr>
          </w:p>
        </w:tc>
        <w:tc>
          <w:tcPr>
            <w:tcW w:w="216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6-12</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месяцев</w:t>
            </w:r>
          </w:p>
          <w:p w:rsidR="007830C5" w:rsidRPr="00572E14" w:rsidRDefault="007830C5" w:rsidP="00AF3A37">
            <w:pPr>
              <w:spacing w:after="0" w:line="240" w:lineRule="auto"/>
              <w:jc w:val="center"/>
              <w:rPr>
                <w:rFonts w:ascii="Times New Roman" w:hAnsi="Times New Roman" w:cs="Times New Roman"/>
                <w:sz w:val="24"/>
                <w:szCs w:val="24"/>
              </w:rPr>
            </w:pPr>
          </w:p>
        </w:tc>
        <w:tc>
          <w:tcPr>
            <w:tcW w:w="1855"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Более </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года</w:t>
            </w:r>
          </w:p>
        </w:tc>
      </w:tr>
      <w:tr w:rsidR="007830C5" w:rsidRPr="00572E14" w:rsidTr="00AF3A37">
        <w:trPr>
          <w:trHeight w:val="268"/>
          <w:jc w:val="center"/>
        </w:trPr>
        <w:tc>
          <w:tcPr>
            <w:tcW w:w="1696" w:type="dxa"/>
          </w:tcPr>
          <w:p w:rsidR="007830C5" w:rsidRPr="00572E14" w:rsidRDefault="007830C5" w:rsidP="00AF3A37">
            <w:pPr>
              <w:spacing w:after="0" w:line="240" w:lineRule="auto"/>
              <w:rPr>
                <w:rFonts w:ascii="Times New Roman" w:hAnsi="Times New Roman" w:cs="Times New Roman"/>
                <w:sz w:val="24"/>
                <w:szCs w:val="24"/>
              </w:rPr>
            </w:pPr>
          </w:p>
        </w:tc>
        <w:tc>
          <w:tcPr>
            <w:tcW w:w="2010" w:type="dxa"/>
          </w:tcPr>
          <w:p w:rsidR="007830C5" w:rsidRPr="00572E14" w:rsidRDefault="007830C5" w:rsidP="00AF3A37">
            <w:pPr>
              <w:spacing w:after="0" w:line="240" w:lineRule="auto"/>
              <w:rPr>
                <w:rFonts w:ascii="Times New Roman" w:hAnsi="Times New Roman" w:cs="Times New Roman"/>
                <w:sz w:val="24"/>
                <w:szCs w:val="24"/>
              </w:rPr>
            </w:pPr>
          </w:p>
        </w:tc>
        <w:tc>
          <w:tcPr>
            <w:tcW w:w="2164" w:type="dxa"/>
          </w:tcPr>
          <w:p w:rsidR="007830C5" w:rsidRPr="00572E14" w:rsidRDefault="007830C5" w:rsidP="00AF3A37">
            <w:pPr>
              <w:spacing w:after="0" w:line="240" w:lineRule="auto"/>
              <w:rPr>
                <w:rFonts w:ascii="Times New Roman" w:hAnsi="Times New Roman" w:cs="Times New Roman"/>
                <w:sz w:val="24"/>
                <w:szCs w:val="24"/>
              </w:rPr>
            </w:pPr>
          </w:p>
        </w:tc>
        <w:tc>
          <w:tcPr>
            <w:tcW w:w="1855"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Эти трудности расстраивают и огорчают Вашего ребенка?</w:t>
      </w:r>
    </w:p>
    <w:p w:rsidR="007830C5" w:rsidRPr="00572E14"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1737"/>
        <w:gridCol w:w="1888"/>
        <w:gridCol w:w="2178"/>
        <w:gridCol w:w="1932"/>
      </w:tblGrid>
      <w:tr w:rsidR="007830C5" w:rsidRPr="00572E14" w:rsidTr="00AF3A37">
        <w:trPr>
          <w:trHeight w:val="478"/>
          <w:jc w:val="center"/>
        </w:trPr>
        <w:tc>
          <w:tcPr>
            <w:tcW w:w="173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Ничуть</w:t>
            </w:r>
          </w:p>
          <w:p w:rsidR="007830C5" w:rsidRPr="00572E14" w:rsidRDefault="007830C5" w:rsidP="00AF3A37">
            <w:pPr>
              <w:spacing w:after="0" w:line="240" w:lineRule="auto"/>
              <w:jc w:val="center"/>
              <w:rPr>
                <w:rFonts w:ascii="Times New Roman" w:hAnsi="Times New Roman" w:cs="Times New Roman"/>
                <w:sz w:val="24"/>
                <w:szCs w:val="24"/>
              </w:rPr>
            </w:pPr>
          </w:p>
        </w:tc>
        <w:tc>
          <w:tcPr>
            <w:tcW w:w="188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Только</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br w:type="column"/>
              <w:t>немного</w:t>
            </w:r>
          </w:p>
        </w:tc>
        <w:tc>
          <w:tcPr>
            <w:tcW w:w="217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Довольно сильно</w:t>
            </w:r>
          </w:p>
        </w:tc>
        <w:tc>
          <w:tcPr>
            <w:tcW w:w="193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сильно</w:t>
            </w:r>
          </w:p>
        </w:tc>
      </w:tr>
      <w:tr w:rsidR="007830C5" w:rsidRPr="00572E14" w:rsidTr="00AF3A37">
        <w:trPr>
          <w:trHeight w:val="303"/>
          <w:jc w:val="center"/>
        </w:trPr>
        <w:tc>
          <w:tcPr>
            <w:tcW w:w="1737" w:type="dxa"/>
          </w:tcPr>
          <w:p w:rsidR="007830C5" w:rsidRPr="00572E14" w:rsidRDefault="007830C5" w:rsidP="00AF3A37">
            <w:pPr>
              <w:spacing w:after="0" w:line="240" w:lineRule="auto"/>
              <w:rPr>
                <w:rFonts w:ascii="Times New Roman" w:hAnsi="Times New Roman" w:cs="Times New Roman"/>
                <w:sz w:val="24"/>
                <w:szCs w:val="24"/>
              </w:rPr>
            </w:pPr>
          </w:p>
        </w:tc>
        <w:tc>
          <w:tcPr>
            <w:tcW w:w="1888" w:type="dxa"/>
          </w:tcPr>
          <w:p w:rsidR="007830C5" w:rsidRPr="00572E14" w:rsidRDefault="007830C5" w:rsidP="00AF3A37">
            <w:pPr>
              <w:spacing w:after="0" w:line="240" w:lineRule="auto"/>
              <w:rPr>
                <w:rFonts w:ascii="Times New Roman" w:hAnsi="Times New Roman" w:cs="Times New Roman"/>
                <w:sz w:val="24"/>
                <w:szCs w:val="24"/>
              </w:rPr>
            </w:pPr>
          </w:p>
        </w:tc>
        <w:tc>
          <w:tcPr>
            <w:tcW w:w="2178" w:type="dxa"/>
          </w:tcPr>
          <w:p w:rsidR="007830C5" w:rsidRPr="00572E14" w:rsidRDefault="007830C5" w:rsidP="00AF3A37">
            <w:pPr>
              <w:spacing w:after="0" w:line="240" w:lineRule="auto"/>
              <w:rPr>
                <w:rFonts w:ascii="Times New Roman" w:hAnsi="Times New Roman" w:cs="Times New Roman"/>
                <w:sz w:val="24"/>
                <w:szCs w:val="24"/>
              </w:rPr>
            </w:pPr>
          </w:p>
        </w:tc>
        <w:tc>
          <w:tcPr>
            <w:tcW w:w="1932"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Эти трудности мешают в повседневной жизни Вашего ребенка в следующих сферах?</w:t>
      </w:r>
    </w:p>
    <w:p w:rsidR="007830C5" w:rsidRPr="00572E14"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2203"/>
        <w:gridCol w:w="1340"/>
        <w:gridCol w:w="1361"/>
        <w:gridCol w:w="1390"/>
        <w:gridCol w:w="1271"/>
      </w:tblGrid>
      <w:tr w:rsidR="007830C5" w:rsidRPr="00572E14" w:rsidTr="00AF3A37">
        <w:trPr>
          <w:trHeight w:val="310"/>
          <w:jc w:val="center"/>
        </w:trPr>
        <w:tc>
          <w:tcPr>
            <w:tcW w:w="2203" w:type="dxa"/>
          </w:tcPr>
          <w:p w:rsidR="007830C5" w:rsidRPr="00572E14" w:rsidRDefault="007830C5" w:rsidP="00AF3A37">
            <w:pPr>
              <w:spacing w:after="0" w:line="240" w:lineRule="auto"/>
              <w:rPr>
                <w:rFonts w:ascii="Times New Roman" w:hAnsi="Times New Roman" w:cs="Times New Roman"/>
                <w:sz w:val="24"/>
                <w:szCs w:val="24"/>
              </w:rPr>
            </w:pPr>
          </w:p>
        </w:tc>
        <w:tc>
          <w:tcPr>
            <w:tcW w:w="134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Ничуть</w:t>
            </w:r>
          </w:p>
          <w:p w:rsidR="007830C5" w:rsidRPr="00572E14" w:rsidRDefault="007830C5" w:rsidP="00AF3A37">
            <w:pPr>
              <w:spacing w:after="0" w:line="240" w:lineRule="auto"/>
              <w:rPr>
                <w:rFonts w:ascii="Times New Roman" w:hAnsi="Times New Roman" w:cs="Times New Roman"/>
                <w:sz w:val="24"/>
                <w:szCs w:val="24"/>
              </w:rPr>
            </w:pPr>
          </w:p>
        </w:tc>
        <w:tc>
          <w:tcPr>
            <w:tcW w:w="136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Только</w:t>
            </w:r>
          </w:p>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br w:type="column"/>
              <w:t>немного</w:t>
            </w:r>
          </w:p>
        </w:tc>
        <w:tc>
          <w:tcPr>
            <w:tcW w:w="1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Довольно сильно</w:t>
            </w:r>
          </w:p>
        </w:tc>
        <w:tc>
          <w:tcPr>
            <w:tcW w:w="127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Очень сильно</w:t>
            </w:r>
          </w:p>
        </w:tc>
      </w:tr>
      <w:tr w:rsidR="007830C5" w:rsidRPr="00572E14" w:rsidTr="00AF3A37">
        <w:trPr>
          <w:trHeight w:val="378"/>
          <w:jc w:val="center"/>
        </w:trPr>
        <w:tc>
          <w:tcPr>
            <w:tcW w:w="2203"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Домашняя жизнь </w:t>
            </w:r>
          </w:p>
        </w:tc>
        <w:tc>
          <w:tcPr>
            <w:tcW w:w="1340" w:type="dxa"/>
          </w:tcPr>
          <w:p w:rsidR="007830C5" w:rsidRPr="00572E14" w:rsidRDefault="007830C5" w:rsidP="00AF3A37">
            <w:pPr>
              <w:spacing w:after="0" w:line="240" w:lineRule="auto"/>
              <w:rPr>
                <w:rFonts w:ascii="Times New Roman" w:hAnsi="Times New Roman" w:cs="Times New Roman"/>
                <w:sz w:val="24"/>
                <w:szCs w:val="24"/>
              </w:rPr>
            </w:pPr>
          </w:p>
        </w:tc>
        <w:tc>
          <w:tcPr>
            <w:tcW w:w="1361" w:type="dxa"/>
          </w:tcPr>
          <w:p w:rsidR="007830C5" w:rsidRPr="00572E14" w:rsidRDefault="007830C5" w:rsidP="00AF3A37">
            <w:pPr>
              <w:spacing w:after="0" w:line="240" w:lineRule="auto"/>
              <w:rPr>
                <w:rFonts w:ascii="Times New Roman" w:hAnsi="Times New Roman" w:cs="Times New Roman"/>
                <w:sz w:val="24"/>
                <w:szCs w:val="24"/>
              </w:rPr>
            </w:pPr>
          </w:p>
        </w:tc>
        <w:tc>
          <w:tcPr>
            <w:tcW w:w="1390" w:type="dxa"/>
          </w:tcPr>
          <w:p w:rsidR="007830C5" w:rsidRPr="00572E14" w:rsidRDefault="007830C5" w:rsidP="00AF3A37">
            <w:pPr>
              <w:spacing w:after="0" w:line="240" w:lineRule="auto"/>
              <w:rPr>
                <w:rFonts w:ascii="Times New Roman" w:hAnsi="Times New Roman" w:cs="Times New Roman"/>
                <w:sz w:val="24"/>
                <w:szCs w:val="24"/>
              </w:rPr>
            </w:pPr>
          </w:p>
        </w:tc>
        <w:tc>
          <w:tcPr>
            <w:tcW w:w="127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77"/>
          <w:jc w:val="center"/>
        </w:trPr>
        <w:tc>
          <w:tcPr>
            <w:tcW w:w="2203"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Дружеские отношения</w:t>
            </w:r>
          </w:p>
        </w:tc>
        <w:tc>
          <w:tcPr>
            <w:tcW w:w="1340" w:type="dxa"/>
          </w:tcPr>
          <w:p w:rsidR="007830C5" w:rsidRPr="00572E14" w:rsidRDefault="007830C5" w:rsidP="00AF3A37">
            <w:pPr>
              <w:spacing w:after="0" w:line="240" w:lineRule="auto"/>
              <w:rPr>
                <w:rFonts w:ascii="Times New Roman" w:hAnsi="Times New Roman" w:cs="Times New Roman"/>
                <w:sz w:val="24"/>
                <w:szCs w:val="24"/>
              </w:rPr>
            </w:pPr>
          </w:p>
        </w:tc>
        <w:tc>
          <w:tcPr>
            <w:tcW w:w="1361" w:type="dxa"/>
          </w:tcPr>
          <w:p w:rsidR="007830C5" w:rsidRPr="00572E14" w:rsidRDefault="007830C5" w:rsidP="00AF3A37">
            <w:pPr>
              <w:spacing w:after="0" w:line="240" w:lineRule="auto"/>
              <w:rPr>
                <w:rFonts w:ascii="Times New Roman" w:hAnsi="Times New Roman" w:cs="Times New Roman"/>
                <w:sz w:val="24"/>
                <w:szCs w:val="24"/>
              </w:rPr>
            </w:pPr>
          </w:p>
        </w:tc>
        <w:tc>
          <w:tcPr>
            <w:tcW w:w="1390" w:type="dxa"/>
          </w:tcPr>
          <w:p w:rsidR="007830C5" w:rsidRPr="00572E14" w:rsidRDefault="007830C5" w:rsidP="00AF3A37">
            <w:pPr>
              <w:spacing w:after="0" w:line="240" w:lineRule="auto"/>
              <w:rPr>
                <w:rFonts w:ascii="Times New Roman" w:hAnsi="Times New Roman" w:cs="Times New Roman"/>
                <w:sz w:val="24"/>
                <w:szCs w:val="24"/>
              </w:rPr>
            </w:pPr>
          </w:p>
        </w:tc>
        <w:tc>
          <w:tcPr>
            <w:tcW w:w="127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308"/>
          <w:jc w:val="center"/>
        </w:trPr>
        <w:tc>
          <w:tcPr>
            <w:tcW w:w="2203"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Учеба в школе</w:t>
            </w:r>
          </w:p>
        </w:tc>
        <w:tc>
          <w:tcPr>
            <w:tcW w:w="1340" w:type="dxa"/>
          </w:tcPr>
          <w:p w:rsidR="007830C5" w:rsidRPr="00572E14" w:rsidRDefault="007830C5" w:rsidP="00AF3A37">
            <w:pPr>
              <w:spacing w:after="0" w:line="240" w:lineRule="auto"/>
              <w:rPr>
                <w:rFonts w:ascii="Times New Roman" w:hAnsi="Times New Roman" w:cs="Times New Roman"/>
                <w:sz w:val="24"/>
                <w:szCs w:val="24"/>
              </w:rPr>
            </w:pPr>
          </w:p>
        </w:tc>
        <w:tc>
          <w:tcPr>
            <w:tcW w:w="1361" w:type="dxa"/>
          </w:tcPr>
          <w:p w:rsidR="007830C5" w:rsidRPr="00572E14" w:rsidRDefault="007830C5" w:rsidP="00AF3A37">
            <w:pPr>
              <w:spacing w:after="0" w:line="240" w:lineRule="auto"/>
              <w:rPr>
                <w:rFonts w:ascii="Times New Roman" w:hAnsi="Times New Roman" w:cs="Times New Roman"/>
                <w:sz w:val="24"/>
                <w:szCs w:val="24"/>
              </w:rPr>
            </w:pPr>
          </w:p>
        </w:tc>
        <w:tc>
          <w:tcPr>
            <w:tcW w:w="1390" w:type="dxa"/>
          </w:tcPr>
          <w:p w:rsidR="007830C5" w:rsidRPr="00572E14" w:rsidRDefault="007830C5" w:rsidP="00AF3A37">
            <w:pPr>
              <w:spacing w:after="0" w:line="240" w:lineRule="auto"/>
              <w:rPr>
                <w:rFonts w:ascii="Times New Roman" w:hAnsi="Times New Roman" w:cs="Times New Roman"/>
                <w:sz w:val="24"/>
                <w:szCs w:val="24"/>
              </w:rPr>
            </w:pPr>
          </w:p>
        </w:tc>
        <w:tc>
          <w:tcPr>
            <w:tcW w:w="1271" w:type="dxa"/>
          </w:tcPr>
          <w:p w:rsidR="007830C5" w:rsidRPr="00572E14" w:rsidRDefault="007830C5" w:rsidP="00AF3A37">
            <w:pPr>
              <w:spacing w:after="0" w:line="240" w:lineRule="auto"/>
              <w:rPr>
                <w:rFonts w:ascii="Times New Roman" w:hAnsi="Times New Roman" w:cs="Times New Roman"/>
                <w:sz w:val="24"/>
                <w:szCs w:val="24"/>
              </w:rPr>
            </w:pPr>
          </w:p>
        </w:tc>
      </w:tr>
      <w:tr w:rsidR="007830C5" w:rsidRPr="00572E14" w:rsidTr="00AF3A37">
        <w:trPr>
          <w:trHeight w:val="459"/>
          <w:jc w:val="center"/>
        </w:trPr>
        <w:tc>
          <w:tcPr>
            <w:tcW w:w="2203"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Занятия в свободное время</w:t>
            </w:r>
          </w:p>
        </w:tc>
        <w:tc>
          <w:tcPr>
            <w:tcW w:w="1340" w:type="dxa"/>
          </w:tcPr>
          <w:p w:rsidR="007830C5" w:rsidRPr="00572E14" w:rsidRDefault="007830C5" w:rsidP="00AF3A37">
            <w:pPr>
              <w:spacing w:after="0" w:line="240" w:lineRule="auto"/>
              <w:rPr>
                <w:rFonts w:ascii="Times New Roman" w:hAnsi="Times New Roman" w:cs="Times New Roman"/>
                <w:sz w:val="24"/>
                <w:szCs w:val="24"/>
              </w:rPr>
            </w:pPr>
          </w:p>
        </w:tc>
        <w:tc>
          <w:tcPr>
            <w:tcW w:w="1361" w:type="dxa"/>
          </w:tcPr>
          <w:p w:rsidR="007830C5" w:rsidRPr="00572E14" w:rsidRDefault="007830C5" w:rsidP="00AF3A37">
            <w:pPr>
              <w:spacing w:after="0" w:line="240" w:lineRule="auto"/>
              <w:rPr>
                <w:rFonts w:ascii="Times New Roman" w:hAnsi="Times New Roman" w:cs="Times New Roman"/>
                <w:sz w:val="24"/>
                <w:szCs w:val="24"/>
              </w:rPr>
            </w:pPr>
          </w:p>
        </w:tc>
        <w:tc>
          <w:tcPr>
            <w:tcW w:w="1390" w:type="dxa"/>
          </w:tcPr>
          <w:p w:rsidR="007830C5" w:rsidRPr="00572E14" w:rsidRDefault="007830C5" w:rsidP="00AF3A37">
            <w:pPr>
              <w:spacing w:after="0" w:line="240" w:lineRule="auto"/>
              <w:rPr>
                <w:rFonts w:ascii="Times New Roman" w:hAnsi="Times New Roman" w:cs="Times New Roman"/>
                <w:sz w:val="24"/>
                <w:szCs w:val="24"/>
              </w:rPr>
            </w:pPr>
          </w:p>
        </w:tc>
        <w:tc>
          <w:tcPr>
            <w:tcW w:w="1271"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b/>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Эти трудности обременяют Вас или семью в целом?</w:t>
      </w:r>
    </w:p>
    <w:p w:rsidR="007830C5" w:rsidRPr="00572E14"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1704"/>
        <w:gridCol w:w="1853"/>
        <w:gridCol w:w="2137"/>
        <w:gridCol w:w="1896"/>
      </w:tblGrid>
      <w:tr w:rsidR="007830C5" w:rsidRPr="00572E14" w:rsidTr="00AF3A37">
        <w:trPr>
          <w:trHeight w:val="416"/>
          <w:jc w:val="center"/>
        </w:trPr>
        <w:tc>
          <w:tcPr>
            <w:tcW w:w="1704" w:type="dxa"/>
          </w:tcPr>
          <w:p w:rsidR="007830C5" w:rsidRPr="00572E14" w:rsidRDefault="007830C5" w:rsidP="00AF3A37">
            <w:pPr>
              <w:spacing w:after="0" w:line="240" w:lineRule="auto"/>
              <w:ind w:left="-108"/>
              <w:jc w:val="center"/>
              <w:rPr>
                <w:rFonts w:ascii="Times New Roman" w:hAnsi="Times New Roman" w:cs="Times New Roman"/>
                <w:sz w:val="24"/>
                <w:szCs w:val="24"/>
              </w:rPr>
            </w:pPr>
            <w:r w:rsidRPr="00572E14">
              <w:rPr>
                <w:rFonts w:ascii="Times New Roman" w:hAnsi="Times New Roman" w:cs="Times New Roman"/>
                <w:sz w:val="24"/>
                <w:szCs w:val="24"/>
              </w:rPr>
              <w:t>Ничуть</w:t>
            </w:r>
          </w:p>
          <w:p w:rsidR="007830C5" w:rsidRPr="00572E14" w:rsidRDefault="007830C5" w:rsidP="00AF3A37">
            <w:pPr>
              <w:spacing w:after="0" w:line="240" w:lineRule="auto"/>
              <w:jc w:val="center"/>
              <w:rPr>
                <w:rFonts w:ascii="Times New Roman" w:hAnsi="Times New Roman" w:cs="Times New Roman"/>
                <w:sz w:val="24"/>
                <w:szCs w:val="24"/>
              </w:rPr>
            </w:pPr>
          </w:p>
        </w:tc>
        <w:tc>
          <w:tcPr>
            <w:tcW w:w="1853"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Только</w:t>
            </w:r>
          </w:p>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br w:type="column"/>
              <w:t>немного</w:t>
            </w:r>
          </w:p>
        </w:tc>
        <w:tc>
          <w:tcPr>
            <w:tcW w:w="213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Довольно сильно</w:t>
            </w:r>
          </w:p>
        </w:tc>
        <w:tc>
          <w:tcPr>
            <w:tcW w:w="189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сильно</w:t>
            </w:r>
          </w:p>
        </w:tc>
      </w:tr>
      <w:tr w:rsidR="007830C5" w:rsidRPr="00572E14" w:rsidTr="00AF3A37">
        <w:trPr>
          <w:trHeight w:val="263"/>
          <w:jc w:val="center"/>
        </w:trPr>
        <w:tc>
          <w:tcPr>
            <w:tcW w:w="1704" w:type="dxa"/>
          </w:tcPr>
          <w:p w:rsidR="007830C5" w:rsidRPr="00572E14" w:rsidRDefault="007830C5" w:rsidP="00AF3A37">
            <w:pPr>
              <w:spacing w:after="0" w:line="240" w:lineRule="auto"/>
              <w:rPr>
                <w:rFonts w:ascii="Times New Roman" w:hAnsi="Times New Roman" w:cs="Times New Roman"/>
                <w:sz w:val="24"/>
                <w:szCs w:val="24"/>
              </w:rPr>
            </w:pPr>
          </w:p>
        </w:tc>
        <w:tc>
          <w:tcPr>
            <w:tcW w:w="1853" w:type="dxa"/>
          </w:tcPr>
          <w:p w:rsidR="007830C5" w:rsidRPr="00572E14" w:rsidRDefault="007830C5" w:rsidP="00AF3A37">
            <w:pPr>
              <w:spacing w:after="0" w:line="240" w:lineRule="auto"/>
              <w:rPr>
                <w:rFonts w:ascii="Times New Roman" w:hAnsi="Times New Roman" w:cs="Times New Roman"/>
                <w:sz w:val="24"/>
                <w:szCs w:val="24"/>
              </w:rPr>
            </w:pPr>
          </w:p>
        </w:tc>
        <w:tc>
          <w:tcPr>
            <w:tcW w:w="2137" w:type="dxa"/>
          </w:tcPr>
          <w:p w:rsidR="007830C5" w:rsidRPr="00572E14" w:rsidRDefault="007830C5" w:rsidP="00AF3A37">
            <w:pPr>
              <w:spacing w:after="0" w:line="240" w:lineRule="auto"/>
              <w:rPr>
                <w:rFonts w:ascii="Times New Roman" w:hAnsi="Times New Roman" w:cs="Times New Roman"/>
                <w:sz w:val="24"/>
                <w:szCs w:val="24"/>
              </w:rPr>
            </w:pPr>
          </w:p>
        </w:tc>
        <w:tc>
          <w:tcPr>
            <w:tcW w:w="1896"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Подпись .............................................................................</w:t>
      </w:r>
      <w:r w:rsidRPr="00572E14">
        <w:rPr>
          <w:rFonts w:ascii="Times New Roman" w:hAnsi="Times New Roman" w:cs="Times New Roman"/>
          <w:sz w:val="24"/>
          <w:szCs w:val="24"/>
        </w:rPr>
        <w:tab/>
        <w:t>Дата ........................................</w:t>
      </w: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jc w:val="center"/>
        <w:rPr>
          <w:rFonts w:ascii="Times New Roman" w:hAnsi="Times New Roman" w:cs="Times New Roman"/>
          <w:b/>
          <w:lang w:bidi="ru-RU"/>
        </w:rPr>
        <w:sectPr w:rsidR="007830C5" w:rsidRPr="00572E14" w:rsidSect="00AF3A37">
          <w:footerReference w:type="default" r:id="rId26"/>
          <w:pgSz w:w="11900" w:h="16840" w:code="9"/>
          <w:pgMar w:top="1134" w:right="567" w:bottom="1134" w:left="1701" w:header="720" w:footer="720" w:gutter="0"/>
          <w:pgNumType w:start="1"/>
          <w:cols w:space="720"/>
          <w:titlePg/>
          <w:docGrid w:linePitch="299"/>
        </w:sectPr>
      </w:pPr>
      <w:r w:rsidRPr="00572E14">
        <w:rPr>
          <w:rFonts w:ascii="Times New Roman" w:hAnsi="Times New Roman" w:cs="Times New Roman"/>
          <w:b/>
          <w:sz w:val="24"/>
          <w:szCs w:val="24"/>
        </w:rPr>
        <w:t>Большое спасибо за участие!</w:t>
      </w:r>
    </w:p>
    <w:p w:rsidR="007830C5" w:rsidRPr="00572E14" w:rsidRDefault="007830C5" w:rsidP="007830C5">
      <w:pPr>
        <w:pStyle w:val="af4"/>
        <w:ind w:left="2653"/>
        <w:rPr>
          <w:rFonts w:ascii="Times New Roman" w:hAnsi="Times New Roman" w:cs="Times New Roman"/>
          <w:b/>
          <w:sz w:val="24"/>
          <w:szCs w:val="24"/>
        </w:rPr>
      </w:pPr>
      <w:r w:rsidRPr="00572E14">
        <w:rPr>
          <w:rFonts w:ascii="Times New Roman" w:hAnsi="Times New Roman" w:cs="Times New Roman"/>
          <w:b/>
          <w:sz w:val="24"/>
          <w:szCs w:val="24"/>
        </w:rPr>
        <w:t>Student-Teacher Relationship Scale (STRS-SF)</w:t>
      </w:r>
    </w:p>
    <w:tbl>
      <w:tblPr>
        <w:tblpPr w:leftFromText="180" w:rightFromText="180" w:vertAnchor="text" w:horzAnchor="margin" w:tblpY="383"/>
        <w:tblW w:w="9738" w:type="dxa"/>
        <w:tblLayout w:type="fixed"/>
        <w:tblCellMar>
          <w:left w:w="0" w:type="dxa"/>
          <w:right w:w="0" w:type="dxa"/>
        </w:tblCellMar>
        <w:tblLook w:val="01E0" w:firstRow="1" w:lastRow="1" w:firstColumn="1" w:lastColumn="1" w:noHBand="0" w:noVBand="0"/>
      </w:tblPr>
      <w:tblGrid>
        <w:gridCol w:w="611"/>
        <w:gridCol w:w="1662"/>
        <w:gridCol w:w="1626"/>
        <w:gridCol w:w="364"/>
        <w:gridCol w:w="995"/>
        <w:gridCol w:w="729"/>
        <w:gridCol w:w="155"/>
        <w:gridCol w:w="366"/>
        <w:gridCol w:w="252"/>
        <w:gridCol w:w="981"/>
        <w:gridCol w:w="96"/>
        <w:gridCol w:w="548"/>
        <w:gridCol w:w="460"/>
        <w:gridCol w:w="417"/>
        <w:gridCol w:w="476"/>
      </w:tblGrid>
      <w:tr w:rsidR="007830C5" w:rsidRPr="00A531E4" w:rsidTr="00AF3A37">
        <w:trPr>
          <w:trHeight w:val="728"/>
        </w:trPr>
        <w:tc>
          <w:tcPr>
            <w:tcW w:w="9738" w:type="dxa"/>
            <w:gridSpan w:val="15"/>
            <w:shd w:val="clear" w:color="auto" w:fill="auto"/>
          </w:tcPr>
          <w:p w:rsidR="007830C5" w:rsidRPr="00572E14" w:rsidRDefault="007830C5" w:rsidP="00AF3A37">
            <w:pPr>
              <w:pStyle w:val="TableParagraph"/>
              <w:spacing w:line="240" w:lineRule="auto"/>
              <w:ind w:left="105"/>
              <w:rPr>
                <w:sz w:val="24"/>
                <w:szCs w:val="24"/>
              </w:rPr>
            </w:pPr>
            <w:r w:rsidRPr="00572E14">
              <w:rPr>
                <w:b/>
                <w:sz w:val="24"/>
                <w:szCs w:val="24"/>
              </w:rPr>
              <w:t>STRS</w:t>
            </w:r>
            <w:r w:rsidRPr="00572E14">
              <w:rPr>
                <w:b/>
                <w:spacing w:val="-54"/>
                <w:sz w:val="24"/>
                <w:szCs w:val="24"/>
              </w:rPr>
              <w:t xml:space="preserve">        </w:t>
            </w:r>
            <w:r w:rsidRPr="00572E14">
              <w:rPr>
                <w:sz w:val="24"/>
                <w:szCs w:val="24"/>
              </w:rPr>
              <w:t>Student-Teacher Relationship Scale Response Form</w:t>
            </w:r>
          </w:p>
        </w:tc>
      </w:tr>
      <w:tr w:rsidR="007830C5" w:rsidRPr="00572E14" w:rsidTr="00AF3A37">
        <w:trPr>
          <w:trHeight w:val="367"/>
        </w:trPr>
        <w:tc>
          <w:tcPr>
            <w:tcW w:w="4263" w:type="dxa"/>
            <w:gridSpan w:val="4"/>
            <w:shd w:val="clear" w:color="auto" w:fill="auto"/>
          </w:tcPr>
          <w:p w:rsidR="007830C5" w:rsidRPr="00572E14" w:rsidRDefault="007830C5" w:rsidP="00AF3A37">
            <w:pPr>
              <w:pStyle w:val="TableParagraph"/>
              <w:tabs>
                <w:tab w:val="left" w:pos="3762"/>
              </w:tabs>
              <w:spacing w:line="240" w:lineRule="auto"/>
              <w:ind w:left="105"/>
              <w:rPr>
                <w:sz w:val="24"/>
                <w:szCs w:val="24"/>
              </w:rPr>
            </w:pPr>
            <w:r w:rsidRPr="00572E14">
              <w:rPr>
                <w:sz w:val="24"/>
                <w:szCs w:val="24"/>
              </w:rPr>
              <w:t>Teacher’s</w:t>
            </w:r>
            <w:r w:rsidRPr="00572E14">
              <w:rPr>
                <w:spacing w:val="-7"/>
                <w:sz w:val="24"/>
                <w:szCs w:val="24"/>
              </w:rPr>
              <w:t xml:space="preserve"> </w:t>
            </w:r>
            <w:r w:rsidRPr="00572E14">
              <w:rPr>
                <w:sz w:val="24"/>
                <w:szCs w:val="24"/>
              </w:rPr>
              <w:t>Name:</w:t>
            </w:r>
            <w:r w:rsidRPr="00572E14">
              <w:rPr>
                <w:spacing w:val="-2"/>
                <w:sz w:val="24"/>
                <w:szCs w:val="24"/>
              </w:rPr>
              <w:t xml:space="preserve"> </w:t>
            </w:r>
            <w:r w:rsidRPr="00572E14">
              <w:rPr>
                <w:sz w:val="24"/>
                <w:szCs w:val="24"/>
                <w:u w:val="single"/>
              </w:rPr>
              <w:t xml:space="preserve"> </w:t>
            </w:r>
            <w:r w:rsidRPr="00572E14">
              <w:rPr>
                <w:sz w:val="24"/>
                <w:szCs w:val="24"/>
                <w:u w:val="single"/>
              </w:rPr>
              <w:tab/>
            </w:r>
          </w:p>
        </w:tc>
        <w:tc>
          <w:tcPr>
            <w:tcW w:w="1878" w:type="dxa"/>
            <w:gridSpan w:val="3"/>
            <w:shd w:val="clear" w:color="auto" w:fill="auto"/>
          </w:tcPr>
          <w:p w:rsidR="007830C5" w:rsidRPr="00572E14" w:rsidRDefault="007830C5" w:rsidP="00AF3A37">
            <w:pPr>
              <w:pStyle w:val="TableParagraph"/>
              <w:tabs>
                <w:tab w:val="left" w:pos="1364"/>
              </w:tabs>
              <w:spacing w:line="240" w:lineRule="auto"/>
              <w:ind w:left="20"/>
              <w:rPr>
                <w:sz w:val="24"/>
                <w:szCs w:val="24"/>
              </w:rPr>
            </w:pPr>
            <w:r w:rsidRPr="00572E14">
              <w:rPr>
                <w:sz w:val="24"/>
                <w:szCs w:val="24"/>
              </w:rPr>
              <w:t xml:space="preserve">Gender:  </w:t>
            </w:r>
            <w:r w:rsidRPr="00572E14">
              <w:rPr>
                <w:spacing w:val="4"/>
                <w:sz w:val="24"/>
                <w:szCs w:val="24"/>
              </w:rPr>
              <w:t xml:space="preserve"> </w:t>
            </w:r>
            <w:r w:rsidRPr="00572E14">
              <w:rPr>
                <w:sz w:val="24"/>
                <w:szCs w:val="24"/>
              </w:rPr>
              <w:t>M</w:t>
            </w:r>
            <w:r w:rsidRPr="00572E14">
              <w:rPr>
                <w:sz w:val="24"/>
                <w:szCs w:val="24"/>
              </w:rPr>
              <w:tab/>
              <w:t>F</w:t>
            </w:r>
          </w:p>
        </w:tc>
        <w:tc>
          <w:tcPr>
            <w:tcW w:w="1695" w:type="dxa"/>
            <w:gridSpan w:val="4"/>
            <w:shd w:val="clear" w:color="auto" w:fill="auto"/>
          </w:tcPr>
          <w:p w:rsidR="007830C5" w:rsidRPr="00572E14" w:rsidRDefault="007830C5" w:rsidP="00AF3A37">
            <w:pPr>
              <w:pStyle w:val="TableParagraph"/>
              <w:tabs>
                <w:tab w:val="left" w:pos="2536"/>
              </w:tabs>
              <w:spacing w:line="240" w:lineRule="auto"/>
              <w:ind w:left="69"/>
              <w:rPr>
                <w:sz w:val="24"/>
                <w:szCs w:val="24"/>
              </w:rPr>
            </w:pPr>
            <w:r w:rsidRPr="00572E14">
              <w:rPr>
                <w:sz w:val="24"/>
                <w:szCs w:val="24"/>
              </w:rPr>
              <w:t>Ethnicity:</w:t>
            </w:r>
            <w:r w:rsidRPr="00572E14">
              <w:rPr>
                <w:spacing w:val="-2"/>
                <w:sz w:val="24"/>
                <w:szCs w:val="24"/>
              </w:rPr>
              <w:t xml:space="preserve"> </w:t>
            </w:r>
            <w:r w:rsidRPr="00572E14">
              <w:rPr>
                <w:sz w:val="24"/>
                <w:szCs w:val="24"/>
                <w:u w:val="single"/>
              </w:rPr>
              <w:t xml:space="preserve"> </w:t>
            </w:r>
            <w:r w:rsidRPr="00572E14">
              <w:rPr>
                <w:sz w:val="24"/>
                <w:szCs w:val="24"/>
                <w:u w:val="single"/>
              </w:rPr>
              <w:tab/>
            </w:r>
          </w:p>
        </w:tc>
        <w:tc>
          <w:tcPr>
            <w:tcW w:w="1900" w:type="dxa"/>
            <w:gridSpan w:val="4"/>
            <w:shd w:val="clear" w:color="auto" w:fill="auto"/>
          </w:tcPr>
          <w:p w:rsidR="007830C5" w:rsidRPr="00572E14" w:rsidRDefault="007830C5" w:rsidP="00AF3A37">
            <w:pPr>
              <w:pStyle w:val="TableParagraph"/>
              <w:tabs>
                <w:tab w:val="left" w:pos="835"/>
                <w:tab w:val="left" w:pos="1228"/>
                <w:tab w:val="left" w:pos="1622"/>
              </w:tabs>
              <w:spacing w:line="240" w:lineRule="auto"/>
              <w:ind w:left="-24"/>
              <w:rPr>
                <w:sz w:val="24"/>
                <w:szCs w:val="24"/>
              </w:rPr>
            </w:pPr>
            <w:r w:rsidRPr="00572E14">
              <w:rPr>
                <w:sz w:val="24"/>
                <w:szCs w:val="24"/>
              </w:rPr>
              <w:t>Date:</w:t>
            </w:r>
            <w:r w:rsidRPr="00572E14">
              <w:rPr>
                <w:sz w:val="24"/>
                <w:szCs w:val="24"/>
                <w:u w:val="single"/>
              </w:rPr>
              <w:t xml:space="preserve"> </w:t>
            </w:r>
            <w:r w:rsidRPr="00572E14">
              <w:rPr>
                <w:sz w:val="24"/>
                <w:szCs w:val="24"/>
                <w:u w:val="single"/>
              </w:rPr>
              <w:tab/>
            </w:r>
            <w:r w:rsidRPr="00572E14">
              <w:rPr>
                <w:sz w:val="24"/>
                <w:szCs w:val="24"/>
              </w:rPr>
              <w:t>/</w:t>
            </w:r>
            <w:r w:rsidRPr="00572E14">
              <w:rPr>
                <w:sz w:val="24"/>
                <w:szCs w:val="24"/>
                <w:u w:val="single"/>
              </w:rPr>
              <w:t xml:space="preserve"> </w:t>
            </w:r>
            <w:r w:rsidRPr="00572E14">
              <w:rPr>
                <w:sz w:val="24"/>
                <w:szCs w:val="24"/>
                <w:u w:val="single"/>
              </w:rPr>
              <w:tab/>
            </w:r>
            <w:r w:rsidRPr="00572E14">
              <w:rPr>
                <w:sz w:val="24"/>
                <w:szCs w:val="24"/>
              </w:rPr>
              <w:t>/</w:t>
            </w:r>
            <w:r w:rsidRPr="00572E14">
              <w:rPr>
                <w:sz w:val="24"/>
                <w:szCs w:val="24"/>
                <w:u w:val="single"/>
              </w:rPr>
              <w:t xml:space="preserve"> </w:t>
            </w:r>
            <w:r w:rsidRPr="00572E14">
              <w:rPr>
                <w:sz w:val="24"/>
                <w:szCs w:val="24"/>
                <w:u w:val="single"/>
              </w:rPr>
              <w:tab/>
            </w:r>
          </w:p>
        </w:tc>
      </w:tr>
      <w:tr w:rsidR="007830C5" w:rsidRPr="00572E14" w:rsidTr="00AF3A37">
        <w:trPr>
          <w:trHeight w:val="368"/>
        </w:trPr>
        <w:tc>
          <w:tcPr>
            <w:tcW w:w="3899" w:type="dxa"/>
            <w:gridSpan w:val="3"/>
            <w:shd w:val="clear" w:color="auto" w:fill="auto"/>
          </w:tcPr>
          <w:p w:rsidR="007830C5" w:rsidRPr="00572E14" w:rsidRDefault="007830C5" w:rsidP="00AF3A37">
            <w:pPr>
              <w:pStyle w:val="TableParagraph"/>
              <w:tabs>
                <w:tab w:val="left" w:pos="3374"/>
              </w:tabs>
              <w:spacing w:line="240" w:lineRule="auto"/>
              <w:ind w:left="105"/>
              <w:rPr>
                <w:sz w:val="24"/>
                <w:szCs w:val="24"/>
              </w:rPr>
            </w:pPr>
            <w:r w:rsidRPr="00572E14">
              <w:rPr>
                <w:sz w:val="24"/>
                <w:szCs w:val="24"/>
              </w:rPr>
              <w:t>Child’s</w:t>
            </w:r>
            <w:r w:rsidRPr="00572E14">
              <w:rPr>
                <w:spacing w:val="-12"/>
                <w:sz w:val="24"/>
                <w:szCs w:val="24"/>
              </w:rPr>
              <w:t xml:space="preserve"> </w:t>
            </w:r>
            <w:r w:rsidRPr="00572E14">
              <w:rPr>
                <w:sz w:val="24"/>
                <w:szCs w:val="24"/>
              </w:rPr>
              <w:t>Name:</w:t>
            </w:r>
            <w:r w:rsidRPr="00572E14">
              <w:rPr>
                <w:sz w:val="24"/>
                <w:szCs w:val="24"/>
                <w:u w:val="single"/>
              </w:rPr>
              <w:t xml:space="preserve"> </w:t>
            </w:r>
            <w:r w:rsidRPr="00572E14">
              <w:rPr>
                <w:sz w:val="24"/>
                <w:szCs w:val="24"/>
                <w:u w:val="single"/>
              </w:rPr>
              <w:tab/>
            </w:r>
          </w:p>
        </w:tc>
        <w:tc>
          <w:tcPr>
            <w:tcW w:w="1359" w:type="dxa"/>
            <w:gridSpan w:val="2"/>
            <w:shd w:val="clear" w:color="auto" w:fill="auto"/>
          </w:tcPr>
          <w:p w:rsidR="007830C5" w:rsidRPr="00572E14" w:rsidRDefault="007830C5" w:rsidP="00AF3A37">
            <w:pPr>
              <w:pStyle w:val="TableParagraph"/>
              <w:tabs>
                <w:tab w:val="left" w:pos="983"/>
              </w:tabs>
              <w:spacing w:line="240" w:lineRule="auto"/>
              <w:ind w:left="-1"/>
              <w:rPr>
                <w:sz w:val="24"/>
                <w:szCs w:val="24"/>
              </w:rPr>
            </w:pPr>
            <w:r w:rsidRPr="00572E14">
              <w:rPr>
                <w:sz w:val="24"/>
                <w:szCs w:val="24"/>
              </w:rPr>
              <w:t>Grade:</w:t>
            </w:r>
            <w:r w:rsidRPr="00572E14">
              <w:rPr>
                <w:spacing w:val="-2"/>
                <w:sz w:val="24"/>
                <w:szCs w:val="24"/>
              </w:rPr>
              <w:t xml:space="preserve"> </w:t>
            </w:r>
            <w:r w:rsidRPr="00572E14">
              <w:rPr>
                <w:sz w:val="24"/>
                <w:szCs w:val="24"/>
                <w:u w:val="single"/>
              </w:rPr>
              <w:t xml:space="preserve"> </w:t>
            </w:r>
            <w:r w:rsidRPr="00572E14">
              <w:rPr>
                <w:sz w:val="24"/>
                <w:szCs w:val="24"/>
                <w:u w:val="single"/>
              </w:rPr>
              <w:tab/>
            </w:r>
          </w:p>
        </w:tc>
        <w:tc>
          <w:tcPr>
            <w:tcW w:w="1501" w:type="dxa"/>
            <w:gridSpan w:val="4"/>
            <w:shd w:val="clear" w:color="auto" w:fill="auto"/>
          </w:tcPr>
          <w:p w:rsidR="007830C5" w:rsidRPr="00572E14" w:rsidRDefault="007830C5" w:rsidP="00AF3A37">
            <w:pPr>
              <w:pStyle w:val="TableParagraph"/>
              <w:tabs>
                <w:tab w:val="left" w:pos="1281"/>
              </w:tabs>
              <w:spacing w:line="240" w:lineRule="auto"/>
              <w:ind w:left="-10"/>
              <w:rPr>
                <w:sz w:val="24"/>
                <w:szCs w:val="24"/>
              </w:rPr>
            </w:pPr>
            <w:r w:rsidRPr="00572E14">
              <w:rPr>
                <w:sz w:val="24"/>
                <w:szCs w:val="24"/>
              </w:rPr>
              <w:t xml:space="preserve">Gender:  </w:t>
            </w:r>
            <w:r w:rsidRPr="00572E14">
              <w:rPr>
                <w:spacing w:val="4"/>
                <w:sz w:val="24"/>
                <w:szCs w:val="24"/>
              </w:rPr>
              <w:t xml:space="preserve"> </w:t>
            </w:r>
            <w:r w:rsidRPr="00572E14">
              <w:rPr>
                <w:sz w:val="24"/>
                <w:szCs w:val="24"/>
              </w:rPr>
              <w:t>M</w:t>
            </w:r>
            <w:r w:rsidRPr="00572E14">
              <w:rPr>
                <w:sz w:val="24"/>
                <w:szCs w:val="24"/>
              </w:rPr>
              <w:tab/>
              <w:t>F</w:t>
            </w:r>
          </w:p>
        </w:tc>
        <w:tc>
          <w:tcPr>
            <w:tcW w:w="1625" w:type="dxa"/>
            <w:gridSpan w:val="3"/>
            <w:shd w:val="clear" w:color="auto" w:fill="auto"/>
          </w:tcPr>
          <w:p w:rsidR="007830C5" w:rsidRPr="00572E14" w:rsidRDefault="007830C5" w:rsidP="00AF3A37">
            <w:pPr>
              <w:pStyle w:val="TableParagraph"/>
              <w:tabs>
                <w:tab w:val="left" w:pos="2351"/>
              </w:tabs>
              <w:spacing w:line="240" w:lineRule="auto"/>
              <w:ind w:left="47"/>
              <w:rPr>
                <w:sz w:val="24"/>
                <w:szCs w:val="24"/>
              </w:rPr>
            </w:pPr>
            <w:r w:rsidRPr="00572E14">
              <w:rPr>
                <w:sz w:val="24"/>
                <w:szCs w:val="24"/>
              </w:rPr>
              <w:t xml:space="preserve">Ethnicity: </w:t>
            </w:r>
            <w:r w:rsidRPr="00572E14">
              <w:rPr>
                <w:spacing w:val="1"/>
                <w:sz w:val="24"/>
                <w:szCs w:val="24"/>
              </w:rPr>
              <w:t xml:space="preserve"> </w:t>
            </w:r>
            <w:r w:rsidRPr="00572E14">
              <w:rPr>
                <w:sz w:val="24"/>
                <w:szCs w:val="24"/>
                <w:u w:val="single"/>
              </w:rPr>
              <w:t xml:space="preserve"> </w:t>
            </w:r>
            <w:r w:rsidRPr="00572E14">
              <w:rPr>
                <w:sz w:val="24"/>
                <w:szCs w:val="24"/>
                <w:u w:val="single"/>
              </w:rPr>
              <w:tab/>
            </w:r>
          </w:p>
        </w:tc>
        <w:tc>
          <w:tcPr>
            <w:tcW w:w="1352" w:type="dxa"/>
            <w:gridSpan w:val="3"/>
            <w:shd w:val="clear" w:color="auto" w:fill="auto"/>
          </w:tcPr>
          <w:p w:rsidR="007830C5" w:rsidRPr="00572E14" w:rsidRDefault="007830C5" w:rsidP="00AF3A37">
            <w:pPr>
              <w:pStyle w:val="TableParagraph"/>
              <w:tabs>
                <w:tab w:val="left" w:pos="1073"/>
              </w:tabs>
              <w:spacing w:line="240" w:lineRule="auto"/>
              <w:ind w:left="98"/>
              <w:rPr>
                <w:sz w:val="24"/>
                <w:szCs w:val="24"/>
              </w:rPr>
            </w:pPr>
            <w:r w:rsidRPr="00572E14">
              <w:rPr>
                <w:sz w:val="24"/>
                <w:szCs w:val="24"/>
              </w:rPr>
              <w:t>Age:</w:t>
            </w:r>
            <w:r w:rsidRPr="00572E14">
              <w:rPr>
                <w:sz w:val="24"/>
                <w:szCs w:val="24"/>
                <w:u w:val="single"/>
              </w:rPr>
              <w:t xml:space="preserve"> </w:t>
            </w:r>
            <w:r w:rsidRPr="00572E14">
              <w:rPr>
                <w:sz w:val="24"/>
                <w:szCs w:val="24"/>
                <w:u w:val="single"/>
              </w:rPr>
              <w:tab/>
            </w:r>
          </w:p>
        </w:tc>
      </w:tr>
      <w:tr w:rsidR="007830C5" w:rsidRPr="00A531E4" w:rsidTr="00AF3A37">
        <w:trPr>
          <w:trHeight w:val="910"/>
        </w:trPr>
        <w:tc>
          <w:tcPr>
            <w:tcW w:w="9738" w:type="dxa"/>
            <w:gridSpan w:val="15"/>
            <w:shd w:val="clear" w:color="auto" w:fill="auto"/>
          </w:tcPr>
          <w:p w:rsidR="007830C5" w:rsidRPr="00572E14" w:rsidRDefault="007830C5" w:rsidP="00AF3A37">
            <w:pPr>
              <w:pStyle w:val="TableParagraph"/>
              <w:spacing w:line="240" w:lineRule="auto"/>
              <w:ind w:left="115" w:right="118" w:firstLine="7"/>
              <w:jc w:val="center"/>
              <w:rPr>
                <w:sz w:val="24"/>
                <w:szCs w:val="24"/>
              </w:rPr>
            </w:pPr>
          </w:p>
          <w:p w:rsidR="007830C5" w:rsidRPr="00572E14" w:rsidRDefault="007830C5" w:rsidP="00AF3A37">
            <w:pPr>
              <w:pStyle w:val="TableParagraph"/>
              <w:spacing w:line="240" w:lineRule="auto"/>
              <w:ind w:left="115" w:right="118" w:firstLine="7"/>
              <w:jc w:val="center"/>
              <w:rPr>
                <w:sz w:val="24"/>
                <w:szCs w:val="24"/>
              </w:rPr>
            </w:pPr>
            <w:r w:rsidRPr="00572E14">
              <w:rPr>
                <w:sz w:val="24"/>
                <w:szCs w:val="24"/>
              </w:rPr>
              <w:t xml:space="preserve">Please reflect on the degree </w:t>
            </w:r>
            <w:r w:rsidRPr="00572E14">
              <w:rPr>
                <w:spacing w:val="2"/>
                <w:sz w:val="24"/>
                <w:szCs w:val="24"/>
              </w:rPr>
              <w:t xml:space="preserve">to </w:t>
            </w:r>
            <w:r w:rsidRPr="00572E14">
              <w:rPr>
                <w:sz w:val="24"/>
                <w:szCs w:val="24"/>
              </w:rPr>
              <w:t xml:space="preserve">which each </w:t>
            </w:r>
            <w:r w:rsidRPr="00572E14">
              <w:rPr>
                <w:spacing w:val="-3"/>
                <w:sz w:val="24"/>
                <w:szCs w:val="24"/>
              </w:rPr>
              <w:t xml:space="preserve">of </w:t>
            </w:r>
            <w:r w:rsidRPr="00572E14">
              <w:rPr>
                <w:sz w:val="24"/>
                <w:szCs w:val="24"/>
              </w:rPr>
              <w:t xml:space="preserve">the following statements currently applies to your relationship with this child. Using the point scale below, CIRCLE the appropriate </w:t>
            </w:r>
            <w:r w:rsidRPr="00572E14">
              <w:rPr>
                <w:spacing w:val="-3"/>
                <w:sz w:val="24"/>
                <w:szCs w:val="24"/>
              </w:rPr>
              <w:t xml:space="preserve">number for </w:t>
            </w:r>
            <w:r w:rsidRPr="00572E14">
              <w:rPr>
                <w:sz w:val="24"/>
                <w:szCs w:val="24"/>
              </w:rPr>
              <w:t xml:space="preserve">each item. If you need </w:t>
            </w:r>
            <w:r w:rsidRPr="00572E14">
              <w:rPr>
                <w:spacing w:val="2"/>
                <w:sz w:val="24"/>
                <w:szCs w:val="24"/>
              </w:rPr>
              <w:t xml:space="preserve">to </w:t>
            </w:r>
            <w:r w:rsidRPr="00572E14">
              <w:rPr>
                <w:sz w:val="24"/>
                <w:szCs w:val="24"/>
              </w:rPr>
              <w:t>change your answer, DO NOT ERASE! Make an X through the incorrect answer and circle the correct answer.</w:t>
            </w:r>
          </w:p>
          <w:p w:rsidR="007830C5" w:rsidRPr="00572E14" w:rsidRDefault="007830C5" w:rsidP="00AF3A37">
            <w:pPr>
              <w:pStyle w:val="TableParagraph"/>
              <w:spacing w:line="240" w:lineRule="auto"/>
              <w:ind w:left="115" w:right="118" w:firstLine="7"/>
              <w:jc w:val="center"/>
              <w:rPr>
                <w:sz w:val="24"/>
                <w:szCs w:val="24"/>
              </w:rPr>
            </w:pPr>
          </w:p>
          <w:p w:rsidR="007830C5" w:rsidRPr="00572E14" w:rsidRDefault="007830C5" w:rsidP="00AF3A37">
            <w:pPr>
              <w:pStyle w:val="TableParagraph"/>
              <w:spacing w:line="240" w:lineRule="auto"/>
              <w:ind w:left="115" w:right="118" w:firstLine="7"/>
              <w:jc w:val="center"/>
              <w:rPr>
                <w:sz w:val="24"/>
                <w:szCs w:val="24"/>
              </w:rPr>
            </w:pPr>
          </w:p>
        </w:tc>
      </w:tr>
      <w:tr w:rsidR="007830C5" w:rsidRPr="00572E14" w:rsidTr="00AF3A37">
        <w:trPr>
          <w:trHeight w:val="915"/>
        </w:trPr>
        <w:tc>
          <w:tcPr>
            <w:tcW w:w="2273" w:type="dxa"/>
            <w:gridSpan w:val="2"/>
            <w:shd w:val="clear" w:color="auto" w:fill="auto"/>
          </w:tcPr>
          <w:p w:rsidR="007830C5" w:rsidRPr="00C45B1A" w:rsidRDefault="007830C5" w:rsidP="00AF3A37">
            <w:pPr>
              <w:pStyle w:val="TableParagraph"/>
              <w:spacing w:line="240" w:lineRule="auto"/>
              <w:ind w:right="67"/>
              <w:jc w:val="center"/>
              <w:rPr>
                <w:sz w:val="24"/>
                <w:szCs w:val="24"/>
              </w:rPr>
            </w:pPr>
            <w:r w:rsidRPr="00C45B1A">
              <w:rPr>
                <w:sz w:val="24"/>
                <w:szCs w:val="24"/>
              </w:rPr>
              <w:t>1</w:t>
            </w:r>
          </w:p>
          <w:p w:rsidR="007830C5" w:rsidRPr="00C45B1A" w:rsidRDefault="007830C5" w:rsidP="00AF3A37">
            <w:pPr>
              <w:pStyle w:val="TableParagraph"/>
              <w:spacing w:line="240" w:lineRule="auto"/>
              <w:ind w:left="310" w:right="383"/>
              <w:jc w:val="center"/>
              <w:rPr>
                <w:sz w:val="24"/>
                <w:szCs w:val="24"/>
              </w:rPr>
            </w:pPr>
            <w:r w:rsidRPr="00C45B1A">
              <w:rPr>
                <w:sz w:val="24"/>
                <w:szCs w:val="24"/>
              </w:rPr>
              <w:t>Definitely does not apply</w:t>
            </w:r>
          </w:p>
        </w:tc>
        <w:tc>
          <w:tcPr>
            <w:tcW w:w="1626" w:type="dxa"/>
            <w:shd w:val="clear" w:color="auto" w:fill="auto"/>
          </w:tcPr>
          <w:p w:rsidR="007830C5" w:rsidRPr="00C45B1A" w:rsidRDefault="007830C5" w:rsidP="00AF3A37">
            <w:pPr>
              <w:pStyle w:val="TableParagraph"/>
              <w:spacing w:line="240" w:lineRule="auto"/>
              <w:ind w:left="415"/>
              <w:jc w:val="center"/>
              <w:rPr>
                <w:sz w:val="24"/>
                <w:szCs w:val="24"/>
              </w:rPr>
            </w:pPr>
            <w:r w:rsidRPr="00C45B1A">
              <w:rPr>
                <w:sz w:val="24"/>
                <w:szCs w:val="24"/>
              </w:rPr>
              <w:t>2</w:t>
            </w:r>
          </w:p>
          <w:p w:rsidR="007830C5" w:rsidRPr="00C45B1A" w:rsidRDefault="007830C5" w:rsidP="00AF3A37">
            <w:pPr>
              <w:pStyle w:val="TableParagraph"/>
              <w:spacing w:line="240" w:lineRule="auto"/>
              <w:ind w:left="405" w:right="-15" w:firstLine="5"/>
              <w:jc w:val="center"/>
              <w:rPr>
                <w:sz w:val="24"/>
                <w:szCs w:val="24"/>
              </w:rPr>
            </w:pPr>
            <w:r w:rsidRPr="00C45B1A">
              <w:rPr>
                <w:sz w:val="24"/>
                <w:szCs w:val="24"/>
              </w:rPr>
              <w:t>Does not really apply</w:t>
            </w:r>
          </w:p>
        </w:tc>
        <w:tc>
          <w:tcPr>
            <w:tcW w:w="364" w:type="dxa"/>
            <w:shd w:val="clear" w:color="auto" w:fill="auto"/>
          </w:tcPr>
          <w:p w:rsidR="007830C5" w:rsidRPr="00C45B1A" w:rsidRDefault="007830C5" w:rsidP="00AF3A37">
            <w:pPr>
              <w:pStyle w:val="TableParagraph"/>
              <w:spacing w:line="240" w:lineRule="auto"/>
              <w:rPr>
                <w:sz w:val="24"/>
                <w:szCs w:val="24"/>
              </w:rPr>
            </w:pPr>
          </w:p>
        </w:tc>
        <w:tc>
          <w:tcPr>
            <w:tcW w:w="1724" w:type="dxa"/>
            <w:gridSpan w:val="2"/>
            <w:shd w:val="clear" w:color="auto" w:fill="auto"/>
          </w:tcPr>
          <w:p w:rsidR="007830C5" w:rsidRPr="00C45B1A" w:rsidRDefault="007830C5" w:rsidP="00AF3A37">
            <w:pPr>
              <w:pStyle w:val="TableParagraph"/>
              <w:spacing w:line="240" w:lineRule="auto"/>
              <w:ind w:left="74"/>
              <w:jc w:val="center"/>
              <w:rPr>
                <w:sz w:val="24"/>
                <w:szCs w:val="24"/>
              </w:rPr>
            </w:pPr>
            <w:r w:rsidRPr="00C45B1A">
              <w:rPr>
                <w:sz w:val="24"/>
                <w:szCs w:val="24"/>
              </w:rPr>
              <w:t>3</w:t>
            </w:r>
          </w:p>
          <w:p w:rsidR="007830C5" w:rsidRPr="00C45B1A" w:rsidRDefault="007830C5" w:rsidP="00AF3A37">
            <w:pPr>
              <w:pStyle w:val="TableParagraph"/>
              <w:spacing w:line="240" w:lineRule="auto"/>
              <w:ind w:left="74" w:right="178"/>
              <w:jc w:val="center"/>
              <w:rPr>
                <w:sz w:val="24"/>
                <w:szCs w:val="24"/>
              </w:rPr>
            </w:pPr>
            <w:r w:rsidRPr="00C45B1A">
              <w:rPr>
                <w:sz w:val="24"/>
                <w:szCs w:val="24"/>
              </w:rPr>
              <w:t>Neutral, not sure</w:t>
            </w:r>
          </w:p>
        </w:tc>
        <w:tc>
          <w:tcPr>
            <w:tcW w:w="521" w:type="dxa"/>
            <w:gridSpan w:val="2"/>
            <w:shd w:val="clear" w:color="auto" w:fill="auto"/>
          </w:tcPr>
          <w:p w:rsidR="007830C5" w:rsidRPr="00C45B1A" w:rsidRDefault="007830C5" w:rsidP="00AF3A37">
            <w:pPr>
              <w:pStyle w:val="TableParagraph"/>
              <w:spacing w:line="240" w:lineRule="auto"/>
              <w:ind w:left="74"/>
              <w:rPr>
                <w:sz w:val="24"/>
                <w:szCs w:val="24"/>
              </w:rPr>
            </w:pPr>
          </w:p>
        </w:tc>
        <w:tc>
          <w:tcPr>
            <w:tcW w:w="1232" w:type="dxa"/>
            <w:gridSpan w:val="2"/>
            <w:shd w:val="clear" w:color="auto" w:fill="auto"/>
          </w:tcPr>
          <w:p w:rsidR="007830C5" w:rsidRPr="00C45B1A" w:rsidRDefault="007830C5" w:rsidP="00AF3A37">
            <w:pPr>
              <w:pStyle w:val="TableParagraph"/>
              <w:spacing w:line="240" w:lineRule="auto"/>
              <w:ind w:left="74"/>
              <w:jc w:val="center"/>
              <w:rPr>
                <w:sz w:val="24"/>
                <w:szCs w:val="24"/>
              </w:rPr>
            </w:pPr>
            <w:r w:rsidRPr="00C45B1A">
              <w:rPr>
                <w:sz w:val="24"/>
                <w:szCs w:val="24"/>
              </w:rPr>
              <w:t>4</w:t>
            </w:r>
          </w:p>
          <w:p w:rsidR="007830C5" w:rsidRPr="00C45B1A" w:rsidRDefault="007830C5" w:rsidP="00AF3A37">
            <w:pPr>
              <w:pStyle w:val="TableParagraph"/>
              <w:spacing w:line="240" w:lineRule="auto"/>
              <w:ind w:left="74" w:hanging="3"/>
              <w:jc w:val="center"/>
              <w:rPr>
                <w:sz w:val="24"/>
                <w:szCs w:val="24"/>
              </w:rPr>
            </w:pPr>
            <w:r w:rsidRPr="00C45B1A">
              <w:rPr>
                <w:sz w:val="24"/>
                <w:szCs w:val="24"/>
              </w:rPr>
              <w:t xml:space="preserve">Applies </w:t>
            </w:r>
            <w:r w:rsidRPr="00C45B1A">
              <w:rPr>
                <w:spacing w:val="-1"/>
                <w:sz w:val="24"/>
                <w:szCs w:val="24"/>
              </w:rPr>
              <w:t>somewhat</w:t>
            </w:r>
          </w:p>
        </w:tc>
        <w:tc>
          <w:tcPr>
            <w:tcW w:w="96" w:type="dxa"/>
            <w:shd w:val="clear" w:color="auto" w:fill="auto"/>
          </w:tcPr>
          <w:p w:rsidR="007830C5" w:rsidRPr="00C45B1A" w:rsidRDefault="007830C5" w:rsidP="00AF3A37">
            <w:pPr>
              <w:pStyle w:val="TableParagraph"/>
              <w:spacing w:line="240" w:lineRule="auto"/>
              <w:rPr>
                <w:sz w:val="24"/>
                <w:szCs w:val="24"/>
              </w:rPr>
            </w:pPr>
          </w:p>
        </w:tc>
        <w:tc>
          <w:tcPr>
            <w:tcW w:w="1425" w:type="dxa"/>
            <w:gridSpan w:val="3"/>
            <w:shd w:val="clear" w:color="auto" w:fill="auto"/>
          </w:tcPr>
          <w:p w:rsidR="007830C5" w:rsidRPr="00C45B1A" w:rsidRDefault="007830C5" w:rsidP="00AF3A37">
            <w:pPr>
              <w:pStyle w:val="TableParagraph"/>
              <w:spacing w:line="240" w:lineRule="auto"/>
              <w:ind w:left="155"/>
              <w:jc w:val="center"/>
              <w:rPr>
                <w:sz w:val="24"/>
                <w:szCs w:val="24"/>
              </w:rPr>
            </w:pPr>
            <w:r w:rsidRPr="00C45B1A">
              <w:rPr>
                <w:sz w:val="24"/>
                <w:szCs w:val="24"/>
              </w:rPr>
              <w:t>5</w:t>
            </w:r>
          </w:p>
          <w:p w:rsidR="007830C5" w:rsidRPr="00C45B1A" w:rsidRDefault="007830C5" w:rsidP="00AF3A37">
            <w:pPr>
              <w:pStyle w:val="TableParagraph"/>
              <w:spacing w:line="240" w:lineRule="auto"/>
              <w:ind w:left="262" w:right="109"/>
              <w:jc w:val="center"/>
              <w:rPr>
                <w:sz w:val="24"/>
                <w:szCs w:val="24"/>
              </w:rPr>
            </w:pPr>
            <w:r w:rsidRPr="00C45B1A">
              <w:rPr>
                <w:sz w:val="24"/>
                <w:szCs w:val="24"/>
              </w:rPr>
              <w:t>Definitely applies</w:t>
            </w:r>
          </w:p>
        </w:tc>
        <w:tc>
          <w:tcPr>
            <w:tcW w:w="475" w:type="dxa"/>
            <w:shd w:val="clear" w:color="auto" w:fill="auto"/>
          </w:tcPr>
          <w:p w:rsidR="007830C5" w:rsidRPr="00572E14" w:rsidRDefault="007830C5" w:rsidP="00AF3A37">
            <w:pPr>
              <w:pStyle w:val="TableParagraph"/>
              <w:spacing w:line="240" w:lineRule="auto"/>
              <w:rPr>
                <w:sz w:val="24"/>
                <w:szCs w:val="24"/>
              </w:rPr>
            </w:pPr>
          </w:p>
        </w:tc>
      </w:tr>
      <w:tr w:rsidR="007830C5" w:rsidRPr="00572E14" w:rsidTr="00AF3A37">
        <w:trPr>
          <w:trHeight w:val="25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w:t>
            </w:r>
          </w:p>
        </w:tc>
        <w:tc>
          <w:tcPr>
            <w:tcW w:w="5531" w:type="dxa"/>
            <w:gridSpan w:val="6"/>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I share an affectionate, warm relationship with this child.</w:t>
            </w: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8"/>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2.</w:t>
            </w:r>
          </w:p>
        </w:tc>
        <w:tc>
          <w:tcPr>
            <w:tcW w:w="6149" w:type="dxa"/>
            <w:gridSpan w:val="8"/>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and I always seem to be struggling with each other.</w:t>
            </w: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3.</w:t>
            </w:r>
          </w:p>
        </w:tc>
        <w:tc>
          <w:tcPr>
            <w:tcW w:w="4647" w:type="dxa"/>
            <w:gridSpan w:val="4"/>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If upset, this child will seek comfort from me.</w:t>
            </w:r>
          </w:p>
        </w:tc>
        <w:tc>
          <w:tcPr>
            <w:tcW w:w="883" w:type="dxa"/>
            <w:gridSpan w:val="2"/>
            <w:shd w:val="clear" w:color="auto" w:fill="auto"/>
          </w:tcPr>
          <w:p w:rsidR="007830C5" w:rsidRPr="00572E14" w:rsidRDefault="007830C5" w:rsidP="00AF3A37">
            <w:pPr>
              <w:pStyle w:val="TableParagraph"/>
              <w:spacing w:line="240" w:lineRule="auto"/>
              <w:rPr>
                <w:sz w:val="24"/>
                <w:szCs w:val="24"/>
              </w:rPr>
            </w:pP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4.</w:t>
            </w:r>
          </w:p>
        </w:tc>
        <w:tc>
          <w:tcPr>
            <w:tcW w:w="7130" w:type="dxa"/>
            <w:gridSpan w:val="9"/>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is uncomfortable with physical affection or touch from me.</w:t>
            </w: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5.</w:t>
            </w:r>
          </w:p>
        </w:tc>
        <w:tc>
          <w:tcPr>
            <w:tcW w:w="4647" w:type="dxa"/>
            <w:gridSpan w:val="4"/>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values his/her relationship with me.</w:t>
            </w:r>
          </w:p>
        </w:tc>
        <w:tc>
          <w:tcPr>
            <w:tcW w:w="883" w:type="dxa"/>
            <w:gridSpan w:val="2"/>
            <w:shd w:val="clear" w:color="auto" w:fill="auto"/>
          </w:tcPr>
          <w:p w:rsidR="007830C5" w:rsidRPr="00572E14" w:rsidRDefault="007830C5" w:rsidP="00AF3A37">
            <w:pPr>
              <w:pStyle w:val="TableParagraph"/>
              <w:spacing w:line="240" w:lineRule="auto"/>
              <w:rPr>
                <w:sz w:val="24"/>
                <w:szCs w:val="24"/>
              </w:rPr>
            </w:pP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6.</w:t>
            </w:r>
          </w:p>
        </w:tc>
        <w:tc>
          <w:tcPr>
            <w:tcW w:w="5531" w:type="dxa"/>
            <w:gridSpan w:val="6"/>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When I praise this child, he/she beams with pride.</w:t>
            </w: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7.</w:t>
            </w:r>
          </w:p>
        </w:tc>
        <w:tc>
          <w:tcPr>
            <w:tcW w:w="6149" w:type="dxa"/>
            <w:gridSpan w:val="8"/>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spontaneously shares information about himself/herself.</w:t>
            </w: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8.</w:t>
            </w:r>
          </w:p>
        </w:tc>
        <w:tc>
          <w:tcPr>
            <w:tcW w:w="4647" w:type="dxa"/>
            <w:gridSpan w:val="4"/>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easily becomes angry with me.</w:t>
            </w:r>
          </w:p>
        </w:tc>
        <w:tc>
          <w:tcPr>
            <w:tcW w:w="883" w:type="dxa"/>
            <w:gridSpan w:val="2"/>
            <w:shd w:val="clear" w:color="auto" w:fill="auto"/>
          </w:tcPr>
          <w:p w:rsidR="007830C5" w:rsidRPr="00572E14" w:rsidRDefault="007830C5" w:rsidP="00AF3A37">
            <w:pPr>
              <w:pStyle w:val="TableParagraph"/>
              <w:spacing w:line="240" w:lineRule="auto"/>
              <w:rPr>
                <w:sz w:val="24"/>
                <w:szCs w:val="24"/>
              </w:rPr>
            </w:pP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9.</w:t>
            </w:r>
          </w:p>
        </w:tc>
        <w:tc>
          <w:tcPr>
            <w:tcW w:w="5531" w:type="dxa"/>
            <w:gridSpan w:val="6"/>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It is easy to be in tune with what this child is feeling.</w:t>
            </w: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10.</w:t>
            </w:r>
          </w:p>
        </w:tc>
        <w:tc>
          <w:tcPr>
            <w:tcW w:w="6149" w:type="dxa"/>
            <w:gridSpan w:val="8"/>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remains angry or is resistant after being disciplined.</w:t>
            </w: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11.</w:t>
            </w:r>
          </w:p>
        </w:tc>
        <w:tc>
          <w:tcPr>
            <w:tcW w:w="4647" w:type="dxa"/>
            <w:gridSpan w:val="4"/>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Dealing with this child drains my energy.</w:t>
            </w:r>
          </w:p>
        </w:tc>
        <w:tc>
          <w:tcPr>
            <w:tcW w:w="883" w:type="dxa"/>
            <w:gridSpan w:val="2"/>
            <w:shd w:val="clear" w:color="auto" w:fill="auto"/>
          </w:tcPr>
          <w:p w:rsidR="007830C5" w:rsidRPr="00572E14" w:rsidRDefault="007830C5" w:rsidP="00AF3A37">
            <w:pPr>
              <w:pStyle w:val="TableParagraph"/>
              <w:spacing w:line="240" w:lineRule="auto"/>
              <w:rPr>
                <w:sz w:val="24"/>
                <w:szCs w:val="24"/>
              </w:rPr>
            </w:pP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12.</w:t>
            </w:r>
          </w:p>
        </w:tc>
        <w:tc>
          <w:tcPr>
            <w:tcW w:w="7130" w:type="dxa"/>
            <w:gridSpan w:val="9"/>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When this child is in a bad mood, I know we’re in for a long and difficult day.</w:t>
            </w: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13.</w:t>
            </w:r>
          </w:p>
        </w:tc>
        <w:tc>
          <w:tcPr>
            <w:tcW w:w="7130" w:type="dxa"/>
            <w:gridSpan w:val="9"/>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child’s feelings toward me can be unpredictable or can change suddenly.</w:t>
            </w: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14.</w:t>
            </w:r>
          </w:p>
        </w:tc>
        <w:tc>
          <w:tcPr>
            <w:tcW w:w="4647" w:type="dxa"/>
            <w:gridSpan w:val="4"/>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is sneaky or manipulative with me.</w:t>
            </w:r>
          </w:p>
        </w:tc>
        <w:tc>
          <w:tcPr>
            <w:tcW w:w="883" w:type="dxa"/>
            <w:gridSpan w:val="2"/>
            <w:shd w:val="clear" w:color="auto" w:fill="auto"/>
          </w:tcPr>
          <w:p w:rsidR="007830C5" w:rsidRPr="00572E14" w:rsidRDefault="007830C5" w:rsidP="00AF3A37">
            <w:pPr>
              <w:pStyle w:val="TableParagraph"/>
              <w:spacing w:line="240" w:lineRule="auto"/>
              <w:rPr>
                <w:sz w:val="24"/>
                <w:szCs w:val="24"/>
              </w:rPr>
            </w:pPr>
          </w:p>
        </w:tc>
        <w:tc>
          <w:tcPr>
            <w:tcW w:w="618" w:type="dxa"/>
            <w:gridSpan w:val="2"/>
            <w:shd w:val="clear" w:color="auto" w:fill="auto"/>
          </w:tcPr>
          <w:p w:rsidR="007830C5" w:rsidRPr="00572E14" w:rsidRDefault="007830C5" w:rsidP="00AF3A37">
            <w:pPr>
              <w:pStyle w:val="TableParagraph"/>
              <w:spacing w:line="240" w:lineRule="auto"/>
              <w:rPr>
                <w:sz w:val="24"/>
                <w:szCs w:val="24"/>
              </w:rPr>
            </w:pP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r w:rsidR="007830C5" w:rsidRPr="00572E14" w:rsidTr="00AF3A37">
        <w:trPr>
          <w:trHeight w:val="294"/>
        </w:trPr>
        <w:tc>
          <w:tcPr>
            <w:tcW w:w="611" w:type="dxa"/>
            <w:shd w:val="clear" w:color="auto" w:fill="auto"/>
          </w:tcPr>
          <w:p w:rsidR="007830C5" w:rsidRPr="00572E14" w:rsidRDefault="007830C5" w:rsidP="00AF3A37">
            <w:pPr>
              <w:pStyle w:val="TableParagraph"/>
              <w:spacing w:line="240" w:lineRule="auto"/>
              <w:ind w:right="71"/>
              <w:jc w:val="right"/>
              <w:rPr>
                <w:sz w:val="24"/>
                <w:szCs w:val="24"/>
              </w:rPr>
            </w:pPr>
            <w:r w:rsidRPr="00572E14">
              <w:rPr>
                <w:sz w:val="24"/>
                <w:szCs w:val="24"/>
              </w:rPr>
              <w:t>15.</w:t>
            </w:r>
          </w:p>
        </w:tc>
        <w:tc>
          <w:tcPr>
            <w:tcW w:w="6149" w:type="dxa"/>
            <w:gridSpan w:val="8"/>
            <w:shd w:val="clear" w:color="auto" w:fill="auto"/>
          </w:tcPr>
          <w:p w:rsidR="007830C5" w:rsidRPr="00572E14" w:rsidRDefault="007830C5" w:rsidP="00AF3A37">
            <w:pPr>
              <w:pStyle w:val="TableParagraph"/>
              <w:spacing w:line="240" w:lineRule="auto"/>
              <w:ind w:left="73"/>
              <w:rPr>
                <w:sz w:val="24"/>
                <w:szCs w:val="24"/>
              </w:rPr>
            </w:pPr>
            <w:r w:rsidRPr="00572E14">
              <w:rPr>
                <w:sz w:val="24"/>
                <w:szCs w:val="24"/>
              </w:rPr>
              <w:t>This child openly shares his/her feelings and experiences with me.</w:t>
            </w:r>
          </w:p>
        </w:tc>
        <w:tc>
          <w:tcPr>
            <w:tcW w:w="981" w:type="dxa"/>
            <w:shd w:val="clear" w:color="auto" w:fill="auto"/>
          </w:tcPr>
          <w:p w:rsidR="007830C5" w:rsidRPr="00572E14" w:rsidRDefault="007830C5" w:rsidP="00AF3A37">
            <w:pPr>
              <w:pStyle w:val="TableParagraph"/>
              <w:spacing w:line="240" w:lineRule="auto"/>
              <w:rPr>
                <w:sz w:val="24"/>
                <w:szCs w:val="24"/>
              </w:rPr>
            </w:pPr>
          </w:p>
        </w:tc>
        <w:tc>
          <w:tcPr>
            <w:tcW w:w="96" w:type="dxa"/>
            <w:shd w:val="clear" w:color="auto" w:fill="auto"/>
          </w:tcPr>
          <w:p w:rsidR="007830C5" w:rsidRPr="00572E14" w:rsidRDefault="007830C5" w:rsidP="00AF3A37">
            <w:pPr>
              <w:pStyle w:val="TableParagraph"/>
              <w:spacing w:line="240" w:lineRule="auto"/>
              <w:ind w:right="-15"/>
              <w:jc w:val="right"/>
              <w:rPr>
                <w:sz w:val="24"/>
                <w:szCs w:val="24"/>
              </w:rPr>
            </w:pPr>
            <w:r w:rsidRPr="00572E14">
              <w:rPr>
                <w:sz w:val="24"/>
                <w:szCs w:val="24"/>
              </w:rPr>
              <w:t>1</w:t>
            </w:r>
          </w:p>
        </w:tc>
        <w:tc>
          <w:tcPr>
            <w:tcW w:w="548" w:type="dxa"/>
            <w:shd w:val="clear" w:color="auto" w:fill="auto"/>
          </w:tcPr>
          <w:p w:rsidR="007830C5" w:rsidRPr="00572E14" w:rsidRDefault="007830C5" w:rsidP="00AF3A37">
            <w:pPr>
              <w:pStyle w:val="TableParagraph"/>
              <w:spacing w:line="240" w:lineRule="auto"/>
              <w:ind w:right="97"/>
              <w:jc w:val="right"/>
              <w:rPr>
                <w:sz w:val="24"/>
                <w:szCs w:val="24"/>
              </w:rPr>
            </w:pPr>
            <w:r w:rsidRPr="00572E14">
              <w:rPr>
                <w:sz w:val="24"/>
                <w:szCs w:val="24"/>
              </w:rPr>
              <w:t>2</w:t>
            </w:r>
          </w:p>
        </w:tc>
        <w:tc>
          <w:tcPr>
            <w:tcW w:w="460" w:type="dxa"/>
            <w:shd w:val="clear" w:color="auto" w:fill="auto"/>
          </w:tcPr>
          <w:p w:rsidR="007830C5" w:rsidRPr="00572E14" w:rsidRDefault="007830C5" w:rsidP="00AF3A37">
            <w:pPr>
              <w:pStyle w:val="TableParagraph"/>
              <w:spacing w:line="240" w:lineRule="auto"/>
              <w:ind w:left="42"/>
              <w:jc w:val="center"/>
              <w:rPr>
                <w:sz w:val="24"/>
                <w:szCs w:val="24"/>
              </w:rPr>
            </w:pPr>
            <w:r w:rsidRPr="00572E14">
              <w:rPr>
                <w:sz w:val="24"/>
                <w:szCs w:val="24"/>
              </w:rPr>
              <w:t>3</w:t>
            </w:r>
          </w:p>
        </w:tc>
        <w:tc>
          <w:tcPr>
            <w:tcW w:w="417" w:type="dxa"/>
            <w:shd w:val="clear" w:color="auto" w:fill="auto"/>
          </w:tcPr>
          <w:p w:rsidR="007830C5" w:rsidRPr="00572E14" w:rsidRDefault="007830C5" w:rsidP="00AF3A37">
            <w:pPr>
              <w:pStyle w:val="TableParagraph"/>
              <w:spacing w:line="240" w:lineRule="auto"/>
              <w:ind w:left="2"/>
              <w:jc w:val="center"/>
              <w:rPr>
                <w:sz w:val="24"/>
                <w:szCs w:val="24"/>
              </w:rPr>
            </w:pPr>
            <w:r w:rsidRPr="00572E14">
              <w:rPr>
                <w:sz w:val="24"/>
                <w:szCs w:val="24"/>
              </w:rPr>
              <w:t>4</w:t>
            </w:r>
          </w:p>
        </w:tc>
        <w:tc>
          <w:tcPr>
            <w:tcW w:w="475" w:type="dxa"/>
            <w:shd w:val="clear" w:color="auto" w:fill="auto"/>
          </w:tcPr>
          <w:p w:rsidR="007830C5" w:rsidRPr="00572E14" w:rsidRDefault="007830C5" w:rsidP="00AF3A37">
            <w:pPr>
              <w:pStyle w:val="TableParagraph"/>
              <w:spacing w:line="240" w:lineRule="auto"/>
              <w:ind w:left="141"/>
              <w:rPr>
                <w:sz w:val="24"/>
                <w:szCs w:val="24"/>
              </w:rPr>
            </w:pPr>
            <w:r w:rsidRPr="00572E14">
              <w:rPr>
                <w:sz w:val="24"/>
                <w:szCs w:val="24"/>
              </w:rPr>
              <w:t>5</w:t>
            </w:r>
          </w:p>
        </w:tc>
      </w:tr>
    </w:tbl>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hd w:val="clear" w:color="auto" w:fill="FFFFFF"/>
        <w:spacing w:after="0" w:line="240" w:lineRule="auto"/>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pacing w:after="0" w:line="240" w:lineRule="auto"/>
        <w:jc w:val="center"/>
        <w:rPr>
          <w:rFonts w:ascii="Times New Roman" w:eastAsia="Times New Roman" w:hAnsi="Times New Roman" w:cs="Times New Roman"/>
          <w:b/>
          <w:bCs/>
          <w:sz w:val="24"/>
          <w:szCs w:val="24"/>
        </w:rPr>
      </w:pPr>
      <w:r w:rsidRPr="00572E14">
        <w:rPr>
          <w:rFonts w:ascii="Times New Roman" w:eastAsia="Times New Roman" w:hAnsi="Times New Roman" w:cs="Times New Roman"/>
          <w:b/>
          <w:bCs/>
          <w:sz w:val="24"/>
          <w:szCs w:val="24"/>
        </w:rPr>
        <w:t>Шкала отношений «Ученик-Учитель» (STRS-SF)</w:t>
      </w:r>
    </w:p>
    <w:p w:rsidR="007830C5" w:rsidRPr="00572E14" w:rsidRDefault="007830C5" w:rsidP="007830C5">
      <w:pPr>
        <w:spacing w:after="0" w:line="240" w:lineRule="auto"/>
        <w:ind w:left="180" w:hanging="180"/>
        <w:rPr>
          <w:rFonts w:ascii="Times New Roman" w:hAnsi="Times New Roman" w:cs="Times New Roman"/>
          <w:sz w:val="24"/>
          <w:szCs w:val="24"/>
        </w:rPr>
      </w:pPr>
    </w:p>
    <w:p w:rsidR="007830C5" w:rsidRPr="00572E14" w:rsidRDefault="007830C5" w:rsidP="007830C5">
      <w:pPr>
        <w:spacing w:after="0" w:line="240" w:lineRule="auto"/>
        <w:ind w:left="180" w:hanging="180"/>
        <w:rPr>
          <w:rFonts w:ascii="Times New Roman" w:hAnsi="Times New Roman" w:cs="Times New Roman"/>
          <w:sz w:val="24"/>
          <w:szCs w:val="24"/>
        </w:rPr>
      </w:pPr>
      <w:r w:rsidRPr="00572E14">
        <w:rPr>
          <w:rFonts w:ascii="Times New Roman" w:hAnsi="Times New Roman" w:cs="Times New Roman"/>
          <w:sz w:val="24"/>
          <w:szCs w:val="24"/>
        </w:rPr>
        <w:t xml:space="preserve">Ф.И.О. учителя: ______________________________Ваш пол.: ______ </w:t>
      </w:r>
    </w:p>
    <w:p w:rsidR="007830C5" w:rsidRPr="00572E14" w:rsidRDefault="007830C5" w:rsidP="007830C5">
      <w:pPr>
        <w:spacing w:after="0" w:line="240" w:lineRule="auto"/>
        <w:ind w:left="180" w:hanging="180"/>
        <w:rPr>
          <w:rFonts w:ascii="Times New Roman" w:hAnsi="Times New Roman" w:cs="Times New Roman"/>
          <w:sz w:val="24"/>
          <w:szCs w:val="24"/>
        </w:rPr>
      </w:pPr>
      <w:r w:rsidRPr="00572E14">
        <w:rPr>
          <w:rFonts w:ascii="Times New Roman" w:hAnsi="Times New Roman" w:cs="Times New Roman"/>
          <w:sz w:val="24"/>
          <w:szCs w:val="24"/>
        </w:rPr>
        <w:t>Ваш возраст _______________   Ваш педагогический стаж ________</w:t>
      </w:r>
    </w:p>
    <w:p w:rsidR="007830C5" w:rsidRPr="00572E14" w:rsidRDefault="007830C5" w:rsidP="007830C5">
      <w:pPr>
        <w:spacing w:after="0" w:line="240" w:lineRule="auto"/>
        <w:ind w:left="180" w:hanging="180"/>
        <w:rPr>
          <w:rFonts w:ascii="Times New Roman" w:hAnsi="Times New Roman" w:cs="Times New Roman"/>
          <w:sz w:val="24"/>
          <w:szCs w:val="24"/>
        </w:rPr>
      </w:pPr>
      <w:r w:rsidRPr="00572E14">
        <w:rPr>
          <w:rFonts w:ascii="Times New Roman" w:hAnsi="Times New Roman" w:cs="Times New Roman"/>
          <w:sz w:val="24"/>
          <w:szCs w:val="24"/>
        </w:rPr>
        <w:t>Ф.И. ученика: ______________________________Класс____________</w:t>
      </w:r>
    </w:p>
    <w:p w:rsidR="007830C5" w:rsidRPr="00572E14" w:rsidRDefault="007830C5" w:rsidP="007830C5">
      <w:pPr>
        <w:spacing w:after="0" w:line="240" w:lineRule="auto"/>
        <w:jc w:val="both"/>
        <w:rPr>
          <w:rFonts w:ascii="Times New Roman" w:eastAsia="Times New Roman" w:hAnsi="Times New Roman" w:cs="Times New Roman"/>
          <w:i/>
          <w:sz w:val="24"/>
          <w:szCs w:val="24"/>
        </w:rPr>
      </w:pPr>
    </w:p>
    <w:p w:rsidR="007830C5" w:rsidRPr="00572E14" w:rsidRDefault="007830C5" w:rsidP="007830C5">
      <w:pPr>
        <w:spacing w:after="0" w:line="240" w:lineRule="auto"/>
        <w:jc w:val="both"/>
        <w:rPr>
          <w:rFonts w:ascii="Times New Roman" w:hAnsi="Times New Roman" w:cs="Times New Roman"/>
          <w:i/>
          <w:sz w:val="24"/>
          <w:szCs w:val="24"/>
        </w:rPr>
      </w:pPr>
      <w:r w:rsidRPr="00572E14">
        <w:rPr>
          <w:rFonts w:ascii="Times New Roman" w:eastAsia="Times New Roman" w:hAnsi="Times New Roman" w:cs="Times New Roman"/>
          <w:i/>
          <w:sz w:val="24"/>
          <w:szCs w:val="24"/>
        </w:rPr>
        <w:t>Пожалуйста, подумайте, в какой степени каждое из следующих утверждений в настоящее время соответствует вашим отношениям с этим ребенком. Используя шкалу баллов, обведите соответствующий номер для каждого утверждения. Если вам нужно изменить свой ответ, НЕ УДАЛЯЙТЕ! Зачеркните неправильный ответ и обведите правильный ответ.</w:t>
      </w:r>
      <w:r w:rsidRPr="00572E14">
        <w:rPr>
          <w:rFonts w:ascii="Times New Roman" w:hAnsi="Times New Roman" w:cs="Times New Roman"/>
          <w:i/>
          <w:sz w:val="24"/>
          <w:szCs w:val="24"/>
        </w:rPr>
        <w:t xml:space="preserve"> </w:t>
      </w:r>
    </w:p>
    <w:p w:rsidR="007830C5" w:rsidRPr="00572E14" w:rsidRDefault="007830C5" w:rsidP="007830C5">
      <w:pPr>
        <w:spacing w:after="0" w:line="240" w:lineRule="auto"/>
        <w:jc w:val="both"/>
        <w:rPr>
          <w:rFonts w:ascii="Times New Roman" w:hAnsi="Times New Roman" w:cs="Times New Roman"/>
          <w:i/>
          <w:sz w:val="24"/>
          <w:szCs w:val="24"/>
        </w:rPr>
      </w:pPr>
    </w:p>
    <w:tbl>
      <w:tblPr>
        <w:tblStyle w:val="a5"/>
        <w:tblW w:w="9854" w:type="dxa"/>
        <w:tblInd w:w="52" w:type="dxa"/>
        <w:tblLook w:val="04A0" w:firstRow="1" w:lastRow="0" w:firstColumn="1" w:lastColumn="0" w:noHBand="0" w:noVBand="1"/>
      </w:tblPr>
      <w:tblGrid>
        <w:gridCol w:w="495"/>
        <w:gridCol w:w="1285"/>
        <w:gridCol w:w="1745"/>
        <w:gridCol w:w="2065"/>
        <w:gridCol w:w="1560"/>
        <w:gridCol w:w="116"/>
        <w:gridCol w:w="458"/>
        <w:gridCol w:w="587"/>
        <w:gridCol w:w="480"/>
        <w:gridCol w:w="479"/>
        <w:gridCol w:w="584"/>
      </w:tblGrid>
      <w:tr w:rsidR="007830C5" w:rsidRPr="00572E14" w:rsidTr="00AF3A37">
        <w:trPr>
          <w:trHeight w:val="1087"/>
        </w:trPr>
        <w:tc>
          <w:tcPr>
            <w:tcW w:w="1780" w:type="dxa"/>
            <w:gridSpan w:val="2"/>
          </w:tcPr>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1</w:t>
            </w:r>
          </w:p>
          <w:p w:rsidR="007830C5" w:rsidRPr="00C45B1A" w:rsidRDefault="007830C5" w:rsidP="00AF3A37">
            <w:pPr>
              <w:spacing w:after="0" w:line="240" w:lineRule="auto"/>
              <w:jc w:val="center"/>
              <w:rPr>
                <w:rFonts w:ascii="Times New Roman" w:hAnsi="Times New Roman" w:cs="Times New Roman"/>
                <w:i/>
                <w:sz w:val="24"/>
                <w:szCs w:val="24"/>
              </w:rPr>
            </w:pPr>
            <w:r w:rsidRPr="00C45B1A">
              <w:rPr>
                <w:rFonts w:ascii="Times New Roman" w:eastAsia="Times New Roman" w:hAnsi="Times New Roman" w:cs="Times New Roman"/>
                <w:bCs/>
                <w:w w:val="99"/>
                <w:sz w:val="24"/>
                <w:szCs w:val="24"/>
              </w:rPr>
              <w:t>Определенно не применимо</w:t>
            </w:r>
          </w:p>
        </w:tc>
        <w:tc>
          <w:tcPr>
            <w:tcW w:w="1745" w:type="dxa"/>
          </w:tcPr>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2</w:t>
            </w:r>
          </w:p>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Не всегда применимо</w:t>
            </w:r>
          </w:p>
        </w:tc>
        <w:tc>
          <w:tcPr>
            <w:tcW w:w="2065" w:type="dxa"/>
          </w:tcPr>
          <w:p w:rsidR="007830C5" w:rsidRPr="00C45B1A" w:rsidRDefault="007830C5" w:rsidP="00AF3A37">
            <w:pPr>
              <w:shd w:val="clear" w:color="auto" w:fill="FFFFFF" w:themeFill="background1"/>
              <w:spacing w:after="0" w:line="240" w:lineRule="auto"/>
              <w:ind w:left="-130" w:right="230"/>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3</w:t>
            </w:r>
          </w:p>
          <w:p w:rsidR="007830C5" w:rsidRPr="00C45B1A" w:rsidRDefault="007830C5" w:rsidP="00AF3A37">
            <w:pPr>
              <w:shd w:val="clear" w:color="auto" w:fill="FFFFFF" w:themeFill="background1"/>
              <w:spacing w:after="0" w:line="240" w:lineRule="auto"/>
              <w:ind w:left="-130" w:right="230"/>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Неопределенно,</w:t>
            </w:r>
          </w:p>
          <w:p w:rsidR="007830C5" w:rsidRPr="00C45B1A" w:rsidRDefault="007830C5" w:rsidP="00AF3A37">
            <w:pPr>
              <w:shd w:val="clear" w:color="auto" w:fill="FFFFFF" w:themeFill="background1"/>
              <w:spacing w:after="0" w:line="240" w:lineRule="auto"/>
              <w:ind w:left="-130" w:right="230"/>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 xml:space="preserve"> не уверен</w:t>
            </w:r>
          </w:p>
        </w:tc>
        <w:tc>
          <w:tcPr>
            <w:tcW w:w="1676" w:type="dxa"/>
            <w:gridSpan w:val="2"/>
          </w:tcPr>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4</w:t>
            </w:r>
          </w:p>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Применимо в какой-то мере</w:t>
            </w:r>
          </w:p>
        </w:tc>
        <w:tc>
          <w:tcPr>
            <w:tcW w:w="2588" w:type="dxa"/>
            <w:gridSpan w:val="5"/>
          </w:tcPr>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5</w:t>
            </w:r>
          </w:p>
          <w:p w:rsidR="007830C5" w:rsidRPr="00C45B1A" w:rsidRDefault="007830C5" w:rsidP="00AF3A37">
            <w:pPr>
              <w:spacing w:after="0" w:line="240" w:lineRule="auto"/>
              <w:jc w:val="center"/>
              <w:rPr>
                <w:rFonts w:ascii="Times New Roman" w:eastAsia="Times New Roman" w:hAnsi="Times New Roman" w:cs="Times New Roman"/>
                <w:bCs/>
                <w:w w:val="99"/>
                <w:sz w:val="24"/>
                <w:szCs w:val="24"/>
              </w:rPr>
            </w:pPr>
            <w:r w:rsidRPr="00C45B1A">
              <w:rPr>
                <w:rFonts w:ascii="Times New Roman" w:eastAsia="Times New Roman" w:hAnsi="Times New Roman" w:cs="Times New Roman"/>
                <w:bCs/>
                <w:w w:val="99"/>
                <w:sz w:val="24"/>
                <w:szCs w:val="24"/>
              </w:rPr>
              <w:t>Определенно применимо</w:t>
            </w:r>
          </w:p>
        </w:tc>
      </w:tr>
      <w:tr w:rsidR="007830C5" w:rsidRPr="00572E14" w:rsidTr="00AF3A37">
        <w:trPr>
          <w:trHeight w:val="419"/>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Я разделяю нежные и теплые отношения с этим ребенком.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Кажется, что этот ребенок и я всегда боремся друг с другом.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Если ребенок расстроен, он будет искать поддержку от меня.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Этот ребенок чувствует дискомфорт если я нечаянно коснусь его</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Этот ребенок ценит отношения со мной.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46"/>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6</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Когда я хвалю этого ребенка, он/она сияет от гордости.</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7</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Этот ребенок спонтанно делится со мной информацией о себе.</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8</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Этот ребенок легко начинает злится на меня.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9</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Я могу легко понять, что чувствует этот ребенок.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724"/>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10</w:t>
            </w:r>
          </w:p>
        </w:tc>
        <w:tc>
          <w:tcPr>
            <w:tcW w:w="6655" w:type="dxa"/>
            <w:gridSpan w:val="4"/>
          </w:tcPr>
          <w:p w:rsidR="007830C5" w:rsidRPr="00572E14" w:rsidRDefault="007830C5" w:rsidP="00AF3A37">
            <w:pPr>
              <w:spacing w:after="0" w:line="240" w:lineRule="auto"/>
              <w:jc w:val="both"/>
              <w:rPr>
                <w:rFonts w:ascii="Times New Roman" w:eastAsia="Times New Roman" w:hAnsi="Times New Roman" w:cs="Times New Roman"/>
                <w:sz w:val="24"/>
                <w:szCs w:val="24"/>
              </w:rPr>
            </w:pPr>
            <w:r w:rsidRPr="00572E14">
              <w:rPr>
                <w:rFonts w:ascii="Times New Roman" w:eastAsia="Times New Roman" w:hAnsi="Times New Roman" w:cs="Times New Roman"/>
                <w:sz w:val="24"/>
                <w:szCs w:val="24"/>
              </w:rPr>
              <w:t>Этот ребенок остается рассерженным или сопротивляющимся после дисциплинарного замечания.</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11</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Общение с этим ребенком истощает мою энергию.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709"/>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12</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Когда у этого ребенка плохое настроение, я знаю, что у нас долгий и трудный день. </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724"/>
        </w:trPr>
        <w:tc>
          <w:tcPr>
            <w:tcW w:w="495"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13</w:t>
            </w:r>
          </w:p>
        </w:tc>
        <w:tc>
          <w:tcPr>
            <w:tcW w:w="6655" w:type="dxa"/>
            <w:gridSpan w:val="4"/>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Чувства этого ребенка ко мне могут быть непредсказуемыми или могут неожиданно меняться.</w:t>
            </w:r>
          </w:p>
        </w:tc>
        <w:tc>
          <w:tcPr>
            <w:tcW w:w="574" w:type="dxa"/>
            <w:gridSpan w:val="2"/>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361"/>
        </w:trPr>
        <w:tc>
          <w:tcPr>
            <w:tcW w:w="495"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14</w:t>
            </w:r>
          </w:p>
        </w:tc>
        <w:tc>
          <w:tcPr>
            <w:tcW w:w="6655" w:type="dxa"/>
            <w:gridSpan w:val="4"/>
            <w:tcBorders>
              <w:bottom w:val="single" w:sz="4" w:space="0" w:color="auto"/>
            </w:tcBorders>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Этот ребенок нечестный или манипулирует мной. </w:t>
            </w:r>
          </w:p>
        </w:tc>
        <w:tc>
          <w:tcPr>
            <w:tcW w:w="574" w:type="dxa"/>
            <w:gridSpan w:val="2"/>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r w:rsidR="007830C5" w:rsidRPr="00572E14" w:rsidTr="00AF3A37">
        <w:trPr>
          <w:trHeight w:val="724"/>
        </w:trPr>
        <w:tc>
          <w:tcPr>
            <w:tcW w:w="495"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15</w:t>
            </w:r>
          </w:p>
        </w:tc>
        <w:tc>
          <w:tcPr>
            <w:tcW w:w="6655" w:type="dxa"/>
            <w:gridSpan w:val="4"/>
            <w:tcBorders>
              <w:bottom w:val="single" w:sz="4" w:space="0" w:color="auto"/>
            </w:tcBorders>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color w:val="000000"/>
                <w:sz w:val="24"/>
                <w:szCs w:val="24"/>
              </w:rPr>
              <w:t xml:space="preserve">Этот ребенок открыто делится своими чувствами и переживаниями со мной. </w:t>
            </w:r>
          </w:p>
        </w:tc>
        <w:tc>
          <w:tcPr>
            <w:tcW w:w="574" w:type="dxa"/>
            <w:gridSpan w:val="2"/>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1</w:t>
            </w:r>
          </w:p>
        </w:tc>
        <w:tc>
          <w:tcPr>
            <w:tcW w:w="587"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2</w:t>
            </w:r>
          </w:p>
        </w:tc>
        <w:tc>
          <w:tcPr>
            <w:tcW w:w="480"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3</w:t>
            </w:r>
          </w:p>
        </w:tc>
        <w:tc>
          <w:tcPr>
            <w:tcW w:w="479" w:type="dxa"/>
            <w:tcBorders>
              <w:bottom w:val="single" w:sz="4" w:space="0" w:color="auto"/>
            </w:tcBorders>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4</w:t>
            </w:r>
          </w:p>
        </w:tc>
        <w:tc>
          <w:tcPr>
            <w:tcW w:w="584" w:type="dxa"/>
          </w:tcPr>
          <w:p w:rsidR="007830C5" w:rsidRPr="00572E14" w:rsidRDefault="007830C5" w:rsidP="00AF3A37">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5</w:t>
            </w:r>
          </w:p>
        </w:tc>
      </w:tr>
    </w:tbl>
    <w:p w:rsidR="007830C5" w:rsidRPr="00572E14" w:rsidRDefault="007830C5" w:rsidP="007830C5">
      <w:pPr>
        <w:spacing w:after="0" w:line="240" w:lineRule="auto"/>
        <w:jc w:val="both"/>
        <w:rPr>
          <w:rFonts w:ascii="Times New Roman" w:hAnsi="Times New Roman" w:cs="Times New Roman"/>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 xml:space="preserve"> Опросник родительского принятия-отвержения (PARQ): Родитель</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Имя ________________________</w:t>
      </w:r>
      <w:r w:rsidRPr="00572E14">
        <w:rPr>
          <w:rFonts w:ascii="Times New Roman" w:hAnsi="Times New Roman" w:cs="Times New Roman"/>
          <w:sz w:val="24"/>
          <w:szCs w:val="24"/>
        </w:rPr>
        <w:tab/>
      </w:r>
      <w:r w:rsidRPr="00572E14">
        <w:rPr>
          <w:rFonts w:ascii="Times New Roman" w:hAnsi="Times New Roman" w:cs="Times New Roman"/>
          <w:sz w:val="24"/>
          <w:szCs w:val="24"/>
        </w:rPr>
        <w:tab/>
      </w:r>
      <w:r w:rsidRPr="00572E14">
        <w:rPr>
          <w:rFonts w:ascii="Times New Roman" w:hAnsi="Times New Roman" w:cs="Times New Roman"/>
          <w:sz w:val="24"/>
          <w:szCs w:val="24"/>
        </w:rPr>
        <w:tab/>
      </w:r>
      <w:r w:rsidRPr="00572E14">
        <w:rPr>
          <w:rFonts w:ascii="Times New Roman" w:hAnsi="Times New Roman" w:cs="Times New Roman"/>
          <w:sz w:val="24"/>
          <w:szCs w:val="24"/>
        </w:rPr>
        <w:tab/>
      </w:r>
      <w:r w:rsidRPr="00572E14">
        <w:rPr>
          <w:rFonts w:ascii="Times New Roman" w:hAnsi="Times New Roman" w:cs="Times New Roman"/>
          <w:sz w:val="24"/>
          <w:szCs w:val="24"/>
        </w:rPr>
        <w:tab/>
        <w:t>Дата_______________________</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Отношение к ребенку (например, отец, мать)</w:t>
      </w:r>
    </w:p>
    <w:p w:rsidR="007830C5" w:rsidRPr="00572E14" w:rsidRDefault="007830C5" w:rsidP="007830C5">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 xml:space="preserve">На последующих страницах приведен ряд утверждений, описывающих то, как различные родители иногда действуют по отношению к своим детям. Прочтите каждое утверждение внимательно и подумайте, насколько точно оно описывает то, как Вы обращаетесь со своим ребенком. Отвечайте быстро, по своему первому ощущению, и сразу переходите к следующему пункту. Не задерживайтесь ни на одном вопросе. </w:t>
      </w:r>
    </w:p>
    <w:p w:rsidR="007830C5" w:rsidRPr="00572E14" w:rsidRDefault="007830C5" w:rsidP="007830C5">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 xml:space="preserve">Справа от каждого утверждения Вы видите четыре квадратика. Если утверждение </w:t>
      </w:r>
      <w:r w:rsidRPr="00572E14">
        <w:rPr>
          <w:rFonts w:ascii="Times New Roman" w:hAnsi="Times New Roman" w:cs="Times New Roman"/>
          <w:i/>
          <w:sz w:val="24"/>
          <w:szCs w:val="24"/>
        </w:rPr>
        <w:t>в основном</w:t>
      </w:r>
      <w:r w:rsidRPr="00572E14">
        <w:rPr>
          <w:rFonts w:ascii="Times New Roman" w:hAnsi="Times New Roman" w:cs="Times New Roman"/>
          <w:sz w:val="24"/>
          <w:szCs w:val="24"/>
        </w:rPr>
        <w:t xml:space="preserve"> соответствует тому, как Вы относитесь к своему ребенку, тогда спросите себя, «Происходит так почти </w:t>
      </w:r>
      <w:r w:rsidRPr="00572E14">
        <w:rPr>
          <w:rFonts w:ascii="Times New Roman" w:hAnsi="Times New Roman" w:cs="Times New Roman"/>
          <w:i/>
          <w:sz w:val="24"/>
          <w:szCs w:val="24"/>
        </w:rPr>
        <w:t>всегда</w:t>
      </w:r>
      <w:r w:rsidRPr="00572E14">
        <w:rPr>
          <w:rFonts w:ascii="Times New Roman" w:hAnsi="Times New Roman" w:cs="Times New Roman"/>
          <w:sz w:val="24"/>
          <w:szCs w:val="24"/>
        </w:rPr>
        <w:t xml:space="preserve">?» или «так бывает только </w:t>
      </w:r>
      <w:r w:rsidRPr="00572E14">
        <w:rPr>
          <w:rFonts w:ascii="Times New Roman" w:hAnsi="Times New Roman" w:cs="Times New Roman"/>
          <w:i/>
          <w:sz w:val="24"/>
          <w:szCs w:val="24"/>
        </w:rPr>
        <w:t>иногда</w:t>
      </w:r>
      <w:r w:rsidRPr="00572E14">
        <w:rPr>
          <w:rFonts w:ascii="Times New Roman" w:hAnsi="Times New Roman" w:cs="Times New Roman"/>
          <w:sz w:val="24"/>
          <w:szCs w:val="24"/>
        </w:rPr>
        <w:t xml:space="preserve">?». Если Вы думаете, что почти всегда относитесь так к своему ребенку, поставьте X в квадратике ПОЧТИ ВСЕГДА ВЕРНО, если утверждение иногда справедливо по отношению к тому, как Вы обращаетесь со своим ребенком, тогда отметьте знаком X квадратик ИНОГДА ВЕРНО. Если Вы чувствуете, что утверждение </w:t>
      </w:r>
      <w:r w:rsidRPr="00572E14">
        <w:rPr>
          <w:rFonts w:ascii="Times New Roman" w:hAnsi="Times New Roman" w:cs="Times New Roman"/>
          <w:i/>
          <w:sz w:val="24"/>
          <w:szCs w:val="24"/>
        </w:rPr>
        <w:t>в целом</w:t>
      </w:r>
      <w:r w:rsidRPr="00572E14">
        <w:rPr>
          <w:rFonts w:ascii="Times New Roman" w:hAnsi="Times New Roman" w:cs="Times New Roman"/>
          <w:sz w:val="24"/>
          <w:szCs w:val="24"/>
        </w:rPr>
        <w:t xml:space="preserve"> </w:t>
      </w:r>
      <w:r w:rsidRPr="00572E14">
        <w:rPr>
          <w:rFonts w:ascii="Times New Roman" w:hAnsi="Times New Roman" w:cs="Times New Roman"/>
          <w:i/>
          <w:sz w:val="24"/>
          <w:szCs w:val="24"/>
        </w:rPr>
        <w:t xml:space="preserve">неверно </w:t>
      </w:r>
      <w:r w:rsidRPr="00572E14">
        <w:rPr>
          <w:rFonts w:ascii="Times New Roman" w:hAnsi="Times New Roman" w:cs="Times New Roman"/>
          <w:sz w:val="24"/>
          <w:szCs w:val="24"/>
        </w:rPr>
        <w:t xml:space="preserve">по отношению к тому, как Вы поступаете со своим ребенком, тогда спросите себя «Так бывает </w:t>
      </w:r>
      <w:r w:rsidRPr="00572E14">
        <w:rPr>
          <w:rFonts w:ascii="Times New Roman" w:hAnsi="Times New Roman" w:cs="Times New Roman"/>
          <w:i/>
          <w:sz w:val="24"/>
          <w:szCs w:val="24"/>
        </w:rPr>
        <w:t>редко</w:t>
      </w:r>
      <w:r w:rsidRPr="00572E14">
        <w:rPr>
          <w:rFonts w:ascii="Times New Roman" w:hAnsi="Times New Roman" w:cs="Times New Roman"/>
          <w:sz w:val="24"/>
          <w:szCs w:val="24"/>
        </w:rPr>
        <w:t xml:space="preserve">?» или «Почти </w:t>
      </w:r>
      <w:r w:rsidRPr="00572E14">
        <w:rPr>
          <w:rFonts w:ascii="Times New Roman" w:hAnsi="Times New Roman" w:cs="Times New Roman"/>
          <w:i/>
          <w:sz w:val="24"/>
          <w:szCs w:val="24"/>
        </w:rPr>
        <w:t>никогда</w:t>
      </w:r>
      <w:r w:rsidRPr="00572E14">
        <w:rPr>
          <w:rFonts w:ascii="Times New Roman" w:hAnsi="Times New Roman" w:cs="Times New Roman"/>
          <w:sz w:val="24"/>
          <w:szCs w:val="24"/>
        </w:rPr>
        <w:t>». Если Вы так поступаете редко, поставьте значок X в квадратике «РЕДКО ВЕРНО»; если Вам кажется, что Вы почти никогда не поступаете так, то отметьте квадратик «ПОЧТИ НИКОГДА НЕ ВЕРНО».</w:t>
      </w:r>
    </w:p>
    <w:p w:rsidR="007830C5" w:rsidRPr="00572E14" w:rsidRDefault="007830C5" w:rsidP="007830C5">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Помните, не существует правильных или неправильных ответов для любого из утверждений, так что будьте откровенными насколько сможете. Давайте ответ по каждому утверждению на основании того, как Вы делаете на самом деле, а не того, как Вы хотели бы поступать. Например, если Вы почти всегда обнимаете и целуете своего ребенка, когда он ведет себя хорошо, Вам нужно отметить так:</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966"/>
        <w:gridCol w:w="1103"/>
        <w:gridCol w:w="1103"/>
        <w:gridCol w:w="1103"/>
        <w:gridCol w:w="1103"/>
      </w:tblGrid>
      <w:tr w:rsidR="007830C5" w:rsidRPr="00572E14" w:rsidTr="00AF3A37">
        <w:trPr>
          <w:trHeight w:val="374"/>
        </w:trPr>
        <w:tc>
          <w:tcPr>
            <w:tcW w:w="5485" w:type="dxa"/>
            <w:gridSpan w:val="2"/>
            <w:vMerge w:val="restart"/>
            <w:shd w:val="clear" w:color="auto" w:fill="auto"/>
          </w:tcPr>
          <w:p w:rsidR="007830C5" w:rsidRPr="00572E14" w:rsidRDefault="007830C5" w:rsidP="00AF3A37">
            <w:pPr>
              <w:spacing w:after="0" w:line="240" w:lineRule="auto"/>
              <w:rPr>
                <w:rFonts w:ascii="Times New Roman" w:hAnsi="Times New Roman" w:cs="Times New Roman"/>
                <w:b/>
                <w:sz w:val="40"/>
                <w:szCs w:val="40"/>
              </w:rPr>
            </w:pPr>
            <w:r w:rsidRPr="00572E14">
              <w:rPr>
                <w:rFonts w:ascii="Times New Roman" w:hAnsi="Times New Roman" w:cs="Times New Roman"/>
                <w:b/>
                <w:sz w:val="24"/>
                <w:szCs w:val="24"/>
              </w:rPr>
              <w:t xml:space="preserve">                       </w:t>
            </w:r>
            <w:r w:rsidRPr="00572E14">
              <w:rPr>
                <w:rFonts w:ascii="Times New Roman" w:hAnsi="Times New Roman" w:cs="Times New Roman"/>
                <w:b/>
                <w:sz w:val="40"/>
                <w:szCs w:val="40"/>
              </w:rPr>
              <w:t>Я</w:t>
            </w:r>
          </w:p>
        </w:tc>
        <w:tc>
          <w:tcPr>
            <w:tcW w:w="2206" w:type="dxa"/>
            <w:gridSpan w:val="2"/>
            <w:shd w:val="clear" w:color="auto" w:fill="auto"/>
          </w:tcPr>
          <w:p w:rsidR="007830C5" w:rsidRPr="00572E14" w:rsidRDefault="007830C5" w:rsidP="00AF3A37">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 xml:space="preserve">ВЕРНО </w:t>
            </w:r>
          </w:p>
        </w:tc>
        <w:tc>
          <w:tcPr>
            <w:tcW w:w="2206" w:type="dxa"/>
            <w:gridSpan w:val="2"/>
            <w:shd w:val="clear" w:color="auto" w:fill="auto"/>
          </w:tcPr>
          <w:p w:rsidR="007830C5" w:rsidRPr="00572E14" w:rsidRDefault="007830C5" w:rsidP="00AF3A37">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 xml:space="preserve">НЕВЕРНО </w:t>
            </w:r>
          </w:p>
        </w:tc>
      </w:tr>
      <w:tr w:rsidR="007830C5" w:rsidRPr="00572E14" w:rsidTr="00AF3A37">
        <w:trPr>
          <w:trHeight w:val="817"/>
        </w:trPr>
        <w:tc>
          <w:tcPr>
            <w:tcW w:w="5485" w:type="dxa"/>
            <w:gridSpan w:val="2"/>
            <w:vMerge/>
            <w:shd w:val="clear" w:color="auto" w:fill="auto"/>
          </w:tcPr>
          <w:p w:rsidR="007830C5" w:rsidRPr="00572E14" w:rsidRDefault="007830C5" w:rsidP="00AF3A37">
            <w:pPr>
              <w:spacing w:after="0" w:line="240" w:lineRule="auto"/>
              <w:rPr>
                <w:rFonts w:ascii="Times New Roman" w:hAnsi="Times New Roman" w:cs="Times New Roman"/>
              </w:rPr>
            </w:pP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b/>
                <w:i/>
                <w:sz w:val="24"/>
                <w:szCs w:val="24"/>
              </w:rPr>
            </w:pPr>
            <w:r w:rsidRPr="00572E14">
              <w:rPr>
                <w:rFonts w:ascii="Times New Roman" w:hAnsi="Times New Roman" w:cs="Times New Roman"/>
                <w:b/>
                <w:i/>
                <w:sz w:val="24"/>
                <w:szCs w:val="24"/>
              </w:rPr>
              <w:t>Почти всегда верно</w: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b/>
                <w:i/>
                <w:sz w:val="24"/>
                <w:szCs w:val="24"/>
              </w:rPr>
            </w:pPr>
            <w:r w:rsidRPr="00572E14">
              <w:rPr>
                <w:rFonts w:ascii="Times New Roman" w:hAnsi="Times New Roman" w:cs="Times New Roman"/>
                <w:b/>
                <w:i/>
                <w:sz w:val="24"/>
                <w:szCs w:val="24"/>
              </w:rPr>
              <w:t>Иногда верно</w: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b/>
                <w:i/>
                <w:sz w:val="24"/>
                <w:szCs w:val="24"/>
              </w:rPr>
            </w:pPr>
            <w:r w:rsidRPr="00572E14">
              <w:rPr>
                <w:rFonts w:ascii="Times New Roman" w:hAnsi="Times New Roman" w:cs="Times New Roman"/>
                <w:b/>
                <w:i/>
                <w:sz w:val="24"/>
                <w:szCs w:val="24"/>
              </w:rPr>
              <w:t>Редко верно</w: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b/>
                <w:i/>
                <w:sz w:val="24"/>
                <w:szCs w:val="24"/>
              </w:rPr>
            </w:pPr>
            <w:r w:rsidRPr="00572E14">
              <w:rPr>
                <w:rFonts w:ascii="Times New Roman" w:hAnsi="Times New Roman" w:cs="Times New Roman"/>
                <w:b/>
                <w:i/>
                <w:sz w:val="24"/>
                <w:szCs w:val="24"/>
              </w:rPr>
              <w:t>Почти никогда не верно</w:t>
            </w:r>
          </w:p>
        </w:tc>
      </w:tr>
      <w:tr w:rsidR="007830C5" w:rsidRPr="00572E14" w:rsidTr="00AF3A37">
        <w:trPr>
          <w:trHeight w:val="465"/>
        </w:trPr>
        <w:tc>
          <w:tcPr>
            <w:tcW w:w="519" w:type="dxa"/>
            <w:shd w:val="clear" w:color="auto" w:fill="auto"/>
          </w:tcPr>
          <w:p w:rsidR="007830C5" w:rsidRPr="00572E14" w:rsidRDefault="007830C5" w:rsidP="00AF3A37">
            <w:pPr>
              <w:spacing w:after="0" w:line="240" w:lineRule="auto"/>
              <w:rPr>
                <w:rFonts w:ascii="Times New Roman" w:hAnsi="Times New Roman" w:cs="Times New Roman"/>
              </w:rPr>
            </w:pPr>
          </w:p>
        </w:tc>
        <w:tc>
          <w:tcPr>
            <w:tcW w:w="4965"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Обнимаю и целую моего ребенка, когда он(а) ведет себя хорошо</w: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rPr>
            </w:pPr>
            <w:r w:rsidRPr="00572E14">
              <w:rPr>
                <w:rFonts w:ascii="Times New Roman" w:hAnsi="Times New Roman" w:cs="Times New Roman"/>
                <w:noProof/>
                <w:lang/>
              </w:rPr>
              <mc:AlternateContent>
                <mc:Choice Requires="wps">
                  <w:drawing>
                    <wp:anchor distT="0" distB="0" distL="114300" distR="114300" simplePos="0" relativeHeight="251712512" behindDoc="0" locked="0" layoutInCell="1" allowOverlap="1" wp14:anchorId="2D2716B7" wp14:editId="4F9F3F39">
                      <wp:simplePos x="0" y="0"/>
                      <wp:positionH relativeFrom="column">
                        <wp:posOffset>201930</wp:posOffset>
                      </wp:positionH>
                      <wp:positionV relativeFrom="paragraph">
                        <wp:posOffset>85090</wp:posOffset>
                      </wp:positionV>
                      <wp:extent cx="179705" cy="179705"/>
                      <wp:effectExtent l="9525" t="13970" r="10795" b="6350"/>
                      <wp:wrapNone/>
                      <wp:docPr id="746" name="Прямая со стрелкой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666D8D6" id="Прямая со стрелкой 746" o:spid="_x0000_s1026" type="#_x0000_t32" style="position:absolute;margin-left:15.9pt;margin-top:6.7pt;width:14.15pt;height:14.1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"/>
                  </w:pict>
                </mc:Fallback>
              </mc:AlternateContent>
            </w:r>
            <w:r w:rsidRPr="00572E14">
              <w:rPr>
                <w:rFonts w:ascii="Times New Roman" w:hAnsi="Times New Roman" w:cs="Times New Roman"/>
                <w:noProof/>
                <w:lang/>
              </w:rPr>
              <mc:AlternateContent>
                <mc:Choice Requires="wps">
                  <w:drawing>
                    <wp:anchor distT="0" distB="0" distL="114300" distR="114300" simplePos="0" relativeHeight="251711488" behindDoc="0" locked="0" layoutInCell="1" allowOverlap="1" wp14:anchorId="2B495842" wp14:editId="37CB9AB1">
                      <wp:simplePos x="0" y="0"/>
                      <wp:positionH relativeFrom="column">
                        <wp:posOffset>201930</wp:posOffset>
                      </wp:positionH>
                      <wp:positionV relativeFrom="paragraph">
                        <wp:posOffset>85090</wp:posOffset>
                      </wp:positionV>
                      <wp:extent cx="179705" cy="179705"/>
                      <wp:effectExtent l="9525" t="13970" r="10795" b="6350"/>
                      <wp:wrapNone/>
                      <wp:docPr id="747" name="Прямая со стрелкой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34BD0841" id="Прямая со стрелкой 747" o:spid="_x0000_s1026" type="#_x0000_t32" style="position:absolute;margin-left:15.9pt;margin-top:6.7pt;width:14.1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"/>
                  </w:pict>
                </mc:Fallback>
              </mc:AlternateContent>
            </w:r>
            <w:r w:rsidRPr="00572E14">
              <w:rPr>
                <w:rFonts w:ascii="Times New Roman" w:hAnsi="Times New Roman" w:cs="Times New Roman"/>
                <w:noProof/>
                <w:lang/>
              </w:rPr>
              <mc:AlternateContent>
                <mc:Choice Requires="wps">
                  <w:drawing>
                    <wp:inline distT="0" distB="0" distL="0" distR="0" wp14:anchorId="18FA536B" wp14:editId="565EDE8D">
                      <wp:extent cx="179705" cy="179705"/>
                      <wp:effectExtent l="8255" t="14605" r="12065" b="15240"/>
                      <wp:docPr id="748" name="Прямоугольник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885E20E" id="Прямоугольник 7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Li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TBbLiRgIAAFEEAAAO&#10;AAAAAAAAAAAAAAAAAC4CAABkcnMvZTJvRG9jLnhtbFBLAQItABQABgAIAAAAIQBcfEkn2AAAAAMB&#10;AAAPAAAAAAAAAAAAAAAAAKAEAABkcnMvZG93bnJldi54bWxQSwUGAAAAAAQABADzAAAApQUAAAAA&#10;" strokeweight="1.25pt">
                      <w10:anchorlock/>
                    </v:rect>
                  </w:pict>
                </mc:Fallback>
              </mc:AlternateConten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rPr>
            </w:pPr>
            <w:r w:rsidRPr="00572E14">
              <w:rPr>
                <w:rFonts w:ascii="Times New Roman" w:hAnsi="Times New Roman" w:cs="Times New Roman"/>
                <w:noProof/>
                <w:lang/>
              </w:rPr>
              <mc:AlternateContent>
                <mc:Choice Requires="wps">
                  <w:drawing>
                    <wp:inline distT="0" distB="0" distL="0" distR="0" wp14:anchorId="108CA749" wp14:editId="7EFA49BF">
                      <wp:extent cx="179705" cy="179705"/>
                      <wp:effectExtent l="13970" t="14605" r="15875" b="15240"/>
                      <wp:docPr id="749" name="Прямоугольник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3644A31" id="Прямоугольник 7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M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m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BpP/MRgIAAFEEAAAO&#10;AAAAAAAAAAAAAAAAAC4CAABkcnMvZTJvRG9jLnhtbFBLAQItABQABgAIAAAAIQBcfEkn2AAAAAMB&#10;AAAPAAAAAAAAAAAAAAAAAKAEAABkcnMvZG93bnJldi54bWxQSwUGAAAAAAQABADzAAAApQUAAAAA&#10;" strokeweight="1.25pt">
                      <w10:anchorlock/>
                    </v:rect>
                  </w:pict>
                </mc:Fallback>
              </mc:AlternateConten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rPr>
            </w:pPr>
            <w:r w:rsidRPr="00572E14">
              <w:rPr>
                <w:rFonts w:ascii="Times New Roman" w:hAnsi="Times New Roman" w:cs="Times New Roman"/>
                <w:noProof/>
                <w:lang/>
              </w:rPr>
              <mc:AlternateContent>
                <mc:Choice Requires="wps">
                  <w:drawing>
                    <wp:inline distT="0" distB="0" distL="0" distR="0" wp14:anchorId="62EC275C" wp14:editId="18AEE1BF">
                      <wp:extent cx="179705" cy="179705"/>
                      <wp:effectExtent l="10160" t="14605" r="10160" b="15240"/>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980DD39" id="Прямоугольник 7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m4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rNzm4RgIAAFEEAAAO&#10;AAAAAAAAAAAAAAAAAC4CAABkcnMvZTJvRG9jLnhtbFBLAQItABQABgAIAAAAIQBcfEkn2AAAAAMB&#10;AAAPAAAAAAAAAAAAAAAAAKAEAABkcnMvZG93bnJldi54bWxQSwUGAAAAAAQABADzAAAApQUAAAAA&#10;" strokeweight="1.25pt">
                      <w10:anchorlock/>
                    </v:rect>
                  </w:pict>
                </mc:Fallback>
              </mc:AlternateContent>
            </w:r>
          </w:p>
        </w:tc>
        <w:tc>
          <w:tcPr>
            <w:tcW w:w="1103" w:type="dxa"/>
            <w:shd w:val="clear" w:color="auto" w:fill="auto"/>
          </w:tcPr>
          <w:p w:rsidR="007830C5" w:rsidRPr="00572E14" w:rsidRDefault="007830C5" w:rsidP="00AF3A37">
            <w:pPr>
              <w:spacing w:after="0" w:line="240" w:lineRule="auto"/>
              <w:jc w:val="center"/>
              <w:rPr>
                <w:rFonts w:ascii="Times New Roman" w:hAnsi="Times New Roman" w:cs="Times New Roman"/>
              </w:rPr>
            </w:pPr>
            <w:r w:rsidRPr="00572E14">
              <w:rPr>
                <w:rFonts w:ascii="Times New Roman" w:hAnsi="Times New Roman" w:cs="Times New Roman"/>
                <w:noProof/>
                <w:lang/>
              </w:rPr>
              <mc:AlternateContent>
                <mc:Choice Requires="wps">
                  <w:drawing>
                    <wp:inline distT="0" distB="0" distL="0" distR="0" wp14:anchorId="08171064" wp14:editId="77DC820C">
                      <wp:extent cx="179705" cy="179705"/>
                      <wp:effectExtent l="15875" t="14605" r="13970" b="15240"/>
                      <wp:docPr id="751" name="Прямоугольник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F1B66FD" id="Прямоугольник 7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mWdJZFAgAAUQQAAA4A&#10;AAAAAAAAAAAAAAAALgIAAGRycy9lMm9Eb2MueG1sUEsBAi0AFAAGAAgAAAAhAFx8SSfYAAAAAwEA&#10;AA8AAAAAAAAAAAAAAAAAnwQAAGRycy9kb3ducmV2LnhtbFBLBQYAAAAABAAEAPMAAACkBQAAAAA=&#10;" strokeweight="1.25pt">
                      <w10:anchorlock/>
                    </v:rect>
                  </w:pict>
                </mc:Fallback>
              </mc:AlternateConten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rPr>
      </w:pPr>
      <w:r w:rsidRPr="00572E14">
        <w:rPr>
          <w:rFonts w:ascii="Times New Roman" w:hAnsi="Times New Roman" w:cs="Times New Roman"/>
        </w:rPr>
        <w:br w:type="page"/>
      </w:r>
    </w:p>
    <w:tbl>
      <w:tblPr>
        <w:tblW w:w="99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372"/>
        <w:gridCol w:w="992"/>
        <w:gridCol w:w="993"/>
        <w:gridCol w:w="992"/>
        <w:gridCol w:w="992"/>
      </w:tblGrid>
      <w:tr w:rsidR="007830C5" w:rsidRPr="00572E14" w:rsidTr="00AF3A37">
        <w:tc>
          <w:tcPr>
            <w:tcW w:w="5940" w:type="dxa"/>
            <w:gridSpan w:val="2"/>
            <w:vMerge w:val="restart"/>
            <w:shd w:val="clear" w:color="auto" w:fill="auto"/>
          </w:tcPr>
          <w:p w:rsidR="007830C5" w:rsidRPr="00572E14" w:rsidRDefault="007830C5" w:rsidP="00AF3A37">
            <w:pPr>
              <w:tabs>
                <w:tab w:val="left" w:pos="1770"/>
              </w:tabs>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Я</w:t>
            </w:r>
          </w:p>
        </w:tc>
        <w:tc>
          <w:tcPr>
            <w:tcW w:w="1985" w:type="dxa"/>
            <w:gridSpan w:val="2"/>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ВЕРНО ПРО МЕНЯ</w:t>
            </w:r>
          </w:p>
        </w:tc>
        <w:tc>
          <w:tcPr>
            <w:tcW w:w="1984" w:type="dxa"/>
            <w:gridSpan w:val="2"/>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НЕВЕРНО ПРО МЕНЯ</w:t>
            </w:r>
          </w:p>
        </w:tc>
      </w:tr>
      <w:tr w:rsidR="007830C5" w:rsidRPr="00572E14" w:rsidTr="00AF3A37">
        <w:tc>
          <w:tcPr>
            <w:tcW w:w="5940" w:type="dxa"/>
            <w:gridSpan w:val="2"/>
            <w:vMerge/>
            <w:shd w:val="clear" w:color="auto" w:fill="auto"/>
          </w:tcPr>
          <w:p w:rsidR="007830C5" w:rsidRPr="00572E14" w:rsidRDefault="007830C5" w:rsidP="00AF3A37">
            <w:pPr>
              <w:spacing w:after="0" w:line="240" w:lineRule="auto"/>
              <w:rPr>
                <w:rFonts w:ascii="Times New Roman" w:hAnsi="Times New Roman" w:cs="Times New Roman"/>
                <w:sz w:val="24"/>
                <w:szCs w:val="24"/>
              </w:rPr>
            </w:pPr>
          </w:p>
        </w:tc>
        <w:tc>
          <w:tcPr>
            <w:tcW w:w="992" w:type="dxa"/>
            <w:shd w:val="clear" w:color="auto" w:fill="auto"/>
            <w:tcMar>
              <w:left w:w="57" w:type="dxa"/>
              <w:right w:w="57" w:type="dxa"/>
            </w:tcMar>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Почти всегда верно</w:t>
            </w:r>
          </w:p>
        </w:tc>
        <w:tc>
          <w:tcPr>
            <w:tcW w:w="993" w:type="dxa"/>
            <w:shd w:val="clear" w:color="auto" w:fill="auto"/>
            <w:tcMar>
              <w:left w:w="57" w:type="dxa"/>
              <w:right w:w="57" w:type="dxa"/>
            </w:tcMar>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Иногда верно</w:t>
            </w:r>
          </w:p>
        </w:tc>
        <w:tc>
          <w:tcPr>
            <w:tcW w:w="992" w:type="dxa"/>
            <w:shd w:val="clear" w:color="auto" w:fill="auto"/>
            <w:tcMar>
              <w:left w:w="57" w:type="dxa"/>
              <w:right w:w="57" w:type="dxa"/>
            </w:tcMar>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Редко верно</w:t>
            </w:r>
          </w:p>
        </w:tc>
        <w:tc>
          <w:tcPr>
            <w:tcW w:w="992" w:type="dxa"/>
            <w:shd w:val="clear" w:color="auto" w:fill="auto"/>
            <w:tcMar>
              <w:left w:w="57" w:type="dxa"/>
              <w:right w:w="57" w:type="dxa"/>
            </w:tcMar>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Почти никогда не верно</w:t>
            </w:r>
          </w:p>
        </w:tc>
      </w:tr>
      <w:tr w:rsidR="007830C5" w:rsidRPr="00572E14" w:rsidTr="00AF3A37">
        <w:trPr>
          <w:trHeight w:val="449"/>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говорю о моем ребенке приятные слова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1760FA0" wp14:editId="09426457">
                      <wp:extent cx="179705" cy="179705"/>
                      <wp:effectExtent l="17145" t="14605" r="12700" b="15240"/>
                      <wp:docPr id="752" name="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C695CDD" id="Прямоугольник 7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Lk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DSj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PdaLk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31010B5" wp14:editId="2A5DC4F3">
                      <wp:extent cx="179705" cy="179705"/>
                      <wp:effectExtent l="9525" t="14605" r="10795" b="15240"/>
                      <wp:docPr id="753" name="Прямоугольник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E5411B9" id="Прямоугольник 7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K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d1O/K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A5965E8" wp14:editId="02A76800">
                      <wp:extent cx="179705" cy="179705"/>
                      <wp:effectExtent l="10795" t="14605" r="9525" b="15240"/>
                      <wp:docPr id="754" name="Прямоугольник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C552028" id="Прямоугольник 7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8B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DSn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jsw8B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B4D7EFF" wp14:editId="170DE2EB">
                      <wp:extent cx="179705" cy="179705"/>
                      <wp:effectExtent l="12065" t="14605" r="8255" b="15240"/>
                      <wp:docPr id="755" name="Прямоугольник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558019C" id="Прямоугольник 7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HESQi9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33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ворчу или ругаю своего ребенка, когда он плохо себя ведет</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AC71988" wp14:editId="132B26D0">
                      <wp:extent cx="179705" cy="179705"/>
                      <wp:effectExtent l="17145" t="11430" r="12700" b="8890"/>
                      <wp:docPr id="756" name="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B447689" id="Прямоугольник 7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RdRw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R/GUXUcCAABRBAAA&#10;DgAAAAAAAAAAAAAAAAAuAgAAZHJzL2Uyb0RvYy54bWxQSwECLQAUAAYACAAAACEAXHxJJ9gAAAAD&#10;AQAADwAAAAAAAAAAAAAAAAChBAAAZHJzL2Rvd25yZXYueG1sUEsFBgAAAAAEAAQA8wAAAKYFAAAA&#10;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97CBA13" wp14:editId="40FB53CD">
                      <wp:extent cx="179705" cy="179705"/>
                      <wp:effectExtent l="9525" t="11430" r="10795" b="8890"/>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0FE5740" id="Прямоугольник 7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lz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jSn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VUNlz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4CAC4B4" wp14:editId="71E8F013">
                      <wp:extent cx="179705" cy="179705"/>
                      <wp:effectExtent l="10795" t="11430" r="9525" b="8890"/>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A0EE48F" id="Прямоугольник 7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UR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6OSUR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04EFC12" wp14:editId="4128F90F">
                      <wp:extent cx="179705" cy="179705"/>
                      <wp:effectExtent l="12065" t="11430" r="8255" b="8890"/>
                      <wp:docPr id="759" name="Прямоугольник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9DF70C9" id="Прямоугольник 7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g/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n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omGg/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79"/>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не обращаю внимания на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BE788F8" wp14:editId="5C7E67BC">
                      <wp:extent cx="179705" cy="179705"/>
                      <wp:effectExtent l="17145" t="8255" r="12700" b="12065"/>
                      <wp:docPr id="760" name="Прямоугольник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EC2C712" id="Прямоугольник 7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F3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RdPF3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85E88BC" wp14:editId="5DB094A6">
                      <wp:extent cx="179705" cy="179705"/>
                      <wp:effectExtent l="9525" t="8255" r="10795" b="12065"/>
                      <wp:docPr id="761" name="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057CD1B" id="Прямоугольник 7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EPVvFl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A4383FD" wp14:editId="6B2B5906">
                      <wp:extent cx="179705" cy="179705"/>
                      <wp:effectExtent l="10795" t="8255" r="9525" b="12065"/>
                      <wp:docPr id="762" name="Прямоугольник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18FF610" id="Прямоугольник 7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orRw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dTZqK0cCAABRBAAA&#10;DgAAAAAAAAAAAAAAAAAuAgAAZHJzL2Uyb0RvYy54bWxQSwECLQAUAAYACAAAACEAXHxJJ9gAAAAD&#10;AQAADwAAAAAAAAAAAAAAAAChBAAAZHJzL2Rvd25yZXYueG1sUEsFBgAAAAAEAAQA8wAAAKYFAAAA&#10;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9032C65" wp14:editId="09CB0A38">
                      <wp:extent cx="179705" cy="179705"/>
                      <wp:effectExtent l="12065" t="8255" r="8255" b="12065"/>
                      <wp:docPr id="763" name="Прямоугольник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FEDF896" id="Прямоугольник 7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Z5cnBUcCAABRBAAA&#10;DgAAAAAAAAAAAAAAAAAuAgAAZHJzL2Uyb0RvYy54bWxQSwECLQAUAAYACAAAACEAXHxJJ9gAAAAD&#10;AQAADwAAAAAAAAAAAAAAAAChBAAAZHJzL2Rvd25yZXYueG1sUEsFBgAAAAAEAAQA8wAAAKYFAAAA&#10;AA==&#10;" strokeweight="1.25pt">
                      <w10:anchorlock/>
                    </v:rect>
                  </w:pict>
                </mc:Fallback>
              </mc:AlternateContent>
            </w:r>
          </w:p>
        </w:tc>
      </w:tr>
      <w:tr w:rsidR="007830C5" w:rsidRPr="00572E14" w:rsidTr="00AF3A37">
        <w:trPr>
          <w:trHeight w:val="335"/>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спрашиваю себя, люблю ли я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D53ACA2" wp14:editId="1E1295BA">
                      <wp:extent cx="179705" cy="179705"/>
                      <wp:effectExtent l="17145" t="14605" r="12700" b="15240"/>
                      <wp:docPr id="764" name="Прямоугольник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91B4585" id="Прямоугольник 7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fORw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GfDHzkcCAABRBAAA&#10;DgAAAAAAAAAAAAAAAAAuAgAAZHJzL2Uyb0RvYy54bWxQSwECLQAUAAYACAAAACEAXHxJJ9gAAAAD&#10;AQAADwAAAAAAAAAAAAAAAAChBAAAZHJzL2Rvd25yZXYueG1sUEsFBgAAAAAEAAQA8wAAAKYFAAAA&#10;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A06B000" wp14:editId="7D9AC903">
                      <wp:extent cx="179705" cy="179705"/>
                      <wp:effectExtent l="9525" t="14605" r="10795" b="15240"/>
                      <wp:docPr id="765" name="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E3070D4" id="Прямоугольник 7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AtRiuB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61E7033" wp14:editId="48C334F6">
                      <wp:extent cx="179705" cy="179705"/>
                      <wp:effectExtent l="10795" t="14605" r="9525" b="15240"/>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E83759E" id="Прямоугольник 7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9slyS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3D39272" wp14:editId="66A5C10E">
                      <wp:extent cx="179705" cy="179705"/>
                      <wp:effectExtent l="12065" t="14605" r="8255" b="15240"/>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B0AB6A6" id="Прямоугольник 7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G8Rw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LxMRvEcCAABRBAAA&#10;DgAAAAAAAAAAAAAAAAAuAgAAZHJzL2Uyb0RvYy54bWxQSwECLQAUAAYACAAAACEAXHxJJ9gAAAAD&#10;AQAADwAAAAAAAAAAAAAAAAChBAAAZHJzL2Rvd25yZXYueG1sUEsFBgAAAAAEAAQA8wAAAKYFAAAA&#10;AA==&#10;" strokeweight="1.25pt">
                      <w10:anchorlock/>
                    </v:rect>
                  </w:pict>
                </mc:Fallback>
              </mc:AlternateContent>
            </w:r>
          </w:p>
        </w:tc>
      </w:tr>
      <w:tr w:rsidR="007830C5" w:rsidRPr="00572E14" w:rsidTr="00AF3A37">
        <w:trPr>
          <w:trHeight w:val="705"/>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обсуждаю со своим ребенком бытовые вопросы и выслушиваю то, что у него есть сказать на этот счет</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FEC2547" wp14:editId="215F03EA">
                      <wp:extent cx="179705" cy="179705"/>
                      <wp:effectExtent l="17145" t="11430" r="12700" b="8890"/>
                      <wp:docPr id="768" name="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380EB47" id="Прямоугольник 76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3e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Aeu3e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525E9DE" wp14:editId="2A89DCE4">
                      <wp:extent cx="179705" cy="179705"/>
                      <wp:effectExtent l="9525" t="11430" r="10795" b="8890"/>
                      <wp:docPr id="769" name="Прямоугольник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B942A1D" id="Прямоугольник 76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Dw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6m1C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S26Dw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5EBD83F" wp14:editId="43D38BF4">
                      <wp:extent cx="179705" cy="179705"/>
                      <wp:effectExtent l="10795" t="11430" r="9525" b="8890"/>
                      <wp:docPr id="770" name="Прямоугольник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C9FCEA4" id="Прямоугольник 77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aE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4SGaE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5ACE9C8" wp14:editId="759164D6">
                      <wp:extent cx="179705" cy="179705"/>
                      <wp:effectExtent l="12065" t="11430" r="8255" b="8890"/>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F676007" id="Прямоугольник 2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l2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jnsl2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жалуюсь на своего ребенка другим, когда он не слушается меня.</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5D65502" wp14:editId="6A8823E3">
                      <wp:extent cx="179705" cy="179705"/>
                      <wp:effectExtent l="17145" t="8255" r="12700" b="12065"/>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D325F50" id="Прямоугольник 2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RY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YDCj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xP4RY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3D5A677" wp14:editId="365FE565">
                      <wp:extent cx="179705" cy="179705"/>
                      <wp:effectExtent l="9525" t="8255" r="10795" b="12065"/>
                      <wp:docPr id="771" name="Прямоугольник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439EB87" id="Прямоугольник 77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KrpK6p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7F01615" wp14:editId="708BD48E">
                      <wp:extent cx="179705" cy="179705"/>
                      <wp:effectExtent l="10795" t="8255" r="9525" b="12065"/>
                      <wp:docPr id="772" name="Прямоугольник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23DBBBC" id="Прямоугольник 77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3Y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Dyj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cCv3Y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F663CE1" wp14:editId="503A4FCA">
                      <wp:extent cx="179705" cy="179705"/>
                      <wp:effectExtent l="12065" t="8255" r="8255" b="12065"/>
                      <wp:docPr id="773" name="Прямоугольник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9C7527" id="Прямоугольник 7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D2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Oq7D2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2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Мне действительно интересен мой ребенок</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813E03B" wp14:editId="5D8E2E32">
                      <wp:extent cx="179705" cy="179705"/>
                      <wp:effectExtent l="17145" t="14605" r="12700" b="15240"/>
                      <wp:docPr id="774" name="Прямоугольник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370F8D7" id="Прямоугольник 77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A9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wzFA9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28F0A2F" wp14:editId="348674A2">
                      <wp:extent cx="179705" cy="179705"/>
                      <wp:effectExtent l="9525" t="14605" r="10795" b="15240"/>
                      <wp:docPr id="775" name="Прямоугольник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2F58D40" id="Прямоугольник 7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535303D" wp14:editId="04884F48">
                      <wp:extent cx="179705" cy="179705"/>
                      <wp:effectExtent l="10795" t="14605" r="9525" b="15240"/>
                      <wp:docPr id="776" name="Прямоугольник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E63EBDA" id="Прямоугольник 77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thRw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1I7LYUcCAABRBAAA&#10;DgAAAAAAAAAAAAAAAAAuAgAAZHJzL2Uyb0RvYy54bWxQSwECLQAUAAYACAAAACEAXHxJJ9gAAAAD&#10;AQAADwAAAAAAAAAAAAAAAAChBAAAZHJzL2Rvd25yZXYueG1sUEsFBgAAAAAEAAQA8wAAAKYFAAAA&#10;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C563CB1" wp14:editId="136353B4">
                      <wp:extent cx="179705" cy="179705"/>
                      <wp:effectExtent l="12065" t="14605" r="8255" b="15240"/>
                      <wp:docPr id="777" name="Прямоугольник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91BEEA6" id="Прямоугольник 77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GL4ZP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хочу, чтобы к моему ребенку приходили друзья, и я стараюсь сделать так, чтобы им было у нас хорошо</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48EEE8A" wp14:editId="5A620F47">
                      <wp:extent cx="179705" cy="179705"/>
                      <wp:effectExtent l="17145" t="11430" r="12700" b="8890"/>
                      <wp:docPr id="778" name="Прямоугольник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4B24E0" id="Прямоугольник 77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ot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pRnot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EF10D40" wp14:editId="00965720">
                      <wp:extent cx="179705" cy="179705"/>
                      <wp:effectExtent l="9525" t="11430" r="10795" b="8890"/>
                      <wp:docPr id="779" name="Прямоугольник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FEFC04" id="Прямоугольник 77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cD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ml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75zcD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299184E" wp14:editId="66462C38">
                      <wp:extent cx="179705" cy="179705"/>
                      <wp:effectExtent l="10795" t="11430" r="9525" b="8890"/>
                      <wp:docPr id="780" name="Прямоугольник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64C748F" id="Прямоугольник 78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3C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oCm3C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D1B5B6A" wp14:editId="0D8EC56E">
                      <wp:extent cx="179705" cy="179705"/>
                      <wp:effectExtent l="12065" t="11430" r="8255" b="8890"/>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677C1C3" id="Прямоугольник 78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LqrIOx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38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подшучиваю над своим ребенком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938D139" wp14:editId="53BF3D64">
                      <wp:extent cx="179705" cy="179705"/>
                      <wp:effectExtent l="17145" t="8255" r="12700" b="12065"/>
                      <wp:docPr id="782" name="Прямоугольник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C8793F1" id="Прямоугольник 7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ae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MSPae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AA2FC51" wp14:editId="09B6AB36">
                      <wp:extent cx="179705" cy="179705"/>
                      <wp:effectExtent l="9525" t="8255" r="10795" b="12065"/>
                      <wp:docPr id="783" name="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4285768" id="Прямоугольник 78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uw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e6buw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FD2ECCA" wp14:editId="19D2E7BD">
                      <wp:extent cx="179705" cy="179705"/>
                      <wp:effectExtent l="10795" t="8255" r="9525" b="12065"/>
                      <wp:docPr id="784" name="Прямоугольник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7E16DF9" id="Прямоугольник 78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t7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gjlt7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B10F5C8" wp14:editId="64B1D55E">
                      <wp:extent cx="179705" cy="179705"/>
                      <wp:effectExtent l="12065" t="8255" r="8255" b="12065"/>
                      <wp:docPr id="785" name="Прямоугольник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ABB57ED" id="Прямоугольник 78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PIvFlV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не обращаю на своего ребенка внимания до тех пор, пока он не достанет меня</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5535D94" wp14:editId="3A39B5DB">
                      <wp:extent cx="179705" cy="179705"/>
                      <wp:effectExtent l="17145" t="14605" r="12700" b="15240"/>
                      <wp:docPr id="786" name="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6834F31" id="Прямоугольник 7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xMzAJ0cCAABRBAAA&#10;DgAAAAAAAAAAAAAAAAAuAgAAZHJzL2Uyb0RvYy54bWxQSwECLQAUAAYACAAAACEAXHxJJ9gAAAAD&#10;AQAADwAAAAAAAAAAAAAAAAChBAAAZHJzL2Rvd25yZXYueG1sUEsFBgAAAAAEAAQA8wAAAKYFAAAA&#10;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3026A26" wp14:editId="1EAF1A9C">
                      <wp:extent cx="179705" cy="179705"/>
                      <wp:effectExtent l="9525" t="14605" r="10795" b="15240"/>
                      <wp:docPr id="787" name="Прямоугольник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1DA625E" id="Прямоугольник 7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0J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WbY0J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E9C8E3E" wp14:editId="1709A383">
                      <wp:extent cx="179705" cy="179705"/>
                      <wp:effectExtent l="10795" t="14605" r="9525" b="15240"/>
                      <wp:docPr id="788" name="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FBE8DBD" id="Прямоугольник 7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Fr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5BHFr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7D29AE6" wp14:editId="158D603E">
                      <wp:extent cx="179705" cy="179705"/>
                      <wp:effectExtent l="12065" t="14605" r="8255" b="15240"/>
                      <wp:docPr id="789" name="Прямоугольник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9064221" id="Прямоугольник 7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xF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nl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rpTxF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8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Когда сержусь, я кричу на своего ребенка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BB1F992" wp14:editId="25C04815">
                      <wp:extent cx="179705" cy="179705"/>
                      <wp:effectExtent l="17145" t="11430" r="12700" b="8890"/>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BEFED85" id="Прямоугольник 79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ox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BNvox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C9A12C9" wp14:editId="1DCF9BF6">
                      <wp:extent cx="179705" cy="179705"/>
                      <wp:effectExtent l="9525" t="11430" r="10795" b="8890"/>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1E8ACAF" id="Прямоугольник 7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cf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FOXtx9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09EF845" wp14:editId="2DA748FB">
                      <wp:extent cx="179705" cy="179705"/>
                      <wp:effectExtent l="10795" t="11430" r="9525" b="8890"/>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8A67B35" id="Прямоугольник 7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Ft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6V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ldGFt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5A79DD4" wp14:editId="0A5E7CED">
                      <wp:extent cx="179705" cy="179705"/>
                      <wp:effectExtent l="12065" t="11430" r="8255" b="8890"/>
                      <wp:docPr id="793" name="Прямо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93F1A5F" id="Прямоугольник 7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xD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I4m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31SxD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делаю так, чтобы моему ребенку было легко доверять мне</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5EB3855" wp14:editId="0BDD037A">
                      <wp:extent cx="179705" cy="179705"/>
                      <wp:effectExtent l="17145" t="8255" r="12700" b="12065"/>
                      <wp:docPr id="794" name="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BAD8B37" id="Прямоугольник 79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yI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GV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JssyI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8DB16B1" wp14:editId="4802670E">
                      <wp:extent cx="179705" cy="179705"/>
                      <wp:effectExtent l="9525" t="8255" r="10795" b="12065"/>
                      <wp:docPr id="795" name="Прямоугольник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481D644" id="Прямоугольник 79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GmRQ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BsTgaZ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F386D5D" wp14:editId="52C84421">
                      <wp:extent cx="179705" cy="179705"/>
                      <wp:effectExtent l="10795" t="8255" r="9525" b="12065"/>
                      <wp:docPr id="796" name="Прямоугольник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3AFB10E" id="Прямоугольник 7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fU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qanF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t8FfU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7EA7A6E" wp14:editId="2967C300">
                      <wp:extent cx="179705" cy="179705"/>
                      <wp:effectExtent l="12065" t="8255" r="8255" b="12065"/>
                      <wp:docPr id="797" name="Прямо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F56EBA2" id="Прямоугольник 79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9RGvp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38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бываю груб(а) со своим ребенком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CB0A634" wp14:editId="6FE4CC24">
                      <wp:extent cx="179705" cy="179705"/>
                      <wp:effectExtent l="17145" t="14605" r="12700" b="15240"/>
                      <wp:docPr id="798" name="Прямоугольник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0C2221B" id="Прямоугольник 7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aY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wV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QOOaY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7786436" wp14:editId="20A92B15">
                      <wp:extent cx="179705" cy="179705"/>
                      <wp:effectExtent l="9525" t="14605" r="10795" b="15240"/>
                      <wp:docPr id="799" name="Прямоугольник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D144690" id="Прямоугольник 7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u2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0mV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Cmau2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4E698B4" wp14:editId="6D7CDD39">
                      <wp:extent cx="179705" cy="179705"/>
                      <wp:effectExtent l="10795" t="14605" r="9525" b="15240"/>
                      <wp:docPr id="800" name="Прямоугольник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FBFCB87" id="Прямоугольник 8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uRQ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MLv4S5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A3FB782" wp14:editId="296FF455">
                      <wp:extent cx="179705" cy="179705"/>
                      <wp:effectExtent l="12065" t="14605" r="8255" b="15240"/>
                      <wp:docPr id="801" name="Прямоугольник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4743383" id="Прямоугольник 8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QTqwA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25"/>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рад(а), когда ребенок рядом со мной</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6FD2F41" wp14:editId="7A0AAA4D">
                      <wp:extent cx="179705" cy="179705"/>
                      <wp:effectExtent l="17145" t="11430" r="12700" b="8890"/>
                      <wp:docPr id="802" name="Прямоугольник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B37BFC4" id="Прямоугольник 8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OatenJ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6343613" wp14:editId="1C0B322C">
                      <wp:extent cx="179705" cy="179705"/>
                      <wp:effectExtent l="9525" t="11430" r="10795" b="8890"/>
                      <wp:docPr id="803" name="Прямоугольник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ACE1E3D" id="Прямоугольник 8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PQMN1x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4908F75" wp14:editId="68DC74A9">
                      <wp:extent cx="179705" cy="179705"/>
                      <wp:effectExtent l="10795" t="11430" r="9525" b="8890"/>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22F80A6" id="Прямоугольник 1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PqiPtB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C746CA8" wp14:editId="49794D23">
                      <wp:extent cx="179705" cy="179705"/>
                      <wp:effectExtent l="12065" t="11430" r="8255" b="8890"/>
                      <wp:docPr id="804" name="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59AD55F" id="Прямоугольник 8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Ipr15d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color w:val="FF0000"/>
                <w:sz w:val="24"/>
                <w:szCs w:val="24"/>
              </w:rPr>
            </w:pPr>
            <w:r w:rsidRPr="00572E14">
              <w:rPr>
                <w:rFonts w:ascii="Times New Roman" w:hAnsi="Times New Roman" w:cs="Times New Roman"/>
                <w:sz w:val="24"/>
                <w:szCs w:val="24"/>
              </w:rPr>
              <w:t xml:space="preserve">Я стараюсь, чтобы ребенок чувствовал гордость, когда хорошо поступает или удачно что-то делает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D9104F7" wp14:editId="4F785BFC">
                      <wp:extent cx="179705" cy="179705"/>
                      <wp:effectExtent l="17145" t="8255" r="12700" b="12065"/>
                      <wp:docPr id="805" name="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B673AB9" id="Прямоугольник 8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76DADBC" wp14:editId="25AEE150">
                      <wp:extent cx="179705" cy="179705"/>
                      <wp:effectExtent l="9525" t="8255" r="10795" b="12065"/>
                      <wp:docPr id="806" name="Прямоугольник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D4035EA" id="Прямоугольник 80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K4pTMt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1066FA3" wp14:editId="2EF5952F">
                      <wp:extent cx="179705" cy="179705"/>
                      <wp:effectExtent l="10795" t="8255" r="9525" b="12065"/>
                      <wp:docPr id="807" name="Прямоугольник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7C31A3C" id="Прямоугольник 80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LyIAeV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E69052B" wp14:editId="3DF7F4F9">
                      <wp:extent cx="179705" cy="179705"/>
                      <wp:effectExtent l="12065" t="8255" r="8255" b="12065"/>
                      <wp:docPr id="808" name="Прямоугольник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06F3835" id="Прямоугольник 8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BPh/Yd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Я шлепаю своего ребенка, даже если он этого не заслужил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C7DD0B1" wp14:editId="31BC0725">
                      <wp:extent cx="179705" cy="179705"/>
                      <wp:effectExtent l="17145" t="14605" r="12700" b="15240"/>
                      <wp:docPr id="809" name="Прямоугольник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041E18D" id="Прямоугольник 80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AFAsKl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56ADF33" wp14:editId="40016951">
                      <wp:extent cx="179705" cy="179705"/>
                      <wp:effectExtent l="9525" t="14605" r="10795" b="15240"/>
                      <wp:docPr id="810" name="Прямоугольник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A7022EF" id="Прямоугольник 81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bdRQ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CvTdt1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1320E56" wp14:editId="485CBEC7">
                      <wp:extent cx="179705" cy="179705"/>
                      <wp:effectExtent l="10795" t="14605" r="9525" b="15240"/>
                      <wp:docPr id="811" name="Прямоугольник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A5498D0" id="Прямоугольник 8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vz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lyO/N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90FA15A" wp14:editId="57ADB0FE">
                      <wp:extent cx="179705" cy="179705"/>
                      <wp:effectExtent l="12065" t="14605" r="8255" b="15240"/>
                      <wp:docPr id="812" name="Прямоугольник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49E50A4" id="Прямоугольник 8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2BRg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Pke2B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могу забыть о том, что мне полагалось сделать для моего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D6BDC10" wp14:editId="6DE618D8">
                      <wp:extent cx="179705" cy="179705"/>
                      <wp:effectExtent l="17145" t="11430" r="12700" b="8890"/>
                      <wp:docPr id="813" name="Прямоугольник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A57B2F0" id="Прямоугольник 8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Cv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dMKCv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F53F7CD" wp14:editId="43564B83">
                      <wp:extent cx="179705" cy="179705"/>
                      <wp:effectExtent l="9525" t="11430" r="10795" b="8890"/>
                      <wp:docPr id="814" name="Прямоугольник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CBAC7B1" id="Прямоугольник 8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BkRg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jV0Bk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09BCAD6" wp14:editId="53C1634F">
                      <wp:extent cx="179705" cy="179705"/>
                      <wp:effectExtent l="10795" t="11430" r="9525" b="8890"/>
                      <wp:docPr id="815"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214F82C" id="Прямоугольник 8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1KRQ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HH2DUp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D0BB94C" wp14:editId="05D06C29">
                      <wp:extent cx="179705" cy="179705"/>
                      <wp:effectExtent l="12065" t="11430" r="8255" b="8890"/>
                      <wp:docPr id="816" name="Прямоугольник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DD9FE53" id="Прямоугольник 8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HFds4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37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Мой ребенок для меня большая обуза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7D20250" wp14:editId="3EAF915A">
                      <wp:extent cx="179705" cy="179705"/>
                      <wp:effectExtent l="17145" t="8255" r="12700" b="12065"/>
                      <wp:docPr id="817" name="Прямоугольник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20B7EAD" id="Прямоугольник 8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YWRg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VtJYW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067FED0" wp14:editId="60A75896">
                      <wp:extent cx="179705" cy="179705"/>
                      <wp:effectExtent l="9525" t="8255" r="10795" b="12065"/>
                      <wp:docPr id="818" name="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92C1EE0" id="Прямоугольник 8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p0Rg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63Wp0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EFE6968" wp14:editId="511E785F">
                      <wp:extent cx="179705" cy="179705"/>
                      <wp:effectExtent l="10795" t="8255" r="9525" b="12065"/>
                      <wp:docPr id="819" name="Прямоугольник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8C2E0EE" id="Прямоугольник 8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ofCda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8FCBA31" wp14:editId="327FAFEF">
                      <wp:extent cx="179705" cy="179705"/>
                      <wp:effectExtent l="12065" t="8255" r="8255" b="12065"/>
                      <wp:docPr id="820" name="Прямоугольник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C9B33CA" id="Прямоугольник 8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4SRQ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FGQvhJ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328"/>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хвалю своего ребенка другим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78D3E43" wp14:editId="309A7365">
                      <wp:extent cx="179705" cy="179705"/>
                      <wp:effectExtent l="17145" t="14605" r="12700" b="15240"/>
                      <wp:docPr id="821" name="Прямоугольник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6DF3660" id="Прямоугольник 8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M8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EMx8zx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049C87A" wp14:editId="199CC18C">
                      <wp:extent cx="179705" cy="179705"/>
                      <wp:effectExtent l="9525" t="14605" r="10795" b="15240"/>
                      <wp:docPr id="822" name="Прямоугольник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4BECFDC" id="Прямоугольник 8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VO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FC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10iVO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DB9C771" wp14:editId="4B24FAA3">
                      <wp:extent cx="179705" cy="179705"/>
                      <wp:effectExtent l="10795" t="14605" r="9525" b="15240"/>
                      <wp:docPr id="823" name="Прямоугольник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7FCFCD8" id="Прямоугольник 8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hg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MHl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nc2hg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4B02F15" wp14:editId="560B19BC">
                      <wp:extent cx="179705" cy="179705"/>
                      <wp:effectExtent l="12065" t="14605" r="8255" b="15240"/>
                      <wp:docPr id="824" name="Прямоугольник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04FB3C4" id="Прямоугольник 8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ir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FK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ZFIir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сержусь, я жестоко наказываю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2E72ABA" wp14:editId="795EC47C">
                      <wp:extent cx="179705" cy="179705"/>
                      <wp:effectExtent l="17145" t="10795" r="12700" b="9525"/>
                      <wp:docPr id="825" name="Прямоугольник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CA222B2" id="Прямоугольник 8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WF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LtcWF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3A4BB9D" wp14:editId="21BE5C77">
                      <wp:extent cx="179705" cy="179705"/>
                      <wp:effectExtent l="9525" t="10795" r="10795" b="9525"/>
                      <wp:docPr id="826" name="Прямоугольник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7A2B77A" id="Прямоугольник 8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P3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dnFC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9VhP3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EEE0053" wp14:editId="2B8F2162">
                      <wp:extent cx="179705" cy="179705"/>
                      <wp:effectExtent l="10795" t="10795" r="9525" b="9525"/>
                      <wp:docPr id="827" name="Прямоугольник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FE9F2FC" id="Прямоугольник 8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7Z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FO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v917Z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D006D0B" wp14:editId="0463FA91">
                      <wp:extent cx="179705" cy="179705"/>
                      <wp:effectExtent l="12065" t="10795" r="8255" b="9525"/>
                      <wp:docPr id="828" name="Прямоугольник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95C69D9" id="Прямоугольник 8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K7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AnqK7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301"/>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забочусь о правильном питании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A904FAA" wp14:editId="5D4CEF11">
                      <wp:extent cx="179705" cy="179705"/>
                      <wp:effectExtent l="17145" t="17145" r="12700" b="12700"/>
                      <wp:docPr id="829" name="Прямоугольник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95AA453" id="Прямоугольник 8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cn1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SP++V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B7C55DC" wp14:editId="1BF6CE56">
                      <wp:extent cx="179705" cy="179705"/>
                      <wp:effectExtent l="9525" t="17145" r="10795" b="12700"/>
                      <wp:docPr id="830" name="Прямоугольник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79FE9DB" id="Прямоугольник 83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nh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4rCnh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65684FE" wp14:editId="2038F69E">
                      <wp:extent cx="179705" cy="179705"/>
                      <wp:effectExtent l="10795" t="17145" r="9525" b="12700"/>
                      <wp:docPr id="831" name="Прямоугольник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933B286" id="Прямоугольник 83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KoNZM9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459C5EB" wp14:editId="430A9CE4">
                      <wp:extent cx="179705" cy="179705"/>
                      <wp:effectExtent l="12065" t="17145" r="8255" b="12700"/>
                      <wp:docPr id="832" name="Прямоугольник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2AAD0A" id="Прямоугольник 83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K9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HFC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c7rK9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разговариваю со своим ребенком с теплотой и любовью</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931AC7A" wp14:editId="51B26909">
                      <wp:extent cx="179705" cy="179705"/>
                      <wp:effectExtent l="17145" t="13970" r="12700" b="15875"/>
                      <wp:docPr id="833" name="Прямоугольник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CF791C7" id="Прямоугольник 83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jk//k0cCAABRBAAA&#10;DgAAAAAAAAAAAAAAAAAuAgAAZHJzL2Uyb0RvYy54bWxQSwECLQAUAAYACAAAACEAXHxJJ9gAAAAD&#10;AQAADwAAAAAAAAAAAAAAAAChBAAAZHJzL2Rvd25yZXYueG1sUEsFBgAAAAAEAAQA8wAAAKYFAAAA&#10;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4745842" wp14:editId="3E6ABB96">
                      <wp:extent cx="179705" cy="179705"/>
                      <wp:effectExtent l="9525" t="13970" r="10795" b="15875"/>
                      <wp:docPr id="834" name="Прямоугольник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C90D399" id="Прямоугольник 83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9Y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HF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wKB9Y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FAB3AA4" wp14:editId="06F5748E">
                      <wp:extent cx="179705" cy="179705"/>
                      <wp:effectExtent l="10795" t="13970" r="9525" b="15875"/>
                      <wp:docPr id="835" name="Прямоугольник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4727849" id="Прямоугольник 83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J2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iiVJ2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185304C" wp14:editId="3D9A9CBD">
                      <wp:extent cx="179705" cy="179705"/>
                      <wp:effectExtent l="12065" t="13970" r="8255" b="15875"/>
                      <wp:docPr id="836" name="Прямоугольник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8A8E103" id="Прямоугольник 8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1GqEBEcCAABRBAAA&#10;DgAAAAAAAAAAAAAAAAAuAgAAZHJzL2Uyb0RvYy54bWxQSwECLQAUAAYACAAAACEAXHxJJ9gAAAAD&#10;AQAADwAAAAAAAAAAAAAAAAChBAAAZHJzL2Rvd25yZXYueG1sUEsFBgAAAAAEAAQA8wAAAKYFAAAA&#10;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Я легко раздражаюсь на своего ребенка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F7BE349" wp14:editId="7ECB658C">
                      <wp:extent cx="179705" cy="179705"/>
                      <wp:effectExtent l="17145" t="10795" r="12700" b="9525"/>
                      <wp:docPr id="837" name="Прямоугольник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34582ED" id="Прямоугольник 8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kq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HFO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Gy8kq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C0399C7" wp14:editId="112F531E">
                      <wp:extent cx="179705" cy="179705"/>
                      <wp:effectExtent l="9525" t="10795" r="10795" b="9525"/>
                      <wp:docPr id="838" name="Прямоугольник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732D57D" id="Прямоугольник 8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VI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pojVI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F9467FC" wp14:editId="5B661054">
                      <wp:extent cx="179705" cy="179705"/>
                      <wp:effectExtent l="10795" t="10795" r="9525" b="9525"/>
                      <wp:docPr id="839" name="Прямоугольник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840F8F" id="Прямоугольник 8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hm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7A3hm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58D41ED" wp14:editId="47271204">
                      <wp:extent cx="179705" cy="179705"/>
                      <wp:effectExtent l="12065" t="10795" r="8255" b="9525"/>
                      <wp:docPr id="840" name="Прямоугольник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6A4EB51" id="Прямоугольник 8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OQQX1ZFAgAAUQQAAA4A&#10;AAAAAAAAAAAAAAAALgIAAGRycy9lMm9Eb2MueG1sUEsBAi0AFAAGAAgAAAAhAFx8SSfYAAAAAwEA&#10;AA8AAAAAAAAAAAAAAAAAnwQAAGRycy9kb3ducmV2LnhtbFBLBQYAAAAABAAEAPMAAACkBQ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слишком занят(а) для того, чтобы отвечать на вопросы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0EAF31A" wp14:editId="107D0982">
                      <wp:extent cx="179705" cy="179705"/>
                      <wp:effectExtent l="17145" t="17145" r="12700" b="12700"/>
                      <wp:docPr id="841" name="Прямоугольник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2BE6A3A" id="Прямоугольник 8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J4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PaxEnh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7E28AA2" wp14:editId="38ED2A7D">
                      <wp:extent cx="179705" cy="179705"/>
                      <wp:effectExtent l="9525" t="17145" r="10795" b="12700"/>
                      <wp:docPr id="842" name="Прямоугольник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0DC999E" id="Прямоугольник 8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QK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FC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AUsQK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D83DBBE" wp14:editId="4691FC2A">
                      <wp:extent cx="179705" cy="179705"/>
                      <wp:effectExtent l="10795" t="17145" r="9525" b="12700"/>
                      <wp:docPr id="843" name="Прямоугольник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BCE653F" id="Прямоугольник 8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kk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0MH1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S84kk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9839FB6" wp14:editId="7992FBC1">
                      <wp:extent cx="179705" cy="179705"/>
                      <wp:effectExtent l="12065" t="17145" r="8255" b="12700"/>
                      <wp:docPr id="844" name="Прямоугольник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418C51C" id="Прямоугольник 8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nv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FK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slGnv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76"/>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недоволен своим ребенком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6D117DF" wp14:editId="6E8D8A1E">
                      <wp:extent cx="179705" cy="179705"/>
                      <wp:effectExtent l="17145" t="13970" r="12700" b="15875"/>
                      <wp:docPr id="845" name="Прямоугольник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9124F4B" id="Прямоугольник 8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B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NSTB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6F8A55F" wp14:editId="4BED0CBF">
                      <wp:extent cx="179705" cy="179705"/>
                      <wp:effectExtent l="9525" t="13970" r="10795" b="15875"/>
                      <wp:docPr id="846" name="Прямоугольник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2DBE07C" id="Прямоугольник 8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Kz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dnlC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I1vKz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00ED00E" wp14:editId="33508CAB">
                      <wp:extent cx="179705" cy="179705"/>
                      <wp:effectExtent l="10795" t="13970" r="9525" b="15875"/>
                      <wp:docPr id="847" name="Прямоугольник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A630071" id="Прямоугольник 8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d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FO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ad7+d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4313EF5" wp14:editId="604917BE">
                      <wp:extent cx="179705" cy="179705"/>
                      <wp:effectExtent l="12065" t="13970" r="8255" b="15875"/>
                      <wp:docPr id="848" name="Прямоугольник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E49FCD4" id="Прямоугольник 8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P/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1HkP/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этого заслуживает, я говорю ему приятное</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F20AC96" wp14:editId="5389EB28">
                      <wp:extent cx="179705" cy="179705"/>
                      <wp:effectExtent l="17145" t="10795" r="12700" b="9525"/>
                      <wp:docPr id="849" name="Прямоугольник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C43A2DF" id="Прямоугольник 8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7R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mF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nvw7R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D0F3053" wp14:editId="7ABDD556">
                      <wp:extent cx="179705" cy="179705"/>
                      <wp:effectExtent l="9525" t="10795" r="10795" b="9525"/>
                      <wp:docPr id="850" name="Прямоугольник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4F80460" id="Прямоугольник 8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il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NLMil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FAE47BD" wp14:editId="3C031579">
                      <wp:extent cx="179705" cy="179705"/>
                      <wp:effectExtent l="10795" t="10795" r="9525" b="9525"/>
                      <wp:docPr id="851" name="Прямоугольник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6F4427B" id="Прямоугольник 8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L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B+NhYt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D5B8771" wp14:editId="1B67D4A4">
                      <wp:extent cx="179705" cy="179705"/>
                      <wp:effectExtent l="12065" t="10795" r="8255" b="9525"/>
                      <wp:docPr id="852" name="Прямоугольник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02D52F4" id="Прямоугольник 8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P5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lC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pblP5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раздражаюсь и бываю несдержан(а) со своим ребенком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9556234" wp14:editId="5BA561CB">
                      <wp:extent cx="179705" cy="179705"/>
                      <wp:effectExtent l="17145" t="17145" r="12700" b="12700"/>
                      <wp:docPr id="853" name="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EA5050B" id="Прямоугольник 8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7X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2MHl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7zx7X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2A5A127" wp14:editId="57245166">
                      <wp:extent cx="179705" cy="179705"/>
                      <wp:effectExtent l="9525" t="17145" r="10795" b="12700"/>
                      <wp:docPr id="854" name="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CC9BBC5" id="Прямоугольник 8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4c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lK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FqP4c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7539631" wp14:editId="4CB58B00">
                      <wp:extent cx="179705" cy="179705"/>
                      <wp:effectExtent l="10795" t="17145" r="9525" b="12700"/>
                      <wp:docPr id="855" name="Прямоугольник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A2112C2" id="Прямоугольник 8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My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XCbMy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BA2577D" wp14:editId="4E03441B">
                      <wp:extent cx="179705" cy="179705"/>
                      <wp:effectExtent l="12065" t="17145" r="8255" b="12700"/>
                      <wp:docPr id="856" name="Прямоугольник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E2A95E6" id="Прямоугольник 8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VA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dnVC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h6mVA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15"/>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Мне небезразлично, с кем дружит мой ребенок</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E5896A6" wp14:editId="57984C26">
                      <wp:extent cx="179705" cy="179705"/>
                      <wp:effectExtent l="17145" t="13970" r="12700" b="15875"/>
                      <wp:docPr id="857" name="Прямоугольник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FFAEF91" id="Прямоугольник 8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hu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GlO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zSyhu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8AE32BD" wp14:editId="1DDD237A">
                      <wp:extent cx="179705" cy="179705"/>
                      <wp:effectExtent l="9525" t="13970" r="10795" b="15875"/>
                      <wp:docPr id="858" name="Прямоугольник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B66B8BB" id="Прямоугольник 8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QM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cItQM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7A6B63E" wp14:editId="61AA47D5">
                      <wp:extent cx="179705" cy="179705"/>
                      <wp:effectExtent l="10795" t="13970" r="9525" b="15875"/>
                      <wp:docPr id="859" name="Прямоугольник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8B41FB5" id="Прямоугольник 8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ki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nF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Og5ki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C929204" wp14:editId="7DF882E9">
                      <wp:extent cx="179705" cy="179705"/>
                      <wp:effectExtent l="12065" t="13970" r="8255" b="15875"/>
                      <wp:docPr id="860" name="Прямоугольник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93FB10E" id="Прямоугольник 8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Bq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3bwBq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Меня по-настоящему интересует, чем занимается мой ребенок</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1C30E38" wp14:editId="730551A2">
                      <wp:extent cx="179705" cy="179705"/>
                      <wp:effectExtent l="17145" t="10795" r="12700" b="9525"/>
                      <wp:docPr id="861" name="Прямоугольник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473E126" id="Прямоугольник 8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GXOTUR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E19A525" wp14:editId="28E1487F">
                      <wp:extent cx="179705" cy="179705"/>
                      <wp:effectExtent l="9525" t="10795" r="10795" b="9525"/>
                      <wp:docPr id="862" name="Прямоугольник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C65385D" id="Прямоугольник 8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s2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GVC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TLZs2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5A6F19F" wp14:editId="50905786">
                      <wp:extent cx="179705" cy="179705"/>
                      <wp:effectExtent l="10795" t="10795" r="9525" b="9525"/>
                      <wp:docPr id="863" name="Прямоугольник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9CE8949" id="Прямоугольник 8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QYzWGEcCAABRBAAA&#10;DgAAAAAAAAAAAAAAAAAuAgAAZHJzL2Uyb0RvYy54bWxQSwECLQAUAAYACAAAACEAXHxJJ9gAAAAD&#10;AQAADwAAAAAAAAAAAAAAAAChBAAAZHJzL2Rvd25yZXYueG1sUEsFBgAAAAAEAAQA8wAAAKYFAAAA&#10;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C7A85B2" wp14:editId="1367EB96">
                      <wp:extent cx="179705" cy="179705"/>
                      <wp:effectExtent l="12065" t="10795" r="8255" b="9525"/>
                      <wp:docPr id="864" name="Прямоугольник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0D599CE" id="Прямоугольник 8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T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GVK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6zbT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7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говорю своему ребенку много недоброго</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4C59EE1" wp14:editId="7C6CD8DA">
                      <wp:extent cx="179705" cy="179705"/>
                      <wp:effectExtent l="17145" t="17145" r="12700" b="12700"/>
                      <wp:docPr id="865" name="Прямоугольник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A5A6112" id="Прямоугольник 8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v9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tSnv9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6C82F75" wp14:editId="78D19CE7">
                      <wp:extent cx="179705" cy="179705"/>
                      <wp:effectExtent l="9525" t="17145" r="10795" b="12700"/>
                      <wp:docPr id="866" name="Прямоугольник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D687765" id="Прямоугольник 8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BuprY9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C7D3E6F" wp14:editId="0BD0ED30">
                      <wp:extent cx="179705" cy="179705"/>
                      <wp:effectExtent l="10795" t="17145" r="9525" b="12700"/>
                      <wp:docPr id="867" name="Прямоугольник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1FA404A" id="Прямоугольник 8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Ch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GVO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JCOCh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927FB24" wp14:editId="3DDA7077">
                      <wp:extent cx="179705" cy="179705"/>
                      <wp:effectExtent l="12065" t="17145" r="8255" b="12700"/>
                      <wp:docPr id="868" name="Прямоугольник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90B0C98" id="Прямоугольник 86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zD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mYRzD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Когда мой ребенок просит о помощи, я не обращаю на него внимания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0195DA6" wp14:editId="682A69AA">
                      <wp:extent cx="179705" cy="179705"/>
                      <wp:effectExtent l="17145" t="13970" r="12700" b="15875"/>
                      <wp:docPr id="869" name="Прямоугольник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E8E48DB" id="Прямоугольник 86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Ht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0wFHt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E24A016" wp14:editId="1E1E40BD">
                      <wp:extent cx="179705" cy="179705"/>
                      <wp:effectExtent l="9525" t="13970" r="10795" b="15875"/>
                      <wp:docPr id="870" name="Прямоугольник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395C71B" id="Прямоугольник 87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eZ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eU5eZ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9A656D9" wp14:editId="4D5E818C">
                      <wp:extent cx="179705" cy="179705"/>
                      <wp:effectExtent l="10795" t="13970" r="9525" b="15875"/>
                      <wp:docPr id="871" name="Прямоугольник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43C8C38" id="Прямоугольник 87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q3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Izy2rd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D9CB2F9" wp14:editId="3F8ACF80">
                      <wp:extent cx="179705" cy="179705"/>
                      <wp:effectExtent l="12065" t="13970" r="8255" b="15875"/>
                      <wp:docPr id="872" name="Прямоугольник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BBF6CBE" id="Прямоугольник 87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zF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lC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6EQzF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считаю, что когда мой ребенок попадает в беду, он сам в этом виноват</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B47418F" wp14:editId="07AADF8C">
                      <wp:extent cx="179705" cy="179705"/>
                      <wp:effectExtent l="17145" t="10795" r="12700" b="9525"/>
                      <wp:docPr id="873" name="Прямоугольник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B2B4C4B" id="Прямоугольник 8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Hr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2MH1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osEHr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14EB41C" wp14:editId="03605D22">
                      <wp:extent cx="179705" cy="179705"/>
                      <wp:effectExtent l="9525" t="10795" r="10795" b="9525"/>
                      <wp:docPr id="874" name="Прямоугольник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F4B3FEA" id="Прямоугольник 87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Eg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lK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W16Eg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2E1955B" wp14:editId="432B79C8">
                      <wp:extent cx="179705" cy="179705"/>
                      <wp:effectExtent l="10795" t="10795" r="9525" b="9525"/>
                      <wp:docPr id="875" name="Прямоугольник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CAA007C" id="Прямоугольник 8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5EBD08F" wp14:editId="72ACF528">
                      <wp:extent cx="179705" cy="179705"/>
                      <wp:effectExtent l="12065" t="10795" r="8255" b="9525"/>
                      <wp:docPr id="876" name="Прямоугольник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D92AD3E" id="Прямоугольник 87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ylTp8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стараюсь дать своему ребенку почувствовать себя желанным и нужным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045FF6E" wp14:editId="48652190">
                      <wp:extent cx="179705" cy="179705"/>
                      <wp:effectExtent l="17145" t="17145" r="12700" b="12700"/>
                      <wp:docPr id="877" name="Прямоугольник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A325352" id="Прямоугольник 87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dS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gNHdS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AC55BDD" wp14:editId="30622339">
                      <wp:extent cx="179705" cy="179705"/>
                      <wp:effectExtent l="9525" t="17145" r="10795" b="12700"/>
                      <wp:docPr id="878" name="Прямоугольник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01D1369" id="Прямоугольник 87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sw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PXYsw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FEE17F3" wp14:editId="2C19A1BE">
                      <wp:extent cx="179705" cy="179705"/>
                      <wp:effectExtent l="10795" t="17145" r="9525" b="12700"/>
                      <wp:docPr id="879" name="Прямоугольник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25C9D79" id="Прямоугольник 87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e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ml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d/MYe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E5EAF0B" wp14:editId="416E1B9A">
                      <wp:extent cx="179705" cy="179705"/>
                      <wp:effectExtent l="12065" t="17145" r="8255" b="12700"/>
                      <wp:docPr id="880" name="Прямоугольник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981CECA" id="Прямоугольник 88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zf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OEZzf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говорю своему ребенку, что он действует мне на нервы</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825BE49" wp14:editId="1B01BA1C">
                      <wp:extent cx="179705" cy="179705"/>
                      <wp:effectExtent l="17145" t="13970" r="12700" b="15875"/>
                      <wp:docPr id="881" name="Прямоугольник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9131F5F" id="Прямоугольник 88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Jyw0fF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C4D7181" wp14:editId="32083795">
                      <wp:extent cx="179705" cy="179705"/>
                      <wp:effectExtent l="9525" t="13970" r="10795" b="15875"/>
                      <wp:docPr id="882" name="Прямоугольник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3D1AD85" id="Прямоугольник 8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eD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qUweD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049212E" wp14:editId="108A9138">
                      <wp:extent cx="179705" cy="179705"/>
                      <wp:effectExtent l="10795" t="13970" r="9525" b="15875"/>
                      <wp:docPr id="883" name="Прямоугольник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4F5EBE5" id="Прямоугольник 88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48kqt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EF1CAF7" wp14:editId="0D0441BA">
                      <wp:extent cx="179705" cy="179705"/>
                      <wp:effectExtent l="12065" t="13970" r="8255" b="15875"/>
                      <wp:docPr id="884" name="Прямоугольник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C0F61CF" id="Прямоугольник 88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pm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Glapm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11"/>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уделяю своему ребенку много внимания</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75A3A02" wp14:editId="5B705CD4">
                      <wp:extent cx="179705" cy="179705"/>
                      <wp:effectExtent l="17145" t="10795" r="12700" b="9525"/>
                      <wp:docPr id="885" name="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AFB1C2B" id="Прямоугольник 88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dI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UNOdI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0A625D5" wp14:editId="010616AD">
                      <wp:extent cx="179705" cy="179705"/>
                      <wp:effectExtent l="9525" t="10795" r="10795" b="9525"/>
                      <wp:docPr id="886" name="Прямоугольник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255E9AF" id="Прямоугольник 8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i1zE6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1A0AA76" wp14:editId="6BB85E5F">
                      <wp:extent cx="179705" cy="179705"/>
                      <wp:effectExtent l="10795" t="10795" r="9525" b="9525"/>
                      <wp:docPr id="887" name="Прямоугольник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24B6F4F" id="Прямоугольник 8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wU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wdnwU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B094A84" wp14:editId="4E7C61ED">
                      <wp:extent cx="179705" cy="179705"/>
                      <wp:effectExtent l="12065" t="10795" r="8255" b="9525"/>
                      <wp:docPr id="888" name="Прямоугольник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089663A" id="Прямоугольник 8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fH4B2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говорю своему ребенку, как я им горжусь, когда он хорошо себя ведет</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4C58EE0" wp14:editId="7A06EFAD">
                      <wp:extent cx="179705" cy="179705"/>
                      <wp:effectExtent l="17145" t="8255" r="12700" b="12065"/>
                      <wp:docPr id="889" name="Прямоугольник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D6FE073" id="Прямоугольник 8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1Y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nl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Nvs1Y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725CAE9" wp14:editId="7FE651A4">
                      <wp:extent cx="179705" cy="179705"/>
                      <wp:effectExtent l="9525" t="8255" r="10795" b="12065"/>
                      <wp:docPr id="890" name="Прямоугольник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C4B0054" id="Прямоугольник 89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ssRQ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GctCyx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1D6EA4D" wp14:editId="6CE77133">
                      <wp:extent cx="179705" cy="179705"/>
                      <wp:effectExtent l="10795" t="8255" r="9525" b="12065"/>
                      <wp:docPr id="891" name="Прямоугольник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E2D7DB6" id="Прямоугольник 8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HWMRgJ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5EE9A95" wp14:editId="2DACECB8">
                      <wp:extent cx="179705" cy="179705"/>
                      <wp:effectExtent l="12065" t="8255" r="8255" b="12065"/>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204FCB8" id="Прямоугольник 8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Bw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6VO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Db5Bw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71"/>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задеваю чувства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E021739" wp14:editId="1141D162">
                      <wp:extent cx="179705" cy="179705"/>
                      <wp:effectExtent l="17145" t="14605" r="12700" b="15240"/>
                      <wp:docPr id="893" name="Прямоугольник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0FBF680" id="Прямоугольник 8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1e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Rzt1e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50A50C1" wp14:editId="17C8BFC7">
                      <wp:extent cx="179705" cy="179705"/>
                      <wp:effectExtent l="9525" t="14605" r="10795" b="15240"/>
                      <wp:docPr id="894" name="Прямоугольник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1BB1211" id="Прямоугольник 89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2V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GV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vqT2V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B71E999" wp14:editId="2C1B3DD1">
                      <wp:extent cx="179705" cy="179705"/>
                      <wp:effectExtent l="10795" t="14605" r="9525" b="15240"/>
                      <wp:docPr id="895" name="Прямоугольник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965157" id="Прямоугольник 89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C7RQ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0IcLt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C1F4D59" wp14:editId="47E721AE">
                      <wp:extent cx="179705" cy="179705"/>
                      <wp:effectExtent l="12065" t="14605" r="8255" b="15240"/>
                      <wp:docPr id="896" name="Прямоугольник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B8888F9" id="Прямоугольник 8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bJ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L66bJ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забываю о том, что мой ребенок считает важным и что, с его точки зрения, я должен(на) помнить</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903DB98" wp14:editId="740BFF5A">
                      <wp:extent cx="179705" cy="179705"/>
                      <wp:effectExtent l="17145" t="11430" r="12700" b="8890"/>
                      <wp:docPr id="897" name="Прямоугольник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CB13F13" id="Прямоугольник 89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vn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GVG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ZSuvn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B501530" wp14:editId="1A497EB9">
                      <wp:extent cx="179705" cy="179705"/>
                      <wp:effectExtent l="9525" t="11430" r="10795" b="8890"/>
                      <wp:docPr id="898" name="Прямоугольник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AD41F6B" id="Прямоугольник 8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eF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2IxeF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08F4019" wp14:editId="629ABE18">
                      <wp:extent cx="179705" cy="179705"/>
                      <wp:effectExtent l="10795" t="11430" r="9525" b="8890"/>
                      <wp:docPr id="899" name="Прямоугольник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7C4BF55" id="Прямоугольник 8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qr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kglqr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57B95B4" wp14:editId="512B0550">
                      <wp:extent cx="179705" cy="179705"/>
                      <wp:effectExtent l="12065" t="11430" r="8255" b="8890"/>
                      <wp:docPr id="900" name="Прямоугольник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A3B33E9" id="Прямоугольник 9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iIsT3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Когда мой ребенок плохо себя ведет, я показываю, что не люблю его.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A77AF9E" wp14:editId="5C992D45">
                      <wp:extent cx="179705" cy="179705"/>
                      <wp:effectExtent l="17145" t="8255" r="12700" b="12065"/>
                      <wp:docPr id="901" name="Прямоугольник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1885AE" id="Прямоугольник 9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nZ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CDidl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B6A870E" wp14:editId="40CC1FDE">
                      <wp:extent cx="179705" cy="179705"/>
                      <wp:effectExtent l="9525" t="8255" r="10795" b="12065"/>
                      <wp:docPr id="902" name="Прямоугольник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36619C8" id="Прямоугольник 9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GYF+r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1EF642F" wp14:editId="07E3456E">
                      <wp:extent cx="179705" cy="179705"/>
                      <wp:effectExtent l="10795" t="8255" r="9525" b="12065"/>
                      <wp:docPr id="903" name="Прямоугольник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5D21A20" id="Прямоугольник 9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UwRKF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4EB453C" wp14:editId="40CBD215">
                      <wp:extent cx="179705" cy="179705"/>
                      <wp:effectExtent l="12065" t="8255" r="8255" b="12065"/>
                      <wp:docPr id="904" name="Прямоугольник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A10C02F" id="Прямоугольник 9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qpvJO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стараюсь дать почувствовать своему ребенку, что то, чем он занимается, является важным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6474DD0" wp14:editId="58810AC3">
                      <wp:extent cx="179705" cy="179705"/>
                      <wp:effectExtent l="17145" t="14605" r="12700" b="15240"/>
                      <wp:docPr id="905" name="Прямоугольник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D33CEC3" id="Прямоугольник 9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9gRA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986D1C0" wp14:editId="742996B4">
                      <wp:extent cx="179705" cy="179705"/>
                      <wp:effectExtent l="9525" t="14605" r="10795" b="15240"/>
                      <wp:docPr id="906" name="Прямоугольник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6CB1016" id="Прямоугольник 90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TuRpEkcCAABRBAAA&#10;DgAAAAAAAAAAAAAAAAAuAgAAZHJzL2Uyb0RvYy54bWxQSwECLQAUAAYACAAAACEAXHxJJ9gAAAAD&#10;AQAADwAAAAAAAAAAAAAAAAChBAAAZHJzL2Rvd25yZXYueG1sUEsFBgAAAAAEAAQA8wAAAKYFAAAA&#10;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A875D11" wp14:editId="360A41BF">
                      <wp:extent cx="179705" cy="179705"/>
                      <wp:effectExtent l="10795" t="14605" r="9525" b="15240"/>
                      <wp:docPr id="907" name="Прямоугольник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31BCE42" id="Прямоугольник 90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cRSQ8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2891DDE" wp14:editId="214BB38E">
                      <wp:extent cx="179705" cy="179705"/>
                      <wp:effectExtent l="12065" t="14605" r="8255" b="15240"/>
                      <wp:docPr id="908" name="Прямоугольник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72C3E92" id="Прямоугольник 9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zLNhe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делает что-то не так, я запугиваю или угрожаю ему</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0340342" wp14:editId="166DEF6B">
                      <wp:extent cx="179705" cy="179705"/>
                      <wp:effectExtent l="17145" t="10795" r="12700" b="9525"/>
                      <wp:docPr id="909" name="Прямоугольник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203CDA" id="Прямоугольник 90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hjZVw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28699D7" wp14:editId="50C888E6">
                      <wp:extent cx="179705" cy="179705"/>
                      <wp:effectExtent l="9525" t="10795" r="10795" b="9525"/>
                      <wp:docPr id="910" name="Прямоугольник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5564F3A" id="Прямоугольник 91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LHlME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838B772" wp14:editId="72E26CB9">
                      <wp:extent cx="179705" cy="179705"/>
                      <wp:effectExtent l="10795" t="10795" r="9525" b="9525"/>
                      <wp:docPr id="911" name="Прямоугольник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3BFAFDE" id="Прямоугольник 9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4q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Nm/Hip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371ED04" wp14:editId="749E9D5F">
                      <wp:extent cx="179705" cy="179705"/>
                      <wp:effectExtent l="12065" t="10795" r="8255" b="9525"/>
                      <wp:docPr id="912" name="Прямоугольник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8B4DFDC" id="Прямоугольник 9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vXMhY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36"/>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люблю проводить время со своим ребенком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4084D83" wp14:editId="4D9241C7">
                      <wp:extent cx="179705" cy="179705"/>
                      <wp:effectExtent l="17145" t="17145" r="12700" b="12700"/>
                      <wp:docPr id="913" name="Прямоугольник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C023DCB" id="Прямоугольник 9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9/YV2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EF2490E" wp14:editId="2FE98F27">
                      <wp:extent cx="179705" cy="179705"/>
                      <wp:effectExtent l="9525" t="17145" r="10795" b="12700"/>
                      <wp:docPr id="914" name="Прямоугольник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90ECDB0" id="Прямоугольник 9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DmmW9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E25A8C1" wp14:editId="75C7C8EE">
                      <wp:extent cx="179705" cy="179705"/>
                      <wp:effectExtent l="10795" t="17145" r="9525" b="12700"/>
                      <wp:docPr id="915" name="Прямоугольник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F8B962B" id="Прямоугольник 9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JE7KJN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C7443FB" wp14:editId="6360AEDA">
                      <wp:extent cx="179705" cy="179705"/>
                      <wp:effectExtent l="12065" t="17145" r="8255" b="12700"/>
                      <wp:docPr id="916" name="Прямоугольник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AB24BD9" id="Прямоугольник 9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p9j+4UcCAABRBAAA&#10;DgAAAAAAAAAAAAAAAAAuAgAAZHJzL2Uyb0RvYy54bWxQSwECLQAUAAYACAAAACEAXHxJJ9gAAAAD&#10;AQAADwAAAAAAAAAAAAAAAAChBAAAZHJzL2Rvd25yZXYueG1sUEsFBgAAAAAEAAQA8wAAAKYFAAAA&#10;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стараюсь помочь своему ребенку, когда ему страшно или он чем-то расстроен</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F20C3A8" wp14:editId="76FEAB11">
                      <wp:extent cx="179705" cy="179705"/>
                      <wp:effectExtent l="17145" t="13970" r="12700" b="15875"/>
                      <wp:docPr id="917" name="Прямоугольник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3CDFFCA" id="Прямоугольник 9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1ebPP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2F59D5E" wp14:editId="43A2F218">
                      <wp:extent cx="179705" cy="179705"/>
                      <wp:effectExtent l="9525" t="13970" r="10795" b="15875"/>
                      <wp:docPr id="918" name="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3A25D51" id="Прямоугольник 9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aEE+t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D2E5F7B" wp14:editId="5711C694">
                      <wp:extent cx="179705" cy="179705"/>
                      <wp:effectExtent l="10795" t="13970" r="9525" b="15875"/>
                      <wp:docPr id="919" name="Прямоугольник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A342E62" id="Прямоугольник 9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IsQKD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FFBEDE3" wp14:editId="5EE1FA4D">
                      <wp:extent cx="179705" cy="179705"/>
                      <wp:effectExtent l="12065" t="13970" r="8255" b="15875"/>
                      <wp:docPr id="920" name="Прямоугольник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04361FB" id="Прямоугольник 9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vL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xXZvL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ведет себя неправильно, я могу пристыдить его в присутствии друзей</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E4C37D6" wp14:editId="6D06DABD">
                      <wp:extent cx="179705" cy="179705"/>
                      <wp:effectExtent l="17145" t="10795" r="12700" b="9525"/>
                      <wp:docPr id="921" name="Прямоугольник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49AEF92" id="Прямоугольник 9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l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KP81uV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B02883C" wp14:editId="6B313E23">
                      <wp:extent cx="179705" cy="179705"/>
                      <wp:effectExtent l="9525" t="10795" r="10795" b="9525"/>
                      <wp:docPr id="922" name="Прямоугольник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53D4303" id="Прямоугольник 9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CX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71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VHwCX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B29A479" wp14:editId="67979530">
                      <wp:extent cx="179705" cy="179705"/>
                      <wp:effectExtent l="10795" t="10795" r="9525" b="9525"/>
                      <wp:docPr id="923" name="Прямоугольник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53BC17F" id="Прямоугольник 9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25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76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Hvk25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D434D78" wp14:editId="59FFD82C">
                      <wp:extent cx="179705" cy="179705"/>
                      <wp:effectExtent l="12065" t="10795" r="8255" b="9525"/>
                      <wp:docPr id="924" name="Прямоугольник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27F2931" id="Прямоугольник 9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1y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H1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52a1y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19"/>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избегаю общества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714F92F" wp14:editId="0AA85AD1">
                      <wp:extent cx="179705" cy="179705"/>
                      <wp:effectExtent l="17145" t="17145" r="12700" b="12700"/>
                      <wp:docPr id="925" name="Прямоугольник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75A155" id="Прямоугольник 9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cRQ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Ot44Fx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7B0B620" wp14:editId="5147DE4A">
                      <wp:extent cx="179705" cy="179705"/>
                      <wp:effectExtent l="9525" t="17145" r="10795" b="12700"/>
                      <wp:docPr id="926" name="Прямоугольник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2E2D1B9" id="Прямоугольник 9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Yu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rpn1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dmzYu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D278FAE" wp14:editId="01BFD50A">
                      <wp:extent cx="179705" cy="179705"/>
                      <wp:effectExtent l="10795" t="17145" r="9525" b="12700"/>
                      <wp:docPr id="927" name="Прямоугольник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A18EC18" id="Прямоугольник 9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sA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H1G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POnsA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75C9768" wp14:editId="76294227">
                      <wp:extent cx="179705" cy="179705"/>
                      <wp:effectExtent l="12065" t="17145" r="8255" b="12700"/>
                      <wp:docPr id="928" name="Прямоугольник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C48B0E9" id="Прямоугольник 9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di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x1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gU4di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331"/>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жалуюсь на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7DBCD0D" wp14:editId="3656415E">
                      <wp:extent cx="179705" cy="179705"/>
                      <wp:effectExtent l="17145" t="13970" r="12700" b="15875"/>
                      <wp:docPr id="929" name="Прямоугольник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7917088" id="Прямоугольник 9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pM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TSn1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y8spM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6167E3A" wp14:editId="47F5510F">
                      <wp:extent cx="179705" cy="179705"/>
                      <wp:effectExtent l="9525" t="13970" r="10795" b="15875"/>
                      <wp:docPr id="930" name="Прямоугольник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380CB60" id="Прямоугольник 93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w4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YYQw4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9338C0F" wp14:editId="3990EC99">
                      <wp:extent cx="179705" cy="179705"/>
                      <wp:effectExtent l="10795" t="13970" r="9525" b="15875"/>
                      <wp:docPr id="931" name="Прямоугольник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81951A7" id="Прямоугольник 93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ErAQRZ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7D1788F" wp14:editId="0A0ACAA9">
                      <wp:extent cx="179705" cy="179705"/>
                      <wp:effectExtent l="12065" t="13970" r="8255" b="15875"/>
                      <wp:docPr id="932" name="Прямоугольник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F8636A4" id="Прямоугольник 93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dk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9i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8I5dk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Мне важно, что думает мой ребенок, и я поощряю его говорить об этом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B0D7E86" wp14:editId="2FBBBF4F">
                      <wp:extent cx="179705" cy="179705"/>
                      <wp:effectExtent l="17145" t="10795" r="12700" b="9525"/>
                      <wp:docPr id="933" name="Прямоугольник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80ABCFA" id="Прямоугольник 93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boLaSkcCAABRBAAA&#10;DgAAAAAAAAAAAAAAAAAuAgAAZHJzL2Uyb0RvYy54bWxQSwECLQAUAAYACAAAACEAXHxJJ9gAAAAD&#10;AQAADwAAAAAAAAAAAAAAAAChBAAAZHJzL2Rvd25yZXYueG1sUEsFBgAAAAAEAAQA8wAAAKYFAAAA&#10;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0A7115D" wp14:editId="34520A8E">
                      <wp:extent cx="179705" cy="179705"/>
                      <wp:effectExtent l="9525" t="10795" r="10795" b="9525"/>
                      <wp:docPr id="934" name="Прямоугольник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3FD576D" id="Прямоугольник 93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qB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Dij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Q5TqB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A6BC765" wp14:editId="23CD576B">
                      <wp:extent cx="179705" cy="179705"/>
                      <wp:effectExtent l="10795" t="10795" r="9525" b="9525"/>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5EDBF70" id="Прямоугольник 93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AJEd69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79F62AA" wp14:editId="5898CF79">
                      <wp:extent cx="179705" cy="179705"/>
                      <wp:effectExtent l="12065" t="10795" r="8255" b="9525"/>
                      <wp:docPr id="936" name="Прямоугольник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D01CE3A" id="Прямоугольник 9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NKeh3UcCAABRBAAA&#10;DgAAAAAAAAAAAAAAAAAuAgAAZHJzL2Uyb0RvYy54bWxQSwECLQAUAAYACAAAACEAXHxJJ9gAAAAD&#10;AQAADwAAAAAAAAAAAAAAAAChBAAAZHJzL2Rvd25yZXYueG1sUEsFBgAAAAAEAAQA8wAAAKYFAAAA&#10;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Мне кажется, что другие дети лучше, чем мой ребенок</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95C4C3D" wp14:editId="64E5C6F4">
                      <wp:extent cx="179705" cy="179705"/>
                      <wp:effectExtent l="17145" t="17145" r="12700" b="12700"/>
                      <wp:docPr id="937" name="Прямоугольник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E0C99EE" id="Прямоугольник 9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zz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jij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mBuzz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E0E7626" wp14:editId="6BD78524">
                      <wp:extent cx="179705" cy="179705"/>
                      <wp:effectExtent l="9525" t="17145" r="10795" b="12700"/>
                      <wp:docPr id="938" name="Прямоугольник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97A1373" id="Прямоугольник 9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CR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JbxCR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61BA127" wp14:editId="2D021E60">
                      <wp:extent cx="179705" cy="179705"/>
                      <wp:effectExtent l="10795" t="17145" r="9525" b="12700"/>
                      <wp:docPr id="939" name="Прямоугольник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B3439EE" id="Прямоугольник 9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2/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eTij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bzl2/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5540E1C" wp14:editId="44AE1BB8">
                      <wp:extent cx="179705" cy="179705"/>
                      <wp:effectExtent l="12065" t="17145" r="8255" b="12700"/>
                      <wp:docPr id="940" name="Прямоугольник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11F80BB" id="Прямоугольник 9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E3XqP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строю планы, я принимаю во внимание пожелания своего ребенка</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66A299F" wp14:editId="11CBB96B">
                      <wp:extent cx="179705" cy="179705"/>
                      <wp:effectExtent l="17145" t="13970" r="12700" b="15875"/>
                      <wp:docPr id="941" name="Прямоугольник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79D60E6" id="Прямоугольник 9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eh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BZ8N6F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F94ECA0" wp14:editId="1F469D27">
                      <wp:extent cx="179705" cy="179705"/>
                      <wp:effectExtent l="9525" t="13970" r="10795" b="15875"/>
                      <wp:docPr id="942" name="Прямоугольник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CD1DC0E" id="Прямоугольник 9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T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6F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gn+HT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307B1A3" wp14:editId="0936BD91">
                      <wp:extent cx="179705" cy="179705"/>
                      <wp:effectExtent l="10795" t="13970" r="9525" b="15875"/>
                      <wp:docPr id="943" name="Прямоугольник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6D9FA18" id="Прямоугольник 9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z9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4G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yPqz9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4132730" wp14:editId="3DD3292A">
                      <wp:extent cx="179705" cy="179705"/>
                      <wp:effectExtent l="12065" t="13970" r="8255" b="15875"/>
                      <wp:docPr id="944" name="Прямоугольник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F3E1D80" id="Прямоугольник 9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w2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G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MWUw2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позволяю своему ребенку поступать так, как он считает важным, даже если это мне трудно</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8DF0A18" wp14:editId="4F9332C1">
                      <wp:extent cx="179705" cy="179705"/>
                      <wp:effectExtent l="17145" t="10795" r="12700" b="9525"/>
                      <wp:docPr id="945" name="Прямоугольник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EAE29B0" id="Прямоугольник 9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YRQ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F74ARh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D0EEF80" wp14:editId="2106F617">
                      <wp:extent cx="179705" cy="179705"/>
                      <wp:effectExtent l="9525" t="10795" r="10795" b="9525"/>
                      <wp:docPr id="946" name="Прямоугольник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C456CE4" id="Прямоугольник 9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dq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ZnF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oG9dq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31B9C1C" wp14:editId="7540AA25">
                      <wp:extent cx="179705" cy="179705"/>
                      <wp:effectExtent l="10795" t="10795" r="9525" b="9525"/>
                      <wp:docPr id="947" name="Прямоугольник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2FADB85" id="Прямоугольник 9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pE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GFG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6uppE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CCC54B0" wp14:editId="55D9B888">
                      <wp:extent cx="179705" cy="179705"/>
                      <wp:effectExtent l="12065" t="10795" r="8255" b="9525"/>
                      <wp:docPr id="948" name="Прямоугольник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2917018" id="Прямоугольник 9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Ym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wF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V02Ym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51.</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ведет себя неправильно, я сравниваю его с другими детьми не в его пользу</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C891605" wp14:editId="521E84C6">
                      <wp:extent cx="179705" cy="179705"/>
                      <wp:effectExtent l="17145" t="17145" r="12700" b="12700"/>
                      <wp:docPr id="949" name="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DBAC3B3" id="Прямоугольник 9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sI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m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HcisI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7D87A4A" wp14:editId="46D86B55">
                      <wp:extent cx="179705" cy="179705"/>
                      <wp:effectExtent l="9525" t="17145" r="10795" b="12700"/>
                      <wp:docPr id="950" name="Прямоугольник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924096" id="Прямоугольник 9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18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t4e18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79A7EDB" wp14:editId="7D0195BC">
                      <wp:extent cx="179705" cy="179705"/>
                      <wp:effectExtent l="10795" t="17145" r="9525" b="12700"/>
                      <wp:docPr id="951" name="Прямоугольник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1F40691" id="Прямоугольник 9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S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P9AoFJ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0DA4901" wp14:editId="112F8102">
                      <wp:extent cx="179705" cy="179705"/>
                      <wp:effectExtent l="12065" t="17145" r="8255" b="12700"/>
                      <wp:docPr id="952" name="Прямоугольник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5DA553E" id="Прямоугольник 9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Yg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7F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Jo3Yg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52.</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Я охотно оставляю ребенка на попечение соседей или родственников </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674F4CD" wp14:editId="2FE05CD3">
                      <wp:extent cx="179705" cy="179705"/>
                      <wp:effectExtent l="17145" t="13970" r="12700" b="15875"/>
                      <wp:docPr id="953" name="Прямоугольник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007F464" id="Прямоугольник 9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sO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6G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bAjsO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D55EA43" wp14:editId="7408DD7C">
                      <wp:extent cx="179705" cy="179705"/>
                      <wp:effectExtent l="9525" t="13970" r="10795" b="15875"/>
                      <wp:docPr id="954" name="Прямоугольник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26E9BAB" id="Прямоугольник 9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vF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H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lZdvF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325D363" wp14:editId="2D2B41D3">
                      <wp:extent cx="179705" cy="179705"/>
                      <wp:effectExtent l="10795" t="13970" r="9525" b="15875"/>
                      <wp:docPr id="955" name="Прямоугольник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74515F5" id="Прямоугольник 9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brRQ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LfElut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F8912B7" wp14:editId="789FF93A">
                      <wp:extent cx="179705" cy="179705"/>
                      <wp:effectExtent l="12065" t="13970" r="8255" b="15875"/>
                      <wp:docPr id="956" name="Прямоугольник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EEE2CDD" id="Прямоугольник 9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CZ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Znl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BJ0CZ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53.</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могу сказать ребенку, что он мне не нужен</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C2924ED" wp14:editId="417A5F81">
                      <wp:extent cx="179705" cy="179705"/>
                      <wp:effectExtent l="17145" t="10795" r="12700" b="9525"/>
                      <wp:docPr id="957" name="Прямоугольник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BDE8A0C" id="Прямоугольник 9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23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HFG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Thg23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EAEB5AD" wp14:editId="5F7C7135">
                      <wp:extent cx="179705" cy="179705"/>
                      <wp:effectExtent l="9525" t="10795" r="10795" b="9525"/>
                      <wp:docPr id="958" name="Прямоугольник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9DD798E" id="Прямоугольник 9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V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xF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87/HV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40FE368" wp14:editId="3093EEDD">
                      <wp:extent cx="179705" cy="179705"/>
                      <wp:effectExtent l="10795" t="10795" r="9525" b="9525"/>
                      <wp:docPr id="959" name="Прямоугольник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7AA1EE2" id="Прямоугольник 9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z7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nF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uTrz7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63F6535" wp14:editId="391A82B0">
                      <wp:extent cx="179705" cy="179705"/>
                      <wp:effectExtent l="12065" t="10795" r="8255" b="9525"/>
                      <wp:docPr id="960" name="Прямоугольник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1A52C14" id="Прямоугольник 9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Wz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XoiWz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48"/>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54.</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Мне интересно, чем занимается мой ребенок</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9146B02" wp14:editId="2F5A1A19">
                      <wp:extent cx="179705" cy="179705"/>
                      <wp:effectExtent l="17145" t="17145" r="12700" b="12700"/>
                      <wp:docPr id="961" name="Прямоугольник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B0D0225" id="Прямоугольник 9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IUDaJ1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EA7F9EA" wp14:editId="7D2B4EC3">
                      <wp:extent cx="179705" cy="179705"/>
                      <wp:effectExtent l="9525" t="17145" r="10795" b="12700"/>
                      <wp:docPr id="962" name="Прямоугольник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9BFEB51" id="Прямоугольник 9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7v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61O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z4L7v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17976FF" wp14:editId="2BD6B455">
                      <wp:extent cx="179705" cy="179705"/>
                      <wp:effectExtent l="10795" t="17145" r="9525" b="12700"/>
                      <wp:docPr id="963" name="Прямоугольник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D41A355" id="Прямоугольник 9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6D0F459" wp14:editId="793AED02">
                      <wp:extent cx="179705" cy="179705"/>
                      <wp:effectExtent l="12065" t="17145" r="8255" b="12700"/>
                      <wp:docPr id="964" name="Прямоугольник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167B2DF" id="Прямоугольник 9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MK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G1C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fJhMK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26"/>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55.</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стараюсь поднять настроение своему ребенку, когда его обидели или он болен</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4A352D2" wp14:editId="68AD2E1C">
                      <wp:extent cx="179705" cy="179705"/>
                      <wp:effectExtent l="17145" t="13970" r="12700" b="15875"/>
                      <wp:docPr id="965" name="Прямоугольник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E7F5C41" id="Прямоугольник 9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M2HXiR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6CED09F" wp14:editId="5726458B">
                      <wp:extent cx="179705" cy="179705"/>
                      <wp:effectExtent l="9525" t="13970" r="10795" b="15875"/>
                      <wp:docPr id="966" name="Прямоугольник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4B9F596" id="Прямоугольник 9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7ZIhW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246C0E8" wp14:editId="1F637533">
                      <wp:extent cx="179705" cy="179705"/>
                      <wp:effectExtent l="10795" t="13970" r="9525" b="15875"/>
                      <wp:docPr id="967" name="Прямоугольник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BEF73A6" id="Прямоугольник 9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V4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G1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DpxcV4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593F52D" wp14:editId="58319C68">
                      <wp:extent cx="179705" cy="179705"/>
                      <wp:effectExtent l="12065" t="13970" r="8255" b="15875"/>
                      <wp:docPr id="968" name="Прямоугольник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0500F0A" id="Прямоугольник 96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ka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GrDka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43"/>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56.</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ведет себя неправильно, я говорю ему, что мне стыдно за него</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024A328D" wp14:editId="73820CDB">
                      <wp:extent cx="179705" cy="179705"/>
                      <wp:effectExtent l="17145" t="15875" r="12700" b="13970"/>
                      <wp:docPr id="969" name="Прямоугольник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010A080" id="Прямоугольник 96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Q0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5m1C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UDXQ0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F343242" wp14:editId="7078F2C1">
                      <wp:extent cx="179705" cy="179705"/>
                      <wp:effectExtent l="9525" t="15875" r="10795" b="13970"/>
                      <wp:docPr id="970" name="Прямоугольник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0D225C8" id="Прямоугольник 97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H6eskB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B05BBB7" wp14:editId="55FF4102">
                      <wp:extent cx="179705" cy="179705"/>
                      <wp:effectExtent l="10795" t="15875" r="9525" b="13970"/>
                      <wp:docPr id="971" name="Прямоугольник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12E0126" id="Прямоугольник 97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Gw//25FAgAAUQQAAA4A&#10;AAAAAAAAAAAAAAAALgIAAGRycy9lMm9Eb2MueG1sUEsBAi0AFAAGAAgAAAAhAFx8SSfYAAAAAwEA&#10;AA8AAAAAAAAAAAAAAAAAnwQAAGRycy9kb3ducmV2LnhtbFBLBQYAAAAABAAEAPMAAACkBQ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C6DC85D" wp14:editId="5AAC5B12">
                      <wp:extent cx="179705" cy="179705"/>
                      <wp:effectExtent l="12065" t="15875" r="8255" b="13970"/>
                      <wp:docPr id="972" name="Прямоугольник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2342DD2" id="Прямоугольник 97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kc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6l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a3Ckc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3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57.</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даю своему ребенку понять, что люблю его</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12E9FBA" wp14:editId="14B2626A">
                      <wp:extent cx="179705" cy="179705"/>
                      <wp:effectExtent l="17145" t="12700" r="12700" b="17145"/>
                      <wp:docPr id="973" name="Прямоугольник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5AA2512" id="Прямоугольник 9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Qy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5G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IfWQy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A7626B2" wp14:editId="41B73841">
                      <wp:extent cx="179705" cy="179705"/>
                      <wp:effectExtent l="9525" t="12700" r="10795" b="17145"/>
                      <wp:docPr id="974" name="Прямоугольник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4B4A564" id="Прямоугольник 97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T5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Gl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2GoT5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CF5FB4B" wp14:editId="73B63260">
                      <wp:extent cx="179705" cy="179705"/>
                      <wp:effectExtent l="10795" t="12700" r="9525" b="17145"/>
                      <wp:docPr id="975" name="Прямоугольник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EC2D239" id="Прямоугольник 9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FB78DAE" wp14:editId="2FC308FB">
                      <wp:extent cx="179705" cy="179705"/>
                      <wp:effectExtent l="12065" t="12700" r="8255" b="17145"/>
                      <wp:docPr id="976" name="Прямоугольник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900CCAD" id="Прямоугольник 97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l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ZnV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SWB+l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58.</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отношусь к своему ребенку с нежностью и добротой</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83C4492" wp14:editId="6B1F8880">
                      <wp:extent cx="179705" cy="179705"/>
                      <wp:effectExtent l="17145" t="9525" r="12700" b="10795"/>
                      <wp:docPr id="977" name="Прямоугольник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347DC12" id="Прямоугольник 97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GlG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A+VKLRgIAAFEEAAAO&#10;AAAAAAAAAAAAAAAAAC4CAABkcnMvZTJvRG9jLnhtbFBLAQItABQABgAIAAAAIQBcfEkn2AAAAAMB&#10;AAAPAAAAAAAAAAAAAAAAAKAEAABkcnMvZG93bnJldi54bWxQSwUGAAAAAAQABADzAAAApQU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33C4932F" wp14:editId="174F2F25">
                      <wp:extent cx="179705" cy="179705"/>
                      <wp:effectExtent l="9525" t="9525" r="10795" b="10795"/>
                      <wp:docPr id="978" name="Прямоугольник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8518E01" id="Прямоугольник 97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7p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wl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vkK7p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3D05357" wp14:editId="7A1A1395">
                      <wp:extent cx="179705" cy="179705"/>
                      <wp:effectExtent l="10795" t="9525" r="9525" b="10795"/>
                      <wp:docPr id="979" name="Прямоугольник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C651376" id="Прямоугольник 97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PH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ml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9MePH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556E394F" wp14:editId="0099610C">
                      <wp:extent cx="179705" cy="179705"/>
                      <wp:effectExtent l="12065" t="9525" r="8255" b="10795"/>
                      <wp:docPr id="980" name="Прямоугольник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7CD442E" id="Прямоугольник 98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kG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u3LkG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567"/>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59.</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Когда мой ребенок плохо себя ведет, я делаю так, чтобы ему стало стыдно или он почувствовал себя виноватым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72CB891" wp14:editId="29B156CA">
                      <wp:extent cx="179705" cy="179705"/>
                      <wp:effectExtent l="17145" t="16510" r="12700" b="13335"/>
                      <wp:docPr id="981" name="Прямоугольник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2D81930" id="Прямоугольник 98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Hx99Ch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135B46A2" wp14:editId="2FB17C5F">
                      <wp:extent cx="179705" cy="179705"/>
                      <wp:effectExtent l="9525" t="16510" r="10795" b="13335"/>
                      <wp:docPr id="982" name="Прямоугольник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C6F1A61" id="Прямоугольник 9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Ja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7lO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KniJa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6FD1D98" wp14:editId="77652094">
                      <wp:extent cx="179705" cy="179705"/>
                      <wp:effectExtent l="10795" t="16510" r="9525" b="13335"/>
                      <wp:docPr id="983" name="Прямоугольник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95DA6C8" id="Прямоугольник 98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BYP290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7D9FB384" wp14:editId="72B6C291">
                      <wp:extent cx="179705" cy="179705"/>
                      <wp:effectExtent l="12065" t="16510" r="8255" b="13335"/>
                      <wp:docPr id="984" name="Прямоугольник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2A3A948" id="Прямоугольник 98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HlC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mWI+/RgIAAFEEAAAO&#10;AAAAAAAAAAAAAAAAAC4CAABkcnMvZTJvRG9jLnhtbFBLAQItABQABgAIAAAAIQBcfEkn2AAAAAMB&#10;AAAPAAAAAAAAAAAAAAAAAKAEAABkcnMvZG93bnJldi54bWxQSwUGAAAAAAQABADzAAAApQUAAAAA&#10;" strokeweight="1.25pt">
                      <w10:anchorlock/>
                    </v:rect>
                  </w:pict>
                </mc:Fallback>
              </mc:AlternateContent>
            </w:r>
          </w:p>
        </w:tc>
      </w:tr>
      <w:tr w:rsidR="007830C5" w:rsidRPr="00572E14" w:rsidTr="00AF3A37">
        <w:trPr>
          <w:trHeight w:val="438"/>
        </w:trPr>
        <w:tc>
          <w:tcPr>
            <w:tcW w:w="568"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60.</w:t>
            </w:r>
          </w:p>
        </w:tc>
        <w:tc>
          <w:tcPr>
            <w:tcW w:w="5372" w:type="dxa"/>
            <w:shd w:val="clear" w:color="auto" w:fill="auto"/>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Я стараюсь сделать своего ребенка счастливым</w: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68531901" wp14:editId="56F31D98">
                      <wp:extent cx="179705" cy="179705"/>
                      <wp:effectExtent l="17145" t="13335" r="12700" b="16510"/>
                      <wp:docPr id="985" name="Прямоугольник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D417864" id="Прямоугольник 98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" strokeweight="1.25pt">
                      <w10:anchorlock/>
                    </v:rect>
                  </w:pict>
                </mc:Fallback>
              </mc:AlternateContent>
            </w:r>
          </w:p>
        </w:tc>
        <w:tc>
          <w:tcPr>
            <w:tcW w:w="993"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7C32F14" wp14:editId="25F1EA75">
                      <wp:extent cx="179705" cy="179705"/>
                      <wp:effectExtent l="9525" t="13335" r="10795" b="16510"/>
                      <wp:docPr id="986" name="Прямоугольник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A111561" id="Прямоугольник 9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CGhTj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4CBC5C53" wp14:editId="712EC37A">
                      <wp:extent cx="179705" cy="179705"/>
                      <wp:effectExtent l="10795" t="13335" r="9525" b="16510"/>
                      <wp:docPr id="987" name="Прямоугольник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0C8827D" id="Прямоугольник 9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nN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AQu1nNRgIAAFEEAAAO&#10;AAAAAAAAAAAAAAAAAC4CAABkcnMvZTJvRG9jLnhtbFBLAQItABQABgAIAAAAIQBcfEkn2AAAAAMB&#10;AAAPAAAAAAAAAAAAAAAAAKAEAABkcnMvZG93bnJldi54bWxQSwUGAAAAAAQABADzAAAApQUAAAAA&#10;" strokeweight="1.25pt">
                      <w10:anchorlock/>
                    </v:rect>
                  </w:pict>
                </mc:Fallback>
              </mc:AlternateContent>
            </w:r>
          </w:p>
        </w:tc>
        <w:tc>
          <w:tcPr>
            <w:tcW w:w="992" w:type="dxa"/>
            <w:shd w:val="clear" w:color="auto" w:fill="auto"/>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noProof/>
                <w:sz w:val="24"/>
                <w:szCs w:val="24"/>
                <w:lang/>
              </w:rPr>
              <mc:AlternateContent>
                <mc:Choice Requires="wps">
                  <w:drawing>
                    <wp:inline distT="0" distB="0" distL="0" distR="0" wp14:anchorId="2A0E0BAB" wp14:editId="77E26BC5">
                      <wp:extent cx="179705" cy="179705"/>
                      <wp:effectExtent l="12065" t="13335" r="8255" b="16510"/>
                      <wp:docPr id="988" name="Прямоугольник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CD5D1A3" id="Прямоугольник 9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" strokeweight="1.25pt">
                      <w10:anchorlock/>
                    </v:rect>
                  </w:pict>
                </mc:Fallback>
              </mc:AlternateConten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r w:rsidRPr="00572E14">
        <w:rPr>
          <w:rFonts w:ascii="Times New Roman" w:eastAsia="Times New Roman" w:hAnsi="Times New Roman" w:cs="Times New Roman"/>
          <w:b/>
          <w:bCs/>
          <w:noProof/>
          <w:color w:val="000000"/>
          <w:sz w:val="24"/>
          <w:szCs w:val="24"/>
        </w:rPr>
        <w:t>Шкала внеурочной активности</w:t>
      </w:r>
    </w:p>
    <w:p w:rsidR="007830C5" w:rsidRPr="00572E14" w:rsidRDefault="007830C5" w:rsidP="007830C5">
      <w:pPr>
        <w:spacing w:after="0" w:line="240" w:lineRule="auto"/>
        <w:jc w:val="center"/>
        <w:rPr>
          <w:rFonts w:ascii="Times New Roman" w:hAnsi="Times New Roman" w:cs="Times New Roman"/>
          <w:i/>
          <w:sz w:val="24"/>
          <w:szCs w:val="24"/>
        </w:rPr>
      </w:pPr>
      <w:r w:rsidRPr="00572E14">
        <w:rPr>
          <w:rFonts w:ascii="Times New Roman" w:hAnsi="Times New Roman" w:cs="Times New Roman"/>
          <w:sz w:val="24"/>
          <w:szCs w:val="24"/>
        </w:rPr>
        <w:t xml:space="preserve">Дорогой родитель! </w:t>
      </w:r>
      <w:r w:rsidRPr="00572E14">
        <w:rPr>
          <w:rFonts w:ascii="Times New Roman" w:hAnsi="Times New Roman" w:cs="Times New Roman"/>
          <w:i/>
          <w:sz w:val="24"/>
          <w:szCs w:val="24"/>
        </w:rPr>
        <w:t>Пожалуйста ответь на несколько вопросов относительно внеурочной активности Вашего ребенка.</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Как часто Ваш ребенок принимает участие в различных видах </w:t>
      </w:r>
      <w:r w:rsidRPr="00572E14">
        <w:rPr>
          <w:rFonts w:ascii="Times New Roman" w:hAnsi="Times New Roman" w:cs="Times New Roman"/>
          <w:b/>
          <w:sz w:val="24"/>
          <w:szCs w:val="24"/>
        </w:rPr>
        <w:t>физической деятельности</w:t>
      </w:r>
      <w:r w:rsidRPr="00572E14">
        <w:rPr>
          <w:rFonts w:ascii="Times New Roman" w:hAnsi="Times New Roman" w:cs="Times New Roman"/>
          <w:sz w:val="24"/>
          <w:szCs w:val="24"/>
        </w:rPr>
        <w:t>?</w:t>
      </w:r>
    </w:p>
    <w:p w:rsidR="007830C5" w:rsidRPr="00572E14" w:rsidRDefault="007830C5" w:rsidP="007830C5">
      <w:pPr>
        <w:spacing w:after="0" w:line="240" w:lineRule="auto"/>
        <w:rPr>
          <w:rFonts w:ascii="Times New Roman" w:hAnsi="Times New Roman" w:cs="Times New Roman"/>
          <w:sz w:val="8"/>
          <w:szCs w:val="24"/>
        </w:rPr>
      </w:pPr>
    </w:p>
    <w:tbl>
      <w:tblPr>
        <w:tblStyle w:val="af7"/>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1077"/>
        <w:gridCol w:w="1189"/>
        <w:gridCol w:w="902"/>
        <w:gridCol w:w="1379"/>
      </w:tblGrid>
      <w:tr w:rsidR="007830C5" w:rsidRPr="00572E14" w:rsidTr="00AF3A37">
        <w:trPr>
          <w:trHeight w:val="349"/>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p>
        </w:tc>
        <w:tc>
          <w:tcPr>
            <w:tcW w:w="1077"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Никогда</w:t>
            </w:r>
          </w:p>
        </w:tc>
        <w:tc>
          <w:tcPr>
            <w:tcW w:w="1189"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Иногда</w:t>
            </w:r>
          </w:p>
        </w:tc>
        <w:tc>
          <w:tcPr>
            <w:tcW w:w="902"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Часто</w:t>
            </w:r>
          </w:p>
        </w:tc>
        <w:tc>
          <w:tcPr>
            <w:tcW w:w="1379"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lang w:val="ru-RU"/>
              </w:rPr>
              <w:t>Постоянно</w:t>
            </w: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Посещает секции по </w:t>
            </w:r>
            <w:r w:rsidRPr="00572E14">
              <w:rPr>
                <w:rFonts w:ascii="Times New Roman" w:hAnsi="Times New Roman" w:cs="Times New Roman"/>
                <w:i/>
                <w:sz w:val="24"/>
                <w:szCs w:val="24"/>
                <w:lang w:val="ru-RU"/>
              </w:rPr>
              <w:t>командным видам</w:t>
            </w:r>
            <w:r w:rsidRPr="00572E14">
              <w:rPr>
                <w:rFonts w:ascii="Times New Roman" w:hAnsi="Times New Roman" w:cs="Times New Roman"/>
                <w:sz w:val="24"/>
                <w:szCs w:val="24"/>
                <w:lang w:val="ru-RU"/>
              </w:rPr>
              <w:t xml:space="preserve"> спорта: футбол, хоккей, баскетбол, гребля и т.д.</w:t>
            </w:r>
          </w:p>
        </w:tc>
        <w:tc>
          <w:tcPr>
            <w:tcW w:w="1077" w:type="dxa"/>
          </w:tcPr>
          <w:p w:rsidR="007830C5" w:rsidRPr="00572E14" w:rsidRDefault="007830C5" w:rsidP="00AF3A37">
            <w:pPr>
              <w:pStyle w:val="a7"/>
              <w:numPr>
                <w:ilvl w:val="0"/>
                <w:numId w:val="15"/>
              </w:numPr>
              <w:spacing w:after="0" w:line="240" w:lineRule="auto"/>
              <w:jc w:val="center"/>
              <w:rPr>
                <w:rFonts w:ascii="Times New Roman" w:hAnsi="Times New Roman" w:cs="Times New Roman"/>
                <w:sz w:val="24"/>
                <w:szCs w:val="24"/>
                <w:lang w:val="ru-RU"/>
              </w:rPr>
            </w:pPr>
          </w:p>
        </w:tc>
        <w:tc>
          <w:tcPr>
            <w:tcW w:w="1189" w:type="dxa"/>
          </w:tcPr>
          <w:p w:rsidR="007830C5" w:rsidRPr="00572E14" w:rsidRDefault="007830C5" w:rsidP="00AF3A37">
            <w:pPr>
              <w:pStyle w:val="a7"/>
              <w:numPr>
                <w:ilvl w:val="0"/>
                <w:numId w:val="15"/>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5"/>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5"/>
              </w:numPr>
              <w:spacing w:after="0" w:line="240" w:lineRule="auto"/>
              <w:jc w:val="center"/>
              <w:rPr>
                <w:rFonts w:ascii="Times New Roman" w:hAnsi="Times New Roman" w:cs="Times New Roman"/>
                <w:sz w:val="24"/>
                <w:szCs w:val="24"/>
                <w:lang w:val="ru-RU"/>
              </w:rPr>
            </w:pP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Посещает секции по </w:t>
            </w:r>
            <w:r w:rsidRPr="00572E14">
              <w:rPr>
                <w:rFonts w:ascii="Times New Roman" w:hAnsi="Times New Roman" w:cs="Times New Roman"/>
                <w:i/>
                <w:sz w:val="24"/>
                <w:szCs w:val="24"/>
                <w:lang w:val="ru-RU"/>
              </w:rPr>
              <w:t>индивидуальным видам</w:t>
            </w:r>
            <w:r w:rsidRPr="00572E14">
              <w:rPr>
                <w:rFonts w:ascii="Times New Roman" w:hAnsi="Times New Roman" w:cs="Times New Roman"/>
                <w:sz w:val="24"/>
                <w:szCs w:val="24"/>
                <w:lang w:val="ru-RU"/>
              </w:rPr>
              <w:t xml:space="preserve"> спорта: аэробика, легкая атлетика, бег, триатлон,</w:t>
            </w:r>
          </w:p>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плавание, гимнастика, велоспорт, лыжное двоеборье и лыжные гонки, единоборства и т. 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8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r w:rsidR="007830C5" w:rsidRPr="00572E14" w:rsidTr="00AF3A37">
        <w:trPr>
          <w:trHeight w:val="341"/>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Увлекается и занимается спортом </w:t>
            </w:r>
            <w:r w:rsidRPr="00572E14">
              <w:rPr>
                <w:rFonts w:ascii="Times New Roman" w:hAnsi="Times New Roman" w:cs="Times New Roman"/>
                <w:i/>
                <w:sz w:val="24"/>
                <w:szCs w:val="24"/>
                <w:lang w:val="ru-RU"/>
              </w:rPr>
              <w:t>без посещения организованных занятий</w:t>
            </w:r>
            <w:r w:rsidRPr="00572E14">
              <w:rPr>
                <w:rFonts w:ascii="Times New Roman" w:hAnsi="Times New Roman" w:cs="Times New Roman"/>
                <w:sz w:val="24"/>
                <w:szCs w:val="24"/>
                <w:lang w:val="ru-RU"/>
              </w:rPr>
              <w:t>, секций и кружков: катание на коньках, бег трусцой, езда на велосипеде и т. 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8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Как часто Ваш ребенок принимает участие в различных видах </w:t>
      </w:r>
      <w:r w:rsidRPr="00572E14">
        <w:rPr>
          <w:rFonts w:ascii="Times New Roman" w:hAnsi="Times New Roman" w:cs="Times New Roman"/>
          <w:b/>
          <w:sz w:val="24"/>
          <w:szCs w:val="24"/>
        </w:rPr>
        <w:t>творческой деятельности</w:t>
      </w:r>
      <w:r w:rsidRPr="00572E14">
        <w:rPr>
          <w:rFonts w:ascii="Times New Roman" w:hAnsi="Times New Roman" w:cs="Times New Roman"/>
          <w:sz w:val="24"/>
          <w:szCs w:val="24"/>
        </w:rPr>
        <w:t>?</w:t>
      </w:r>
    </w:p>
    <w:p w:rsidR="007830C5" w:rsidRPr="00572E14" w:rsidRDefault="007830C5" w:rsidP="007830C5">
      <w:pPr>
        <w:spacing w:after="0" w:line="240" w:lineRule="auto"/>
        <w:rPr>
          <w:rFonts w:ascii="Times New Roman" w:hAnsi="Times New Roman" w:cs="Times New Roman"/>
          <w:sz w:val="8"/>
          <w:szCs w:val="24"/>
        </w:rPr>
      </w:pPr>
    </w:p>
    <w:tbl>
      <w:tblPr>
        <w:tblStyle w:val="af7"/>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1077"/>
        <w:gridCol w:w="1191"/>
        <w:gridCol w:w="902"/>
        <w:gridCol w:w="1379"/>
      </w:tblGrid>
      <w:tr w:rsidR="007830C5" w:rsidRPr="00572E14" w:rsidTr="00AF3A37">
        <w:trPr>
          <w:trHeight w:val="349"/>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p>
        </w:tc>
        <w:tc>
          <w:tcPr>
            <w:tcW w:w="1077"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Никогда</w:t>
            </w:r>
          </w:p>
        </w:tc>
        <w:tc>
          <w:tcPr>
            <w:tcW w:w="1191"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Иногда</w:t>
            </w:r>
          </w:p>
        </w:tc>
        <w:tc>
          <w:tcPr>
            <w:tcW w:w="902"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Часто</w:t>
            </w:r>
          </w:p>
        </w:tc>
        <w:tc>
          <w:tcPr>
            <w:tcW w:w="1379"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lang w:val="ru-RU"/>
              </w:rPr>
              <w:t>Постоянно</w:t>
            </w: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Посещает кружки творческой </w:t>
            </w:r>
            <w:r w:rsidRPr="00572E14">
              <w:rPr>
                <w:rFonts w:ascii="Times New Roman" w:hAnsi="Times New Roman" w:cs="Times New Roman"/>
                <w:i/>
                <w:sz w:val="24"/>
                <w:szCs w:val="24"/>
                <w:lang w:val="ru-RU"/>
              </w:rPr>
              <w:t>групповой деятельности</w:t>
            </w:r>
            <w:r w:rsidRPr="00572E14">
              <w:rPr>
                <w:rFonts w:ascii="Times New Roman" w:hAnsi="Times New Roman" w:cs="Times New Roman"/>
                <w:sz w:val="24"/>
                <w:szCs w:val="24"/>
                <w:lang w:val="ru-RU"/>
              </w:rPr>
              <w:t>: оркестр, хор, музыкальная группа, театральный кружок и т.д.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1"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i/>
                <w:sz w:val="24"/>
                <w:szCs w:val="24"/>
                <w:lang w:val="ru-RU"/>
              </w:rPr>
            </w:pPr>
            <w:r w:rsidRPr="00572E14">
              <w:rPr>
                <w:rFonts w:ascii="Times New Roman" w:hAnsi="Times New Roman" w:cs="Times New Roman"/>
                <w:sz w:val="24"/>
                <w:szCs w:val="24"/>
                <w:lang w:val="ru-RU"/>
              </w:rPr>
              <w:t xml:space="preserve">Посещает кружки творческой </w:t>
            </w:r>
            <w:r w:rsidRPr="00572E14">
              <w:rPr>
                <w:rFonts w:ascii="Times New Roman" w:hAnsi="Times New Roman" w:cs="Times New Roman"/>
                <w:i/>
                <w:sz w:val="24"/>
                <w:szCs w:val="24"/>
                <w:lang w:val="ru-RU"/>
              </w:rPr>
              <w:t>индивидуальной</w:t>
            </w:r>
          </w:p>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i/>
                <w:sz w:val="24"/>
                <w:szCs w:val="24"/>
                <w:lang w:val="ru-RU"/>
              </w:rPr>
              <w:t xml:space="preserve">деятельности: </w:t>
            </w:r>
            <w:r w:rsidRPr="00572E14">
              <w:rPr>
                <w:rFonts w:ascii="Times New Roman" w:hAnsi="Times New Roman" w:cs="Times New Roman"/>
                <w:sz w:val="24"/>
                <w:szCs w:val="24"/>
                <w:lang w:val="ru-RU"/>
              </w:rPr>
              <w:t>уроки игры на музыкальных инструментах, кулинарные занятия, уроки рисования/искусства, уроки пения и т.д.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1"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r w:rsidR="007830C5" w:rsidRPr="00572E14" w:rsidTr="00AF3A37">
        <w:trPr>
          <w:trHeight w:val="341"/>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Занимается различными творческими увлечениями (хобби) </w:t>
            </w:r>
            <w:r w:rsidRPr="00572E14">
              <w:rPr>
                <w:rFonts w:ascii="Times New Roman" w:hAnsi="Times New Roman" w:cs="Times New Roman"/>
                <w:i/>
                <w:sz w:val="24"/>
                <w:szCs w:val="24"/>
                <w:lang w:val="ru-RU"/>
              </w:rPr>
              <w:t>без посещения организованных занятий:</w:t>
            </w:r>
            <w:r w:rsidRPr="00572E14">
              <w:rPr>
                <w:rFonts w:ascii="Times New Roman" w:hAnsi="Times New Roman" w:cs="Times New Roman"/>
                <w:sz w:val="24"/>
                <w:szCs w:val="24"/>
                <w:lang w:val="ru-RU"/>
              </w:rPr>
              <w:t xml:space="preserve"> живопись, игра на</w:t>
            </w:r>
          </w:p>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инструментах, чтение, кулинария, разработка web-страниц, робототехника и т. 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1"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Как часто Ваш ребенок принимает участие в различных видах </w:t>
      </w:r>
      <w:r w:rsidRPr="00572E14">
        <w:rPr>
          <w:rFonts w:ascii="Times New Roman" w:hAnsi="Times New Roman" w:cs="Times New Roman"/>
          <w:b/>
          <w:sz w:val="24"/>
          <w:szCs w:val="24"/>
        </w:rPr>
        <w:t>социальной деятельности</w:t>
      </w:r>
      <w:r w:rsidRPr="00572E14">
        <w:rPr>
          <w:rFonts w:ascii="Times New Roman" w:hAnsi="Times New Roman" w:cs="Times New Roman"/>
          <w:sz w:val="24"/>
          <w:szCs w:val="24"/>
        </w:rPr>
        <w:t>?</w:t>
      </w:r>
    </w:p>
    <w:p w:rsidR="007830C5" w:rsidRPr="00572E14" w:rsidRDefault="007830C5" w:rsidP="007830C5">
      <w:pPr>
        <w:spacing w:after="0" w:line="240" w:lineRule="auto"/>
        <w:rPr>
          <w:rFonts w:ascii="Times New Roman" w:hAnsi="Times New Roman" w:cs="Times New Roman"/>
          <w:sz w:val="8"/>
          <w:szCs w:val="24"/>
        </w:rPr>
      </w:pPr>
    </w:p>
    <w:tbl>
      <w:tblPr>
        <w:tblStyle w:val="af7"/>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1077"/>
        <w:gridCol w:w="1192"/>
        <w:gridCol w:w="902"/>
        <w:gridCol w:w="1379"/>
      </w:tblGrid>
      <w:tr w:rsidR="007830C5" w:rsidRPr="00572E14" w:rsidTr="00AF3A37">
        <w:trPr>
          <w:trHeight w:val="349"/>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p>
        </w:tc>
        <w:tc>
          <w:tcPr>
            <w:tcW w:w="1077"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Никогда</w:t>
            </w:r>
          </w:p>
        </w:tc>
        <w:tc>
          <w:tcPr>
            <w:tcW w:w="1192"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rPr>
              <w:t>Иногда</w:t>
            </w:r>
          </w:p>
        </w:tc>
        <w:tc>
          <w:tcPr>
            <w:tcW w:w="902" w:type="dxa"/>
          </w:tcPr>
          <w:p w:rsidR="007830C5" w:rsidRPr="00572E14" w:rsidRDefault="007830C5" w:rsidP="00AF3A37">
            <w:pPr>
              <w:spacing w:after="0" w:line="240" w:lineRule="auto"/>
              <w:jc w:val="center"/>
              <w:rPr>
                <w:rFonts w:ascii="Times New Roman" w:hAnsi="Times New Roman" w:cs="Times New Roman"/>
                <w:i/>
                <w:sz w:val="24"/>
                <w:szCs w:val="24"/>
                <w:lang w:val="ru-RU"/>
              </w:rPr>
            </w:pPr>
            <w:r w:rsidRPr="00572E14">
              <w:rPr>
                <w:rFonts w:ascii="Times New Roman" w:hAnsi="Times New Roman" w:cs="Times New Roman"/>
                <w:i/>
                <w:sz w:val="24"/>
                <w:szCs w:val="24"/>
                <w:lang w:val="ru-RU"/>
              </w:rPr>
              <w:t>Часто</w:t>
            </w:r>
          </w:p>
        </w:tc>
        <w:tc>
          <w:tcPr>
            <w:tcW w:w="1379" w:type="dxa"/>
          </w:tcPr>
          <w:p w:rsidR="007830C5" w:rsidRPr="00572E14" w:rsidRDefault="007830C5" w:rsidP="00AF3A37">
            <w:pPr>
              <w:spacing w:after="0" w:line="240" w:lineRule="auto"/>
              <w:jc w:val="center"/>
              <w:rPr>
                <w:rFonts w:ascii="Times New Roman" w:hAnsi="Times New Roman" w:cs="Times New Roman"/>
                <w:i/>
                <w:sz w:val="24"/>
                <w:szCs w:val="24"/>
              </w:rPr>
            </w:pPr>
            <w:r w:rsidRPr="00572E14">
              <w:rPr>
                <w:rFonts w:ascii="Times New Roman" w:hAnsi="Times New Roman" w:cs="Times New Roman"/>
                <w:i/>
                <w:sz w:val="24"/>
                <w:szCs w:val="24"/>
                <w:lang w:val="ru-RU"/>
              </w:rPr>
              <w:t>Постоянно</w:t>
            </w: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Участвует в детских </w:t>
            </w:r>
            <w:r w:rsidRPr="00572E14">
              <w:rPr>
                <w:rFonts w:ascii="Times New Roman" w:hAnsi="Times New Roman" w:cs="Times New Roman"/>
                <w:i/>
                <w:sz w:val="24"/>
                <w:szCs w:val="24"/>
                <w:lang w:val="ru-RU"/>
              </w:rPr>
              <w:t>общественных объединениях</w:t>
            </w:r>
            <w:r w:rsidRPr="00572E14">
              <w:rPr>
                <w:rFonts w:ascii="Times New Roman" w:hAnsi="Times New Roman" w:cs="Times New Roman"/>
                <w:sz w:val="24"/>
                <w:szCs w:val="24"/>
                <w:lang w:val="ru-RU"/>
              </w:rPr>
              <w:t>: детские объединения «Жас Қыран» и «Жас Ұлан», молодежные группы и т.д.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r w:rsidR="007830C5" w:rsidRPr="00572E14" w:rsidTr="00AF3A37">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 xml:space="preserve">Проявляет </w:t>
            </w:r>
            <w:r w:rsidRPr="00572E14">
              <w:rPr>
                <w:rFonts w:ascii="Times New Roman" w:hAnsi="Times New Roman" w:cs="Times New Roman"/>
                <w:i/>
                <w:sz w:val="24"/>
                <w:szCs w:val="24"/>
                <w:lang w:val="ru-RU"/>
              </w:rPr>
              <w:t>индивидуальную активность в классе и школе во внеурочное время:</w:t>
            </w:r>
            <w:r w:rsidRPr="00572E14">
              <w:rPr>
                <w:rFonts w:ascii="Times New Roman" w:hAnsi="Times New Roman" w:cs="Times New Roman"/>
                <w:sz w:val="24"/>
                <w:szCs w:val="24"/>
                <w:lang w:val="ru-RU"/>
              </w:rPr>
              <w:t xml:space="preserve"> выступает на мероприятиях класса и школы, выполняет общественную работу в классе (роль дежурного, староста, поливка цветов и т.д.).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r w:rsidR="007830C5" w:rsidRPr="00572E14" w:rsidTr="00AF3A37">
        <w:trPr>
          <w:trHeight w:val="341"/>
        </w:trPr>
        <w:tc>
          <w:tcPr>
            <w:tcW w:w="5395" w:type="dxa"/>
          </w:tcPr>
          <w:p w:rsidR="007830C5" w:rsidRPr="00572E14" w:rsidRDefault="007830C5" w:rsidP="00AF3A37">
            <w:pPr>
              <w:spacing w:after="0" w:line="240" w:lineRule="auto"/>
              <w:rPr>
                <w:rFonts w:ascii="Times New Roman" w:hAnsi="Times New Roman" w:cs="Times New Roman"/>
                <w:sz w:val="24"/>
                <w:szCs w:val="24"/>
                <w:lang w:val="ru-RU"/>
              </w:rPr>
            </w:pPr>
            <w:r w:rsidRPr="00572E14">
              <w:rPr>
                <w:rFonts w:ascii="Times New Roman" w:hAnsi="Times New Roman" w:cs="Times New Roman"/>
                <w:sz w:val="24"/>
                <w:szCs w:val="24"/>
                <w:lang w:val="ru-RU"/>
              </w:rPr>
              <w:t>Проявляет заботу об окружающих людях и животных; помогает соседям, родственникам, младшим детям во дворе; кормит и заботится о бездомных животных и т.д.</w:t>
            </w:r>
          </w:p>
        </w:tc>
        <w:tc>
          <w:tcPr>
            <w:tcW w:w="1077"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19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902"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c>
          <w:tcPr>
            <w:tcW w:w="1379" w:type="dxa"/>
          </w:tcPr>
          <w:p w:rsidR="007830C5" w:rsidRPr="00572E14" w:rsidRDefault="007830C5" w:rsidP="00AF3A37">
            <w:pPr>
              <w:pStyle w:val="a7"/>
              <w:numPr>
                <w:ilvl w:val="0"/>
                <w:numId w:val="16"/>
              </w:numPr>
              <w:spacing w:after="0" w:line="240" w:lineRule="auto"/>
              <w:jc w:val="center"/>
              <w:rPr>
                <w:rFonts w:ascii="Times New Roman" w:hAnsi="Times New Roman" w:cs="Times New Roman"/>
                <w:sz w:val="24"/>
                <w:szCs w:val="24"/>
                <w:lang w:val="ru-RU"/>
              </w:rPr>
            </w:pPr>
          </w:p>
        </w:tc>
      </w:tr>
    </w:tbl>
    <w:p w:rsidR="007830C5" w:rsidRPr="00572E14" w:rsidRDefault="007830C5" w:rsidP="007830C5">
      <w:pPr>
        <w:spacing w:after="0" w:line="240" w:lineRule="auto"/>
        <w:jc w:val="center"/>
        <w:rPr>
          <w:rFonts w:ascii="Times New Roman" w:hAnsi="Times New Roman" w:cs="Times New Roman"/>
          <w:b/>
          <w:sz w:val="24"/>
          <w:szCs w:val="24"/>
          <w:lang w:val="en-US"/>
        </w:rPr>
      </w:pPr>
      <w:r w:rsidRPr="00572E14">
        <w:rPr>
          <w:rFonts w:ascii="Times New Roman" w:hAnsi="Times New Roman" w:cs="Times New Roman"/>
          <w:b/>
          <w:sz w:val="24"/>
          <w:szCs w:val="24"/>
          <w:lang w:val="en-US"/>
        </w:rPr>
        <w:t>Perceived Social Support Scale (PSS)</w:t>
      </w:r>
    </w:p>
    <w:p w:rsidR="007830C5" w:rsidRPr="00572E14" w:rsidRDefault="007830C5" w:rsidP="007830C5">
      <w:pPr>
        <w:spacing w:after="0" w:line="240" w:lineRule="auto"/>
        <w:rPr>
          <w:rFonts w:ascii="Times New Roman" w:hAnsi="Times New Roman" w:cs="Times New Roman"/>
          <w:b/>
          <w:sz w:val="24"/>
          <w:szCs w:val="24"/>
          <w:u w:val="single"/>
          <w:lang w:val="en-US"/>
        </w:rPr>
      </w:pPr>
    </w:p>
    <w:p w:rsidR="007830C5" w:rsidRPr="00572E14" w:rsidRDefault="007830C5" w:rsidP="007830C5">
      <w:pPr>
        <w:spacing w:after="0" w:line="240" w:lineRule="auto"/>
        <w:rPr>
          <w:rFonts w:ascii="Times New Roman" w:hAnsi="Times New Roman" w:cs="Times New Roman"/>
          <w:b/>
          <w:sz w:val="24"/>
          <w:szCs w:val="24"/>
          <w:u w:val="single"/>
          <w:lang w:val="en-US"/>
        </w:rPr>
      </w:pPr>
      <w:r w:rsidRPr="00572E14">
        <w:rPr>
          <w:rFonts w:ascii="Times New Roman" w:hAnsi="Times New Roman" w:cs="Times New Roman"/>
          <w:b/>
          <w:sz w:val="24"/>
          <w:szCs w:val="24"/>
          <w:u w:val="single"/>
          <w:lang w:val="en-US"/>
        </w:rPr>
        <w:t>Family subscale</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Which member of your family is most helpful to you?</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parents</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siblings</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spouse</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children</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(e) other (please specify)</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u w:val="single"/>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How helpful is your family in tackling your present difficulty?</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very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rather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slightly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not helpful at all</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In view of your present situation, your family members may provide you with different kinds of helps and support. How satisfied are you toward their support?</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1 = very dissatisfied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dissatisfied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3 =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 = very satisfied</w:t>
      </w:r>
    </w:p>
    <w:p w:rsidR="007830C5" w:rsidRPr="00572E14" w:rsidRDefault="007830C5" w:rsidP="007830C5">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6148"/>
        <w:gridCol w:w="2549"/>
      </w:tblGrid>
      <w:tr w:rsidR="007830C5" w:rsidRPr="00572E14" w:rsidTr="00AF3A37">
        <w:trPr>
          <w:trHeight w:val="321"/>
        </w:trPr>
        <w:tc>
          <w:tcPr>
            <w:tcW w:w="6148"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54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rPr>
          <w:trHeight w:val="390"/>
        </w:trPr>
        <w:tc>
          <w:tcPr>
            <w:tcW w:w="6148"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54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rPr>
          <w:trHeight w:val="390"/>
        </w:trPr>
        <w:tc>
          <w:tcPr>
            <w:tcW w:w="6148"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54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rPr>
          <w:trHeight w:val="400"/>
        </w:trPr>
        <w:tc>
          <w:tcPr>
            <w:tcW w:w="6148"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54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As a whole, are you satisfied with the help and support provided by your family?</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At present, what kinds of help do you wish most to receive from your family? How about your second wish? How about your third wish?</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 </w:t>
      </w:r>
      <w:r w:rsidRPr="00572E14">
        <w:rPr>
          <w:rFonts w:ascii="Times New Roman" w:hAnsi="Times New Roman" w:cs="Times New Roman"/>
          <w:sz w:val="24"/>
          <w:szCs w:val="24"/>
          <w:u w:val="single"/>
          <w:lang w:val="en-US"/>
        </w:rPr>
        <w:t xml:space="preserve">  </w:t>
      </w:r>
      <w:r w:rsidRPr="00572E14">
        <w:rPr>
          <w:rFonts w:ascii="Times New Roman" w:hAnsi="Times New Roman" w:cs="Times New Roman"/>
          <w:sz w:val="24"/>
          <w:szCs w:val="24"/>
          <w:lang w:val="en-US"/>
        </w:rPr>
        <w:t xml:space="preserve">_______________________________________________________________________________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   _______________________________________________________________________________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(iii)  _______________________________________________________________________________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Below is a list of activities that some persons may wish their family to help them while others may not wish so. What is your opinion?</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4 = strongly desired          3 = moderately desired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slightly desired           1 = not desired at all</w:t>
      </w:r>
    </w:p>
    <w:p w:rsidR="007830C5" w:rsidRPr="00572E14" w:rsidRDefault="007830C5" w:rsidP="007830C5">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ind w:firstLine="720"/>
        <w:rPr>
          <w:rFonts w:ascii="Times New Roman" w:hAnsi="Times New Roman" w:cs="Times New Roman"/>
          <w:b/>
          <w:sz w:val="24"/>
          <w:szCs w:val="24"/>
          <w:u w:val="single"/>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Friends Subscale</w:t>
      </w:r>
    </w:p>
    <w:p w:rsidR="007830C5" w:rsidRPr="00572E14" w:rsidRDefault="007830C5" w:rsidP="007830C5">
      <w:pPr>
        <w:spacing w:after="0" w:line="240" w:lineRule="auto"/>
        <w:rPr>
          <w:rFonts w:ascii="Times New Roman" w:hAnsi="Times New Roman" w:cs="Times New Roman"/>
          <w:b/>
          <w:sz w:val="24"/>
          <w:szCs w:val="24"/>
          <w:u w:val="single"/>
          <w:lang w:val="en-US"/>
        </w:rPr>
      </w:pPr>
      <w:r w:rsidRPr="00572E14">
        <w:rPr>
          <w:rFonts w:ascii="Times New Roman" w:hAnsi="Times New Roman" w:cs="Times New Roman"/>
          <w:sz w:val="24"/>
          <w:szCs w:val="24"/>
          <w:lang w:val="en-US"/>
        </w:rPr>
        <w:t>In view of your present situation, your friends may provide you with different kinds of helps and support. How satisfied are you toward their helps and support?</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1 = very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 =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 =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 = very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As a whole, how satisfied are you toward the help of your friends?</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At present, what kinds of help do you wish most to receive from your friends? How about your second wish? How about your third wish?</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 _______________________________________________________________________________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 _______________________________________________________________________________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(iii) 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Below is a list of activities that some persons may wish their friends to help them while others may not wish so. What is your opinion?</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4 = strongly desired          3 = moderately desired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slightly desired           1 = not desired at all</w:t>
      </w:r>
    </w:p>
    <w:p w:rsidR="007830C5" w:rsidRPr="00572E14" w:rsidRDefault="007830C5" w:rsidP="007830C5">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How helpful are your friends in tackling your present difficulty?</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very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rather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slightly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not helpful at all</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b/>
          <w:sz w:val="24"/>
          <w:szCs w:val="24"/>
          <w:u w:val="single"/>
          <w:lang w:val="en-US"/>
        </w:rPr>
      </w:pPr>
      <w:r w:rsidRPr="00572E14">
        <w:rPr>
          <w:rFonts w:ascii="Times New Roman" w:hAnsi="Times New Roman" w:cs="Times New Roman"/>
          <w:b/>
          <w:sz w:val="24"/>
          <w:szCs w:val="24"/>
          <w:u w:val="single"/>
          <w:lang w:val="en-US"/>
        </w:rPr>
        <w:t>School Subscale</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In view of your present situation, your child’s school or teachers may provide you with different kinds of helps and support. How satisfied are you toward their helps and support?</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1 = very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 =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 =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 = very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As a whole, how satisfied are you toward the help of school or teachers?</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At present, what kinds of help do you wish most to receive from your child’s school or teachers? How about your second wish? How about your third wish?</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 xml:space="preserve">(i)_______________________________________________________________________________ </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(ii) ______________________________________________________________________________</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(iii) _____________________________________________________________________________</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Below is a list of activities that some persons may wish their child’s school or teachers to help them while others may not wish so. What is your opinion?</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4 = strongly desired          3 = moderately desired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slightly desired           1 = not desired at all</w:t>
      </w:r>
    </w:p>
    <w:p w:rsidR="007830C5" w:rsidRPr="00572E14" w:rsidRDefault="007830C5" w:rsidP="007830C5">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How helpful are school or teachers in tackling your present difficulty?</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very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rather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slightly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not helpful at all</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b/>
          <w:sz w:val="24"/>
          <w:szCs w:val="24"/>
          <w:u w:val="single"/>
          <w:lang w:val="en-US"/>
        </w:rPr>
      </w:pPr>
      <w:r w:rsidRPr="00572E14">
        <w:rPr>
          <w:rFonts w:ascii="Times New Roman" w:hAnsi="Times New Roman" w:cs="Times New Roman"/>
          <w:b/>
          <w:sz w:val="24"/>
          <w:szCs w:val="24"/>
          <w:u w:val="single"/>
          <w:lang w:val="en-US"/>
        </w:rPr>
        <w:t>Medical Subsacle</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In view of your present situation, your hospital or doctors may provide you with different kinds of helps and support. How satisfied are you toward their helps and support?</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1 = very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 =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 =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 = very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As a whole, how satisfied are you toward the help of hospital or doctors?</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At present, what kinds of help do you wish most to receive from your hospital or doctors? How about your second wish? How about your third wish?</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 xml:space="preserve">(i)_______________________________________________________________________________ </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 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 xml:space="preserve">(iii)______________________________________________________________________________                                  </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Below is a list of activities that some persons may wish their hospital or doctors to help them while others may not wish so. What is your opinion?</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4 = strongly desired          3 = moderately desired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slightly desired           1 = not desired at all</w:t>
      </w:r>
    </w:p>
    <w:p w:rsidR="007830C5" w:rsidRPr="00572E14" w:rsidRDefault="007830C5" w:rsidP="007830C5">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How helpful are hospital or doctors in tackling your present difficulty?</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very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rather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slightly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not helpful at all</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b/>
          <w:sz w:val="24"/>
          <w:szCs w:val="24"/>
          <w:u w:val="single"/>
          <w:lang w:val="en-US"/>
        </w:rPr>
      </w:pPr>
      <w:r w:rsidRPr="00572E14">
        <w:rPr>
          <w:rFonts w:ascii="Times New Roman" w:hAnsi="Times New Roman" w:cs="Times New Roman"/>
          <w:b/>
          <w:sz w:val="24"/>
          <w:szCs w:val="24"/>
          <w:u w:val="single"/>
          <w:lang w:val="en-US"/>
        </w:rPr>
        <w:t>Service Subscale</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In view of your present situation, social service organizations may provide you with different kinds of helps and support. How satisfied are you toward their helps and support?</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1 = very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2 = dissatisfied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3 =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4 = very satisfied</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ind w:left="-109"/>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As a whole, how satisfied are you toward the help of social service organizations?</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At present, what kinds of help do you wish most to receive from social service organizations? How about your second wish? How about your third wish?</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 xml:space="preserve">(i)____________________________________________________________________________ </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 xml:space="preserve">(ii) ____________________________________________________________________________ </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u w:val="single"/>
          <w:lang w:val="en-US"/>
        </w:rPr>
      </w:pPr>
      <w:r w:rsidRPr="00572E14">
        <w:rPr>
          <w:rFonts w:ascii="Times New Roman" w:hAnsi="Times New Roman" w:cs="Times New Roman"/>
          <w:sz w:val="24"/>
          <w:szCs w:val="24"/>
          <w:lang w:val="en-US"/>
        </w:rPr>
        <w:t xml:space="preserve">(iii)____________________________________________________________________________ </w:t>
      </w:r>
      <w:r w:rsidRPr="00572E14">
        <w:rPr>
          <w:rFonts w:ascii="Times New Roman" w:hAnsi="Times New Roman" w:cs="Times New Roman"/>
          <w:sz w:val="24"/>
          <w:szCs w:val="24"/>
          <w:u w:val="single"/>
          <w:lang w:val="en-US"/>
        </w:rPr>
        <w:t xml:space="preserve">                                 </w:t>
      </w:r>
    </w:p>
    <w:p w:rsidR="007830C5" w:rsidRPr="00572E14" w:rsidRDefault="007830C5" w:rsidP="007830C5">
      <w:pPr>
        <w:spacing w:after="0" w:line="240" w:lineRule="auto"/>
        <w:rPr>
          <w:rFonts w:ascii="Times New Roman" w:hAnsi="Times New Roman" w:cs="Times New Roman"/>
          <w:sz w:val="24"/>
          <w:szCs w:val="24"/>
          <w:lang w:val="en-US"/>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Below is a list of activities that some persons may wish social service organizations to help them while others may not wish so. What is your opinion?</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4 = strongly desired          3 = moderately desired</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2 = slightly desired           1 = not desired at all</w:t>
      </w:r>
    </w:p>
    <w:p w:rsidR="007830C5" w:rsidRPr="00572E14" w:rsidRDefault="007830C5" w:rsidP="007830C5">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5860"/>
        <w:gridCol w:w="2430"/>
      </w:tblGrid>
      <w:tr w:rsidR="007830C5" w:rsidRPr="00572E14" w:rsidTr="00AF3A37">
        <w:trPr>
          <w:trHeight w:val="335"/>
        </w:trPr>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provide you with information on ADHD.</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share your problem and render you emotional support.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offer you tangible helps.</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r w:rsidR="007830C5" w:rsidRPr="00572E14" w:rsidTr="00AF3A37">
        <w:tc>
          <w:tcPr>
            <w:tcW w:w="5860" w:type="dxa"/>
          </w:tcPr>
          <w:p w:rsidR="007830C5" w:rsidRPr="00572E14" w:rsidRDefault="007830C5" w:rsidP="00AF3A37">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accompany you whenever you are in need of it.</w:t>
            </w:r>
          </w:p>
        </w:tc>
        <w:tc>
          <w:tcPr>
            <w:tcW w:w="243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1    2    3    4</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How helpful are social service organizations in tackling your present difficulty?</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(a) very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(b) rather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(c) slightly helpful</w:t>
      </w:r>
    </w:p>
    <w:p w:rsidR="007830C5" w:rsidRPr="00572E14" w:rsidRDefault="007830C5" w:rsidP="007830C5">
      <w:pPr>
        <w:spacing w:after="0" w:line="240" w:lineRule="auto"/>
        <w:rPr>
          <w:rFonts w:ascii="Times New Roman" w:hAnsi="Times New Roman" w:cs="Times New Roman"/>
          <w:sz w:val="24"/>
          <w:szCs w:val="24"/>
          <w:lang w:val="en-US"/>
        </w:rPr>
      </w:pPr>
      <w:r w:rsidRPr="00572E14">
        <w:rPr>
          <w:rFonts w:ascii="Times New Roman" w:hAnsi="Times New Roman" w:cs="Times New Roman"/>
          <w:sz w:val="24"/>
          <w:szCs w:val="24"/>
          <w:lang w:val="en-US"/>
        </w:rPr>
        <w:t>(d) not helpful at all</w:t>
      </w: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lang w:val="en-US"/>
        </w:rPr>
      </w:pPr>
    </w:p>
    <w:p w:rsidR="007830C5" w:rsidRPr="00572E14" w:rsidRDefault="007830C5" w:rsidP="007830C5">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Шкала воспринимаемой социальной поддержки (PSS)</w:t>
      </w:r>
    </w:p>
    <w:p w:rsidR="007830C5" w:rsidRPr="00572E14" w:rsidRDefault="007830C5" w:rsidP="007830C5">
      <w:pPr>
        <w:spacing w:after="0" w:line="240" w:lineRule="auto"/>
        <w:jc w:val="center"/>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О семье</w:t>
      </w:r>
    </w:p>
    <w:p w:rsidR="007830C5" w:rsidRPr="00572E14" w:rsidRDefault="007830C5" w:rsidP="007830C5">
      <w:pPr>
        <w:spacing w:after="0" w:line="240" w:lineRule="auto"/>
        <w:rPr>
          <w:rFonts w:ascii="Times New Roman" w:hAnsi="Times New Roman" w:cs="Times New Roman"/>
          <w:b/>
          <w:sz w:val="24"/>
          <w:szCs w:val="24"/>
          <w:u w:val="single"/>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Кто из членов семьи больше всего оказывает Вам помощь?</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родители</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братья и сестра</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супруг</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дети</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(д) другие (пожалуйста укажите) 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Насколько полезна ваша семья в решении ваших нынешних трудностей? </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(а) очень полезна</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довольно полезна</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немного полезна</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совсем неполезна</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 учетом вашей нынешней ситуации члены вашей семьи могут оказывать вам различные виды помощи и поддержки. Насколько Вы удовлетворены их поддержкой?</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440"/>
        <w:gridCol w:w="1440"/>
        <w:gridCol w:w="1282"/>
        <w:gridCol w:w="1418"/>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очень доволен </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доволен </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недоволен</w:t>
            </w:r>
          </w:p>
        </w:tc>
        <w:tc>
          <w:tcPr>
            <w:tcW w:w="141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недоволен</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(а) предоставляют Вам информацию о СДВГ</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1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1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1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18"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настоящее время, какую помощь Вы бы хотели получить от своей семьи? Как насчет вашего второго желания? Как насчет вашего третьего желания?</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(1) ______________________________________________________________________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(2)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(3)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Ниже приводится виды помощи, которые некоторые хотели бы получить от своей семьи, а некоторые нет.  Каково Ваше мнение?</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9"/>
        <w:gridCol w:w="1404"/>
        <w:gridCol w:w="1404"/>
        <w:gridCol w:w="1404"/>
        <w:gridCol w:w="1404"/>
      </w:tblGrid>
      <w:tr w:rsidR="007830C5" w:rsidRPr="00572E14" w:rsidTr="00AF3A37">
        <w:trPr>
          <w:trHeight w:val="335"/>
        </w:trPr>
        <w:tc>
          <w:tcPr>
            <w:tcW w:w="4279" w:type="dxa"/>
          </w:tcPr>
          <w:p w:rsidR="007830C5" w:rsidRPr="00572E14" w:rsidRDefault="007830C5" w:rsidP="00AF3A37">
            <w:pPr>
              <w:spacing w:after="0" w:line="240" w:lineRule="auto"/>
              <w:rPr>
                <w:rFonts w:ascii="Times New Roman" w:hAnsi="Times New Roman" w:cs="Times New Roman"/>
                <w:sz w:val="24"/>
                <w:szCs w:val="24"/>
              </w:rPr>
            </w:pP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крайне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умеренно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немного желательно</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совсем не желательно</w:t>
            </w:r>
          </w:p>
        </w:tc>
      </w:tr>
      <w:tr w:rsidR="007830C5" w:rsidRPr="00572E14" w:rsidTr="00AF3A37">
        <w:trPr>
          <w:trHeight w:val="335"/>
        </w:trPr>
        <w:tc>
          <w:tcPr>
            <w:tcW w:w="427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27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27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27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b/>
          <w:sz w:val="24"/>
          <w:szCs w:val="24"/>
          <w:u w:val="single"/>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О друзьях</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 учетом вашей нынешней ситуации ваши друзья могут оказывать вам различные виды помощи и поддержки. Насколько вы удовлетворены их помощью и поддержкой?</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440"/>
        <w:gridCol w:w="1251"/>
        <w:gridCol w:w="1449"/>
        <w:gridCol w:w="1440"/>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очень доволен </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доволен </w:t>
            </w:r>
          </w:p>
        </w:tc>
        <w:tc>
          <w:tcPr>
            <w:tcW w:w="144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недоволен</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недоволен</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9"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настоящее время какую помощь вы хотели бы получить от своих друзей? Как насчет вашего второго желания? Как насчет вашего третьего желания?</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(1) ______________________________________________________________________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(2)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(3)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Ниже приводится виды помощи, которые некоторые хотели бы получить от своих друзей, а некоторые нет.  Каково Ваше мнение?</w:t>
      </w:r>
    </w:p>
    <w:p w:rsidR="007830C5" w:rsidRPr="00572E14" w:rsidRDefault="007830C5" w:rsidP="007830C5">
      <w:pPr>
        <w:spacing w:after="0" w:line="240" w:lineRule="auto"/>
        <w:rPr>
          <w:rFonts w:ascii="Times New Roman" w:hAnsi="Times New Roman" w:cs="Times New Roman"/>
          <w:sz w:val="24"/>
          <w:szCs w:val="24"/>
        </w:rPr>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404"/>
        <w:gridCol w:w="1404"/>
        <w:gridCol w:w="1404"/>
        <w:gridCol w:w="1404"/>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крайне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умеренно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немного желательно</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совсем не желательно</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Насколько полезны ваши друзья в решении ваших нынешних трудностей?</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очень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довольно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немного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совсем неполезны</w:t>
      </w:r>
    </w:p>
    <w:p w:rsidR="007830C5" w:rsidRPr="00572E14" w:rsidRDefault="007830C5" w:rsidP="007830C5">
      <w:pPr>
        <w:spacing w:after="0" w:line="240" w:lineRule="auto"/>
        <w:rPr>
          <w:rFonts w:ascii="Times New Roman" w:hAnsi="Times New Roman" w:cs="Times New Roman"/>
          <w:b/>
          <w:sz w:val="24"/>
          <w:szCs w:val="24"/>
          <w:u w:val="single"/>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О школе</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 учетом вашей нынешней ситуации школа или учителя вашего ребенка могут оказывать вам различные виды помощи и поддержки. Насколько вы удовлетворены их помощью и поддержкой?</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620"/>
        <w:gridCol w:w="1251"/>
        <w:gridCol w:w="1282"/>
        <w:gridCol w:w="1427"/>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очень доволен </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доволен </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недоволен</w:t>
            </w:r>
          </w:p>
        </w:tc>
        <w:tc>
          <w:tcPr>
            <w:tcW w:w="142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недоволен</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2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2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2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25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27"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настоящее время, какую помощь вы хотели бы получить больше всего от школы или учителей вашего ребенка? Как насчет вашего второго желания? Как насчет вашего третьего желания?</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(1) ______________________________________________________________________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(2)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(3)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Ниже приводится виды помощи, которые некоторые хотели бы получить от школы и учителя своего ребенка, а некоторые нет.  Каково Ваше мнение?</w:t>
      </w:r>
    </w:p>
    <w:p w:rsidR="007830C5" w:rsidRPr="00572E14" w:rsidRDefault="007830C5" w:rsidP="007830C5">
      <w:pPr>
        <w:spacing w:after="0" w:line="240" w:lineRule="auto"/>
        <w:rPr>
          <w:rFonts w:ascii="Times New Roman" w:hAnsi="Times New Roman" w:cs="Times New Roman"/>
          <w:sz w:val="24"/>
          <w:szCs w:val="24"/>
        </w:rPr>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404"/>
        <w:gridCol w:w="1404"/>
        <w:gridCol w:w="1404"/>
        <w:gridCol w:w="1404"/>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крайне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умеренно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немного желательно</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совсем не желательно</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Насколько полезны школа или учителя в решении ваших нынешних трудностей? </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очень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довольно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немного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совсем неполезны</w:t>
      </w:r>
    </w:p>
    <w:p w:rsidR="007830C5" w:rsidRPr="00572E14" w:rsidRDefault="007830C5" w:rsidP="007830C5">
      <w:pPr>
        <w:spacing w:after="0" w:line="240" w:lineRule="auto"/>
        <w:rPr>
          <w:rFonts w:ascii="Times New Roman" w:hAnsi="Times New Roman" w:cs="Times New Roman"/>
          <w:b/>
          <w:sz w:val="24"/>
          <w:szCs w:val="24"/>
          <w:u w:val="single"/>
        </w:rPr>
      </w:pPr>
    </w:p>
    <w:p w:rsidR="007830C5" w:rsidRDefault="007830C5" w:rsidP="007830C5">
      <w:pPr>
        <w:spacing w:after="0" w:line="240" w:lineRule="auto"/>
        <w:rPr>
          <w:rFonts w:ascii="Times New Roman" w:hAnsi="Times New Roman" w:cs="Times New Roman"/>
          <w:b/>
          <w:sz w:val="24"/>
          <w:szCs w:val="24"/>
          <w:u w:val="single"/>
        </w:rPr>
      </w:pPr>
    </w:p>
    <w:p w:rsidR="007830C5" w:rsidRDefault="007830C5" w:rsidP="007830C5">
      <w:pPr>
        <w:spacing w:after="0" w:line="240" w:lineRule="auto"/>
        <w:rPr>
          <w:rFonts w:ascii="Times New Roman" w:hAnsi="Times New Roman" w:cs="Times New Roman"/>
          <w:b/>
          <w:sz w:val="24"/>
          <w:szCs w:val="24"/>
          <w:u w:val="single"/>
        </w:rPr>
      </w:pPr>
    </w:p>
    <w:p w:rsidR="007830C5" w:rsidRDefault="007830C5" w:rsidP="007830C5">
      <w:pPr>
        <w:spacing w:after="0" w:line="240" w:lineRule="auto"/>
        <w:rPr>
          <w:rFonts w:ascii="Times New Roman" w:hAnsi="Times New Roman" w:cs="Times New Roman"/>
          <w:b/>
          <w:sz w:val="24"/>
          <w:szCs w:val="24"/>
          <w:u w:val="single"/>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О медицине</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 учетом вашей нынешней ситуации ваша больница или врачи могут оказывать вам различные виды помощи и поддержки. Насколько вы удовлетворены их помощью и поддержкой?</w:t>
      </w:r>
    </w:p>
    <w:p w:rsidR="007830C5" w:rsidRPr="00572E14" w:rsidRDefault="007830C5" w:rsidP="007830C5">
      <w:pPr>
        <w:spacing w:after="0" w:line="240" w:lineRule="auto"/>
        <w:rPr>
          <w:rFonts w:ascii="Times New Roman" w:hAnsi="Times New Roman" w:cs="Times New Roman"/>
          <w:sz w:val="24"/>
          <w:szCs w:val="24"/>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1440"/>
        <w:gridCol w:w="1440"/>
        <w:gridCol w:w="1440"/>
        <w:gridCol w:w="1282"/>
      </w:tblGrid>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очень доволен </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доволен </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недоволен</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недоволен</w:t>
            </w:r>
          </w:p>
        </w:tc>
      </w:tr>
      <w:tr w:rsidR="007830C5" w:rsidRPr="00572E14" w:rsidTr="00AF3A37">
        <w:trPr>
          <w:trHeight w:val="335"/>
        </w:trPr>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31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282"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настоящее время какую помощь вы хотели бы получить в больнице или у врачей? Как насчет вашего второго желания? Как насчет вашего третьего желания?</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(1) ______________________________________________________________________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(2)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(3)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Ниже приводится виды помощи, которые некоторые хотели бы получить от больницы и врачей своего ребенка, а некоторые нет.  Каково Ваше мнение?</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0"/>
        <w:gridCol w:w="1606"/>
        <w:gridCol w:w="1404"/>
        <w:gridCol w:w="1471"/>
        <w:gridCol w:w="1404"/>
      </w:tblGrid>
      <w:tr w:rsidR="007830C5" w:rsidRPr="00572E14" w:rsidTr="00AF3A37">
        <w:trPr>
          <w:trHeight w:val="335"/>
        </w:trPr>
        <w:tc>
          <w:tcPr>
            <w:tcW w:w="4010" w:type="dxa"/>
          </w:tcPr>
          <w:p w:rsidR="007830C5" w:rsidRPr="00572E14" w:rsidRDefault="007830C5" w:rsidP="00AF3A37">
            <w:pPr>
              <w:spacing w:after="0" w:line="240" w:lineRule="auto"/>
              <w:rPr>
                <w:rFonts w:ascii="Times New Roman" w:hAnsi="Times New Roman" w:cs="Times New Roman"/>
                <w:sz w:val="24"/>
                <w:szCs w:val="24"/>
              </w:rPr>
            </w:pPr>
          </w:p>
        </w:tc>
        <w:tc>
          <w:tcPr>
            <w:tcW w:w="160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крайне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умеренно желательно </w:t>
            </w:r>
          </w:p>
        </w:tc>
        <w:tc>
          <w:tcPr>
            <w:tcW w:w="147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немного желательно</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совсем не желательно</w:t>
            </w:r>
          </w:p>
        </w:tc>
      </w:tr>
      <w:tr w:rsidR="007830C5" w:rsidRPr="00572E14" w:rsidTr="00AF3A37">
        <w:trPr>
          <w:trHeight w:val="335"/>
        </w:trPr>
        <w:tc>
          <w:tcPr>
            <w:tcW w:w="401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60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01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60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01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60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401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60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Насколько полезны больница или врачи в решении ваших нынешних проблем?</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очень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довольно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немного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совсем неполезны</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b/>
          <w:sz w:val="24"/>
          <w:szCs w:val="24"/>
          <w:u w:val="single"/>
        </w:rPr>
      </w:pPr>
      <w:r w:rsidRPr="00572E14">
        <w:rPr>
          <w:rFonts w:ascii="Times New Roman" w:hAnsi="Times New Roman" w:cs="Times New Roman"/>
          <w:b/>
          <w:sz w:val="24"/>
          <w:szCs w:val="24"/>
          <w:u w:val="single"/>
        </w:rPr>
        <w:t>О социальном обслуживании</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С учетом вашей нынешней ситуации организации социального обслуживания могут предоставлять вам различные виды помощи и поддержки. Насколько вы удовлетворены их помощью и поддержкой?</w:t>
      </w:r>
    </w:p>
    <w:p w:rsidR="007830C5" w:rsidRPr="00572E14" w:rsidRDefault="007830C5" w:rsidP="007830C5">
      <w:pPr>
        <w:spacing w:after="0" w:line="240" w:lineRule="auto"/>
        <w:rPr>
          <w:rFonts w:ascii="Times New Roman" w:hAnsi="Times New Roman" w:cs="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440"/>
        <w:gridCol w:w="1440"/>
        <w:gridCol w:w="1440"/>
      </w:tblGrid>
      <w:tr w:rsidR="007830C5" w:rsidRPr="00572E14" w:rsidTr="00AF3A37">
        <w:trPr>
          <w:trHeight w:val="335"/>
        </w:trPr>
        <w:tc>
          <w:tcPr>
            <w:tcW w:w="3955" w:type="dxa"/>
          </w:tcPr>
          <w:p w:rsidR="007830C5" w:rsidRPr="00572E14" w:rsidRDefault="007830C5" w:rsidP="00AF3A37">
            <w:pPr>
              <w:spacing w:after="0" w:line="240" w:lineRule="auto"/>
              <w:rPr>
                <w:rFonts w:ascii="Times New Roman" w:hAnsi="Times New Roman" w:cs="Times New Roman"/>
                <w:sz w:val="24"/>
                <w:szCs w:val="24"/>
              </w:rPr>
            </w:pP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очень доволен </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доволен </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недоволен</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очень недоволен</w:t>
            </w:r>
          </w:p>
        </w:tc>
      </w:tr>
      <w:tr w:rsidR="007830C5" w:rsidRPr="00572E14" w:rsidTr="00AF3A37">
        <w:trPr>
          <w:trHeight w:val="335"/>
        </w:trPr>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4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настоящее время какую помощь вы хотели бы получить от организаций социального обслуживания? Как насчет вашего второго желания? Как насчет вашего третьего желания?</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(1) ______________________________________________________________________</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(2)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u w:val="single"/>
        </w:rPr>
      </w:pPr>
      <w:r w:rsidRPr="00572E14">
        <w:rPr>
          <w:rFonts w:ascii="Times New Roman" w:hAnsi="Times New Roman" w:cs="Times New Roman"/>
          <w:sz w:val="24"/>
          <w:szCs w:val="24"/>
        </w:rPr>
        <w:t>(3) ______________________________________________________________________</w:t>
      </w:r>
      <w:r w:rsidRPr="00572E14">
        <w:rPr>
          <w:rFonts w:ascii="Times New Roman" w:hAnsi="Times New Roman" w:cs="Times New Roman"/>
          <w:sz w:val="24"/>
          <w:szCs w:val="24"/>
          <w:u w:val="single"/>
        </w:rPr>
        <w:t xml:space="preserve">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Ниже приводится виды помощи, которые некоторые хотели бы получить от организаций социального обслуживания, а некоторые нет.  Каково Ваше мнение?</w:t>
      </w:r>
    </w:p>
    <w:p w:rsidR="007830C5" w:rsidRPr="00572E14" w:rsidRDefault="007830C5" w:rsidP="007830C5">
      <w:pPr>
        <w:spacing w:after="0" w:line="240" w:lineRule="auto"/>
        <w:rPr>
          <w:rFonts w:ascii="Times New Roman" w:hAnsi="Times New Roman" w:cs="Times New Roman"/>
          <w:sz w:val="24"/>
          <w:szCs w:val="24"/>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404"/>
        <w:gridCol w:w="1476"/>
        <w:gridCol w:w="1404"/>
      </w:tblGrid>
      <w:tr w:rsidR="007830C5" w:rsidRPr="00572E14" w:rsidTr="00AF3A37">
        <w:trPr>
          <w:trHeight w:val="335"/>
        </w:trPr>
        <w:tc>
          <w:tcPr>
            <w:tcW w:w="3955" w:type="dxa"/>
          </w:tcPr>
          <w:p w:rsidR="007830C5" w:rsidRPr="00572E14" w:rsidRDefault="007830C5" w:rsidP="00AF3A37">
            <w:pPr>
              <w:spacing w:after="0" w:line="240" w:lineRule="auto"/>
              <w:rPr>
                <w:rFonts w:ascii="Times New Roman" w:hAnsi="Times New Roman" w:cs="Times New Roman"/>
                <w:sz w:val="24"/>
                <w:szCs w:val="24"/>
              </w:rPr>
            </w:pPr>
          </w:p>
          <w:p w:rsidR="007830C5" w:rsidRPr="00572E14" w:rsidRDefault="007830C5" w:rsidP="00AF3A37">
            <w:pPr>
              <w:spacing w:after="0" w:line="240" w:lineRule="auto"/>
              <w:rPr>
                <w:rFonts w:ascii="Times New Roman" w:hAnsi="Times New Roman" w:cs="Times New Roman"/>
                <w:sz w:val="24"/>
                <w:szCs w:val="24"/>
              </w:rPr>
            </w:pP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крайне желательно </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 xml:space="preserve">умеренно желательно </w:t>
            </w:r>
          </w:p>
        </w:tc>
        <w:tc>
          <w:tcPr>
            <w:tcW w:w="147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немного желательно</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совсем не желательно</w:t>
            </w:r>
          </w:p>
        </w:tc>
      </w:tr>
      <w:tr w:rsidR="007830C5" w:rsidRPr="00572E14" w:rsidTr="00AF3A37">
        <w:trPr>
          <w:trHeight w:val="335"/>
        </w:trPr>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(a) предоставляют Вам информацию о СДВГ</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разделяют Вашу проблему и оказывают Вам эмоциональную поддержку</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предлагают вам прямую непосредственную помощь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r w:rsidR="007830C5" w:rsidRPr="00572E14" w:rsidTr="00AF3A37">
        <w:tc>
          <w:tcPr>
            <w:tcW w:w="395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сопровождает Вас, когда Вы в этом нуждаетесь</w:t>
            </w:r>
          </w:p>
        </w:tc>
        <w:tc>
          <w:tcPr>
            <w:tcW w:w="162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1476"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w:t>
            </w:r>
          </w:p>
        </w:tc>
        <w:tc>
          <w:tcPr>
            <w:tcW w:w="140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Насколько полезны социальные службы в решении ваших нынешних проблем?</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(а) очень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(б) довольно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(в) немного полезны</w:t>
      </w: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(г) совсем неполезны</w:t>
      </w:r>
    </w:p>
    <w:p w:rsidR="007830C5" w:rsidRPr="00572E14" w:rsidRDefault="007830C5" w:rsidP="007830C5">
      <w:pPr>
        <w:spacing w:after="0" w:line="240" w:lineRule="auto"/>
        <w:rPr>
          <w:rFonts w:ascii="Times New Roman" w:hAnsi="Times New Roman" w:cs="Times New Roman"/>
        </w:rPr>
      </w:pPr>
    </w:p>
    <w:p w:rsidR="007830C5" w:rsidRPr="00572E14" w:rsidRDefault="007830C5" w:rsidP="007830C5">
      <w:pPr>
        <w:spacing w:after="0" w:line="240" w:lineRule="auto"/>
        <w:rPr>
          <w:rFonts w:ascii="Times New Roman" w:hAnsi="Times New Roman" w:cs="Times New Roman"/>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eastAsia="Times New Roman" w:hAnsi="Times New Roman" w:cs="Times New Roman"/>
          <w:b/>
          <w:bCs/>
          <w:noProof/>
          <w:color w:val="000000"/>
          <w:sz w:val="24"/>
          <w:szCs w:val="24"/>
        </w:rPr>
      </w:pPr>
    </w:p>
    <w:p w:rsidR="007830C5" w:rsidRPr="00572E14" w:rsidRDefault="007830C5" w:rsidP="007830C5">
      <w:pPr>
        <w:shd w:val="clear" w:color="auto" w:fill="FFFFFF"/>
        <w:spacing w:after="0" w:line="240" w:lineRule="auto"/>
        <w:jc w:val="center"/>
        <w:rPr>
          <w:rFonts w:ascii="Times New Roman" w:hAnsi="Times New Roman" w:cs="Times New Roman"/>
          <w:b/>
          <w:bCs/>
          <w:color w:val="000000"/>
          <w:sz w:val="24"/>
          <w:szCs w:val="24"/>
        </w:rPr>
      </w:pPr>
      <w:r w:rsidRPr="00572E14">
        <w:rPr>
          <w:rFonts w:ascii="Times New Roman" w:hAnsi="Times New Roman" w:cs="Times New Roman"/>
          <w:b/>
          <w:bCs/>
          <w:color w:val="000000"/>
          <w:sz w:val="24"/>
          <w:szCs w:val="24"/>
        </w:rPr>
        <w:t xml:space="preserve">Анкета </w:t>
      </w:r>
    </w:p>
    <w:p w:rsidR="007830C5" w:rsidRPr="00572E14" w:rsidRDefault="007830C5" w:rsidP="007830C5">
      <w:pPr>
        <w:shd w:val="clear" w:color="auto" w:fill="FFFFFF"/>
        <w:spacing w:after="0" w:line="240" w:lineRule="auto"/>
        <w:jc w:val="center"/>
        <w:rPr>
          <w:rFonts w:ascii="Times New Roman" w:hAnsi="Times New Roman" w:cs="Times New Roman"/>
          <w:b/>
          <w:bCs/>
          <w:color w:val="000000"/>
          <w:sz w:val="24"/>
          <w:szCs w:val="24"/>
        </w:rPr>
      </w:pPr>
    </w:p>
    <w:p w:rsidR="007830C5" w:rsidRPr="00572E14" w:rsidRDefault="007830C5" w:rsidP="007830C5">
      <w:pPr>
        <w:shd w:val="clear" w:color="auto" w:fill="FFFFFF"/>
        <w:spacing w:after="0" w:line="240" w:lineRule="auto"/>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 xml:space="preserve">Уважаемые родители просим Вас ответить на несколько вопросов о Вас и Вашем ребенке. </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tabs>
          <w:tab w:val="left" w:pos="3747"/>
          <w:tab w:val="left" w:pos="4245"/>
          <w:tab w:val="left" w:pos="6224"/>
          <w:tab w:val="left" w:pos="6735"/>
        </w:tabs>
        <w:spacing w:after="0" w:line="240" w:lineRule="auto"/>
        <w:ind w:right="163"/>
        <w:rPr>
          <w:rFonts w:ascii="Times New Roman" w:hAnsi="Times New Roman" w:cs="Times New Roman"/>
          <w:color w:val="131313"/>
          <w:sz w:val="24"/>
          <w:szCs w:val="24"/>
        </w:rPr>
      </w:pPr>
      <w:r w:rsidRPr="00572E14">
        <w:rPr>
          <w:rFonts w:ascii="Times New Roman" w:hAnsi="Times New Roman" w:cs="Times New Roman"/>
          <w:color w:val="131313"/>
          <w:sz w:val="24"/>
          <w:szCs w:val="24"/>
        </w:rPr>
        <w:t>Ваше имя:</w:t>
      </w:r>
      <w:r w:rsidRPr="00572E14">
        <w:rPr>
          <w:rFonts w:ascii="Times New Roman" w:hAnsi="Times New Roman" w:cs="Times New Roman"/>
          <w:color w:val="131313"/>
          <w:sz w:val="24"/>
          <w:szCs w:val="24"/>
          <w:u w:val="single" w:color="131313"/>
        </w:rPr>
        <w:t xml:space="preserve"> </w:t>
      </w:r>
      <w:r w:rsidRPr="00572E14">
        <w:rPr>
          <w:rFonts w:ascii="Times New Roman" w:hAnsi="Times New Roman" w:cs="Times New Roman"/>
          <w:color w:val="131313"/>
          <w:sz w:val="24"/>
          <w:szCs w:val="24"/>
          <w:u w:val="single" w:color="131313"/>
        </w:rPr>
        <w:tab/>
      </w:r>
      <w:r w:rsidRPr="00572E14">
        <w:rPr>
          <w:rFonts w:ascii="Times New Roman" w:hAnsi="Times New Roman" w:cs="Times New Roman"/>
          <w:color w:val="131313"/>
          <w:sz w:val="24"/>
          <w:szCs w:val="24"/>
        </w:rPr>
        <w:tab/>
      </w:r>
    </w:p>
    <w:p w:rsidR="007830C5" w:rsidRPr="00572E14" w:rsidRDefault="007830C5" w:rsidP="007830C5">
      <w:pPr>
        <w:tabs>
          <w:tab w:val="left" w:pos="3747"/>
          <w:tab w:val="left" w:pos="4245"/>
          <w:tab w:val="left" w:pos="6224"/>
          <w:tab w:val="left" w:pos="6735"/>
        </w:tabs>
        <w:spacing w:after="0" w:line="240" w:lineRule="auto"/>
        <w:ind w:right="163"/>
        <w:rPr>
          <w:rFonts w:ascii="Times New Roman" w:hAnsi="Times New Roman" w:cs="Times New Roman"/>
          <w:b/>
          <w:sz w:val="24"/>
          <w:szCs w:val="24"/>
        </w:rPr>
      </w:pPr>
      <w:r w:rsidRPr="00572E14">
        <w:rPr>
          <w:rFonts w:ascii="Times New Roman" w:hAnsi="Times New Roman" w:cs="Times New Roman"/>
          <w:color w:val="131313"/>
          <w:sz w:val="24"/>
          <w:szCs w:val="24"/>
        </w:rPr>
        <w:t>E-mail:</w:t>
      </w:r>
      <w:r w:rsidRPr="00572E14">
        <w:rPr>
          <w:rFonts w:ascii="Times New Roman" w:hAnsi="Times New Roman" w:cs="Times New Roman"/>
          <w:color w:val="131313"/>
          <w:sz w:val="24"/>
          <w:szCs w:val="24"/>
          <w:u w:val="single" w:color="131313"/>
        </w:rPr>
        <w:tab/>
        <w:t xml:space="preserve"> </w:t>
      </w:r>
      <w:r w:rsidRPr="00572E14">
        <w:rPr>
          <w:rFonts w:ascii="Times New Roman" w:hAnsi="Times New Roman" w:cs="Times New Roman"/>
          <w:color w:val="131313"/>
          <w:sz w:val="24"/>
          <w:szCs w:val="24"/>
        </w:rPr>
        <w:t>Ваш контактный телефон: ______________</w:t>
      </w:r>
    </w:p>
    <w:p w:rsidR="007830C5" w:rsidRPr="00572E14" w:rsidRDefault="007830C5" w:rsidP="007830C5">
      <w:pPr>
        <w:tabs>
          <w:tab w:val="left" w:pos="3747"/>
          <w:tab w:val="left" w:pos="4245"/>
          <w:tab w:val="left" w:pos="6224"/>
          <w:tab w:val="left" w:pos="6735"/>
        </w:tabs>
        <w:spacing w:after="0" w:line="240" w:lineRule="auto"/>
        <w:ind w:right="163"/>
        <w:jc w:val="both"/>
        <w:rPr>
          <w:rFonts w:ascii="Times New Roman" w:hAnsi="Times New Roman" w:cs="Times New Roman"/>
          <w:color w:val="131313"/>
          <w:sz w:val="24"/>
          <w:szCs w:val="24"/>
        </w:rPr>
      </w:pPr>
      <w:r w:rsidRPr="00572E14">
        <w:rPr>
          <w:rFonts w:ascii="Times New Roman" w:hAnsi="Times New Roman" w:cs="Times New Roman"/>
          <w:color w:val="131313"/>
          <w:sz w:val="24"/>
          <w:szCs w:val="24"/>
        </w:rPr>
        <w:t>Имя ребенка:</w:t>
      </w:r>
      <w:r w:rsidRPr="00572E14">
        <w:rPr>
          <w:rFonts w:ascii="Times New Roman" w:hAnsi="Times New Roman" w:cs="Times New Roman"/>
          <w:color w:val="131313"/>
          <w:sz w:val="24"/>
          <w:szCs w:val="24"/>
          <w:u w:val="single" w:color="131313"/>
        </w:rPr>
        <w:t xml:space="preserve"> </w:t>
      </w:r>
      <w:r w:rsidRPr="00572E14">
        <w:rPr>
          <w:rFonts w:ascii="Times New Roman" w:hAnsi="Times New Roman" w:cs="Times New Roman"/>
          <w:color w:val="131313"/>
          <w:sz w:val="24"/>
          <w:szCs w:val="24"/>
          <w:u w:val="single" w:color="131313"/>
        </w:rPr>
        <w:tab/>
      </w:r>
      <w:r w:rsidRPr="00572E14">
        <w:rPr>
          <w:rFonts w:ascii="Times New Roman" w:hAnsi="Times New Roman" w:cs="Times New Roman"/>
          <w:color w:val="131313"/>
          <w:sz w:val="24"/>
          <w:szCs w:val="24"/>
        </w:rPr>
        <w:tab/>
        <w:t xml:space="preserve">Возраст ребенка: </w:t>
      </w:r>
      <w:r w:rsidRPr="00572E14">
        <w:rPr>
          <w:rFonts w:ascii="Times New Roman" w:hAnsi="Times New Roman" w:cs="Times New Roman"/>
          <w:color w:val="131313"/>
          <w:w w:val="101"/>
          <w:sz w:val="24"/>
          <w:szCs w:val="24"/>
          <w:u w:val="single" w:color="131313"/>
        </w:rPr>
        <w:tab/>
      </w:r>
      <w:r w:rsidRPr="00572E14">
        <w:rPr>
          <w:rFonts w:ascii="Times New Roman" w:hAnsi="Times New Roman" w:cs="Times New Roman"/>
          <w:color w:val="131313"/>
          <w:sz w:val="24"/>
          <w:szCs w:val="24"/>
          <w:u w:val="single" w:color="131313"/>
        </w:rPr>
        <w:tab/>
      </w:r>
      <w:r w:rsidRPr="00572E14">
        <w:rPr>
          <w:rFonts w:ascii="Times New Roman" w:hAnsi="Times New Roman" w:cs="Times New Roman"/>
          <w:color w:val="131313"/>
          <w:w w:val="32"/>
          <w:sz w:val="24"/>
          <w:szCs w:val="24"/>
          <w:u w:val="single" w:color="131313"/>
        </w:rPr>
        <w:t xml:space="preserve"> </w:t>
      </w:r>
      <w:r w:rsidRPr="00572E14">
        <w:rPr>
          <w:rFonts w:ascii="Times New Roman" w:hAnsi="Times New Roman" w:cs="Times New Roman"/>
          <w:color w:val="131313"/>
          <w:sz w:val="24"/>
          <w:szCs w:val="24"/>
        </w:rPr>
        <w:t xml:space="preserve">   </w:t>
      </w:r>
    </w:p>
    <w:p w:rsidR="007830C5" w:rsidRPr="00572E14" w:rsidRDefault="007830C5" w:rsidP="007830C5">
      <w:pPr>
        <w:tabs>
          <w:tab w:val="left" w:pos="3747"/>
          <w:tab w:val="left" w:pos="4245"/>
          <w:tab w:val="left" w:pos="6224"/>
          <w:tab w:val="left" w:pos="6735"/>
        </w:tabs>
        <w:spacing w:after="0" w:line="240" w:lineRule="auto"/>
        <w:ind w:right="163"/>
        <w:jc w:val="both"/>
        <w:rPr>
          <w:rFonts w:ascii="Times New Roman" w:hAnsi="Times New Roman" w:cs="Times New Roman"/>
          <w:color w:val="131313"/>
          <w:sz w:val="24"/>
          <w:szCs w:val="24"/>
        </w:rPr>
      </w:pPr>
      <w:r w:rsidRPr="00572E14">
        <w:rPr>
          <w:rFonts w:ascii="Times New Roman" w:hAnsi="Times New Roman" w:cs="Times New Roman"/>
          <w:color w:val="131313"/>
          <w:sz w:val="24"/>
          <w:szCs w:val="24"/>
        </w:rPr>
        <w:t>Класс:</w:t>
      </w:r>
      <w:r w:rsidRPr="00572E14">
        <w:rPr>
          <w:rFonts w:ascii="Times New Roman" w:hAnsi="Times New Roman" w:cs="Times New Roman"/>
          <w:color w:val="131313"/>
          <w:sz w:val="24"/>
          <w:szCs w:val="24"/>
          <w:u w:val="single" w:color="131313"/>
        </w:rPr>
        <w:tab/>
      </w:r>
      <w:r w:rsidRPr="00572E14">
        <w:rPr>
          <w:rFonts w:ascii="Times New Roman" w:hAnsi="Times New Roman" w:cs="Times New Roman"/>
          <w:color w:val="131313"/>
          <w:sz w:val="24"/>
          <w:szCs w:val="24"/>
          <w:u w:val="single" w:color="131313"/>
        </w:rPr>
        <w:tab/>
      </w:r>
      <w:r w:rsidRPr="00572E14">
        <w:rPr>
          <w:rFonts w:ascii="Times New Roman" w:hAnsi="Times New Roman" w:cs="Times New Roman"/>
          <w:color w:val="131313"/>
          <w:sz w:val="24"/>
          <w:szCs w:val="24"/>
        </w:rPr>
        <w:t xml:space="preserve"> Национальность ребенка _______________</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Ваш ребенок когда-либо меняли школу обучения ребенка?</w:t>
      </w:r>
    </w:p>
    <w:p w:rsidR="007830C5" w:rsidRPr="00572E14" w:rsidRDefault="007830C5" w:rsidP="007830C5">
      <w:pPr>
        <w:spacing w:after="0" w:line="240" w:lineRule="auto"/>
        <w:rPr>
          <w:rFonts w:ascii="Times New Roman" w:hAnsi="Times New Roman" w:cs="Times New Roman"/>
          <w:i/>
          <w:sz w:val="8"/>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□Да              □Нет</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Если да, то сколько раз</w:t>
      </w:r>
    </w:p>
    <w:p w:rsidR="007830C5" w:rsidRPr="00572E14" w:rsidRDefault="007830C5" w:rsidP="007830C5">
      <w:pPr>
        <w:spacing w:after="0" w:line="240" w:lineRule="auto"/>
        <w:rPr>
          <w:rFonts w:ascii="Times New Roman" w:hAnsi="Times New Roman" w:cs="Times New Roman"/>
          <w:sz w:val="8"/>
          <w:szCs w:val="24"/>
        </w:rPr>
      </w:pPr>
    </w:p>
    <w:tbl>
      <w:tblPr>
        <w:tblW w:w="6592" w:type="dxa"/>
        <w:tblInd w:w="67" w:type="dxa"/>
        <w:tblLook w:val="00A0" w:firstRow="1" w:lastRow="0" w:firstColumn="1" w:lastColumn="0" w:noHBand="0" w:noVBand="0"/>
      </w:tblPr>
      <w:tblGrid>
        <w:gridCol w:w="1209"/>
        <w:gridCol w:w="1134"/>
        <w:gridCol w:w="992"/>
        <w:gridCol w:w="1276"/>
        <w:gridCol w:w="1981"/>
      </w:tblGrid>
      <w:tr w:rsidR="007830C5" w:rsidRPr="00572E14" w:rsidTr="00AF3A37">
        <w:trPr>
          <w:trHeight w:val="423"/>
        </w:trPr>
        <w:tc>
          <w:tcPr>
            <w:tcW w:w="120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один</w:t>
            </w:r>
          </w:p>
        </w:tc>
        <w:tc>
          <w:tcPr>
            <w:tcW w:w="1134"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два</w:t>
            </w:r>
          </w:p>
        </w:tc>
        <w:tc>
          <w:tcPr>
            <w:tcW w:w="992"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три</w:t>
            </w:r>
          </w:p>
        </w:tc>
        <w:tc>
          <w:tcPr>
            <w:tcW w:w="127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четыре</w:t>
            </w:r>
          </w:p>
        </w:tc>
        <w:tc>
          <w:tcPr>
            <w:tcW w:w="19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пять и более</w:t>
            </w:r>
          </w:p>
        </w:tc>
      </w:tr>
    </w:tbl>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Ваш ребенок менял класс обучения ребенка в школе, в которой он обучается в настоящий момент?</w:t>
      </w:r>
    </w:p>
    <w:p w:rsidR="007830C5" w:rsidRPr="00572E14" w:rsidRDefault="007830C5" w:rsidP="007830C5">
      <w:pPr>
        <w:spacing w:after="0" w:line="240" w:lineRule="auto"/>
        <w:rPr>
          <w:rFonts w:ascii="Times New Roman" w:hAnsi="Times New Roman" w:cs="Times New Roman"/>
          <w:i/>
          <w:sz w:val="8"/>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□Да              □Нет</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Если да, то сколько раз</w:t>
      </w:r>
    </w:p>
    <w:p w:rsidR="007830C5" w:rsidRPr="00572E14" w:rsidRDefault="007830C5" w:rsidP="007830C5">
      <w:pPr>
        <w:spacing w:after="0" w:line="240" w:lineRule="auto"/>
        <w:rPr>
          <w:rFonts w:ascii="Times New Roman" w:hAnsi="Times New Roman" w:cs="Times New Roman"/>
          <w:sz w:val="8"/>
          <w:szCs w:val="24"/>
        </w:rPr>
      </w:pPr>
    </w:p>
    <w:tbl>
      <w:tblPr>
        <w:tblW w:w="6312" w:type="dxa"/>
        <w:tblInd w:w="67" w:type="dxa"/>
        <w:tblLook w:val="00A0" w:firstRow="1" w:lastRow="0" w:firstColumn="1" w:lastColumn="0" w:noHBand="0" w:noVBand="0"/>
      </w:tblPr>
      <w:tblGrid>
        <w:gridCol w:w="1209"/>
        <w:gridCol w:w="1134"/>
        <w:gridCol w:w="992"/>
        <w:gridCol w:w="1276"/>
        <w:gridCol w:w="1701"/>
      </w:tblGrid>
      <w:tr w:rsidR="007830C5" w:rsidRPr="00572E14" w:rsidTr="00AF3A37">
        <w:trPr>
          <w:trHeight w:val="276"/>
        </w:trPr>
        <w:tc>
          <w:tcPr>
            <w:tcW w:w="120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один</w:t>
            </w:r>
          </w:p>
        </w:tc>
        <w:tc>
          <w:tcPr>
            <w:tcW w:w="1134"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два</w:t>
            </w:r>
          </w:p>
        </w:tc>
        <w:tc>
          <w:tcPr>
            <w:tcW w:w="992"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три</w:t>
            </w:r>
          </w:p>
        </w:tc>
        <w:tc>
          <w:tcPr>
            <w:tcW w:w="127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четыре</w:t>
            </w:r>
          </w:p>
        </w:tc>
        <w:tc>
          <w:tcPr>
            <w:tcW w:w="170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пять и более</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Укажите пожалуйста Ваш пол</w:t>
      </w:r>
    </w:p>
    <w:p w:rsidR="007830C5" w:rsidRPr="00572E14" w:rsidRDefault="007830C5" w:rsidP="007830C5">
      <w:pPr>
        <w:spacing w:after="0" w:line="240" w:lineRule="auto"/>
        <w:rPr>
          <w:rFonts w:ascii="Times New Roman" w:hAnsi="Times New Roman" w:cs="Times New Roman"/>
          <w:i/>
          <w:sz w:val="8"/>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□Муж               □Жен</w:t>
      </w: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Укажите пожалуйста</w:t>
      </w:r>
      <w:r w:rsidRPr="00572E14">
        <w:rPr>
          <w:rFonts w:ascii="Times New Roman" w:hAnsi="Times New Roman" w:cs="Times New Roman"/>
          <w:sz w:val="24"/>
          <w:szCs w:val="24"/>
        </w:rPr>
        <w:t xml:space="preserve"> </w:t>
      </w:r>
      <w:r w:rsidRPr="00572E14">
        <w:rPr>
          <w:rFonts w:ascii="Times New Roman" w:hAnsi="Times New Roman" w:cs="Times New Roman"/>
          <w:i/>
          <w:sz w:val="24"/>
          <w:szCs w:val="24"/>
        </w:rPr>
        <w:t>Ваш возраст</w:t>
      </w:r>
    </w:p>
    <w:p w:rsidR="007830C5" w:rsidRPr="00572E14" w:rsidRDefault="007830C5" w:rsidP="007830C5">
      <w:pPr>
        <w:spacing w:after="0" w:line="240" w:lineRule="auto"/>
        <w:rPr>
          <w:rFonts w:ascii="Times New Roman" w:hAnsi="Times New Roman" w:cs="Times New Roman"/>
          <w:i/>
          <w:sz w:val="12"/>
          <w:szCs w:val="24"/>
        </w:rPr>
      </w:pPr>
    </w:p>
    <w:tbl>
      <w:tblPr>
        <w:tblW w:w="0" w:type="auto"/>
        <w:tblInd w:w="67" w:type="dxa"/>
        <w:tblLook w:val="00A0" w:firstRow="1" w:lastRow="0" w:firstColumn="1" w:lastColumn="0" w:noHBand="0" w:noVBand="0"/>
      </w:tblPr>
      <w:tblGrid>
        <w:gridCol w:w="1067"/>
        <w:gridCol w:w="1418"/>
        <w:gridCol w:w="1275"/>
        <w:gridCol w:w="1276"/>
        <w:gridCol w:w="1276"/>
        <w:gridCol w:w="1606"/>
      </w:tblGrid>
      <w:tr w:rsidR="007830C5" w:rsidRPr="00572E14" w:rsidTr="00AF3A37">
        <w:trPr>
          <w:trHeight w:val="250"/>
        </w:trPr>
        <w:tc>
          <w:tcPr>
            <w:tcW w:w="1067"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&lt;30</w:t>
            </w:r>
          </w:p>
        </w:tc>
        <w:tc>
          <w:tcPr>
            <w:tcW w:w="141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31–35</w:t>
            </w:r>
          </w:p>
        </w:tc>
        <w:tc>
          <w:tcPr>
            <w:tcW w:w="127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36–40</w:t>
            </w:r>
          </w:p>
        </w:tc>
        <w:tc>
          <w:tcPr>
            <w:tcW w:w="127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41–45</w:t>
            </w:r>
          </w:p>
        </w:tc>
        <w:tc>
          <w:tcPr>
            <w:tcW w:w="127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46–50  </w:t>
            </w:r>
          </w:p>
        </w:tc>
        <w:tc>
          <w:tcPr>
            <w:tcW w:w="160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□&gt;51</w:t>
            </w:r>
          </w:p>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Отметьте Ваш семейный статус</w:t>
      </w:r>
    </w:p>
    <w:p w:rsidR="007830C5" w:rsidRPr="00572E14" w:rsidRDefault="007830C5" w:rsidP="007830C5">
      <w:pPr>
        <w:spacing w:after="0" w:line="240" w:lineRule="auto"/>
        <w:rPr>
          <w:rFonts w:ascii="Times New Roman" w:hAnsi="Times New Roman" w:cs="Times New Roman"/>
          <w:sz w:val="12"/>
          <w:szCs w:val="24"/>
        </w:rPr>
      </w:pPr>
    </w:p>
    <w:tbl>
      <w:tblPr>
        <w:tblW w:w="8864" w:type="dxa"/>
        <w:tblInd w:w="67" w:type="dxa"/>
        <w:tblLook w:val="00A0" w:firstRow="1" w:lastRow="0" w:firstColumn="1" w:lastColumn="0" w:noHBand="0" w:noVBand="0"/>
      </w:tblPr>
      <w:tblGrid>
        <w:gridCol w:w="2201"/>
        <w:gridCol w:w="2590"/>
        <w:gridCol w:w="2088"/>
        <w:gridCol w:w="1985"/>
      </w:tblGrid>
      <w:tr w:rsidR="007830C5" w:rsidRPr="00572E14" w:rsidTr="00AF3A37">
        <w:trPr>
          <w:trHeight w:val="369"/>
        </w:trPr>
        <w:tc>
          <w:tcPr>
            <w:tcW w:w="220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замужем/ женат      </w:t>
            </w:r>
          </w:p>
        </w:tc>
        <w:tc>
          <w:tcPr>
            <w:tcW w:w="25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разведен / разведена          </w:t>
            </w:r>
          </w:p>
        </w:tc>
        <w:tc>
          <w:tcPr>
            <w:tcW w:w="208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вдова /вдовец</w:t>
            </w:r>
          </w:p>
        </w:tc>
        <w:tc>
          <w:tcPr>
            <w:tcW w:w="1985"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другое</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Сколько детей в Вашей семье?</w:t>
      </w:r>
    </w:p>
    <w:p w:rsidR="007830C5" w:rsidRPr="00572E14" w:rsidRDefault="007830C5" w:rsidP="007830C5">
      <w:pPr>
        <w:spacing w:after="0" w:line="240" w:lineRule="auto"/>
        <w:rPr>
          <w:rFonts w:ascii="Times New Roman" w:hAnsi="Times New Roman" w:cs="Times New Roman"/>
          <w:i/>
          <w:sz w:val="4"/>
          <w:szCs w:val="24"/>
        </w:rPr>
      </w:pPr>
    </w:p>
    <w:tbl>
      <w:tblPr>
        <w:tblW w:w="6592" w:type="dxa"/>
        <w:tblInd w:w="67" w:type="dxa"/>
        <w:tblLook w:val="00A0" w:firstRow="1" w:lastRow="0" w:firstColumn="1" w:lastColumn="0" w:noHBand="0" w:noVBand="0"/>
      </w:tblPr>
      <w:tblGrid>
        <w:gridCol w:w="1209"/>
        <w:gridCol w:w="1134"/>
        <w:gridCol w:w="992"/>
        <w:gridCol w:w="1276"/>
        <w:gridCol w:w="1981"/>
      </w:tblGrid>
      <w:tr w:rsidR="007830C5" w:rsidRPr="00572E14" w:rsidTr="00AF3A37">
        <w:trPr>
          <w:trHeight w:val="215"/>
        </w:trPr>
        <w:tc>
          <w:tcPr>
            <w:tcW w:w="120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один</w:t>
            </w:r>
          </w:p>
        </w:tc>
        <w:tc>
          <w:tcPr>
            <w:tcW w:w="1134"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два</w:t>
            </w:r>
          </w:p>
        </w:tc>
        <w:tc>
          <w:tcPr>
            <w:tcW w:w="992"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три</w:t>
            </w:r>
          </w:p>
        </w:tc>
        <w:tc>
          <w:tcPr>
            <w:tcW w:w="1276"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четыре</w:t>
            </w:r>
          </w:p>
        </w:tc>
        <w:tc>
          <w:tcPr>
            <w:tcW w:w="198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пять и более</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Укажите Ваше образование</w:t>
      </w:r>
    </w:p>
    <w:p w:rsidR="007830C5" w:rsidRPr="00572E14" w:rsidRDefault="007830C5" w:rsidP="007830C5">
      <w:pPr>
        <w:spacing w:after="0" w:line="240" w:lineRule="auto"/>
        <w:rPr>
          <w:rFonts w:ascii="Times New Roman" w:hAnsi="Times New Roman" w:cs="Times New Roman"/>
          <w:i/>
          <w:sz w:val="8"/>
          <w:szCs w:val="24"/>
        </w:rPr>
      </w:pPr>
    </w:p>
    <w:tbl>
      <w:tblPr>
        <w:tblW w:w="7465" w:type="dxa"/>
        <w:tblInd w:w="67" w:type="dxa"/>
        <w:tblLook w:val="00A0" w:firstRow="1" w:lastRow="0" w:firstColumn="1" w:lastColumn="0" w:noHBand="0" w:noVBand="0"/>
      </w:tblPr>
      <w:tblGrid>
        <w:gridCol w:w="1689"/>
        <w:gridCol w:w="2497"/>
        <w:gridCol w:w="1418"/>
        <w:gridCol w:w="1861"/>
      </w:tblGrid>
      <w:tr w:rsidR="007830C5" w:rsidRPr="00572E14" w:rsidTr="00AF3A37">
        <w:trPr>
          <w:trHeight w:val="281"/>
        </w:trPr>
        <w:tc>
          <w:tcPr>
            <w:tcW w:w="1689"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среднее</w:t>
            </w:r>
          </w:p>
        </w:tc>
        <w:tc>
          <w:tcPr>
            <w:tcW w:w="2497"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среднеспециальное</w:t>
            </w:r>
          </w:p>
        </w:tc>
        <w:tc>
          <w:tcPr>
            <w:tcW w:w="141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высшее</w:t>
            </w:r>
          </w:p>
        </w:tc>
        <w:tc>
          <w:tcPr>
            <w:tcW w:w="186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другое</w:t>
            </w:r>
          </w:p>
        </w:tc>
      </w:tr>
    </w:tbl>
    <w:p w:rsidR="007830C5" w:rsidRPr="00572E14" w:rsidRDefault="007830C5" w:rsidP="007830C5">
      <w:pPr>
        <w:spacing w:after="0" w:line="240" w:lineRule="auto"/>
        <w:rPr>
          <w:rFonts w:ascii="Times New Roman" w:hAnsi="Times New Roman" w:cs="Times New Roman"/>
          <w:i/>
          <w:sz w:val="24"/>
          <w:szCs w:val="24"/>
        </w:rPr>
      </w:pPr>
    </w:p>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Отметьте вариант Вашей трудовой занятости</w:t>
      </w:r>
    </w:p>
    <w:p w:rsidR="007830C5" w:rsidRPr="00572E14" w:rsidRDefault="007830C5" w:rsidP="007830C5">
      <w:pPr>
        <w:spacing w:after="0" w:line="240" w:lineRule="auto"/>
        <w:rPr>
          <w:rFonts w:ascii="Times New Roman" w:hAnsi="Times New Roman" w:cs="Times New Roman"/>
          <w:i/>
          <w:sz w:val="8"/>
          <w:szCs w:val="24"/>
        </w:rPr>
      </w:pPr>
    </w:p>
    <w:tbl>
      <w:tblPr>
        <w:tblW w:w="9449" w:type="dxa"/>
        <w:tblInd w:w="67" w:type="dxa"/>
        <w:tblLook w:val="00A0" w:firstRow="1" w:lastRow="0" w:firstColumn="1" w:lastColumn="0" w:noHBand="0" w:noVBand="0"/>
      </w:tblPr>
      <w:tblGrid>
        <w:gridCol w:w="2768"/>
        <w:gridCol w:w="2972"/>
        <w:gridCol w:w="1848"/>
        <w:gridCol w:w="1861"/>
      </w:tblGrid>
      <w:tr w:rsidR="007830C5" w:rsidRPr="00572E14" w:rsidTr="00AF3A37">
        <w:trPr>
          <w:trHeight w:val="161"/>
        </w:trPr>
        <w:tc>
          <w:tcPr>
            <w:tcW w:w="276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полный рабочий день</w:t>
            </w:r>
          </w:p>
        </w:tc>
        <w:tc>
          <w:tcPr>
            <w:tcW w:w="2972"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неполный рабочий день</w:t>
            </w:r>
          </w:p>
        </w:tc>
        <w:tc>
          <w:tcPr>
            <w:tcW w:w="184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безработный</w:t>
            </w:r>
          </w:p>
        </w:tc>
        <w:tc>
          <w:tcPr>
            <w:tcW w:w="1861"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другое</w:t>
            </w:r>
          </w:p>
        </w:tc>
      </w:tr>
      <w:tr w:rsidR="007830C5" w:rsidRPr="00572E14" w:rsidTr="00AF3A37">
        <w:trPr>
          <w:trHeight w:val="161"/>
        </w:trPr>
        <w:tc>
          <w:tcPr>
            <w:tcW w:w="2768" w:type="dxa"/>
          </w:tcPr>
          <w:p w:rsidR="007830C5" w:rsidRPr="00572E14" w:rsidRDefault="007830C5" w:rsidP="00AF3A37">
            <w:pPr>
              <w:spacing w:after="0" w:line="240" w:lineRule="auto"/>
              <w:rPr>
                <w:rFonts w:ascii="Times New Roman" w:hAnsi="Times New Roman" w:cs="Times New Roman"/>
                <w:sz w:val="24"/>
                <w:szCs w:val="24"/>
              </w:rPr>
            </w:pPr>
          </w:p>
        </w:tc>
        <w:tc>
          <w:tcPr>
            <w:tcW w:w="2972" w:type="dxa"/>
          </w:tcPr>
          <w:p w:rsidR="007830C5" w:rsidRPr="00572E14" w:rsidRDefault="007830C5" w:rsidP="00AF3A37">
            <w:pPr>
              <w:spacing w:after="0" w:line="240" w:lineRule="auto"/>
              <w:rPr>
                <w:rFonts w:ascii="Times New Roman" w:hAnsi="Times New Roman" w:cs="Times New Roman"/>
                <w:sz w:val="24"/>
                <w:szCs w:val="24"/>
              </w:rPr>
            </w:pPr>
          </w:p>
        </w:tc>
        <w:tc>
          <w:tcPr>
            <w:tcW w:w="1848" w:type="dxa"/>
          </w:tcPr>
          <w:p w:rsidR="007830C5" w:rsidRPr="00572E14" w:rsidRDefault="007830C5" w:rsidP="00AF3A37">
            <w:pPr>
              <w:spacing w:after="0" w:line="240" w:lineRule="auto"/>
              <w:rPr>
                <w:rFonts w:ascii="Times New Roman" w:hAnsi="Times New Roman" w:cs="Times New Roman"/>
                <w:sz w:val="24"/>
                <w:szCs w:val="24"/>
              </w:rPr>
            </w:pPr>
          </w:p>
        </w:tc>
        <w:tc>
          <w:tcPr>
            <w:tcW w:w="1861" w:type="dxa"/>
          </w:tcPr>
          <w:p w:rsidR="007830C5" w:rsidRPr="00572E14" w:rsidRDefault="007830C5" w:rsidP="00AF3A37">
            <w:pPr>
              <w:spacing w:after="0" w:line="240" w:lineRule="auto"/>
              <w:rPr>
                <w:rFonts w:ascii="Times New Roman" w:hAnsi="Times New Roman" w:cs="Times New Roman"/>
                <w:sz w:val="24"/>
                <w:szCs w:val="24"/>
              </w:rPr>
            </w:pPr>
          </w:p>
        </w:tc>
      </w:tr>
    </w:tbl>
    <w:p w:rsidR="007830C5" w:rsidRPr="00572E14" w:rsidRDefault="007830C5" w:rsidP="007830C5">
      <w:pPr>
        <w:spacing w:after="0" w:line="240" w:lineRule="auto"/>
        <w:rPr>
          <w:rFonts w:ascii="Times New Roman" w:hAnsi="Times New Roman" w:cs="Times New Roman"/>
          <w:i/>
          <w:sz w:val="24"/>
          <w:szCs w:val="24"/>
        </w:rPr>
      </w:pPr>
      <w:r w:rsidRPr="00572E14">
        <w:rPr>
          <w:rFonts w:ascii="Times New Roman" w:hAnsi="Times New Roman" w:cs="Times New Roman"/>
          <w:i/>
          <w:sz w:val="24"/>
          <w:szCs w:val="24"/>
        </w:rPr>
        <w:t>Каков ежемесячный доход Вашей семьи?</w:t>
      </w:r>
    </w:p>
    <w:p w:rsidR="007830C5" w:rsidRPr="00572E14" w:rsidRDefault="007830C5" w:rsidP="007830C5">
      <w:pPr>
        <w:spacing w:after="0" w:line="240" w:lineRule="auto"/>
        <w:rPr>
          <w:rFonts w:ascii="Times New Roman" w:hAnsi="Times New Roman" w:cs="Times New Roman"/>
          <w:sz w:val="14"/>
          <w:szCs w:val="24"/>
        </w:rPr>
      </w:pPr>
    </w:p>
    <w:tbl>
      <w:tblPr>
        <w:tblW w:w="9012" w:type="dxa"/>
        <w:tblInd w:w="67" w:type="dxa"/>
        <w:tblLook w:val="00A0" w:firstRow="1" w:lastRow="0" w:firstColumn="1" w:lastColumn="0" w:noHBand="0" w:noVBand="0"/>
      </w:tblPr>
      <w:tblGrid>
        <w:gridCol w:w="1634"/>
        <w:gridCol w:w="1418"/>
        <w:gridCol w:w="1417"/>
        <w:gridCol w:w="1418"/>
        <w:gridCol w:w="1417"/>
        <w:gridCol w:w="1708"/>
      </w:tblGrid>
      <w:tr w:rsidR="007830C5" w:rsidRPr="00572E14" w:rsidTr="00AF3A37">
        <w:trPr>
          <w:trHeight w:val="425"/>
        </w:trPr>
        <w:tc>
          <w:tcPr>
            <w:tcW w:w="1634"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меньше 120 тыс.тенге</w:t>
            </w:r>
          </w:p>
        </w:tc>
        <w:tc>
          <w:tcPr>
            <w:tcW w:w="141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□120-139 тыс.тенге</w:t>
            </w:r>
          </w:p>
        </w:tc>
        <w:tc>
          <w:tcPr>
            <w:tcW w:w="1417"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140-159 тыс.тенге</w:t>
            </w:r>
          </w:p>
        </w:tc>
        <w:tc>
          <w:tcPr>
            <w:tcW w:w="141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160-199 тыс.тенге</w:t>
            </w:r>
          </w:p>
        </w:tc>
        <w:tc>
          <w:tcPr>
            <w:tcW w:w="1417"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 200 -239 тыс.тенге  </w:t>
            </w:r>
          </w:p>
        </w:tc>
        <w:tc>
          <w:tcPr>
            <w:tcW w:w="1708"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больше 240 тыс.тенге</w:t>
            </w:r>
          </w:p>
        </w:tc>
      </w:tr>
    </w:tbl>
    <w:p w:rsidR="007830C5" w:rsidRPr="00572E14" w:rsidRDefault="007830C5" w:rsidP="007830C5">
      <w:pPr>
        <w:spacing w:after="0" w:line="240" w:lineRule="auto"/>
        <w:jc w:val="center"/>
        <w:rPr>
          <w:rFonts w:ascii="Times New Roman" w:hAnsi="Times New Roman" w:cs="Times New Roman"/>
          <w:b/>
          <w:sz w:val="24"/>
          <w:szCs w:val="24"/>
        </w:rPr>
      </w:pPr>
      <w:r w:rsidRPr="00572E14">
        <w:rPr>
          <w:rFonts w:ascii="Times New Roman" w:hAnsi="Times New Roman" w:cs="Times New Roman"/>
          <w:b/>
          <w:sz w:val="24"/>
          <w:szCs w:val="24"/>
        </w:rPr>
        <w:t>Благодарим Вас за участие в анкетировании!</w:t>
      </w:r>
    </w:p>
    <w:p w:rsidR="007830C5" w:rsidRPr="00572E14" w:rsidRDefault="0099317C" w:rsidP="007830C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Г</w:t>
      </w:r>
    </w:p>
    <w:p w:rsidR="007830C5" w:rsidRPr="00572E14" w:rsidRDefault="007830C5" w:rsidP="007830C5">
      <w:pPr>
        <w:autoSpaceDE w:val="0"/>
        <w:autoSpaceDN w:val="0"/>
        <w:adjustRightInd w:val="0"/>
        <w:spacing w:after="0" w:line="240" w:lineRule="auto"/>
        <w:jc w:val="right"/>
        <w:rPr>
          <w:rFonts w:ascii="Times New Roman" w:hAnsi="Times New Roman" w:cs="Times New Roman"/>
          <w:b/>
          <w:sz w:val="24"/>
          <w:szCs w:val="24"/>
        </w:rPr>
      </w:pPr>
    </w:p>
    <w:p w:rsidR="007830C5" w:rsidRPr="00572E14" w:rsidRDefault="00616A32" w:rsidP="007830C5">
      <w:pPr>
        <w:autoSpaceDE w:val="0"/>
        <w:autoSpaceDN w:val="0"/>
        <w:adjustRightInd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Р</w:t>
      </w:r>
      <w:r w:rsidR="007830C5" w:rsidRPr="00572E14">
        <w:rPr>
          <w:rFonts w:ascii="Times New Roman" w:hAnsi="Times New Roman" w:cs="Times New Roman"/>
          <w:b/>
          <w:sz w:val="28"/>
          <w:szCs w:val="24"/>
        </w:rPr>
        <w:t>езультаты пилотного исследования</w:t>
      </w:r>
    </w:p>
    <w:p w:rsidR="007830C5" w:rsidRPr="00572E14" w:rsidRDefault="007830C5" w:rsidP="007830C5">
      <w:pPr>
        <w:spacing w:after="0" w:line="240" w:lineRule="auto"/>
        <w:jc w:val="both"/>
        <w:rPr>
          <w:rFonts w:ascii="Times New Roman" w:hAnsi="Times New Roman" w:cs="Times New Roman"/>
          <w:color w:val="000000"/>
          <w:sz w:val="24"/>
          <w:szCs w:val="24"/>
        </w:rPr>
      </w:pPr>
    </w:p>
    <w:p w:rsidR="007830C5" w:rsidRPr="00572E14" w:rsidRDefault="007830C5" w:rsidP="007830C5">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Г</w:t>
      </w:r>
      <w:r>
        <w:rPr>
          <w:rFonts w:ascii="Times New Roman" w:hAnsi="Times New Roman" w:cs="Times New Roman"/>
          <w:sz w:val="24"/>
          <w:szCs w:val="24"/>
        </w:rPr>
        <w:t>.</w:t>
      </w:r>
      <w:r w:rsidRPr="00572E14">
        <w:rPr>
          <w:rFonts w:ascii="Times New Roman" w:hAnsi="Times New Roman" w:cs="Times New Roman"/>
          <w:sz w:val="24"/>
          <w:szCs w:val="24"/>
        </w:rPr>
        <w:t>1</w:t>
      </w:r>
      <w:r>
        <w:rPr>
          <w:rFonts w:ascii="Times New Roman" w:hAnsi="Times New Roman" w:cs="Times New Roman"/>
          <w:sz w:val="24"/>
          <w:szCs w:val="24"/>
        </w:rPr>
        <w:t xml:space="preserve"> -</w:t>
      </w:r>
      <w:r w:rsidRPr="00572E14">
        <w:rPr>
          <w:rFonts w:ascii="Times New Roman" w:hAnsi="Times New Roman" w:cs="Times New Roman"/>
          <w:sz w:val="24"/>
          <w:szCs w:val="24"/>
        </w:rPr>
        <w:t xml:space="preserve"> Социально-демографические характеристики участников пилотного исследования </w:t>
      </w:r>
    </w:p>
    <w:p w:rsidR="007830C5" w:rsidRPr="00572E14" w:rsidRDefault="007830C5" w:rsidP="007830C5">
      <w:pPr>
        <w:spacing w:after="0" w:line="240" w:lineRule="auto"/>
        <w:jc w:val="both"/>
        <w:rPr>
          <w:rFonts w:ascii="Times New Roman" w:hAnsi="Times New Roman" w:cs="Times New Roman"/>
          <w:sz w:val="24"/>
          <w:szCs w:val="24"/>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17"/>
        <w:gridCol w:w="731"/>
        <w:gridCol w:w="1083"/>
        <w:gridCol w:w="653"/>
        <w:gridCol w:w="833"/>
        <w:gridCol w:w="996"/>
        <w:gridCol w:w="874"/>
      </w:tblGrid>
      <w:tr w:rsidR="007830C5" w:rsidRPr="00572E14" w:rsidTr="00AF3A37">
        <w:trPr>
          <w:trHeight w:val="525"/>
          <w:jc w:val="center"/>
        </w:trPr>
        <w:tc>
          <w:tcPr>
            <w:tcW w:w="4725" w:type="dxa"/>
            <w:gridSpan w:val="2"/>
            <w:vMerge w:val="restart"/>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Социально-демографические характеристики</w:t>
            </w:r>
          </w:p>
        </w:tc>
        <w:tc>
          <w:tcPr>
            <w:tcW w:w="1814" w:type="dxa"/>
            <w:gridSpan w:val="2"/>
            <w:shd w:val="clear" w:color="auto" w:fill="auto"/>
            <w:noWrap/>
            <w:vAlign w:val="bottom"/>
            <w:hideMark/>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i/>
                <w:color w:val="000000"/>
                <w:sz w:val="24"/>
                <w:szCs w:val="24"/>
              </w:rPr>
              <w:t>Первая выборка</w:t>
            </w:r>
          </w:p>
        </w:tc>
        <w:tc>
          <w:tcPr>
            <w:tcW w:w="1486" w:type="dxa"/>
            <w:gridSpan w:val="2"/>
          </w:tcPr>
          <w:p w:rsidR="007830C5" w:rsidRPr="00572E14" w:rsidRDefault="007830C5" w:rsidP="00AF3A37">
            <w:pPr>
              <w:spacing w:after="0" w:line="240" w:lineRule="auto"/>
              <w:jc w:val="center"/>
              <w:rPr>
                <w:rFonts w:ascii="Times New Roman" w:eastAsia="Times New Roman" w:hAnsi="Times New Roman" w:cs="Times New Roman"/>
                <w:i/>
                <w:color w:val="000000"/>
                <w:sz w:val="24"/>
                <w:szCs w:val="24"/>
              </w:rPr>
            </w:pPr>
            <w:r w:rsidRPr="00572E14">
              <w:rPr>
                <w:rFonts w:ascii="Times New Roman" w:eastAsia="Times New Roman" w:hAnsi="Times New Roman" w:cs="Times New Roman"/>
                <w:i/>
                <w:color w:val="000000"/>
                <w:sz w:val="24"/>
                <w:szCs w:val="24"/>
              </w:rPr>
              <w:t>Вторая выборка</w:t>
            </w:r>
          </w:p>
        </w:tc>
        <w:tc>
          <w:tcPr>
            <w:tcW w:w="1870" w:type="dxa"/>
            <w:gridSpan w:val="2"/>
            <w:shd w:val="clear" w:color="auto" w:fill="auto"/>
            <w:noWrap/>
            <w:hideMark/>
          </w:tcPr>
          <w:p w:rsidR="007830C5" w:rsidRPr="00572E14" w:rsidRDefault="007830C5" w:rsidP="00AF3A37">
            <w:pPr>
              <w:spacing w:after="0" w:line="240" w:lineRule="auto"/>
              <w:jc w:val="center"/>
              <w:rPr>
                <w:rFonts w:ascii="Times New Roman" w:eastAsia="Times New Roman" w:hAnsi="Times New Roman" w:cs="Times New Roman"/>
                <w:i/>
                <w:color w:val="000000"/>
                <w:sz w:val="24"/>
                <w:szCs w:val="24"/>
              </w:rPr>
            </w:pPr>
            <w:r w:rsidRPr="00572E14">
              <w:rPr>
                <w:rFonts w:ascii="Times New Roman" w:eastAsia="Times New Roman" w:hAnsi="Times New Roman" w:cs="Times New Roman"/>
                <w:i/>
                <w:color w:val="000000"/>
                <w:sz w:val="24"/>
                <w:szCs w:val="24"/>
              </w:rPr>
              <w:t>Третья выборка</w:t>
            </w:r>
          </w:p>
        </w:tc>
      </w:tr>
      <w:tr w:rsidR="007830C5" w:rsidRPr="00572E14" w:rsidTr="00AF3A37">
        <w:trPr>
          <w:trHeight w:val="148"/>
          <w:jc w:val="center"/>
        </w:trPr>
        <w:tc>
          <w:tcPr>
            <w:tcW w:w="4725" w:type="dxa"/>
            <w:gridSpan w:val="2"/>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731" w:type="dxa"/>
            <w:shd w:val="clear" w:color="auto" w:fill="auto"/>
            <w:noWrap/>
            <w:vAlign w:val="bottom"/>
            <w:hideMark/>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(n)</w:t>
            </w:r>
          </w:p>
        </w:tc>
        <w:tc>
          <w:tcPr>
            <w:tcW w:w="1083" w:type="dxa"/>
            <w:shd w:val="clear" w:color="auto" w:fill="auto"/>
            <w:noWrap/>
            <w:vAlign w:val="bottom"/>
            <w:hideMark/>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(n)</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hideMark/>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(n)</w:t>
            </w:r>
          </w:p>
        </w:tc>
        <w:tc>
          <w:tcPr>
            <w:tcW w:w="874" w:type="dxa"/>
            <w:shd w:val="clear" w:color="auto" w:fill="auto"/>
            <w:noWrap/>
            <w:vAlign w:val="bottom"/>
            <w:hideMark/>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293"/>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Возраст детей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6 -9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47</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57,3</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61,9</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61,9</w:t>
            </w:r>
          </w:p>
        </w:tc>
      </w:tr>
      <w:tr w:rsidR="007830C5" w:rsidRPr="00572E14" w:rsidTr="00AF3A37">
        <w:trPr>
          <w:trHeight w:val="29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10-12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35</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42,6</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r>
      <w:tr w:rsidR="007830C5" w:rsidRPr="00572E14" w:rsidTr="00AF3A37">
        <w:trPr>
          <w:trHeight w:val="104"/>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Класс обучения</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20</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24,4</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42,9</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r>
      <w:tr w:rsidR="007830C5" w:rsidRPr="00572E14" w:rsidTr="00AF3A37">
        <w:trPr>
          <w:trHeight w:val="15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26</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31,8</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19,0</w:t>
            </w:r>
          </w:p>
        </w:tc>
      </w:tr>
      <w:tr w:rsidR="007830C5" w:rsidRPr="00572E14" w:rsidTr="00AF3A37">
        <w:trPr>
          <w:trHeight w:val="67"/>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18</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21,9</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r>
      <w:tr w:rsidR="007830C5" w:rsidRPr="00572E14" w:rsidTr="00AF3A37">
        <w:trPr>
          <w:trHeight w:val="10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18</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21,9</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r>
      <w:tr w:rsidR="007830C5" w:rsidRPr="00572E14" w:rsidTr="00AF3A37">
        <w:trPr>
          <w:trHeight w:val="147"/>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Пол детей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Мужской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40</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51,2</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15</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71,5</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21</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100</w:t>
            </w:r>
          </w:p>
        </w:tc>
      </w:tr>
      <w:tr w:rsidR="007830C5" w:rsidRPr="00572E14" w:rsidTr="00AF3A37">
        <w:trPr>
          <w:trHeight w:val="177"/>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Женский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42</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48,8</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28,5</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237"/>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Возраст родителей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&lt;30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42,9</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9,5</w:t>
            </w:r>
          </w:p>
        </w:tc>
      </w:tr>
      <w:tr w:rsidR="007830C5" w:rsidRPr="00572E14" w:rsidTr="00AF3A37">
        <w:trPr>
          <w:trHeight w:val="116"/>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31–35</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7</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33,3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r>
      <w:tr w:rsidR="007830C5" w:rsidRPr="00572E14" w:rsidTr="00AF3A37">
        <w:trPr>
          <w:trHeight w:val="23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36–40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r>
      <w:tr w:rsidR="007830C5" w:rsidRPr="00572E14" w:rsidTr="00AF3A37">
        <w:trPr>
          <w:trHeight w:val="67"/>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41–45</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r>
      <w:tr w:rsidR="007830C5" w:rsidRPr="00572E14" w:rsidTr="00AF3A37">
        <w:trPr>
          <w:trHeight w:val="184"/>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46–50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r>
      <w:tr w:rsidR="007830C5" w:rsidRPr="00572E14" w:rsidTr="00AF3A37">
        <w:trPr>
          <w:trHeight w:val="148"/>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&gt;51</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125"/>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Пол родителей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Мужской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169"/>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Женский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95,2</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21</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100</w:t>
            </w:r>
          </w:p>
        </w:tc>
      </w:tr>
      <w:tr w:rsidR="007830C5" w:rsidRPr="00572E14" w:rsidTr="00AF3A37">
        <w:trPr>
          <w:trHeight w:val="146"/>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Семейный статус</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Замужем/женат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12</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57,1</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76,2</w:t>
            </w:r>
          </w:p>
        </w:tc>
      </w:tr>
      <w:tr w:rsidR="007830C5" w:rsidRPr="00572E14" w:rsidTr="00AF3A37">
        <w:trPr>
          <w:trHeight w:val="19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Разведен/разведена</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r>
      <w:tr w:rsidR="007830C5" w:rsidRPr="00572E14" w:rsidTr="00AF3A37">
        <w:trPr>
          <w:trHeight w:val="234"/>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Вдова/вдовец</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128"/>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Другое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159"/>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Количество детей в семье</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r>
      <w:tr w:rsidR="007830C5" w:rsidRPr="00572E14" w:rsidTr="00AF3A37">
        <w:trPr>
          <w:trHeight w:val="203"/>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42,9</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47,6</w:t>
            </w:r>
          </w:p>
        </w:tc>
      </w:tr>
      <w:tr w:rsidR="007830C5" w:rsidRPr="00572E14" w:rsidTr="00AF3A37">
        <w:trPr>
          <w:trHeight w:val="11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14,2</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r>
      <w:tr w:rsidR="007830C5" w:rsidRPr="00572E14" w:rsidTr="00AF3A37">
        <w:trPr>
          <w:trHeight w:val="155"/>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9,5</w:t>
            </w:r>
          </w:p>
        </w:tc>
      </w:tr>
      <w:tr w:rsidR="007830C5" w:rsidRPr="00572E14" w:rsidTr="00AF3A37">
        <w:trPr>
          <w:trHeight w:val="200"/>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230"/>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Образование родителей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Среднее образование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r>
      <w:tr w:rsidR="007830C5" w:rsidRPr="00572E14" w:rsidTr="00AF3A37">
        <w:trPr>
          <w:trHeight w:val="125"/>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 xml:space="preserve">Среднеспециальное образование </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7</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33,3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r>
      <w:tr w:rsidR="007830C5" w:rsidRPr="00572E14" w:rsidTr="00AF3A37">
        <w:trPr>
          <w:trHeight w:val="169"/>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Высшее образование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52,4</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57,1</w:t>
            </w:r>
          </w:p>
        </w:tc>
      </w:tr>
      <w:tr w:rsidR="007830C5" w:rsidRPr="00572E14" w:rsidTr="00AF3A37">
        <w:trPr>
          <w:trHeight w:val="213"/>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 xml:space="preserve">Другое </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258"/>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Трудовая занятость родителей</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Полный рабочий день</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90,5</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15</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71,5</w:t>
            </w:r>
          </w:p>
        </w:tc>
      </w:tr>
      <w:tr w:rsidR="007830C5" w:rsidRPr="00572E14" w:rsidTr="00AF3A37">
        <w:trPr>
          <w:trHeight w:val="125"/>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Неполный рабочий день</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9,5</w:t>
            </w:r>
          </w:p>
        </w:tc>
      </w:tr>
      <w:tr w:rsidR="007830C5" w:rsidRPr="00572E14" w:rsidTr="00AF3A37">
        <w:trPr>
          <w:trHeight w:val="169"/>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 xml:space="preserve">Безработный </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19,0</w:t>
            </w:r>
          </w:p>
        </w:tc>
      </w:tr>
      <w:tr w:rsidR="007830C5" w:rsidRPr="00572E14" w:rsidTr="00AF3A37">
        <w:trPr>
          <w:trHeight w:val="75"/>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 xml:space="preserve">Другое </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r>
      <w:tr w:rsidR="007830C5" w:rsidRPr="00572E14" w:rsidTr="00AF3A37">
        <w:trPr>
          <w:trHeight w:val="121"/>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Ежемесячный доход семьи</w:t>
            </w: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&lt; 120 000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r>
      <w:tr w:rsidR="007830C5" w:rsidRPr="00572E14" w:rsidTr="00AF3A37">
        <w:trPr>
          <w:trHeight w:val="165"/>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121 000 – 139 000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9,5</w:t>
            </w:r>
          </w:p>
        </w:tc>
      </w:tr>
      <w:tr w:rsidR="007830C5" w:rsidRPr="00572E14" w:rsidTr="00AF3A37">
        <w:trPr>
          <w:trHeight w:val="209"/>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140 000 – 159 000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r>
      <w:tr w:rsidR="007830C5" w:rsidRPr="00572E14" w:rsidTr="00AF3A37">
        <w:trPr>
          <w:trHeight w:val="10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160 000 – 199 000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4,8</w:t>
            </w:r>
          </w:p>
        </w:tc>
      </w:tr>
      <w:tr w:rsidR="007830C5" w:rsidRPr="00572E14" w:rsidTr="00AF3A37">
        <w:trPr>
          <w:trHeight w:val="148"/>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200 000 – 239 000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hideMark/>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&gt; 240 000 тенге</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8</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38,1</w:t>
            </w:r>
          </w:p>
        </w:tc>
      </w:tr>
      <w:tr w:rsidR="007830C5" w:rsidRPr="00572E14" w:rsidTr="00AF3A37">
        <w:trPr>
          <w:trHeight w:val="192"/>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Пол учителя</w:t>
            </w: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Мужской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0</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Женский</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21</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100</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Возраст учителя</w:t>
            </w: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&lt;30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9,6</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31–35</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28,6</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36–40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4,7</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41–45</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19,0</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46–50</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23,8</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&gt;51</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3</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14,3</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val="restart"/>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Педагогический стаж учителя</w:t>
            </w: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До 5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9,6</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5-10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19,1</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11-15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5</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23,9</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16-21 лет</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6</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28,3</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r w:rsidR="007830C5" w:rsidRPr="00572E14" w:rsidTr="00AF3A37">
        <w:trPr>
          <w:trHeight w:val="192"/>
          <w:jc w:val="center"/>
        </w:trPr>
        <w:tc>
          <w:tcPr>
            <w:tcW w:w="1908" w:type="dxa"/>
            <w:vMerge/>
          </w:tcPr>
          <w:p w:rsidR="007830C5" w:rsidRPr="00572E14" w:rsidRDefault="007830C5" w:rsidP="00AF3A37">
            <w:pPr>
              <w:spacing w:after="0" w:line="240" w:lineRule="auto"/>
              <w:rPr>
                <w:rFonts w:ascii="Times New Roman" w:eastAsia="Times New Roman" w:hAnsi="Times New Roman" w:cs="Times New Roman"/>
                <w:color w:val="000000"/>
                <w:sz w:val="24"/>
                <w:szCs w:val="24"/>
              </w:rPr>
            </w:pPr>
          </w:p>
        </w:tc>
        <w:tc>
          <w:tcPr>
            <w:tcW w:w="2817" w:type="dxa"/>
            <w:shd w:val="clear" w:color="auto" w:fill="auto"/>
            <w:noWrap/>
            <w:vAlign w:val="bottom"/>
          </w:tcPr>
          <w:p w:rsidR="007830C5" w:rsidRPr="00572E14" w:rsidRDefault="007830C5" w:rsidP="00AF3A37">
            <w:pPr>
              <w:spacing w:after="0" w:line="240" w:lineRule="auto"/>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Больше 21 года</w:t>
            </w:r>
          </w:p>
        </w:tc>
        <w:tc>
          <w:tcPr>
            <w:tcW w:w="731"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4</w:t>
            </w:r>
          </w:p>
        </w:tc>
        <w:tc>
          <w:tcPr>
            <w:tcW w:w="1083"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19,1</w:t>
            </w:r>
          </w:p>
        </w:tc>
        <w:tc>
          <w:tcPr>
            <w:tcW w:w="65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33" w:type="dxa"/>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996"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c>
          <w:tcPr>
            <w:tcW w:w="874" w:type="dxa"/>
            <w:shd w:val="clear" w:color="auto" w:fill="auto"/>
            <w:noWrap/>
            <w:vAlign w:val="bottom"/>
          </w:tcPr>
          <w:p w:rsidR="007830C5" w:rsidRPr="00572E14" w:rsidRDefault="007830C5" w:rsidP="00AF3A37">
            <w:pPr>
              <w:spacing w:after="0" w:line="240" w:lineRule="auto"/>
              <w:jc w:val="center"/>
              <w:rPr>
                <w:rFonts w:ascii="Times New Roman" w:eastAsia="Times New Roman" w:hAnsi="Times New Roman" w:cs="Times New Roman"/>
                <w:color w:val="000000"/>
                <w:sz w:val="24"/>
                <w:szCs w:val="24"/>
              </w:rPr>
            </w:pPr>
            <w:r w:rsidRPr="00572E14">
              <w:rPr>
                <w:rFonts w:ascii="Times New Roman" w:eastAsia="Times New Roman" w:hAnsi="Times New Roman" w:cs="Times New Roman"/>
                <w:color w:val="000000"/>
                <w:sz w:val="24"/>
                <w:szCs w:val="24"/>
              </w:rPr>
              <w:t>-</w:t>
            </w:r>
          </w:p>
        </w:tc>
      </w:tr>
    </w:tbl>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Г</w:t>
      </w:r>
      <w:r>
        <w:rPr>
          <w:rFonts w:ascii="Times New Roman" w:hAnsi="Times New Roman" w:cs="Times New Roman"/>
          <w:sz w:val="24"/>
          <w:szCs w:val="24"/>
        </w:rPr>
        <w:t>.</w:t>
      </w:r>
      <w:r w:rsidRPr="00572E14">
        <w:rPr>
          <w:rFonts w:ascii="Times New Roman" w:hAnsi="Times New Roman" w:cs="Times New Roman"/>
          <w:sz w:val="24"/>
          <w:szCs w:val="24"/>
        </w:rPr>
        <w:t>2</w:t>
      </w:r>
      <w:r>
        <w:rPr>
          <w:rFonts w:ascii="Times New Roman" w:hAnsi="Times New Roman" w:cs="Times New Roman"/>
          <w:sz w:val="24"/>
          <w:szCs w:val="24"/>
        </w:rPr>
        <w:t xml:space="preserve"> -</w:t>
      </w:r>
      <w:r w:rsidRPr="00572E14">
        <w:rPr>
          <w:rFonts w:ascii="Times New Roman" w:hAnsi="Times New Roman" w:cs="Times New Roman"/>
          <w:sz w:val="24"/>
          <w:szCs w:val="24"/>
        </w:rPr>
        <w:t xml:space="preserve"> Описательная статистика результатов пилотного исследования</w:t>
      </w: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00"/>
        <w:gridCol w:w="626"/>
        <w:gridCol w:w="940"/>
        <w:gridCol w:w="938"/>
        <w:gridCol w:w="938"/>
        <w:gridCol w:w="940"/>
      </w:tblGrid>
      <w:tr w:rsidR="007830C5" w:rsidRPr="00572E14" w:rsidTr="00616A32">
        <w:trPr>
          <w:cantSplit/>
          <w:trHeight w:val="98"/>
          <w:jc w:val="center"/>
        </w:trPr>
        <w:tc>
          <w:tcPr>
            <w:tcW w:w="5500" w:type="dxa"/>
            <w:shd w:val="clear" w:color="auto" w:fill="FFFFFF"/>
          </w:tcPr>
          <w:p w:rsidR="007830C5" w:rsidRPr="00572E14" w:rsidRDefault="007830C5" w:rsidP="00AF3A37">
            <w:pPr>
              <w:autoSpaceDE w:val="0"/>
              <w:autoSpaceDN w:val="0"/>
              <w:adjustRightInd w:val="0"/>
              <w:spacing w:after="0" w:line="240" w:lineRule="auto"/>
              <w:ind w:left="155"/>
              <w:rPr>
                <w:rFonts w:ascii="Times New Roman" w:hAnsi="Times New Roman" w:cs="Times New Roman"/>
                <w:sz w:val="24"/>
                <w:szCs w:val="24"/>
              </w:rPr>
            </w:pPr>
            <w:r w:rsidRPr="00572E14">
              <w:rPr>
                <w:rFonts w:ascii="Times New Roman" w:hAnsi="Times New Roman" w:cs="Times New Roman"/>
                <w:sz w:val="24"/>
                <w:szCs w:val="24"/>
              </w:rPr>
              <w:t>Шкалы / Субшкалы</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572E14">
              <w:rPr>
                <w:rFonts w:ascii="Times New Roman" w:hAnsi="Times New Roman" w:cs="Times New Roman"/>
                <w:i/>
                <w:color w:val="000000"/>
                <w:sz w:val="24"/>
                <w:szCs w:val="24"/>
              </w:rPr>
              <w:t>n</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572E14">
              <w:rPr>
                <w:rFonts w:ascii="Times New Roman" w:hAnsi="Times New Roman" w:cs="Times New Roman"/>
                <w:i/>
                <w:color w:val="000000"/>
                <w:sz w:val="24"/>
                <w:szCs w:val="24"/>
              </w:rPr>
              <w:t>M</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572E14">
              <w:rPr>
                <w:rFonts w:ascii="Times New Roman" w:hAnsi="Times New Roman" w:cs="Times New Roman"/>
                <w:i/>
                <w:color w:val="000000"/>
                <w:sz w:val="24"/>
                <w:szCs w:val="24"/>
              </w:rPr>
              <w:t>SD</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572E14">
              <w:rPr>
                <w:rFonts w:ascii="Times New Roman" w:hAnsi="Times New Roman" w:cs="Times New Roman"/>
                <w:i/>
                <w:color w:val="000000"/>
                <w:sz w:val="24"/>
                <w:szCs w:val="24"/>
              </w:rPr>
              <w:t>Min.</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572E14">
              <w:rPr>
                <w:rFonts w:ascii="Times New Roman" w:hAnsi="Times New Roman" w:cs="Times New Roman"/>
                <w:i/>
                <w:color w:val="000000"/>
                <w:sz w:val="24"/>
                <w:szCs w:val="24"/>
              </w:rPr>
              <w:t>Max.</w:t>
            </w:r>
          </w:p>
        </w:tc>
      </w:tr>
      <w:tr w:rsidR="007830C5" w:rsidRPr="00A531E4" w:rsidTr="00616A32">
        <w:trPr>
          <w:cantSplit/>
          <w:trHeight w:val="526"/>
          <w:jc w:val="center"/>
        </w:trPr>
        <w:tc>
          <w:tcPr>
            <w:tcW w:w="5500" w:type="dxa"/>
            <w:shd w:val="clear" w:color="auto" w:fill="FFFFFF"/>
            <w:vAlign w:val="center"/>
          </w:tcPr>
          <w:p w:rsidR="007830C5" w:rsidRPr="00224BCF" w:rsidRDefault="007830C5" w:rsidP="00AF3A37">
            <w:pPr>
              <w:autoSpaceDE w:val="0"/>
              <w:autoSpaceDN w:val="0"/>
              <w:adjustRightInd w:val="0"/>
              <w:spacing w:after="0" w:line="240" w:lineRule="auto"/>
              <w:ind w:left="155" w:right="60"/>
              <w:rPr>
                <w:rFonts w:ascii="Times New Roman" w:hAnsi="Times New Roman" w:cs="Times New Roman"/>
                <w:color w:val="000000"/>
                <w:sz w:val="24"/>
                <w:szCs w:val="24"/>
                <w:lang w:val="en-US"/>
              </w:rPr>
            </w:pPr>
            <w:r w:rsidRPr="00572E14">
              <w:rPr>
                <w:rFonts w:ascii="Times New Roman" w:hAnsi="Times New Roman" w:cs="Times New Roman"/>
                <w:color w:val="000000"/>
                <w:sz w:val="24"/>
                <w:szCs w:val="24"/>
              </w:rPr>
              <w:t>Шкала</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rPr>
              <w:t>отношений</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rPr>
              <w:t>учитель</w:t>
            </w:r>
            <w:r w:rsidRPr="00224BCF">
              <w:rPr>
                <w:rFonts w:ascii="Times New Roman" w:hAnsi="Times New Roman" w:cs="Times New Roman"/>
                <w:color w:val="000000"/>
                <w:sz w:val="24"/>
                <w:szCs w:val="24"/>
                <w:lang w:val="en-US"/>
              </w:rPr>
              <w:t>-</w:t>
            </w:r>
            <w:r w:rsidRPr="00572E14">
              <w:rPr>
                <w:rFonts w:ascii="Times New Roman" w:hAnsi="Times New Roman" w:cs="Times New Roman"/>
                <w:color w:val="000000"/>
                <w:sz w:val="24"/>
                <w:szCs w:val="24"/>
              </w:rPr>
              <w:t>ученик</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lang w:val="en-US"/>
              </w:rPr>
              <w:t>Student</w:t>
            </w:r>
            <w:r w:rsidRPr="00224BCF">
              <w:rPr>
                <w:rFonts w:ascii="Times New Roman" w:hAnsi="Times New Roman" w:cs="Times New Roman"/>
                <w:color w:val="000000"/>
                <w:sz w:val="24"/>
                <w:szCs w:val="24"/>
                <w:lang w:val="en-US"/>
              </w:rPr>
              <w:t>-</w:t>
            </w:r>
            <w:r w:rsidRPr="00572E14">
              <w:rPr>
                <w:rFonts w:ascii="Times New Roman" w:hAnsi="Times New Roman" w:cs="Times New Roman"/>
                <w:color w:val="000000"/>
                <w:sz w:val="24"/>
                <w:szCs w:val="24"/>
                <w:lang w:val="en-US"/>
              </w:rPr>
              <w:t>Teacher</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lang w:val="en-US"/>
              </w:rPr>
              <w:t>Relationship</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lang w:val="en-US"/>
              </w:rPr>
              <w:t>Scale</w:t>
            </w:r>
            <w:r w:rsidRPr="00224BCF">
              <w:rPr>
                <w:rFonts w:ascii="Times New Roman" w:hAnsi="Times New Roman" w:cs="Times New Roman"/>
                <w:color w:val="000000"/>
                <w:sz w:val="24"/>
                <w:szCs w:val="24"/>
                <w:lang w:val="en-US"/>
              </w:rPr>
              <w:t xml:space="preserve"> – </w:t>
            </w:r>
            <w:r w:rsidRPr="00572E14">
              <w:rPr>
                <w:rFonts w:ascii="Times New Roman" w:hAnsi="Times New Roman" w:cs="Times New Roman"/>
                <w:color w:val="000000"/>
                <w:sz w:val="24"/>
                <w:szCs w:val="24"/>
                <w:lang w:val="en-US"/>
              </w:rPr>
              <w:t>Short</w:t>
            </w:r>
            <w:r w:rsidRPr="00224BCF">
              <w:rPr>
                <w:rFonts w:ascii="Times New Roman" w:hAnsi="Times New Roman" w:cs="Times New Roman"/>
                <w:color w:val="000000"/>
                <w:sz w:val="24"/>
                <w:szCs w:val="24"/>
                <w:lang w:val="en-US"/>
              </w:rPr>
              <w:t xml:space="preserve"> </w:t>
            </w:r>
            <w:r w:rsidRPr="00572E14">
              <w:rPr>
                <w:rFonts w:ascii="Times New Roman" w:hAnsi="Times New Roman" w:cs="Times New Roman"/>
                <w:color w:val="000000"/>
                <w:sz w:val="24"/>
                <w:szCs w:val="24"/>
                <w:lang w:val="en-US"/>
              </w:rPr>
              <w:t>Form</w:t>
            </w:r>
            <w:r w:rsidRPr="00224BCF">
              <w:rPr>
                <w:rFonts w:ascii="Times New Roman" w:hAnsi="Times New Roman" w:cs="Times New Roman"/>
                <w:color w:val="000000"/>
                <w:sz w:val="24"/>
                <w:szCs w:val="24"/>
                <w:lang w:val="en-US"/>
              </w:rPr>
              <w:t>)</w:t>
            </w:r>
          </w:p>
        </w:tc>
        <w:tc>
          <w:tcPr>
            <w:tcW w:w="626" w:type="dxa"/>
            <w:shd w:val="clear" w:color="auto" w:fill="FFFFFF"/>
          </w:tcPr>
          <w:p w:rsidR="007830C5" w:rsidRPr="00224BCF"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c>
          <w:tcPr>
            <w:tcW w:w="940" w:type="dxa"/>
            <w:shd w:val="clear" w:color="auto" w:fill="FFFFFF"/>
          </w:tcPr>
          <w:p w:rsidR="007830C5" w:rsidRPr="00224BCF"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c>
          <w:tcPr>
            <w:tcW w:w="938" w:type="dxa"/>
            <w:shd w:val="clear" w:color="auto" w:fill="FFFFFF"/>
          </w:tcPr>
          <w:p w:rsidR="007830C5" w:rsidRPr="00224BCF"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c>
          <w:tcPr>
            <w:tcW w:w="938" w:type="dxa"/>
            <w:shd w:val="clear" w:color="auto" w:fill="FFFFFF"/>
          </w:tcPr>
          <w:p w:rsidR="007830C5" w:rsidRPr="00224BCF"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c>
          <w:tcPr>
            <w:tcW w:w="940" w:type="dxa"/>
            <w:shd w:val="clear" w:color="auto" w:fill="FFFFFF"/>
          </w:tcPr>
          <w:p w:rsidR="007830C5" w:rsidRPr="00224BCF"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Конфликт</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82</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18,21</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5,64</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9</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Близость</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82</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26,99</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6,71</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15</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Шкала внеурочной активности</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Спорт</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2,00</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0,72</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3,33</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Творчество</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1,57</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0,53</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2,67</w:t>
            </w: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Социальная активность</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1,70</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0,49</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2,67</w:t>
            </w:r>
          </w:p>
        </w:tc>
      </w:tr>
      <w:tr w:rsidR="007830C5" w:rsidRPr="00572E14" w:rsidTr="00616A32">
        <w:trPr>
          <w:cantSplit/>
          <w:trHeight w:val="535"/>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Шкала восприятия социальной поддержки (</w:t>
            </w:r>
            <w:r w:rsidRPr="00572E14">
              <w:rPr>
                <w:rFonts w:ascii="Times New Roman" w:hAnsi="Times New Roman" w:cs="Times New Roman"/>
                <w:sz w:val="24"/>
                <w:szCs w:val="24"/>
              </w:rPr>
              <w:t>Perceived Social Support Scale</w:t>
            </w:r>
            <w:r w:rsidRPr="00572E14">
              <w:rPr>
                <w:rFonts w:ascii="Times New Roman" w:hAnsi="Times New Roman" w:cs="Times New Roman"/>
                <w:color w:val="000000"/>
                <w:sz w:val="24"/>
                <w:szCs w:val="24"/>
              </w:rPr>
              <w:t>)</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ВП семьи</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2,13</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0,67</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3,40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ОП семьи</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3,58</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0,52</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2,25</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4,00</w:t>
            </w: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ВП друзей</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2,23</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0,64</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3,80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ОП друзей</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3,20</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0,55</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2,25</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4,00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ВП школы</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1,78</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0,36</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2,40</w:t>
            </w: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ОП школы</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3,50</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0,47</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2,25</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4,00</w:t>
            </w:r>
          </w:p>
        </w:tc>
      </w:tr>
      <w:tr w:rsidR="007830C5" w:rsidRPr="00572E14" w:rsidTr="00616A32">
        <w:trPr>
          <w:cantSplit/>
          <w:trHeight w:val="26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ВП медицины</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1,88</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0,77</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1,00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3,60</w:t>
            </w:r>
          </w:p>
        </w:tc>
      </w:tr>
      <w:tr w:rsidR="007830C5" w:rsidRPr="00572E14" w:rsidTr="00616A32">
        <w:trPr>
          <w:cantSplit/>
          <w:trHeight w:val="257"/>
          <w:jc w:val="center"/>
        </w:trPr>
        <w:tc>
          <w:tcPr>
            <w:tcW w:w="5500" w:type="dxa"/>
            <w:shd w:val="clear" w:color="auto" w:fill="FFFFFF"/>
            <w:vAlign w:val="center"/>
          </w:tcPr>
          <w:p w:rsidR="007830C5" w:rsidRPr="00572E14" w:rsidRDefault="007830C5" w:rsidP="00AF3A37">
            <w:pPr>
              <w:autoSpaceDE w:val="0"/>
              <w:autoSpaceDN w:val="0"/>
              <w:adjustRightInd w:val="0"/>
              <w:spacing w:after="0" w:line="240" w:lineRule="auto"/>
              <w:ind w:left="155" w:right="60" w:firstLine="271"/>
              <w:rPr>
                <w:rFonts w:ascii="Times New Roman" w:hAnsi="Times New Roman" w:cs="Times New Roman"/>
                <w:color w:val="000000"/>
                <w:sz w:val="24"/>
                <w:szCs w:val="24"/>
              </w:rPr>
            </w:pPr>
            <w:r w:rsidRPr="00572E14">
              <w:rPr>
                <w:rFonts w:ascii="Times New Roman" w:hAnsi="Times New Roman" w:cs="Times New Roman"/>
                <w:color w:val="000000"/>
                <w:sz w:val="24"/>
                <w:szCs w:val="24"/>
              </w:rPr>
              <w:t>ОП медицины</w:t>
            </w:r>
          </w:p>
        </w:tc>
        <w:tc>
          <w:tcPr>
            <w:tcW w:w="626"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21</w:t>
            </w:r>
          </w:p>
        </w:tc>
        <w:tc>
          <w:tcPr>
            <w:tcW w:w="940" w:type="dxa"/>
            <w:shd w:val="clear" w:color="auto" w:fill="FFFFFF"/>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3,46</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0,44</w:t>
            </w:r>
          </w:p>
        </w:tc>
        <w:tc>
          <w:tcPr>
            <w:tcW w:w="93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2,50</w:t>
            </w:r>
          </w:p>
        </w:tc>
        <w:tc>
          <w:tcPr>
            <w:tcW w:w="94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4,00</w:t>
            </w:r>
          </w:p>
        </w:tc>
      </w:tr>
    </w:tbl>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572E14" w:rsidRDefault="00E85E02" w:rsidP="007830C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Д</w:t>
      </w:r>
    </w:p>
    <w:p w:rsidR="007830C5" w:rsidRPr="00572E14" w:rsidRDefault="007830C5" w:rsidP="007830C5">
      <w:pPr>
        <w:autoSpaceDE w:val="0"/>
        <w:autoSpaceDN w:val="0"/>
        <w:adjustRightInd w:val="0"/>
        <w:spacing w:after="0" w:line="240" w:lineRule="auto"/>
        <w:jc w:val="center"/>
        <w:rPr>
          <w:rFonts w:ascii="Times New Roman" w:hAnsi="Times New Roman" w:cs="Times New Roman"/>
          <w:b/>
          <w:sz w:val="28"/>
          <w:szCs w:val="24"/>
        </w:rPr>
      </w:pPr>
    </w:p>
    <w:p w:rsidR="007830C5" w:rsidRPr="00572E14" w:rsidRDefault="00616A32" w:rsidP="007830C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8"/>
          <w:szCs w:val="24"/>
        </w:rPr>
        <w:t>Р</w:t>
      </w:r>
      <w:r w:rsidR="007830C5" w:rsidRPr="00572E14">
        <w:rPr>
          <w:rFonts w:ascii="Times New Roman" w:hAnsi="Times New Roman" w:cs="Times New Roman"/>
          <w:b/>
          <w:sz w:val="28"/>
          <w:szCs w:val="24"/>
        </w:rPr>
        <w:t>езультаты основного исследования</w:t>
      </w:r>
    </w:p>
    <w:p w:rsidR="007830C5" w:rsidRPr="00572E14" w:rsidRDefault="007830C5" w:rsidP="007830C5">
      <w:pPr>
        <w:spacing w:after="0" w:line="240" w:lineRule="auto"/>
        <w:jc w:val="both"/>
        <w:rPr>
          <w:rFonts w:ascii="Times New Roman" w:hAnsi="Times New Roman" w:cs="Times New Roman"/>
          <w:sz w:val="24"/>
          <w:szCs w:val="24"/>
        </w:rPr>
      </w:pPr>
    </w:p>
    <w:p w:rsidR="007830C5" w:rsidRPr="00572E14" w:rsidRDefault="007830C5" w:rsidP="007830C5">
      <w:pPr>
        <w:spacing w:after="0" w:line="240" w:lineRule="auto"/>
        <w:jc w:val="both"/>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sidRPr="006F1154">
        <w:rPr>
          <w:rFonts w:ascii="Times New Roman" w:hAnsi="Times New Roman" w:cs="Times New Roman"/>
          <w:sz w:val="24"/>
          <w:szCs w:val="24"/>
        </w:rPr>
        <w:t>.1 -</w:t>
      </w:r>
      <w:r w:rsidRPr="00572E14">
        <w:rPr>
          <w:rFonts w:ascii="Times New Roman" w:hAnsi="Times New Roman" w:cs="Times New Roman"/>
          <w:sz w:val="24"/>
          <w:szCs w:val="24"/>
        </w:rPr>
        <w:t xml:space="preserve"> Средняя интеркорреляция и коэффициент альфа Кронбаха измерительных инструментов</w:t>
      </w:r>
    </w:p>
    <w:p w:rsidR="007830C5" w:rsidRPr="00572E14" w:rsidRDefault="007830C5" w:rsidP="007830C5">
      <w:pPr>
        <w:spacing w:after="0" w:line="240" w:lineRule="auto"/>
        <w:jc w:val="both"/>
        <w:rPr>
          <w:rFonts w:ascii="Times New Roman" w:hAnsi="Times New Roman" w:cs="Times New Roman"/>
          <w:sz w:val="24"/>
          <w:szCs w:val="24"/>
        </w:rPr>
      </w:pPr>
    </w:p>
    <w:tbl>
      <w:tblPr>
        <w:tblStyle w:val="a5"/>
        <w:tblW w:w="9895" w:type="dxa"/>
        <w:tblLook w:val="04A0" w:firstRow="1" w:lastRow="0" w:firstColumn="1" w:lastColumn="0" w:noHBand="0" w:noVBand="1"/>
      </w:tblPr>
      <w:tblGrid>
        <w:gridCol w:w="4390"/>
        <w:gridCol w:w="1594"/>
        <w:gridCol w:w="2111"/>
        <w:gridCol w:w="1800"/>
      </w:tblGrid>
      <w:tr w:rsidR="007830C5" w:rsidRPr="00572E14" w:rsidTr="00AF3A37">
        <w:trPr>
          <w:trHeight w:val="562"/>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Шкалы/Подшкалы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Количество вопросов</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Средняя интеркорреляция вопросов шкалы</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Коэффициент альфа Кронбаха</w:t>
            </w:r>
          </w:p>
        </w:tc>
      </w:tr>
      <w:tr w:rsidR="007830C5" w:rsidRPr="00572E14" w:rsidTr="00AF3A37">
        <w:trPr>
          <w:trHeight w:val="275"/>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Опросник сильных сторон и трудностей (SDQ)</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25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0,40</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0,71</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Эмоциональные симптомы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0,36</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0,73</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 xml:space="preserve">Проблемы с поведением </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0,38</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0,67</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Гиперактивность/Невнимательность</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0,35</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0,74</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Проблемы со сверстниками</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0,47</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0,78</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Просоциальное поведение</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0,42</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0,70</w:t>
            </w:r>
          </w:p>
        </w:tc>
      </w:tr>
      <w:tr w:rsidR="007830C5" w:rsidRPr="00572E14" w:rsidTr="00AF3A37">
        <w:trPr>
          <w:trHeight w:val="275"/>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Шкала отношений ученик-учитель – краткая форма (STRS-SF)</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15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0,45</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0,76</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 xml:space="preserve">Близость  </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8</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0,40</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0,85</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 xml:space="preserve">Конфликт </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7</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0,51</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0,86</w:t>
            </w:r>
          </w:p>
        </w:tc>
      </w:tr>
      <w:tr w:rsidR="007830C5" w:rsidRPr="00572E14" w:rsidTr="00AF3A37">
        <w:trPr>
          <w:trHeight w:val="275"/>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Опросник родительского принятия-отвержения (PARQ)</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60</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0,48</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0,73</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Теплота/Привязанность</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0,55</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0,93</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 xml:space="preserve">Враждебность/Агрессия </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0,46</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0,77</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Безразличие/ Пренебрежение</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0,46</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0,60</w:t>
            </w:r>
          </w:p>
        </w:tc>
      </w:tr>
      <w:tr w:rsidR="007830C5" w:rsidRPr="00572E14" w:rsidTr="00AF3A37">
        <w:trPr>
          <w:trHeight w:val="275"/>
        </w:trPr>
        <w:tc>
          <w:tcPr>
            <w:tcW w:w="4390" w:type="dxa"/>
          </w:tcPr>
          <w:p w:rsidR="007830C5" w:rsidRPr="00572E14" w:rsidRDefault="007830C5" w:rsidP="00AF3A37">
            <w:pPr>
              <w:spacing w:after="0" w:line="240" w:lineRule="auto"/>
              <w:ind w:left="306"/>
              <w:rPr>
                <w:rFonts w:ascii="Times New Roman" w:hAnsi="Times New Roman" w:cs="Times New Roman"/>
                <w:sz w:val="24"/>
                <w:szCs w:val="24"/>
              </w:rPr>
            </w:pPr>
            <w:r w:rsidRPr="00572E14">
              <w:rPr>
                <w:rFonts w:ascii="Times New Roman" w:hAnsi="Times New Roman" w:cs="Times New Roman"/>
                <w:sz w:val="24"/>
                <w:szCs w:val="24"/>
              </w:rPr>
              <w:t>Недифференцированное отвержение</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5</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0,43</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0,67</w:t>
            </w:r>
          </w:p>
        </w:tc>
      </w:tr>
      <w:tr w:rsidR="007830C5" w:rsidRPr="00572E14" w:rsidTr="00AF3A37">
        <w:trPr>
          <w:trHeight w:val="275"/>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Шкала внеурочной активности</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9</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0,41</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0,71</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 xml:space="preserve">Спорт </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0,37</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0,63</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Творчество</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0,45</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0,71</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Социальная активность</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0,43</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0,67</w:t>
            </w:r>
          </w:p>
        </w:tc>
      </w:tr>
      <w:tr w:rsidR="007830C5" w:rsidRPr="00572E14" w:rsidTr="00AF3A37">
        <w:trPr>
          <w:trHeight w:val="275"/>
        </w:trPr>
        <w:tc>
          <w:tcPr>
            <w:tcW w:w="4390" w:type="dxa"/>
          </w:tcPr>
          <w:p w:rsidR="007830C5" w:rsidRPr="00572E14" w:rsidRDefault="007830C5" w:rsidP="00AF3A37">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Шкала восприятия социальной поддержки (PSS)</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32</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0,47</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0,80</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ВП семьи</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0,55</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0,84</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ОП семьи</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0,46</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0,72</w:t>
            </w:r>
          </w:p>
        </w:tc>
      </w:tr>
      <w:tr w:rsidR="007830C5" w:rsidRPr="00572E14" w:rsidTr="00AF3A37">
        <w:trPr>
          <w:trHeight w:val="286"/>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ВП друзей</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0,41</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0,73</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ОП друзей</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0,40</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0,72</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ВП школы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0,42</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0,71</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ОП школы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0,53</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0,70</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ВП медицины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0,62</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0,87</w:t>
            </w:r>
          </w:p>
        </w:tc>
      </w:tr>
      <w:tr w:rsidR="007830C5" w:rsidRPr="00572E14" w:rsidTr="00AF3A37">
        <w:trPr>
          <w:trHeight w:val="275"/>
        </w:trPr>
        <w:tc>
          <w:tcPr>
            <w:tcW w:w="4390" w:type="dxa"/>
          </w:tcPr>
          <w:p w:rsidR="007830C5" w:rsidRPr="00572E14" w:rsidRDefault="007830C5" w:rsidP="00AF3A37">
            <w:pPr>
              <w:spacing w:after="0" w:line="240" w:lineRule="auto"/>
              <w:ind w:firstLine="306"/>
              <w:rPr>
                <w:rFonts w:ascii="Times New Roman" w:hAnsi="Times New Roman" w:cs="Times New Roman"/>
                <w:sz w:val="24"/>
                <w:szCs w:val="24"/>
              </w:rPr>
            </w:pPr>
            <w:r w:rsidRPr="00572E14">
              <w:rPr>
                <w:rFonts w:ascii="Times New Roman" w:hAnsi="Times New Roman" w:cs="Times New Roman"/>
                <w:sz w:val="24"/>
                <w:szCs w:val="24"/>
              </w:rPr>
              <w:t>ОП медицины</w:t>
            </w:r>
          </w:p>
        </w:tc>
        <w:tc>
          <w:tcPr>
            <w:tcW w:w="1594"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4</w:t>
            </w:r>
          </w:p>
        </w:tc>
        <w:tc>
          <w:tcPr>
            <w:tcW w:w="2111"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0,41</w:t>
            </w:r>
          </w:p>
        </w:tc>
        <w:tc>
          <w:tcPr>
            <w:tcW w:w="1800" w:type="dxa"/>
          </w:tcPr>
          <w:p w:rsidR="007830C5" w:rsidRPr="00572E14" w:rsidRDefault="007830C5" w:rsidP="00AF3A37">
            <w:pPr>
              <w:spacing w:after="0" w:line="240" w:lineRule="auto"/>
              <w:jc w:val="center"/>
              <w:rPr>
                <w:rFonts w:ascii="Times New Roman" w:hAnsi="Times New Roman" w:cs="Times New Roman"/>
                <w:sz w:val="24"/>
                <w:szCs w:val="24"/>
              </w:rPr>
            </w:pPr>
            <w:r w:rsidRPr="00572E14">
              <w:rPr>
                <w:rFonts w:ascii="Times New Roman" w:hAnsi="Times New Roman" w:cs="Times New Roman"/>
                <w:sz w:val="24"/>
                <w:szCs w:val="24"/>
              </w:rPr>
              <w:t>0,69</w:t>
            </w:r>
          </w:p>
        </w:tc>
      </w:tr>
    </w:tbl>
    <w:p w:rsidR="007830C5" w:rsidRPr="00572E14" w:rsidRDefault="007830C5" w:rsidP="007830C5">
      <w:pPr>
        <w:spacing w:after="0" w:line="240" w:lineRule="auto"/>
        <w:rPr>
          <w:rFonts w:ascii="Times New Roman" w:hAnsi="Times New Roman" w:cs="Times New Roman"/>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Default="007830C5" w:rsidP="007830C5">
      <w:pPr>
        <w:spacing w:after="0" w:line="240" w:lineRule="auto"/>
        <w:rPr>
          <w:rFonts w:ascii="Times New Roman" w:hAnsi="Times New Roman" w:cs="Times New Roman"/>
          <w:b/>
          <w:sz w:val="24"/>
          <w:szCs w:val="24"/>
        </w:rPr>
      </w:pPr>
    </w:p>
    <w:p w:rsidR="00E85E02" w:rsidRPr="00572E14" w:rsidRDefault="00E85E02"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.2 - </w:t>
      </w:r>
      <w:r w:rsidRPr="00572E14">
        <w:rPr>
          <w:rFonts w:ascii="Times New Roman" w:hAnsi="Times New Roman" w:cs="Times New Roman"/>
          <w:sz w:val="24"/>
          <w:szCs w:val="24"/>
        </w:rPr>
        <w:t>Факторные нагрузки вопросов Опросника сильных сторон и трудностей (SDQ)</w:t>
      </w: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3"/>
        <w:gridCol w:w="1598"/>
        <w:gridCol w:w="1597"/>
        <w:gridCol w:w="1597"/>
        <w:gridCol w:w="1597"/>
        <w:gridCol w:w="1608"/>
      </w:tblGrid>
      <w:tr w:rsidR="007830C5" w:rsidRPr="00616A32" w:rsidTr="00AF3A37">
        <w:trPr>
          <w:cantSplit/>
          <w:trHeight w:val="261"/>
        </w:trPr>
        <w:tc>
          <w:tcPr>
            <w:tcW w:w="9890" w:type="dxa"/>
            <w:gridSpan w:val="6"/>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bCs/>
                <w:color w:val="000000"/>
                <w:sz w:val="24"/>
                <w:szCs w:val="24"/>
              </w:rPr>
              <w:t>Матрица повернутых компонент</w:t>
            </w:r>
          </w:p>
        </w:tc>
      </w:tr>
      <w:tr w:rsidR="007830C5" w:rsidRPr="00616A32" w:rsidTr="00AF3A37">
        <w:trPr>
          <w:cantSplit/>
          <w:trHeight w:val="261"/>
        </w:trPr>
        <w:tc>
          <w:tcPr>
            <w:tcW w:w="1893" w:type="dxa"/>
            <w:vMerge w:val="restart"/>
            <w:shd w:val="clear" w:color="auto" w:fill="FFFFFF"/>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p>
        </w:tc>
        <w:tc>
          <w:tcPr>
            <w:tcW w:w="7997" w:type="dxa"/>
            <w:gridSpan w:val="5"/>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Компонента</w:t>
            </w:r>
          </w:p>
        </w:tc>
      </w:tr>
      <w:tr w:rsidR="007830C5" w:rsidRPr="00616A32" w:rsidTr="00AF3A37">
        <w:trPr>
          <w:cantSplit/>
          <w:trHeight w:val="261"/>
        </w:trPr>
        <w:tc>
          <w:tcPr>
            <w:tcW w:w="1893" w:type="dxa"/>
            <w:vMerge/>
            <w:shd w:val="clear" w:color="auto" w:fill="FFFFFF"/>
          </w:tcPr>
          <w:p w:rsidR="007830C5" w:rsidRPr="00616A32"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4</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5</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-0,217</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w:t>
            </w:r>
            <w:r w:rsidRPr="00616A32">
              <w:rPr>
                <w:rFonts w:ascii="Times New Roman" w:hAnsi="Times New Roman" w:cs="Times New Roman"/>
                <w:color w:val="000000"/>
                <w:sz w:val="24"/>
                <w:szCs w:val="24"/>
                <w:shd w:val="clear" w:color="auto" w:fill="E7E6E6" w:themeFill="background2"/>
              </w:rPr>
              <w:t>522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-0,269</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-0,033</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-0,040</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0,368</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-0,051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0,102</w:t>
            </w:r>
          </w:p>
        </w:tc>
        <w:tc>
          <w:tcPr>
            <w:tcW w:w="1604"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0,466</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В3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0,011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-0,022</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0,682</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0,092</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В4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0,011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-0,057</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0,716</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0,004</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-0,024</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В5 (SDQ)</w:t>
            </w:r>
          </w:p>
        </w:tc>
        <w:tc>
          <w:tcPr>
            <w:tcW w:w="1598"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0,687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0,000</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0,138</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0,130</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В6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0,218</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0,821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-0,033</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-0,084</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В7 (SDQ)</w:t>
            </w:r>
          </w:p>
        </w:tc>
        <w:tc>
          <w:tcPr>
            <w:tcW w:w="1598"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0,603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0,102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0,148</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0,278</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-0,050</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В8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0,079</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-0,098</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-0,008</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0,755</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0,064</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В9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-0,046</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-0,022</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0,577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-0,313</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0,010</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В10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0,243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0,331</w:t>
            </w:r>
          </w:p>
        </w:tc>
        <w:tc>
          <w:tcPr>
            <w:tcW w:w="1597" w:type="dxa"/>
            <w:shd w:val="clear" w:color="auto" w:fill="FFFFFF" w:themeFill="background1"/>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-0,041</w:t>
            </w:r>
          </w:p>
        </w:tc>
        <w:tc>
          <w:tcPr>
            <w:tcW w:w="1604"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-0,400</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В11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0,210</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0,835</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-0,010</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-0,024</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0,213</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В12 (SDQ)</w:t>
            </w:r>
          </w:p>
        </w:tc>
        <w:tc>
          <w:tcPr>
            <w:tcW w:w="1598"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0,633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0,247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-0,031</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-0,068</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В13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0,036</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-0,073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-0,204</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0,661</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0,011</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В14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0,177</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0,656</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-0,095</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0,045</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0,367</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В15 (SDQ)</w:t>
            </w:r>
          </w:p>
        </w:tc>
        <w:tc>
          <w:tcPr>
            <w:tcW w:w="1598" w:type="dxa"/>
            <w:shd w:val="clear" w:color="auto" w:fill="auto"/>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0,352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0,162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-0,243</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0,079</w:t>
            </w:r>
          </w:p>
        </w:tc>
        <w:tc>
          <w:tcPr>
            <w:tcW w:w="1604"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0,542</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В16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0,008</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0,184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-0,267</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0,642</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-0,024</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В17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-0,185</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0,051</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0,701</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-0,116</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-0,045</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В18 (SDQ)</w:t>
            </w:r>
          </w:p>
        </w:tc>
        <w:tc>
          <w:tcPr>
            <w:tcW w:w="1598"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0,609</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0,104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-0,196</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-0,121</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В19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0,051</w:t>
            </w:r>
          </w:p>
        </w:tc>
        <w:tc>
          <w:tcPr>
            <w:tcW w:w="1597"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0,482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-0,084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-0,063</w:t>
            </w:r>
          </w:p>
        </w:tc>
        <w:tc>
          <w:tcPr>
            <w:tcW w:w="1604" w:type="dxa"/>
            <w:shd w:val="clear" w:color="auto" w:fill="FFFFFF" w:themeFill="background1"/>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0,264</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В20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-0,377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0,048</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0,484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-0,066</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-0,046</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В21 (SDQ)</w:t>
            </w:r>
          </w:p>
        </w:tc>
        <w:tc>
          <w:tcPr>
            <w:tcW w:w="1598" w:type="dxa"/>
            <w:shd w:val="clear" w:color="auto" w:fill="auto"/>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0,396</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0,332</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-0,087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0,228</w:t>
            </w:r>
          </w:p>
        </w:tc>
        <w:tc>
          <w:tcPr>
            <w:tcW w:w="1604"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0,817</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В22 (SDQ)</w:t>
            </w:r>
          </w:p>
        </w:tc>
        <w:tc>
          <w:tcPr>
            <w:tcW w:w="1598"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0,489</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0,197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-0,397</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-0,137</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-0,026</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В23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-0,041</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0,490</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-0,008</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0,044</w:t>
            </w:r>
          </w:p>
        </w:tc>
        <w:tc>
          <w:tcPr>
            <w:tcW w:w="1604" w:type="dxa"/>
            <w:shd w:val="clear" w:color="auto" w:fill="FFFFFF" w:themeFill="background1"/>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0,120</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В24 (SDQ)</w:t>
            </w:r>
          </w:p>
        </w:tc>
        <w:tc>
          <w:tcPr>
            <w:tcW w:w="1598"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0,064</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0,215</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-0,046</w:t>
            </w:r>
          </w:p>
        </w:tc>
        <w:tc>
          <w:tcPr>
            <w:tcW w:w="159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0,608</w:t>
            </w:r>
          </w:p>
        </w:tc>
        <w:tc>
          <w:tcPr>
            <w:tcW w:w="1604"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-0,121</w:t>
            </w:r>
          </w:p>
        </w:tc>
      </w:tr>
      <w:tr w:rsidR="007830C5" w:rsidRPr="00616A32" w:rsidTr="00AF3A37">
        <w:trPr>
          <w:cantSplit/>
          <w:trHeight w:val="261"/>
        </w:trPr>
        <w:tc>
          <w:tcPr>
            <w:tcW w:w="1893"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В25 (SDQ)</w:t>
            </w:r>
          </w:p>
        </w:tc>
        <w:tc>
          <w:tcPr>
            <w:tcW w:w="1598" w:type="dxa"/>
            <w:shd w:val="clear" w:color="auto" w:fill="auto"/>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0,469</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-0,039</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-0,220</w:t>
            </w:r>
          </w:p>
        </w:tc>
        <w:tc>
          <w:tcPr>
            <w:tcW w:w="159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0,155</w:t>
            </w:r>
          </w:p>
        </w:tc>
        <w:tc>
          <w:tcPr>
            <w:tcW w:w="1604" w:type="dxa"/>
            <w:shd w:val="clear" w:color="auto" w:fill="D9D9D9" w:themeFill="background1" w:themeFillShade="D9"/>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0,870</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.3 - </w:t>
      </w:r>
      <w:r w:rsidRPr="00572E14">
        <w:rPr>
          <w:rFonts w:ascii="Times New Roman" w:hAnsi="Times New Roman" w:cs="Times New Roman"/>
          <w:sz w:val="24"/>
          <w:szCs w:val="24"/>
        </w:rPr>
        <w:t>Факторные нагрузки вопросов Шкалы отношений ученик-учитель – краткая форма (STRS-SF)</w:t>
      </w:r>
    </w:p>
    <w:p w:rsidR="007830C5" w:rsidRPr="00572E14" w:rsidRDefault="007830C5" w:rsidP="007830C5">
      <w:pPr>
        <w:spacing w:after="0" w:line="240" w:lineRule="auto"/>
        <w:rPr>
          <w:rFonts w:ascii="Times New Roman" w:hAnsi="Times New Roman" w:cs="Times New Roman"/>
          <w:sz w:val="24"/>
          <w:szCs w:val="24"/>
        </w:rPr>
      </w:pPr>
    </w:p>
    <w:tbl>
      <w:tblPr>
        <w:tblW w:w="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867"/>
        <w:gridCol w:w="754"/>
      </w:tblGrid>
      <w:tr w:rsidR="007830C5" w:rsidRPr="00572E14" w:rsidTr="00AF3A37">
        <w:trPr>
          <w:cantSplit/>
          <w:trHeight w:val="211"/>
          <w:jc w:val="center"/>
        </w:trPr>
        <w:tc>
          <w:tcPr>
            <w:tcW w:w="4405" w:type="dxa"/>
            <w:gridSpan w:val="3"/>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bCs/>
                <w:color w:val="000000"/>
                <w:sz w:val="24"/>
                <w:szCs w:val="24"/>
              </w:rPr>
              <w:t>Матрица повернутых компонент</w:t>
            </w:r>
          </w:p>
        </w:tc>
      </w:tr>
      <w:tr w:rsidR="007830C5" w:rsidRPr="00572E14" w:rsidTr="00AF3A37">
        <w:trPr>
          <w:cantSplit/>
          <w:trHeight w:val="211"/>
          <w:jc w:val="center"/>
        </w:trPr>
        <w:tc>
          <w:tcPr>
            <w:tcW w:w="2784" w:type="dxa"/>
            <w:vMerge w:val="restart"/>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sz w:val="24"/>
                <w:szCs w:val="24"/>
              </w:rPr>
            </w:pPr>
          </w:p>
        </w:tc>
        <w:tc>
          <w:tcPr>
            <w:tcW w:w="1620" w:type="dxa"/>
            <w:gridSpan w:val="2"/>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Компонента</w:t>
            </w:r>
          </w:p>
        </w:tc>
      </w:tr>
      <w:tr w:rsidR="007830C5" w:rsidRPr="00572E14" w:rsidTr="00AF3A37">
        <w:trPr>
          <w:cantSplit/>
          <w:trHeight w:val="222"/>
          <w:jc w:val="center"/>
        </w:trPr>
        <w:tc>
          <w:tcPr>
            <w:tcW w:w="2784" w:type="dxa"/>
            <w:vMerge/>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867"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w:t>
            </w:r>
          </w:p>
        </w:tc>
        <w:tc>
          <w:tcPr>
            <w:tcW w:w="752"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0,027</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0,774</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В2 (STRS)</w:t>
            </w:r>
          </w:p>
        </w:tc>
        <w:tc>
          <w:tcPr>
            <w:tcW w:w="86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0,657</w:t>
            </w:r>
          </w:p>
        </w:tc>
        <w:tc>
          <w:tcPr>
            <w:tcW w:w="752"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-0,135</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В3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-0,139</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0,752</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В4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0,431</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0,441</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В5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-0,029</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0,666</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В6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0,004</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0,767</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В7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-0,148</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0,728</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В8 (STRS)</w:t>
            </w:r>
          </w:p>
        </w:tc>
        <w:tc>
          <w:tcPr>
            <w:tcW w:w="86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0,755</w:t>
            </w:r>
          </w:p>
        </w:tc>
        <w:tc>
          <w:tcPr>
            <w:tcW w:w="752"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-0,001</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В9 (STRS)</w:t>
            </w:r>
          </w:p>
        </w:tc>
        <w:tc>
          <w:tcPr>
            <w:tcW w:w="867"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-0,096</w:t>
            </w:r>
          </w:p>
        </w:tc>
        <w:tc>
          <w:tcPr>
            <w:tcW w:w="752"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0,629</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В10 (STRS)</w:t>
            </w:r>
          </w:p>
        </w:tc>
        <w:tc>
          <w:tcPr>
            <w:tcW w:w="86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0,761</w:t>
            </w:r>
          </w:p>
        </w:tc>
        <w:tc>
          <w:tcPr>
            <w:tcW w:w="752"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-0,149</w:t>
            </w:r>
          </w:p>
        </w:tc>
      </w:tr>
      <w:tr w:rsidR="007830C5" w:rsidRPr="00572E14" w:rsidTr="00AF3A37">
        <w:trPr>
          <w:cantSplit/>
          <w:trHeight w:val="211"/>
          <w:jc w:val="center"/>
        </w:trPr>
        <w:tc>
          <w:tcPr>
            <w:tcW w:w="2784" w:type="dxa"/>
            <w:shd w:val="clear" w:color="auto" w:fill="FFFFFF"/>
            <w:vAlign w:val="center"/>
          </w:tcPr>
          <w:p w:rsidR="007830C5" w:rsidRPr="00616A32"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616A32">
              <w:rPr>
                <w:rFonts w:ascii="Times New Roman" w:hAnsi="Times New Roman" w:cs="Times New Roman"/>
                <w:color w:val="000000"/>
                <w:sz w:val="24"/>
                <w:szCs w:val="24"/>
              </w:rPr>
              <w:t>В11 (STRS)</w:t>
            </w:r>
          </w:p>
        </w:tc>
        <w:tc>
          <w:tcPr>
            <w:tcW w:w="867" w:type="dxa"/>
            <w:shd w:val="clear" w:color="auto" w:fill="E7E6E6" w:themeFill="background2"/>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0,716</w:t>
            </w:r>
          </w:p>
        </w:tc>
        <w:tc>
          <w:tcPr>
            <w:tcW w:w="752" w:type="dxa"/>
            <w:shd w:val="clear" w:color="auto" w:fill="FFFFFF"/>
          </w:tcPr>
          <w:p w:rsidR="007830C5" w:rsidRPr="00616A32"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16A32">
              <w:rPr>
                <w:rFonts w:ascii="Times New Roman" w:hAnsi="Times New Roman" w:cs="Times New Roman"/>
                <w:color w:val="000000"/>
                <w:sz w:val="24"/>
                <w:szCs w:val="24"/>
              </w:rPr>
              <w:t>-0,116</w:t>
            </w:r>
          </w:p>
        </w:tc>
      </w:tr>
      <w:tr w:rsidR="007830C5" w:rsidRPr="00572E14" w:rsidTr="00AF3A37">
        <w:trPr>
          <w:cantSplit/>
          <w:trHeight w:val="211"/>
          <w:jc w:val="center"/>
        </w:trPr>
        <w:tc>
          <w:tcPr>
            <w:tcW w:w="2784"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В12 (STRS)</w:t>
            </w:r>
          </w:p>
        </w:tc>
        <w:tc>
          <w:tcPr>
            <w:tcW w:w="867"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0,817</w:t>
            </w:r>
          </w:p>
        </w:tc>
        <w:tc>
          <w:tcPr>
            <w:tcW w:w="752"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0,047</w:t>
            </w:r>
          </w:p>
        </w:tc>
      </w:tr>
      <w:tr w:rsidR="007830C5" w:rsidRPr="00572E14" w:rsidTr="00AF3A37">
        <w:trPr>
          <w:cantSplit/>
          <w:trHeight w:val="211"/>
          <w:jc w:val="center"/>
        </w:trPr>
        <w:tc>
          <w:tcPr>
            <w:tcW w:w="2784"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В13 (STRS)</w:t>
            </w:r>
          </w:p>
        </w:tc>
        <w:tc>
          <w:tcPr>
            <w:tcW w:w="867"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0,778</w:t>
            </w:r>
          </w:p>
        </w:tc>
        <w:tc>
          <w:tcPr>
            <w:tcW w:w="752"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-0,090</w:t>
            </w:r>
          </w:p>
        </w:tc>
      </w:tr>
      <w:tr w:rsidR="007830C5" w:rsidRPr="00572E14" w:rsidTr="00AF3A37">
        <w:trPr>
          <w:cantSplit/>
          <w:trHeight w:val="211"/>
          <w:jc w:val="center"/>
        </w:trPr>
        <w:tc>
          <w:tcPr>
            <w:tcW w:w="2784"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В14 (STRS)</w:t>
            </w:r>
          </w:p>
        </w:tc>
        <w:tc>
          <w:tcPr>
            <w:tcW w:w="867"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0,810</w:t>
            </w:r>
          </w:p>
        </w:tc>
        <w:tc>
          <w:tcPr>
            <w:tcW w:w="752"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-0,095</w:t>
            </w:r>
          </w:p>
        </w:tc>
      </w:tr>
      <w:tr w:rsidR="007830C5" w:rsidRPr="00572E14" w:rsidTr="00AF3A37">
        <w:trPr>
          <w:cantSplit/>
          <w:trHeight w:val="211"/>
          <w:jc w:val="center"/>
        </w:trPr>
        <w:tc>
          <w:tcPr>
            <w:tcW w:w="2784"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В15 (STRS)</w:t>
            </w:r>
          </w:p>
        </w:tc>
        <w:tc>
          <w:tcPr>
            <w:tcW w:w="867"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-0,166</w:t>
            </w:r>
          </w:p>
        </w:tc>
        <w:tc>
          <w:tcPr>
            <w:tcW w:w="752"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0,745</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.4 - </w:t>
      </w:r>
      <w:r w:rsidRPr="00572E14">
        <w:rPr>
          <w:rFonts w:ascii="Times New Roman" w:hAnsi="Times New Roman" w:cs="Times New Roman"/>
          <w:sz w:val="24"/>
          <w:szCs w:val="24"/>
        </w:rPr>
        <w:t>Факторные нагрузки вопросов Опросника родительского принятия-отвержения (PARQ)</w:t>
      </w:r>
    </w:p>
    <w:p w:rsidR="007830C5" w:rsidRPr="00572E14" w:rsidRDefault="007830C5" w:rsidP="007830C5">
      <w:pPr>
        <w:spacing w:after="0" w:line="240" w:lineRule="auto"/>
        <w:rPr>
          <w:rFonts w:ascii="Times New Roman" w:hAnsi="Times New Roman" w:cs="Times New Roman"/>
          <w:sz w:val="24"/>
          <w:szCs w:val="24"/>
        </w:rPr>
      </w:pPr>
    </w:p>
    <w:tbl>
      <w:tblPr>
        <w:tblW w:w="5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010"/>
        <w:gridCol w:w="1009"/>
        <w:gridCol w:w="1009"/>
        <w:gridCol w:w="1009"/>
        <w:gridCol w:w="6"/>
      </w:tblGrid>
      <w:tr w:rsidR="007830C5" w:rsidRPr="00572E14" w:rsidTr="00AF3A37">
        <w:trPr>
          <w:cantSplit/>
          <w:jc w:val="center"/>
        </w:trPr>
        <w:tc>
          <w:tcPr>
            <w:tcW w:w="5881" w:type="dxa"/>
            <w:gridSpan w:val="6"/>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bCs/>
                <w:color w:val="000000"/>
                <w:sz w:val="24"/>
                <w:szCs w:val="24"/>
              </w:rPr>
              <w:t>Матрица повернутых компонент</w:t>
            </w:r>
          </w:p>
        </w:tc>
      </w:tr>
      <w:tr w:rsidR="007830C5" w:rsidRPr="00572E14" w:rsidTr="00AF3A37">
        <w:trPr>
          <w:gridAfter w:val="1"/>
          <w:wAfter w:w="6" w:type="dxa"/>
          <w:cantSplit/>
          <w:jc w:val="center"/>
        </w:trPr>
        <w:tc>
          <w:tcPr>
            <w:tcW w:w="1838" w:type="dxa"/>
            <w:vMerge w:val="restart"/>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sz w:val="24"/>
                <w:szCs w:val="24"/>
              </w:rPr>
            </w:pPr>
          </w:p>
        </w:tc>
        <w:tc>
          <w:tcPr>
            <w:tcW w:w="4037" w:type="dxa"/>
            <w:gridSpan w:val="4"/>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Компонента</w:t>
            </w:r>
          </w:p>
        </w:tc>
      </w:tr>
      <w:tr w:rsidR="007830C5" w:rsidRPr="00572E14" w:rsidTr="00AF3A37">
        <w:trPr>
          <w:gridAfter w:val="1"/>
          <w:wAfter w:w="6" w:type="dxa"/>
          <w:cantSplit/>
          <w:jc w:val="center"/>
        </w:trPr>
        <w:tc>
          <w:tcPr>
            <w:tcW w:w="1838" w:type="dxa"/>
            <w:vMerge/>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1010"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0,613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-0,054</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0,428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0,385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0,218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-0,147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-0,234</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0,500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0,036</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0,224</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0,502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0,665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0,009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В6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-0,119</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0,731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-0,097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0,123</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В7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0,281</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0,591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В8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0,641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0,083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-0,198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В9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-0,139</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w:t>
            </w:r>
            <w:r w:rsidRPr="00572E14">
              <w:rPr>
                <w:rFonts w:ascii="Times New Roman" w:hAnsi="Times New Roman" w:cs="Times New Roman"/>
                <w:color w:val="000000"/>
                <w:sz w:val="24"/>
                <w:szCs w:val="24"/>
                <w:shd w:val="clear" w:color="auto" w:fill="D9D9D9" w:themeFill="background1" w:themeFillShade="D9"/>
              </w:rPr>
              <w:t>618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0,172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В10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0,365</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shd w:val="clear" w:color="auto" w:fill="D9D9D9" w:themeFill="background1" w:themeFillShade="D9"/>
              </w:rPr>
              <w:t>0,426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-0,116</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В11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-0,181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0,272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0,137</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0,474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В12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0,723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-0,324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0,196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В13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-0,101</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0,489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0,196</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В14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0,240</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0,446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В15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0,727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-0,257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В16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-0,325</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0,452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В17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0,676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-0,408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-0,174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В18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0,181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0,039</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0,634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В19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0,819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-0,209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В20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-0,259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0,357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В21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0,028</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0,535</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0,406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В22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0,752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-0,073</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В23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-0,114</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0,413</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0,548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В24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-0,202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0,238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0,006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0,107</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В25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-0,036</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0,605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В26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0,729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0,083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В27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-0,029</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0,677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В28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0,303</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0,658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0,332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В29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0,800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-0,203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0,244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-0,044</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В30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-0,050</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0,612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-0,380</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В31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-0,232</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0,409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0,060</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В32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0,232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0,196</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0,545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В33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0,697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-0,249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0,175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-0,107</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В34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0,070</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0,591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-0,307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-0,327</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В35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-0,167</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0,550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В36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0,527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0,253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-0,361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В37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-0,184</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0,675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В38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-0,022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-0,299</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0,461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0,347</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В39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-0,045</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0,561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В40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0,619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-0,077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0,361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-0,085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В41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-0,134</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0,769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-0,235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В42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0,049</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0,685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0,331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В43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0,600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-0,216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0,385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-0,172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В44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-0,134</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0,576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0,097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0,115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В45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0,089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0,015</w:t>
            </w:r>
          </w:p>
        </w:tc>
        <w:tc>
          <w:tcPr>
            <w:tcW w:w="1009" w:type="dxa"/>
            <w:shd w:val="clear" w:color="auto" w:fill="D0CECE" w:themeFill="background2" w:themeFillShade="E6"/>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0,440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0,337</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В46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-0,179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0,243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0,193</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0,552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В47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0,502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0,267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0,394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-0,058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В48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-0,156</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0,636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-0,084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0,129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В49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0,160</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0,450</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0,430</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В50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0,430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-0,389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0,001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-0,048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В51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-0,096</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0,467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0,158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В52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0,003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-0,294</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0,636</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0,369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В53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-0,139</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0,182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-0,015</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shd w:val="clear" w:color="auto" w:fill="D9D9D9" w:themeFill="background1" w:themeFillShade="D9"/>
              </w:rPr>
              <w:t>0,58</w:t>
            </w:r>
            <w:r w:rsidRPr="00572E14">
              <w:rPr>
                <w:rFonts w:ascii="Times New Roman" w:hAnsi="Times New Roman" w:cs="Times New Roman"/>
                <w:color w:val="000000"/>
                <w:sz w:val="24"/>
                <w:szCs w:val="24"/>
              </w:rPr>
              <w:t>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В54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0,767</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-0,030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0,350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-0,105</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В55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0,724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-0,063</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0,361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-0,009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В56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-0,252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-0,208</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0,102</w:t>
            </w:r>
          </w:p>
        </w:tc>
        <w:tc>
          <w:tcPr>
            <w:tcW w:w="1009" w:type="dxa"/>
            <w:shd w:val="clear" w:color="auto" w:fill="BFBFBF" w:themeFill="background1" w:themeFillShade="B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0,618</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В57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0,622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-0,380</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0,224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0,019</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В58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0,604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-0,342</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0,275</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-0,061</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В59 (PARQ)</w:t>
            </w:r>
          </w:p>
        </w:tc>
        <w:tc>
          <w:tcPr>
            <w:tcW w:w="1010"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-0,144</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-0,101</w:t>
            </w:r>
          </w:p>
        </w:tc>
        <w:tc>
          <w:tcPr>
            <w:tcW w:w="1009" w:type="dxa"/>
            <w:shd w:val="clear" w:color="auto" w:fill="FFFFFF" w:themeFill="background1"/>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0,103</w:t>
            </w:r>
          </w:p>
        </w:tc>
        <w:tc>
          <w:tcPr>
            <w:tcW w:w="1009"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0,692</w:t>
            </w:r>
          </w:p>
        </w:tc>
      </w:tr>
      <w:tr w:rsidR="007830C5" w:rsidRPr="00572E14" w:rsidTr="00AF3A37">
        <w:trPr>
          <w:gridAfter w:val="1"/>
          <w:wAfter w:w="6" w:type="dxa"/>
          <w:cantSplit/>
          <w:jc w:val="center"/>
        </w:trPr>
        <w:tc>
          <w:tcPr>
            <w:tcW w:w="1838"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В60 (PARQ)</w:t>
            </w:r>
          </w:p>
        </w:tc>
        <w:tc>
          <w:tcPr>
            <w:tcW w:w="1010" w:type="dxa"/>
            <w:shd w:val="clear" w:color="auto" w:fill="D9D9D9" w:themeFill="background1" w:themeFillShade="D9"/>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0,544</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-0,294</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0,338</w:t>
            </w:r>
          </w:p>
        </w:tc>
        <w:tc>
          <w:tcPr>
            <w:tcW w:w="1009" w:type="dxa"/>
            <w:shd w:val="clear" w:color="auto" w:fill="FFFFFF"/>
          </w:tcPr>
          <w:p w:rsidR="007830C5" w:rsidRPr="00572E14"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2E14">
              <w:rPr>
                <w:rFonts w:ascii="Times New Roman" w:hAnsi="Times New Roman" w:cs="Times New Roman"/>
                <w:color w:val="000000"/>
                <w:sz w:val="24"/>
                <w:szCs w:val="24"/>
              </w:rPr>
              <w:t>0,062</w:t>
            </w:r>
          </w:p>
        </w:tc>
      </w:tr>
    </w:tbl>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sz w:val="24"/>
          <w:szCs w:val="24"/>
        </w:rPr>
      </w:pPr>
    </w:p>
    <w:p w:rsidR="007830C5" w:rsidRPr="00572E14" w:rsidRDefault="007830C5" w:rsidP="007830C5">
      <w:pPr>
        <w:spacing w:after="0" w:line="240" w:lineRule="auto"/>
        <w:rPr>
          <w:rFonts w:ascii="Times New Roman" w:hAnsi="Times New Roman" w:cs="Times New Roman"/>
          <w:b/>
          <w:sz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.5 - </w:t>
      </w:r>
      <w:r w:rsidRPr="00572E14">
        <w:rPr>
          <w:rFonts w:ascii="Times New Roman" w:hAnsi="Times New Roman" w:cs="Times New Roman"/>
          <w:sz w:val="24"/>
          <w:szCs w:val="24"/>
        </w:rPr>
        <w:t>Факторные нагрузки пунктов Шкалы внеурочной активности</w:t>
      </w:r>
    </w:p>
    <w:p w:rsidR="007830C5" w:rsidRPr="00572E14" w:rsidRDefault="007830C5" w:rsidP="007830C5">
      <w:pPr>
        <w:autoSpaceDE w:val="0"/>
        <w:autoSpaceDN w:val="0"/>
        <w:adjustRightInd w:val="0"/>
        <w:spacing w:after="0" w:line="240" w:lineRule="auto"/>
        <w:rPr>
          <w:rFonts w:ascii="Times New Roman" w:hAnsi="Times New Roman" w:cs="Times New Roman"/>
          <w:sz w:val="24"/>
          <w:szCs w:val="24"/>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40"/>
        <w:gridCol w:w="1493"/>
        <w:gridCol w:w="1493"/>
        <w:gridCol w:w="1501"/>
      </w:tblGrid>
      <w:tr w:rsidR="007830C5" w:rsidRPr="00572E14" w:rsidTr="00AF3A37">
        <w:trPr>
          <w:cantSplit/>
          <w:trHeight w:val="175"/>
          <w:jc w:val="center"/>
        </w:trPr>
        <w:tc>
          <w:tcPr>
            <w:tcW w:w="9727" w:type="dxa"/>
            <w:gridSpan w:val="4"/>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bCs/>
                <w:color w:val="000000"/>
                <w:sz w:val="24"/>
                <w:szCs w:val="24"/>
              </w:rPr>
              <w:t>Матрица повернутых компонент</w:t>
            </w:r>
          </w:p>
        </w:tc>
      </w:tr>
      <w:tr w:rsidR="007830C5" w:rsidRPr="00572E14" w:rsidTr="00AF3A37">
        <w:trPr>
          <w:cantSplit/>
          <w:trHeight w:val="175"/>
          <w:jc w:val="center"/>
        </w:trPr>
        <w:tc>
          <w:tcPr>
            <w:tcW w:w="5240" w:type="dxa"/>
            <w:vMerge w:val="restart"/>
            <w:shd w:val="clear" w:color="auto" w:fill="FFFFFF"/>
          </w:tcPr>
          <w:p w:rsidR="007830C5" w:rsidRPr="00572E14" w:rsidRDefault="007830C5" w:rsidP="00AF3A37">
            <w:pPr>
              <w:autoSpaceDE w:val="0"/>
              <w:autoSpaceDN w:val="0"/>
              <w:adjustRightInd w:val="0"/>
              <w:spacing w:after="0" w:line="240" w:lineRule="auto"/>
              <w:ind w:right="-570"/>
              <w:rPr>
                <w:rFonts w:ascii="Times New Roman" w:hAnsi="Times New Roman" w:cs="Times New Roman"/>
                <w:sz w:val="24"/>
                <w:szCs w:val="24"/>
              </w:rPr>
            </w:pPr>
          </w:p>
        </w:tc>
        <w:tc>
          <w:tcPr>
            <w:tcW w:w="4484" w:type="dxa"/>
            <w:gridSpan w:val="3"/>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Компонента</w:t>
            </w:r>
          </w:p>
        </w:tc>
      </w:tr>
      <w:tr w:rsidR="007830C5" w:rsidRPr="00572E14" w:rsidTr="00AF3A37">
        <w:trPr>
          <w:cantSplit/>
          <w:trHeight w:val="185"/>
          <w:jc w:val="center"/>
        </w:trPr>
        <w:tc>
          <w:tcPr>
            <w:tcW w:w="5240" w:type="dxa"/>
            <w:vMerge/>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1</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2</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3</w:t>
            </w:r>
          </w:p>
        </w:tc>
      </w:tr>
      <w:tr w:rsidR="007830C5" w:rsidRPr="00572E14" w:rsidTr="00AF3A37">
        <w:trPr>
          <w:cantSplit/>
          <w:trHeight w:val="175"/>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 Командный спорт</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-0,098</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0,704</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0,261</w:t>
            </w:r>
          </w:p>
        </w:tc>
      </w:tr>
      <w:tr w:rsidR="007830C5" w:rsidRPr="00572E14" w:rsidTr="00AF3A37">
        <w:trPr>
          <w:cantSplit/>
          <w:trHeight w:val="175"/>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 Индивидуальный спорт</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-0,038</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0,678</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-0,142</w:t>
            </w:r>
          </w:p>
        </w:tc>
      </w:tr>
      <w:tr w:rsidR="007830C5" w:rsidRPr="00572E14" w:rsidTr="00AF3A37">
        <w:trPr>
          <w:cantSplit/>
          <w:trHeight w:val="350"/>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 Неструктурированная спортивная активность</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0,245</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0,851</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0,086</w:t>
            </w:r>
          </w:p>
        </w:tc>
      </w:tr>
      <w:tr w:rsidR="007830C5" w:rsidRPr="00572E14" w:rsidTr="00AF3A37">
        <w:trPr>
          <w:cantSplit/>
          <w:trHeight w:val="175"/>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 Групповая творческая активность</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0,678</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-0,160</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0,275</w:t>
            </w:r>
          </w:p>
        </w:tc>
      </w:tr>
      <w:tr w:rsidR="007830C5" w:rsidRPr="00572E14" w:rsidTr="00AF3A37">
        <w:trPr>
          <w:cantSplit/>
          <w:trHeight w:val="350"/>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 Индивидуальная творческая активность</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0,792</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0,051</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0,031</w:t>
            </w:r>
          </w:p>
        </w:tc>
      </w:tr>
      <w:tr w:rsidR="007830C5" w:rsidRPr="00572E14" w:rsidTr="00AF3A37">
        <w:trPr>
          <w:cantSplit/>
          <w:trHeight w:val="360"/>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 Неструктурированная творческая активность</w:t>
            </w:r>
          </w:p>
        </w:tc>
        <w:tc>
          <w:tcPr>
            <w:tcW w:w="1493"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0,860</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0,190</w:t>
            </w:r>
          </w:p>
        </w:tc>
        <w:tc>
          <w:tcPr>
            <w:tcW w:w="1498"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0,143</w:t>
            </w:r>
          </w:p>
        </w:tc>
      </w:tr>
      <w:tr w:rsidR="007830C5" w:rsidRPr="00572E14" w:rsidTr="00AF3A37">
        <w:trPr>
          <w:cantSplit/>
          <w:trHeight w:val="175"/>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В1. Групповая социальная активность</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0,039</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-0,111</w:t>
            </w:r>
          </w:p>
        </w:tc>
        <w:tc>
          <w:tcPr>
            <w:tcW w:w="1498"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0,839</w:t>
            </w:r>
          </w:p>
        </w:tc>
      </w:tr>
      <w:tr w:rsidR="007830C5" w:rsidRPr="00572E14" w:rsidTr="00AF3A37">
        <w:trPr>
          <w:cantSplit/>
          <w:trHeight w:val="350"/>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В2. Индивидуальная социальная активность</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0,235</w:t>
            </w:r>
          </w:p>
        </w:tc>
        <w:tc>
          <w:tcPr>
            <w:tcW w:w="1493"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0,145</w:t>
            </w:r>
          </w:p>
        </w:tc>
        <w:tc>
          <w:tcPr>
            <w:tcW w:w="1498"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0,788</w:t>
            </w:r>
          </w:p>
        </w:tc>
      </w:tr>
      <w:tr w:rsidR="007830C5" w:rsidRPr="00572E14" w:rsidTr="00AF3A37">
        <w:trPr>
          <w:cantSplit/>
          <w:trHeight w:val="350"/>
          <w:jc w:val="center"/>
        </w:trPr>
        <w:tc>
          <w:tcPr>
            <w:tcW w:w="5240" w:type="dxa"/>
            <w:shd w:val="clear" w:color="auto" w:fill="FFFFFF"/>
            <w:vAlign w:val="center"/>
          </w:tcPr>
          <w:p w:rsidR="007830C5" w:rsidRPr="00572E14"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572E14">
              <w:rPr>
                <w:rFonts w:ascii="Times New Roman" w:hAnsi="Times New Roman" w:cs="Times New Roman"/>
                <w:color w:val="000000"/>
                <w:sz w:val="24"/>
                <w:szCs w:val="24"/>
              </w:rPr>
              <w:t>В.3 Неструктурированная социальная активность</w:t>
            </w:r>
          </w:p>
        </w:tc>
        <w:tc>
          <w:tcPr>
            <w:tcW w:w="1493" w:type="dxa"/>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0,266</w:t>
            </w:r>
          </w:p>
        </w:tc>
        <w:tc>
          <w:tcPr>
            <w:tcW w:w="1493" w:type="dxa"/>
            <w:shd w:val="clear" w:color="auto" w:fill="FFFFFF"/>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0,404</w:t>
            </w:r>
          </w:p>
        </w:tc>
        <w:tc>
          <w:tcPr>
            <w:tcW w:w="1498" w:type="dxa"/>
            <w:shd w:val="clear" w:color="auto" w:fill="E7E6E6" w:themeFill="background2"/>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0,541</w:t>
            </w:r>
          </w:p>
        </w:tc>
      </w:tr>
    </w:tbl>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pPr>
    </w:p>
    <w:p w:rsidR="007830C5" w:rsidRPr="00572E14" w:rsidRDefault="007830C5" w:rsidP="007830C5">
      <w:pPr>
        <w:spacing w:after="0" w:line="240" w:lineRule="auto"/>
        <w:rPr>
          <w:rFonts w:ascii="Times New Roman" w:hAnsi="Times New Roman" w:cs="Times New Roman"/>
          <w:b/>
          <w:sz w:val="24"/>
          <w:szCs w:val="24"/>
        </w:rPr>
        <w:sectPr w:rsidR="007830C5" w:rsidRPr="00572E14" w:rsidSect="00AF3A37">
          <w:pgSz w:w="12240" w:h="15840"/>
          <w:pgMar w:top="1134" w:right="567" w:bottom="1134" w:left="1701" w:header="709" w:footer="709" w:gutter="0"/>
          <w:cols w:space="708"/>
          <w:docGrid w:linePitch="360"/>
        </w:sectPr>
      </w:pPr>
      <w:r w:rsidRPr="00572E14">
        <w:rPr>
          <w:rFonts w:ascii="Times New Roman" w:hAnsi="Times New Roman" w:cs="Times New Roman"/>
          <w:b/>
          <w:sz w:val="24"/>
          <w:szCs w:val="24"/>
        </w:rPr>
        <w:t xml:space="preserve">                                                                                                                                                                            </w:t>
      </w:r>
    </w:p>
    <w:p w:rsidR="007830C5" w:rsidRPr="00572E14" w:rsidRDefault="007830C5" w:rsidP="007830C5">
      <w:pPr>
        <w:autoSpaceDE w:val="0"/>
        <w:autoSpaceDN w:val="0"/>
        <w:adjustRightInd w:val="0"/>
        <w:spacing w:after="0" w:line="240" w:lineRule="auto"/>
        <w:rPr>
          <w:rFonts w:ascii="Times New Roman" w:hAnsi="Times New Roman" w:cs="Times New Roman"/>
          <w:color w:val="000000"/>
          <w:sz w:val="24"/>
          <w:szCs w:val="24"/>
        </w:rPr>
      </w:pPr>
      <w:r w:rsidRPr="00572E14">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.6 - </w:t>
      </w:r>
      <w:r w:rsidRPr="00572E14">
        <w:rPr>
          <w:rFonts w:ascii="Times New Roman" w:hAnsi="Times New Roman" w:cs="Times New Roman"/>
          <w:sz w:val="24"/>
          <w:szCs w:val="24"/>
        </w:rPr>
        <w:t xml:space="preserve">Факторные нагрузки вопросов опросника </w:t>
      </w:r>
      <w:r w:rsidRPr="00572E14">
        <w:rPr>
          <w:rFonts w:ascii="Times New Roman" w:hAnsi="Times New Roman" w:cs="Times New Roman"/>
          <w:color w:val="000000"/>
          <w:sz w:val="24"/>
          <w:szCs w:val="24"/>
        </w:rPr>
        <w:t>Шкалы восприятия социальной поддержки</w:t>
      </w:r>
    </w:p>
    <w:p w:rsidR="007830C5" w:rsidRPr="00572E14" w:rsidRDefault="007830C5" w:rsidP="007830C5">
      <w:pPr>
        <w:autoSpaceDE w:val="0"/>
        <w:autoSpaceDN w:val="0"/>
        <w:adjustRightInd w:val="0"/>
        <w:spacing w:after="0" w:line="240" w:lineRule="auto"/>
        <w:rPr>
          <w:rFonts w:ascii="Times New Roman" w:hAnsi="Times New Roman" w:cs="Times New Roman"/>
          <w:color w:val="000000"/>
          <w:sz w:val="24"/>
          <w:szCs w:val="24"/>
        </w:rPr>
      </w:pP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9"/>
        <w:gridCol w:w="4140"/>
        <w:gridCol w:w="990"/>
        <w:gridCol w:w="991"/>
        <w:gridCol w:w="990"/>
        <w:gridCol w:w="1029"/>
        <w:gridCol w:w="990"/>
        <w:gridCol w:w="991"/>
        <w:gridCol w:w="1030"/>
        <w:gridCol w:w="1055"/>
      </w:tblGrid>
      <w:tr w:rsidR="007830C5" w:rsidRPr="00572E14" w:rsidTr="00AF3A37">
        <w:trPr>
          <w:cantSplit/>
          <w:trHeight w:val="114"/>
        </w:trPr>
        <w:tc>
          <w:tcPr>
            <w:tcW w:w="1649" w:type="dxa"/>
            <w:vMerge w:val="restart"/>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572E14">
              <w:rPr>
                <w:rFonts w:ascii="Times New Roman" w:hAnsi="Times New Roman" w:cs="Times New Roman"/>
                <w:bCs/>
                <w:color w:val="000000"/>
                <w:sz w:val="24"/>
                <w:szCs w:val="24"/>
              </w:rPr>
              <w:t>Источник поддержки</w:t>
            </w:r>
          </w:p>
        </w:tc>
        <w:tc>
          <w:tcPr>
            <w:tcW w:w="12206" w:type="dxa"/>
            <w:gridSpan w:val="9"/>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bCs/>
                <w:color w:val="000000"/>
                <w:sz w:val="24"/>
                <w:szCs w:val="24"/>
              </w:rPr>
              <w:t>Матрица повернутых компонент</w:t>
            </w:r>
          </w:p>
        </w:tc>
      </w:tr>
      <w:tr w:rsidR="007830C5" w:rsidRPr="00572E14" w:rsidTr="00AF3A37">
        <w:trPr>
          <w:cantSplit/>
          <w:trHeight w:val="114"/>
        </w:trPr>
        <w:tc>
          <w:tcPr>
            <w:tcW w:w="1649" w:type="dxa"/>
            <w:vMerge/>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sz w:val="24"/>
                <w:szCs w:val="24"/>
              </w:rPr>
            </w:pPr>
          </w:p>
        </w:tc>
        <w:tc>
          <w:tcPr>
            <w:tcW w:w="4140" w:type="dxa"/>
            <w:vMerge w:val="restart"/>
            <w:shd w:val="clear" w:color="auto" w:fill="FFFFFF"/>
          </w:tcPr>
          <w:p w:rsidR="007830C5" w:rsidRPr="00572E14" w:rsidRDefault="007830C5" w:rsidP="00AF3A37">
            <w:pPr>
              <w:autoSpaceDE w:val="0"/>
              <w:autoSpaceDN w:val="0"/>
              <w:adjustRightInd w:val="0"/>
              <w:spacing w:after="0" w:line="240" w:lineRule="auto"/>
              <w:rPr>
                <w:rFonts w:ascii="Times New Roman" w:hAnsi="Times New Roman" w:cs="Times New Roman"/>
                <w:sz w:val="24"/>
                <w:szCs w:val="24"/>
              </w:rPr>
            </w:pPr>
          </w:p>
        </w:tc>
        <w:tc>
          <w:tcPr>
            <w:tcW w:w="8066" w:type="dxa"/>
            <w:gridSpan w:val="8"/>
            <w:shd w:val="clear" w:color="auto" w:fill="FFFFFF"/>
          </w:tcPr>
          <w:p w:rsidR="007830C5" w:rsidRPr="00572E14"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2E14">
              <w:rPr>
                <w:rFonts w:ascii="Times New Roman" w:hAnsi="Times New Roman" w:cs="Times New Roman"/>
                <w:color w:val="000000"/>
                <w:sz w:val="24"/>
                <w:szCs w:val="24"/>
              </w:rPr>
              <w:t>Компонента</w:t>
            </w:r>
          </w:p>
        </w:tc>
      </w:tr>
      <w:tr w:rsidR="007830C5" w:rsidRPr="00CD44E1" w:rsidTr="00AF3A37">
        <w:trPr>
          <w:cantSplit/>
          <w:trHeight w:val="70"/>
        </w:trPr>
        <w:tc>
          <w:tcPr>
            <w:tcW w:w="1649" w:type="dxa"/>
            <w:vMerge/>
            <w:shd w:val="clear" w:color="auto" w:fill="FFFFFF"/>
          </w:tcPr>
          <w:p w:rsidR="007830C5" w:rsidRPr="00CD44E1"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4140" w:type="dxa"/>
            <w:vMerge/>
            <w:shd w:val="clear" w:color="auto" w:fill="FFFFFF"/>
          </w:tcPr>
          <w:p w:rsidR="007830C5" w:rsidRPr="00CD44E1" w:rsidRDefault="007830C5" w:rsidP="00AF3A37">
            <w:pPr>
              <w:autoSpaceDE w:val="0"/>
              <w:autoSpaceDN w:val="0"/>
              <w:adjustRightInd w:val="0"/>
              <w:spacing w:after="0" w:line="240" w:lineRule="auto"/>
              <w:rPr>
                <w:rFonts w:ascii="Times New Roman" w:hAnsi="Times New Roman" w:cs="Times New Roman"/>
                <w:color w:val="000000"/>
                <w:sz w:val="24"/>
                <w:szCs w:val="24"/>
              </w:rPr>
            </w:pP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3</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6</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D44E1">
              <w:rPr>
                <w:rFonts w:ascii="Times New Roman" w:hAnsi="Times New Roman" w:cs="Times New Roman"/>
                <w:color w:val="000000"/>
                <w:sz w:val="24"/>
                <w:szCs w:val="24"/>
              </w:rPr>
              <w:t>8</w:t>
            </w:r>
          </w:p>
        </w:tc>
      </w:tr>
      <w:tr w:rsidR="007830C5" w:rsidRPr="00CD44E1" w:rsidTr="00AF3A37">
        <w:trPr>
          <w:cantSplit/>
          <w:trHeight w:val="149"/>
        </w:trPr>
        <w:tc>
          <w:tcPr>
            <w:tcW w:w="1649" w:type="dxa"/>
            <w:vMerge w:val="restart"/>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 xml:space="preserve">Семья </w:t>
            </w: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 Информационная (ВП)</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557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215</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086</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072</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176</w:t>
            </w:r>
          </w:p>
        </w:tc>
      </w:tr>
      <w:tr w:rsidR="007830C5" w:rsidRPr="00CD44E1" w:rsidTr="00AF3A37">
        <w:trPr>
          <w:cantSplit/>
          <w:trHeight w:val="143"/>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 Эмоциональная (ВП)</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752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091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104</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028</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029</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079</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036</w:t>
            </w:r>
          </w:p>
        </w:tc>
      </w:tr>
      <w:tr w:rsidR="007830C5" w:rsidRPr="00CD44E1" w:rsidTr="00AF3A37">
        <w:trPr>
          <w:cantSplit/>
          <w:trHeight w:val="139"/>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В3. Инструментальная (ВП)</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791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234</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041</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135</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060</w:t>
            </w:r>
          </w:p>
        </w:tc>
      </w:tr>
      <w:tr w:rsidR="007830C5" w:rsidRPr="00CD44E1" w:rsidTr="00AF3A37">
        <w:trPr>
          <w:cantSplit/>
          <w:trHeight w:val="140"/>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В4. Аффилиационная (ВП)</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731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317</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162</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015</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148</w:t>
            </w:r>
          </w:p>
        </w:tc>
      </w:tr>
      <w:tr w:rsidR="007830C5" w:rsidRPr="00CD44E1" w:rsidTr="00AF3A37">
        <w:trPr>
          <w:cantSplit/>
          <w:trHeight w:val="135"/>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В5. Информационная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164</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019</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491</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270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400</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238</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086</w:t>
            </w:r>
          </w:p>
        </w:tc>
      </w:tr>
      <w:tr w:rsidR="007830C5" w:rsidRPr="00CD44E1" w:rsidTr="00AF3A37">
        <w:trPr>
          <w:cantSplit/>
          <w:trHeight w:val="64"/>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В6. Эмоциональная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192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029</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644</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117</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084</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131</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359</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238</w:t>
            </w:r>
          </w:p>
        </w:tc>
      </w:tr>
      <w:tr w:rsidR="007830C5" w:rsidRPr="00CD44E1" w:rsidTr="00AF3A37">
        <w:trPr>
          <w:cantSplit/>
          <w:trHeight w:val="162"/>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В7. Инструментальная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022</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869</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048</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038</w:t>
            </w:r>
          </w:p>
        </w:tc>
      </w:tr>
      <w:tr w:rsidR="007830C5" w:rsidRPr="00CD44E1" w:rsidTr="00AF3A37">
        <w:trPr>
          <w:cantSplit/>
          <w:trHeight w:val="140"/>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В8. Аффилиационная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119</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838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092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047</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068</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017</w:t>
            </w:r>
          </w:p>
        </w:tc>
      </w:tr>
      <w:tr w:rsidR="007830C5" w:rsidRPr="00CD44E1" w:rsidTr="00AF3A37">
        <w:trPr>
          <w:cantSplit/>
          <w:trHeight w:val="137"/>
        </w:trPr>
        <w:tc>
          <w:tcPr>
            <w:tcW w:w="1649" w:type="dxa"/>
            <w:vMerge w:val="restart"/>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 xml:space="preserve">Друзья </w:t>
            </w: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В9. Информационная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125</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587</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212</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198</w:t>
            </w:r>
          </w:p>
        </w:tc>
      </w:tr>
      <w:tr w:rsidR="007830C5" w:rsidRPr="00CD44E1" w:rsidTr="00AF3A37">
        <w:trPr>
          <w:cantSplit/>
          <w:trHeight w:val="145"/>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В10. Эмоциональная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390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220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217</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069</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465</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025</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328</w:t>
            </w:r>
          </w:p>
        </w:tc>
      </w:tr>
      <w:tr w:rsidR="007830C5" w:rsidRPr="00CD44E1" w:rsidTr="00AF3A37">
        <w:trPr>
          <w:cantSplit/>
          <w:trHeight w:val="140"/>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В11. Инструментальная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010</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048</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835</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081</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054</w:t>
            </w:r>
          </w:p>
        </w:tc>
      </w:tr>
      <w:tr w:rsidR="007830C5" w:rsidRPr="00CD44E1" w:rsidTr="00AF3A37">
        <w:trPr>
          <w:cantSplit/>
          <w:trHeight w:val="134"/>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В12. Аффилиационная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086</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279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024</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055</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766</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011</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095</w:t>
            </w:r>
          </w:p>
        </w:tc>
      </w:tr>
      <w:tr w:rsidR="007830C5" w:rsidRPr="00CD44E1" w:rsidTr="00AF3A37">
        <w:trPr>
          <w:cantSplit/>
          <w:trHeight w:val="145"/>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В13. Информационная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168</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017</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224</w:t>
            </w:r>
          </w:p>
        </w:tc>
        <w:tc>
          <w:tcPr>
            <w:tcW w:w="1029"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561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089</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134</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174</w:t>
            </w:r>
          </w:p>
        </w:tc>
      </w:tr>
      <w:tr w:rsidR="007830C5" w:rsidRPr="00CD44E1" w:rsidTr="00AF3A37">
        <w:trPr>
          <w:cantSplit/>
          <w:trHeight w:val="139"/>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В14. Эмоциональная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043</w:t>
            </w:r>
          </w:p>
        </w:tc>
        <w:tc>
          <w:tcPr>
            <w:tcW w:w="1029"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684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108</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259</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211</w:t>
            </w:r>
          </w:p>
        </w:tc>
      </w:tr>
      <w:tr w:rsidR="007830C5" w:rsidRPr="00CD44E1" w:rsidTr="00AF3A37">
        <w:trPr>
          <w:cantSplit/>
          <w:trHeight w:val="142"/>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В15. Инструментальная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043</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010</w:t>
            </w:r>
          </w:p>
        </w:tc>
        <w:tc>
          <w:tcPr>
            <w:tcW w:w="1029"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799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137</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150</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053</w:t>
            </w:r>
          </w:p>
        </w:tc>
      </w:tr>
      <w:tr w:rsidR="007830C5" w:rsidRPr="00CD44E1" w:rsidTr="00AF3A37">
        <w:trPr>
          <w:cantSplit/>
          <w:trHeight w:val="143"/>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В16. Аффилиационная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205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026</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089</w:t>
            </w:r>
          </w:p>
        </w:tc>
        <w:tc>
          <w:tcPr>
            <w:tcW w:w="1029"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802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144</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018</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188</w:t>
            </w:r>
          </w:p>
        </w:tc>
      </w:tr>
      <w:tr w:rsidR="007830C5" w:rsidRPr="00CD44E1" w:rsidTr="00AF3A37">
        <w:trPr>
          <w:cantSplit/>
          <w:trHeight w:val="139"/>
        </w:trPr>
        <w:tc>
          <w:tcPr>
            <w:tcW w:w="1649" w:type="dxa"/>
            <w:vMerge w:val="restart"/>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Школа</w:t>
            </w: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В17. Информационная (ВП)</w:t>
            </w:r>
          </w:p>
        </w:tc>
        <w:tc>
          <w:tcPr>
            <w:tcW w:w="990" w:type="dxa"/>
            <w:shd w:val="clear" w:color="auto" w:fill="FFFFFF" w:themeFill="background1"/>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w:t>
            </w:r>
            <w:r w:rsidRPr="00CD44E1">
              <w:rPr>
                <w:rFonts w:ascii="Times New Roman" w:hAnsi="Times New Roman" w:cs="Times New Roman"/>
                <w:color w:val="000000"/>
                <w:sz w:val="24"/>
                <w:szCs w:val="24"/>
                <w:shd w:val="clear" w:color="auto" w:fill="FFFFFF" w:themeFill="background1"/>
              </w:rPr>
              <w:t>08</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270</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256</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277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028</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085</w:t>
            </w:r>
          </w:p>
        </w:tc>
        <w:tc>
          <w:tcPr>
            <w:tcW w:w="1055" w:type="dxa"/>
            <w:shd w:val="clear" w:color="auto" w:fill="D9D9D9" w:themeFill="background1" w:themeFillShade="D9"/>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462</w:t>
            </w:r>
          </w:p>
        </w:tc>
      </w:tr>
      <w:tr w:rsidR="007830C5" w:rsidRPr="00CD44E1" w:rsidTr="00AF3A37">
        <w:trPr>
          <w:cantSplit/>
          <w:trHeight w:val="140"/>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В18. Эмоциональная (ВП)</w:t>
            </w:r>
          </w:p>
        </w:tc>
        <w:tc>
          <w:tcPr>
            <w:tcW w:w="990" w:type="dxa"/>
            <w:shd w:val="clear" w:color="auto" w:fill="auto"/>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093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231</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213</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129</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025</w:t>
            </w:r>
          </w:p>
        </w:tc>
        <w:tc>
          <w:tcPr>
            <w:tcW w:w="1055" w:type="dxa"/>
            <w:shd w:val="clear" w:color="auto" w:fill="D9D9D9" w:themeFill="background1" w:themeFillShade="D9"/>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663</w:t>
            </w:r>
          </w:p>
        </w:tc>
      </w:tr>
      <w:tr w:rsidR="007830C5" w:rsidRPr="00CD44E1" w:rsidTr="00AF3A37">
        <w:trPr>
          <w:cantSplit/>
          <w:trHeight w:val="143"/>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В19. Инструментальная (ВП)</w:t>
            </w:r>
          </w:p>
        </w:tc>
        <w:tc>
          <w:tcPr>
            <w:tcW w:w="990" w:type="dxa"/>
            <w:shd w:val="clear" w:color="auto" w:fill="auto"/>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095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061</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034</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132</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064</w:t>
            </w:r>
          </w:p>
        </w:tc>
        <w:tc>
          <w:tcPr>
            <w:tcW w:w="1055" w:type="dxa"/>
            <w:shd w:val="clear" w:color="auto" w:fill="D9D9D9" w:themeFill="background1" w:themeFillShade="D9"/>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718</w:t>
            </w:r>
          </w:p>
        </w:tc>
      </w:tr>
      <w:tr w:rsidR="007830C5" w:rsidRPr="00CD44E1" w:rsidTr="00AF3A37">
        <w:trPr>
          <w:cantSplit/>
          <w:trHeight w:val="137"/>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В20. Аффилиационная (ВП)</w:t>
            </w:r>
          </w:p>
        </w:tc>
        <w:tc>
          <w:tcPr>
            <w:tcW w:w="990" w:type="dxa"/>
            <w:shd w:val="clear" w:color="auto" w:fill="auto"/>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219</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228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133</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015</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289</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049</w:t>
            </w:r>
          </w:p>
        </w:tc>
        <w:tc>
          <w:tcPr>
            <w:tcW w:w="1055" w:type="dxa"/>
            <w:shd w:val="clear" w:color="auto" w:fill="D9D9D9" w:themeFill="background1" w:themeFillShade="D9"/>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590</w:t>
            </w:r>
          </w:p>
        </w:tc>
      </w:tr>
      <w:tr w:rsidR="007830C5" w:rsidRPr="00CD44E1" w:rsidTr="00AF3A37">
        <w:trPr>
          <w:cantSplit/>
          <w:trHeight w:val="139"/>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В21. Информационная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076</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070</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199</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743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116</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072</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027</w:t>
            </w:r>
          </w:p>
        </w:tc>
      </w:tr>
      <w:tr w:rsidR="007830C5" w:rsidRPr="00CD44E1" w:rsidTr="00AF3A37">
        <w:trPr>
          <w:cantSplit/>
          <w:trHeight w:val="140"/>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В22. Эмоциональная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016</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148</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849</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075</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108</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083</w:t>
            </w:r>
          </w:p>
        </w:tc>
      </w:tr>
      <w:tr w:rsidR="007830C5" w:rsidRPr="00CD44E1" w:rsidTr="00AF3A37">
        <w:trPr>
          <w:cantSplit/>
          <w:trHeight w:val="144"/>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В23. Инструментальная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124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335</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088</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777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031</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020</w:t>
            </w:r>
          </w:p>
        </w:tc>
      </w:tr>
      <w:tr w:rsidR="007830C5" w:rsidRPr="00CD44E1" w:rsidTr="00AF3A37">
        <w:trPr>
          <w:cantSplit/>
          <w:trHeight w:val="138"/>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В24. Аффилиационная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081</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327</w:t>
            </w:r>
          </w:p>
        </w:tc>
        <w:tc>
          <w:tcPr>
            <w:tcW w:w="99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574</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183</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076</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232</w:t>
            </w:r>
          </w:p>
        </w:tc>
      </w:tr>
      <w:tr w:rsidR="007830C5" w:rsidRPr="00CD44E1" w:rsidTr="00AF3A37">
        <w:trPr>
          <w:cantSplit/>
          <w:trHeight w:val="140"/>
        </w:trPr>
        <w:tc>
          <w:tcPr>
            <w:tcW w:w="1649" w:type="dxa"/>
            <w:vMerge w:val="restart"/>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Медицина</w:t>
            </w: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В25. Информационная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135</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808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080</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169</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007</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083</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078</w:t>
            </w:r>
          </w:p>
        </w:tc>
      </w:tr>
      <w:tr w:rsidR="007830C5" w:rsidRPr="00CD44E1" w:rsidTr="00AF3A37">
        <w:trPr>
          <w:cantSplit/>
          <w:trHeight w:val="142"/>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В26. Эмоциональная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218</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821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160</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013</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079</w:t>
            </w:r>
          </w:p>
        </w:tc>
      </w:tr>
      <w:tr w:rsidR="007830C5" w:rsidRPr="00CD44E1" w:rsidTr="00AF3A37">
        <w:trPr>
          <w:cantSplit/>
          <w:trHeight w:val="138"/>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В27. Инструментальная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033</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865</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003</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111</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016</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005</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139</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041</w:t>
            </w:r>
          </w:p>
        </w:tc>
      </w:tr>
      <w:tr w:rsidR="007830C5" w:rsidRPr="00CD44E1" w:rsidTr="00AF3A37">
        <w:trPr>
          <w:cantSplit/>
          <w:trHeight w:val="139"/>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В28. Аффилиационная (ВП)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066</w:t>
            </w:r>
          </w:p>
        </w:tc>
        <w:tc>
          <w:tcPr>
            <w:tcW w:w="991"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823</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175</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165</w:t>
            </w:r>
          </w:p>
        </w:tc>
        <w:tc>
          <w:tcPr>
            <w:tcW w:w="103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075</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241</w:t>
            </w:r>
          </w:p>
        </w:tc>
      </w:tr>
      <w:tr w:rsidR="007830C5" w:rsidRPr="00CD44E1" w:rsidTr="00AF3A37">
        <w:trPr>
          <w:cantSplit/>
          <w:trHeight w:val="142"/>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В29. Информационная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036</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108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206</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268</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075</w:t>
            </w:r>
          </w:p>
        </w:tc>
        <w:tc>
          <w:tcPr>
            <w:tcW w:w="103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520</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385</w:t>
            </w:r>
          </w:p>
        </w:tc>
      </w:tr>
      <w:tr w:rsidR="007830C5" w:rsidRPr="00CD44E1" w:rsidTr="00AF3A37">
        <w:trPr>
          <w:cantSplit/>
          <w:trHeight w:val="143"/>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В30. Эмоциональная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087</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059</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158</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029</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024</w:t>
            </w:r>
          </w:p>
        </w:tc>
        <w:tc>
          <w:tcPr>
            <w:tcW w:w="103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777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031</w:t>
            </w:r>
          </w:p>
        </w:tc>
      </w:tr>
      <w:tr w:rsidR="007830C5" w:rsidRPr="00CD44E1" w:rsidTr="00AF3A37">
        <w:trPr>
          <w:cantSplit/>
          <w:trHeight w:val="64"/>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В31. Инструментальная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010</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132</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072</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144</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133</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180</w:t>
            </w:r>
          </w:p>
        </w:tc>
        <w:tc>
          <w:tcPr>
            <w:tcW w:w="103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774</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018</w:t>
            </w:r>
          </w:p>
        </w:tc>
      </w:tr>
      <w:tr w:rsidR="007830C5" w:rsidRPr="00CD44E1" w:rsidTr="00AF3A37">
        <w:trPr>
          <w:cantSplit/>
          <w:trHeight w:val="88"/>
        </w:trPr>
        <w:tc>
          <w:tcPr>
            <w:tcW w:w="1649" w:type="dxa"/>
            <w:vMerge/>
            <w:shd w:val="clear" w:color="auto" w:fill="FFFFFF"/>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4140" w:type="dxa"/>
            <w:shd w:val="clear" w:color="auto" w:fill="FFFFFF"/>
            <w:vAlign w:val="center"/>
          </w:tcPr>
          <w:p w:rsidR="007830C5" w:rsidRPr="00CD44E1" w:rsidRDefault="007830C5" w:rsidP="00AF3A37">
            <w:pPr>
              <w:autoSpaceDE w:val="0"/>
              <w:autoSpaceDN w:val="0"/>
              <w:adjustRightInd w:val="0"/>
              <w:spacing w:after="0" w:line="240" w:lineRule="auto"/>
              <w:ind w:left="60" w:right="60"/>
              <w:rPr>
                <w:rFonts w:ascii="Times New Roman" w:hAnsi="Times New Roman" w:cs="Times New Roman"/>
                <w:color w:val="000000"/>
                <w:sz w:val="24"/>
                <w:szCs w:val="24"/>
              </w:rPr>
            </w:pPr>
            <w:r w:rsidRPr="00CD44E1">
              <w:rPr>
                <w:rFonts w:ascii="Times New Roman" w:hAnsi="Times New Roman" w:cs="Times New Roman"/>
                <w:color w:val="000000"/>
                <w:sz w:val="24"/>
                <w:szCs w:val="24"/>
              </w:rPr>
              <w:t>В32. Аффилиационная (ОП)</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056</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140</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033</w:t>
            </w:r>
          </w:p>
        </w:tc>
        <w:tc>
          <w:tcPr>
            <w:tcW w:w="1029"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008</w:t>
            </w:r>
          </w:p>
        </w:tc>
        <w:tc>
          <w:tcPr>
            <w:tcW w:w="990"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012</w:t>
            </w:r>
          </w:p>
        </w:tc>
        <w:tc>
          <w:tcPr>
            <w:tcW w:w="991"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D44E1">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113</w:t>
            </w:r>
          </w:p>
        </w:tc>
        <w:tc>
          <w:tcPr>
            <w:tcW w:w="1030" w:type="dxa"/>
            <w:shd w:val="clear" w:color="auto" w:fill="E7E6E6" w:themeFill="background2"/>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637</w:t>
            </w:r>
          </w:p>
        </w:tc>
        <w:tc>
          <w:tcPr>
            <w:tcW w:w="1055" w:type="dxa"/>
            <w:shd w:val="clear" w:color="auto" w:fill="FFFFFF"/>
          </w:tcPr>
          <w:p w:rsidR="007830C5" w:rsidRPr="00CD44E1" w:rsidRDefault="007830C5" w:rsidP="00AF3A37">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CD44E1">
              <w:rPr>
                <w:rFonts w:ascii="Times New Roman" w:hAnsi="Times New Roman" w:cs="Times New Roman"/>
                <w:color w:val="000000"/>
                <w:sz w:val="24"/>
                <w:szCs w:val="24"/>
              </w:rPr>
              <w:t>536</w:t>
            </w:r>
          </w:p>
        </w:tc>
      </w:tr>
      <w:tr w:rsidR="007830C5" w:rsidRPr="003E25BA" w:rsidTr="00AF3A37">
        <w:trPr>
          <w:cantSplit/>
          <w:trHeight w:val="231"/>
        </w:trPr>
        <w:tc>
          <w:tcPr>
            <w:tcW w:w="13855" w:type="dxa"/>
            <w:gridSpan w:val="10"/>
            <w:tcBorders>
              <w:top w:val="nil"/>
              <w:left w:val="nil"/>
              <w:bottom w:val="nil"/>
              <w:right w:val="nil"/>
            </w:tcBorders>
            <w:shd w:val="clear" w:color="auto" w:fill="FFFFFF"/>
          </w:tcPr>
          <w:p w:rsidR="007830C5" w:rsidRDefault="007830C5" w:rsidP="00AF3A37">
            <w:pPr>
              <w:autoSpaceDE w:val="0"/>
              <w:autoSpaceDN w:val="0"/>
              <w:adjustRightInd w:val="0"/>
              <w:spacing w:after="0" w:line="240" w:lineRule="auto"/>
              <w:ind w:left="60" w:right="60"/>
              <w:rPr>
                <w:rFonts w:ascii="Times New Roman" w:hAnsi="Times New Roman" w:cs="Times New Roman"/>
                <w:i/>
                <w:color w:val="000000"/>
                <w:sz w:val="24"/>
                <w:szCs w:val="24"/>
              </w:rPr>
            </w:pPr>
          </w:p>
          <w:p w:rsidR="007830C5" w:rsidRPr="00CD44E1" w:rsidRDefault="007830C5" w:rsidP="00AF3A37">
            <w:pPr>
              <w:autoSpaceDE w:val="0"/>
              <w:autoSpaceDN w:val="0"/>
              <w:adjustRightInd w:val="0"/>
              <w:spacing w:after="0" w:line="240" w:lineRule="auto"/>
              <w:ind w:left="60" w:right="60"/>
              <w:rPr>
                <w:rFonts w:ascii="Times New Roman" w:hAnsi="Times New Roman" w:cs="Times New Roman"/>
                <w:i/>
                <w:color w:val="000000"/>
                <w:sz w:val="24"/>
                <w:szCs w:val="24"/>
              </w:rPr>
            </w:pPr>
          </w:p>
        </w:tc>
      </w:tr>
    </w:tbl>
    <w:p w:rsidR="007830C5" w:rsidRPr="003C0569"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Default="007830C5" w:rsidP="007830C5">
      <w:pPr>
        <w:autoSpaceDE w:val="0"/>
        <w:autoSpaceDN w:val="0"/>
        <w:adjustRightInd w:val="0"/>
        <w:spacing w:after="0" w:line="240" w:lineRule="auto"/>
        <w:rPr>
          <w:rFonts w:ascii="Times New Roman" w:hAnsi="Times New Roman" w:cs="Times New Roman"/>
          <w:sz w:val="24"/>
          <w:szCs w:val="24"/>
        </w:rPr>
        <w:sectPr w:rsidR="007830C5" w:rsidSect="00AF3A37">
          <w:pgSz w:w="15840" w:h="12240" w:orient="landscape"/>
          <w:pgMar w:top="1418" w:right="709" w:bottom="850" w:left="1134" w:header="708" w:footer="708" w:gutter="0"/>
          <w:cols w:space="708"/>
          <w:docGrid w:linePitch="360"/>
        </w:sectPr>
      </w:pPr>
    </w:p>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13154C" w:rsidRDefault="007830C5" w:rsidP="007830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.7 - </w:t>
      </w:r>
      <w:r w:rsidRPr="0013154C">
        <w:rPr>
          <w:rFonts w:ascii="Times New Roman" w:hAnsi="Times New Roman" w:cs="Times New Roman"/>
          <w:sz w:val="24"/>
          <w:szCs w:val="24"/>
        </w:rPr>
        <w:t>С</w:t>
      </w:r>
      <w:r>
        <w:rPr>
          <w:rFonts w:ascii="Times New Roman" w:hAnsi="Times New Roman" w:cs="Times New Roman"/>
          <w:sz w:val="24"/>
          <w:szCs w:val="24"/>
        </w:rPr>
        <w:t>равнение индекса социального отве</w:t>
      </w:r>
      <w:r w:rsidRPr="0013154C">
        <w:rPr>
          <w:rFonts w:ascii="Times New Roman" w:hAnsi="Times New Roman" w:cs="Times New Roman"/>
          <w:sz w:val="24"/>
          <w:szCs w:val="24"/>
        </w:rPr>
        <w:t xml:space="preserve">ржения </w:t>
      </w:r>
      <w:r w:rsidR="00616A32">
        <w:rPr>
          <w:rFonts w:ascii="Times New Roman" w:hAnsi="Times New Roman" w:cs="Times New Roman"/>
          <w:sz w:val="24"/>
          <w:szCs w:val="24"/>
        </w:rPr>
        <w:t>в зависимости от социально-</w:t>
      </w:r>
      <w:r w:rsidRPr="0013154C">
        <w:rPr>
          <w:rFonts w:ascii="Times New Roman" w:hAnsi="Times New Roman" w:cs="Times New Roman"/>
          <w:sz w:val="24"/>
          <w:szCs w:val="24"/>
        </w:rPr>
        <w:t>демографически</w:t>
      </w:r>
      <w:r w:rsidR="00616A32">
        <w:rPr>
          <w:rFonts w:ascii="Times New Roman" w:hAnsi="Times New Roman" w:cs="Times New Roman"/>
          <w:sz w:val="24"/>
          <w:szCs w:val="24"/>
        </w:rPr>
        <w:t>х характеристик</w:t>
      </w:r>
      <w:r>
        <w:rPr>
          <w:rFonts w:ascii="Times New Roman" w:hAnsi="Times New Roman" w:cs="Times New Roman"/>
          <w:sz w:val="24"/>
          <w:szCs w:val="24"/>
        </w:rPr>
        <w:t xml:space="preserve"> детей и родителей</w:t>
      </w:r>
    </w:p>
    <w:p w:rsidR="007830C5" w:rsidRPr="0013154C" w:rsidRDefault="007830C5" w:rsidP="007830C5">
      <w:pPr>
        <w:autoSpaceDE w:val="0"/>
        <w:autoSpaceDN w:val="0"/>
        <w:adjustRightInd w:val="0"/>
        <w:spacing w:after="0" w:line="240" w:lineRule="auto"/>
        <w:rPr>
          <w:rFonts w:ascii="Times New Roman,Italic" w:hAnsi="Times New Roman,Italic" w:cs="Times New Roman,Italic"/>
          <w:i/>
          <w:iCs/>
          <w:sz w:val="24"/>
          <w:szCs w:val="24"/>
        </w:rPr>
      </w:pPr>
    </w:p>
    <w:tbl>
      <w:tblPr>
        <w:tblStyle w:val="21"/>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449"/>
        <w:gridCol w:w="1936"/>
        <w:gridCol w:w="964"/>
        <w:gridCol w:w="1771"/>
      </w:tblGrid>
      <w:tr w:rsidR="007830C5" w:rsidRPr="00616A32" w:rsidTr="00AF3A37">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775" w:type="dxa"/>
            <w:vMerge w:val="restart"/>
          </w:tcPr>
          <w:p w:rsidR="007830C5" w:rsidRPr="00616A32" w:rsidRDefault="007830C5" w:rsidP="00AF3A37">
            <w:pPr>
              <w:spacing w:after="0" w:line="240" w:lineRule="auto"/>
              <w:rPr>
                <w:rFonts w:ascii="Times New Roman" w:hAnsi="Times New Roman" w:cs="Times New Roman"/>
                <w:b w:val="0"/>
                <w:sz w:val="24"/>
                <w:szCs w:val="24"/>
                <w:lang w:val="ru-RU"/>
              </w:rPr>
            </w:pPr>
            <w:r w:rsidRPr="00616A32">
              <w:rPr>
                <w:rFonts w:ascii="Times New Roman" w:hAnsi="Times New Roman" w:cs="Times New Roman"/>
                <w:b w:val="0"/>
                <w:sz w:val="24"/>
                <w:szCs w:val="24"/>
                <w:lang w:val="ru-RU"/>
              </w:rPr>
              <w:t>Социально-демографические характеристики</w:t>
            </w:r>
          </w:p>
        </w:tc>
        <w:tc>
          <w:tcPr>
            <w:tcW w:w="3385" w:type="dxa"/>
            <w:gridSpan w:val="2"/>
          </w:tcPr>
          <w:p w:rsidR="007830C5" w:rsidRPr="00616A32"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616A32">
              <w:rPr>
                <w:rFonts w:ascii="Times New Roman" w:hAnsi="Times New Roman" w:cs="Times New Roman"/>
                <w:b w:val="0"/>
                <w:sz w:val="24"/>
                <w:szCs w:val="24"/>
                <w:lang w:val="ru-RU"/>
              </w:rPr>
              <w:t>Дети с СДВГ</w:t>
            </w:r>
            <w:r w:rsidRPr="00616A32">
              <w:rPr>
                <w:rFonts w:ascii="Times New Roman" w:hAnsi="Times New Roman" w:cs="Times New Roman"/>
                <w:b w:val="0"/>
                <w:sz w:val="24"/>
                <w:szCs w:val="24"/>
              </w:rPr>
              <w:t xml:space="preserve"> </w:t>
            </w:r>
          </w:p>
        </w:tc>
        <w:tc>
          <w:tcPr>
            <w:tcW w:w="2735" w:type="dxa"/>
            <w:gridSpan w:val="2"/>
          </w:tcPr>
          <w:p w:rsidR="007830C5" w:rsidRPr="00616A32"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16A32">
              <w:rPr>
                <w:rFonts w:ascii="Times New Roman" w:hAnsi="Times New Roman" w:cs="Times New Roman"/>
                <w:b w:val="0"/>
                <w:sz w:val="24"/>
                <w:szCs w:val="24"/>
                <w:lang w:val="ru-RU"/>
              </w:rPr>
              <w:t>Дети ТР</w:t>
            </w:r>
            <w:r w:rsidRPr="00616A32">
              <w:rPr>
                <w:rFonts w:ascii="Times New Roman" w:hAnsi="Times New Roman" w:cs="Times New Roman"/>
                <w:b w:val="0"/>
                <w:sz w:val="24"/>
                <w:szCs w:val="24"/>
              </w:rPr>
              <w:t xml:space="preserve"> </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775" w:type="dxa"/>
            <w:vMerge/>
          </w:tcPr>
          <w:p w:rsidR="007830C5" w:rsidRPr="00616A32" w:rsidRDefault="007830C5" w:rsidP="00AF3A37">
            <w:pPr>
              <w:spacing w:after="0" w:line="240" w:lineRule="auto"/>
              <w:jc w:val="both"/>
              <w:rPr>
                <w:rFonts w:ascii="Times New Roman" w:hAnsi="Times New Roman" w:cs="Times New Roman"/>
                <w:b w:val="0"/>
                <w:sz w:val="24"/>
                <w:szCs w:val="24"/>
              </w:rPr>
            </w:pPr>
          </w:p>
        </w:tc>
        <w:tc>
          <w:tcPr>
            <w:tcW w:w="144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M</w:t>
            </w:r>
          </w:p>
        </w:tc>
        <w:tc>
          <w:tcPr>
            <w:tcW w:w="193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SD</w:t>
            </w:r>
          </w:p>
        </w:tc>
        <w:tc>
          <w:tcPr>
            <w:tcW w:w="964"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M</w:t>
            </w:r>
          </w:p>
        </w:tc>
        <w:tc>
          <w:tcPr>
            <w:tcW w:w="1771"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SD</w:t>
            </w:r>
          </w:p>
        </w:tc>
      </w:tr>
      <w:tr w:rsidR="007830C5" w:rsidRPr="00616A32" w:rsidTr="00AF3A37">
        <w:trPr>
          <w:trHeight w:val="90"/>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bCs w:val="0"/>
                <w:iCs/>
                <w:sz w:val="24"/>
                <w:szCs w:val="24"/>
              </w:rPr>
            </w:pPr>
            <w:r w:rsidRPr="00616A32">
              <w:rPr>
                <w:rFonts w:ascii="Times New Roman" w:hAnsi="Times New Roman" w:cs="Times New Roman"/>
                <w:b w:val="0"/>
                <w:bCs w:val="0"/>
                <w:iCs/>
                <w:sz w:val="24"/>
                <w:szCs w:val="24"/>
                <w:lang w:val="ru-RU"/>
              </w:rPr>
              <w:t>Пол</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rPr>
              <w:t xml:space="preserve">Девочки </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lang w:val="ru-RU"/>
              </w:rPr>
              <w:t>0,</w:t>
            </w:r>
            <w:r w:rsidRPr="00616A32">
              <w:rPr>
                <w:rFonts w:ascii="Times New Roman" w:hAnsi="Times New Roman" w:cs="Times New Roman"/>
                <w:sz w:val="24"/>
                <w:szCs w:val="24"/>
              </w:rPr>
              <w:t>94</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rPr>
              <w:t>1</w:t>
            </w:r>
            <w:r w:rsidRPr="00616A32">
              <w:rPr>
                <w:rFonts w:ascii="Times New Roman" w:hAnsi="Times New Roman" w:cs="Times New Roman"/>
                <w:sz w:val="24"/>
                <w:szCs w:val="24"/>
                <w:lang w:val="ru-RU"/>
              </w:rPr>
              <w:t>,47</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-0,65</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0,22</w:t>
            </w:r>
          </w:p>
        </w:tc>
      </w:tr>
      <w:tr w:rsidR="007830C5" w:rsidRPr="00616A32" w:rsidTr="00AF3A37">
        <w:trPr>
          <w:trHeight w:val="277"/>
          <w:jc w:val="center"/>
        </w:trPr>
        <w:tc>
          <w:tcPr>
            <w:cnfStyle w:val="001000000000" w:firstRow="0" w:lastRow="0" w:firstColumn="1" w:lastColumn="0" w:oddVBand="0" w:evenVBand="0" w:oddHBand="0" w:evenHBand="0" w:firstRowFirstColumn="0" w:firstRowLastColumn="0" w:lastRowFirstColumn="0" w:lastRowLastColumn="0"/>
            <w:tcW w:w="3775" w:type="dxa"/>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Мальчики</w:t>
            </w:r>
            <w:r w:rsidRPr="00616A32">
              <w:rPr>
                <w:rFonts w:ascii="Times New Roman" w:hAnsi="Times New Roman" w:cs="Times New Roman"/>
                <w:b w:val="0"/>
                <w:sz w:val="24"/>
                <w:szCs w:val="24"/>
              </w:rPr>
              <w:t xml:space="preserve">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rPr>
              <w:t>0,</w:t>
            </w:r>
            <w:r w:rsidRPr="00616A32">
              <w:rPr>
                <w:rFonts w:ascii="Times New Roman" w:hAnsi="Times New Roman" w:cs="Times New Roman"/>
                <w:sz w:val="24"/>
                <w:szCs w:val="24"/>
                <w:lang w:val="ru-RU"/>
              </w:rPr>
              <w:t>79</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0,91</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-0,13</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0,72</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Возраст</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Возраст</w:t>
            </w:r>
            <w:r w:rsidRPr="00616A32">
              <w:rPr>
                <w:rFonts w:ascii="Times New Roman" w:hAnsi="Times New Roman" w:cs="Times New Roman"/>
                <w:b w:val="0"/>
                <w:sz w:val="24"/>
                <w:szCs w:val="24"/>
              </w:rPr>
              <w:t xml:space="preserve"> 7-9 </w:t>
            </w:r>
            <w:r w:rsidRPr="00616A32">
              <w:rPr>
                <w:rFonts w:ascii="Times New Roman" w:hAnsi="Times New Roman" w:cs="Times New Roman"/>
                <w:b w:val="0"/>
                <w:sz w:val="24"/>
                <w:szCs w:val="24"/>
                <w:lang w:val="ru-RU"/>
              </w:rPr>
              <w:t xml:space="preserve">лет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0,80</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0,94</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rPr>
              <w:t>-0,1</w:t>
            </w:r>
            <w:r w:rsidRPr="00616A32">
              <w:rPr>
                <w:rFonts w:ascii="Times New Roman" w:hAnsi="Times New Roman" w:cs="Times New Roman"/>
                <w:sz w:val="24"/>
                <w:szCs w:val="24"/>
                <w:lang w:val="ru-RU"/>
              </w:rPr>
              <w:t>9</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0,58</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 xml:space="preserve">Возраст </w:t>
            </w:r>
            <w:r w:rsidRPr="00616A32">
              <w:rPr>
                <w:rFonts w:ascii="Times New Roman" w:hAnsi="Times New Roman" w:cs="Times New Roman"/>
                <w:b w:val="0"/>
                <w:sz w:val="24"/>
                <w:szCs w:val="24"/>
              </w:rPr>
              <w:t xml:space="preserve">10-12 </w:t>
            </w:r>
            <w:r w:rsidRPr="00616A32">
              <w:rPr>
                <w:rFonts w:ascii="Times New Roman" w:hAnsi="Times New Roman" w:cs="Times New Roman"/>
                <w:b w:val="0"/>
                <w:sz w:val="24"/>
                <w:szCs w:val="24"/>
                <w:lang w:val="ru-RU"/>
              </w:rPr>
              <w:t xml:space="preserve">лет </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rPr>
              <w:t>0,7</w:t>
            </w:r>
            <w:r w:rsidRPr="00616A32">
              <w:rPr>
                <w:rFonts w:ascii="Times New Roman" w:hAnsi="Times New Roman" w:cs="Times New Roman"/>
                <w:sz w:val="24"/>
                <w:szCs w:val="24"/>
                <w:lang w:val="ru-RU"/>
              </w:rPr>
              <w:t>9</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0,92</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-0,11</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0,84</w:t>
            </w:r>
          </w:p>
        </w:tc>
      </w:tr>
      <w:tr w:rsidR="007830C5" w:rsidRPr="00616A32" w:rsidTr="00AF3A37">
        <w:trPr>
          <w:trHeight w:val="167"/>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 xml:space="preserve">Класс </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rPr>
              <w:t>1</w:t>
            </w:r>
            <w:r w:rsidRPr="00616A32">
              <w:rPr>
                <w:rFonts w:ascii="Times New Roman" w:hAnsi="Times New Roman" w:cs="Times New Roman"/>
                <w:b w:val="0"/>
                <w:sz w:val="24"/>
                <w:szCs w:val="24"/>
                <w:lang w:val="ru-RU"/>
              </w:rPr>
              <w:t xml:space="preserve"> класс</w:t>
            </w:r>
            <w:r w:rsidRPr="00616A32">
              <w:rPr>
                <w:rFonts w:ascii="Times New Roman" w:hAnsi="Times New Roman" w:cs="Times New Roman"/>
                <w:b w:val="0"/>
                <w:sz w:val="24"/>
                <w:szCs w:val="24"/>
              </w:rPr>
              <w:t xml:space="preserve"> </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0,62</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rPr>
              <w:t>1</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0</w:t>
            </w:r>
            <w:r w:rsidRPr="00616A32">
              <w:rPr>
                <w:rFonts w:ascii="Times New Roman" w:hAnsi="Times New Roman" w:cs="Times New Roman"/>
                <w:sz w:val="24"/>
                <w:szCs w:val="24"/>
                <w:lang w:val="ru-RU"/>
              </w:rPr>
              <w:t>0</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0,07</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0,75</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2 класс</w:t>
            </w:r>
            <w:r w:rsidRPr="00616A32">
              <w:rPr>
                <w:rFonts w:ascii="Times New Roman" w:hAnsi="Times New Roman" w:cs="Times New Roman"/>
                <w:b w:val="0"/>
                <w:sz w:val="24"/>
                <w:szCs w:val="24"/>
              </w:rPr>
              <w:t xml:space="preserve">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0,76</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0,99</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-0,21</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0,45</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3 класс</w:t>
            </w:r>
            <w:r w:rsidRPr="00616A32">
              <w:rPr>
                <w:rFonts w:ascii="Times New Roman" w:hAnsi="Times New Roman" w:cs="Times New Roman"/>
                <w:b w:val="0"/>
                <w:sz w:val="24"/>
                <w:szCs w:val="24"/>
              </w:rPr>
              <w:t xml:space="preserve"> </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0,91</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0,85</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-0,30</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0,67</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tcPr>
          <w:p w:rsidR="007830C5" w:rsidRPr="00616A32" w:rsidRDefault="007830C5" w:rsidP="00AF3A37">
            <w:pPr>
              <w:spacing w:after="0" w:line="240" w:lineRule="auto"/>
              <w:ind w:left="174"/>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4 класс</w:t>
            </w:r>
            <w:r w:rsidRPr="00616A32">
              <w:rPr>
                <w:rFonts w:ascii="Times New Roman" w:hAnsi="Times New Roman" w:cs="Times New Roman"/>
                <w:b w:val="0"/>
                <w:sz w:val="24"/>
                <w:szCs w:val="24"/>
              </w:rPr>
              <w:t xml:space="preserve">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0,74</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0,95</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lang w:val="ru-RU"/>
              </w:rPr>
              <w:t>0,</w:t>
            </w:r>
            <w:r w:rsidRPr="00616A32">
              <w:rPr>
                <w:rFonts w:ascii="Times New Roman" w:hAnsi="Times New Roman" w:cs="Times New Roman"/>
                <w:sz w:val="24"/>
                <w:szCs w:val="24"/>
              </w:rPr>
              <w:t>09</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0,88</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Семейное положение</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Замужем/женат</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0,90</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0,95</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-0,18</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0,70</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Разведен/разведена</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0,61</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0,87</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-0,16</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0,69</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Вдова/вдовец</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0,31</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1,02</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Другое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0,51</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0,98</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Родительское образование</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Среднее образование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0,70</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0,79</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-0,18</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0,74</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 xml:space="preserve">Среднеспециальное образование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0,72</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0,93</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-0,26</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0,66</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Высшее образование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0,92</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1,00</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0,08</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0,76</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 xml:space="preserve">Другое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Трудовая занятость родителей</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Полный рабочий день</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0,69</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0,97</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-0,12</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0,73</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Неполный рабочий день</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0,97</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0,74</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-0,11</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0,76</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 xml:space="preserve">Безработный </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1,03</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1,27</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-0,53</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0,26</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 xml:space="preserve">Другое </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9895" w:type="dxa"/>
            <w:gridSpan w:val="5"/>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bCs w:val="0"/>
                <w:iCs/>
                <w:sz w:val="24"/>
                <w:szCs w:val="24"/>
                <w:lang w:val="ru-RU"/>
              </w:rPr>
              <w:t>Семейный доход</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&lt; 120 000 тенге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0,77</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1,09</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-0,47</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0,30</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121 000 – 139 000 тенге</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0,76</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0,76</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-0,26</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1,05</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140 000 – 159 000 тенге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0,58</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0,92</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-0,28</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0,55</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160 000 – 199 000 тенге</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1,24</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0,75</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-0,21</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0,70</w:t>
            </w:r>
          </w:p>
        </w:tc>
      </w:tr>
      <w:tr w:rsidR="007830C5" w:rsidRPr="00616A32" w:rsidTr="00AF3A3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200 000 – 239 000 тенге</w:t>
            </w:r>
          </w:p>
        </w:tc>
        <w:tc>
          <w:tcPr>
            <w:tcW w:w="1449"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1,07</w:t>
            </w:r>
          </w:p>
        </w:tc>
        <w:tc>
          <w:tcPr>
            <w:tcW w:w="1936"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0,89</w:t>
            </w:r>
          </w:p>
        </w:tc>
        <w:tc>
          <w:tcPr>
            <w:tcW w:w="964"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-0,15</w:t>
            </w:r>
          </w:p>
        </w:tc>
        <w:tc>
          <w:tcPr>
            <w:tcW w:w="1771" w:type="dxa"/>
            <w:tcBorders>
              <w:top w:val="none" w:sz="0" w:space="0" w:color="auto"/>
              <w:bottom w:val="none" w:sz="0" w:space="0" w:color="auto"/>
            </w:tcBorders>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0,71</w:t>
            </w:r>
          </w:p>
        </w:tc>
      </w:tr>
      <w:tr w:rsidR="007830C5" w:rsidRPr="00616A32" w:rsidTr="00AF3A37">
        <w:trPr>
          <w:trHeight w:val="259"/>
          <w:jc w:val="center"/>
        </w:trPr>
        <w:tc>
          <w:tcPr>
            <w:cnfStyle w:val="001000000000" w:firstRow="0" w:lastRow="0" w:firstColumn="1" w:lastColumn="0" w:oddVBand="0" w:evenVBand="0" w:oddHBand="0" w:evenHBand="0" w:firstRowFirstColumn="0" w:firstRowLastColumn="0" w:lastRowFirstColumn="0" w:lastRowLastColumn="0"/>
            <w:tcW w:w="3775" w:type="dxa"/>
            <w:vAlign w:val="bottom"/>
          </w:tcPr>
          <w:p w:rsidR="007830C5" w:rsidRPr="00616A32" w:rsidRDefault="007830C5" w:rsidP="00AF3A37">
            <w:pPr>
              <w:spacing w:after="0" w:line="240" w:lineRule="auto"/>
              <w:ind w:left="176"/>
              <w:rPr>
                <w:rFonts w:ascii="Times New Roman" w:eastAsia="Times New Roman" w:hAnsi="Times New Roman" w:cs="Times New Roman"/>
                <w:b w:val="0"/>
                <w:color w:val="000000"/>
                <w:sz w:val="24"/>
                <w:szCs w:val="24"/>
              </w:rPr>
            </w:pPr>
            <w:r w:rsidRPr="00616A32">
              <w:rPr>
                <w:rFonts w:ascii="Times New Roman" w:eastAsia="Times New Roman" w:hAnsi="Times New Roman" w:cs="Times New Roman"/>
                <w:b w:val="0"/>
                <w:color w:val="000000"/>
                <w:sz w:val="24"/>
                <w:szCs w:val="24"/>
              </w:rPr>
              <w:t>&gt; 240 000 тенге</w:t>
            </w:r>
          </w:p>
        </w:tc>
        <w:tc>
          <w:tcPr>
            <w:tcW w:w="14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0,68</w:t>
            </w:r>
          </w:p>
        </w:tc>
        <w:tc>
          <w:tcPr>
            <w:tcW w:w="193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0,99</w:t>
            </w:r>
          </w:p>
        </w:tc>
        <w:tc>
          <w:tcPr>
            <w:tcW w:w="9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-0,05</w:t>
            </w:r>
          </w:p>
        </w:tc>
        <w:tc>
          <w:tcPr>
            <w:tcW w:w="1771"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0,79</w:t>
            </w:r>
          </w:p>
        </w:tc>
      </w:tr>
    </w:tbl>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sectPr w:rsidR="007830C5" w:rsidSect="00AF3A37">
          <w:pgSz w:w="12240" w:h="15840"/>
          <w:pgMar w:top="709" w:right="850" w:bottom="1134" w:left="1418" w:header="708" w:footer="708" w:gutter="0"/>
          <w:cols w:space="708"/>
          <w:docGrid w:linePitch="360"/>
        </w:sectPr>
      </w:pPr>
    </w:p>
    <w:p w:rsidR="007830C5" w:rsidRDefault="007830C5" w:rsidP="007830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sidR="002E4903">
        <w:rPr>
          <w:rFonts w:ascii="Times New Roman" w:hAnsi="Times New Roman" w:cs="Times New Roman"/>
          <w:sz w:val="24"/>
          <w:szCs w:val="24"/>
        </w:rPr>
        <w:t>.8</w:t>
      </w:r>
      <w:r>
        <w:rPr>
          <w:rFonts w:ascii="Times New Roman" w:hAnsi="Times New Roman" w:cs="Times New Roman"/>
          <w:sz w:val="24"/>
          <w:szCs w:val="24"/>
        </w:rPr>
        <w:t xml:space="preserve"> - </w:t>
      </w:r>
      <w:r w:rsidRPr="00A9195C">
        <w:rPr>
          <w:rFonts w:ascii="Times New Roman" w:hAnsi="Times New Roman" w:cs="Times New Roman"/>
          <w:sz w:val="24"/>
          <w:szCs w:val="24"/>
        </w:rPr>
        <w:t xml:space="preserve">Данные факторов риска </w:t>
      </w:r>
      <w:r>
        <w:rPr>
          <w:rFonts w:ascii="Times New Roman" w:hAnsi="Times New Roman" w:cs="Times New Roman"/>
          <w:sz w:val="24"/>
          <w:szCs w:val="24"/>
        </w:rPr>
        <w:t>в зависимости от социально-</w:t>
      </w:r>
      <w:r w:rsidRPr="00A9195C">
        <w:rPr>
          <w:rFonts w:ascii="Times New Roman" w:hAnsi="Times New Roman" w:cs="Times New Roman"/>
          <w:sz w:val="24"/>
          <w:szCs w:val="24"/>
        </w:rPr>
        <w:t>демографическ</w:t>
      </w:r>
      <w:r>
        <w:rPr>
          <w:rFonts w:ascii="Times New Roman" w:hAnsi="Times New Roman" w:cs="Times New Roman"/>
          <w:sz w:val="24"/>
          <w:szCs w:val="24"/>
        </w:rPr>
        <w:t>их характеристик</w:t>
      </w:r>
      <w:r w:rsidRPr="00A9195C">
        <w:rPr>
          <w:rFonts w:ascii="Times New Roman" w:hAnsi="Times New Roman" w:cs="Times New Roman"/>
          <w:sz w:val="24"/>
          <w:szCs w:val="24"/>
        </w:rPr>
        <w:t xml:space="preserve"> </w:t>
      </w:r>
      <w:r>
        <w:rPr>
          <w:rFonts w:ascii="Times New Roman" w:hAnsi="Times New Roman" w:cs="Times New Roman"/>
          <w:sz w:val="24"/>
          <w:szCs w:val="24"/>
        </w:rPr>
        <w:t>детей</w:t>
      </w:r>
    </w:p>
    <w:p w:rsidR="007830C5" w:rsidRPr="00A9195C" w:rsidRDefault="007830C5" w:rsidP="007830C5">
      <w:pPr>
        <w:spacing w:after="0" w:line="240" w:lineRule="auto"/>
        <w:rPr>
          <w:rFonts w:ascii="Times New Roman" w:hAnsi="Times New Roman" w:cs="Times New Roman"/>
          <w:sz w:val="24"/>
          <w:szCs w:val="24"/>
        </w:rPr>
      </w:pPr>
    </w:p>
    <w:tbl>
      <w:tblPr>
        <w:tblStyle w:val="2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758"/>
        <w:gridCol w:w="862"/>
        <w:gridCol w:w="800"/>
        <w:gridCol w:w="640"/>
        <w:gridCol w:w="861"/>
        <w:gridCol w:w="660"/>
        <w:gridCol w:w="765"/>
        <w:gridCol w:w="774"/>
        <w:gridCol w:w="645"/>
        <w:gridCol w:w="792"/>
        <w:gridCol w:w="645"/>
        <w:gridCol w:w="798"/>
        <w:gridCol w:w="808"/>
        <w:gridCol w:w="812"/>
        <w:gridCol w:w="809"/>
        <w:gridCol w:w="991"/>
      </w:tblGrid>
      <w:tr w:rsidR="007830C5" w:rsidRPr="003E25BA" w:rsidTr="00616A32">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35" w:type="dxa"/>
            <w:vMerge w:val="restart"/>
          </w:tcPr>
          <w:p w:rsidR="007830C5" w:rsidRPr="00FD36E3" w:rsidRDefault="007830C5" w:rsidP="00AF3A37">
            <w:pPr>
              <w:spacing w:after="0" w:line="240" w:lineRule="auto"/>
              <w:jc w:val="both"/>
              <w:rPr>
                <w:rFonts w:ascii="Times New Roman" w:hAnsi="Times New Roman" w:cs="Times New Roman"/>
                <w:b w:val="0"/>
                <w:sz w:val="24"/>
                <w:szCs w:val="24"/>
                <w:lang w:val="ru-RU"/>
              </w:rPr>
            </w:pPr>
          </w:p>
        </w:tc>
        <w:tc>
          <w:tcPr>
            <w:tcW w:w="3060" w:type="dxa"/>
            <w:gridSpan w:val="4"/>
          </w:tcPr>
          <w:p w:rsidR="007830C5" w:rsidRPr="00FD36E3" w:rsidRDefault="007830C5" w:rsidP="00AF3A3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Эмоционально-поведенческие трудности (</w:t>
            </w:r>
            <w:r w:rsidRPr="00FD36E3">
              <w:rPr>
                <w:rFonts w:ascii="Times New Roman" w:hAnsi="Times New Roman" w:cs="Times New Roman"/>
                <w:b w:val="0"/>
                <w:sz w:val="24"/>
                <w:szCs w:val="24"/>
              </w:rPr>
              <w:t>SDQ</w:t>
            </w:r>
            <w:r w:rsidRPr="00FD36E3">
              <w:rPr>
                <w:rFonts w:ascii="Times New Roman" w:hAnsi="Times New Roman" w:cs="Times New Roman"/>
                <w:b w:val="0"/>
                <w:sz w:val="24"/>
                <w:szCs w:val="24"/>
                <w:lang w:val="ru-RU"/>
              </w:rPr>
              <w:t xml:space="preserve"> – общие баллы)</w:t>
            </w:r>
          </w:p>
        </w:tc>
        <w:tc>
          <w:tcPr>
            <w:tcW w:w="3060" w:type="dxa"/>
            <w:gridSpan w:val="4"/>
          </w:tcPr>
          <w:p w:rsidR="007830C5" w:rsidRPr="00FD36E3" w:rsidRDefault="007830C5" w:rsidP="00AF3A3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Конфликтные отношения с учителем (</w:t>
            </w:r>
            <w:r w:rsidRPr="00FD36E3">
              <w:rPr>
                <w:rFonts w:ascii="Times New Roman" w:hAnsi="Times New Roman" w:cs="Times New Roman"/>
                <w:b w:val="0"/>
                <w:sz w:val="24"/>
                <w:szCs w:val="24"/>
              </w:rPr>
              <w:t>STRS</w:t>
            </w:r>
            <w:r w:rsidRPr="00FD36E3">
              <w:rPr>
                <w:rFonts w:ascii="Times New Roman" w:hAnsi="Times New Roman" w:cs="Times New Roman"/>
                <w:b w:val="0"/>
                <w:sz w:val="24"/>
                <w:szCs w:val="24"/>
                <w:lang w:val="ru-RU"/>
              </w:rPr>
              <w:t>-</w:t>
            </w:r>
            <w:r w:rsidRPr="00FD36E3">
              <w:rPr>
                <w:rFonts w:ascii="Times New Roman" w:hAnsi="Times New Roman" w:cs="Times New Roman"/>
                <w:b w:val="0"/>
                <w:sz w:val="24"/>
                <w:szCs w:val="24"/>
              </w:rPr>
              <w:t>SF</w:t>
            </w:r>
            <w:r w:rsidRPr="00FD36E3">
              <w:rPr>
                <w:rFonts w:ascii="Times New Roman" w:hAnsi="Times New Roman" w:cs="Times New Roman"/>
                <w:b w:val="0"/>
                <w:sz w:val="24"/>
                <w:szCs w:val="24"/>
                <w:lang w:val="ru-RU"/>
              </w:rPr>
              <w:t>)</w:t>
            </w:r>
          </w:p>
        </w:tc>
        <w:tc>
          <w:tcPr>
            <w:tcW w:w="2880" w:type="dxa"/>
            <w:gridSpan w:val="4"/>
          </w:tcPr>
          <w:p w:rsidR="007830C5" w:rsidRPr="00FD36E3" w:rsidRDefault="007830C5" w:rsidP="00AF3A3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Академическая успеваемость</w:t>
            </w:r>
          </w:p>
        </w:tc>
        <w:tc>
          <w:tcPr>
            <w:tcW w:w="3420" w:type="dxa"/>
            <w:gridSpan w:val="4"/>
          </w:tcPr>
          <w:p w:rsidR="007830C5" w:rsidRPr="00FD36E3" w:rsidRDefault="007830C5" w:rsidP="00AF3A3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Родительское отвержение</w:t>
            </w:r>
          </w:p>
          <w:p w:rsidR="007830C5" w:rsidRPr="00FD36E3" w:rsidRDefault="007830C5" w:rsidP="00AF3A3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w:t>
            </w:r>
            <w:r w:rsidRPr="00FD36E3">
              <w:rPr>
                <w:rFonts w:ascii="Times New Roman" w:hAnsi="Times New Roman" w:cs="Times New Roman"/>
                <w:b w:val="0"/>
                <w:sz w:val="24"/>
                <w:szCs w:val="24"/>
              </w:rPr>
              <w:t>PARQ</w:t>
            </w:r>
            <w:r w:rsidRPr="00FD36E3">
              <w:rPr>
                <w:rFonts w:ascii="Times New Roman" w:hAnsi="Times New Roman" w:cs="Times New Roman"/>
                <w:b w:val="0"/>
                <w:sz w:val="24"/>
                <w:szCs w:val="24"/>
                <w:lang w:val="ru-RU"/>
              </w:rPr>
              <w:t>, общие баллы)</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435" w:type="dxa"/>
            <w:vMerge/>
          </w:tcPr>
          <w:p w:rsidR="007830C5" w:rsidRPr="00FD36E3" w:rsidRDefault="007830C5" w:rsidP="00AF3A37">
            <w:pPr>
              <w:spacing w:after="0" w:line="240" w:lineRule="auto"/>
              <w:jc w:val="both"/>
              <w:rPr>
                <w:rFonts w:ascii="Times New Roman" w:hAnsi="Times New Roman" w:cs="Times New Roman"/>
                <w:b w:val="0"/>
                <w:sz w:val="24"/>
                <w:szCs w:val="24"/>
                <w:lang w:val="ru-RU"/>
              </w:rPr>
            </w:pPr>
          </w:p>
        </w:tc>
        <w:tc>
          <w:tcPr>
            <w:tcW w:w="1620"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sz w:val="24"/>
                <w:szCs w:val="24"/>
              </w:rPr>
              <w:t>(n=108)</w:t>
            </w:r>
          </w:p>
        </w:tc>
        <w:tc>
          <w:tcPr>
            <w:tcW w:w="1440"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Дети ТР </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(n=108)</w:t>
            </w:r>
          </w:p>
        </w:tc>
        <w:tc>
          <w:tcPr>
            <w:tcW w:w="1521"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sz w:val="24"/>
                <w:szCs w:val="24"/>
              </w:rPr>
              <w:t>(n=108)</w:t>
            </w:r>
          </w:p>
        </w:tc>
        <w:tc>
          <w:tcPr>
            <w:tcW w:w="15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Дети ТР </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 xml:space="preserve"> (n=108)</w:t>
            </w:r>
          </w:p>
        </w:tc>
        <w:tc>
          <w:tcPr>
            <w:tcW w:w="1437"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sz w:val="24"/>
                <w:szCs w:val="24"/>
              </w:rPr>
              <w:t>(n=108)</w:t>
            </w:r>
          </w:p>
        </w:tc>
        <w:tc>
          <w:tcPr>
            <w:tcW w:w="1443"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Дети ТР </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 xml:space="preserve"> (n=108)</w:t>
            </w:r>
          </w:p>
        </w:tc>
        <w:tc>
          <w:tcPr>
            <w:tcW w:w="1620"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sz w:val="24"/>
                <w:szCs w:val="24"/>
              </w:rPr>
              <w:t>(n=108)</w:t>
            </w:r>
          </w:p>
        </w:tc>
        <w:tc>
          <w:tcPr>
            <w:tcW w:w="1800"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Дети ТР </w:t>
            </w:r>
          </w:p>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 xml:space="preserve"> (n=108)</w:t>
            </w:r>
          </w:p>
        </w:tc>
      </w:tr>
      <w:tr w:rsidR="007830C5" w:rsidRPr="00FD36E3" w:rsidTr="00616A32">
        <w:trPr>
          <w:trHeight w:val="264"/>
        </w:trPr>
        <w:tc>
          <w:tcPr>
            <w:cnfStyle w:val="001000000000" w:firstRow="0" w:lastRow="0" w:firstColumn="1" w:lastColumn="0" w:oddVBand="0" w:evenVBand="0" w:oddHBand="0" w:evenHBand="0" w:firstRowFirstColumn="0" w:firstRowLastColumn="0" w:lastRowFirstColumn="0" w:lastRowLastColumn="0"/>
            <w:tcW w:w="1435" w:type="dxa"/>
            <w:vMerge/>
          </w:tcPr>
          <w:p w:rsidR="007830C5" w:rsidRPr="00FD36E3" w:rsidRDefault="007830C5" w:rsidP="00AF3A37">
            <w:pPr>
              <w:spacing w:after="0" w:line="240" w:lineRule="auto"/>
              <w:jc w:val="both"/>
              <w:rPr>
                <w:rFonts w:ascii="Times New Roman" w:hAnsi="Times New Roman" w:cs="Times New Roman"/>
                <w:b w:val="0"/>
                <w:sz w:val="24"/>
                <w:szCs w:val="24"/>
              </w:rPr>
            </w:pPr>
          </w:p>
        </w:tc>
        <w:tc>
          <w:tcPr>
            <w:tcW w:w="75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86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9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81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jc w:val="both"/>
              <w:rPr>
                <w:rFonts w:ascii="Times New Roman" w:hAnsi="Times New Roman" w:cs="Times New Roman"/>
                <w:b w:val="0"/>
                <w:sz w:val="24"/>
                <w:szCs w:val="24"/>
                <w:lang w:val="ru-RU"/>
              </w:rPr>
            </w:pPr>
            <w:r w:rsidRPr="00616A32">
              <w:rPr>
                <w:rFonts w:ascii="Times New Roman" w:hAnsi="Times New Roman" w:cs="Times New Roman"/>
                <w:b w:val="0"/>
                <w:sz w:val="24"/>
                <w:szCs w:val="24"/>
                <w:lang w:val="ru-RU"/>
              </w:rPr>
              <w:t>Пол</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30C5" w:rsidRPr="00FD36E3" w:rsidTr="00616A32">
        <w:trPr>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Девочки</w:t>
            </w:r>
            <w:r w:rsidRPr="00616A32">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18</w:t>
            </w:r>
            <w:r w:rsidRPr="00FD36E3">
              <w:rPr>
                <w:rFonts w:ascii="Times New Roman" w:hAnsi="Times New Roman" w:cs="Times New Roman"/>
                <w:sz w:val="24"/>
                <w:szCs w:val="24"/>
              </w:rPr>
              <w:t>,75</w:t>
            </w: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7,27</w:t>
            </w: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6,50</w:t>
            </w: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2,08</w:t>
            </w:r>
          </w:p>
        </w:tc>
        <w:tc>
          <w:tcPr>
            <w:tcW w:w="86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24</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50</w:t>
            </w: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3,83</w:t>
            </w: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75</w:t>
            </w: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50</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,50</w:t>
            </w:r>
          </w:p>
        </w:tc>
        <w:tc>
          <w:tcPr>
            <w:tcW w:w="79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4,17</w:t>
            </w: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0,33</w:t>
            </w: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79,50</w:t>
            </w:r>
          </w:p>
        </w:tc>
        <w:tc>
          <w:tcPr>
            <w:tcW w:w="812"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12,97</w:t>
            </w: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72</w:t>
            </w: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6,88</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Мальчики</w:t>
            </w:r>
            <w:r w:rsidRPr="00616A32">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1</w:t>
            </w:r>
            <w:r w:rsidRPr="00FD36E3">
              <w:rPr>
                <w:rFonts w:ascii="Times New Roman" w:hAnsi="Times New Roman" w:cs="Times New Roman"/>
                <w:sz w:val="24"/>
                <w:szCs w:val="24"/>
                <w:lang w:val="ru-RU"/>
              </w:rPr>
              <w:t>8</w:t>
            </w:r>
            <w:r w:rsidRPr="00FD36E3">
              <w:rPr>
                <w:rFonts w:ascii="Times New Roman" w:hAnsi="Times New Roman" w:cs="Times New Roman"/>
                <w:sz w:val="24"/>
                <w:szCs w:val="24"/>
              </w:rPr>
              <w:t>,</w:t>
            </w:r>
            <w:r w:rsidRPr="00FD36E3">
              <w:rPr>
                <w:rFonts w:ascii="Times New Roman" w:hAnsi="Times New Roman" w:cs="Times New Roman"/>
                <w:sz w:val="24"/>
                <w:szCs w:val="24"/>
                <w:lang w:val="ru-RU"/>
              </w:rPr>
              <w:t>34</w:t>
            </w: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4,72</w:t>
            </w: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9,56</w:t>
            </w: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3,58</w:t>
            </w: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24,12</w:t>
            </w: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4,28</w:t>
            </w: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21,10</w:t>
            </w: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4,21</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3,60</w:t>
            </w: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0,32</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3,72</w:t>
            </w: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0,38</w:t>
            </w: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77,62</w:t>
            </w: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10,07</w:t>
            </w: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75</w:t>
            </w:r>
            <w:r w:rsidRPr="00FD36E3">
              <w:rPr>
                <w:rFonts w:ascii="Times New Roman" w:hAnsi="Times New Roman" w:cs="Times New Roman"/>
                <w:sz w:val="24"/>
                <w:szCs w:val="24"/>
                <w:lang w:val="ru-RU"/>
              </w:rPr>
              <w:t>,14</w:t>
            </w: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9,43</w:t>
            </w:r>
          </w:p>
        </w:tc>
      </w:tr>
      <w:tr w:rsidR="007830C5" w:rsidRPr="00FD36E3" w:rsidTr="00616A32">
        <w:trPr>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rPr>
              <w:t>Возраст</w:t>
            </w:r>
          </w:p>
        </w:tc>
        <w:tc>
          <w:tcPr>
            <w:tcW w:w="75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61"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sz w:val="24"/>
                <w:szCs w:val="24"/>
                <w:lang w:val="ru-RU"/>
              </w:rPr>
              <w:t>Возраст</w:t>
            </w:r>
            <w:r w:rsidRPr="00616A32">
              <w:rPr>
                <w:rFonts w:ascii="Times New Roman" w:hAnsi="Times New Roman" w:cs="Times New Roman"/>
                <w:b w:val="0"/>
                <w:sz w:val="24"/>
                <w:szCs w:val="24"/>
              </w:rPr>
              <w:t xml:space="preserve"> 7-9</w:t>
            </w:r>
            <w:r w:rsidRPr="00616A32">
              <w:rPr>
                <w:rFonts w:ascii="Times New Roman" w:hAnsi="Times New Roman" w:cs="Times New Roman"/>
                <w:b w:val="0"/>
                <w:sz w:val="24"/>
                <w:szCs w:val="24"/>
                <w:lang w:val="ru-RU"/>
              </w:rPr>
              <w:t xml:space="preserve"> лет</w:t>
            </w:r>
            <w:r w:rsidRPr="00616A32">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18</w:t>
            </w:r>
            <w:r w:rsidRPr="00FD36E3">
              <w:rPr>
                <w:rFonts w:ascii="Times New Roman" w:hAnsi="Times New Roman" w:cs="Times New Roman"/>
                <w:sz w:val="24"/>
                <w:szCs w:val="24"/>
                <w:lang w:val="ru-RU"/>
              </w:rPr>
              <w:t>,42</w:t>
            </w: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w:t>
            </w:r>
            <w:r w:rsidRPr="00FD36E3">
              <w:rPr>
                <w:rFonts w:ascii="Times New Roman" w:hAnsi="Times New Roman" w:cs="Times New Roman"/>
                <w:sz w:val="24"/>
                <w:szCs w:val="24"/>
                <w:lang w:val="ru-RU"/>
              </w:rPr>
              <w:t>,4</w:t>
            </w:r>
            <w:r w:rsidRPr="00FD36E3">
              <w:rPr>
                <w:rFonts w:ascii="Times New Roman" w:hAnsi="Times New Roman" w:cs="Times New Roman"/>
                <w:sz w:val="24"/>
                <w:szCs w:val="24"/>
              </w:rPr>
              <w:t>4</w:t>
            </w: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9,42</w:t>
            </w: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,36</w:t>
            </w: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23,18</w:t>
            </w: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4,45</w:t>
            </w: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20,05</w:t>
            </w: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3,95</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3,56</w:t>
            </w: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0,32</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3,80</w:t>
            </w: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0,41</w:t>
            </w: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77,84</w:t>
            </w: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10,63</w:t>
            </w: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73,</w:t>
            </w:r>
            <w:r w:rsidRPr="00FD36E3">
              <w:rPr>
                <w:rFonts w:ascii="Times New Roman" w:hAnsi="Times New Roman" w:cs="Times New Roman"/>
                <w:sz w:val="24"/>
                <w:szCs w:val="24"/>
                <w:lang w:val="ru-RU"/>
              </w:rPr>
              <w:t>9</w:t>
            </w:r>
            <w:r w:rsidRPr="00FD36E3">
              <w:rPr>
                <w:rFonts w:ascii="Times New Roman" w:hAnsi="Times New Roman" w:cs="Times New Roman"/>
                <w:sz w:val="24"/>
                <w:szCs w:val="24"/>
              </w:rPr>
              <w:t>6</w:t>
            </w: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9,33</w:t>
            </w:r>
          </w:p>
        </w:tc>
      </w:tr>
      <w:tr w:rsidR="007830C5" w:rsidRPr="00FD36E3" w:rsidTr="00616A32">
        <w:trPr>
          <w:trHeight w:val="255"/>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sz w:val="24"/>
                <w:szCs w:val="24"/>
                <w:lang w:val="ru-RU"/>
              </w:rPr>
              <w:t>Возраст</w:t>
            </w:r>
            <w:r w:rsidRPr="00616A32">
              <w:rPr>
                <w:rFonts w:ascii="Times New Roman" w:hAnsi="Times New Roman" w:cs="Times New Roman"/>
                <w:b w:val="0"/>
                <w:sz w:val="24"/>
                <w:szCs w:val="24"/>
              </w:rPr>
              <w:t xml:space="preserve"> 10-12</w:t>
            </w:r>
            <w:r w:rsidRPr="00616A32">
              <w:rPr>
                <w:rFonts w:ascii="Times New Roman" w:hAnsi="Times New Roman" w:cs="Times New Roman"/>
                <w:b w:val="0"/>
                <w:sz w:val="24"/>
                <w:szCs w:val="24"/>
                <w:lang w:val="ru-RU"/>
              </w:rPr>
              <w:t xml:space="preserve"> лет</w:t>
            </w:r>
            <w:r w:rsidRPr="00616A32">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18,28</w:t>
            </w: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5</w:t>
            </w:r>
            <w:r w:rsidRPr="00FD36E3">
              <w:rPr>
                <w:rFonts w:ascii="Times New Roman" w:hAnsi="Times New Roman" w:cs="Times New Roman"/>
                <w:sz w:val="24"/>
                <w:szCs w:val="24"/>
                <w:lang w:val="ru-RU"/>
              </w:rPr>
              <w:t>,16</w:t>
            </w: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9,47</w:t>
            </w: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3,83</w:t>
            </w:r>
          </w:p>
        </w:tc>
        <w:tc>
          <w:tcPr>
            <w:tcW w:w="86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25,11</w:t>
            </w: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3,83</w:t>
            </w: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21,94</w:t>
            </w: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4,68</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63</w:t>
            </w:r>
          </w:p>
        </w:tc>
        <w:tc>
          <w:tcPr>
            <w:tcW w:w="792"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3,68</w:t>
            </w: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36</w:t>
            </w: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77,53</w:t>
            </w:r>
          </w:p>
        </w:tc>
        <w:tc>
          <w:tcPr>
            <w:tcW w:w="81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9,66</w:t>
            </w: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76,13</w:t>
            </w: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9,31</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616A32" w:rsidRDefault="007830C5" w:rsidP="00AF3A37">
            <w:pPr>
              <w:spacing w:after="0" w:line="240" w:lineRule="auto"/>
              <w:jc w:val="both"/>
              <w:rPr>
                <w:rFonts w:ascii="Times New Roman" w:hAnsi="Times New Roman" w:cs="Times New Roman"/>
                <w:b w:val="0"/>
                <w:sz w:val="24"/>
                <w:szCs w:val="24"/>
                <w:lang w:val="ru-RU"/>
              </w:rPr>
            </w:pPr>
            <w:r w:rsidRPr="00616A32">
              <w:rPr>
                <w:rFonts w:ascii="Times New Roman" w:hAnsi="Times New Roman" w:cs="Times New Roman"/>
                <w:b w:val="0"/>
                <w:sz w:val="24"/>
                <w:szCs w:val="24"/>
                <w:lang w:val="ru-RU"/>
              </w:rPr>
              <w:t>Класс</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30C5" w:rsidRPr="00FD36E3" w:rsidTr="00616A32">
        <w:trPr>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FD36E3" w:rsidRDefault="007830C5" w:rsidP="00AF3A37">
            <w:pPr>
              <w:spacing w:after="0" w:line="240" w:lineRule="auto"/>
              <w:jc w:val="both"/>
              <w:rPr>
                <w:rFonts w:ascii="Times New Roman" w:hAnsi="Times New Roman" w:cs="Times New Roman"/>
                <w:b w:val="0"/>
                <w:sz w:val="24"/>
                <w:szCs w:val="24"/>
              </w:rPr>
            </w:pPr>
            <w:r w:rsidRPr="00FD36E3">
              <w:rPr>
                <w:rFonts w:ascii="Times New Roman" w:hAnsi="Times New Roman" w:cs="Times New Roman"/>
                <w:b w:val="0"/>
                <w:sz w:val="24"/>
                <w:szCs w:val="24"/>
                <w:lang w:val="ru-RU"/>
              </w:rPr>
              <w:t>1 класс</w:t>
            </w:r>
            <w:r w:rsidRPr="00FD36E3">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18</w:t>
            </w:r>
            <w:r w:rsidRPr="00FD36E3">
              <w:rPr>
                <w:rFonts w:ascii="Times New Roman" w:hAnsi="Times New Roman" w:cs="Times New Roman"/>
                <w:sz w:val="24"/>
                <w:szCs w:val="24"/>
                <w:lang w:val="ru-RU"/>
              </w:rPr>
              <w:t>,94</w:t>
            </w: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4,25</w:t>
            </w: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9,81</w:t>
            </w: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3,72</w:t>
            </w:r>
          </w:p>
        </w:tc>
        <w:tc>
          <w:tcPr>
            <w:tcW w:w="86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23</w:t>
            </w: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4,35</w:t>
            </w: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21</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31</w:t>
            </w: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3,4</w:t>
            </w:r>
            <w:r w:rsidRPr="00FD36E3">
              <w:rPr>
                <w:rFonts w:ascii="Times New Roman" w:hAnsi="Times New Roman" w:cs="Times New Roman"/>
                <w:sz w:val="24"/>
                <w:szCs w:val="24"/>
                <w:lang w:val="ru-RU"/>
              </w:rPr>
              <w:t>0</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3,65</w:t>
            </w:r>
          </w:p>
        </w:tc>
        <w:tc>
          <w:tcPr>
            <w:tcW w:w="792"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37</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3,81</w:t>
            </w: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45</w:t>
            </w: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78,06</w:t>
            </w:r>
          </w:p>
        </w:tc>
        <w:tc>
          <w:tcPr>
            <w:tcW w:w="812" w:type="dxa"/>
          </w:tcPr>
          <w:p w:rsidR="007830C5" w:rsidRPr="00FD36E3" w:rsidRDefault="007830C5" w:rsidP="00AF3A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10,76</w:t>
            </w: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76,13</w:t>
            </w: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9.2</w:t>
            </w:r>
            <w:r w:rsidRPr="00FD36E3">
              <w:rPr>
                <w:rFonts w:ascii="Times New Roman" w:hAnsi="Times New Roman" w:cs="Times New Roman"/>
                <w:sz w:val="24"/>
                <w:szCs w:val="24"/>
                <w:lang w:val="ru-RU"/>
              </w:rPr>
              <w:t>3</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FD36E3" w:rsidRDefault="007830C5" w:rsidP="00AF3A37">
            <w:pPr>
              <w:spacing w:after="0" w:line="240" w:lineRule="auto"/>
              <w:jc w:val="both"/>
              <w:rPr>
                <w:rFonts w:ascii="Times New Roman" w:hAnsi="Times New Roman" w:cs="Times New Roman"/>
                <w:b w:val="0"/>
                <w:sz w:val="24"/>
                <w:szCs w:val="24"/>
              </w:rPr>
            </w:pPr>
            <w:r w:rsidRPr="00FD36E3">
              <w:rPr>
                <w:rFonts w:ascii="Times New Roman" w:hAnsi="Times New Roman" w:cs="Times New Roman"/>
                <w:b w:val="0"/>
                <w:sz w:val="24"/>
                <w:szCs w:val="24"/>
                <w:lang w:val="ru-RU"/>
              </w:rPr>
              <w:t>2 класс</w:t>
            </w:r>
            <w:r w:rsidRPr="00FD36E3">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17</w:t>
            </w:r>
            <w:r w:rsidRPr="00FD36E3">
              <w:rPr>
                <w:rFonts w:ascii="Times New Roman" w:hAnsi="Times New Roman" w:cs="Times New Roman"/>
                <w:sz w:val="24"/>
                <w:szCs w:val="24"/>
                <w:lang w:val="ru-RU"/>
              </w:rPr>
              <w:t>,46</w:t>
            </w: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4,27</w:t>
            </w: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9,71</w:t>
            </w: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2,98</w:t>
            </w: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23,92</w:t>
            </w: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4,35</w:t>
            </w: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20,63</w:t>
            </w: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01</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3,66</w:t>
            </w: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0,30</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71</w:t>
            </w: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41</w:t>
            </w: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76,33</w:t>
            </w: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11,90</w:t>
            </w: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74,25</w:t>
            </w: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10,24</w:t>
            </w:r>
          </w:p>
        </w:tc>
      </w:tr>
      <w:tr w:rsidR="007830C5" w:rsidRPr="00FD36E3" w:rsidTr="00616A32">
        <w:trPr>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FD36E3" w:rsidRDefault="007830C5" w:rsidP="00AF3A37">
            <w:pPr>
              <w:spacing w:after="0" w:line="240" w:lineRule="auto"/>
              <w:jc w:val="both"/>
              <w:rPr>
                <w:rFonts w:ascii="Times New Roman" w:hAnsi="Times New Roman" w:cs="Times New Roman"/>
                <w:b w:val="0"/>
                <w:sz w:val="24"/>
                <w:szCs w:val="24"/>
              </w:rPr>
            </w:pPr>
            <w:r w:rsidRPr="00FD36E3">
              <w:rPr>
                <w:rFonts w:ascii="Times New Roman" w:hAnsi="Times New Roman" w:cs="Times New Roman"/>
                <w:b w:val="0"/>
                <w:sz w:val="24"/>
                <w:szCs w:val="24"/>
                <w:lang w:val="ru-RU"/>
              </w:rPr>
              <w:t>3 класс</w:t>
            </w:r>
            <w:r w:rsidRPr="00FD36E3">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18</w:t>
            </w:r>
            <w:r w:rsidRPr="00FD36E3">
              <w:rPr>
                <w:rFonts w:ascii="Times New Roman" w:hAnsi="Times New Roman" w:cs="Times New Roman"/>
                <w:sz w:val="24"/>
                <w:szCs w:val="24"/>
                <w:lang w:val="ru-RU"/>
              </w:rPr>
              <w:t>,93</w:t>
            </w:r>
          </w:p>
        </w:tc>
        <w:tc>
          <w:tcPr>
            <w:tcW w:w="86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4,96</w:t>
            </w:r>
          </w:p>
        </w:tc>
        <w:tc>
          <w:tcPr>
            <w:tcW w:w="80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8,46</w:t>
            </w:r>
          </w:p>
        </w:tc>
        <w:tc>
          <w:tcPr>
            <w:tcW w:w="64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3,50</w:t>
            </w:r>
          </w:p>
        </w:tc>
        <w:tc>
          <w:tcPr>
            <w:tcW w:w="86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24,65</w:t>
            </w:r>
          </w:p>
        </w:tc>
        <w:tc>
          <w:tcPr>
            <w:tcW w:w="660"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4,41</w:t>
            </w:r>
          </w:p>
        </w:tc>
        <w:tc>
          <w:tcPr>
            <w:tcW w:w="76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21,26</w:t>
            </w:r>
          </w:p>
        </w:tc>
        <w:tc>
          <w:tcPr>
            <w:tcW w:w="774"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4,08</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3,60</w:t>
            </w:r>
          </w:p>
        </w:tc>
        <w:tc>
          <w:tcPr>
            <w:tcW w:w="79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0,32</w:t>
            </w:r>
          </w:p>
        </w:tc>
        <w:tc>
          <w:tcPr>
            <w:tcW w:w="645"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3,82</w:t>
            </w:r>
          </w:p>
        </w:tc>
        <w:tc>
          <w:tcPr>
            <w:tcW w:w="79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34</w:t>
            </w:r>
          </w:p>
        </w:tc>
        <w:tc>
          <w:tcPr>
            <w:tcW w:w="8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78,83</w:t>
            </w:r>
          </w:p>
        </w:tc>
        <w:tc>
          <w:tcPr>
            <w:tcW w:w="81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8,91</w:t>
            </w:r>
          </w:p>
        </w:tc>
        <w:tc>
          <w:tcPr>
            <w:tcW w:w="80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73,13</w:t>
            </w:r>
          </w:p>
        </w:tc>
        <w:tc>
          <w:tcPr>
            <w:tcW w:w="991"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8,52</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5" w:type="dxa"/>
          </w:tcPr>
          <w:p w:rsidR="007830C5" w:rsidRPr="00FD36E3" w:rsidRDefault="007830C5" w:rsidP="00AF3A37">
            <w:pPr>
              <w:spacing w:after="0" w:line="240" w:lineRule="auto"/>
              <w:jc w:val="both"/>
              <w:rPr>
                <w:rFonts w:ascii="Times New Roman" w:hAnsi="Times New Roman" w:cs="Times New Roman"/>
                <w:b w:val="0"/>
                <w:sz w:val="24"/>
                <w:szCs w:val="24"/>
              </w:rPr>
            </w:pPr>
            <w:r w:rsidRPr="00FD36E3">
              <w:rPr>
                <w:rFonts w:ascii="Times New Roman" w:hAnsi="Times New Roman" w:cs="Times New Roman"/>
                <w:b w:val="0"/>
                <w:sz w:val="24"/>
                <w:szCs w:val="24"/>
                <w:lang w:val="ru-RU"/>
              </w:rPr>
              <w:t>4 класс</w:t>
            </w:r>
            <w:r w:rsidRPr="00FD36E3">
              <w:rPr>
                <w:rFonts w:ascii="Times New Roman" w:hAnsi="Times New Roman" w:cs="Times New Roman"/>
                <w:b w:val="0"/>
                <w:sz w:val="24"/>
                <w:szCs w:val="24"/>
              </w:rPr>
              <w:t xml:space="preserve"> </w:t>
            </w:r>
          </w:p>
        </w:tc>
        <w:tc>
          <w:tcPr>
            <w:tcW w:w="75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17,96</w:t>
            </w:r>
          </w:p>
        </w:tc>
        <w:tc>
          <w:tcPr>
            <w:tcW w:w="86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rPr>
              <w:t>5,30</w:t>
            </w:r>
          </w:p>
        </w:tc>
        <w:tc>
          <w:tcPr>
            <w:tcW w:w="80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10,34</w:t>
            </w:r>
          </w:p>
        </w:tc>
        <w:tc>
          <w:tcPr>
            <w:tcW w:w="64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3,92</w:t>
            </w:r>
          </w:p>
        </w:tc>
        <w:tc>
          <w:tcPr>
            <w:tcW w:w="86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24,21</w:t>
            </w:r>
          </w:p>
        </w:tc>
        <w:tc>
          <w:tcPr>
            <w:tcW w:w="660"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3,91</w:t>
            </w:r>
          </w:p>
        </w:tc>
        <w:tc>
          <w:tcPr>
            <w:tcW w:w="76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21,24</w:t>
            </w:r>
          </w:p>
        </w:tc>
        <w:tc>
          <w:tcPr>
            <w:tcW w:w="774"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5,50</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3,63</w:t>
            </w:r>
          </w:p>
        </w:tc>
        <w:tc>
          <w:tcPr>
            <w:tcW w:w="79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0,37</w:t>
            </w:r>
          </w:p>
        </w:tc>
        <w:tc>
          <w:tcPr>
            <w:tcW w:w="645"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3</w:t>
            </w:r>
            <w:r w:rsidRPr="00FD36E3">
              <w:rPr>
                <w:rFonts w:ascii="Times New Roman" w:hAnsi="Times New Roman" w:cs="Times New Roman"/>
                <w:sz w:val="24"/>
                <w:szCs w:val="24"/>
                <w:lang w:val="ru-RU"/>
              </w:rPr>
              <w:t>,</w:t>
            </w:r>
            <w:r w:rsidRPr="00FD36E3">
              <w:rPr>
                <w:rFonts w:ascii="Times New Roman" w:hAnsi="Times New Roman" w:cs="Times New Roman"/>
                <w:sz w:val="24"/>
                <w:szCs w:val="24"/>
              </w:rPr>
              <w:t>62</w:t>
            </w:r>
          </w:p>
        </w:tc>
        <w:tc>
          <w:tcPr>
            <w:tcW w:w="79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w:t>
            </w:r>
            <w:r w:rsidRPr="00FD36E3">
              <w:rPr>
                <w:rFonts w:ascii="Times New Roman" w:hAnsi="Times New Roman" w:cs="Times New Roman"/>
                <w:sz w:val="24"/>
                <w:szCs w:val="24"/>
              </w:rPr>
              <w:t>38</w:t>
            </w:r>
          </w:p>
        </w:tc>
        <w:tc>
          <w:tcPr>
            <w:tcW w:w="8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77,00</w:t>
            </w:r>
          </w:p>
        </w:tc>
        <w:tc>
          <w:tcPr>
            <w:tcW w:w="81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10,10</w:t>
            </w:r>
          </w:p>
        </w:tc>
        <w:tc>
          <w:tcPr>
            <w:tcW w:w="80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77,62</w:t>
            </w:r>
          </w:p>
        </w:tc>
        <w:tc>
          <w:tcPr>
            <w:tcW w:w="991"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9,48</w:t>
            </w:r>
          </w:p>
        </w:tc>
      </w:tr>
    </w:tbl>
    <w:p w:rsidR="007830C5" w:rsidRDefault="007830C5" w:rsidP="007830C5">
      <w:pPr>
        <w:spacing w:after="0" w:line="240" w:lineRule="auto"/>
      </w:pPr>
    </w:p>
    <w:p w:rsidR="007830C5" w:rsidRDefault="007830C5"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E85E02" w:rsidRDefault="00E85E02"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.9 - Р</w:t>
      </w:r>
      <w:r w:rsidRPr="007B2A84">
        <w:rPr>
          <w:rFonts w:ascii="Times New Roman" w:hAnsi="Times New Roman" w:cs="Times New Roman"/>
          <w:sz w:val="24"/>
          <w:szCs w:val="24"/>
        </w:rPr>
        <w:t>езультат</w:t>
      </w:r>
      <w:r>
        <w:rPr>
          <w:rFonts w:ascii="Times New Roman" w:hAnsi="Times New Roman" w:cs="Times New Roman"/>
          <w:sz w:val="24"/>
          <w:szCs w:val="24"/>
        </w:rPr>
        <w:t>ы</w:t>
      </w:r>
      <w:r w:rsidRPr="007B2A84">
        <w:rPr>
          <w:rFonts w:ascii="Times New Roman" w:hAnsi="Times New Roman" w:cs="Times New Roman"/>
          <w:sz w:val="24"/>
          <w:szCs w:val="24"/>
        </w:rPr>
        <w:t xml:space="preserve"> </w:t>
      </w:r>
      <w:r>
        <w:rPr>
          <w:rFonts w:ascii="Times New Roman" w:hAnsi="Times New Roman" w:cs="Times New Roman"/>
          <w:sz w:val="24"/>
          <w:szCs w:val="24"/>
        </w:rPr>
        <w:t xml:space="preserve">сравнения факторов риска с помощью </w:t>
      </w:r>
      <w:r w:rsidRPr="007B2A84">
        <w:rPr>
          <w:rFonts w:ascii="Times New Roman" w:hAnsi="Times New Roman" w:cs="Times New Roman"/>
          <w:sz w:val="24"/>
          <w:szCs w:val="24"/>
        </w:rPr>
        <w:t>t-</w:t>
      </w:r>
      <w:r>
        <w:rPr>
          <w:rFonts w:ascii="Times New Roman" w:hAnsi="Times New Roman" w:cs="Times New Roman"/>
          <w:sz w:val="24"/>
          <w:szCs w:val="24"/>
        </w:rPr>
        <w:t>критерия</w:t>
      </w:r>
      <w:r w:rsidRPr="007B2A84">
        <w:rPr>
          <w:rFonts w:ascii="Times New Roman" w:hAnsi="Times New Roman" w:cs="Times New Roman"/>
          <w:sz w:val="24"/>
          <w:szCs w:val="24"/>
        </w:rPr>
        <w:t xml:space="preserve"> и одностороннего </w:t>
      </w:r>
      <w:r>
        <w:rPr>
          <w:rFonts w:ascii="Times New Roman" w:hAnsi="Times New Roman" w:cs="Times New Roman"/>
          <w:sz w:val="24"/>
          <w:szCs w:val="24"/>
        </w:rPr>
        <w:t xml:space="preserve">анализа </w:t>
      </w:r>
      <w:r w:rsidRPr="007B2A84">
        <w:rPr>
          <w:rFonts w:ascii="Times New Roman" w:hAnsi="Times New Roman" w:cs="Times New Roman"/>
          <w:sz w:val="24"/>
          <w:szCs w:val="24"/>
        </w:rPr>
        <w:t xml:space="preserve">ANOVA </w:t>
      </w:r>
    </w:p>
    <w:p w:rsidR="007830C5" w:rsidRPr="007B2A84"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2122"/>
        <w:gridCol w:w="897"/>
        <w:gridCol w:w="1119"/>
        <w:gridCol w:w="896"/>
        <w:gridCol w:w="1122"/>
        <w:gridCol w:w="7"/>
        <w:gridCol w:w="890"/>
        <w:gridCol w:w="903"/>
        <w:gridCol w:w="7"/>
        <w:gridCol w:w="10"/>
      </w:tblGrid>
      <w:tr w:rsidR="007830C5" w:rsidRPr="00FD36E3" w:rsidTr="00AF3A37">
        <w:trPr>
          <w:gridAfter w:val="1"/>
          <w:wAfter w:w="10" w:type="dxa"/>
          <w:trHeight w:val="241"/>
          <w:jc w:val="center"/>
        </w:trPr>
        <w:tc>
          <w:tcPr>
            <w:tcW w:w="2122" w:type="dxa"/>
            <w:vMerge w:val="restart"/>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4041" w:type="dxa"/>
            <w:gridSpan w:val="5"/>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t-критерий независимых выборок</w:t>
            </w:r>
          </w:p>
        </w:tc>
        <w:tc>
          <w:tcPr>
            <w:tcW w:w="1800" w:type="dxa"/>
            <w:gridSpan w:val="3"/>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ANOVA</w:t>
            </w:r>
          </w:p>
        </w:tc>
      </w:tr>
      <w:tr w:rsidR="007830C5" w:rsidRPr="00FD36E3" w:rsidTr="00AF3A37">
        <w:trPr>
          <w:gridAfter w:val="1"/>
          <w:wAfter w:w="10" w:type="dxa"/>
          <w:trHeight w:val="263"/>
          <w:jc w:val="center"/>
        </w:trPr>
        <w:tc>
          <w:tcPr>
            <w:tcW w:w="2122" w:type="dxa"/>
            <w:vMerge/>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2016"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Пол детей</w:t>
            </w:r>
          </w:p>
        </w:tc>
        <w:tc>
          <w:tcPr>
            <w:tcW w:w="2025" w:type="dxa"/>
            <w:gridSpan w:val="3"/>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Возраст детей</w:t>
            </w:r>
          </w:p>
        </w:tc>
        <w:tc>
          <w:tcPr>
            <w:tcW w:w="1800" w:type="dxa"/>
            <w:gridSpan w:val="3"/>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Класс детей</w:t>
            </w:r>
          </w:p>
        </w:tc>
      </w:tr>
      <w:tr w:rsidR="007830C5" w:rsidRPr="00FD36E3" w:rsidTr="00AF3A37">
        <w:trPr>
          <w:gridAfter w:val="2"/>
          <w:wAfter w:w="17" w:type="dxa"/>
          <w:trHeight w:val="229"/>
          <w:jc w:val="center"/>
        </w:trPr>
        <w:tc>
          <w:tcPr>
            <w:tcW w:w="2122" w:type="dxa"/>
            <w:vMerge/>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i/>
                <w:sz w:val="24"/>
                <w:szCs w:val="24"/>
              </w:rPr>
              <w:t>t</w:t>
            </w:r>
          </w:p>
        </w:tc>
        <w:tc>
          <w:tcPr>
            <w:tcW w:w="1119" w:type="dxa"/>
          </w:tcPr>
          <w:p w:rsidR="007830C5" w:rsidRPr="00FD36E3" w:rsidRDefault="007830C5" w:rsidP="00AF3A37">
            <w:pPr>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Sig.</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t</w:t>
            </w:r>
          </w:p>
        </w:tc>
        <w:tc>
          <w:tcPr>
            <w:tcW w:w="1122" w:type="dxa"/>
          </w:tcPr>
          <w:p w:rsidR="007830C5" w:rsidRPr="00FD36E3" w:rsidRDefault="007830C5" w:rsidP="00AF3A37">
            <w:pPr>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Sig.</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F</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Sig.</w:t>
            </w:r>
          </w:p>
        </w:tc>
      </w:tr>
      <w:tr w:rsidR="007830C5" w:rsidRPr="003E25BA" w:rsidTr="00AF3A37">
        <w:trPr>
          <w:trHeight w:val="241"/>
          <w:jc w:val="center"/>
        </w:trPr>
        <w:tc>
          <w:tcPr>
            <w:tcW w:w="7973" w:type="dxa"/>
            <w:gridSpan w:val="10"/>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Эмоционально-поведенческие трудности (SDQ – общие баллы)</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0,16</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0,86</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0,14</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0,88</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0,60</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0,61</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-1,68</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0,09</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-0,07</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0,93</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1,72</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0,16</w:t>
            </w:r>
          </w:p>
        </w:tc>
      </w:tr>
      <w:tr w:rsidR="007830C5" w:rsidRPr="003E25BA" w:rsidTr="00AF3A37">
        <w:trPr>
          <w:trHeight w:val="241"/>
          <w:jc w:val="center"/>
        </w:trPr>
        <w:tc>
          <w:tcPr>
            <w:tcW w:w="7973" w:type="dxa"/>
            <w:gridSpan w:val="10"/>
          </w:tcPr>
          <w:p w:rsidR="007830C5" w:rsidRPr="00FD36E3" w:rsidRDefault="007830C5" w:rsidP="00AF3A37">
            <w:pPr>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Конфликтные отношения с учителем (STRS-SF)</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0,17</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0,86</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-2,41</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0,01</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0,59</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0,62</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0,30</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0,76</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-2,26</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0,02</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0,14</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0,93</w:t>
            </w:r>
          </w:p>
        </w:tc>
      </w:tr>
      <w:tr w:rsidR="007830C5" w:rsidRPr="00FD36E3" w:rsidTr="00AF3A37">
        <w:trPr>
          <w:trHeight w:val="241"/>
          <w:jc w:val="center"/>
        </w:trPr>
        <w:tc>
          <w:tcPr>
            <w:tcW w:w="7973" w:type="dxa"/>
            <w:gridSpan w:val="10"/>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Академическая успеваемость</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-0,56</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0,57</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-0,98</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0,32</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0,76</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0,51</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2,27</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0,02</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1,511</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0,13</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1,80</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0,15</w:t>
            </w:r>
          </w:p>
        </w:tc>
      </w:tr>
      <w:tr w:rsidR="007830C5" w:rsidRPr="003E25BA" w:rsidTr="00AF3A37">
        <w:trPr>
          <w:trHeight w:val="241"/>
          <w:jc w:val="center"/>
        </w:trPr>
        <w:tc>
          <w:tcPr>
            <w:tcW w:w="7973" w:type="dxa"/>
            <w:gridSpan w:val="10"/>
          </w:tcPr>
          <w:p w:rsidR="007830C5" w:rsidRPr="00FD36E3" w:rsidRDefault="007830C5" w:rsidP="00AF3A37">
            <w:pPr>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Родительское отвержение (PARQ, общие баллы)</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0,36</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0,71</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0,15</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0,87</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0,35</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0,78</w:t>
            </w:r>
          </w:p>
        </w:tc>
      </w:tr>
      <w:tr w:rsidR="007830C5" w:rsidRPr="00FD36E3" w:rsidTr="00AF3A37">
        <w:trPr>
          <w:gridAfter w:val="2"/>
          <w:wAfter w:w="17" w:type="dxa"/>
          <w:trHeight w:val="241"/>
          <w:jc w:val="center"/>
        </w:trPr>
        <w:tc>
          <w:tcPr>
            <w:tcW w:w="2122" w:type="dxa"/>
          </w:tcPr>
          <w:p w:rsidR="007830C5" w:rsidRPr="00FD36E3" w:rsidRDefault="007830C5" w:rsidP="00AF3A37">
            <w:pPr>
              <w:spacing w:after="0" w:line="240" w:lineRule="auto"/>
              <w:ind w:left="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897"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0,65</w:t>
            </w:r>
          </w:p>
        </w:tc>
        <w:tc>
          <w:tcPr>
            <w:tcW w:w="1119"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0,51</w:t>
            </w:r>
          </w:p>
        </w:tc>
        <w:tc>
          <w:tcPr>
            <w:tcW w:w="896"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-1.20</w:t>
            </w:r>
          </w:p>
        </w:tc>
        <w:tc>
          <w:tcPr>
            <w:tcW w:w="1122"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0,23</w:t>
            </w:r>
          </w:p>
        </w:tc>
        <w:tc>
          <w:tcPr>
            <w:tcW w:w="897" w:type="dxa"/>
            <w:gridSpan w:val="2"/>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1,42</w:t>
            </w:r>
          </w:p>
        </w:tc>
        <w:tc>
          <w:tcPr>
            <w:tcW w:w="903" w:type="dxa"/>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0,23</w:t>
            </w:r>
          </w:p>
        </w:tc>
      </w:tr>
    </w:tbl>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.10 - Данные защитных факторов в разрезе социально-демографических характеристик</w:t>
      </w:r>
      <w:r w:rsidRPr="005625D9">
        <w:rPr>
          <w:rFonts w:ascii="Times New Roman" w:hAnsi="Times New Roman" w:cs="Times New Roman"/>
          <w:sz w:val="24"/>
          <w:szCs w:val="24"/>
        </w:rPr>
        <w:t xml:space="preserve"> </w:t>
      </w:r>
    </w:p>
    <w:p w:rsidR="007830C5" w:rsidRPr="005625D9" w:rsidRDefault="007830C5" w:rsidP="007830C5">
      <w:pPr>
        <w:spacing w:after="0" w:line="240" w:lineRule="auto"/>
        <w:rPr>
          <w:rFonts w:ascii="Times New Roman" w:hAnsi="Times New Roman" w:cs="Times New Roman"/>
          <w:sz w:val="24"/>
          <w:szCs w:val="24"/>
        </w:rPr>
      </w:pPr>
    </w:p>
    <w:tbl>
      <w:tblPr>
        <w:tblStyle w:val="2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017"/>
        <w:gridCol w:w="990"/>
        <w:gridCol w:w="864"/>
        <w:gridCol w:w="1262"/>
        <w:gridCol w:w="719"/>
        <w:gridCol w:w="866"/>
        <w:gridCol w:w="649"/>
        <w:gridCol w:w="1083"/>
        <w:gridCol w:w="866"/>
        <w:gridCol w:w="866"/>
        <w:gridCol w:w="1030"/>
        <w:gridCol w:w="1260"/>
      </w:tblGrid>
      <w:tr w:rsidR="007830C5" w:rsidRPr="00616A32" w:rsidTr="00616A3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3" w:type="dxa"/>
            <w:vMerge w:val="restart"/>
          </w:tcPr>
          <w:p w:rsidR="007830C5" w:rsidRPr="00616A32" w:rsidRDefault="007830C5" w:rsidP="00AF3A37">
            <w:pPr>
              <w:spacing w:after="0" w:line="240" w:lineRule="auto"/>
              <w:jc w:val="both"/>
              <w:rPr>
                <w:rFonts w:ascii="Times New Roman" w:hAnsi="Times New Roman" w:cs="Times New Roman"/>
                <w:b w:val="0"/>
                <w:sz w:val="24"/>
                <w:szCs w:val="24"/>
                <w:lang w:val="ru-RU"/>
              </w:rPr>
            </w:pPr>
            <w:r w:rsidRPr="00616A32">
              <w:rPr>
                <w:rFonts w:ascii="Times New Roman" w:hAnsi="Times New Roman" w:cs="Times New Roman"/>
                <w:b w:val="0"/>
                <w:sz w:val="24"/>
                <w:szCs w:val="24"/>
                <w:lang w:val="ru-RU"/>
              </w:rPr>
              <w:t>Социально-демографические характеристики</w:t>
            </w:r>
          </w:p>
        </w:tc>
        <w:tc>
          <w:tcPr>
            <w:tcW w:w="4133" w:type="dxa"/>
            <w:gridSpan w:val="4"/>
          </w:tcPr>
          <w:p w:rsidR="007830C5" w:rsidRPr="00616A32"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16A32">
              <w:rPr>
                <w:rFonts w:ascii="Times New Roman" w:hAnsi="Times New Roman" w:cs="Times New Roman"/>
                <w:b w:val="0"/>
                <w:sz w:val="24"/>
                <w:szCs w:val="24"/>
                <w:lang w:val="ru-RU"/>
              </w:rPr>
              <w:t>Просоциальное поведение</w:t>
            </w:r>
            <w:r w:rsidRPr="00616A32">
              <w:rPr>
                <w:rFonts w:ascii="Times New Roman" w:hAnsi="Times New Roman" w:cs="Times New Roman"/>
                <w:b w:val="0"/>
                <w:sz w:val="24"/>
                <w:szCs w:val="24"/>
              </w:rPr>
              <w:t xml:space="preserve"> (SDQ)</w:t>
            </w:r>
          </w:p>
        </w:tc>
        <w:tc>
          <w:tcPr>
            <w:tcW w:w="3317" w:type="dxa"/>
            <w:gridSpan w:val="4"/>
          </w:tcPr>
          <w:p w:rsidR="007830C5" w:rsidRPr="00616A32" w:rsidRDefault="007830C5" w:rsidP="00616A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16A32">
              <w:rPr>
                <w:rFonts w:ascii="Times New Roman" w:hAnsi="Times New Roman" w:cs="Times New Roman"/>
                <w:b w:val="0"/>
                <w:sz w:val="24"/>
                <w:szCs w:val="24"/>
                <w:lang w:val="ru-RU"/>
              </w:rPr>
              <w:t>Внеурочная активность</w:t>
            </w:r>
          </w:p>
        </w:tc>
        <w:tc>
          <w:tcPr>
            <w:tcW w:w="4022" w:type="dxa"/>
            <w:gridSpan w:val="4"/>
          </w:tcPr>
          <w:p w:rsidR="007830C5" w:rsidRPr="00616A32"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16A32">
              <w:rPr>
                <w:rFonts w:ascii="Times New Roman" w:hAnsi="Times New Roman" w:cs="Times New Roman"/>
                <w:b w:val="0"/>
                <w:sz w:val="24"/>
                <w:szCs w:val="24"/>
                <w:lang w:val="ru-RU"/>
              </w:rPr>
              <w:t>Родительское принятие</w:t>
            </w:r>
            <w:r w:rsidRPr="00616A32">
              <w:rPr>
                <w:rFonts w:ascii="Times New Roman" w:hAnsi="Times New Roman" w:cs="Times New Roman"/>
                <w:b w:val="0"/>
                <w:sz w:val="24"/>
                <w:szCs w:val="24"/>
              </w:rPr>
              <w:t xml:space="preserve"> (PARQ)</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83" w:type="dxa"/>
            <w:vMerge/>
          </w:tcPr>
          <w:p w:rsidR="007830C5" w:rsidRPr="00616A32" w:rsidRDefault="007830C5" w:rsidP="00AF3A37">
            <w:pPr>
              <w:spacing w:after="0" w:line="240" w:lineRule="auto"/>
              <w:jc w:val="both"/>
              <w:rPr>
                <w:rFonts w:ascii="Times New Roman" w:hAnsi="Times New Roman" w:cs="Times New Roman"/>
                <w:b w:val="0"/>
                <w:sz w:val="24"/>
                <w:szCs w:val="24"/>
              </w:rPr>
            </w:pPr>
          </w:p>
        </w:tc>
        <w:tc>
          <w:tcPr>
            <w:tcW w:w="2007"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616A32">
              <w:rPr>
                <w:rFonts w:ascii="Times New Roman" w:hAnsi="Times New Roman" w:cs="Times New Roman"/>
                <w:bCs/>
                <w:sz w:val="24"/>
                <w:szCs w:val="24"/>
                <w:lang w:val="ru-RU"/>
              </w:rPr>
              <w:t>Дети с СДВГ</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sz w:val="24"/>
                <w:szCs w:val="24"/>
              </w:rPr>
              <w:t>(n=108)</w:t>
            </w:r>
          </w:p>
        </w:tc>
        <w:tc>
          <w:tcPr>
            <w:tcW w:w="2126"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616A32">
              <w:rPr>
                <w:rFonts w:ascii="Times New Roman" w:hAnsi="Times New Roman" w:cs="Times New Roman"/>
                <w:bCs/>
                <w:sz w:val="24"/>
                <w:szCs w:val="24"/>
                <w:lang w:val="ru-RU"/>
              </w:rPr>
              <w:t>Дети ТР</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(n=108)</w:t>
            </w:r>
          </w:p>
        </w:tc>
        <w:tc>
          <w:tcPr>
            <w:tcW w:w="1585"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616A32">
              <w:rPr>
                <w:rFonts w:ascii="Times New Roman" w:hAnsi="Times New Roman" w:cs="Times New Roman"/>
                <w:bCs/>
                <w:sz w:val="24"/>
                <w:szCs w:val="24"/>
                <w:lang w:val="ru-RU"/>
              </w:rPr>
              <w:t>Дети с СДВГ</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sz w:val="24"/>
                <w:szCs w:val="24"/>
              </w:rPr>
              <w:t>(n=108)</w:t>
            </w:r>
          </w:p>
        </w:tc>
        <w:tc>
          <w:tcPr>
            <w:tcW w:w="1732"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616A32">
              <w:rPr>
                <w:rFonts w:ascii="Times New Roman" w:hAnsi="Times New Roman" w:cs="Times New Roman"/>
                <w:bCs/>
                <w:sz w:val="24"/>
                <w:szCs w:val="24"/>
                <w:lang w:val="ru-RU"/>
              </w:rPr>
              <w:t>Дети ТР</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 xml:space="preserve"> (n=108)</w:t>
            </w:r>
          </w:p>
        </w:tc>
        <w:tc>
          <w:tcPr>
            <w:tcW w:w="1732"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16A32">
              <w:rPr>
                <w:rFonts w:ascii="Times New Roman" w:hAnsi="Times New Roman" w:cs="Times New Roman"/>
                <w:sz w:val="24"/>
                <w:szCs w:val="24"/>
                <w:lang w:val="ru-RU"/>
              </w:rPr>
              <w:t>Дети с СДВГ</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sz w:val="24"/>
                <w:szCs w:val="24"/>
              </w:rPr>
              <w:t>(n=108)</w:t>
            </w:r>
          </w:p>
        </w:tc>
        <w:tc>
          <w:tcPr>
            <w:tcW w:w="2290" w:type="dxa"/>
            <w:gridSpan w:val="2"/>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616A32">
              <w:rPr>
                <w:rFonts w:ascii="Times New Roman" w:hAnsi="Times New Roman" w:cs="Times New Roman"/>
                <w:bCs/>
                <w:sz w:val="24"/>
                <w:szCs w:val="24"/>
                <w:lang w:val="ru-RU"/>
              </w:rPr>
              <w:t>Дети ТР</w:t>
            </w:r>
          </w:p>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 xml:space="preserve"> (n=108)</w:t>
            </w:r>
          </w:p>
        </w:tc>
      </w:tr>
      <w:tr w:rsidR="007830C5" w:rsidRPr="00616A32" w:rsidTr="00616A32">
        <w:trPr>
          <w:trHeight w:val="189"/>
        </w:trPr>
        <w:tc>
          <w:tcPr>
            <w:cnfStyle w:val="001000000000" w:firstRow="0" w:lastRow="0" w:firstColumn="1" w:lastColumn="0" w:oddVBand="0" w:evenVBand="0" w:oddHBand="0" w:evenHBand="0" w:firstRowFirstColumn="0" w:firstRowLastColumn="0" w:lastRowFirstColumn="0" w:lastRowLastColumn="0"/>
            <w:tcW w:w="2383" w:type="dxa"/>
            <w:vMerge/>
          </w:tcPr>
          <w:p w:rsidR="007830C5" w:rsidRPr="00616A32" w:rsidRDefault="007830C5" w:rsidP="00AF3A37">
            <w:pPr>
              <w:spacing w:after="0" w:line="240" w:lineRule="auto"/>
              <w:jc w:val="both"/>
              <w:rPr>
                <w:rFonts w:ascii="Times New Roman" w:hAnsi="Times New Roman" w:cs="Times New Roman"/>
                <w:b w:val="0"/>
                <w:sz w:val="24"/>
                <w:szCs w:val="24"/>
              </w:rPr>
            </w:pPr>
          </w:p>
        </w:tc>
        <w:tc>
          <w:tcPr>
            <w:tcW w:w="1017"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M</w:t>
            </w:r>
          </w:p>
        </w:tc>
        <w:tc>
          <w:tcPr>
            <w:tcW w:w="99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SD</w:t>
            </w:r>
          </w:p>
        </w:tc>
        <w:tc>
          <w:tcPr>
            <w:tcW w:w="8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M</w:t>
            </w:r>
          </w:p>
        </w:tc>
        <w:tc>
          <w:tcPr>
            <w:tcW w:w="1262"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SD</w:t>
            </w:r>
          </w:p>
        </w:tc>
        <w:tc>
          <w:tcPr>
            <w:tcW w:w="71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M</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SD</w:t>
            </w:r>
          </w:p>
        </w:tc>
        <w:tc>
          <w:tcPr>
            <w:tcW w:w="6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M</w:t>
            </w:r>
          </w:p>
        </w:tc>
        <w:tc>
          <w:tcPr>
            <w:tcW w:w="1083"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16A32">
              <w:rPr>
                <w:rFonts w:ascii="Times New Roman" w:hAnsi="Times New Roman" w:cs="Times New Roman"/>
                <w:bCs/>
                <w:i/>
                <w:sz w:val="24"/>
                <w:szCs w:val="24"/>
              </w:rPr>
              <w:t>SD</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M</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SD</w:t>
            </w:r>
          </w:p>
        </w:tc>
        <w:tc>
          <w:tcPr>
            <w:tcW w:w="103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M</w:t>
            </w:r>
          </w:p>
        </w:tc>
        <w:tc>
          <w:tcPr>
            <w:tcW w:w="126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16A32">
              <w:rPr>
                <w:rFonts w:ascii="Times New Roman" w:hAnsi="Times New Roman" w:cs="Times New Roman"/>
                <w:i/>
                <w:sz w:val="24"/>
                <w:szCs w:val="24"/>
              </w:rPr>
              <w:t>SD</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3855" w:type="dxa"/>
            <w:gridSpan w:val="13"/>
          </w:tcPr>
          <w:p w:rsidR="007830C5" w:rsidRPr="00616A32" w:rsidRDefault="007830C5" w:rsidP="00AF3A37">
            <w:pPr>
              <w:spacing w:after="0" w:line="240" w:lineRule="auto"/>
              <w:jc w:val="center"/>
              <w:rPr>
                <w:rFonts w:ascii="Times New Roman" w:hAnsi="Times New Roman" w:cs="Times New Roman"/>
                <w:b w:val="0"/>
                <w:bCs w:val="0"/>
                <w:sz w:val="24"/>
                <w:szCs w:val="24"/>
              </w:rPr>
            </w:pPr>
            <w:r w:rsidRPr="00616A32">
              <w:rPr>
                <w:rFonts w:ascii="Times New Roman" w:hAnsi="Times New Roman" w:cs="Times New Roman"/>
                <w:b w:val="0"/>
                <w:bCs w:val="0"/>
                <w:sz w:val="24"/>
                <w:szCs w:val="24"/>
                <w:lang w:val="ru-RU"/>
              </w:rPr>
              <w:t>Пол</w:t>
            </w:r>
          </w:p>
        </w:tc>
      </w:tr>
      <w:tr w:rsidR="007830C5" w:rsidRPr="00616A32" w:rsidTr="00616A32">
        <w:trPr>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Девочки</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5</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50</w:t>
            </w:r>
          </w:p>
        </w:tc>
        <w:tc>
          <w:tcPr>
            <w:tcW w:w="99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1,91</w:t>
            </w:r>
          </w:p>
        </w:tc>
        <w:tc>
          <w:tcPr>
            <w:tcW w:w="8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8</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25</w:t>
            </w:r>
          </w:p>
        </w:tc>
        <w:tc>
          <w:tcPr>
            <w:tcW w:w="1262"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70</w:t>
            </w:r>
          </w:p>
        </w:tc>
        <w:tc>
          <w:tcPr>
            <w:tcW w:w="71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1,41</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0,27</w:t>
            </w:r>
          </w:p>
        </w:tc>
        <w:tc>
          <w:tcPr>
            <w:tcW w:w="6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88</w:t>
            </w:r>
          </w:p>
        </w:tc>
        <w:tc>
          <w:tcPr>
            <w:tcW w:w="1083"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lang w:val="ru-RU"/>
              </w:rPr>
              <w:t>0,</w:t>
            </w:r>
            <w:r w:rsidRPr="00616A32">
              <w:rPr>
                <w:rFonts w:ascii="Times New Roman" w:hAnsi="Times New Roman" w:cs="Times New Roman"/>
                <w:bCs/>
                <w:sz w:val="24"/>
                <w:szCs w:val="24"/>
              </w:rPr>
              <w:t>32</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47,50</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7,14</w:t>
            </w:r>
          </w:p>
        </w:tc>
        <w:tc>
          <w:tcPr>
            <w:tcW w:w="103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69,25</w:t>
            </w:r>
          </w:p>
        </w:tc>
        <w:tc>
          <w:tcPr>
            <w:tcW w:w="126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10,72</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Мальчики</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5,61</w:t>
            </w:r>
          </w:p>
        </w:tc>
        <w:tc>
          <w:tcPr>
            <w:tcW w:w="99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1,88</w:t>
            </w:r>
          </w:p>
        </w:tc>
        <w:tc>
          <w:tcPr>
            <w:tcW w:w="864"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6,14</w:t>
            </w:r>
          </w:p>
        </w:tc>
        <w:tc>
          <w:tcPr>
            <w:tcW w:w="1262"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1,83</w:t>
            </w:r>
          </w:p>
        </w:tc>
        <w:tc>
          <w:tcPr>
            <w:tcW w:w="71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1,53</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0,35</w:t>
            </w:r>
          </w:p>
        </w:tc>
        <w:tc>
          <w:tcPr>
            <w:tcW w:w="64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1,67</w:t>
            </w:r>
          </w:p>
        </w:tc>
        <w:tc>
          <w:tcPr>
            <w:tcW w:w="1083"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0,32</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56,80</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9,82</w:t>
            </w:r>
          </w:p>
        </w:tc>
        <w:tc>
          <w:tcPr>
            <w:tcW w:w="103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64,00</w:t>
            </w:r>
          </w:p>
        </w:tc>
        <w:tc>
          <w:tcPr>
            <w:tcW w:w="126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8,46</w:t>
            </w:r>
          </w:p>
        </w:tc>
      </w:tr>
      <w:tr w:rsidR="007830C5" w:rsidRPr="00616A32" w:rsidTr="00616A32">
        <w:trPr>
          <w:trHeight w:val="141"/>
        </w:trPr>
        <w:tc>
          <w:tcPr>
            <w:cnfStyle w:val="001000000000" w:firstRow="0" w:lastRow="0" w:firstColumn="1" w:lastColumn="0" w:oddVBand="0" w:evenVBand="0" w:oddHBand="0" w:evenHBand="0" w:firstRowFirstColumn="0" w:firstRowLastColumn="0" w:lastRowFirstColumn="0" w:lastRowLastColumn="0"/>
            <w:tcW w:w="13855" w:type="dxa"/>
            <w:gridSpan w:val="13"/>
          </w:tcPr>
          <w:p w:rsidR="007830C5" w:rsidRPr="00616A32" w:rsidRDefault="007830C5" w:rsidP="00AF3A37">
            <w:pPr>
              <w:spacing w:after="0" w:line="240" w:lineRule="auto"/>
              <w:jc w:val="center"/>
              <w:rPr>
                <w:rFonts w:ascii="Times New Roman" w:hAnsi="Times New Roman" w:cs="Times New Roman"/>
                <w:b w:val="0"/>
                <w:sz w:val="24"/>
                <w:szCs w:val="24"/>
              </w:rPr>
            </w:pPr>
            <w:r w:rsidRPr="00616A32">
              <w:rPr>
                <w:rFonts w:ascii="Times New Roman" w:hAnsi="Times New Roman" w:cs="Times New Roman"/>
                <w:b w:val="0"/>
                <w:bCs w:val="0"/>
                <w:sz w:val="24"/>
                <w:szCs w:val="24"/>
                <w:lang w:val="ru-RU"/>
              </w:rPr>
              <w:t>Возраст</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sz w:val="24"/>
                <w:szCs w:val="24"/>
                <w:lang w:val="ru-RU"/>
              </w:rPr>
              <w:t>Возраст</w:t>
            </w:r>
            <w:r w:rsidRPr="00616A32">
              <w:rPr>
                <w:rFonts w:ascii="Times New Roman" w:hAnsi="Times New Roman" w:cs="Times New Roman"/>
                <w:b w:val="0"/>
                <w:sz w:val="24"/>
                <w:szCs w:val="24"/>
              </w:rPr>
              <w:t xml:space="preserve"> 7-9</w:t>
            </w:r>
            <w:r w:rsidRPr="00616A32">
              <w:rPr>
                <w:rFonts w:ascii="Times New Roman" w:hAnsi="Times New Roman" w:cs="Times New Roman"/>
                <w:b w:val="0"/>
                <w:sz w:val="24"/>
                <w:szCs w:val="24"/>
                <w:lang w:val="ru-RU"/>
              </w:rPr>
              <w:t xml:space="preserve"> лет</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5</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65</w:t>
            </w:r>
          </w:p>
        </w:tc>
        <w:tc>
          <w:tcPr>
            <w:tcW w:w="99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1,87</w:t>
            </w:r>
          </w:p>
        </w:tc>
        <w:tc>
          <w:tcPr>
            <w:tcW w:w="864"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6</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24</w:t>
            </w:r>
          </w:p>
        </w:tc>
        <w:tc>
          <w:tcPr>
            <w:tcW w:w="1262"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82</w:t>
            </w:r>
          </w:p>
        </w:tc>
        <w:tc>
          <w:tcPr>
            <w:tcW w:w="71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1,50</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lang w:val="ru-RU"/>
              </w:rPr>
              <w:t>0,</w:t>
            </w:r>
            <w:r w:rsidRPr="00616A32">
              <w:rPr>
                <w:rFonts w:ascii="Times New Roman" w:hAnsi="Times New Roman" w:cs="Times New Roman"/>
                <w:bCs/>
                <w:sz w:val="24"/>
                <w:szCs w:val="24"/>
              </w:rPr>
              <w:t>37</w:t>
            </w:r>
          </w:p>
        </w:tc>
        <w:tc>
          <w:tcPr>
            <w:tcW w:w="64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68</w:t>
            </w:r>
          </w:p>
        </w:tc>
        <w:tc>
          <w:tcPr>
            <w:tcW w:w="1083"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0,28</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57,20</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10,26</w:t>
            </w:r>
          </w:p>
        </w:tc>
        <w:tc>
          <w:tcPr>
            <w:tcW w:w="103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64,67</w:t>
            </w:r>
          </w:p>
        </w:tc>
        <w:tc>
          <w:tcPr>
            <w:tcW w:w="126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8,15</w:t>
            </w:r>
          </w:p>
        </w:tc>
      </w:tr>
      <w:tr w:rsidR="007830C5" w:rsidRPr="00616A32" w:rsidTr="00616A32">
        <w:trPr>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rPr>
                <w:rFonts w:ascii="Times New Roman" w:hAnsi="Times New Roman" w:cs="Times New Roman"/>
                <w:b w:val="0"/>
                <w:sz w:val="24"/>
                <w:szCs w:val="24"/>
              </w:rPr>
            </w:pPr>
            <w:r w:rsidRPr="00616A32">
              <w:rPr>
                <w:rFonts w:ascii="Times New Roman" w:hAnsi="Times New Roman" w:cs="Times New Roman"/>
                <w:b w:val="0"/>
                <w:sz w:val="24"/>
                <w:szCs w:val="24"/>
                <w:lang w:val="ru-RU"/>
              </w:rPr>
              <w:t>Возраст</w:t>
            </w:r>
            <w:r w:rsidRPr="00616A32">
              <w:rPr>
                <w:rFonts w:ascii="Times New Roman" w:hAnsi="Times New Roman" w:cs="Times New Roman"/>
                <w:b w:val="0"/>
                <w:sz w:val="24"/>
                <w:szCs w:val="24"/>
              </w:rPr>
              <w:t xml:space="preserve"> 10-12</w:t>
            </w:r>
            <w:r w:rsidRPr="00616A32">
              <w:rPr>
                <w:rFonts w:ascii="Times New Roman" w:hAnsi="Times New Roman" w:cs="Times New Roman"/>
                <w:b w:val="0"/>
                <w:sz w:val="24"/>
                <w:szCs w:val="24"/>
                <w:lang w:val="ru-RU"/>
              </w:rPr>
              <w:t xml:space="preserve"> лет</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5,55</w:t>
            </w:r>
          </w:p>
        </w:tc>
        <w:tc>
          <w:tcPr>
            <w:tcW w:w="99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1,88</w:t>
            </w:r>
          </w:p>
        </w:tc>
        <w:tc>
          <w:tcPr>
            <w:tcW w:w="8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6,21</w:t>
            </w:r>
          </w:p>
        </w:tc>
        <w:tc>
          <w:tcPr>
            <w:tcW w:w="1262"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1,92</w:t>
            </w:r>
          </w:p>
        </w:tc>
        <w:tc>
          <w:tcPr>
            <w:tcW w:w="71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1,55</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0,33</w:t>
            </w:r>
          </w:p>
        </w:tc>
        <w:tc>
          <w:tcPr>
            <w:tcW w:w="6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1,68</w:t>
            </w:r>
          </w:p>
        </w:tc>
        <w:tc>
          <w:tcPr>
            <w:tcW w:w="1083"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lang w:val="ru-RU"/>
              </w:rPr>
              <w:t>0</w:t>
            </w:r>
            <w:r w:rsidRPr="00616A32">
              <w:rPr>
                <w:rFonts w:ascii="Times New Roman" w:hAnsi="Times New Roman" w:cs="Times New Roman"/>
                <w:bCs/>
                <w:sz w:val="24"/>
                <w:szCs w:val="24"/>
              </w:rPr>
              <w:t>,35</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55,68</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9,48</w:t>
            </w:r>
          </w:p>
        </w:tc>
        <w:tc>
          <w:tcPr>
            <w:tcW w:w="103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63,70</w:t>
            </w:r>
          </w:p>
        </w:tc>
        <w:tc>
          <w:tcPr>
            <w:tcW w:w="126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9,00</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3855" w:type="dxa"/>
            <w:gridSpan w:val="13"/>
          </w:tcPr>
          <w:p w:rsidR="007830C5" w:rsidRPr="00616A32" w:rsidRDefault="007830C5" w:rsidP="00AF3A37">
            <w:pPr>
              <w:spacing w:after="0" w:line="240" w:lineRule="auto"/>
              <w:jc w:val="center"/>
              <w:rPr>
                <w:rFonts w:ascii="Times New Roman" w:hAnsi="Times New Roman" w:cs="Times New Roman"/>
                <w:b w:val="0"/>
                <w:bCs w:val="0"/>
                <w:sz w:val="24"/>
                <w:szCs w:val="24"/>
              </w:rPr>
            </w:pPr>
            <w:r w:rsidRPr="00616A32">
              <w:rPr>
                <w:rFonts w:ascii="Times New Roman" w:hAnsi="Times New Roman" w:cs="Times New Roman"/>
                <w:b w:val="0"/>
                <w:bCs w:val="0"/>
                <w:sz w:val="24"/>
                <w:szCs w:val="24"/>
                <w:lang w:val="ru-RU"/>
              </w:rPr>
              <w:t>Класс</w:t>
            </w:r>
          </w:p>
        </w:tc>
      </w:tr>
      <w:tr w:rsidR="007830C5" w:rsidRPr="00616A32" w:rsidTr="00616A32">
        <w:trPr>
          <w:trHeight w:val="29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1 класс</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5</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19</w:t>
            </w:r>
          </w:p>
        </w:tc>
        <w:tc>
          <w:tcPr>
            <w:tcW w:w="99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72</w:t>
            </w:r>
          </w:p>
        </w:tc>
        <w:tc>
          <w:tcPr>
            <w:tcW w:w="8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6</w:t>
            </w:r>
            <w:r w:rsidRPr="00616A32">
              <w:rPr>
                <w:rFonts w:ascii="Times New Roman" w:hAnsi="Times New Roman" w:cs="Times New Roman"/>
                <w:bCs/>
                <w:sz w:val="24"/>
                <w:szCs w:val="24"/>
                <w:lang w:val="ru-RU"/>
              </w:rPr>
              <w:t>,</w:t>
            </w:r>
            <w:r w:rsidRPr="00616A32">
              <w:rPr>
                <w:rFonts w:ascii="Times New Roman" w:hAnsi="Times New Roman" w:cs="Times New Roman"/>
                <w:bCs/>
                <w:sz w:val="24"/>
                <w:szCs w:val="24"/>
              </w:rPr>
              <w:t>25</w:t>
            </w:r>
          </w:p>
        </w:tc>
        <w:tc>
          <w:tcPr>
            <w:tcW w:w="1262"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1,98</w:t>
            </w:r>
          </w:p>
        </w:tc>
        <w:tc>
          <w:tcPr>
            <w:tcW w:w="71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1,60</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0,40</w:t>
            </w:r>
          </w:p>
        </w:tc>
        <w:tc>
          <w:tcPr>
            <w:tcW w:w="6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1,68</w:t>
            </w:r>
          </w:p>
        </w:tc>
        <w:tc>
          <w:tcPr>
            <w:tcW w:w="1083"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6A32">
              <w:rPr>
                <w:rFonts w:ascii="Times New Roman" w:hAnsi="Times New Roman" w:cs="Times New Roman"/>
                <w:bCs/>
                <w:sz w:val="24"/>
                <w:szCs w:val="24"/>
              </w:rPr>
              <w:t>0,34</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58,50</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10,62</w:t>
            </w:r>
          </w:p>
        </w:tc>
        <w:tc>
          <w:tcPr>
            <w:tcW w:w="103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65,31</w:t>
            </w:r>
          </w:p>
        </w:tc>
        <w:tc>
          <w:tcPr>
            <w:tcW w:w="126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8,67</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2 класс</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67</w:t>
            </w:r>
          </w:p>
        </w:tc>
        <w:tc>
          <w:tcPr>
            <w:tcW w:w="99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2</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05</w:t>
            </w:r>
          </w:p>
        </w:tc>
        <w:tc>
          <w:tcPr>
            <w:tcW w:w="864"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04</w:t>
            </w:r>
          </w:p>
        </w:tc>
        <w:tc>
          <w:tcPr>
            <w:tcW w:w="1262"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1,75</w:t>
            </w:r>
          </w:p>
        </w:tc>
        <w:tc>
          <w:tcPr>
            <w:tcW w:w="71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1,58</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0,39</w:t>
            </w:r>
          </w:p>
        </w:tc>
        <w:tc>
          <w:tcPr>
            <w:tcW w:w="64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1,68</w:t>
            </w:r>
          </w:p>
        </w:tc>
        <w:tc>
          <w:tcPr>
            <w:tcW w:w="1083"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0,29</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56,67</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10,14</w:t>
            </w:r>
          </w:p>
        </w:tc>
        <w:tc>
          <w:tcPr>
            <w:tcW w:w="103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63,33</w:t>
            </w:r>
          </w:p>
        </w:tc>
        <w:tc>
          <w:tcPr>
            <w:tcW w:w="126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7,38</w:t>
            </w:r>
          </w:p>
        </w:tc>
      </w:tr>
      <w:tr w:rsidR="007830C5" w:rsidRPr="00616A32" w:rsidTr="00616A32">
        <w:trPr>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3 класс</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70</w:t>
            </w:r>
          </w:p>
        </w:tc>
        <w:tc>
          <w:tcPr>
            <w:tcW w:w="99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1,83</w:t>
            </w:r>
          </w:p>
        </w:tc>
        <w:tc>
          <w:tcPr>
            <w:tcW w:w="864"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44</w:t>
            </w:r>
          </w:p>
        </w:tc>
        <w:tc>
          <w:tcPr>
            <w:tcW w:w="1262"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1,87</w:t>
            </w:r>
          </w:p>
        </w:tc>
        <w:tc>
          <w:tcPr>
            <w:tcW w:w="71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1,43</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0,30</w:t>
            </w:r>
          </w:p>
        </w:tc>
        <w:tc>
          <w:tcPr>
            <w:tcW w:w="649"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1,67</w:t>
            </w:r>
          </w:p>
        </w:tc>
        <w:tc>
          <w:tcPr>
            <w:tcW w:w="1083"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0,35</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55,28</w:t>
            </w:r>
          </w:p>
        </w:tc>
        <w:tc>
          <w:tcPr>
            <w:tcW w:w="866"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9,89</w:t>
            </w:r>
          </w:p>
        </w:tc>
        <w:tc>
          <w:tcPr>
            <w:tcW w:w="103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65,26</w:t>
            </w:r>
          </w:p>
        </w:tc>
        <w:tc>
          <w:tcPr>
            <w:tcW w:w="1260" w:type="dxa"/>
          </w:tcPr>
          <w:p w:rsidR="007830C5" w:rsidRPr="00616A32"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9,10</w:t>
            </w:r>
          </w:p>
        </w:tc>
      </w:tr>
      <w:tr w:rsidR="007830C5" w:rsidRPr="00616A32" w:rsidTr="00616A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3" w:type="dxa"/>
          </w:tcPr>
          <w:p w:rsidR="007830C5" w:rsidRPr="00616A32" w:rsidRDefault="007830C5" w:rsidP="00AF3A37">
            <w:pPr>
              <w:spacing w:after="0" w:line="240" w:lineRule="auto"/>
              <w:jc w:val="both"/>
              <w:rPr>
                <w:rFonts w:ascii="Times New Roman" w:hAnsi="Times New Roman" w:cs="Times New Roman"/>
                <w:b w:val="0"/>
                <w:sz w:val="24"/>
                <w:szCs w:val="24"/>
              </w:rPr>
            </w:pPr>
            <w:r w:rsidRPr="00616A32">
              <w:rPr>
                <w:rFonts w:ascii="Times New Roman" w:hAnsi="Times New Roman" w:cs="Times New Roman"/>
                <w:b w:val="0"/>
                <w:sz w:val="24"/>
                <w:szCs w:val="24"/>
                <w:lang w:val="ru-RU"/>
              </w:rPr>
              <w:t>4 класс</w:t>
            </w:r>
            <w:r w:rsidRPr="00616A32">
              <w:rPr>
                <w:rFonts w:ascii="Times New Roman" w:hAnsi="Times New Roman" w:cs="Times New Roman"/>
                <w:b w:val="0"/>
                <w:sz w:val="24"/>
                <w:szCs w:val="24"/>
              </w:rPr>
              <w:t xml:space="preserve"> </w:t>
            </w:r>
          </w:p>
        </w:tc>
        <w:tc>
          <w:tcPr>
            <w:tcW w:w="1017"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64</w:t>
            </w:r>
          </w:p>
        </w:tc>
        <w:tc>
          <w:tcPr>
            <w:tcW w:w="99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90</w:t>
            </w:r>
          </w:p>
        </w:tc>
        <w:tc>
          <w:tcPr>
            <w:tcW w:w="864"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07</w:t>
            </w:r>
          </w:p>
        </w:tc>
        <w:tc>
          <w:tcPr>
            <w:tcW w:w="1262"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1,94</w:t>
            </w:r>
          </w:p>
        </w:tc>
        <w:tc>
          <w:tcPr>
            <w:tcW w:w="71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56</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lang w:val="ru-RU"/>
              </w:rPr>
              <w:t>0,</w:t>
            </w:r>
            <w:r w:rsidRPr="00616A32">
              <w:rPr>
                <w:rFonts w:ascii="Times New Roman" w:hAnsi="Times New Roman" w:cs="Times New Roman"/>
                <w:sz w:val="24"/>
                <w:szCs w:val="24"/>
              </w:rPr>
              <w:t>33</w:t>
            </w:r>
          </w:p>
        </w:tc>
        <w:tc>
          <w:tcPr>
            <w:tcW w:w="649"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1</w:t>
            </w:r>
            <w:r w:rsidRPr="00616A32">
              <w:rPr>
                <w:rFonts w:ascii="Times New Roman" w:hAnsi="Times New Roman" w:cs="Times New Roman"/>
                <w:sz w:val="24"/>
                <w:szCs w:val="24"/>
                <w:lang w:val="ru-RU"/>
              </w:rPr>
              <w:t>,</w:t>
            </w:r>
            <w:r w:rsidRPr="00616A32">
              <w:rPr>
                <w:rFonts w:ascii="Times New Roman" w:hAnsi="Times New Roman" w:cs="Times New Roman"/>
                <w:sz w:val="24"/>
                <w:szCs w:val="24"/>
              </w:rPr>
              <w:t>68</w:t>
            </w:r>
          </w:p>
        </w:tc>
        <w:tc>
          <w:tcPr>
            <w:tcW w:w="1083"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lang w:val="ru-RU"/>
              </w:rPr>
              <w:t>0,</w:t>
            </w:r>
            <w:r w:rsidRPr="00616A32">
              <w:rPr>
                <w:rFonts w:ascii="Times New Roman" w:hAnsi="Times New Roman" w:cs="Times New Roman"/>
                <w:sz w:val="24"/>
                <w:szCs w:val="24"/>
              </w:rPr>
              <w:t>30</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56,79</w:t>
            </w:r>
          </w:p>
        </w:tc>
        <w:tc>
          <w:tcPr>
            <w:tcW w:w="866"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9,47</w:t>
            </w:r>
          </w:p>
        </w:tc>
        <w:tc>
          <w:tcPr>
            <w:tcW w:w="103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62,86</w:t>
            </w:r>
          </w:p>
        </w:tc>
        <w:tc>
          <w:tcPr>
            <w:tcW w:w="1260" w:type="dxa"/>
          </w:tcPr>
          <w:p w:rsidR="007830C5" w:rsidRPr="00616A32"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6A32">
              <w:rPr>
                <w:rFonts w:ascii="Times New Roman" w:hAnsi="Times New Roman" w:cs="Times New Roman"/>
                <w:sz w:val="24"/>
                <w:szCs w:val="24"/>
              </w:rPr>
              <w:t>8,80</w:t>
            </w:r>
          </w:p>
        </w:tc>
      </w:tr>
    </w:tbl>
    <w:p w:rsidR="007830C5" w:rsidRDefault="007830C5" w:rsidP="007830C5">
      <w:pPr>
        <w:spacing w:after="0" w:line="240" w:lineRule="auto"/>
      </w:pPr>
    </w:p>
    <w:p w:rsidR="007830C5" w:rsidRDefault="007830C5" w:rsidP="007830C5">
      <w:pPr>
        <w:spacing w:after="0" w:line="240" w:lineRule="auto"/>
        <w:jc w:val="both"/>
        <w:rPr>
          <w:rFonts w:ascii="Times New Roman" w:hAnsi="Times New Roman" w:cs="Times New Roman"/>
          <w:sz w:val="24"/>
          <w:szCs w:val="24"/>
        </w:rPr>
      </w:pPr>
    </w:p>
    <w:p w:rsidR="007830C5" w:rsidRDefault="007830C5" w:rsidP="007830C5">
      <w:pPr>
        <w:spacing w:after="0" w:line="240" w:lineRule="auto"/>
        <w:jc w:val="both"/>
        <w:rPr>
          <w:rFonts w:ascii="Times New Roman" w:hAnsi="Times New Roman" w:cs="Times New Roman"/>
          <w:sz w:val="24"/>
          <w:szCs w:val="24"/>
        </w:rPr>
      </w:pPr>
    </w:p>
    <w:p w:rsidR="007830C5" w:rsidRDefault="007830C5" w:rsidP="007830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w:t>
      </w:r>
      <w:r w:rsidRPr="00595051">
        <w:rPr>
          <w:rFonts w:ascii="Times New Roman" w:hAnsi="Times New Roman" w:cs="Times New Roman"/>
          <w:sz w:val="24"/>
          <w:szCs w:val="24"/>
        </w:rPr>
        <w:t xml:space="preserve"> </w:t>
      </w:r>
      <w:r w:rsidR="00E85E02">
        <w:rPr>
          <w:rFonts w:ascii="Times New Roman" w:hAnsi="Times New Roman" w:cs="Times New Roman"/>
          <w:sz w:val="24"/>
          <w:szCs w:val="24"/>
        </w:rPr>
        <w:t>Д</w:t>
      </w:r>
      <w:r>
        <w:rPr>
          <w:rFonts w:ascii="Times New Roman" w:hAnsi="Times New Roman" w:cs="Times New Roman"/>
          <w:sz w:val="24"/>
          <w:szCs w:val="24"/>
        </w:rPr>
        <w:t>.11 - Результаты статистического анализа различий защитных факторов в зависимости от социально-демографических характеристик</w:t>
      </w:r>
    </w:p>
    <w:p w:rsidR="007830C5" w:rsidRPr="005F61E5" w:rsidRDefault="007830C5" w:rsidP="007830C5">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2243"/>
        <w:gridCol w:w="1273"/>
        <w:gridCol w:w="1273"/>
        <w:gridCol w:w="1272"/>
        <w:gridCol w:w="1274"/>
        <w:gridCol w:w="1273"/>
        <w:gridCol w:w="1274"/>
      </w:tblGrid>
      <w:tr w:rsidR="007830C5" w:rsidRPr="00FD36E3" w:rsidTr="00AF3A37">
        <w:trPr>
          <w:trHeight w:val="215"/>
          <w:jc w:val="center"/>
        </w:trPr>
        <w:tc>
          <w:tcPr>
            <w:tcW w:w="2243" w:type="dxa"/>
            <w:vMerge w:val="restart"/>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5092" w:type="dxa"/>
            <w:gridSpan w:val="4"/>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t-критерий для независимых выборок</w:t>
            </w:r>
          </w:p>
        </w:tc>
        <w:tc>
          <w:tcPr>
            <w:tcW w:w="2547" w:type="dxa"/>
            <w:gridSpan w:val="2"/>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One-way ANOVA</w:t>
            </w:r>
          </w:p>
        </w:tc>
      </w:tr>
      <w:tr w:rsidR="007830C5" w:rsidRPr="00FD36E3" w:rsidTr="00AF3A37">
        <w:trPr>
          <w:trHeight w:val="225"/>
          <w:jc w:val="center"/>
        </w:trPr>
        <w:tc>
          <w:tcPr>
            <w:tcW w:w="2243" w:type="dxa"/>
            <w:vMerge/>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2546" w:type="dxa"/>
            <w:gridSpan w:val="2"/>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Пол ребенка</w:t>
            </w:r>
          </w:p>
        </w:tc>
        <w:tc>
          <w:tcPr>
            <w:tcW w:w="2546" w:type="dxa"/>
            <w:gridSpan w:val="2"/>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Возраст ребенка</w:t>
            </w:r>
          </w:p>
        </w:tc>
        <w:tc>
          <w:tcPr>
            <w:tcW w:w="2547" w:type="dxa"/>
            <w:gridSpan w:val="2"/>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Класс ребенка</w:t>
            </w:r>
          </w:p>
        </w:tc>
      </w:tr>
      <w:tr w:rsidR="007830C5" w:rsidRPr="00FD36E3" w:rsidTr="00AF3A37">
        <w:trPr>
          <w:trHeight w:val="372"/>
          <w:jc w:val="center"/>
        </w:trPr>
        <w:tc>
          <w:tcPr>
            <w:tcW w:w="2243" w:type="dxa"/>
            <w:vMerge/>
          </w:tcPr>
          <w:p w:rsidR="007830C5" w:rsidRPr="00FD36E3" w:rsidRDefault="007830C5" w:rsidP="00AF3A37">
            <w:pPr>
              <w:autoSpaceDE w:val="0"/>
              <w:autoSpaceDN w:val="0"/>
              <w:adjustRightInd w:val="0"/>
              <w:spacing w:after="0" w:line="240" w:lineRule="auto"/>
              <w:rPr>
                <w:rFonts w:ascii="Times New Roman" w:hAnsi="Times New Roman" w:cs="Times New Roman"/>
                <w:sz w:val="24"/>
                <w:szCs w:val="24"/>
              </w:rPr>
            </w:pP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i/>
                <w:sz w:val="24"/>
                <w:szCs w:val="24"/>
              </w:rPr>
              <w:t>t</w:t>
            </w:r>
          </w:p>
        </w:tc>
        <w:tc>
          <w:tcPr>
            <w:tcW w:w="1272" w:type="dxa"/>
          </w:tcPr>
          <w:p w:rsidR="007830C5" w:rsidRPr="00FD36E3" w:rsidRDefault="007830C5" w:rsidP="00AF3A37">
            <w:pPr>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Sig.</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t</w:t>
            </w:r>
          </w:p>
        </w:tc>
        <w:tc>
          <w:tcPr>
            <w:tcW w:w="1273" w:type="dxa"/>
          </w:tcPr>
          <w:p w:rsidR="007830C5" w:rsidRPr="00FD36E3" w:rsidRDefault="007830C5" w:rsidP="00AF3A37">
            <w:pPr>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Sig.</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F</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Sig.</w:t>
            </w:r>
          </w:p>
        </w:tc>
      </w:tr>
      <w:tr w:rsidR="007830C5" w:rsidRPr="00FD36E3" w:rsidTr="00AF3A37">
        <w:trPr>
          <w:trHeight w:val="215"/>
          <w:jc w:val="center"/>
        </w:trPr>
        <w:tc>
          <w:tcPr>
            <w:tcW w:w="9882" w:type="dxa"/>
            <w:gridSpan w:val="7"/>
          </w:tcPr>
          <w:p w:rsidR="007830C5" w:rsidRPr="00FD36E3" w:rsidRDefault="00616A32" w:rsidP="00616A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Просоциальное поведение </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-0,11</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0,91</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0,29</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0,78</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0,305</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0,82</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2,25</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0,02</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0,08</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0,93</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0,339</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0,79</w:t>
            </w:r>
          </w:p>
        </w:tc>
      </w:tr>
      <w:tr w:rsidR="007830C5" w:rsidRPr="00FD36E3" w:rsidTr="00AF3A37">
        <w:trPr>
          <w:trHeight w:val="215"/>
          <w:jc w:val="center"/>
        </w:trPr>
        <w:tc>
          <w:tcPr>
            <w:tcW w:w="9882" w:type="dxa"/>
            <w:gridSpan w:val="7"/>
          </w:tcPr>
          <w:p w:rsidR="007830C5" w:rsidRPr="00FD36E3" w:rsidRDefault="00616A32" w:rsidP="00616A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активность</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-0,64</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0,52</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-0,71</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0,47</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1,46</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0,22</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1,28</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0,20</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0,00</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0,99</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0,00</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0,99</w:t>
            </w:r>
          </w:p>
        </w:tc>
      </w:tr>
      <w:tr w:rsidR="007830C5" w:rsidRPr="00FD36E3" w:rsidTr="00AF3A37">
        <w:trPr>
          <w:trHeight w:val="215"/>
          <w:jc w:val="center"/>
        </w:trPr>
        <w:tc>
          <w:tcPr>
            <w:tcW w:w="9882" w:type="dxa"/>
            <w:gridSpan w:val="7"/>
          </w:tcPr>
          <w:p w:rsidR="007830C5" w:rsidRPr="00FD36E3" w:rsidRDefault="00616A32" w:rsidP="00AF3A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Родительское принятие </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с СДВГ</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-1,87</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0,64</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0,79</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0,42</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0,42</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0,73</w:t>
            </w:r>
          </w:p>
        </w:tc>
      </w:tr>
      <w:tr w:rsidR="007830C5" w:rsidRPr="00FD36E3" w:rsidTr="00AF3A37">
        <w:trPr>
          <w:trHeight w:val="215"/>
          <w:jc w:val="center"/>
        </w:trPr>
        <w:tc>
          <w:tcPr>
            <w:tcW w:w="2243" w:type="dxa"/>
          </w:tcPr>
          <w:p w:rsidR="007830C5" w:rsidRPr="00FD36E3" w:rsidRDefault="007830C5" w:rsidP="00AF3A37">
            <w:pPr>
              <w:autoSpaceDE w:val="0"/>
              <w:autoSpaceDN w:val="0"/>
              <w:adjustRightInd w:val="0"/>
              <w:spacing w:after="0" w:line="240" w:lineRule="auto"/>
              <w:ind w:firstLine="170"/>
              <w:rPr>
                <w:rFonts w:ascii="Times New Roman" w:hAnsi="Times New Roman" w:cs="Times New Roman"/>
                <w:sz w:val="24"/>
                <w:szCs w:val="24"/>
              </w:rPr>
            </w:pPr>
            <w:r w:rsidRPr="00FD36E3">
              <w:rPr>
                <w:rFonts w:ascii="Times New Roman" w:hAnsi="Times New Roman" w:cs="Times New Roman"/>
                <w:sz w:val="24"/>
                <w:szCs w:val="24"/>
              </w:rPr>
              <w:t>Дети ТР</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1,20</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0,23</w:t>
            </w:r>
          </w:p>
        </w:tc>
        <w:tc>
          <w:tcPr>
            <w:tcW w:w="1272"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0,59</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0,55</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0,60</w:t>
            </w:r>
          </w:p>
        </w:tc>
        <w:tc>
          <w:tcPr>
            <w:tcW w:w="127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FD36E3">
              <w:rPr>
                <w:rFonts w:ascii="Times New Roman" w:hAnsi="Times New Roman" w:cs="Times New Roman"/>
                <w:bCs/>
                <w:sz w:val="24"/>
                <w:szCs w:val="24"/>
              </w:rPr>
              <w:t>0,61</w:t>
            </w:r>
          </w:p>
        </w:tc>
      </w:tr>
    </w:tbl>
    <w:p w:rsidR="007830C5" w:rsidRPr="00FD36E3"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E85E02" w:rsidRDefault="00E85E02" w:rsidP="007830C5">
      <w:pPr>
        <w:spacing w:after="0" w:line="240" w:lineRule="auto"/>
        <w:rPr>
          <w:sz w:val="24"/>
          <w:szCs w:val="24"/>
        </w:rPr>
      </w:pPr>
    </w:p>
    <w:p w:rsidR="00E85E02" w:rsidRDefault="00E85E02" w:rsidP="007830C5">
      <w:pPr>
        <w:spacing w:after="0" w:line="240" w:lineRule="auto"/>
        <w:rPr>
          <w:sz w:val="24"/>
          <w:szCs w:val="24"/>
        </w:rPr>
      </w:pPr>
    </w:p>
    <w:p w:rsidR="00E85E02" w:rsidRDefault="00E85E02"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Default="007830C5" w:rsidP="007830C5">
      <w:pPr>
        <w:spacing w:after="0" w:line="240" w:lineRule="auto"/>
        <w:rPr>
          <w:sz w:val="24"/>
          <w:szCs w:val="24"/>
        </w:rPr>
      </w:pPr>
    </w:p>
    <w:p w:rsidR="007830C5" w:rsidRPr="00FD36E3" w:rsidRDefault="007830C5" w:rsidP="007830C5">
      <w:pPr>
        <w:autoSpaceDE w:val="0"/>
        <w:autoSpaceDN w:val="0"/>
        <w:adjustRightInd w:val="0"/>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.12 - </w:t>
      </w:r>
      <w:r w:rsidRPr="00FD36E3">
        <w:rPr>
          <w:rFonts w:ascii="Times New Roman" w:hAnsi="Times New Roman" w:cs="Times New Roman"/>
          <w:sz w:val="24"/>
          <w:szCs w:val="24"/>
        </w:rPr>
        <w:t xml:space="preserve">Данные и статистический анализ различий защитного фактора «Диадические </w:t>
      </w:r>
      <w:r>
        <w:rPr>
          <w:rFonts w:ascii="Times New Roman" w:hAnsi="Times New Roman" w:cs="Times New Roman"/>
          <w:sz w:val="24"/>
          <w:szCs w:val="24"/>
        </w:rPr>
        <w:t>дружеские</w:t>
      </w:r>
      <w:r w:rsidRPr="00FD36E3">
        <w:rPr>
          <w:rFonts w:ascii="Times New Roman" w:hAnsi="Times New Roman" w:cs="Times New Roman"/>
          <w:sz w:val="24"/>
          <w:szCs w:val="24"/>
        </w:rPr>
        <w:t xml:space="preserve"> отношения» в зависимости от социально-демографических характеристик</w:t>
      </w:r>
    </w:p>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p>
    <w:tbl>
      <w:tblPr>
        <w:tblStyle w:val="a5"/>
        <w:tblW w:w="13887" w:type="dxa"/>
        <w:tblLook w:val="04A0" w:firstRow="1" w:lastRow="0" w:firstColumn="1" w:lastColumn="0" w:noHBand="0" w:noVBand="1"/>
      </w:tblPr>
      <w:tblGrid>
        <w:gridCol w:w="2039"/>
        <w:gridCol w:w="696"/>
        <w:gridCol w:w="756"/>
        <w:gridCol w:w="696"/>
        <w:gridCol w:w="636"/>
        <w:gridCol w:w="696"/>
        <w:gridCol w:w="636"/>
        <w:gridCol w:w="636"/>
        <w:gridCol w:w="416"/>
        <w:gridCol w:w="756"/>
        <w:gridCol w:w="696"/>
        <w:gridCol w:w="636"/>
        <w:gridCol w:w="696"/>
        <w:gridCol w:w="636"/>
        <w:gridCol w:w="696"/>
        <w:gridCol w:w="636"/>
        <w:gridCol w:w="756"/>
        <w:gridCol w:w="416"/>
        <w:gridCol w:w="756"/>
      </w:tblGrid>
      <w:tr w:rsidR="007830C5" w:rsidRPr="00FD36E3" w:rsidTr="00AF3A37">
        <w:trPr>
          <w:trHeight w:val="112"/>
        </w:trPr>
        <w:tc>
          <w:tcPr>
            <w:tcW w:w="2491" w:type="dxa"/>
            <w:vMerge w:val="restart"/>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r w:rsidRPr="00616A32">
              <w:rPr>
                <w:rFonts w:ascii="Times New Roman" w:hAnsi="Times New Roman" w:cs="Times New Roman"/>
                <w:sz w:val="24"/>
                <w:szCs w:val="24"/>
              </w:rPr>
              <w:t>Социально-демографические характеристики</w:t>
            </w:r>
          </w:p>
        </w:tc>
        <w:tc>
          <w:tcPr>
            <w:tcW w:w="3997" w:type="dxa"/>
            <w:gridSpan w:val="6"/>
          </w:tcPr>
          <w:p w:rsidR="007830C5" w:rsidRPr="00616A32" w:rsidRDefault="007830C5" w:rsidP="00AF3A37">
            <w:pPr>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Дети с СДВГ (n=108)</w:t>
            </w:r>
          </w:p>
        </w:tc>
        <w:tc>
          <w:tcPr>
            <w:tcW w:w="1751" w:type="dxa"/>
            <w:gridSpan w:val="3"/>
            <w:vMerge w:val="restart"/>
          </w:tcPr>
          <w:p w:rsidR="007830C5" w:rsidRPr="00616A32" w:rsidRDefault="007830C5" w:rsidP="00AF3A37">
            <w:pPr>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Результаты теста χ2</w:t>
            </w:r>
          </w:p>
        </w:tc>
        <w:tc>
          <w:tcPr>
            <w:tcW w:w="3845" w:type="dxa"/>
            <w:gridSpan w:val="6"/>
          </w:tcPr>
          <w:p w:rsidR="007830C5" w:rsidRPr="00616A32" w:rsidRDefault="007830C5" w:rsidP="00AF3A37">
            <w:pPr>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Дети ТР (n=108)</w:t>
            </w:r>
          </w:p>
        </w:tc>
        <w:tc>
          <w:tcPr>
            <w:tcW w:w="1803" w:type="dxa"/>
            <w:gridSpan w:val="3"/>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 xml:space="preserve">Результаты теста </w:t>
            </w:r>
            <w:r w:rsidRPr="00FD36E3">
              <w:rPr>
                <w:rFonts w:ascii="Times New Roman" w:hAnsi="Times New Roman" w:cs="Times New Roman"/>
                <w:color w:val="000000"/>
                <w:sz w:val="24"/>
                <w:szCs w:val="24"/>
              </w:rPr>
              <w:t>χ2</w:t>
            </w:r>
          </w:p>
        </w:tc>
      </w:tr>
      <w:tr w:rsidR="007830C5" w:rsidRPr="00FD36E3" w:rsidTr="00AF3A37">
        <w:trPr>
          <w:trHeight w:val="233"/>
        </w:trPr>
        <w:tc>
          <w:tcPr>
            <w:tcW w:w="2491" w:type="dxa"/>
            <w:vMerge/>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p>
        </w:tc>
        <w:tc>
          <w:tcPr>
            <w:tcW w:w="1412" w:type="dxa"/>
            <w:gridSpan w:val="2"/>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r w:rsidRPr="00616A32">
              <w:rPr>
                <w:rFonts w:ascii="Times New Roman" w:hAnsi="Times New Roman" w:cs="Times New Roman"/>
                <w:sz w:val="24"/>
                <w:szCs w:val="24"/>
              </w:rPr>
              <w:t>0 выборов</w:t>
            </w:r>
          </w:p>
        </w:tc>
        <w:tc>
          <w:tcPr>
            <w:tcW w:w="1280" w:type="dxa"/>
            <w:gridSpan w:val="2"/>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r w:rsidRPr="00616A32">
              <w:rPr>
                <w:rFonts w:ascii="Times New Roman" w:hAnsi="Times New Roman" w:cs="Times New Roman"/>
                <w:sz w:val="24"/>
                <w:szCs w:val="24"/>
              </w:rPr>
              <w:t>1 выбор</w:t>
            </w:r>
          </w:p>
        </w:tc>
        <w:tc>
          <w:tcPr>
            <w:tcW w:w="1305" w:type="dxa"/>
            <w:gridSpan w:val="2"/>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r w:rsidRPr="00616A32">
              <w:rPr>
                <w:rFonts w:ascii="Times New Roman" w:hAnsi="Times New Roman" w:cs="Times New Roman"/>
                <w:sz w:val="24"/>
                <w:szCs w:val="24"/>
              </w:rPr>
              <w:t>2 выбора</w:t>
            </w:r>
          </w:p>
        </w:tc>
        <w:tc>
          <w:tcPr>
            <w:tcW w:w="1751" w:type="dxa"/>
            <w:gridSpan w:val="3"/>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1281" w:type="dxa"/>
            <w:gridSpan w:val="2"/>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 выборов</w:t>
            </w:r>
          </w:p>
        </w:tc>
        <w:tc>
          <w:tcPr>
            <w:tcW w:w="1281" w:type="dxa"/>
            <w:gridSpan w:val="2"/>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 выбор</w:t>
            </w:r>
          </w:p>
        </w:tc>
        <w:tc>
          <w:tcPr>
            <w:tcW w:w="1283" w:type="dxa"/>
            <w:gridSpan w:val="2"/>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 выбора</w:t>
            </w:r>
          </w:p>
        </w:tc>
        <w:tc>
          <w:tcPr>
            <w:tcW w:w="1803" w:type="dxa"/>
            <w:gridSpan w:val="3"/>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r w:rsidR="007830C5" w:rsidRPr="00FD36E3" w:rsidTr="00AF3A37">
        <w:trPr>
          <w:trHeight w:val="242"/>
        </w:trPr>
        <w:tc>
          <w:tcPr>
            <w:tcW w:w="2491" w:type="dxa"/>
            <w:vMerge/>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p>
        </w:tc>
        <w:tc>
          <w:tcPr>
            <w:tcW w:w="668"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744"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w:t>
            </w:r>
          </w:p>
        </w:tc>
        <w:tc>
          <w:tcPr>
            <w:tcW w:w="667"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w:t>
            </w:r>
          </w:p>
        </w:tc>
        <w:tc>
          <w:tcPr>
            <w:tcW w:w="668"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637"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w:t>
            </w:r>
          </w:p>
        </w:tc>
        <w:tc>
          <w:tcPr>
            <w:tcW w:w="613"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 xml:space="preserve">χ2 </w:t>
            </w:r>
          </w:p>
        </w:tc>
        <w:tc>
          <w:tcPr>
            <w:tcW w:w="415"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 xml:space="preserve">df </w:t>
            </w:r>
          </w:p>
        </w:tc>
        <w:tc>
          <w:tcPr>
            <w:tcW w:w="723"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p</w:t>
            </w:r>
          </w:p>
        </w:tc>
        <w:tc>
          <w:tcPr>
            <w:tcW w:w="668"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613"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w:t>
            </w:r>
          </w:p>
        </w:tc>
        <w:tc>
          <w:tcPr>
            <w:tcW w:w="668"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613"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w:t>
            </w:r>
          </w:p>
        </w:tc>
        <w:tc>
          <w:tcPr>
            <w:tcW w:w="668" w:type="dxa"/>
          </w:tcPr>
          <w:p w:rsidR="007830C5" w:rsidRPr="00616A32"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616A32">
              <w:rPr>
                <w:rFonts w:ascii="Times New Roman" w:hAnsi="Times New Roman" w:cs="Times New Roman"/>
                <w:sz w:val="24"/>
                <w:szCs w:val="24"/>
              </w:rPr>
              <w:t>Кол-во</w:t>
            </w:r>
          </w:p>
        </w:tc>
        <w:tc>
          <w:tcPr>
            <w:tcW w:w="615" w:type="dxa"/>
          </w:tcPr>
          <w:p w:rsidR="007830C5" w:rsidRPr="00FD36E3"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FD36E3">
              <w:rPr>
                <w:rFonts w:ascii="Times New Roman" w:hAnsi="Times New Roman" w:cs="Times New Roman"/>
                <w:sz w:val="24"/>
                <w:szCs w:val="24"/>
              </w:rPr>
              <w:t>%</w:t>
            </w:r>
          </w:p>
        </w:tc>
        <w:tc>
          <w:tcPr>
            <w:tcW w:w="722" w:type="dxa"/>
          </w:tcPr>
          <w:p w:rsidR="007830C5" w:rsidRPr="00FD36E3"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FD36E3">
              <w:rPr>
                <w:rFonts w:ascii="Times New Roman" w:hAnsi="Times New Roman" w:cs="Times New Roman"/>
                <w:sz w:val="24"/>
                <w:szCs w:val="24"/>
              </w:rPr>
              <w:t xml:space="preserve">χ2 </w:t>
            </w:r>
          </w:p>
        </w:tc>
        <w:tc>
          <w:tcPr>
            <w:tcW w:w="415" w:type="dxa"/>
          </w:tcPr>
          <w:p w:rsidR="007830C5" w:rsidRPr="00FD36E3"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FD36E3">
              <w:rPr>
                <w:rFonts w:ascii="Times New Roman" w:hAnsi="Times New Roman" w:cs="Times New Roman"/>
                <w:sz w:val="24"/>
                <w:szCs w:val="24"/>
              </w:rPr>
              <w:t xml:space="preserve">df </w:t>
            </w:r>
          </w:p>
        </w:tc>
        <w:tc>
          <w:tcPr>
            <w:tcW w:w="666" w:type="dxa"/>
          </w:tcPr>
          <w:p w:rsidR="007830C5" w:rsidRPr="00FD36E3" w:rsidRDefault="007830C5" w:rsidP="00AF3A37">
            <w:pPr>
              <w:autoSpaceDE w:val="0"/>
              <w:autoSpaceDN w:val="0"/>
              <w:adjustRightInd w:val="0"/>
              <w:spacing w:after="0" w:line="240" w:lineRule="auto"/>
              <w:ind w:right="-112"/>
              <w:jc w:val="center"/>
              <w:rPr>
                <w:rFonts w:ascii="Times New Roman" w:hAnsi="Times New Roman" w:cs="Times New Roman"/>
                <w:sz w:val="24"/>
                <w:szCs w:val="24"/>
              </w:rPr>
            </w:pPr>
            <w:r w:rsidRPr="00FD36E3">
              <w:rPr>
                <w:rFonts w:ascii="Times New Roman" w:hAnsi="Times New Roman" w:cs="Times New Roman"/>
                <w:sz w:val="24"/>
                <w:szCs w:val="24"/>
              </w:rPr>
              <w:t>p</w:t>
            </w:r>
          </w:p>
        </w:tc>
      </w:tr>
      <w:tr w:rsidR="007830C5" w:rsidRPr="00FD36E3" w:rsidTr="00AF3A37">
        <w:trPr>
          <w:trHeight w:val="112"/>
        </w:trPr>
        <w:tc>
          <w:tcPr>
            <w:tcW w:w="13887" w:type="dxa"/>
            <w:gridSpan w:val="19"/>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Пол</w:t>
            </w:r>
          </w:p>
        </w:tc>
      </w:tr>
      <w:tr w:rsidR="007830C5" w:rsidRPr="00FD36E3" w:rsidTr="00AF3A37">
        <w:trPr>
          <w:trHeight w:val="225"/>
        </w:trPr>
        <w:tc>
          <w:tcPr>
            <w:tcW w:w="2491" w:type="dxa"/>
          </w:tcPr>
          <w:p w:rsidR="007830C5" w:rsidRPr="00616A32" w:rsidRDefault="007830C5" w:rsidP="00AF3A37">
            <w:pPr>
              <w:autoSpaceDE w:val="0"/>
              <w:autoSpaceDN w:val="0"/>
              <w:adjustRightInd w:val="0"/>
              <w:spacing w:after="0" w:line="240" w:lineRule="auto"/>
              <w:rPr>
                <w:rFonts w:ascii="Times New Roman" w:hAnsi="Times New Roman" w:cs="Times New Roman"/>
                <w:sz w:val="24"/>
                <w:szCs w:val="24"/>
              </w:rPr>
            </w:pPr>
            <w:r w:rsidRPr="00616A32">
              <w:rPr>
                <w:rFonts w:ascii="Times New Roman" w:hAnsi="Times New Roman" w:cs="Times New Roman"/>
                <w:sz w:val="24"/>
                <w:szCs w:val="24"/>
              </w:rPr>
              <w:t xml:space="preserve">Девочки </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w:t>
            </w:r>
          </w:p>
        </w:tc>
        <w:tc>
          <w:tcPr>
            <w:tcW w:w="744"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sz w:val="24"/>
                <w:szCs w:val="24"/>
              </w:rPr>
            </w:pPr>
            <w:r w:rsidRPr="00616A32">
              <w:rPr>
                <w:rFonts w:ascii="Times New Roman" w:hAnsi="Times New Roman" w:cs="Times New Roman"/>
                <w:sz w:val="24"/>
                <w:szCs w:val="24"/>
              </w:rPr>
              <w:t>75,0</w:t>
            </w:r>
          </w:p>
        </w:tc>
        <w:tc>
          <w:tcPr>
            <w:tcW w:w="66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sz w:val="24"/>
                <w:szCs w:val="24"/>
              </w:rPr>
            </w:pPr>
            <w:r w:rsidRPr="00616A32">
              <w:rPr>
                <w:rFonts w:ascii="Times New Roman" w:hAnsi="Times New Roman" w:cs="Times New Roman"/>
                <w:sz w:val="24"/>
                <w:szCs w:val="24"/>
              </w:rPr>
              <w:t>1</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25,0</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w:t>
            </w:r>
          </w:p>
        </w:tc>
        <w:tc>
          <w:tcPr>
            <w:tcW w:w="63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sz w:val="24"/>
                <w:szCs w:val="24"/>
              </w:rPr>
            </w:pPr>
            <w:r w:rsidRPr="00616A32">
              <w:rPr>
                <w:rFonts w:ascii="Times New Roman" w:hAnsi="Times New Roman" w:cs="Times New Roman"/>
                <w:sz w:val="24"/>
                <w:szCs w:val="24"/>
              </w:rPr>
              <w:t>0</w:t>
            </w:r>
          </w:p>
        </w:tc>
        <w:tc>
          <w:tcPr>
            <w:tcW w:w="61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0,22</w:t>
            </w:r>
          </w:p>
        </w:tc>
        <w:tc>
          <w:tcPr>
            <w:tcW w:w="415"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w:t>
            </w:r>
          </w:p>
        </w:tc>
        <w:tc>
          <w:tcPr>
            <w:tcW w:w="72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0,895</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25,0</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50,0</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25,0</w:t>
            </w:r>
          </w:p>
        </w:tc>
        <w:tc>
          <w:tcPr>
            <w:tcW w:w="722"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0,69</w:t>
            </w:r>
          </w:p>
        </w:tc>
        <w:tc>
          <w:tcPr>
            <w:tcW w:w="415"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w:t>
            </w:r>
          </w:p>
        </w:tc>
        <w:tc>
          <w:tcPr>
            <w:tcW w:w="666"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0,706</w:t>
            </w:r>
          </w:p>
        </w:tc>
      </w:tr>
      <w:tr w:rsidR="007830C5" w:rsidRPr="00FD36E3" w:rsidTr="00AF3A37">
        <w:trPr>
          <w:trHeight w:val="25"/>
        </w:trPr>
        <w:tc>
          <w:tcPr>
            <w:tcW w:w="2491" w:type="dxa"/>
          </w:tcPr>
          <w:p w:rsidR="007830C5" w:rsidRPr="00616A32" w:rsidRDefault="007830C5" w:rsidP="00AF3A37">
            <w:pPr>
              <w:spacing w:after="0" w:line="240" w:lineRule="auto"/>
              <w:jc w:val="both"/>
              <w:rPr>
                <w:rFonts w:ascii="Times New Roman" w:hAnsi="Times New Roman" w:cs="Times New Roman"/>
                <w:sz w:val="24"/>
                <w:szCs w:val="24"/>
              </w:rPr>
            </w:pPr>
            <w:r w:rsidRPr="00616A32">
              <w:rPr>
                <w:rFonts w:ascii="Times New Roman" w:hAnsi="Times New Roman" w:cs="Times New Roman"/>
                <w:sz w:val="24"/>
                <w:szCs w:val="24"/>
              </w:rPr>
              <w:t>Мальчики</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80</w:t>
            </w:r>
          </w:p>
        </w:tc>
        <w:tc>
          <w:tcPr>
            <w:tcW w:w="744"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76,9</w:t>
            </w:r>
          </w:p>
        </w:tc>
        <w:tc>
          <w:tcPr>
            <w:tcW w:w="667"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20</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19,2</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w:t>
            </w:r>
          </w:p>
        </w:tc>
        <w:tc>
          <w:tcPr>
            <w:tcW w:w="637"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3,8</w:t>
            </w:r>
          </w:p>
        </w:tc>
        <w:tc>
          <w:tcPr>
            <w:tcW w:w="613"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723"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48</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46,2</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37</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35,6</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19</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18,3</w:t>
            </w:r>
          </w:p>
        </w:tc>
        <w:tc>
          <w:tcPr>
            <w:tcW w:w="722"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6"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r w:rsidR="007830C5" w:rsidRPr="00FD36E3" w:rsidTr="00AF3A37">
        <w:trPr>
          <w:trHeight w:val="112"/>
        </w:trPr>
        <w:tc>
          <w:tcPr>
            <w:tcW w:w="13887" w:type="dxa"/>
            <w:gridSpan w:val="19"/>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Возраст</w:t>
            </w:r>
          </w:p>
        </w:tc>
      </w:tr>
      <w:tr w:rsidR="007830C5" w:rsidRPr="00FD36E3" w:rsidTr="00AF3A37">
        <w:trPr>
          <w:trHeight w:val="169"/>
        </w:trPr>
        <w:tc>
          <w:tcPr>
            <w:tcW w:w="2491" w:type="dxa"/>
          </w:tcPr>
          <w:p w:rsidR="007830C5" w:rsidRPr="00616A32" w:rsidRDefault="007830C5" w:rsidP="00AF3A37">
            <w:pPr>
              <w:spacing w:after="0" w:line="240" w:lineRule="auto"/>
              <w:rPr>
                <w:rFonts w:ascii="Times New Roman" w:hAnsi="Times New Roman" w:cs="Times New Roman"/>
                <w:sz w:val="24"/>
                <w:szCs w:val="24"/>
              </w:rPr>
            </w:pPr>
            <w:r w:rsidRPr="00616A32">
              <w:rPr>
                <w:rFonts w:ascii="Times New Roman" w:hAnsi="Times New Roman" w:cs="Times New Roman"/>
                <w:sz w:val="24"/>
                <w:szCs w:val="24"/>
              </w:rPr>
              <w:t xml:space="preserve">Возраст 7-9 лет </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44</w:t>
            </w:r>
          </w:p>
        </w:tc>
        <w:tc>
          <w:tcPr>
            <w:tcW w:w="744"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88,0</w:t>
            </w:r>
          </w:p>
        </w:tc>
        <w:tc>
          <w:tcPr>
            <w:tcW w:w="66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10</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18,2</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w:t>
            </w:r>
          </w:p>
        </w:tc>
        <w:tc>
          <w:tcPr>
            <w:tcW w:w="63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1,8</w:t>
            </w:r>
          </w:p>
        </w:tc>
        <w:tc>
          <w:tcPr>
            <w:tcW w:w="61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1,31</w:t>
            </w:r>
          </w:p>
        </w:tc>
        <w:tc>
          <w:tcPr>
            <w:tcW w:w="415"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w:t>
            </w:r>
          </w:p>
        </w:tc>
        <w:tc>
          <w:tcPr>
            <w:tcW w:w="72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0,519</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24</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43,6</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23</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41,8</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8</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14,5</w:t>
            </w:r>
          </w:p>
        </w:tc>
        <w:tc>
          <w:tcPr>
            <w:tcW w:w="722"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2,04</w:t>
            </w:r>
          </w:p>
        </w:tc>
        <w:tc>
          <w:tcPr>
            <w:tcW w:w="415"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w:t>
            </w:r>
          </w:p>
        </w:tc>
        <w:tc>
          <w:tcPr>
            <w:tcW w:w="666"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0,361</w:t>
            </w:r>
          </w:p>
        </w:tc>
      </w:tr>
      <w:tr w:rsidR="007830C5" w:rsidRPr="00FD36E3" w:rsidTr="00AF3A37">
        <w:trPr>
          <w:trHeight w:val="231"/>
        </w:trPr>
        <w:tc>
          <w:tcPr>
            <w:tcW w:w="2491" w:type="dxa"/>
          </w:tcPr>
          <w:p w:rsidR="007830C5" w:rsidRPr="00616A32" w:rsidRDefault="007830C5" w:rsidP="00AF3A37">
            <w:pPr>
              <w:spacing w:after="0" w:line="240" w:lineRule="auto"/>
              <w:rPr>
                <w:rFonts w:ascii="Times New Roman" w:hAnsi="Times New Roman" w:cs="Times New Roman"/>
                <w:sz w:val="24"/>
                <w:szCs w:val="24"/>
              </w:rPr>
            </w:pPr>
            <w:r w:rsidRPr="00616A32">
              <w:rPr>
                <w:rFonts w:ascii="Times New Roman" w:hAnsi="Times New Roman" w:cs="Times New Roman"/>
                <w:sz w:val="24"/>
                <w:szCs w:val="24"/>
              </w:rPr>
              <w:t xml:space="preserve">Возраст 10-12 лет </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39</w:t>
            </w:r>
          </w:p>
        </w:tc>
        <w:tc>
          <w:tcPr>
            <w:tcW w:w="744"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73,6</w:t>
            </w:r>
          </w:p>
        </w:tc>
        <w:tc>
          <w:tcPr>
            <w:tcW w:w="667"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11</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20,8</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w:t>
            </w:r>
          </w:p>
        </w:tc>
        <w:tc>
          <w:tcPr>
            <w:tcW w:w="637"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5,7</w:t>
            </w:r>
          </w:p>
        </w:tc>
        <w:tc>
          <w:tcPr>
            <w:tcW w:w="613"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723" w:type="dxa"/>
            <w:vMerge/>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25</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47,2</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16</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30,2</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12</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22,6</w:t>
            </w:r>
          </w:p>
        </w:tc>
        <w:tc>
          <w:tcPr>
            <w:tcW w:w="722"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6"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r w:rsidR="007830C5" w:rsidRPr="00FD36E3" w:rsidTr="00AF3A37">
        <w:trPr>
          <w:trHeight w:val="112"/>
        </w:trPr>
        <w:tc>
          <w:tcPr>
            <w:tcW w:w="13887" w:type="dxa"/>
            <w:gridSpan w:val="19"/>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Класс</w:t>
            </w:r>
          </w:p>
        </w:tc>
      </w:tr>
      <w:tr w:rsidR="007830C5" w:rsidRPr="00FD36E3" w:rsidTr="00AF3A37">
        <w:trPr>
          <w:trHeight w:val="233"/>
        </w:trPr>
        <w:tc>
          <w:tcPr>
            <w:tcW w:w="2491" w:type="dxa"/>
          </w:tcPr>
          <w:p w:rsidR="007830C5" w:rsidRPr="00616A32" w:rsidRDefault="007830C5" w:rsidP="00AF3A37">
            <w:pPr>
              <w:spacing w:after="0" w:line="240" w:lineRule="auto"/>
              <w:jc w:val="both"/>
              <w:rPr>
                <w:rFonts w:ascii="Times New Roman" w:hAnsi="Times New Roman" w:cs="Times New Roman"/>
                <w:sz w:val="24"/>
                <w:szCs w:val="24"/>
              </w:rPr>
            </w:pPr>
            <w:r w:rsidRPr="00616A32">
              <w:rPr>
                <w:rFonts w:ascii="Times New Roman" w:hAnsi="Times New Roman" w:cs="Times New Roman"/>
                <w:sz w:val="24"/>
                <w:szCs w:val="24"/>
              </w:rPr>
              <w:t xml:space="preserve">1 класс </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11</w:t>
            </w:r>
          </w:p>
        </w:tc>
        <w:tc>
          <w:tcPr>
            <w:tcW w:w="744"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68,8</w:t>
            </w:r>
          </w:p>
        </w:tc>
        <w:tc>
          <w:tcPr>
            <w:tcW w:w="66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5</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31,3</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w:t>
            </w:r>
          </w:p>
        </w:tc>
        <w:tc>
          <w:tcPr>
            <w:tcW w:w="637" w:type="dxa"/>
          </w:tcPr>
          <w:p w:rsidR="007830C5" w:rsidRPr="00616A32"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6A32">
              <w:rPr>
                <w:rFonts w:ascii="Times New Roman" w:hAnsi="Times New Roman" w:cs="Times New Roman"/>
                <w:color w:val="000000"/>
                <w:sz w:val="24"/>
                <w:szCs w:val="24"/>
              </w:rPr>
              <w:t>0</w:t>
            </w:r>
          </w:p>
        </w:tc>
        <w:tc>
          <w:tcPr>
            <w:tcW w:w="61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3,78</w:t>
            </w:r>
          </w:p>
        </w:tc>
        <w:tc>
          <w:tcPr>
            <w:tcW w:w="415"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6</w:t>
            </w:r>
          </w:p>
        </w:tc>
        <w:tc>
          <w:tcPr>
            <w:tcW w:w="723" w:type="dxa"/>
            <w:vMerge w:val="restart"/>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0,705</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5</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31,3</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7</w:t>
            </w:r>
          </w:p>
        </w:tc>
        <w:tc>
          <w:tcPr>
            <w:tcW w:w="613"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43,8</w:t>
            </w:r>
          </w:p>
        </w:tc>
        <w:tc>
          <w:tcPr>
            <w:tcW w:w="668" w:type="dxa"/>
          </w:tcPr>
          <w:p w:rsidR="007830C5" w:rsidRPr="00616A32"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616A32">
              <w:rPr>
                <w:rFonts w:ascii="Times New Roman" w:hAnsi="Times New Roman" w:cs="Times New Roman"/>
                <w:sz w:val="24"/>
                <w:szCs w:val="24"/>
              </w:rPr>
              <w:t>4</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25,0</w:t>
            </w:r>
          </w:p>
        </w:tc>
        <w:tc>
          <w:tcPr>
            <w:tcW w:w="722"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12,98</w:t>
            </w:r>
          </w:p>
        </w:tc>
        <w:tc>
          <w:tcPr>
            <w:tcW w:w="415"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w:t>
            </w:r>
          </w:p>
        </w:tc>
        <w:tc>
          <w:tcPr>
            <w:tcW w:w="666" w:type="dxa"/>
            <w:vMerge w:val="restart"/>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0,043</w:t>
            </w:r>
          </w:p>
        </w:tc>
      </w:tr>
      <w:tr w:rsidR="007830C5" w:rsidRPr="00FD36E3" w:rsidTr="00AF3A37">
        <w:trPr>
          <w:trHeight w:val="197"/>
        </w:trPr>
        <w:tc>
          <w:tcPr>
            <w:tcW w:w="2491" w:type="dxa"/>
          </w:tcPr>
          <w:p w:rsidR="007830C5" w:rsidRPr="00FD36E3" w:rsidRDefault="007830C5" w:rsidP="00AF3A37">
            <w:pPr>
              <w:spacing w:after="0" w:line="240" w:lineRule="auto"/>
              <w:jc w:val="both"/>
              <w:rPr>
                <w:rFonts w:ascii="Times New Roman" w:hAnsi="Times New Roman" w:cs="Times New Roman"/>
                <w:b/>
                <w:sz w:val="24"/>
                <w:szCs w:val="24"/>
              </w:rPr>
            </w:pPr>
            <w:r w:rsidRPr="00FD36E3">
              <w:rPr>
                <w:rFonts w:ascii="Times New Roman" w:hAnsi="Times New Roman" w:cs="Times New Roman"/>
                <w:sz w:val="24"/>
                <w:szCs w:val="24"/>
              </w:rPr>
              <w:t xml:space="preserve">2 класс </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19</w:t>
            </w:r>
          </w:p>
        </w:tc>
        <w:tc>
          <w:tcPr>
            <w:tcW w:w="744" w:type="dxa"/>
          </w:tcPr>
          <w:p w:rsidR="007830C5" w:rsidRPr="00FD36E3"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D36E3">
              <w:rPr>
                <w:rFonts w:ascii="Times New Roman" w:hAnsi="Times New Roman" w:cs="Times New Roman"/>
                <w:color w:val="000000"/>
                <w:sz w:val="24"/>
                <w:szCs w:val="24"/>
              </w:rPr>
              <w:t>79,2</w:t>
            </w:r>
          </w:p>
        </w:tc>
        <w:tc>
          <w:tcPr>
            <w:tcW w:w="667" w:type="dxa"/>
          </w:tcPr>
          <w:p w:rsidR="007830C5" w:rsidRPr="00FD36E3"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D36E3">
              <w:rPr>
                <w:rFonts w:ascii="Times New Roman" w:hAnsi="Times New Roman" w:cs="Times New Roman"/>
                <w:color w:val="000000"/>
                <w:sz w:val="24"/>
                <w:szCs w:val="24"/>
              </w:rPr>
              <w:t>4</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16,7</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w:t>
            </w:r>
          </w:p>
        </w:tc>
        <w:tc>
          <w:tcPr>
            <w:tcW w:w="637" w:type="dxa"/>
          </w:tcPr>
          <w:p w:rsidR="007830C5" w:rsidRPr="00FD36E3" w:rsidRDefault="007830C5" w:rsidP="00AF3A3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D36E3">
              <w:rPr>
                <w:rFonts w:ascii="Times New Roman" w:hAnsi="Times New Roman" w:cs="Times New Roman"/>
                <w:color w:val="000000"/>
                <w:sz w:val="24"/>
                <w:szCs w:val="24"/>
              </w:rPr>
              <w:t>4,2</w:t>
            </w:r>
          </w:p>
        </w:tc>
        <w:tc>
          <w:tcPr>
            <w:tcW w:w="61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72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15</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62,5</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25,0</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12,5</w:t>
            </w:r>
          </w:p>
        </w:tc>
        <w:tc>
          <w:tcPr>
            <w:tcW w:w="722"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6"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r w:rsidR="007830C5" w:rsidRPr="00FD36E3" w:rsidTr="00AF3A37">
        <w:trPr>
          <w:trHeight w:val="225"/>
        </w:trPr>
        <w:tc>
          <w:tcPr>
            <w:tcW w:w="2491" w:type="dxa"/>
          </w:tcPr>
          <w:p w:rsidR="007830C5" w:rsidRPr="00FD36E3" w:rsidRDefault="007830C5" w:rsidP="00AF3A37">
            <w:pPr>
              <w:spacing w:after="0" w:line="240" w:lineRule="auto"/>
              <w:jc w:val="both"/>
              <w:rPr>
                <w:rFonts w:ascii="Times New Roman" w:hAnsi="Times New Roman" w:cs="Times New Roman"/>
                <w:b/>
                <w:sz w:val="24"/>
                <w:szCs w:val="24"/>
              </w:rPr>
            </w:pPr>
            <w:r w:rsidRPr="00FD36E3">
              <w:rPr>
                <w:rFonts w:ascii="Times New Roman" w:hAnsi="Times New Roman" w:cs="Times New Roman"/>
                <w:sz w:val="24"/>
                <w:szCs w:val="24"/>
              </w:rPr>
              <w:t xml:space="preserve">3 класс </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33</w:t>
            </w:r>
          </w:p>
        </w:tc>
        <w:tc>
          <w:tcPr>
            <w:tcW w:w="744"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82,5</w:t>
            </w:r>
          </w:p>
        </w:tc>
        <w:tc>
          <w:tcPr>
            <w:tcW w:w="667"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15,0</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w:t>
            </w:r>
          </w:p>
        </w:tc>
        <w:tc>
          <w:tcPr>
            <w:tcW w:w="637"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2,5</w:t>
            </w:r>
          </w:p>
        </w:tc>
        <w:tc>
          <w:tcPr>
            <w:tcW w:w="61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72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11</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28,2</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51,3</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8</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20,5</w:t>
            </w:r>
          </w:p>
        </w:tc>
        <w:tc>
          <w:tcPr>
            <w:tcW w:w="722"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6"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r w:rsidR="007830C5" w:rsidRPr="00FD36E3" w:rsidTr="00AF3A37">
        <w:trPr>
          <w:trHeight w:val="225"/>
        </w:trPr>
        <w:tc>
          <w:tcPr>
            <w:tcW w:w="2491" w:type="dxa"/>
          </w:tcPr>
          <w:p w:rsidR="007830C5" w:rsidRPr="00FD36E3" w:rsidRDefault="007830C5" w:rsidP="00AF3A37">
            <w:pPr>
              <w:spacing w:after="0" w:line="240" w:lineRule="auto"/>
              <w:jc w:val="both"/>
              <w:rPr>
                <w:rFonts w:ascii="Times New Roman" w:hAnsi="Times New Roman" w:cs="Times New Roman"/>
                <w:b/>
                <w:sz w:val="24"/>
                <w:szCs w:val="24"/>
              </w:rPr>
            </w:pPr>
            <w:r w:rsidRPr="00FD36E3">
              <w:rPr>
                <w:rFonts w:ascii="Times New Roman" w:hAnsi="Times New Roman" w:cs="Times New Roman"/>
                <w:sz w:val="24"/>
                <w:szCs w:val="24"/>
              </w:rPr>
              <w:t xml:space="preserve">4 класс </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w:t>
            </w:r>
          </w:p>
        </w:tc>
        <w:tc>
          <w:tcPr>
            <w:tcW w:w="744"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71,4</w:t>
            </w:r>
          </w:p>
        </w:tc>
        <w:tc>
          <w:tcPr>
            <w:tcW w:w="667"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21,4</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w:t>
            </w:r>
          </w:p>
        </w:tc>
        <w:tc>
          <w:tcPr>
            <w:tcW w:w="637"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7,1</w:t>
            </w:r>
          </w:p>
        </w:tc>
        <w:tc>
          <w:tcPr>
            <w:tcW w:w="61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723"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18</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62,1</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6</w:t>
            </w:r>
          </w:p>
        </w:tc>
        <w:tc>
          <w:tcPr>
            <w:tcW w:w="613"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20,7</w:t>
            </w:r>
          </w:p>
        </w:tc>
        <w:tc>
          <w:tcPr>
            <w:tcW w:w="668"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5</w:t>
            </w:r>
          </w:p>
        </w:tc>
        <w:tc>
          <w:tcPr>
            <w:tcW w:w="615" w:type="dxa"/>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17,2</w:t>
            </w:r>
          </w:p>
        </w:tc>
        <w:tc>
          <w:tcPr>
            <w:tcW w:w="722"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415"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c>
          <w:tcPr>
            <w:tcW w:w="666" w:type="dxa"/>
            <w:vMerge/>
          </w:tcPr>
          <w:p w:rsidR="007830C5" w:rsidRPr="00FD36E3" w:rsidRDefault="007830C5" w:rsidP="00AF3A37">
            <w:pPr>
              <w:autoSpaceDE w:val="0"/>
              <w:autoSpaceDN w:val="0"/>
              <w:adjustRightInd w:val="0"/>
              <w:spacing w:after="0" w:line="240" w:lineRule="auto"/>
              <w:jc w:val="center"/>
              <w:rPr>
                <w:rFonts w:ascii="Times New Roman" w:hAnsi="Times New Roman" w:cs="Times New Roman"/>
                <w:sz w:val="24"/>
                <w:szCs w:val="24"/>
              </w:rPr>
            </w:pPr>
          </w:p>
        </w:tc>
      </w:tr>
    </w:tbl>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.13 - </w:t>
      </w:r>
      <w:r w:rsidRPr="00FD36E3">
        <w:rPr>
          <w:rFonts w:ascii="Times New Roman" w:hAnsi="Times New Roman" w:cs="Times New Roman"/>
          <w:sz w:val="24"/>
          <w:szCs w:val="24"/>
        </w:rPr>
        <w:t>Результаты Шкалы восприятия социальной поддержки в группе детей с СДВГ</w:t>
      </w:r>
    </w:p>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2"/>
        <w:gridCol w:w="1536"/>
        <w:gridCol w:w="992"/>
        <w:gridCol w:w="993"/>
        <w:gridCol w:w="1079"/>
        <w:gridCol w:w="1078"/>
        <w:gridCol w:w="1103"/>
        <w:gridCol w:w="1079"/>
        <w:gridCol w:w="1232"/>
        <w:gridCol w:w="1232"/>
        <w:gridCol w:w="1560"/>
        <w:gridCol w:w="1701"/>
      </w:tblGrid>
      <w:tr w:rsidR="007830C5" w:rsidRPr="00FD36E3" w:rsidTr="00AF3A37">
        <w:trPr>
          <w:cantSplit/>
          <w:trHeight w:val="577"/>
        </w:trPr>
        <w:tc>
          <w:tcPr>
            <w:tcW w:w="1838" w:type="dxa"/>
            <w:gridSpan w:val="2"/>
            <w:shd w:val="clear" w:color="auto" w:fill="auto"/>
            <w:vAlign w:val="bottom"/>
          </w:tcPr>
          <w:p w:rsidR="007830C5" w:rsidRPr="00FD36E3" w:rsidRDefault="007830C5" w:rsidP="00AF3A37">
            <w:pPr>
              <w:spacing w:after="0" w:line="240" w:lineRule="auto"/>
              <w:rPr>
                <w:rFonts w:ascii="Times New Roman" w:hAnsi="Times New Roman" w:cs="Times New Roman"/>
                <w:sz w:val="24"/>
                <w:szCs w:val="24"/>
              </w:rPr>
            </w:pPr>
          </w:p>
        </w:tc>
        <w:tc>
          <w:tcPr>
            <w:tcW w:w="992"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ВП семьи</w:t>
            </w:r>
          </w:p>
        </w:tc>
        <w:tc>
          <w:tcPr>
            <w:tcW w:w="993"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ОП семьи</w:t>
            </w:r>
          </w:p>
        </w:tc>
        <w:tc>
          <w:tcPr>
            <w:tcW w:w="1079"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ВП друзей</w:t>
            </w:r>
          </w:p>
        </w:tc>
        <w:tc>
          <w:tcPr>
            <w:tcW w:w="1078"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ОП друзей</w:t>
            </w:r>
          </w:p>
        </w:tc>
        <w:tc>
          <w:tcPr>
            <w:tcW w:w="1103"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ВП школы</w:t>
            </w:r>
          </w:p>
        </w:tc>
        <w:tc>
          <w:tcPr>
            <w:tcW w:w="1079"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ОП школы</w:t>
            </w:r>
          </w:p>
        </w:tc>
        <w:tc>
          <w:tcPr>
            <w:tcW w:w="1232"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ВП медицины</w:t>
            </w:r>
          </w:p>
        </w:tc>
        <w:tc>
          <w:tcPr>
            <w:tcW w:w="1232"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ОП медицины</w:t>
            </w:r>
          </w:p>
        </w:tc>
        <w:tc>
          <w:tcPr>
            <w:tcW w:w="1560"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ВП социальное обслуживание</w:t>
            </w:r>
          </w:p>
        </w:tc>
        <w:tc>
          <w:tcPr>
            <w:tcW w:w="1701" w:type="dxa"/>
            <w:shd w:val="clear" w:color="auto" w:fill="auto"/>
            <w:vAlign w:val="bottom"/>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ОП социальное обслуживание</w:t>
            </w:r>
          </w:p>
        </w:tc>
      </w:tr>
      <w:tr w:rsidR="007830C5" w:rsidRPr="00FD36E3" w:rsidTr="00AF3A37">
        <w:trPr>
          <w:cantSplit/>
          <w:trHeight w:val="206"/>
        </w:trPr>
        <w:tc>
          <w:tcPr>
            <w:tcW w:w="302" w:type="dxa"/>
            <w:vMerge w:val="restart"/>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N</w:t>
            </w:r>
          </w:p>
        </w:tc>
        <w:tc>
          <w:tcPr>
            <w:tcW w:w="1536" w:type="dxa"/>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Валидны</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108</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30</w:t>
            </w:r>
          </w:p>
        </w:tc>
        <w:tc>
          <w:tcPr>
            <w:tcW w:w="1701"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w:t>
            </w:r>
          </w:p>
        </w:tc>
      </w:tr>
      <w:tr w:rsidR="007830C5" w:rsidRPr="00FD36E3" w:rsidTr="00AF3A37">
        <w:trPr>
          <w:cantSplit/>
          <w:trHeight w:val="216"/>
        </w:trPr>
        <w:tc>
          <w:tcPr>
            <w:tcW w:w="302" w:type="dxa"/>
            <w:vMerge/>
            <w:shd w:val="clear" w:color="auto" w:fill="auto"/>
          </w:tcPr>
          <w:p w:rsidR="007830C5" w:rsidRPr="00FD36E3" w:rsidRDefault="007830C5" w:rsidP="00AF3A37">
            <w:pPr>
              <w:spacing w:after="0" w:line="240" w:lineRule="auto"/>
              <w:rPr>
                <w:rFonts w:ascii="Times New Roman" w:hAnsi="Times New Roman" w:cs="Times New Roman"/>
                <w:sz w:val="24"/>
                <w:szCs w:val="24"/>
              </w:rPr>
            </w:pPr>
          </w:p>
        </w:tc>
        <w:tc>
          <w:tcPr>
            <w:tcW w:w="1536" w:type="dxa"/>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Пропущенные</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78</w:t>
            </w:r>
          </w:p>
        </w:tc>
        <w:tc>
          <w:tcPr>
            <w:tcW w:w="1701"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107</w:t>
            </w:r>
          </w:p>
        </w:tc>
      </w:tr>
      <w:tr w:rsidR="007830C5" w:rsidRPr="00FD36E3" w:rsidTr="00AF3A37">
        <w:trPr>
          <w:cantSplit/>
          <w:trHeight w:val="206"/>
        </w:trPr>
        <w:tc>
          <w:tcPr>
            <w:tcW w:w="1838" w:type="dxa"/>
            <w:gridSpan w:val="2"/>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M</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2,46</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3,66</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2,31</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3,12</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2,07</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3,62</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1,80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3,45</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1,02</w:t>
            </w:r>
          </w:p>
        </w:tc>
        <w:tc>
          <w:tcPr>
            <w:tcW w:w="1701"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r>
      <w:tr w:rsidR="007830C5" w:rsidRPr="00FD36E3" w:rsidTr="00AF3A37">
        <w:trPr>
          <w:cantSplit/>
          <w:trHeight w:val="206"/>
        </w:trPr>
        <w:tc>
          <w:tcPr>
            <w:tcW w:w="1838" w:type="dxa"/>
            <w:gridSpan w:val="2"/>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SD</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0,66</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0,36</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0,62</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0,58</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0,58</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0,37</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0,67</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0,48</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0,07</w:t>
            </w:r>
          </w:p>
        </w:tc>
        <w:tc>
          <w:tcPr>
            <w:tcW w:w="1701" w:type="dxa"/>
            <w:shd w:val="clear" w:color="auto" w:fill="auto"/>
            <w:vAlign w:val="center"/>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0,00</w:t>
            </w:r>
          </w:p>
        </w:tc>
      </w:tr>
      <w:tr w:rsidR="007830C5" w:rsidRPr="00FD36E3" w:rsidTr="00AF3A37">
        <w:trPr>
          <w:cantSplit/>
          <w:trHeight w:val="206"/>
        </w:trPr>
        <w:tc>
          <w:tcPr>
            <w:tcW w:w="1838" w:type="dxa"/>
            <w:gridSpan w:val="2"/>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Min</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2,25</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1,75</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2,25</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c>
          <w:tcPr>
            <w:tcW w:w="1701"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r>
      <w:tr w:rsidR="007830C5" w:rsidRPr="00FD36E3" w:rsidTr="00AF3A37">
        <w:trPr>
          <w:cantSplit/>
          <w:trHeight w:val="206"/>
        </w:trPr>
        <w:tc>
          <w:tcPr>
            <w:tcW w:w="1838" w:type="dxa"/>
            <w:gridSpan w:val="2"/>
            <w:shd w:val="clear" w:color="auto" w:fill="auto"/>
          </w:tcPr>
          <w:p w:rsidR="007830C5" w:rsidRPr="00FD36E3" w:rsidRDefault="007830C5" w:rsidP="00AF3A37">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Max</w:t>
            </w:r>
          </w:p>
        </w:tc>
        <w:tc>
          <w:tcPr>
            <w:tcW w:w="99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99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3,75</w:t>
            </w:r>
          </w:p>
        </w:tc>
        <w:tc>
          <w:tcPr>
            <w:tcW w:w="1078"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1103"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3,60</w:t>
            </w:r>
          </w:p>
        </w:tc>
        <w:tc>
          <w:tcPr>
            <w:tcW w:w="1079"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1232"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4,00</w:t>
            </w:r>
          </w:p>
        </w:tc>
        <w:tc>
          <w:tcPr>
            <w:tcW w:w="1560"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1,25</w:t>
            </w:r>
          </w:p>
        </w:tc>
        <w:tc>
          <w:tcPr>
            <w:tcW w:w="1701" w:type="dxa"/>
            <w:shd w:val="clear" w:color="auto" w:fill="auto"/>
          </w:tcPr>
          <w:p w:rsidR="007830C5" w:rsidRPr="00FD36E3" w:rsidRDefault="007830C5" w:rsidP="00AF3A37">
            <w:pPr>
              <w:spacing w:after="0" w:line="240" w:lineRule="auto"/>
              <w:jc w:val="center"/>
              <w:rPr>
                <w:rFonts w:ascii="Times New Roman" w:hAnsi="Times New Roman" w:cs="Times New Roman"/>
                <w:sz w:val="24"/>
                <w:szCs w:val="24"/>
              </w:rPr>
            </w:pPr>
            <w:r w:rsidRPr="00FD36E3">
              <w:rPr>
                <w:rFonts w:ascii="Times New Roman" w:hAnsi="Times New Roman" w:cs="Times New Roman"/>
                <w:sz w:val="24"/>
                <w:szCs w:val="24"/>
              </w:rPr>
              <w:t>1,00</w:t>
            </w:r>
          </w:p>
        </w:tc>
      </w:tr>
    </w:tbl>
    <w:p w:rsidR="007830C5" w:rsidRDefault="007830C5" w:rsidP="007830C5">
      <w:pPr>
        <w:autoSpaceDE w:val="0"/>
        <w:autoSpaceDN w:val="0"/>
        <w:adjustRightInd w:val="0"/>
        <w:spacing w:after="0" w:line="240" w:lineRule="auto"/>
        <w:rPr>
          <w:rFonts w:ascii="Times New Roman" w:hAnsi="Times New Roman" w:cs="Times New Roman"/>
          <w:sz w:val="24"/>
          <w:szCs w:val="24"/>
        </w:rPr>
      </w:pPr>
    </w:p>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r w:rsidRPr="00FD36E3">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.14 - </w:t>
      </w:r>
      <w:r w:rsidRPr="00FD36E3">
        <w:rPr>
          <w:rFonts w:ascii="Times New Roman" w:hAnsi="Times New Roman" w:cs="Times New Roman"/>
          <w:sz w:val="24"/>
          <w:szCs w:val="24"/>
        </w:rPr>
        <w:t>Данные Шкалы восприятия социальной поддержки в разрезе социально-демографических характеристик</w:t>
      </w:r>
    </w:p>
    <w:p w:rsidR="007830C5" w:rsidRPr="00FD36E3" w:rsidRDefault="007830C5" w:rsidP="007830C5">
      <w:pPr>
        <w:autoSpaceDE w:val="0"/>
        <w:autoSpaceDN w:val="0"/>
        <w:adjustRightInd w:val="0"/>
        <w:spacing w:after="0" w:line="240" w:lineRule="auto"/>
        <w:rPr>
          <w:rFonts w:ascii="Times New Roman" w:hAnsi="Times New Roman" w:cs="Times New Roman"/>
          <w:sz w:val="24"/>
          <w:szCs w:val="24"/>
        </w:rPr>
      </w:pPr>
    </w:p>
    <w:tbl>
      <w:tblPr>
        <w:tblStyle w:val="2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652"/>
        <w:gridCol w:w="772"/>
        <w:gridCol w:w="679"/>
        <w:gridCol w:w="817"/>
        <w:gridCol w:w="1043"/>
        <w:gridCol w:w="682"/>
        <w:gridCol w:w="9"/>
        <w:gridCol w:w="630"/>
        <w:gridCol w:w="769"/>
        <w:gridCol w:w="9"/>
        <w:gridCol w:w="673"/>
        <w:gridCol w:w="682"/>
        <w:gridCol w:w="9"/>
        <w:gridCol w:w="673"/>
        <w:gridCol w:w="647"/>
        <w:gridCol w:w="9"/>
        <w:gridCol w:w="700"/>
        <w:gridCol w:w="708"/>
        <w:gridCol w:w="9"/>
        <w:gridCol w:w="700"/>
        <w:gridCol w:w="648"/>
      </w:tblGrid>
      <w:tr w:rsidR="007830C5" w:rsidRPr="00FD36E3" w:rsidTr="00616A32">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335" w:type="dxa"/>
            <w:vMerge w:val="restart"/>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Социально-демографические характеристики</w:t>
            </w:r>
          </w:p>
        </w:tc>
        <w:tc>
          <w:tcPr>
            <w:tcW w:w="2920" w:type="dxa"/>
            <w:gridSpan w:val="4"/>
          </w:tcPr>
          <w:p w:rsidR="007830C5" w:rsidRPr="00FD36E3"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Семья</w:t>
            </w:r>
          </w:p>
        </w:tc>
        <w:tc>
          <w:tcPr>
            <w:tcW w:w="3142" w:type="dxa"/>
            <w:gridSpan w:val="6"/>
          </w:tcPr>
          <w:p w:rsidR="007830C5" w:rsidRPr="00FD36E3"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Друзья</w:t>
            </w:r>
          </w:p>
        </w:tc>
        <w:tc>
          <w:tcPr>
            <w:tcW w:w="2693" w:type="dxa"/>
            <w:gridSpan w:val="6"/>
          </w:tcPr>
          <w:p w:rsidR="007830C5" w:rsidRPr="00FD36E3"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 xml:space="preserve">Школа </w:t>
            </w:r>
          </w:p>
        </w:tc>
        <w:tc>
          <w:tcPr>
            <w:tcW w:w="2765" w:type="dxa"/>
            <w:gridSpan w:val="5"/>
          </w:tcPr>
          <w:p w:rsidR="007830C5" w:rsidRPr="00FD36E3"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Медицина</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335" w:type="dxa"/>
            <w:vMerge/>
          </w:tcPr>
          <w:p w:rsidR="007830C5" w:rsidRPr="00AF3A37" w:rsidRDefault="007830C5" w:rsidP="00AF3A37">
            <w:pPr>
              <w:spacing w:after="0" w:line="240" w:lineRule="auto"/>
              <w:jc w:val="both"/>
              <w:rPr>
                <w:rFonts w:ascii="Times New Roman" w:hAnsi="Times New Roman" w:cs="Times New Roman"/>
                <w:b w:val="0"/>
                <w:sz w:val="24"/>
                <w:szCs w:val="24"/>
              </w:rPr>
            </w:pPr>
          </w:p>
        </w:tc>
        <w:tc>
          <w:tcPr>
            <w:tcW w:w="1424"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ВП</w:t>
            </w:r>
          </w:p>
        </w:tc>
        <w:tc>
          <w:tcPr>
            <w:tcW w:w="1496"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ОП</w:t>
            </w:r>
          </w:p>
        </w:tc>
        <w:tc>
          <w:tcPr>
            <w:tcW w:w="1734" w:type="dxa"/>
            <w:gridSpan w:val="3"/>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ВП</w:t>
            </w:r>
          </w:p>
        </w:tc>
        <w:tc>
          <w:tcPr>
            <w:tcW w:w="1408" w:type="dxa"/>
            <w:gridSpan w:val="3"/>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ОП</w:t>
            </w:r>
          </w:p>
        </w:tc>
        <w:tc>
          <w:tcPr>
            <w:tcW w:w="1364" w:type="dxa"/>
            <w:gridSpan w:val="3"/>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ВП</w:t>
            </w:r>
          </w:p>
        </w:tc>
        <w:tc>
          <w:tcPr>
            <w:tcW w:w="1329" w:type="dxa"/>
            <w:gridSpan w:val="3"/>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ОП</w:t>
            </w:r>
          </w:p>
        </w:tc>
        <w:tc>
          <w:tcPr>
            <w:tcW w:w="1417" w:type="dxa"/>
            <w:gridSpan w:val="3"/>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ВП</w:t>
            </w:r>
          </w:p>
        </w:tc>
        <w:tc>
          <w:tcPr>
            <w:tcW w:w="1348"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ru-RU"/>
              </w:rPr>
            </w:pPr>
            <w:r w:rsidRPr="00FD36E3">
              <w:rPr>
                <w:rFonts w:ascii="Times New Roman" w:hAnsi="Times New Roman" w:cs="Times New Roman"/>
                <w:bCs/>
                <w:sz w:val="24"/>
                <w:szCs w:val="24"/>
                <w:lang w:val="ru-RU"/>
              </w:rPr>
              <w:t>ОП</w:t>
            </w:r>
          </w:p>
        </w:tc>
      </w:tr>
      <w:tr w:rsidR="007830C5" w:rsidRPr="00FD36E3" w:rsidTr="00616A32">
        <w:trPr>
          <w:trHeight w:val="189"/>
        </w:trPr>
        <w:tc>
          <w:tcPr>
            <w:cnfStyle w:val="001000000000" w:firstRow="0" w:lastRow="0" w:firstColumn="1" w:lastColumn="0" w:oddVBand="0" w:evenVBand="0" w:oddHBand="0" w:evenHBand="0" w:firstRowFirstColumn="0" w:firstRowLastColumn="0" w:lastRowFirstColumn="0" w:lastRowLastColumn="0"/>
            <w:tcW w:w="2335" w:type="dxa"/>
            <w:vMerge/>
          </w:tcPr>
          <w:p w:rsidR="007830C5" w:rsidRPr="00AF3A37" w:rsidRDefault="007830C5" w:rsidP="00AF3A37">
            <w:pPr>
              <w:spacing w:after="0" w:line="240" w:lineRule="auto"/>
              <w:jc w:val="both"/>
              <w:rPr>
                <w:rFonts w:ascii="Times New Roman" w:hAnsi="Times New Roman" w:cs="Times New Roman"/>
                <w:b w:val="0"/>
                <w:sz w:val="24"/>
                <w:szCs w:val="24"/>
              </w:rPr>
            </w:pP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M</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D36E3">
              <w:rPr>
                <w:rFonts w:ascii="Times New Roman" w:hAnsi="Times New Roman" w:cs="Times New Roman"/>
                <w:i/>
                <w:sz w:val="24"/>
                <w:szCs w:val="24"/>
              </w:rPr>
              <w:t>SD</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Пол</w:t>
            </w:r>
          </w:p>
        </w:tc>
      </w:tr>
      <w:tr w:rsidR="007830C5" w:rsidRPr="00FD36E3" w:rsidTr="00616A32">
        <w:trPr>
          <w:trHeight w:val="28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Девочки</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2,75</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0,95</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0,75</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2,81</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0,47</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3,31</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0,37</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2,15</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0,47</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3,87</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0,25</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1,56</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0,31</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3,43</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0,42</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Мальчики</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2,45</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0,65</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3,66</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0,35</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2,30</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0,62</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3,11</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2,07</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3,61</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0,37</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1,81</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0,68</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3,45</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0,49</w:t>
            </w:r>
          </w:p>
        </w:tc>
      </w:tr>
      <w:tr w:rsidR="007830C5" w:rsidRPr="00FD36E3" w:rsidTr="00616A32">
        <w:trPr>
          <w:trHeight w:val="90"/>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rPr>
              <w:t>Возраст</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rPr>
                <w:rFonts w:ascii="Times New Roman" w:hAnsi="Times New Roman" w:cs="Times New Roman"/>
                <w:b w:val="0"/>
                <w:sz w:val="24"/>
                <w:szCs w:val="24"/>
              </w:rPr>
            </w:pPr>
            <w:r w:rsidRPr="00AF3A37">
              <w:rPr>
                <w:rFonts w:ascii="Times New Roman" w:hAnsi="Times New Roman" w:cs="Times New Roman"/>
                <w:b w:val="0"/>
                <w:sz w:val="24"/>
                <w:szCs w:val="24"/>
                <w:lang w:val="ru-RU"/>
              </w:rPr>
              <w:t>Возраст</w:t>
            </w:r>
            <w:r w:rsidRPr="00AF3A37">
              <w:rPr>
                <w:rFonts w:ascii="Times New Roman" w:hAnsi="Times New Roman" w:cs="Times New Roman"/>
                <w:b w:val="0"/>
                <w:sz w:val="24"/>
                <w:szCs w:val="24"/>
              </w:rPr>
              <w:t xml:space="preserve"> 7-9</w:t>
            </w:r>
            <w:r w:rsidRPr="00AF3A37">
              <w:rPr>
                <w:rFonts w:ascii="Times New Roman" w:hAnsi="Times New Roman" w:cs="Times New Roman"/>
                <w:b w:val="0"/>
                <w:sz w:val="24"/>
                <w:szCs w:val="24"/>
                <w:lang w:val="ru-RU"/>
              </w:rPr>
              <w:t xml:space="preserve"> лет</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2,48</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0,63</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3,64</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0,37</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2,32</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0,58</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2,97</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0,54</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2,00</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3,63</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0,30</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1,89</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3,50</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0,35</w:t>
            </w:r>
          </w:p>
        </w:tc>
      </w:tr>
      <w:tr w:rsidR="007830C5" w:rsidRPr="00FD36E3" w:rsidTr="00616A32">
        <w:trPr>
          <w:trHeight w:val="207"/>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rPr>
                <w:rFonts w:ascii="Times New Roman" w:hAnsi="Times New Roman" w:cs="Times New Roman"/>
                <w:b w:val="0"/>
                <w:sz w:val="24"/>
                <w:szCs w:val="24"/>
              </w:rPr>
            </w:pPr>
            <w:r w:rsidRPr="00AF3A37">
              <w:rPr>
                <w:rFonts w:ascii="Times New Roman" w:hAnsi="Times New Roman" w:cs="Times New Roman"/>
                <w:b w:val="0"/>
                <w:sz w:val="24"/>
                <w:szCs w:val="24"/>
                <w:lang w:val="ru-RU"/>
              </w:rPr>
              <w:t>Возраст</w:t>
            </w:r>
            <w:r w:rsidRPr="00AF3A37">
              <w:rPr>
                <w:rFonts w:ascii="Times New Roman" w:hAnsi="Times New Roman" w:cs="Times New Roman"/>
                <w:b w:val="0"/>
                <w:sz w:val="24"/>
                <w:szCs w:val="24"/>
              </w:rPr>
              <w:t xml:space="preserve"> 10-12</w:t>
            </w:r>
            <w:r w:rsidRPr="00AF3A37">
              <w:rPr>
                <w:rFonts w:ascii="Times New Roman" w:hAnsi="Times New Roman" w:cs="Times New Roman"/>
                <w:b w:val="0"/>
                <w:sz w:val="24"/>
                <w:szCs w:val="24"/>
                <w:lang w:val="ru-RU"/>
              </w:rPr>
              <w:t xml:space="preserve"> лет</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2,44</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0,69</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3,69</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0,35</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2,31</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0,67</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3,26</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2,15</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0,58</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1,70</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0,77</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3,40</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Класс</w:t>
            </w:r>
          </w:p>
        </w:tc>
      </w:tr>
      <w:tr w:rsidR="007830C5" w:rsidRPr="00FD36E3" w:rsidTr="00616A32">
        <w:trPr>
          <w:trHeight w:val="14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1 класс</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2,39</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0,65</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3,59</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0,45</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2,37</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3,12</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0,49</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2,13</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0,54</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3,73</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0,21</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1,81</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0,62</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3,64</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0,39</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2 класс</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2,67</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3,66</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0,39</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2,35</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0,61</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2,94</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0,50</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2,04</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0,63</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0,33</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1,85</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3,37</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0,31</w:t>
            </w:r>
          </w:p>
        </w:tc>
      </w:tr>
      <w:tr w:rsidR="007830C5" w:rsidRPr="00FD36E3" w:rsidTr="00616A32">
        <w:trPr>
          <w:trHeight w:val="94"/>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3 класс</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2,27</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3,73</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0,24</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2,16</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3,11</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1,93</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0,48</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3,58</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0,36</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1,83</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3,52</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0,35</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4 класс</w:t>
            </w:r>
            <w:r w:rsidRPr="00AF3A37">
              <w:rPr>
                <w:rFonts w:ascii="Times New Roman" w:hAnsi="Times New Roman" w:cs="Times New Roman"/>
                <w:b w:val="0"/>
                <w:sz w:val="24"/>
                <w:szCs w:val="24"/>
              </w:rPr>
              <w:t xml:space="preserve">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2,58</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0,70</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3,61</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0,43</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2,47</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0,62</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3,26</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2,28</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0,49</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1,70</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0,74</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3,32</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0,73</w:t>
            </w:r>
          </w:p>
        </w:tc>
      </w:tr>
      <w:tr w:rsidR="007830C5" w:rsidRPr="00FD36E3" w:rsidTr="00616A32">
        <w:trPr>
          <w:trHeight w:val="90"/>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Семейный статус</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Замужем/женат</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2,37</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3,69</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0,33</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2,35</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3,11</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2,04</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0,40</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1,81</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0,74</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3,49</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0,35</w:t>
            </w:r>
          </w:p>
        </w:tc>
      </w:tr>
      <w:tr w:rsidR="007830C5" w:rsidRPr="00FD36E3" w:rsidTr="00616A32">
        <w:trPr>
          <w:trHeight w:val="90"/>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Разведен/разведена</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2,62</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0,71</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3,60</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0,46</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2,25</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0,60</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3,05</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2,19</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3,60</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0,32</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1,81</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3,37</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0,73</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 xml:space="preserve">Другое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2,65</w:t>
            </w:r>
          </w:p>
        </w:tc>
        <w:tc>
          <w:tcPr>
            <w:tcW w:w="772" w:type="dxa"/>
          </w:tcPr>
          <w:p w:rsidR="007830C5" w:rsidRPr="00FD36E3" w:rsidRDefault="007830C5" w:rsidP="00AF3A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0,69</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0,26</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2,29</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0,60</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3,54</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0,29</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1,96</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0,89</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3,79</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0,29</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1,54</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0,33</w:t>
            </w:r>
          </w:p>
        </w:tc>
        <w:tc>
          <w:tcPr>
            <w:tcW w:w="709" w:type="dxa"/>
            <w:gridSpan w:val="2"/>
          </w:tcPr>
          <w:p w:rsidR="007830C5" w:rsidRPr="00FD36E3" w:rsidRDefault="007830C5" w:rsidP="00AF3A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3,37</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0,26</w:t>
            </w:r>
          </w:p>
        </w:tc>
      </w:tr>
      <w:tr w:rsidR="007830C5" w:rsidRPr="00FD36E3" w:rsidTr="00616A32">
        <w:trPr>
          <w:trHeight w:val="135"/>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Образование родителей</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 xml:space="preserve">Среднее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2,75</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0,76</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3,79</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0,14</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2,33</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2,82</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0,40</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2,01</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0,63</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3,54</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0,41</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1,80</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0,44</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3,39</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0,70</w:t>
            </w:r>
          </w:p>
        </w:tc>
      </w:tr>
      <w:tr w:rsidR="007830C5" w:rsidRPr="00FD36E3" w:rsidTr="00616A32">
        <w:trPr>
          <w:trHeight w:val="283"/>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 xml:space="preserve">Среднеспециальное </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2,43</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3,60</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0,44</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2,22</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3,16</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2,10</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3,67</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1,83</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3,47</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0,33</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 xml:space="preserve">Высшее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2,32</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3,65</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0,36</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2,39</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0,71</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3,23</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2,09</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0,51</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0,39</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1,76</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0,86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3,47</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0,40</w:t>
            </w:r>
          </w:p>
        </w:tc>
      </w:tr>
      <w:tr w:rsidR="007830C5" w:rsidRPr="00FD36E3" w:rsidTr="00616A32">
        <w:trPr>
          <w:trHeight w:val="251"/>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Трудовая занятость</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Полный рабочий день</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2,46</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3,61</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0,41</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2,34</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0,60</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3,05</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2,13</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0,62</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1,78</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3,38</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r>
      <w:tr w:rsidR="007830C5" w:rsidRPr="00FD36E3" w:rsidTr="00616A32">
        <w:trPr>
          <w:trHeight w:val="151"/>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Неполный рабочий день</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2,38</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0,61</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3,70</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0,26</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2,23</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0,65</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3,17</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0,60</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2,00</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0,52</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0,36</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1,81</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0,67</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3,55</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0,31</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 xml:space="preserve">Безработный </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2,81</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0,81</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3,92</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0,12</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2,50</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0,73</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3,42</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1,94</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0,51</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3,75</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1,85</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0,97</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3,64</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0,28</w:t>
            </w:r>
          </w:p>
        </w:tc>
      </w:tr>
      <w:tr w:rsidR="007830C5" w:rsidRPr="00FD36E3" w:rsidTr="00616A32">
        <w:trPr>
          <w:trHeight w:val="90"/>
        </w:trPr>
        <w:tc>
          <w:tcPr>
            <w:cnfStyle w:val="001000000000" w:firstRow="0" w:lastRow="0" w:firstColumn="1" w:lastColumn="0" w:oddVBand="0" w:evenVBand="0" w:oddHBand="0" w:evenHBand="0" w:firstRowFirstColumn="0" w:firstRowLastColumn="0" w:lastRowFirstColumn="0" w:lastRowLastColumn="0"/>
            <w:tcW w:w="13855" w:type="dxa"/>
            <w:gridSpan w:val="22"/>
          </w:tcPr>
          <w:p w:rsidR="007830C5" w:rsidRPr="00AF3A37" w:rsidRDefault="007830C5" w:rsidP="00AF3A37">
            <w:pPr>
              <w:spacing w:after="0" w:line="240" w:lineRule="auto"/>
              <w:jc w:val="center"/>
              <w:rPr>
                <w:rFonts w:ascii="Times New Roman" w:hAnsi="Times New Roman" w:cs="Times New Roman"/>
                <w:b w:val="0"/>
                <w:sz w:val="24"/>
                <w:szCs w:val="24"/>
              </w:rPr>
            </w:pPr>
            <w:r w:rsidRPr="00AF3A37">
              <w:rPr>
                <w:rFonts w:ascii="Times New Roman" w:hAnsi="Times New Roman" w:cs="Times New Roman"/>
                <w:b w:val="0"/>
                <w:sz w:val="24"/>
                <w:szCs w:val="24"/>
                <w:lang w:val="ru-RU"/>
              </w:rPr>
              <w:t>Семейный доход</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&lt; 120 тыс тенге</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2,63</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0,78</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3,75</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0,22</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2,37</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0,61</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3,23</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0,62</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2,02</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0,58</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3,54</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1,89</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0,76</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3,62</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0,28</w:t>
            </w:r>
          </w:p>
        </w:tc>
      </w:tr>
      <w:tr w:rsidR="007830C5" w:rsidRPr="00FD36E3" w:rsidTr="00616A32">
        <w:trPr>
          <w:trHeight w:val="124"/>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120-139 тыс тенге</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2,45</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0,72</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3,73</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0,23</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2,26</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0,66</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2,81</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1,97</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0,65</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3,54</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1,78</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0,56</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3,31</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0,92</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rPr>
              <w:t xml:space="preserve">140-159 </w:t>
            </w:r>
            <w:r w:rsidRPr="00AF3A37">
              <w:rPr>
                <w:rFonts w:ascii="Times New Roman" w:hAnsi="Times New Roman" w:cs="Times New Roman"/>
                <w:b w:val="0"/>
                <w:sz w:val="24"/>
                <w:szCs w:val="24"/>
                <w:lang w:val="ru-RU"/>
              </w:rPr>
              <w:t>тыс</w:t>
            </w:r>
            <w:r w:rsidRPr="00AF3A37">
              <w:rPr>
                <w:rFonts w:ascii="Times New Roman" w:hAnsi="Times New Roman" w:cs="Times New Roman"/>
                <w:b w:val="0"/>
                <w:sz w:val="24"/>
                <w:szCs w:val="24"/>
              </w:rPr>
              <w:t xml:space="preserve">. </w:t>
            </w:r>
            <w:r w:rsidRPr="00AF3A37">
              <w:rPr>
                <w:rFonts w:ascii="Times New Roman" w:hAnsi="Times New Roman" w:cs="Times New Roman"/>
                <w:b w:val="0"/>
                <w:sz w:val="24"/>
                <w:szCs w:val="24"/>
                <w:lang w:val="ru-RU"/>
              </w:rPr>
              <w:t>тенге</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2,53</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3,61</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0,44</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2,25</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0,44</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3,17</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2,11</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0,52</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3,70</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0,30</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1,79</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0,50</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3,44</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r>
      <w:tr w:rsidR="007830C5" w:rsidRPr="00FD36E3" w:rsidTr="00616A32">
        <w:trPr>
          <w:trHeight w:val="216"/>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rPr>
              <w:t xml:space="preserve">160-199 </w:t>
            </w:r>
            <w:r w:rsidRPr="00AF3A37">
              <w:rPr>
                <w:rFonts w:ascii="Times New Roman" w:hAnsi="Times New Roman" w:cs="Times New Roman"/>
                <w:b w:val="0"/>
                <w:sz w:val="24"/>
                <w:szCs w:val="24"/>
                <w:lang w:val="ru-RU"/>
              </w:rPr>
              <w:t>тыс</w:t>
            </w:r>
            <w:r w:rsidRPr="00AF3A37">
              <w:rPr>
                <w:rFonts w:ascii="Times New Roman" w:hAnsi="Times New Roman" w:cs="Times New Roman"/>
                <w:b w:val="0"/>
                <w:sz w:val="24"/>
                <w:szCs w:val="24"/>
              </w:rPr>
              <w:t xml:space="preserve">. </w:t>
            </w:r>
            <w:r w:rsidRPr="00AF3A37">
              <w:rPr>
                <w:rFonts w:ascii="Times New Roman" w:hAnsi="Times New Roman" w:cs="Times New Roman"/>
                <w:b w:val="0"/>
                <w:sz w:val="24"/>
                <w:szCs w:val="24"/>
                <w:lang w:val="ru-RU"/>
              </w:rPr>
              <w:t>тенге</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1,92</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0,53</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3,58</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0,40</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2,25</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0,63</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0,06</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1,93</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0,40</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3,56</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0,50</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1,64</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0,85</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3,37</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0,45</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sz w:val="24"/>
                <w:szCs w:val="24"/>
              </w:rPr>
              <w:t xml:space="preserve">200-239 </w:t>
            </w:r>
            <w:r w:rsidRPr="00AF3A37">
              <w:rPr>
                <w:rFonts w:ascii="Times New Roman" w:hAnsi="Times New Roman" w:cs="Times New Roman"/>
                <w:b w:val="0"/>
                <w:sz w:val="24"/>
                <w:szCs w:val="24"/>
                <w:lang w:val="ru-RU"/>
              </w:rPr>
              <w:t>тыс</w:t>
            </w:r>
            <w:r w:rsidRPr="00AF3A37">
              <w:rPr>
                <w:rFonts w:ascii="Times New Roman" w:hAnsi="Times New Roman" w:cs="Times New Roman"/>
                <w:b w:val="0"/>
                <w:sz w:val="24"/>
                <w:szCs w:val="24"/>
              </w:rPr>
              <w:t xml:space="preserve">. </w:t>
            </w:r>
            <w:r w:rsidRPr="00AF3A37">
              <w:rPr>
                <w:rFonts w:ascii="Times New Roman" w:hAnsi="Times New Roman" w:cs="Times New Roman"/>
                <w:b w:val="0"/>
                <w:sz w:val="24"/>
                <w:szCs w:val="24"/>
                <w:lang w:val="ru-RU"/>
              </w:rPr>
              <w:t>тенге</w:t>
            </w:r>
          </w:p>
        </w:tc>
        <w:tc>
          <w:tcPr>
            <w:tcW w:w="65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2,37</w:t>
            </w:r>
          </w:p>
        </w:tc>
        <w:tc>
          <w:tcPr>
            <w:tcW w:w="77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0,61</w:t>
            </w:r>
          </w:p>
        </w:tc>
        <w:tc>
          <w:tcPr>
            <w:tcW w:w="67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3,56</w:t>
            </w:r>
          </w:p>
        </w:tc>
        <w:tc>
          <w:tcPr>
            <w:tcW w:w="81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0,49</w:t>
            </w:r>
          </w:p>
        </w:tc>
        <w:tc>
          <w:tcPr>
            <w:tcW w:w="1043"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2,27</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0,64</w:t>
            </w:r>
          </w:p>
        </w:tc>
        <w:tc>
          <w:tcPr>
            <w:tcW w:w="63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3,12</w:t>
            </w:r>
          </w:p>
        </w:tc>
        <w:tc>
          <w:tcPr>
            <w:tcW w:w="769"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0,57</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1,93</w:t>
            </w:r>
          </w:p>
        </w:tc>
        <w:tc>
          <w:tcPr>
            <w:tcW w:w="682"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82"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3,60</w:t>
            </w:r>
          </w:p>
        </w:tc>
        <w:tc>
          <w:tcPr>
            <w:tcW w:w="647"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0,32</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1,88</w:t>
            </w:r>
          </w:p>
        </w:tc>
        <w:tc>
          <w:tcPr>
            <w:tcW w:w="70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0,74</w:t>
            </w:r>
          </w:p>
        </w:tc>
        <w:tc>
          <w:tcPr>
            <w:tcW w:w="709" w:type="dxa"/>
            <w:gridSpan w:val="2"/>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3,45</w:t>
            </w:r>
          </w:p>
        </w:tc>
        <w:tc>
          <w:tcPr>
            <w:tcW w:w="648" w:type="dxa"/>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0,41</w:t>
            </w:r>
          </w:p>
        </w:tc>
      </w:tr>
      <w:tr w:rsidR="007830C5" w:rsidRPr="00FD36E3" w:rsidTr="00616A32">
        <w:trPr>
          <w:trHeight w:val="90"/>
        </w:trPr>
        <w:tc>
          <w:tcPr>
            <w:cnfStyle w:val="001000000000" w:firstRow="0" w:lastRow="0" w:firstColumn="1" w:lastColumn="0" w:oddVBand="0" w:evenVBand="0" w:oddHBand="0" w:evenHBand="0" w:firstRowFirstColumn="0" w:firstRowLastColumn="0" w:lastRowFirstColumn="0" w:lastRowLastColumn="0"/>
            <w:tcW w:w="2335" w:type="dxa"/>
          </w:tcPr>
          <w:p w:rsidR="007830C5" w:rsidRPr="00AF3A37" w:rsidRDefault="007830C5" w:rsidP="00AF3A37">
            <w:pPr>
              <w:spacing w:after="0" w:line="240" w:lineRule="auto"/>
              <w:jc w:val="both"/>
              <w:rPr>
                <w:rFonts w:ascii="Times New Roman" w:hAnsi="Times New Roman" w:cs="Times New Roman"/>
                <w:b w:val="0"/>
                <w:sz w:val="24"/>
                <w:szCs w:val="24"/>
              </w:rPr>
            </w:pPr>
            <w:r w:rsidRPr="00AF3A37">
              <w:rPr>
                <w:rFonts w:ascii="Times New Roman" w:hAnsi="Times New Roman" w:cs="Times New Roman"/>
                <w:b w:val="0"/>
                <w:sz w:val="24"/>
                <w:szCs w:val="24"/>
              </w:rPr>
              <w:t xml:space="preserve">&gt;240 </w:t>
            </w:r>
            <w:r w:rsidRPr="00AF3A37">
              <w:rPr>
                <w:rFonts w:ascii="Times New Roman" w:hAnsi="Times New Roman" w:cs="Times New Roman"/>
                <w:b w:val="0"/>
                <w:sz w:val="24"/>
                <w:szCs w:val="24"/>
                <w:lang w:val="ru-RU"/>
              </w:rPr>
              <w:t>тыс</w:t>
            </w:r>
            <w:r w:rsidRPr="00AF3A37">
              <w:rPr>
                <w:rFonts w:ascii="Times New Roman" w:hAnsi="Times New Roman" w:cs="Times New Roman"/>
                <w:b w:val="0"/>
                <w:sz w:val="24"/>
                <w:szCs w:val="24"/>
              </w:rPr>
              <w:t xml:space="preserve">. </w:t>
            </w:r>
            <w:r w:rsidRPr="00AF3A37">
              <w:rPr>
                <w:rFonts w:ascii="Times New Roman" w:hAnsi="Times New Roman" w:cs="Times New Roman"/>
                <w:b w:val="0"/>
                <w:sz w:val="24"/>
                <w:szCs w:val="24"/>
                <w:lang w:val="ru-RU"/>
              </w:rPr>
              <w:t>тенге</w:t>
            </w:r>
          </w:p>
        </w:tc>
        <w:tc>
          <w:tcPr>
            <w:tcW w:w="65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2,62</w:t>
            </w:r>
          </w:p>
        </w:tc>
        <w:tc>
          <w:tcPr>
            <w:tcW w:w="77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0,55</w:t>
            </w:r>
          </w:p>
        </w:tc>
        <w:tc>
          <w:tcPr>
            <w:tcW w:w="67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3,72</w:t>
            </w:r>
          </w:p>
        </w:tc>
        <w:tc>
          <w:tcPr>
            <w:tcW w:w="81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0,32</w:t>
            </w:r>
          </w:p>
        </w:tc>
        <w:tc>
          <w:tcPr>
            <w:tcW w:w="1043"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2,42</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0,73</w:t>
            </w:r>
          </w:p>
        </w:tc>
        <w:tc>
          <w:tcPr>
            <w:tcW w:w="63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3,22</w:t>
            </w:r>
          </w:p>
        </w:tc>
        <w:tc>
          <w:tcPr>
            <w:tcW w:w="769"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0,59</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2,32</w:t>
            </w:r>
          </w:p>
        </w:tc>
        <w:tc>
          <w:tcPr>
            <w:tcW w:w="682"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0,63</w:t>
            </w:r>
          </w:p>
        </w:tc>
        <w:tc>
          <w:tcPr>
            <w:tcW w:w="682"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3,72</w:t>
            </w:r>
          </w:p>
        </w:tc>
        <w:tc>
          <w:tcPr>
            <w:tcW w:w="647"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1,76</w:t>
            </w:r>
          </w:p>
        </w:tc>
        <w:tc>
          <w:tcPr>
            <w:tcW w:w="70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0,69</w:t>
            </w:r>
          </w:p>
        </w:tc>
        <w:tc>
          <w:tcPr>
            <w:tcW w:w="709" w:type="dxa"/>
            <w:gridSpan w:val="2"/>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3,49</w:t>
            </w:r>
          </w:p>
        </w:tc>
        <w:tc>
          <w:tcPr>
            <w:tcW w:w="648" w:type="dxa"/>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0,34</w:t>
            </w:r>
          </w:p>
        </w:tc>
      </w:tr>
    </w:tbl>
    <w:p w:rsidR="007830C5" w:rsidRDefault="007830C5" w:rsidP="007830C5">
      <w:pPr>
        <w:spacing w:after="0" w:line="240" w:lineRule="auto"/>
        <w:rPr>
          <w:rFonts w:ascii="Times New Roman" w:hAnsi="Times New Roman" w:cs="Times New Roman"/>
          <w:sz w:val="24"/>
          <w:szCs w:val="24"/>
        </w:rPr>
      </w:pPr>
      <w:r w:rsidRPr="00FD36E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830C5" w:rsidRPr="00FD36E3" w:rsidRDefault="007830C5" w:rsidP="007830C5">
      <w:pPr>
        <w:spacing w:after="0" w:line="240" w:lineRule="auto"/>
        <w:jc w:val="both"/>
        <w:rPr>
          <w:rFonts w:ascii="Times New Roman" w:hAnsi="Times New Roman" w:cs="Times New Roman"/>
          <w:sz w:val="24"/>
          <w:szCs w:val="24"/>
        </w:rPr>
      </w:pPr>
      <w:r w:rsidRPr="00FD36E3">
        <w:rPr>
          <w:rFonts w:ascii="Times New Roman" w:hAnsi="Times New Roman" w:cs="Times New Roman"/>
          <w:sz w:val="24"/>
          <w:szCs w:val="24"/>
        </w:rPr>
        <w:t xml:space="preserve">Таблица </w:t>
      </w:r>
      <w:r w:rsidR="00E85E02">
        <w:rPr>
          <w:rFonts w:ascii="Times New Roman" w:hAnsi="Times New Roman" w:cs="Times New Roman"/>
          <w:sz w:val="24"/>
          <w:szCs w:val="24"/>
        </w:rPr>
        <w:t>Д</w:t>
      </w:r>
      <w:r>
        <w:rPr>
          <w:rFonts w:ascii="Times New Roman" w:hAnsi="Times New Roman" w:cs="Times New Roman"/>
          <w:sz w:val="24"/>
          <w:szCs w:val="24"/>
        </w:rPr>
        <w:t xml:space="preserve">.15 - </w:t>
      </w:r>
      <w:r w:rsidRPr="00FD36E3">
        <w:rPr>
          <w:rFonts w:ascii="Times New Roman" w:hAnsi="Times New Roman" w:cs="Times New Roman"/>
          <w:sz w:val="24"/>
          <w:szCs w:val="24"/>
        </w:rPr>
        <w:t>Результаты статистического анализа различий Шкалы восприятия социальной поддержки в зависимости от социально-демографических характеристик</w:t>
      </w:r>
      <w:r w:rsidR="00AF3A37">
        <w:rPr>
          <w:rFonts w:ascii="Times New Roman" w:hAnsi="Times New Roman" w:cs="Times New Roman"/>
          <w:sz w:val="24"/>
          <w:szCs w:val="24"/>
        </w:rPr>
        <w:t xml:space="preserve"> ребенка и родителей</w:t>
      </w:r>
    </w:p>
    <w:p w:rsidR="007830C5" w:rsidRPr="00FD36E3" w:rsidRDefault="007830C5" w:rsidP="007830C5">
      <w:pPr>
        <w:spacing w:after="0" w:line="240" w:lineRule="auto"/>
        <w:jc w:val="both"/>
        <w:rPr>
          <w:rFonts w:ascii="Times New Roman" w:hAnsi="Times New Roman" w:cs="Times New Roman"/>
          <w:sz w:val="24"/>
          <w:szCs w:val="24"/>
        </w:rPr>
      </w:pPr>
    </w:p>
    <w:p w:rsidR="007830C5" w:rsidRDefault="007830C5" w:rsidP="007830C5">
      <w:pPr>
        <w:spacing w:after="0" w:line="240" w:lineRule="auto"/>
        <w:rPr>
          <w:rFonts w:ascii="Times New Roman" w:hAnsi="Times New Roman" w:cs="Times New Roman"/>
          <w:sz w:val="24"/>
          <w:szCs w:val="24"/>
        </w:rPr>
      </w:pPr>
    </w:p>
    <w:tbl>
      <w:tblPr>
        <w:tblStyle w:val="a5"/>
        <w:tblW w:w="13853" w:type="dxa"/>
        <w:tblLook w:val="04A0" w:firstRow="1" w:lastRow="0" w:firstColumn="1" w:lastColumn="0" w:noHBand="0" w:noVBand="1"/>
      </w:tblPr>
      <w:tblGrid>
        <w:gridCol w:w="746"/>
        <w:gridCol w:w="842"/>
        <w:gridCol w:w="1002"/>
        <w:gridCol w:w="841"/>
        <w:gridCol w:w="1001"/>
        <w:gridCol w:w="842"/>
        <w:gridCol w:w="1004"/>
        <w:gridCol w:w="842"/>
        <w:gridCol w:w="1002"/>
        <w:gridCol w:w="932"/>
        <w:gridCol w:w="1103"/>
        <w:gridCol w:w="842"/>
        <w:gridCol w:w="1006"/>
        <w:gridCol w:w="847"/>
        <w:gridCol w:w="1001"/>
      </w:tblGrid>
      <w:tr w:rsidR="007830C5" w:rsidRPr="00AF3A37" w:rsidTr="00616A32">
        <w:trPr>
          <w:trHeight w:val="371"/>
        </w:trPr>
        <w:tc>
          <w:tcPr>
            <w:tcW w:w="747" w:type="dxa"/>
            <w:vMerge w:val="restart"/>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3690" w:type="dxa"/>
            <w:gridSpan w:val="4"/>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t-критерий для независимых выборок</w:t>
            </w:r>
          </w:p>
        </w:tc>
        <w:tc>
          <w:tcPr>
            <w:tcW w:w="9416" w:type="dxa"/>
            <w:gridSpan w:val="10"/>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One-way ANOVA</w:t>
            </w:r>
          </w:p>
        </w:tc>
      </w:tr>
      <w:tr w:rsidR="007830C5" w:rsidRPr="00AF3A37" w:rsidTr="00616A32">
        <w:trPr>
          <w:trHeight w:val="404"/>
        </w:trPr>
        <w:tc>
          <w:tcPr>
            <w:tcW w:w="747" w:type="dxa"/>
            <w:vMerge/>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846"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Пол ребенка</w:t>
            </w:r>
          </w:p>
        </w:tc>
        <w:tc>
          <w:tcPr>
            <w:tcW w:w="1844"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Возраст ребенка</w:t>
            </w:r>
          </w:p>
        </w:tc>
        <w:tc>
          <w:tcPr>
            <w:tcW w:w="1846"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Класс ребенка</w:t>
            </w:r>
          </w:p>
        </w:tc>
        <w:tc>
          <w:tcPr>
            <w:tcW w:w="1844"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Семейный статус</w:t>
            </w:r>
          </w:p>
        </w:tc>
        <w:tc>
          <w:tcPr>
            <w:tcW w:w="2035"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Образование родителей</w:t>
            </w:r>
          </w:p>
        </w:tc>
        <w:tc>
          <w:tcPr>
            <w:tcW w:w="1848"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Трудовая занятость</w:t>
            </w:r>
          </w:p>
        </w:tc>
        <w:tc>
          <w:tcPr>
            <w:tcW w:w="1843" w:type="dxa"/>
            <w:gridSpan w:val="2"/>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Семейный доход</w:t>
            </w:r>
          </w:p>
        </w:tc>
      </w:tr>
      <w:tr w:rsidR="007830C5" w:rsidRPr="00AF3A37" w:rsidTr="00616A32">
        <w:trPr>
          <w:trHeight w:val="201"/>
        </w:trPr>
        <w:tc>
          <w:tcPr>
            <w:tcW w:w="747" w:type="dxa"/>
            <w:vMerge/>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i/>
                <w:sz w:val="24"/>
                <w:szCs w:val="24"/>
              </w:rPr>
              <w:t>t</w:t>
            </w:r>
          </w:p>
        </w:tc>
        <w:tc>
          <w:tcPr>
            <w:tcW w:w="1003" w:type="dxa"/>
          </w:tcPr>
          <w:p w:rsidR="007830C5" w:rsidRPr="00AF3A37" w:rsidRDefault="007830C5" w:rsidP="00AF3A37">
            <w:pPr>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t</w:t>
            </w:r>
          </w:p>
        </w:tc>
        <w:tc>
          <w:tcPr>
            <w:tcW w:w="1002" w:type="dxa"/>
          </w:tcPr>
          <w:p w:rsidR="007830C5" w:rsidRPr="00AF3A37" w:rsidRDefault="007830C5" w:rsidP="00AF3A37">
            <w:pPr>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F</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F</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F</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F</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F</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Sig.</w:t>
            </w:r>
          </w:p>
        </w:tc>
      </w:tr>
      <w:tr w:rsidR="007830C5" w:rsidRPr="00AF3A37" w:rsidTr="00616A32">
        <w:trPr>
          <w:trHeight w:val="185"/>
        </w:trPr>
        <w:tc>
          <w:tcPr>
            <w:tcW w:w="6283" w:type="dxa"/>
            <w:gridSpan w:val="7"/>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r w:rsidRPr="00AF3A37">
              <w:rPr>
                <w:rFonts w:ascii="Times New Roman" w:hAnsi="Times New Roman" w:cs="Times New Roman"/>
                <w:sz w:val="24"/>
                <w:szCs w:val="24"/>
              </w:rPr>
              <w:t>Семья</w:t>
            </w: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1002"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932"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1103"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1006"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c>
          <w:tcPr>
            <w:tcW w:w="1001" w:type="dxa"/>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ВП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0,88</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0,377</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0,30</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0,765</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2,45</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0,068</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1,73</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0,182</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3,31</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0,040</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1,24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0,293</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2,35</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0,046</w:t>
            </w: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ОП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-0,23</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0,819</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-0,73</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0,461</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0,79</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0,501</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0,61</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0,542</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1,91</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0,152</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2,65</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0,075</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0,89</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bCs/>
                <w:sz w:val="24"/>
                <w:szCs w:val="24"/>
              </w:rPr>
            </w:pPr>
            <w:r w:rsidRPr="00AF3A37">
              <w:rPr>
                <w:rFonts w:ascii="Times New Roman" w:hAnsi="Times New Roman" w:cs="Times New Roman"/>
                <w:bCs/>
                <w:sz w:val="24"/>
                <w:szCs w:val="24"/>
              </w:rPr>
              <w:t>0,488</w:t>
            </w:r>
          </w:p>
        </w:tc>
      </w:tr>
      <w:tr w:rsidR="007830C5" w:rsidRPr="00AF3A37" w:rsidTr="00616A32">
        <w:trPr>
          <w:trHeight w:val="185"/>
        </w:trPr>
        <w:tc>
          <w:tcPr>
            <w:tcW w:w="6283" w:type="dxa"/>
            <w:gridSpan w:val="7"/>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r w:rsidRPr="00AF3A37">
              <w:rPr>
                <w:rFonts w:ascii="Times New Roman" w:hAnsi="Times New Roman" w:cs="Times New Roman"/>
                <w:bCs/>
                <w:sz w:val="24"/>
                <w:szCs w:val="24"/>
              </w:rPr>
              <w:t>Друзья</w:t>
            </w: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93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103"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6"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1"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ВП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1,60</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0,111</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0,13</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0,896</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1,40</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0,246</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0,27</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0,761</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1,91</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0,152</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0,526</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0,28</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0,921</w:t>
            </w: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ОП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0,66</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0,506</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-2,66</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0,009</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1,29</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0,279</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1,75</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0,178</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0,80</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0,453</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1,54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0,218</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1,23</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0,297</w:t>
            </w:r>
          </w:p>
        </w:tc>
      </w:tr>
      <w:tr w:rsidR="007830C5" w:rsidRPr="00AF3A37" w:rsidTr="00616A32">
        <w:trPr>
          <w:trHeight w:val="185"/>
        </w:trPr>
        <w:tc>
          <w:tcPr>
            <w:tcW w:w="6283" w:type="dxa"/>
            <w:gridSpan w:val="7"/>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r w:rsidRPr="00AF3A37">
              <w:rPr>
                <w:rFonts w:ascii="Times New Roman" w:hAnsi="Times New Roman" w:cs="Times New Roman"/>
                <w:sz w:val="24"/>
                <w:szCs w:val="24"/>
              </w:rPr>
              <w:t>Школа</w:t>
            </w: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93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103"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6"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842"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c>
          <w:tcPr>
            <w:tcW w:w="1001"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ВП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0,24</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0,808</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-1,37</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0,171</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2,11</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0,102</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0,82</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0,441</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4,05</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0,020</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1,54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0,218</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1,54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0,182</w:t>
            </w: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ОП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1,34</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0,182</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0,12</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0,900</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0,57</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0,634</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0,61</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0,544</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0,16</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0,847</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0,82</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0,443</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0,86</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0,505</w:t>
            </w:r>
          </w:p>
        </w:tc>
      </w:tr>
      <w:tr w:rsidR="007830C5" w:rsidRPr="00AF3A37" w:rsidTr="00616A32">
        <w:trPr>
          <w:trHeight w:val="185"/>
        </w:trPr>
        <w:tc>
          <w:tcPr>
            <w:tcW w:w="13853" w:type="dxa"/>
            <w:gridSpan w:val="15"/>
          </w:tcPr>
          <w:p w:rsidR="007830C5" w:rsidRPr="00AF3A37" w:rsidRDefault="007830C5" w:rsidP="00AF3A37">
            <w:pPr>
              <w:autoSpaceDE w:val="0"/>
              <w:autoSpaceDN w:val="0"/>
              <w:adjustRightInd w:val="0"/>
              <w:spacing w:after="0" w:line="240" w:lineRule="auto"/>
              <w:rPr>
                <w:rFonts w:ascii="Times New Roman" w:hAnsi="Times New Roman" w:cs="Times New Roman"/>
                <w:bCs/>
                <w:sz w:val="24"/>
                <w:szCs w:val="24"/>
              </w:rPr>
            </w:pPr>
            <w:r w:rsidRPr="00AF3A37">
              <w:rPr>
                <w:rFonts w:ascii="Times New Roman" w:hAnsi="Times New Roman" w:cs="Times New Roman"/>
                <w:sz w:val="24"/>
                <w:szCs w:val="24"/>
              </w:rPr>
              <w:t>Медицина</w:t>
            </w:r>
          </w:p>
        </w:tc>
      </w:tr>
      <w:tr w:rsidR="007830C5" w:rsidRPr="00AF3A37" w:rsidTr="00616A32">
        <w:trPr>
          <w:trHeight w:val="185"/>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ВП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-0,71</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0,477</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1,48</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0,142</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0,25</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0,857</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0,45</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0,634</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0,92</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0,400</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0,39</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0,674</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0,25</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0,938</w:t>
            </w:r>
          </w:p>
        </w:tc>
      </w:tr>
      <w:tr w:rsidR="007830C5" w:rsidRPr="00AF3A37" w:rsidTr="00616A32">
        <w:trPr>
          <w:trHeight w:val="167"/>
        </w:trPr>
        <w:tc>
          <w:tcPr>
            <w:tcW w:w="747" w:type="dxa"/>
          </w:tcPr>
          <w:p w:rsidR="007830C5" w:rsidRPr="00AF3A37" w:rsidRDefault="007830C5" w:rsidP="00AF3A37">
            <w:pPr>
              <w:autoSpaceDE w:val="0"/>
              <w:autoSpaceDN w:val="0"/>
              <w:adjustRightInd w:val="0"/>
              <w:spacing w:after="0" w:line="240" w:lineRule="auto"/>
              <w:rPr>
                <w:rFonts w:ascii="Times New Roman" w:hAnsi="Times New Roman" w:cs="Times New Roman"/>
                <w:sz w:val="24"/>
                <w:szCs w:val="24"/>
              </w:rPr>
            </w:pPr>
            <w:r w:rsidRPr="00AF3A37">
              <w:rPr>
                <w:rFonts w:ascii="Times New Roman" w:hAnsi="Times New Roman" w:cs="Times New Roman"/>
                <w:sz w:val="24"/>
                <w:szCs w:val="24"/>
              </w:rPr>
              <w:t>ОП</w:t>
            </w:r>
          </w:p>
        </w:tc>
        <w:tc>
          <w:tcPr>
            <w:tcW w:w="84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-0,07</w:t>
            </w:r>
          </w:p>
        </w:tc>
        <w:tc>
          <w:tcPr>
            <w:tcW w:w="10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0,939</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1,05</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0,296</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0,46</w:t>
            </w:r>
          </w:p>
        </w:tc>
        <w:tc>
          <w:tcPr>
            <w:tcW w:w="1004"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0,118</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0,73</w:t>
            </w:r>
          </w:p>
        </w:tc>
        <w:tc>
          <w:tcPr>
            <w:tcW w:w="100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0,481</w:t>
            </w:r>
          </w:p>
        </w:tc>
        <w:tc>
          <w:tcPr>
            <w:tcW w:w="93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0,10</w:t>
            </w:r>
          </w:p>
        </w:tc>
        <w:tc>
          <w:tcPr>
            <w:tcW w:w="1103"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0,900</w:t>
            </w:r>
          </w:p>
        </w:tc>
        <w:tc>
          <w:tcPr>
            <w:tcW w:w="842"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0,04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0,959</w:t>
            </w:r>
          </w:p>
        </w:tc>
        <w:tc>
          <w:tcPr>
            <w:tcW w:w="847"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0,74</w:t>
            </w:r>
          </w:p>
        </w:tc>
        <w:tc>
          <w:tcPr>
            <w:tcW w:w="1001" w:type="dxa"/>
          </w:tcPr>
          <w:p w:rsidR="007830C5" w:rsidRPr="00AF3A37" w:rsidRDefault="007830C5" w:rsidP="00AF3A37">
            <w:pPr>
              <w:autoSpaceDE w:val="0"/>
              <w:autoSpaceDN w:val="0"/>
              <w:adjustRightInd w:val="0"/>
              <w:spacing w:after="0" w:line="240" w:lineRule="auto"/>
              <w:jc w:val="center"/>
              <w:rPr>
                <w:rFonts w:ascii="Times New Roman" w:hAnsi="Times New Roman" w:cs="Times New Roman"/>
                <w:sz w:val="24"/>
                <w:szCs w:val="24"/>
              </w:rPr>
            </w:pPr>
            <w:r w:rsidRPr="00AF3A37">
              <w:rPr>
                <w:rFonts w:ascii="Times New Roman" w:hAnsi="Times New Roman" w:cs="Times New Roman"/>
                <w:sz w:val="24"/>
                <w:szCs w:val="24"/>
              </w:rPr>
              <w:t>0,592</w:t>
            </w:r>
          </w:p>
        </w:tc>
      </w:tr>
    </w:tbl>
    <w:p w:rsidR="007830C5" w:rsidRDefault="007830C5" w:rsidP="007830C5">
      <w:pPr>
        <w:spacing w:after="0" w:line="240" w:lineRule="auto"/>
        <w:rPr>
          <w:rFonts w:ascii="Times New Roman" w:hAnsi="Times New Roman" w:cs="Times New Roman"/>
          <w:sz w:val="24"/>
          <w:szCs w:val="24"/>
        </w:rPr>
      </w:pPr>
    </w:p>
    <w:p w:rsidR="007830C5" w:rsidRDefault="007830C5" w:rsidP="007830C5">
      <w:pPr>
        <w:tabs>
          <w:tab w:val="left" w:pos="10820"/>
        </w:tabs>
        <w:rPr>
          <w:rFonts w:ascii="Times New Roman" w:hAnsi="Times New Roman" w:cs="Times New Roman"/>
          <w:sz w:val="24"/>
          <w:szCs w:val="24"/>
        </w:rPr>
      </w:pPr>
      <w:r>
        <w:rPr>
          <w:rFonts w:ascii="Times New Roman" w:hAnsi="Times New Roman" w:cs="Times New Roman"/>
          <w:sz w:val="24"/>
          <w:szCs w:val="24"/>
        </w:rPr>
        <w:tab/>
      </w:r>
    </w:p>
    <w:p w:rsidR="00224BCF" w:rsidRDefault="00224BCF" w:rsidP="007830C5">
      <w:pPr>
        <w:tabs>
          <w:tab w:val="left" w:pos="10820"/>
        </w:tabs>
        <w:rPr>
          <w:rFonts w:ascii="Times New Roman" w:hAnsi="Times New Roman" w:cs="Times New Roman"/>
          <w:sz w:val="24"/>
          <w:szCs w:val="24"/>
        </w:rPr>
      </w:pPr>
    </w:p>
    <w:p w:rsidR="00224BCF" w:rsidRDefault="00224BCF" w:rsidP="007830C5">
      <w:pPr>
        <w:tabs>
          <w:tab w:val="left" w:pos="10820"/>
        </w:tabs>
        <w:rPr>
          <w:rFonts w:ascii="Times New Roman" w:hAnsi="Times New Roman" w:cs="Times New Roman"/>
          <w:sz w:val="24"/>
          <w:szCs w:val="24"/>
        </w:rPr>
      </w:pPr>
    </w:p>
    <w:p w:rsidR="007830C5" w:rsidRPr="00EC14C7" w:rsidRDefault="007830C5" w:rsidP="007830C5">
      <w:pPr>
        <w:tabs>
          <w:tab w:val="left" w:pos="10820"/>
        </w:tabs>
        <w:rPr>
          <w:rFonts w:ascii="Times New Roman" w:hAnsi="Times New Roman" w:cs="Times New Roman"/>
          <w:sz w:val="24"/>
          <w:szCs w:val="24"/>
        </w:rPr>
        <w:sectPr w:rsidR="007830C5" w:rsidRPr="00EC14C7" w:rsidSect="00AF3A37">
          <w:pgSz w:w="15840" w:h="12240" w:orient="landscape"/>
          <w:pgMar w:top="1418" w:right="709" w:bottom="850" w:left="1134" w:header="708" w:footer="708" w:gutter="0"/>
          <w:cols w:space="708"/>
          <w:docGrid w:linePitch="360"/>
        </w:sectPr>
      </w:pPr>
      <w:r>
        <w:rPr>
          <w:rFonts w:ascii="Times New Roman" w:hAnsi="Times New Roman" w:cs="Times New Roman"/>
          <w:sz w:val="24"/>
          <w:szCs w:val="24"/>
        </w:rPr>
        <w:tab/>
      </w:r>
    </w:p>
    <w:p w:rsidR="007830C5" w:rsidRPr="00FD36E3" w:rsidRDefault="007830C5" w:rsidP="007830C5">
      <w:pPr>
        <w:spacing w:after="0" w:line="240" w:lineRule="auto"/>
        <w:rPr>
          <w:rFonts w:ascii="Times New Roman" w:hAnsi="Times New Roman" w:cs="Times New Roman"/>
          <w:sz w:val="24"/>
          <w:szCs w:val="24"/>
        </w:rPr>
      </w:pPr>
    </w:p>
    <w:p w:rsidR="007830C5" w:rsidRPr="00FD36E3" w:rsidRDefault="007830C5" w:rsidP="007830C5">
      <w:pPr>
        <w:spacing w:after="0" w:line="240" w:lineRule="auto"/>
        <w:jc w:val="both"/>
        <w:rPr>
          <w:rFonts w:ascii="Times New Roman" w:hAnsi="Times New Roman" w:cs="Times New Roman"/>
          <w:color w:val="000000"/>
          <w:sz w:val="24"/>
          <w:szCs w:val="24"/>
        </w:rPr>
      </w:pPr>
      <w:r w:rsidRPr="00FD36E3">
        <w:rPr>
          <w:rFonts w:ascii="Times New Roman" w:hAnsi="Times New Roman" w:cs="Times New Roman"/>
          <w:color w:val="000000"/>
          <w:sz w:val="24"/>
          <w:szCs w:val="24"/>
        </w:rPr>
        <w:t xml:space="preserve">Таблица </w:t>
      </w:r>
      <w:r w:rsidR="00E85E02">
        <w:rPr>
          <w:rFonts w:ascii="Times New Roman" w:hAnsi="Times New Roman" w:cs="Times New Roman"/>
          <w:color w:val="000000"/>
          <w:sz w:val="24"/>
          <w:szCs w:val="24"/>
        </w:rPr>
        <w:t>Д</w:t>
      </w:r>
      <w:r>
        <w:rPr>
          <w:rFonts w:ascii="Times New Roman" w:hAnsi="Times New Roman" w:cs="Times New Roman"/>
          <w:color w:val="000000"/>
          <w:sz w:val="24"/>
          <w:szCs w:val="24"/>
        </w:rPr>
        <w:t xml:space="preserve">.16 - </w:t>
      </w:r>
      <w:r w:rsidRPr="00FD36E3">
        <w:rPr>
          <w:rFonts w:ascii="Times New Roman" w:hAnsi="Times New Roman" w:cs="Times New Roman"/>
          <w:color w:val="000000"/>
          <w:sz w:val="24"/>
          <w:szCs w:val="24"/>
        </w:rPr>
        <w:t xml:space="preserve">Резюме различий переменных </w:t>
      </w:r>
      <w:r w:rsidR="00AF3A37">
        <w:rPr>
          <w:rFonts w:ascii="Times New Roman" w:hAnsi="Times New Roman" w:cs="Times New Roman"/>
          <w:color w:val="000000"/>
          <w:sz w:val="24"/>
          <w:szCs w:val="24"/>
        </w:rPr>
        <w:t>в зависимости от социально</w:t>
      </w:r>
      <w:r w:rsidRPr="00FD36E3">
        <w:rPr>
          <w:rFonts w:ascii="Times New Roman" w:hAnsi="Times New Roman" w:cs="Times New Roman"/>
          <w:color w:val="000000"/>
          <w:sz w:val="24"/>
          <w:szCs w:val="24"/>
        </w:rPr>
        <w:t>-демографически</w:t>
      </w:r>
      <w:r w:rsidR="00AF3A37">
        <w:rPr>
          <w:rFonts w:ascii="Times New Roman" w:hAnsi="Times New Roman" w:cs="Times New Roman"/>
          <w:color w:val="000000"/>
          <w:sz w:val="24"/>
          <w:szCs w:val="24"/>
        </w:rPr>
        <w:t>х характеристик</w:t>
      </w:r>
      <w:r w:rsidRPr="00FD36E3">
        <w:rPr>
          <w:rFonts w:ascii="Times New Roman" w:hAnsi="Times New Roman" w:cs="Times New Roman"/>
          <w:color w:val="000000"/>
          <w:sz w:val="24"/>
          <w:szCs w:val="24"/>
        </w:rPr>
        <w:t xml:space="preserve"> ребенка</w:t>
      </w:r>
    </w:p>
    <w:p w:rsidR="007830C5" w:rsidRPr="00FD36E3" w:rsidRDefault="007830C5" w:rsidP="007830C5">
      <w:pPr>
        <w:spacing w:after="0" w:line="240" w:lineRule="auto"/>
        <w:jc w:val="both"/>
        <w:rPr>
          <w:rFonts w:ascii="Times New Roman" w:hAnsi="Times New Roman" w:cs="Times New Roman"/>
          <w:color w:val="000000"/>
          <w:sz w:val="24"/>
          <w:szCs w:val="24"/>
        </w:rPr>
      </w:pPr>
    </w:p>
    <w:tbl>
      <w:tblPr>
        <w:tblStyle w:val="21"/>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859"/>
        <w:gridCol w:w="924"/>
        <w:gridCol w:w="858"/>
        <w:gridCol w:w="1067"/>
        <w:gridCol w:w="980"/>
        <w:gridCol w:w="1177"/>
      </w:tblGrid>
      <w:tr w:rsidR="007830C5" w:rsidRPr="00FD36E3" w:rsidTr="00616A32">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678" w:type="dxa"/>
            <w:vMerge w:val="restart"/>
            <w:tcBorders>
              <w:bottom w:val="none" w:sz="0" w:space="0" w:color="auto"/>
            </w:tcBorders>
            <w:shd w:val="clear" w:color="auto" w:fill="auto"/>
          </w:tcPr>
          <w:p w:rsidR="007830C5" w:rsidRPr="00FD36E3" w:rsidRDefault="007830C5" w:rsidP="00AF3A37">
            <w:pPr>
              <w:spacing w:after="0" w:line="240" w:lineRule="auto"/>
              <w:rPr>
                <w:rFonts w:ascii="Times New Roman" w:hAnsi="Times New Roman" w:cs="Times New Roman"/>
                <w:sz w:val="24"/>
                <w:szCs w:val="24"/>
                <w:lang w:val="ru-RU"/>
              </w:rPr>
            </w:pPr>
          </w:p>
        </w:tc>
        <w:tc>
          <w:tcPr>
            <w:tcW w:w="5864" w:type="dxa"/>
            <w:gridSpan w:val="6"/>
            <w:tcBorders>
              <w:bottom w:val="none" w:sz="0" w:space="0" w:color="auto"/>
            </w:tcBorders>
            <w:shd w:val="clear" w:color="auto" w:fill="auto"/>
          </w:tcPr>
          <w:p w:rsidR="007830C5" w:rsidRPr="00FD36E3" w:rsidRDefault="007830C5" w:rsidP="00AF3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Характеристики детей</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78" w:type="dxa"/>
            <w:vMerge/>
            <w:tcBorders>
              <w:top w:val="none" w:sz="0" w:space="0" w:color="auto"/>
              <w:bottom w:val="none" w:sz="0" w:space="0" w:color="auto"/>
            </w:tcBorders>
            <w:shd w:val="clear" w:color="auto" w:fill="auto"/>
          </w:tcPr>
          <w:p w:rsidR="007830C5" w:rsidRPr="00FD36E3" w:rsidRDefault="007830C5" w:rsidP="00AF3A37">
            <w:pPr>
              <w:spacing w:after="0" w:line="240" w:lineRule="auto"/>
              <w:jc w:val="both"/>
              <w:rPr>
                <w:rFonts w:ascii="Times New Roman" w:hAnsi="Times New Roman" w:cs="Times New Roman"/>
                <w:sz w:val="24"/>
                <w:szCs w:val="24"/>
              </w:rPr>
            </w:pPr>
          </w:p>
        </w:tc>
        <w:tc>
          <w:tcPr>
            <w:tcW w:w="1783" w:type="dxa"/>
            <w:gridSpan w:val="2"/>
            <w:tcBorders>
              <w:top w:val="none" w:sz="0" w:space="0" w:color="auto"/>
              <w:bottom w:val="none" w:sz="0" w:space="0" w:color="auto"/>
            </w:tcBorders>
            <w:shd w:val="clear" w:color="auto" w:fill="auto"/>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Пол</w:t>
            </w:r>
          </w:p>
        </w:tc>
        <w:tc>
          <w:tcPr>
            <w:tcW w:w="1925" w:type="dxa"/>
            <w:gridSpan w:val="2"/>
            <w:tcBorders>
              <w:top w:val="none" w:sz="0" w:space="0" w:color="auto"/>
              <w:bottom w:val="none" w:sz="0" w:space="0" w:color="auto"/>
            </w:tcBorders>
            <w:shd w:val="clear" w:color="auto" w:fill="auto"/>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Возраст </w:t>
            </w:r>
          </w:p>
        </w:tc>
        <w:tc>
          <w:tcPr>
            <w:tcW w:w="2155" w:type="dxa"/>
            <w:gridSpan w:val="2"/>
            <w:tcBorders>
              <w:top w:val="none" w:sz="0" w:space="0" w:color="auto"/>
              <w:bottom w:val="none" w:sz="0" w:space="0" w:color="auto"/>
            </w:tcBorders>
            <w:shd w:val="clear" w:color="auto" w:fill="auto"/>
          </w:tcPr>
          <w:p w:rsidR="007830C5" w:rsidRPr="00FD36E3"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 xml:space="preserve">Класс </w:t>
            </w:r>
          </w:p>
        </w:tc>
      </w:tr>
      <w:tr w:rsidR="007830C5" w:rsidRPr="00FD36E3" w:rsidTr="00616A32">
        <w:trPr>
          <w:trHeight w:val="554"/>
        </w:trPr>
        <w:tc>
          <w:tcPr>
            <w:cnfStyle w:val="001000000000" w:firstRow="0" w:lastRow="0" w:firstColumn="1" w:lastColumn="0" w:oddVBand="0" w:evenVBand="0" w:oddHBand="0" w:evenHBand="0" w:firstRowFirstColumn="0" w:firstRowLastColumn="0" w:lastRowFirstColumn="0" w:lastRowLastColumn="0"/>
            <w:tcW w:w="3678" w:type="dxa"/>
            <w:vMerge/>
            <w:shd w:val="clear" w:color="auto" w:fill="auto"/>
          </w:tcPr>
          <w:p w:rsidR="007830C5" w:rsidRPr="00FD36E3" w:rsidRDefault="007830C5" w:rsidP="00AF3A37">
            <w:pPr>
              <w:spacing w:after="0" w:line="240" w:lineRule="auto"/>
              <w:jc w:val="both"/>
              <w:rPr>
                <w:rFonts w:ascii="Times New Roman" w:hAnsi="Times New Roman" w:cs="Times New Roman"/>
                <w:sz w:val="24"/>
                <w:szCs w:val="24"/>
              </w:rPr>
            </w:pPr>
          </w:p>
        </w:tc>
        <w:tc>
          <w:tcPr>
            <w:tcW w:w="859"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tc>
        <w:tc>
          <w:tcPr>
            <w:tcW w:w="923"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ТР</w:t>
            </w:r>
          </w:p>
        </w:tc>
        <w:tc>
          <w:tcPr>
            <w:tcW w:w="858"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tc>
        <w:tc>
          <w:tcPr>
            <w:tcW w:w="1066"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ТР</w:t>
            </w:r>
          </w:p>
        </w:tc>
        <w:tc>
          <w:tcPr>
            <w:tcW w:w="980"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с СДВГ</w:t>
            </w:r>
          </w:p>
        </w:tc>
        <w:tc>
          <w:tcPr>
            <w:tcW w:w="1175"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FD36E3">
              <w:rPr>
                <w:rFonts w:ascii="Times New Roman" w:hAnsi="Times New Roman" w:cs="Times New Roman"/>
                <w:sz w:val="24"/>
                <w:szCs w:val="24"/>
                <w:lang w:val="ru-RU"/>
              </w:rPr>
              <w:t>Дети ТР</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543" w:type="dxa"/>
            <w:gridSpan w:val="7"/>
            <w:tcBorders>
              <w:top w:val="none" w:sz="0" w:space="0" w:color="auto"/>
              <w:bottom w:val="none" w:sz="0" w:space="0" w:color="auto"/>
            </w:tcBorders>
            <w:shd w:val="clear" w:color="auto" w:fill="auto"/>
          </w:tcPr>
          <w:p w:rsidR="007830C5" w:rsidRPr="00AF3A37" w:rsidRDefault="007830C5" w:rsidP="00AF3A37">
            <w:pPr>
              <w:spacing w:after="0" w:line="240" w:lineRule="auto"/>
              <w:jc w:val="both"/>
              <w:rPr>
                <w:rFonts w:ascii="Times New Roman" w:hAnsi="Times New Roman" w:cs="Times New Roman"/>
                <w:b w:val="0"/>
                <w:bCs w:val="0"/>
                <w:iCs/>
                <w:sz w:val="24"/>
                <w:szCs w:val="24"/>
                <w:lang w:val="ru-RU"/>
              </w:rPr>
            </w:pPr>
            <w:r w:rsidRPr="00AF3A37">
              <w:rPr>
                <w:rFonts w:ascii="Times New Roman" w:hAnsi="Times New Roman" w:cs="Times New Roman"/>
                <w:b w:val="0"/>
                <w:bCs w:val="0"/>
                <w:iCs/>
                <w:sz w:val="24"/>
                <w:szCs w:val="24"/>
                <w:lang w:val="ru-RU"/>
              </w:rPr>
              <w:t>Зависимая переменная</w:t>
            </w:r>
          </w:p>
        </w:tc>
      </w:tr>
      <w:tr w:rsidR="007830C5" w:rsidRPr="00FD36E3" w:rsidTr="00616A32">
        <w:trPr>
          <w:trHeight w:val="261"/>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Социальное отвержение</w:t>
            </w:r>
            <w:r w:rsidRPr="00AF3A37">
              <w:rPr>
                <w:rFonts w:ascii="Times New Roman" w:hAnsi="Times New Roman" w:cs="Times New Roman"/>
                <w:b w:val="0"/>
                <w:sz w:val="24"/>
                <w:szCs w:val="24"/>
              </w:rPr>
              <w:t xml:space="preserve"> </w:t>
            </w:r>
          </w:p>
        </w:tc>
        <w:tc>
          <w:tcPr>
            <w:tcW w:w="859"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543" w:type="dxa"/>
            <w:gridSpan w:val="7"/>
            <w:tcBorders>
              <w:top w:val="none" w:sz="0" w:space="0" w:color="auto"/>
              <w:bottom w:val="none" w:sz="0" w:space="0" w:color="auto"/>
            </w:tcBorders>
            <w:shd w:val="clear" w:color="auto" w:fill="auto"/>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bCs w:val="0"/>
                <w:iCs/>
                <w:sz w:val="24"/>
                <w:szCs w:val="24"/>
                <w:lang w:val="ru-RU"/>
              </w:rPr>
              <w:t>Факторы риска</w:t>
            </w:r>
          </w:p>
        </w:tc>
      </w:tr>
      <w:tr w:rsidR="007830C5" w:rsidRPr="00FD36E3" w:rsidTr="00616A32">
        <w:trPr>
          <w:trHeight w:val="168"/>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Эмоц.повед.трудности</w:t>
            </w:r>
          </w:p>
        </w:tc>
        <w:tc>
          <w:tcPr>
            <w:tcW w:w="859"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Да</w:t>
            </w:r>
          </w:p>
        </w:tc>
        <w:tc>
          <w:tcPr>
            <w:tcW w:w="858"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Академ.трудности</w:t>
            </w:r>
          </w:p>
        </w:tc>
        <w:tc>
          <w:tcPr>
            <w:tcW w:w="859"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Да</w:t>
            </w:r>
            <w:r w:rsidRPr="00AF3A37">
              <w:rPr>
                <w:rFonts w:ascii="Times New Roman" w:hAnsi="Times New Roman" w:cs="Times New Roman"/>
                <w:sz w:val="24"/>
                <w:szCs w:val="24"/>
              </w:rPr>
              <w:t xml:space="preserve"> </w:t>
            </w:r>
          </w:p>
        </w:tc>
        <w:tc>
          <w:tcPr>
            <w:tcW w:w="858"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trHeight w:val="270"/>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Коонфликт-УУО</w:t>
            </w:r>
          </w:p>
        </w:tc>
        <w:tc>
          <w:tcPr>
            <w:tcW w:w="859"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shd w:val="clear" w:color="auto" w:fill="FFFFFF" w:themeFill="background1"/>
                <w:lang w:val="ru-RU"/>
              </w:rPr>
              <w:t>Да</w:t>
            </w:r>
          </w:p>
        </w:tc>
        <w:tc>
          <w:tcPr>
            <w:tcW w:w="1066"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Да</w:t>
            </w:r>
          </w:p>
        </w:tc>
        <w:tc>
          <w:tcPr>
            <w:tcW w:w="980"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rPr>
              <w:t>Нет</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Родительское отвержение</w:t>
            </w:r>
            <w:r w:rsidRPr="00AF3A37">
              <w:rPr>
                <w:rFonts w:ascii="Times New Roman" w:hAnsi="Times New Roman" w:cs="Times New Roman"/>
                <w:b w:val="0"/>
                <w:sz w:val="24"/>
                <w:szCs w:val="24"/>
              </w:rPr>
              <w:t xml:space="preserve"> </w:t>
            </w:r>
          </w:p>
        </w:tc>
        <w:tc>
          <w:tcPr>
            <w:tcW w:w="859"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Нет</w:t>
            </w:r>
          </w:p>
        </w:tc>
      </w:tr>
      <w:tr w:rsidR="007830C5" w:rsidRPr="00FD36E3" w:rsidTr="00616A32">
        <w:trPr>
          <w:trHeight w:val="179"/>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auto"/>
          </w:tcPr>
          <w:p w:rsidR="007830C5" w:rsidRPr="00AF3A37" w:rsidRDefault="007830C5" w:rsidP="00AF3A37">
            <w:pPr>
              <w:spacing w:after="0" w:line="240" w:lineRule="auto"/>
              <w:jc w:val="both"/>
              <w:rPr>
                <w:rFonts w:ascii="Times New Roman" w:hAnsi="Times New Roman" w:cs="Times New Roman"/>
                <w:b w:val="0"/>
                <w:sz w:val="24"/>
                <w:szCs w:val="24"/>
                <w:lang w:val="ru-RU"/>
              </w:rPr>
            </w:pPr>
            <w:r w:rsidRPr="00AF3A37">
              <w:rPr>
                <w:rFonts w:ascii="Times New Roman" w:hAnsi="Times New Roman" w:cs="Times New Roman"/>
                <w:b w:val="0"/>
                <w:bCs w:val="0"/>
                <w:iCs/>
                <w:sz w:val="24"/>
                <w:szCs w:val="24"/>
                <w:lang w:val="ru-RU"/>
              </w:rPr>
              <w:t>Факторы защиты</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Просоциальное поведение</w:t>
            </w:r>
            <w:r w:rsidRPr="00AF3A37">
              <w:rPr>
                <w:rFonts w:ascii="Times New Roman" w:hAnsi="Times New Roman" w:cs="Times New Roman"/>
                <w:b w:val="0"/>
                <w:sz w:val="24"/>
                <w:szCs w:val="24"/>
              </w:rPr>
              <w:t xml:space="preserve"> </w:t>
            </w:r>
          </w:p>
        </w:tc>
        <w:tc>
          <w:tcPr>
            <w:tcW w:w="859"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Да</w:t>
            </w:r>
          </w:p>
        </w:tc>
        <w:tc>
          <w:tcPr>
            <w:tcW w:w="858"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trHeight w:val="253"/>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Внеурочная активность</w:t>
            </w:r>
          </w:p>
        </w:tc>
        <w:tc>
          <w:tcPr>
            <w:tcW w:w="859"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rPr>
            </w:pPr>
            <w:r w:rsidRPr="00AF3A37">
              <w:rPr>
                <w:rFonts w:ascii="Times New Roman" w:hAnsi="Times New Roman" w:cs="Times New Roman"/>
                <w:b w:val="0"/>
                <w:sz w:val="24"/>
                <w:szCs w:val="24"/>
                <w:lang w:val="ru-RU"/>
              </w:rPr>
              <w:t>Родительское принятие</w:t>
            </w:r>
            <w:r w:rsidRPr="00AF3A37">
              <w:rPr>
                <w:rFonts w:ascii="Times New Roman" w:hAnsi="Times New Roman" w:cs="Times New Roman"/>
                <w:b w:val="0"/>
                <w:sz w:val="24"/>
                <w:szCs w:val="24"/>
              </w:rPr>
              <w:t xml:space="preserve"> </w:t>
            </w:r>
          </w:p>
        </w:tc>
        <w:tc>
          <w:tcPr>
            <w:tcW w:w="859"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r>
      <w:tr w:rsidR="007830C5" w:rsidRPr="00FD36E3" w:rsidTr="00616A32">
        <w:trPr>
          <w:trHeight w:val="239"/>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Диадические отношения</w:t>
            </w:r>
          </w:p>
        </w:tc>
        <w:tc>
          <w:tcPr>
            <w:tcW w:w="859"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858"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80"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AF3A37">
              <w:rPr>
                <w:rFonts w:ascii="Times New Roman" w:hAnsi="Times New Roman" w:cs="Times New Roman"/>
                <w:sz w:val="24"/>
                <w:szCs w:val="24"/>
                <w:lang w:val="ru-RU"/>
              </w:rPr>
              <w:t>Да</w:t>
            </w:r>
          </w:p>
        </w:tc>
      </w:tr>
      <w:tr w:rsidR="007830C5" w:rsidRPr="00FD36E3" w:rsidTr="00616A3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AF3A37" w:rsidRDefault="007830C5" w:rsidP="00AF3A37">
            <w:pPr>
              <w:spacing w:after="0" w:line="240" w:lineRule="auto"/>
              <w:ind w:firstLine="174"/>
              <w:jc w:val="both"/>
              <w:rPr>
                <w:rFonts w:ascii="Times New Roman" w:hAnsi="Times New Roman" w:cs="Times New Roman"/>
                <w:b w:val="0"/>
                <w:sz w:val="24"/>
                <w:szCs w:val="24"/>
                <w:lang w:val="ru-RU"/>
              </w:rPr>
            </w:pPr>
            <w:r w:rsidRPr="00AF3A37">
              <w:rPr>
                <w:rFonts w:ascii="Times New Roman" w:hAnsi="Times New Roman" w:cs="Times New Roman"/>
                <w:b w:val="0"/>
                <w:sz w:val="24"/>
                <w:szCs w:val="24"/>
                <w:lang w:val="ru-RU"/>
              </w:rPr>
              <w:t>Социальная поддержка семьи</w:t>
            </w:r>
          </w:p>
        </w:tc>
        <w:tc>
          <w:tcPr>
            <w:tcW w:w="859"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923"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rPr>
              <w:t>-</w:t>
            </w:r>
          </w:p>
        </w:tc>
        <w:tc>
          <w:tcPr>
            <w:tcW w:w="858"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066"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rPr>
              <w:t>-</w:t>
            </w:r>
          </w:p>
        </w:tc>
        <w:tc>
          <w:tcPr>
            <w:tcW w:w="980"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lang w:val="ru-RU"/>
              </w:rPr>
              <w:t>Нет</w:t>
            </w:r>
          </w:p>
        </w:tc>
        <w:tc>
          <w:tcPr>
            <w:tcW w:w="1175" w:type="dxa"/>
            <w:shd w:val="clear" w:color="auto" w:fill="auto"/>
          </w:tcPr>
          <w:p w:rsidR="007830C5" w:rsidRPr="00AF3A37" w:rsidRDefault="007830C5" w:rsidP="00AF3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3A37">
              <w:rPr>
                <w:rFonts w:ascii="Times New Roman" w:hAnsi="Times New Roman" w:cs="Times New Roman"/>
                <w:sz w:val="24"/>
                <w:szCs w:val="24"/>
              </w:rPr>
              <w:t>-</w:t>
            </w:r>
          </w:p>
        </w:tc>
      </w:tr>
      <w:tr w:rsidR="007830C5" w:rsidRPr="00FD36E3" w:rsidTr="00616A32">
        <w:trPr>
          <w:trHeight w:val="251"/>
        </w:trPr>
        <w:tc>
          <w:tcPr>
            <w:cnfStyle w:val="001000000000" w:firstRow="0" w:lastRow="0" w:firstColumn="1" w:lastColumn="0" w:oddVBand="0" w:evenVBand="0" w:oddHBand="0" w:evenHBand="0" w:firstRowFirstColumn="0" w:firstRowLastColumn="0" w:lastRowFirstColumn="0" w:lastRowLastColumn="0"/>
            <w:tcW w:w="3678" w:type="dxa"/>
            <w:shd w:val="clear" w:color="auto" w:fill="auto"/>
          </w:tcPr>
          <w:p w:rsidR="007830C5" w:rsidRPr="00FD36E3" w:rsidRDefault="007830C5" w:rsidP="00AF3A37">
            <w:pPr>
              <w:spacing w:after="0" w:line="240" w:lineRule="auto"/>
              <w:ind w:firstLine="174"/>
              <w:jc w:val="both"/>
              <w:rPr>
                <w:rFonts w:ascii="Times New Roman" w:hAnsi="Times New Roman" w:cs="Times New Roman"/>
                <w:b w:val="0"/>
                <w:sz w:val="24"/>
                <w:szCs w:val="24"/>
                <w:lang w:val="ru-RU"/>
              </w:rPr>
            </w:pPr>
            <w:r w:rsidRPr="00FD36E3">
              <w:rPr>
                <w:rFonts w:ascii="Times New Roman" w:hAnsi="Times New Roman" w:cs="Times New Roman"/>
                <w:b w:val="0"/>
                <w:sz w:val="24"/>
                <w:szCs w:val="24"/>
                <w:lang w:val="ru-RU"/>
              </w:rPr>
              <w:t>Социальная поддержка школы</w:t>
            </w:r>
          </w:p>
        </w:tc>
        <w:tc>
          <w:tcPr>
            <w:tcW w:w="859"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Нет</w:t>
            </w:r>
          </w:p>
        </w:tc>
        <w:tc>
          <w:tcPr>
            <w:tcW w:w="923"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w:t>
            </w:r>
          </w:p>
        </w:tc>
        <w:tc>
          <w:tcPr>
            <w:tcW w:w="858"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Нет</w:t>
            </w:r>
          </w:p>
        </w:tc>
        <w:tc>
          <w:tcPr>
            <w:tcW w:w="1066"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w:t>
            </w:r>
          </w:p>
        </w:tc>
        <w:tc>
          <w:tcPr>
            <w:tcW w:w="980"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lang w:val="ru-RU"/>
              </w:rPr>
              <w:t>Нет</w:t>
            </w:r>
          </w:p>
        </w:tc>
        <w:tc>
          <w:tcPr>
            <w:tcW w:w="1175" w:type="dxa"/>
            <w:shd w:val="clear" w:color="auto" w:fill="auto"/>
          </w:tcPr>
          <w:p w:rsidR="007830C5" w:rsidRPr="00FD36E3" w:rsidRDefault="007830C5" w:rsidP="00AF3A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6E3">
              <w:rPr>
                <w:rFonts w:ascii="Times New Roman" w:hAnsi="Times New Roman" w:cs="Times New Roman"/>
                <w:sz w:val="24"/>
                <w:szCs w:val="24"/>
              </w:rPr>
              <w:t>-</w:t>
            </w:r>
          </w:p>
        </w:tc>
      </w:tr>
    </w:tbl>
    <w:p w:rsidR="007830C5" w:rsidRPr="00FD36E3" w:rsidRDefault="007830C5" w:rsidP="007830C5">
      <w:pPr>
        <w:spacing w:after="0" w:line="240" w:lineRule="auto"/>
        <w:jc w:val="both"/>
        <w:rPr>
          <w:rFonts w:ascii="Times New Roman" w:hAnsi="Times New Roman" w:cs="Times New Roman"/>
          <w:color w:val="000000"/>
          <w:sz w:val="24"/>
          <w:szCs w:val="24"/>
        </w:rPr>
      </w:pPr>
    </w:p>
    <w:p w:rsidR="007830C5" w:rsidRDefault="007830C5" w:rsidP="007830C5">
      <w:pPr>
        <w:spacing w:after="0" w:line="240" w:lineRule="auto"/>
        <w:rPr>
          <w:rFonts w:ascii="Times New Roman" w:hAnsi="Times New Roman" w:cs="Times New Roman"/>
          <w:sz w:val="24"/>
          <w:szCs w:val="24"/>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Default="007830C5" w:rsidP="007830C5">
      <w:pPr>
        <w:spacing w:after="0" w:line="240" w:lineRule="auto"/>
        <w:ind w:firstLine="567"/>
        <w:jc w:val="both"/>
        <w:rPr>
          <w:rFonts w:ascii="Times New Roman" w:hAnsi="Times New Roman" w:cs="Times New Roman"/>
          <w:sz w:val="24"/>
          <w:szCs w:val="24"/>
          <w:lang w:val="en-US"/>
        </w:rPr>
      </w:pPr>
    </w:p>
    <w:p w:rsidR="007830C5" w:rsidRPr="000C0972" w:rsidRDefault="007830C5" w:rsidP="007830C5">
      <w:pPr>
        <w:spacing w:after="0" w:line="240" w:lineRule="auto"/>
        <w:ind w:firstLine="567"/>
        <w:jc w:val="both"/>
        <w:rPr>
          <w:rFonts w:ascii="Times New Roman" w:hAnsi="Times New Roman" w:cs="Times New Roman"/>
          <w:sz w:val="24"/>
          <w:szCs w:val="24"/>
          <w:lang w:val="en-US"/>
        </w:rPr>
      </w:pPr>
    </w:p>
    <w:p w:rsidR="00224BCF" w:rsidRDefault="00224BCF"/>
    <w:p w:rsidR="00224BCF" w:rsidRPr="00224BCF" w:rsidRDefault="00224BCF" w:rsidP="00224BCF"/>
    <w:p w:rsidR="00224BCF" w:rsidRPr="00224BCF" w:rsidRDefault="00224BCF" w:rsidP="00224BCF"/>
    <w:p w:rsidR="00224BCF" w:rsidRPr="00224BCF" w:rsidRDefault="00224BCF" w:rsidP="00224BCF"/>
    <w:p w:rsidR="00224BCF" w:rsidRDefault="00224BCF" w:rsidP="00224BCF"/>
    <w:p w:rsidR="00AF3A37" w:rsidRPr="00224BCF" w:rsidRDefault="00AF3A37" w:rsidP="00224BCF"/>
    <w:sectPr w:rsidR="00AF3A37" w:rsidRPr="00224BCF" w:rsidSect="00585E05">
      <w:footerReference w:type="default" r:id="rId27"/>
      <w:pgSz w:w="11906" w:h="16838"/>
      <w:pgMar w:top="1134" w:right="567" w:bottom="1134" w:left="1701" w:header="709" w:footer="709" w:gutter="0"/>
      <w:pgNumType w:start="1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B0D" w:rsidRDefault="00843B0D" w:rsidP="00224BCF">
      <w:pPr>
        <w:spacing w:after="0" w:line="240" w:lineRule="auto"/>
      </w:pPr>
      <w:r>
        <w:separator/>
      </w:r>
    </w:p>
  </w:endnote>
  <w:endnote w:type="continuationSeparator" w:id="0">
    <w:p w:rsidR="00843B0D" w:rsidRDefault="00843B0D" w:rsidP="0022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oudy">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665977"/>
      <w:docPartObj>
        <w:docPartGallery w:val="Page Numbers (Bottom of Page)"/>
        <w:docPartUnique/>
      </w:docPartObj>
    </w:sdtPr>
    <w:sdtEndPr/>
    <w:sdtContent>
      <w:p w:rsidR="00A84ADA" w:rsidRDefault="00A84ADA">
        <w:pPr>
          <w:pStyle w:val="ae"/>
          <w:jc w:val="center"/>
        </w:pPr>
        <w:r>
          <w:fldChar w:fldCharType="begin"/>
        </w:r>
        <w:r>
          <w:instrText>PAGE   \* MERGEFORMAT</w:instrText>
        </w:r>
        <w:r>
          <w:fldChar w:fldCharType="separate"/>
        </w:r>
        <w:r w:rsidR="00B21C22">
          <w:rPr>
            <w:noProof/>
          </w:rPr>
          <w:t>68</w:t>
        </w:r>
        <w:r>
          <w:fldChar w:fldCharType="end"/>
        </w:r>
      </w:p>
    </w:sdtContent>
  </w:sdt>
  <w:p w:rsidR="00A84ADA" w:rsidRDefault="00A84AD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358238"/>
      <w:docPartObj>
        <w:docPartGallery w:val="Page Numbers (Bottom of Page)"/>
        <w:docPartUnique/>
      </w:docPartObj>
    </w:sdtPr>
    <w:sdtEndPr/>
    <w:sdtContent>
      <w:p w:rsidR="00A84ADA" w:rsidRDefault="00A84ADA">
        <w:pPr>
          <w:pStyle w:val="ae"/>
          <w:jc w:val="center"/>
        </w:pPr>
        <w:r>
          <w:fldChar w:fldCharType="begin"/>
        </w:r>
        <w:r>
          <w:instrText>PAGE   \* MERGEFORMAT</w:instrText>
        </w:r>
        <w:r>
          <w:fldChar w:fldCharType="separate"/>
        </w:r>
        <w:r w:rsidR="00A13F06">
          <w:rPr>
            <w:noProof/>
          </w:rPr>
          <w:t>198</w:t>
        </w:r>
        <w:r>
          <w:fldChar w:fldCharType="end"/>
        </w:r>
      </w:p>
    </w:sdtContent>
  </w:sdt>
  <w:p w:rsidR="00A84ADA" w:rsidRDefault="00A84ADA">
    <w:pPr>
      <w:pStyle w:val="ae"/>
    </w:pPr>
  </w:p>
  <w:p w:rsidR="00A84ADA" w:rsidRDefault="00A84ADA"/>
  <w:p w:rsidR="00A84ADA" w:rsidRDefault="00A84A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B0D" w:rsidRDefault="00843B0D" w:rsidP="00224BCF">
      <w:pPr>
        <w:spacing w:after="0" w:line="240" w:lineRule="auto"/>
      </w:pPr>
      <w:r>
        <w:separator/>
      </w:r>
    </w:p>
  </w:footnote>
  <w:footnote w:type="continuationSeparator" w:id="0">
    <w:p w:rsidR="00843B0D" w:rsidRDefault="00843B0D" w:rsidP="00224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3CD3"/>
    <w:multiLevelType w:val="hybridMultilevel"/>
    <w:tmpl w:val="61404D78"/>
    <w:lvl w:ilvl="0" w:tplc="64069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029D8"/>
    <w:multiLevelType w:val="multilevel"/>
    <w:tmpl w:val="EFF8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E455B"/>
    <w:multiLevelType w:val="multilevel"/>
    <w:tmpl w:val="F54E7A1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9056B4"/>
    <w:multiLevelType w:val="hybridMultilevel"/>
    <w:tmpl w:val="415CCF30"/>
    <w:lvl w:ilvl="0" w:tplc="90C2C82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C5416C"/>
    <w:multiLevelType w:val="hybridMultilevel"/>
    <w:tmpl w:val="DD78C15E"/>
    <w:lvl w:ilvl="0" w:tplc="C506FB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FFC3F6E"/>
    <w:multiLevelType w:val="hybridMultilevel"/>
    <w:tmpl w:val="C4660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EC4B81"/>
    <w:multiLevelType w:val="hybridMultilevel"/>
    <w:tmpl w:val="1FDEE920"/>
    <w:lvl w:ilvl="0" w:tplc="040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822EED"/>
    <w:multiLevelType w:val="hybridMultilevel"/>
    <w:tmpl w:val="3BF8FDEE"/>
    <w:lvl w:ilvl="0" w:tplc="1A3CBA8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9D6A46"/>
    <w:multiLevelType w:val="multilevel"/>
    <w:tmpl w:val="ABB81F28"/>
    <w:lvl w:ilvl="0">
      <w:start w:val="1"/>
      <w:numFmt w:val="decimal"/>
      <w:lvlText w:val="%1"/>
      <w:lvlJc w:val="left"/>
      <w:pPr>
        <w:ind w:left="576" w:hanging="576"/>
      </w:pPr>
      <w:rPr>
        <w:rFonts w:hint="default"/>
      </w:rPr>
    </w:lvl>
    <w:lvl w:ilvl="1">
      <w:start w:val="3"/>
      <w:numFmt w:val="decimal"/>
      <w:lvlText w:val="%1.%2"/>
      <w:lvlJc w:val="left"/>
      <w:pPr>
        <w:ind w:left="875" w:hanging="576"/>
      </w:pPr>
      <w:rPr>
        <w:rFonts w:hint="default"/>
      </w:rPr>
    </w:lvl>
    <w:lvl w:ilvl="2">
      <w:start w:val="2"/>
      <w:numFmt w:val="decimal"/>
      <w:lvlText w:val="%1.%2.%3"/>
      <w:lvlJc w:val="left"/>
      <w:pPr>
        <w:ind w:left="1318" w:hanging="720"/>
      </w:pPr>
      <w:rPr>
        <w:rFonts w:hint="default"/>
      </w:rPr>
    </w:lvl>
    <w:lvl w:ilvl="3">
      <w:start w:val="1"/>
      <w:numFmt w:val="decimal"/>
      <w:lvlText w:val="%1.%2.%3.%4"/>
      <w:lvlJc w:val="left"/>
      <w:pPr>
        <w:ind w:left="1977" w:hanging="108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935" w:hanging="1440"/>
      </w:pPr>
      <w:rPr>
        <w:rFonts w:hint="default"/>
      </w:rPr>
    </w:lvl>
    <w:lvl w:ilvl="6">
      <w:start w:val="1"/>
      <w:numFmt w:val="decimal"/>
      <w:lvlText w:val="%1.%2.%3.%4.%5.%6.%7"/>
      <w:lvlJc w:val="left"/>
      <w:pPr>
        <w:ind w:left="3234" w:hanging="1440"/>
      </w:pPr>
      <w:rPr>
        <w:rFonts w:hint="default"/>
      </w:rPr>
    </w:lvl>
    <w:lvl w:ilvl="7">
      <w:start w:val="1"/>
      <w:numFmt w:val="decimal"/>
      <w:lvlText w:val="%1.%2.%3.%4.%5.%6.%7.%8"/>
      <w:lvlJc w:val="left"/>
      <w:pPr>
        <w:ind w:left="3893" w:hanging="1800"/>
      </w:pPr>
      <w:rPr>
        <w:rFonts w:hint="default"/>
      </w:rPr>
    </w:lvl>
    <w:lvl w:ilvl="8">
      <w:start w:val="1"/>
      <w:numFmt w:val="decimal"/>
      <w:lvlText w:val="%1.%2.%3.%4.%5.%6.%7.%8.%9"/>
      <w:lvlJc w:val="left"/>
      <w:pPr>
        <w:ind w:left="4552" w:hanging="2160"/>
      </w:pPr>
      <w:rPr>
        <w:rFonts w:hint="default"/>
      </w:rPr>
    </w:lvl>
  </w:abstractNum>
  <w:abstractNum w:abstractNumId="9" w15:restartNumberingAfterBreak="0">
    <w:nsid w:val="3E114658"/>
    <w:multiLevelType w:val="multilevel"/>
    <w:tmpl w:val="E81E613E"/>
    <w:lvl w:ilvl="0">
      <w:start w:val="2"/>
      <w:numFmt w:val="decimal"/>
      <w:lvlText w:val="%1"/>
      <w:lvlJc w:val="left"/>
      <w:pPr>
        <w:ind w:left="600" w:hanging="600"/>
      </w:pPr>
      <w:rPr>
        <w:rFonts w:hint="default"/>
      </w:rPr>
    </w:lvl>
    <w:lvl w:ilvl="1">
      <w:start w:val="4"/>
      <w:numFmt w:val="decimal"/>
      <w:lvlText w:val="%1.%2"/>
      <w:lvlJc w:val="left"/>
      <w:pPr>
        <w:ind w:left="759" w:hanging="60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2235" w:hanging="144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913" w:hanging="1800"/>
      </w:pPr>
      <w:rPr>
        <w:rFonts w:hint="default"/>
      </w:rPr>
    </w:lvl>
    <w:lvl w:ilvl="8">
      <w:start w:val="1"/>
      <w:numFmt w:val="decimal"/>
      <w:lvlText w:val="%1.%2.%3.%4.%5.%6.%7.%8.%9"/>
      <w:lvlJc w:val="left"/>
      <w:pPr>
        <w:ind w:left="3432" w:hanging="2160"/>
      </w:pPr>
      <w:rPr>
        <w:rFonts w:hint="default"/>
      </w:rPr>
    </w:lvl>
  </w:abstractNum>
  <w:abstractNum w:abstractNumId="10" w15:restartNumberingAfterBreak="0">
    <w:nsid w:val="43AA0F7E"/>
    <w:multiLevelType w:val="hybridMultilevel"/>
    <w:tmpl w:val="F352365C"/>
    <w:lvl w:ilvl="0" w:tplc="90C2C828">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3F41CBD"/>
    <w:multiLevelType w:val="hybridMultilevel"/>
    <w:tmpl w:val="66622F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95455BC"/>
    <w:multiLevelType w:val="hybridMultilevel"/>
    <w:tmpl w:val="59F2319C"/>
    <w:lvl w:ilvl="0" w:tplc="042C4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5556082"/>
    <w:multiLevelType w:val="hybridMultilevel"/>
    <w:tmpl w:val="514AF84A"/>
    <w:lvl w:ilvl="0" w:tplc="89969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4B0FFD"/>
    <w:multiLevelType w:val="hybridMultilevel"/>
    <w:tmpl w:val="02D4E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C60FD9"/>
    <w:multiLevelType w:val="hybridMultilevel"/>
    <w:tmpl w:val="3F622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C102303"/>
    <w:multiLevelType w:val="hybridMultilevel"/>
    <w:tmpl w:val="C4660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057504"/>
    <w:multiLevelType w:val="multilevel"/>
    <w:tmpl w:val="E4E8235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67FC0D9C"/>
    <w:multiLevelType w:val="hybridMultilevel"/>
    <w:tmpl w:val="6B46F1AC"/>
    <w:lvl w:ilvl="0" w:tplc="03729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8195EA2"/>
    <w:multiLevelType w:val="hybridMultilevel"/>
    <w:tmpl w:val="27AEC3F6"/>
    <w:lvl w:ilvl="0" w:tplc="64069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97364"/>
    <w:multiLevelType w:val="multilevel"/>
    <w:tmpl w:val="24DA04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5A04D7D"/>
    <w:multiLevelType w:val="multilevel"/>
    <w:tmpl w:val="CEC4AA0C"/>
    <w:lvl w:ilvl="0">
      <w:start w:val="1"/>
      <w:numFmt w:val="decimal"/>
      <w:lvlText w:val="%1"/>
      <w:lvlJc w:val="left"/>
      <w:pPr>
        <w:ind w:left="375" w:hanging="375"/>
      </w:pPr>
      <w:rPr>
        <w:rFonts w:hint="default"/>
      </w:rPr>
    </w:lvl>
    <w:lvl w:ilvl="1">
      <w:start w:val="1"/>
      <w:numFmt w:val="decimal"/>
      <w:lvlText w:val="%1.%2"/>
      <w:lvlJc w:val="left"/>
      <w:pPr>
        <w:ind w:left="693" w:hanging="375"/>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2034" w:hanging="10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3030" w:hanging="144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4026" w:hanging="1800"/>
      </w:pPr>
      <w:rPr>
        <w:rFonts w:hint="default"/>
      </w:rPr>
    </w:lvl>
    <w:lvl w:ilvl="8">
      <w:start w:val="1"/>
      <w:numFmt w:val="decimal"/>
      <w:lvlText w:val="%1.%2.%3.%4.%5.%6.%7.%8.%9"/>
      <w:lvlJc w:val="left"/>
      <w:pPr>
        <w:ind w:left="4704" w:hanging="2160"/>
      </w:pPr>
      <w:rPr>
        <w:rFonts w:hint="default"/>
      </w:rPr>
    </w:lvl>
  </w:abstractNum>
  <w:num w:numId="1">
    <w:abstractNumId w:val="21"/>
  </w:num>
  <w:num w:numId="2">
    <w:abstractNumId w:val="9"/>
  </w:num>
  <w:num w:numId="3">
    <w:abstractNumId w:val="2"/>
  </w:num>
  <w:num w:numId="4">
    <w:abstractNumId w:val="8"/>
  </w:num>
  <w:num w:numId="5">
    <w:abstractNumId w:val="12"/>
  </w:num>
  <w:num w:numId="6">
    <w:abstractNumId w:val="4"/>
  </w:num>
  <w:num w:numId="7">
    <w:abstractNumId w:val="16"/>
  </w:num>
  <w:num w:numId="8">
    <w:abstractNumId w:val="7"/>
  </w:num>
  <w:num w:numId="9">
    <w:abstractNumId w:val="1"/>
  </w:num>
  <w:num w:numId="10">
    <w:abstractNumId w:val="11"/>
  </w:num>
  <w:num w:numId="11">
    <w:abstractNumId w:val="17"/>
  </w:num>
  <w:num w:numId="12">
    <w:abstractNumId w:val="6"/>
  </w:num>
  <w:num w:numId="13">
    <w:abstractNumId w:val="18"/>
  </w:num>
  <w:num w:numId="14">
    <w:abstractNumId w:val="3"/>
  </w:num>
  <w:num w:numId="15">
    <w:abstractNumId w:val="0"/>
  </w:num>
  <w:num w:numId="16">
    <w:abstractNumId w:val="19"/>
  </w:num>
  <w:num w:numId="17">
    <w:abstractNumId w:val="14"/>
  </w:num>
  <w:num w:numId="18">
    <w:abstractNumId w:val="15"/>
  </w:num>
  <w:num w:numId="19">
    <w:abstractNumId w:val="13"/>
  </w:num>
  <w:num w:numId="20">
    <w:abstractNumId w:val="5"/>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58"/>
    <w:rsid w:val="00004F70"/>
    <w:rsid w:val="00005B50"/>
    <w:rsid w:val="00021178"/>
    <w:rsid w:val="00032D53"/>
    <w:rsid w:val="00041B87"/>
    <w:rsid w:val="000518B2"/>
    <w:rsid w:val="00051DF5"/>
    <w:rsid w:val="00056113"/>
    <w:rsid w:val="0009254D"/>
    <w:rsid w:val="000B46BC"/>
    <w:rsid w:val="000D566C"/>
    <w:rsid w:val="00117716"/>
    <w:rsid w:val="00133311"/>
    <w:rsid w:val="001346B9"/>
    <w:rsid w:val="00142CDA"/>
    <w:rsid w:val="00144A9B"/>
    <w:rsid w:val="00170A1C"/>
    <w:rsid w:val="00180B5C"/>
    <w:rsid w:val="001903D7"/>
    <w:rsid w:val="001A73E8"/>
    <w:rsid w:val="001D72B4"/>
    <w:rsid w:val="001E3CBA"/>
    <w:rsid w:val="001F0D35"/>
    <w:rsid w:val="001F2835"/>
    <w:rsid w:val="001F3B1E"/>
    <w:rsid w:val="001F5B6A"/>
    <w:rsid w:val="00210125"/>
    <w:rsid w:val="002117FD"/>
    <w:rsid w:val="00224BCF"/>
    <w:rsid w:val="00224E10"/>
    <w:rsid w:val="002312A4"/>
    <w:rsid w:val="00237E7D"/>
    <w:rsid w:val="00244F49"/>
    <w:rsid w:val="002474F0"/>
    <w:rsid w:val="00247BF7"/>
    <w:rsid w:val="002525F7"/>
    <w:rsid w:val="00261287"/>
    <w:rsid w:val="0026178C"/>
    <w:rsid w:val="00266559"/>
    <w:rsid w:val="00272455"/>
    <w:rsid w:val="00287C5C"/>
    <w:rsid w:val="002A22E5"/>
    <w:rsid w:val="002A49BF"/>
    <w:rsid w:val="002B49F9"/>
    <w:rsid w:val="002C3289"/>
    <w:rsid w:val="002D1CBC"/>
    <w:rsid w:val="002D60B2"/>
    <w:rsid w:val="002E4903"/>
    <w:rsid w:val="00310CB9"/>
    <w:rsid w:val="00315AAC"/>
    <w:rsid w:val="0031640B"/>
    <w:rsid w:val="00350330"/>
    <w:rsid w:val="00375B6A"/>
    <w:rsid w:val="00386BF1"/>
    <w:rsid w:val="0039402A"/>
    <w:rsid w:val="003B0D58"/>
    <w:rsid w:val="003B198E"/>
    <w:rsid w:val="003B4F39"/>
    <w:rsid w:val="003C0B29"/>
    <w:rsid w:val="003C4BDB"/>
    <w:rsid w:val="003C628B"/>
    <w:rsid w:val="003E1AB8"/>
    <w:rsid w:val="0042101A"/>
    <w:rsid w:val="0042515D"/>
    <w:rsid w:val="004415A7"/>
    <w:rsid w:val="0044759F"/>
    <w:rsid w:val="004809CB"/>
    <w:rsid w:val="00487F87"/>
    <w:rsid w:val="004A791A"/>
    <w:rsid w:val="004A7B61"/>
    <w:rsid w:val="004B2C0D"/>
    <w:rsid w:val="004B3AC3"/>
    <w:rsid w:val="004C6325"/>
    <w:rsid w:val="004E0F95"/>
    <w:rsid w:val="004F4359"/>
    <w:rsid w:val="00527E4D"/>
    <w:rsid w:val="00531658"/>
    <w:rsid w:val="00541B7A"/>
    <w:rsid w:val="005539A5"/>
    <w:rsid w:val="005546D1"/>
    <w:rsid w:val="00585E05"/>
    <w:rsid w:val="00592993"/>
    <w:rsid w:val="005A5ED4"/>
    <w:rsid w:val="005B5218"/>
    <w:rsid w:val="005B7156"/>
    <w:rsid w:val="005C310B"/>
    <w:rsid w:val="005D114E"/>
    <w:rsid w:val="005E1FA4"/>
    <w:rsid w:val="006073F2"/>
    <w:rsid w:val="00613D3E"/>
    <w:rsid w:val="00616136"/>
    <w:rsid w:val="00616A32"/>
    <w:rsid w:val="00643205"/>
    <w:rsid w:val="006524F0"/>
    <w:rsid w:val="00654A6B"/>
    <w:rsid w:val="00671C14"/>
    <w:rsid w:val="00692238"/>
    <w:rsid w:val="006959AE"/>
    <w:rsid w:val="006974C9"/>
    <w:rsid w:val="006A1DE9"/>
    <w:rsid w:val="006A3DA3"/>
    <w:rsid w:val="006B4486"/>
    <w:rsid w:val="006C1158"/>
    <w:rsid w:val="006D1808"/>
    <w:rsid w:val="006D19EF"/>
    <w:rsid w:val="006F0574"/>
    <w:rsid w:val="006F1647"/>
    <w:rsid w:val="00712B3C"/>
    <w:rsid w:val="00724B83"/>
    <w:rsid w:val="007641A7"/>
    <w:rsid w:val="00770CFE"/>
    <w:rsid w:val="007743CA"/>
    <w:rsid w:val="007830C5"/>
    <w:rsid w:val="00792F94"/>
    <w:rsid w:val="007B3902"/>
    <w:rsid w:val="007B4603"/>
    <w:rsid w:val="007B4DC4"/>
    <w:rsid w:val="007D09D5"/>
    <w:rsid w:val="007F54F2"/>
    <w:rsid w:val="008152B0"/>
    <w:rsid w:val="00843B0D"/>
    <w:rsid w:val="008479DA"/>
    <w:rsid w:val="008504A9"/>
    <w:rsid w:val="00864452"/>
    <w:rsid w:val="008728AE"/>
    <w:rsid w:val="00874C32"/>
    <w:rsid w:val="008A2DE1"/>
    <w:rsid w:val="008C3AA8"/>
    <w:rsid w:val="008C52E0"/>
    <w:rsid w:val="008E2149"/>
    <w:rsid w:val="008F426C"/>
    <w:rsid w:val="00917B4F"/>
    <w:rsid w:val="00945DC7"/>
    <w:rsid w:val="00960B70"/>
    <w:rsid w:val="00970B69"/>
    <w:rsid w:val="0097744D"/>
    <w:rsid w:val="00983403"/>
    <w:rsid w:val="0098729A"/>
    <w:rsid w:val="0099317C"/>
    <w:rsid w:val="0099567F"/>
    <w:rsid w:val="009B41AD"/>
    <w:rsid w:val="009C2BBA"/>
    <w:rsid w:val="009C6BB8"/>
    <w:rsid w:val="009D3A1F"/>
    <w:rsid w:val="00A033A0"/>
    <w:rsid w:val="00A03B5E"/>
    <w:rsid w:val="00A12F8E"/>
    <w:rsid w:val="00A13F06"/>
    <w:rsid w:val="00A247E5"/>
    <w:rsid w:val="00A259C8"/>
    <w:rsid w:val="00A51221"/>
    <w:rsid w:val="00A52ED6"/>
    <w:rsid w:val="00A531E4"/>
    <w:rsid w:val="00A579F6"/>
    <w:rsid w:val="00A84ADA"/>
    <w:rsid w:val="00A97668"/>
    <w:rsid w:val="00AA4A98"/>
    <w:rsid w:val="00AA6A7C"/>
    <w:rsid w:val="00AB6FE1"/>
    <w:rsid w:val="00AC0F6F"/>
    <w:rsid w:val="00AC381A"/>
    <w:rsid w:val="00AD0706"/>
    <w:rsid w:val="00AD5F91"/>
    <w:rsid w:val="00AE3655"/>
    <w:rsid w:val="00AE7951"/>
    <w:rsid w:val="00AF3A37"/>
    <w:rsid w:val="00B04BB0"/>
    <w:rsid w:val="00B0659C"/>
    <w:rsid w:val="00B07A35"/>
    <w:rsid w:val="00B21C22"/>
    <w:rsid w:val="00B248A8"/>
    <w:rsid w:val="00B475DB"/>
    <w:rsid w:val="00B67B59"/>
    <w:rsid w:val="00B94206"/>
    <w:rsid w:val="00BB3CDF"/>
    <w:rsid w:val="00BC1D10"/>
    <w:rsid w:val="00BC5E93"/>
    <w:rsid w:val="00BE134D"/>
    <w:rsid w:val="00BE59D6"/>
    <w:rsid w:val="00BF22AD"/>
    <w:rsid w:val="00C10A21"/>
    <w:rsid w:val="00C246B6"/>
    <w:rsid w:val="00C3644F"/>
    <w:rsid w:val="00C45B1A"/>
    <w:rsid w:val="00C46FAF"/>
    <w:rsid w:val="00C552D5"/>
    <w:rsid w:val="00C55CA5"/>
    <w:rsid w:val="00C75C96"/>
    <w:rsid w:val="00C85CED"/>
    <w:rsid w:val="00C90E60"/>
    <w:rsid w:val="00CA465A"/>
    <w:rsid w:val="00CC5A8C"/>
    <w:rsid w:val="00CF64BE"/>
    <w:rsid w:val="00D1085C"/>
    <w:rsid w:val="00D115D6"/>
    <w:rsid w:val="00D11FB4"/>
    <w:rsid w:val="00D26421"/>
    <w:rsid w:val="00D308B1"/>
    <w:rsid w:val="00D31086"/>
    <w:rsid w:val="00D43619"/>
    <w:rsid w:val="00D45B1B"/>
    <w:rsid w:val="00D53B7F"/>
    <w:rsid w:val="00D56BE8"/>
    <w:rsid w:val="00D61A82"/>
    <w:rsid w:val="00D61B07"/>
    <w:rsid w:val="00D64107"/>
    <w:rsid w:val="00D64E3E"/>
    <w:rsid w:val="00D710B5"/>
    <w:rsid w:val="00D72E5A"/>
    <w:rsid w:val="00D9335B"/>
    <w:rsid w:val="00DA1D65"/>
    <w:rsid w:val="00DB164D"/>
    <w:rsid w:val="00DD4788"/>
    <w:rsid w:val="00DD5F6C"/>
    <w:rsid w:val="00DE0C89"/>
    <w:rsid w:val="00E20829"/>
    <w:rsid w:val="00E51A0B"/>
    <w:rsid w:val="00E84E17"/>
    <w:rsid w:val="00E85E02"/>
    <w:rsid w:val="00EA5E0E"/>
    <w:rsid w:val="00EC4595"/>
    <w:rsid w:val="00ED678F"/>
    <w:rsid w:val="00EE0ACE"/>
    <w:rsid w:val="00F0428A"/>
    <w:rsid w:val="00F11E29"/>
    <w:rsid w:val="00F27B95"/>
    <w:rsid w:val="00F32F39"/>
    <w:rsid w:val="00F65F35"/>
    <w:rsid w:val="00F812C6"/>
    <w:rsid w:val="00F93685"/>
    <w:rsid w:val="00F96727"/>
    <w:rsid w:val="00FA27F1"/>
    <w:rsid w:val="00FB6E71"/>
    <w:rsid w:val="00FD41E5"/>
    <w:rsid w:val="00FD4C7B"/>
    <w:rsid w:val="00FE3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BA502-C9B7-49DD-9F7A-5828D3222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C5"/>
    <w:pPr>
      <w:spacing w:after="200" w:line="276" w:lineRule="auto"/>
    </w:pPr>
    <w:rPr>
      <w:rFonts w:eastAsiaTheme="minorEastAsia"/>
      <w:lang w:eastAsia="ru-RU"/>
    </w:rPr>
  </w:style>
  <w:style w:type="paragraph" w:styleId="1">
    <w:name w:val="heading 1"/>
    <w:basedOn w:val="a"/>
    <w:next w:val="a"/>
    <w:link w:val="10"/>
    <w:uiPriority w:val="9"/>
    <w:qFormat/>
    <w:rsid w:val="007830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8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830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7830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0C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7830C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7830C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rsid w:val="007830C5"/>
    <w:rPr>
      <w:rFonts w:asciiTheme="majorHAnsi" w:eastAsiaTheme="majorEastAsia" w:hAnsiTheme="majorHAnsi" w:cstheme="majorBidi"/>
      <w:i/>
      <w:iCs/>
      <w:color w:val="2E74B5" w:themeColor="accent1" w:themeShade="BF"/>
      <w:lang w:eastAsia="ru-RU"/>
    </w:rPr>
  </w:style>
  <w:style w:type="paragraph" w:styleId="a3">
    <w:name w:val="Balloon Text"/>
    <w:basedOn w:val="a"/>
    <w:link w:val="a4"/>
    <w:uiPriority w:val="99"/>
    <w:semiHidden/>
    <w:unhideWhenUsed/>
    <w:rsid w:val="007830C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830C5"/>
    <w:rPr>
      <w:rFonts w:ascii="Segoe UI" w:eastAsiaTheme="minorEastAsia" w:hAnsi="Segoe UI" w:cs="Segoe UI"/>
      <w:sz w:val="18"/>
      <w:szCs w:val="18"/>
      <w:lang w:eastAsia="ru-RU"/>
    </w:rPr>
  </w:style>
  <w:style w:type="table" w:styleId="a5">
    <w:name w:val="Table Grid"/>
    <w:basedOn w:val="a1"/>
    <w:uiPriority w:val="39"/>
    <w:rsid w:val="007830C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7830C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7">
    <w:name w:val="List Paragraph"/>
    <w:aliases w:val="без абзаца,List Paragraph,маркированный"/>
    <w:basedOn w:val="a"/>
    <w:link w:val="a8"/>
    <w:uiPriority w:val="34"/>
    <w:qFormat/>
    <w:rsid w:val="007830C5"/>
    <w:pPr>
      <w:ind w:left="720"/>
      <w:contextualSpacing/>
    </w:pPr>
  </w:style>
  <w:style w:type="character" w:styleId="a9">
    <w:name w:val="annotation reference"/>
    <w:basedOn w:val="a0"/>
    <w:uiPriority w:val="99"/>
    <w:semiHidden/>
    <w:unhideWhenUsed/>
    <w:rsid w:val="007830C5"/>
    <w:rPr>
      <w:sz w:val="16"/>
      <w:szCs w:val="16"/>
    </w:rPr>
  </w:style>
  <w:style w:type="paragraph" w:styleId="aa">
    <w:name w:val="annotation text"/>
    <w:basedOn w:val="a"/>
    <w:link w:val="ab"/>
    <w:uiPriority w:val="99"/>
    <w:unhideWhenUsed/>
    <w:rsid w:val="007830C5"/>
    <w:pPr>
      <w:spacing w:after="160" w:line="240" w:lineRule="auto"/>
    </w:pPr>
    <w:rPr>
      <w:rFonts w:eastAsiaTheme="minorHAnsi"/>
      <w:sz w:val="20"/>
      <w:szCs w:val="20"/>
      <w:lang w:eastAsia="en-US"/>
    </w:rPr>
  </w:style>
  <w:style w:type="character" w:customStyle="1" w:styleId="ab">
    <w:name w:val="Текст примечания Знак"/>
    <w:basedOn w:val="a0"/>
    <w:link w:val="aa"/>
    <w:uiPriority w:val="99"/>
    <w:rsid w:val="007830C5"/>
    <w:rPr>
      <w:sz w:val="20"/>
      <w:szCs w:val="20"/>
    </w:rPr>
  </w:style>
  <w:style w:type="paragraph" w:styleId="ac">
    <w:name w:val="header"/>
    <w:basedOn w:val="a"/>
    <w:link w:val="ad"/>
    <w:uiPriority w:val="99"/>
    <w:unhideWhenUsed/>
    <w:rsid w:val="007830C5"/>
    <w:pPr>
      <w:tabs>
        <w:tab w:val="center" w:pos="4677"/>
        <w:tab w:val="right" w:pos="9355"/>
      </w:tabs>
      <w:spacing w:after="0" w:line="240" w:lineRule="auto"/>
    </w:pPr>
    <w:rPr>
      <w:rFonts w:eastAsiaTheme="minorHAnsi"/>
      <w:lang w:eastAsia="en-US"/>
    </w:rPr>
  </w:style>
  <w:style w:type="character" w:customStyle="1" w:styleId="ad">
    <w:name w:val="Верхний колонтитул Знак"/>
    <w:basedOn w:val="a0"/>
    <w:link w:val="ac"/>
    <w:uiPriority w:val="99"/>
    <w:rsid w:val="007830C5"/>
  </w:style>
  <w:style w:type="paragraph" w:styleId="ae">
    <w:name w:val="footer"/>
    <w:basedOn w:val="a"/>
    <w:link w:val="af"/>
    <w:uiPriority w:val="99"/>
    <w:unhideWhenUsed/>
    <w:rsid w:val="007830C5"/>
    <w:pPr>
      <w:tabs>
        <w:tab w:val="center" w:pos="4677"/>
        <w:tab w:val="right" w:pos="9355"/>
      </w:tabs>
      <w:spacing w:after="0" w:line="240" w:lineRule="auto"/>
    </w:pPr>
    <w:rPr>
      <w:rFonts w:eastAsiaTheme="minorHAnsi"/>
      <w:lang w:eastAsia="en-US"/>
    </w:rPr>
  </w:style>
  <w:style w:type="character" w:customStyle="1" w:styleId="af">
    <w:name w:val="Нижний колонтитул Знак"/>
    <w:basedOn w:val="a0"/>
    <w:link w:val="ae"/>
    <w:uiPriority w:val="99"/>
    <w:rsid w:val="007830C5"/>
  </w:style>
  <w:style w:type="character" w:styleId="af0">
    <w:name w:val="Emphasis"/>
    <w:basedOn w:val="a0"/>
    <w:uiPriority w:val="20"/>
    <w:qFormat/>
    <w:rsid w:val="007830C5"/>
    <w:rPr>
      <w:i/>
      <w:iCs/>
    </w:rPr>
  </w:style>
  <w:style w:type="paragraph" w:styleId="af1">
    <w:name w:val="annotation subject"/>
    <w:basedOn w:val="aa"/>
    <w:next w:val="aa"/>
    <w:link w:val="af2"/>
    <w:uiPriority w:val="99"/>
    <w:semiHidden/>
    <w:unhideWhenUsed/>
    <w:rsid w:val="007830C5"/>
    <w:rPr>
      <w:b/>
      <w:bCs/>
    </w:rPr>
  </w:style>
  <w:style w:type="character" w:customStyle="1" w:styleId="af2">
    <w:name w:val="Тема примечания Знак"/>
    <w:basedOn w:val="ab"/>
    <w:link w:val="af1"/>
    <w:uiPriority w:val="99"/>
    <w:semiHidden/>
    <w:rsid w:val="007830C5"/>
    <w:rPr>
      <w:b/>
      <w:bCs/>
      <w:sz w:val="20"/>
      <w:szCs w:val="20"/>
    </w:rPr>
  </w:style>
  <w:style w:type="paragraph" w:styleId="af3">
    <w:name w:val="Revision"/>
    <w:hidden/>
    <w:uiPriority w:val="99"/>
    <w:semiHidden/>
    <w:rsid w:val="007830C5"/>
    <w:pPr>
      <w:spacing w:after="0" w:line="240" w:lineRule="auto"/>
    </w:pPr>
  </w:style>
  <w:style w:type="paragraph" w:customStyle="1" w:styleId="Default">
    <w:name w:val="Default"/>
    <w:rsid w:val="007830C5"/>
    <w:pPr>
      <w:autoSpaceDE w:val="0"/>
      <w:autoSpaceDN w:val="0"/>
      <w:adjustRightInd w:val="0"/>
      <w:spacing w:after="0" w:line="240" w:lineRule="auto"/>
    </w:pPr>
    <w:rPr>
      <w:rFonts w:ascii="Goudy" w:hAnsi="Goudy" w:cs="Goudy"/>
      <w:color w:val="000000"/>
      <w:sz w:val="24"/>
      <w:szCs w:val="24"/>
    </w:rPr>
  </w:style>
  <w:style w:type="paragraph" w:styleId="af4">
    <w:name w:val="Body Text"/>
    <w:basedOn w:val="a"/>
    <w:link w:val="af5"/>
    <w:uiPriority w:val="1"/>
    <w:qFormat/>
    <w:rsid w:val="007830C5"/>
    <w:pPr>
      <w:widowControl w:val="0"/>
      <w:autoSpaceDE w:val="0"/>
      <w:autoSpaceDN w:val="0"/>
      <w:spacing w:after="0" w:line="240" w:lineRule="auto"/>
    </w:pPr>
    <w:rPr>
      <w:rFonts w:ascii="Arial" w:eastAsia="Arial" w:hAnsi="Arial" w:cs="Arial"/>
      <w:sz w:val="18"/>
      <w:szCs w:val="18"/>
      <w:lang w:val="en-US" w:eastAsia="en-US" w:bidi="en-US"/>
    </w:rPr>
  </w:style>
  <w:style w:type="character" w:customStyle="1" w:styleId="af5">
    <w:name w:val="Основной текст Знак"/>
    <w:basedOn w:val="a0"/>
    <w:link w:val="af4"/>
    <w:uiPriority w:val="1"/>
    <w:rsid w:val="007830C5"/>
    <w:rPr>
      <w:rFonts w:ascii="Arial" w:eastAsia="Arial" w:hAnsi="Arial" w:cs="Arial"/>
      <w:sz w:val="18"/>
      <w:szCs w:val="18"/>
      <w:lang w:val="en-US" w:bidi="en-US"/>
    </w:rPr>
  </w:style>
  <w:style w:type="character" w:styleId="af6">
    <w:name w:val="Hyperlink"/>
    <w:basedOn w:val="a0"/>
    <w:unhideWhenUsed/>
    <w:rsid w:val="007830C5"/>
    <w:rPr>
      <w:color w:val="0563C1" w:themeColor="hyperlink"/>
      <w:u w:val="single"/>
    </w:rPr>
  </w:style>
  <w:style w:type="table" w:styleId="21">
    <w:name w:val="Plain Table 2"/>
    <w:basedOn w:val="a1"/>
    <w:uiPriority w:val="42"/>
    <w:rsid w:val="007830C5"/>
    <w:pPr>
      <w:spacing w:after="0" w:line="240" w:lineRule="auto"/>
    </w:pPr>
    <w:rPr>
      <w:rFonts w:eastAsiaTheme="minorEastAsia"/>
      <w:lang w:val="en-HK"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1">
    <w:name w:val="Нет списка1"/>
    <w:next w:val="a2"/>
    <w:uiPriority w:val="99"/>
    <w:semiHidden/>
    <w:unhideWhenUsed/>
    <w:rsid w:val="007830C5"/>
  </w:style>
  <w:style w:type="table" w:customStyle="1" w:styleId="12">
    <w:name w:val="Сетка таблицы1"/>
    <w:basedOn w:val="a1"/>
    <w:next w:val="a5"/>
    <w:uiPriority w:val="39"/>
    <w:rsid w:val="007830C5"/>
    <w:pPr>
      <w:spacing w:after="0" w:line="240" w:lineRule="auto"/>
    </w:pPr>
    <w:rPr>
      <w:rFonts w:eastAsia="Times New Roman"/>
      <w:lang w:val="en-HK"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без абзаца Знак,List Paragraph Знак,маркированный Знак"/>
    <w:link w:val="a7"/>
    <w:uiPriority w:val="34"/>
    <w:locked/>
    <w:rsid w:val="007830C5"/>
    <w:rPr>
      <w:rFonts w:eastAsiaTheme="minorEastAsia"/>
      <w:lang w:eastAsia="ru-RU"/>
    </w:rPr>
  </w:style>
  <w:style w:type="paragraph" w:customStyle="1" w:styleId="TableParagraph">
    <w:name w:val="Table Paragraph"/>
    <w:basedOn w:val="a"/>
    <w:uiPriority w:val="1"/>
    <w:qFormat/>
    <w:rsid w:val="007830C5"/>
    <w:pPr>
      <w:widowControl w:val="0"/>
      <w:autoSpaceDE w:val="0"/>
      <w:autoSpaceDN w:val="0"/>
      <w:spacing w:after="0" w:line="244" w:lineRule="exact"/>
    </w:pPr>
    <w:rPr>
      <w:rFonts w:ascii="Times New Roman" w:eastAsia="Times New Roman" w:hAnsi="Times New Roman" w:cs="Times New Roman"/>
      <w:lang w:val="en-US" w:eastAsia="en-US" w:bidi="en-US"/>
    </w:rPr>
  </w:style>
  <w:style w:type="character" w:customStyle="1" w:styleId="13">
    <w:name w:val="Текст выноски Знак1"/>
    <w:basedOn w:val="a0"/>
    <w:uiPriority w:val="99"/>
    <w:semiHidden/>
    <w:rsid w:val="007830C5"/>
    <w:rPr>
      <w:rFonts w:ascii="Segoe UI" w:hAnsi="Segoe UI" w:cs="Segoe UI"/>
      <w:sz w:val="18"/>
      <w:szCs w:val="18"/>
      <w:lang w:val="en-US"/>
    </w:rPr>
  </w:style>
  <w:style w:type="paragraph" w:customStyle="1" w:styleId="14">
    <w:name w:val="Абзац списка1"/>
    <w:basedOn w:val="a"/>
    <w:qFormat/>
    <w:rsid w:val="007830C5"/>
    <w:pPr>
      <w:spacing w:after="160" w:line="259" w:lineRule="auto"/>
      <w:ind w:left="720"/>
      <w:contextualSpacing/>
    </w:pPr>
    <w:rPr>
      <w:rFonts w:ascii="Calibri" w:eastAsia="Times New Roman" w:hAnsi="Calibri" w:cs="Times New Roman"/>
      <w:lang w:eastAsia="en-US"/>
    </w:rPr>
  </w:style>
  <w:style w:type="character" w:customStyle="1" w:styleId="val">
    <w:name w:val="val"/>
    <w:basedOn w:val="a0"/>
    <w:rsid w:val="007830C5"/>
  </w:style>
  <w:style w:type="character" w:customStyle="1" w:styleId="mrreadfromf">
    <w:name w:val="mr_read__fromf"/>
    <w:basedOn w:val="a0"/>
    <w:rsid w:val="007830C5"/>
  </w:style>
  <w:style w:type="table" w:styleId="af7">
    <w:name w:val="Grid Table Light"/>
    <w:basedOn w:val="a1"/>
    <w:uiPriority w:val="40"/>
    <w:rsid w:val="007830C5"/>
    <w:pPr>
      <w:spacing w:after="0" w:line="240" w:lineRule="auto"/>
    </w:pPr>
    <w:rPr>
      <w:rFonts w:eastAsiaTheme="minorEastAsia"/>
      <w:lang w:val="en-HK"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7830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No Spacing"/>
    <w:link w:val="af9"/>
    <w:uiPriority w:val="1"/>
    <w:qFormat/>
    <w:rsid w:val="007830C5"/>
    <w:pPr>
      <w:spacing w:after="0" w:line="240" w:lineRule="auto"/>
    </w:pPr>
    <w:rPr>
      <w:rFonts w:eastAsiaTheme="minorEastAsia"/>
      <w:lang w:eastAsia="ru-RU"/>
    </w:rPr>
  </w:style>
  <w:style w:type="character" w:customStyle="1" w:styleId="af9">
    <w:name w:val="Без интервала Знак"/>
    <w:basedOn w:val="a0"/>
    <w:link w:val="af8"/>
    <w:uiPriority w:val="1"/>
    <w:rsid w:val="007830C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y.virginia.edu/" TargetMode="External"/><Relationship Id="rId13" Type="http://schemas.microsoft.com/office/2007/relationships/diagramDrawing" Target="diagrams/drawing1.xml"/><Relationship Id="rId18" Type="http://schemas.openxmlformats.org/officeDocument/2006/relationships/hyperlink" Target="https://stat.gov.kz/official/industry/61/statistic/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dilet.zan.kz/rus/docs/Z070000319_"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diseases.medelement.com/disease/&#1075;&#1080;&#1087;&#1077;&#1088;&#1082;&#1080;&#1085;&#1077;&#1090;&#1080;&#1095;&#1077;&#1089;&#1082;&#1086;&#1077;-&#1088;&#1072;&#1089;&#1089;&#1090;&#1088;&#1086;&#1081;&#1089;&#1090;&#1074;&#1086;-&#1087;&#1086;&#1074;&#1077;&#1076;&#1077;&#1085;&#1080;&#1103;/13282"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diseases.medelement.com/disease/&#1075;&#1080;&#1087;&#1077;&#1088;&#1082;&#1080;&#1085;&#1077;&#1090;&#1080;&#1095;&#1077;&#1089;&#1082;&#1080;&#1077;-&#1088;&#1072;&#1089;&#1089;&#1090;&#1088;&#1086;&#1081;&#1089;&#1090;&#1074;&#1072;/14406" TargetMode="External"/><Relationship Id="rId20" Type="http://schemas.openxmlformats.org/officeDocument/2006/relationships/hyperlink" Target="https://curry.virginia.edu/uploads/resourceLibrary/STRS_Professional_Manua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v.kz/memleket/entities/edu/documents/details/120909?lang=ru"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doi.org/10.1007/s10560-016-0465-1"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doi.org/10.9707/2307-0919.1055" TargetMode="External"/><Relationship Id="rId22" Type="http://schemas.openxmlformats.org/officeDocument/2006/relationships/hyperlink" Target="https://adilet.zan.kz/rus/docs/Z020000343_" TargetMode="Externa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499EC0-116F-4A8F-9C77-A9D578B8522E}" type="doc">
      <dgm:prSet loTypeId="urn:microsoft.com/office/officeart/2008/layout/HalfCircleOrganizationChart" loCatId="hierarchy" qsTypeId="urn:microsoft.com/office/officeart/2005/8/quickstyle/simple1" qsCatId="simple" csTypeId="urn:microsoft.com/office/officeart/2005/8/colors/accent0_3" csCatId="mainScheme" phldr="1"/>
      <dgm:spPr/>
      <dgm:t>
        <a:bodyPr/>
        <a:lstStyle/>
        <a:p>
          <a:endParaRPr lang="en-US"/>
        </a:p>
      </dgm:t>
    </dgm:pt>
    <dgm:pt modelId="{D33B052E-4839-49D6-BA42-7F16B467D7B4}">
      <dgm:prSet phldrT="[Text]" custT="1"/>
      <dgm:spPr/>
      <dgm:t>
        <a:bodyPr/>
        <a:lstStyle/>
        <a:p>
          <a:r>
            <a:rPr lang="ru-RU" sz="1100">
              <a:latin typeface="Times New Roman" panose="02020603050405020304" pitchFamily="18" charset="0"/>
              <a:cs typeface="Times New Roman" panose="02020603050405020304" pitchFamily="18" charset="0"/>
            </a:rPr>
            <a:t>Внеурочная активность</a:t>
          </a:r>
          <a:endParaRPr lang="en-US" sz="1100">
            <a:latin typeface="Times New Roman" panose="02020603050405020304" pitchFamily="18" charset="0"/>
            <a:cs typeface="Times New Roman" panose="02020603050405020304" pitchFamily="18" charset="0"/>
          </a:endParaRPr>
        </a:p>
      </dgm:t>
    </dgm:pt>
    <dgm:pt modelId="{116D1A23-4D9C-4FF8-A5D8-3F884719A02A}" type="parTrans" cxnId="{DB07F5E2-91FA-42DA-A0D8-D01D68E99954}">
      <dgm:prSet/>
      <dgm:spPr/>
      <dgm:t>
        <a:bodyPr/>
        <a:lstStyle/>
        <a:p>
          <a:endParaRPr lang="en-US" sz="1100">
            <a:latin typeface="Times New Roman" panose="02020603050405020304" pitchFamily="18" charset="0"/>
            <a:cs typeface="Times New Roman" panose="02020603050405020304" pitchFamily="18" charset="0"/>
          </a:endParaRPr>
        </a:p>
      </dgm:t>
    </dgm:pt>
    <dgm:pt modelId="{652ECDD8-B30B-48A9-90B5-53DD10FA789F}" type="sibTrans" cxnId="{DB07F5E2-91FA-42DA-A0D8-D01D68E99954}">
      <dgm:prSet/>
      <dgm:spPr/>
      <dgm:t>
        <a:bodyPr/>
        <a:lstStyle/>
        <a:p>
          <a:endParaRPr lang="en-US" sz="1100">
            <a:latin typeface="Times New Roman" panose="02020603050405020304" pitchFamily="18" charset="0"/>
            <a:cs typeface="Times New Roman" panose="02020603050405020304" pitchFamily="18" charset="0"/>
          </a:endParaRPr>
        </a:p>
      </dgm:t>
    </dgm:pt>
    <dgm:pt modelId="{C3FC66C4-89C2-4CA7-9704-4FC5ED37F1B3}">
      <dgm:prSet phldrT="[Text]" custT="1"/>
      <dgm:spPr/>
      <dgm:t>
        <a:bodyPr/>
        <a:lstStyle/>
        <a:p>
          <a:r>
            <a:rPr lang="ru-RU" sz="1100">
              <a:latin typeface="Times New Roman" panose="02020603050405020304" pitchFamily="18" charset="0"/>
              <a:cs typeface="Times New Roman" panose="02020603050405020304" pitchFamily="18" charset="0"/>
            </a:rPr>
            <a:t>Разнообразие</a:t>
          </a:r>
          <a:endParaRPr lang="en-US" sz="1100">
            <a:latin typeface="Times New Roman" panose="02020603050405020304" pitchFamily="18" charset="0"/>
            <a:cs typeface="Times New Roman" panose="02020603050405020304" pitchFamily="18" charset="0"/>
          </a:endParaRPr>
        </a:p>
      </dgm:t>
    </dgm:pt>
    <dgm:pt modelId="{9067C771-86B3-4730-A216-CB9F2D038E6F}" type="parTrans" cxnId="{2B622384-64ED-4066-92BA-B9728E922CBE}">
      <dgm:prSet/>
      <dgm:spPr/>
      <dgm:t>
        <a:bodyPr/>
        <a:lstStyle/>
        <a:p>
          <a:endParaRPr lang="en-US" sz="1100">
            <a:latin typeface="Times New Roman" panose="02020603050405020304" pitchFamily="18" charset="0"/>
            <a:cs typeface="Times New Roman" panose="02020603050405020304" pitchFamily="18" charset="0"/>
          </a:endParaRPr>
        </a:p>
      </dgm:t>
    </dgm:pt>
    <dgm:pt modelId="{8C94937E-DCDC-46BD-B1B0-2B853064E14D}" type="sibTrans" cxnId="{2B622384-64ED-4066-92BA-B9728E922CBE}">
      <dgm:prSet/>
      <dgm:spPr/>
      <dgm:t>
        <a:bodyPr/>
        <a:lstStyle/>
        <a:p>
          <a:endParaRPr lang="en-US" sz="1100">
            <a:latin typeface="Times New Roman" panose="02020603050405020304" pitchFamily="18" charset="0"/>
            <a:cs typeface="Times New Roman" panose="02020603050405020304" pitchFamily="18" charset="0"/>
          </a:endParaRPr>
        </a:p>
      </dgm:t>
    </dgm:pt>
    <dgm:pt modelId="{8E3BBB36-2752-498A-8323-6C245A7FBC4E}">
      <dgm:prSet phldrT="[Text]" custT="1"/>
      <dgm:spPr/>
      <dgm:t>
        <a:bodyPr/>
        <a:lstStyle/>
        <a:p>
          <a:r>
            <a:rPr lang="ru-RU" sz="1100">
              <a:latin typeface="Times New Roman" panose="02020603050405020304" pitchFamily="18" charset="0"/>
              <a:cs typeface="Times New Roman" panose="02020603050405020304" pitchFamily="18" charset="0"/>
            </a:rPr>
            <a:t>Интенсивность</a:t>
          </a:r>
          <a:endParaRPr lang="en-US" sz="1100">
            <a:latin typeface="Times New Roman" panose="02020603050405020304" pitchFamily="18" charset="0"/>
            <a:cs typeface="Times New Roman" panose="02020603050405020304" pitchFamily="18" charset="0"/>
          </a:endParaRPr>
        </a:p>
      </dgm:t>
    </dgm:pt>
    <dgm:pt modelId="{F8BCE55F-4300-479A-B696-209794183C32}" type="parTrans" cxnId="{F3F4661D-4FE4-43F6-AC17-38F5AA6C94C3}">
      <dgm:prSet/>
      <dgm:spPr/>
      <dgm:t>
        <a:bodyPr/>
        <a:lstStyle/>
        <a:p>
          <a:endParaRPr lang="en-US" sz="1100">
            <a:latin typeface="Times New Roman" panose="02020603050405020304" pitchFamily="18" charset="0"/>
            <a:cs typeface="Times New Roman" panose="02020603050405020304" pitchFamily="18" charset="0"/>
          </a:endParaRPr>
        </a:p>
      </dgm:t>
    </dgm:pt>
    <dgm:pt modelId="{D8B13398-89B5-4D92-85BB-FADFED8924B1}" type="sibTrans" cxnId="{F3F4661D-4FE4-43F6-AC17-38F5AA6C94C3}">
      <dgm:prSet/>
      <dgm:spPr/>
      <dgm:t>
        <a:bodyPr/>
        <a:lstStyle/>
        <a:p>
          <a:endParaRPr lang="en-US" sz="1100">
            <a:latin typeface="Times New Roman" panose="02020603050405020304" pitchFamily="18" charset="0"/>
            <a:cs typeface="Times New Roman" panose="02020603050405020304" pitchFamily="18" charset="0"/>
          </a:endParaRPr>
        </a:p>
      </dgm:t>
    </dgm:pt>
    <dgm:pt modelId="{4F06CEDB-449B-46F9-B92B-B19E5747A003}">
      <dgm:prSet phldrT="[Text]" custT="1"/>
      <dgm:spPr/>
      <dgm:t>
        <a:bodyPr/>
        <a:lstStyle/>
        <a:p>
          <a:r>
            <a:rPr lang="ru-RU" sz="1100">
              <a:latin typeface="Times New Roman" panose="02020603050405020304" pitchFamily="18" charset="0"/>
              <a:cs typeface="Times New Roman" panose="02020603050405020304" pitchFamily="18" charset="0"/>
            </a:rPr>
            <a:t>Социальная активность</a:t>
          </a:r>
          <a:endParaRPr lang="en-US" sz="1100">
            <a:latin typeface="Times New Roman" panose="02020603050405020304" pitchFamily="18" charset="0"/>
            <a:cs typeface="Times New Roman" panose="02020603050405020304" pitchFamily="18" charset="0"/>
          </a:endParaRPr>
        </a:p>
      </dgm:t>
    </dgm:pt>
    <dgm:pt modelId="{15AA98A1-26CD-496B-8AA7-D9022BE935A3}" type="parTrans" cxnId="{5D8C823B-2885-4D5C-B04E-EF03E09B639B}">
      <dgm:prSet/>
      <dgm:spPr/>
      <dgm:t>
        <a:bodyPr/>
        <a:lstStyle/>
        <a:p>
          <a:endParaRPr lang="en-US" sz="1100">
            <a:latin typeface="Times New Roman" panose="02020603050405020304" pitchFamily="18" charset="0"/>
            <a:cs typeface="Times New Roman" panose="02020603050405020304" pitchFamily="18" charset="0"/>
          </a:endParaRPr>
        </a:p>
      </dgm:t>
    </dgm:pt>
    <dgm:pt modelId="{9CFF60AE-4EBD-49F3-9001-700E20B44D39}" type="sibTrans" cxnId="{5D8C823B-2885-4D5C-B04E-EF03E09B639B}">
      <dgm:prSet/>
      <dgm:spPr/>
      <dgm:t>
        <a:bodyPr/>
        <a:lstStyle/>
        <a:p>
          <a:endParaRPr lang="en-US" sz="1100">
            <a:latin typeface="Times New Roman" panose="02020603050405020304" pitchFamily="18" charset="0"/>
            <a:cs typeface="Times New Roman" panose="02020603050405020304" pitchFamily="18" charset="0"/>
          </a:endParaRPr>
        </a:p>
      </dgm:t>
    </dgm:pt>
    <dgm:pt modelId="{8675E73D-9D6E-47F5-B59D-FA116C0FEBF4}">
      <dgm:prSet phldrT="[Text]" custT="1"/>
      <dgm:spPr/>
      <dgm:t>
        <a:bodyPr/>
        <a:lstStyle/>
        <a:p>
          <a:r>
            <a:rPr lang="ru-RU" sz="1100">
              <a:latin typeface="Times New Roman" panose="02020603050405020304" pitchFamily="18" charset="0"/>
              <a:cs typeface="Times New Roman" panose="02020603050405020304" pitchFamily="18" charset="0"/>
            </a:rPr>
            <a:t>Спортивная активность</a:t>
          </a:r>
          <a:endParaRPr lang="en-US" sz="1100">
            <a:latin typeface="Times New Roman" panose="02020603050405020304" pitchFamily="18" charset="0"/>
            <a:cs typeface="Times New Roman" panose="02020603050405020304" pitchFamily="18" charset="0"/>
          </a:endParaRPr>
        </a:p>
      </dgm:t>
    </dgm:pt>
    <dgm:pt modelId="{B308497B-98EC-4E8E-824F-336AF6274EFB}" type="parTrans" cxnId="{C351AB82-B7D8-4D54-AA63-EB5306C673D8}">
      <dgm:prSet/>
      <dgm:spPr/>
      <dgm:t>
        <a:bodyPr/>
        <a:lstStyle/>
        <a:p>
          <a:endParaRPr lang="en-US" sz="1100">
            <a:latin typeface="Times New Roman" panose="02020603050405020304" pitchFamily="18" charset="0"/>
            <a:cs typeface="Times New Roman" panose="02020603050405020304" pitchFamily="18" charset="0"/>
          </a:endParaRPr>
        </a:p>
      </dgm:t>
    </dgm:pt>
    <dgm:pt modelId="{0A8154A2-B6CB-4905-B262-86188C7E4B35}" type="sibTrans" cxnId="{C351AB82-B7D8-4D54-AA63-EB5306C673D8}">
      <dgm:prSet/>
      <dgm:spPr/>
      <dgm:t>
        <a:bodyPr/>
        <a:lstStyle/>
        <a:p>
          <a:endParaRPr lang="en-US" sz="1100">
            <a:latin typeface="Times New Roman" panose="02020603050405020304" pitchFamily="18" charset="0"/>
            <a:cs typeface="Times New Roman" panose="02020603050405020304" pitchFamily="18" charset="0"/>
          </a:endParaRPr>
        </a:p>
      </dgm:t>
    </dgm:pt>
    <dgm:pt modelId="{D2175E83-5576-4DB6-8D97-98C3A0CBE335}">
      <dgm:prSet phldrT="[Text]" custT="1"/>
      <dgm:spPr/>
      <dgm:t>
        <a:bodyPr/>
        <a:lstStyle/>
        <a:p>
          <a:r>
            <a:rPr lang="ru-RU" sz="1100">
              <a:latin typeface="Times New Roman" panose="02020603050405020304" pitchFamily="18" charset="0"/>
              <a:cs typeface="Times New Roman" panose="02020603050405020304" pitchFamily="18" charset="0"/>
            </a:rPr>
            <a:t>Творческая активность</a:t>
          </a:r>
          <a:endParaRPr lang="en-US" sz="1100">
            <a:latin typeface="Times New Roman" panose="02020603050405020304" pitchFamily="18" charset="0"/>
            <a:cs typeface="Times New Roman" panose="02020603050405020304" pitchFamily="18" charset="0"/>
          </a:endParaRPr>
        </a:p>
      </dgm:t>
    </dgm:pt>
    <dgm:pt modelId="{B5DC9827-77D5-4635-AA18-AE54C532D12B}" type="parTrans" cxnId="{0A65D065-AAE7-457C-832D-5402D1C1F481}">
      <dgm:prSet/>
      <dgm:spPr/>
      <dgm:t>
        <a:bodyPr/>
        <a:lstStyle/>
        <a:p>
          <a:endParaRPr lang="en-US" sz="1100">
            <a:latin typeface="Times New Roman" panose="02020603050405020304" pitchFamily="18" charset="0"/>
            <a:cs typeface="Times New Roman" panose="02020603050405020304" pitchFamily="18" charset="0"/>
          </a:endParaRPr>
        </a:p>
      </dgm:t>
    </dgm:pt>
    <dgm:pt modelId="{51524395-4187-407B-8DEF-0E0B7C0E00CA}" type="sibTrans" cxnId="{0A65D065-AAE7-457C-832D-5402D1C1F481}">
      <dgm:prSet/>
      <dgm:spPr/>
      <dgm:t>
        <a:bodyPr/>
        <a:lstStyle/>
        <a:p>
          <a:endParaRPr lang="en-US" sz="1100">
            <a:latin typeface="Times New Roman" panose="02020603050405020304" pitchFamily="18" charset="0"/>
            <a:cs typeface="Times New Roman" panose="02020603050405020304" pitchFamily="18" charset="0"/>
          </a:endParaRPr>
        </a:p>
      </dgm:t>
    </dgm:pt>
    <dgm:pt modelId="{E3ACC01B-D948-4EC4-854D-61750428079A}">
      <dgm:prSet phldrT="[Text]" custT="1"/>
      <dgm:spPr/>
      <dgm:t>
        <a:bodyPr/>
        <a:lstStyle/>
        <a:p>
          <a:endParaRPr lang="en-US" sz="1100">
            <a:latin typeface="Times New Roman" panose="02020603050405020304" pitchFamily="18" charset="0"/>
            <a:cs typeface="Times New Roman" panose="02020603050405020304" pitchFamily="18" charset="0"/>
          </a:endParaRPr>
        </a:p>
      </dgm:t>
    </dgm:pt>
    <dgm:pt modelId="{227F3885-8DA3-446C-9EB5-C4FD1C6FF543}" type="parTrans" cxnId="{28F052DC-7BD8-4D5A-8252-AA83B47CBFB2}">
      <dgm:prSet/>
      <dgm:spPr/>
      <dgm:t>
        <a:bodyPr/>
        <a:lstStyle/>
        <a:p>
          <a:endParaRPr lang="en-US" sz="1100">
            <a:latin typeface="Times New Roman" panose="02020603050405020304" pitchFamily="18" charset="0"/>
            <a:cs typeface="Times New Roman" panose="02020603050405020304" pitchFamily="18" charset="0"/>
          </a:endParaRPr>
        </a:p>
      </dgm:t>
    </dgm:pt>
    <dgm:pt modelId="{99DAD342-A458-4A31-B992-51ADBE0AE730}" type="sibTrans" cxnId="{28F052DC-7BD8-4D5A-8252-AA83B47CBFB2}">
      <dgm:prSet/>
      <dgm:spPr/>
      <dgm:t>
        <a:bodyPr/>
        <a:lstStyle/>
        <a:p>
          <a:endParaRPr lang="en-US" sz="1100">
            <a:latin typeface="Times New Roman" panose="02020603050405020304" pitchFamily="18" charset="0"/>
            <a:cs typeface="Times New Roman" panose="02020603050405020304" pitchFamily="18" charset="0"/>
          </a:endParaRPr>
        </a:p>
      </dgm:t>
    </dgm:pt>
    <dgm:pt modelId="{543A6ACA-1E01-4D03-BA32-09B712A567CC}" type="pres">
      <dgm:prSet presAssocID="{2C499EC0-116F-4A8F-9C77-A9D578B8522E}" presName="Name0" presStyleCnt="0">
        <dgm:presLayoutVars>
          <dgm:orgChart val="1"/>
          <dgm:chPref val="1"/>
          <dgm:dir/>
          <dgm:animOne val="branch"/>
          <dgm:animLvl val="lvl"/>
          <dgm:resizeHandles/>
        </dgm:presLayoutVars>
      </dgm:prSet>
      <dgm:spPr/>
      <dgm:t>
        <a:bodyPr/>
        <a:lstStyle/>
        <a:p>
          <a:endParaRPr lang="ru-RU"/>
        </a:p>
      </dgm:t>
    </dgm:pt>
    <dgm:pt modelId="{EBCEF00B-4B3A-4588-8FBD-509CC5B3EB0C}" type="pres">
      <dgm:prSet presAssocID="{D33B052E-4839-49D6-BA42-7F16B467D7B4}" presName="hierRoot1" presStyleCnt="0">
        <dgm:presLayoutVars>
          <dgm:hierBranch val="init"/>
        </dgm:presLayoutVars>
      </dgm:prSet>
      <dgm:spPr/>
    </dgm:pt>
    <dgm:pt modelId="{BEB6C978-577D-40E5-ACAE-9BF5E34A4EC7}" type="pres">
      <dgm:prSet presAssocID="{D33B052E-4839-49D6-BA42-7F16B467D7B4}" presName="rootComposite1" presStyleCnt="0"/>
      <dgm:spPr/>
    </dgm:pt>
    <dgm:pt modelId="{113A8C88-A202-4A78-8B29-07614DD2B450}" type="pres">
      <dgm:prSet presAssocID="{D33B052E-4839-49D6-BA42-7F16B467D7B4}" presName="rootText1" presStyleLbl="alignAcc1" presStyleIdx="0" presStyleCnt="0">
        <dgm:presLayoutVars>
          <dgm:chPref val="3"/>
        </dgm:presLayoutVars>
      </dgm:prSet>
      <dgm:spPr/>
      <dgm:t>
        <a:bodyPr/>
        <a:lstStyle/>
        <a:p>
          <a:endParaRPr lang="ru-RU"/>
        </a:p>
      </dgm:t>
    </dgm:pt>
    <dgm:pt modelId="{B43D7842-402F-4B53-96BE-867BBE02BD62}" type="pres">
      <dgm:prSet presAssocID="{D33B052E-4839-49D6-BA42-7F16B467D7B4}" presName="topArc1" presStyleLbl="parChTrans1D1" presStyleIdx="0" presStyleCnt="14"/>
      <dgm:spPr/>
    </dgm:pt>
    <dgm:pt modelId="{D3CDBFB3-31BA-4D60-9C5C-C73741630DEA}" type="pres">
      <dgm:prSet presAssocID="{D33B052E-4839-49D6-BA42-7F16B467D7B4}" presName="bottomArc1" presStyleLbl="parChTrans1D1" presStyleIdx="1" presStyleCnt="14"/>
      <dgm:spPr/>
    </dgm:pt>
    <dgm:pt modelId="{174CB90B-104C-442A-AC91-6AB80B51D972}" type="pres">
      <dgm:prSet presAssocID="{D33B052E-4839-49D6-BA42-7F16B467D7B4}" presName="topConnNode1" presStyleLbl="node1" presStyleIdx="0" presStyleCnt="0"/>
      <dgm:spPr/>
      <dgm:t>
        <a:bodyPr/>
        <a:lstStyle/>
        <a:p>
          <a:endParaRPr lang="ru-RU"/>
        </a:p>
      </dgm:t>
    </dgm:pt>
    <dgm:pt modelId="{DFA29CC2-012A-4D48-8D2E-5284BF84DE43}" type="pres">
      <dgm:prSet presAssocID="{D33B052E-4839-49D6-BA42-7F16B467D7B4}" presName="hierChild2" presStyleCnt="0"/>
      <dgm:spPr/>
    </dgm:pt>
    <dgm:pt modelId="{A5900CDA-0D12-43A6-AEDF-0389356299BF}" type="pres">
      <dgm:prSet presAssocID="{9067C771-86B3-4730-A216-CB9F2D038E6F}" presName="Name28" presStyleLbl="parChTrans1D2" presStyleIdx="0" presStyleCnt="2"/>
      <dgm:spPr/>
      <dgm:t>
        <a:bodyPr/>
        <a:lstStyle/>
        <a:p>
          <a:endParaRPr lang="ru-RU"/>
        </a:p>
      </dgm:t>
    </dgm:pt>
    <dgm:pt modelId="{5FC1F9F6-1495-4225-A0D1-F4F8D6FA004A}" type="pres">
      <dgm:prSet presAssocID="{C3FC66C4-89C2-4CA7-9704-4FC5ED37F1B3}" presName="hierRoot2" presStyleCnt="0">
        <dgm:presLayoutVars>
          <dgm:hierBranch val="init"/>
        </dgm:presLayoutVars>
      </dgm:prSet>
      <dgm:spPr/>
    </dgm:pt>
    <dgm:pt modelId="{A5654C53-0A2D-4820-ADD9-E1AE7DFBC81F}" type="pres">
      <dgm:prSet presAssocID="{C3FC66C4-89C2-4CA7-9704-4FC5ED37F1B3}" presName="rootComposite2" presStyleCnt="0"/>
      <dgm:spPr/>
    </dgm:pt>
    <dgm:pt modelId="{84B154D6-20F8-4115-87FC-DFE1DDBE72F4}" type="pres">
      <dgm:prSet presAssocID="{C3FC66C4-89C2-4CA7-9704-4FC5ED37F1B3}" presName="rootText2" presStyleLbl="alignAcc1" presStyleIdx="0" presStyleCnt="0">
        <dgm:presLayoutVars>
          <dgm:chPref val="3"/>
        </dgm:presLayoutVars>
      </dgm:prSet>
      <dgm:spPr/>
      <dgm:t>
        <a:bodyPr/>
        <a:lstStyle/>
        <a:p>
          <a:endParaRPr lang="ru-RU"/>
        </a:p>
      </dgm:t>
    </dgm:pt>
    <dgm:pt modelId="{6460FFFD-00A6-43A0-82A9-DB1F1646D7AD}" type="pres">
      <dgm:prSet presAssocID="{C3FC66C4-89C2-4CA7-9704-4FC5ED37F1B3}" presName="topArc2" presStyleLbl="parChTrans1D1" presStyleIdx="2" presStyleCnt="14"/>
      <dgm:spPr/>
    </dgm:pt>
    <dgm:pt modelId="{A38DB741-8EC5-4D84-A757-126B849E8772}" type="pres">
      <dgm:prSet presAssocID="{C3FC66C4-89C2-4CA7-9704-4FC5ED37F1B3}" presName="bottomArc2" presStyleLbl="parChTrans1D1" presStyleIdx="3" presStyleCnt="14"/>
      <dgm:spPr/>
    </dgm:pt>
    <dgm:pt modelId="{72D729FD-F856-4A39-8F4D-BDFACB03960B}" type="pres">
      <dgm:prSet presAssocID="{C3FC66C4-89C2-4CA7-9704-4FC5ED37F1B3}" presName="topConnNode2" presStyleLbl="node2" presStyleIdx="0" presStyleCnt="0"/>
      <dgm:spPr/>
      <dgm:t>
        <a:bodyPr/>
        <a:lstStyle/>
        <a:p>
          <a:endParaRPr lang="ru-RU"/>
        </a:p>
      </dgm:t>
    </dgm:pt>
    <dgm:pt modelId="{BC1673A3-D81E-4811-B8C4-9730A950B4BB}" type="pres">
      <dgm:prSet presAssocID="{C3FC66C4-89C2-4CA7-9704-4FC5ED37F1B3}" presName="hierChild4" presStyleCnt="0"/>
      <dgm:spPr/>
    </dgm:pt>
    <dgm:pt modelId="{DE21DF33-90D3-4460-AC4B-AB8C97AB0817}" type="pres">
      <dgm:prSet presAssocID="{B308497B-98EC-4E8E-824F-336AF6274EFB}" presName="Name28" presStyleLbl="parChTrans1D3" presStyleIdx="0" presStyleCnt="3"/>
      <dgm:spPr/>
      <dgm:t>
        <a:bodyPr/>
        <a:lstStyle/>
        <a:p>
          <a:endParaRPr lang="ru-RU"/>
        </a:p>
      </dgm:t>
    </dgm:pt>
    <dgm:pt modelId="{F92C4395-19C4-4C3E-AEC9-3E0461844A8A}" type="pres">
      <dgm:prSet presAssocID="{8675E73D-9D6E-47F5-B59D-FA116C0FEBF4}" presName="hierRoot2" presStyleCnt="0">
        <dgm:presLayoutVars>
          <dgm:hierBranch val="init"/>
        </dgm:presLayoutVars>
      </dgm:prSet>
      <dgm:spPr/>
    </dgm:pt>
    <dgm:pt modelId="{F31E6791-3A77-4D12-ACC6-F144892EA5CC}" type="pres">
      <dgm:prSet presAssocID="{8675E73D-9D6E-47F5-B59D-FA116C0FEBF4}" presName="rootComposite2" presStyleCnt="0"/>
      <dgm:spPr/>
    </dgm:pt>
    <dgm:pt modelId="{4037AE2F-F6BD-4163-802D-EDFA1C31DF1C}" type="pres">
      <dgm:prSet presAssocID="{8675E73D-9D6E-47F5-B59D-FA116C0FEBF4}" presName="rootText2" presStyleLbl="alignAcc1" presStyleIdx="0" presStyleCnt="0">
        <dgm:presLayoutVars>
          <dgm:chPref val="3"/>
        </dgm:presLayoutVars>
      </dgm:prSet>
      <dgm:spPr/>
      <dgm:t>
        <a:bodyPr/>
        <a:lstStyle/>
        <a:p>
          <a:endParaRPr lang="ru-RU"/>
        </a:p>
      </dgm:t>
    </dgm:pt>
    <dgm:pt modelId="{B869D853-C70F-46EB-9FF8-481C3B64F258}" type="pres">
      <dgm:prSet presAssocID="{8675E73D-9D6E-47F5-B59D-FA116C0FEBF4}" presName="topArc2" presStyleLbl="parChTrans1D1" presStyleIdx="4" presStyleCnt="14"/>
      <dgm:spPr/>
    </dgm:pt>
    <dgm:pt modelId="{88641ADB-483B-4562-B933-2C163BA82764}" type="pres">
      <dgm:prSet presAssocID="{8675E73D-9D6E-47F5-B59D-FA116C0FEBF4}" presName="bottomArc2" presStyleLbl="parChTrans1D1" presStyleIdx="5" presStyleCnt="14"/>
      <dgm:spPr/>
    </dgm:pt>
    <dgm:pt modelId="{545CFB02-CE3C-401C-9BBF-C3E5D0305133}" type="pres">
      <dgm:prSet presAssocID="{8675E73D-9D6E-47F5-B59D-FA116C0FEBF4}" presName="topConnNode2" presStyleLbl="node3" presStyleIdx="0" presStyleCnt="0"/>
      <dgm:spPr/>
      <dgm:t>
        <a:bodyPr/>
        <a:lstStyle/>
        <a:p>
          <a:endParaRPr lang="ru-RU"/>
        </a:p>
      </dgm:t>
    </dgm:pt>
    <dgm:pt modelId="{06DCF591-E8E6-4DDE-AFD0-4FA63939B324}" type="pres">
      <dgm:prSet presAssocID="{8675E73D-9D6E-47F5-B59D-FA116C0FEBF4}" presName="hierChild4" presStyleCnt="0"/>
      <dgm:spPr/>
    </dgm:pt>
    <dgm:pt modelId="{2A91208A-D8E5-4860-AC40-B7EF9337099C}" type="pres">
      <dgm:prSet presAssocID="{227F3885-8DA3-446C-9EB5-C4FD1C6FF543}" presName="Name28" presStyleLbl="parChTrans1D4" presStyleIdx="0" presStyleCnt="1"/>
      <dgm:spPr/>
      <dgm:t>
        <a:bodyPr/>
        <a:lstStyle/>
        <a:p>
          <a:endParaRPr lang="ru-RU"/>
        </a:p>
      </dgm:t>
    </dgm:pt>
    <dgm:pt modelId="{47A55E67-5C24-4314-A52C-FC64B9336D1A}" type="pres">
      <dgm:prSet presAssocID="{E3ACC01B-D948-4EC4-854D-61750428079A}" presName="hierRoot2" presStyleCnt="0">
        <dgm:presLayoutVars>
          <dgm:hierBranch val="init"/>
        </dgm:presLayoutVars>
      </dgm:prSet>
      <dgm:spPr/>
    </dgm:pt>
    <dgm:pt modelId="{D81579DE-16CA-4DC0-94E9-7373823E9CC4}" type="pres">
      <dgm:prSet presAssocID="{E3ACC01B-D948-4EC4-854D-61750428079A}" presName="rootComposite2" presStyleCnt="0"/>
      <dgm:spPr/>
    </dgm:pt>
    <dgm:pt modelId="{58B9B963-066D-4435-AE10-3B5AF1B6C8A7}" type="pres">
      <dgm:prSet presAssocID="{E3ACC01B-D948-4EC4-854D-61750428079A}" presName="rootText2" presStyleLbl="alignAcc1" presStyleIdx="0" presStyleCnt="0" custLinFactX="51782" custLinFactNeighborX="100000" custLinFactNeighborY="-6672">
        <dgm:presLayoutVars>
          <dgm:chPref val="3"/>
        </dgm:presLayoutVars>
      </dgm:prSet>
      <dgm:spPr/>
      <dgm:t>
        <a:bodyPr/>
        <a:lstStyle/>
        <a:p>
          <a:endParaRPr lang="ru-RU"/>
        </a:p>
      </dgm:t>
    </dgm:pt>
    <dgm:pt modelId="{E31FA7CD-2F54-4AFB-98F0-645E4B6982A1}" type="pres">
      <dgm:prSet presAssocID="{E3ACC01B-D948-4EC4-854D-61750428079A}" presName="topArc2" presStyleLbl="parChTrans1D1" presStyleIdx="6" presStyleCnt="14"/>
      <dgm:spPr/>
    </dgm:pt>
    <dgm:pt modelId="{7F63F49D-1BC6-4F11-8B1E-6DAEF00B78D2}" type="pres">
      <dgm:prSet presAssocID="{E3ACC01B-D948-4EC4-854D-61750428079A}" presName="bottomArc2" presStyleLbl="parChTrans1D1" presStyleIdx="7" presStyleCnt="14"/>
      <dgm:spPr/>
    </dgm:pt>
    <dgm:pt modelId="{17DDE643-D9B2-42C6-8DFB-EDABA5B3485F}" type="pres">
      <dgm:prSet presAssocID="{E3ACC01B-D948-4EC4-854D-61750428079A}" presName="topConnNode2" presStyleLbl="node4" presStyleIdx="0" presStyleCnt="0"/>
      <dgm:spPr/>
      <dgm:t>
        <a:bodyPr/>
        <a:lstStyle/>
        <a:p>
          <a:endParaRPr lang="ru-RU"/>
        </a:p>
      </dgm:t>
    </dgm:pt>
    <dgm:pt modelId="{118F8007-8760-4225-80C3-DC80D3FFF6A0}" type="pres">
      <dgm:prSet presAssocID="{E3ACC01B-D948-4EC4-854D-61750428079A}" presName="hierChild4" presStyleCnt="0"/>
      <dgm:spPr/>
    </dgm:pt>
    <dgm:pt modelId="{EB32A82D-6F4F-4131-9603-E83CB3425C32}" type="pres">
      <dgm:prSet presAssocID="{E3ACC01B-D948-4EC4-854D-61750428079A}" presName="hierChild5" presStyleCnt="0"/>
      <dgm:spPr/>
    </dgm:pt>
    <dgm:pt modelId="{F70D9D00-275E-4E7D-B659-1DFC0F197491}" type="pres">
      <dgm:prSet presAssocID="{8675E73D-9D6E-47F5-B59D-FA116C0FEBF4}" presName="hierChild5" presStyleCnt="0"/>
      <dgm:spPr/>
    </dgm:pt>
    <dgm:pt modelId="{84BDBE5F-A0D6-4FD8-A8E2-0FD30D5A3875}" type="pres">
      <dgm:prSet presAssocID="{B5DC9827-77D5-4635-AA18-AE54C532D12B}" presName="Name28" presStyleLbl="parChTrans1D3" presStyleIdx="1" presStyleCnt="3"/>
      <dgm:spPr/>
      <dgm:t>
        <a:bodyPr/>
        <a:lstStyle/>
        <a:p>
          <a:endParaRPr lang="ru-RU"/>
        </a:p>
      </dgm:t>
    </dgm:pt>
    <dgm:pt modelId="{FC667877-0224-49FB-A3AC-C7FDE6276223}" type="pres">
      <dgm:prSet presAssocID="{D2175E83-5576-4DB6-8D97-98C3A0CBE335}" presName="hierRoot2" presStyleCnt="0">
        <dgm:presLayoutVars>
          <dgm:hierBranch val="init"/>
        </dgm:presLayoutVars>
      </dgm:prSet>
      <dgm:spPr/>
    </dgm:pt>
    <dgm:pt modelId="{36F9BD44-EDCF-453E-B409-2FCCBE387E9F}" type="pres">
      <dgm:prSet presAssocID="{D2175E83-5576-4DB6-8D97-98C3A0CBE335}" presName="rootComposite2" presStyleCnt="0"/>
      <dgm:spPr/>
    </dgm:pt>
    <dgm:pt modelId="{EEB708C2-DE42-4D0D-86F8-4B2F7B6B01E0}" type="pres">
      <dgm:prSet presAssocID="{D2175E83-5576-4DB6-8D97-98C3A0CBE335}" presName="rootText2" presStyleLbl="alignAcc1" presStyleIdx="0" presStyleCnt="0">
        <dgm:presLayoutVars>
          <dgm:chPref val="3"/>
        </dgm:presLayoutVars>
      </dgm:prSet>
      <dgm:spPr/>
      <dgm:t>
        <a:bodyPr/>
        <a:lstStyle/>
        <a:p>
          <a:endParaRPr lang="ru-RU"/>
        </a:p>
      </dgm:t>
    </dgm:pt>
    <dgm:pt modelId="{362E8EFD-C05B-4639-BC17-53CAF3A7037A}" type="pres">
      <dgm:prSet presAssocID="{D2175E83-5576-4DB6-8D97-98C3A0CBE335}" presName="topArc2" presStyleLbl="parChTrans1D1" presStyleIdx="8" presStyleCnt="14"/>
      <dgm:spPr/>
    </dgm:pt>
    <dgm:pt modelId="{BCF5FB24-ABF7-42B1-992E-27167CE18F88}" type="pres">
      <dgm:prSet presAssocID="{D2175E83-5576-4DB6-8D97-98C3A0CBE335}" presName="bottomArc2" presStyleLbl="parChTrans1D1" presStyleIdx="9" presStyleCnt="14"/>
      <dgm:spPr/>
    </dgm:pt>
    <dgm:pt modelId="{79A5B558-1009-456B-AB50-97EDCE8B8BC6}" type="pres">
      <dgm:prSet presAssocID="{D2175E83-5576-4DB6-8D97-98C3A0CBE335}" presName="topConnNode2" presStyleLbl="node3" presStyleIdx="0" presStyleCnt="0"/>
      <dgm:spPr/>
      <dgm:t>
        <a:bodyPr/>
        <a:lstStyle/>
        <a:p>
          <a:endParaRPr lang="ru-RU"/>
        </a:p>
      </dgm:t>
    </dgm:pt>
    <dgm:pt modelId="{924AB468-A754-4D21-8091-FD76252C1AB4}" type="pres">
      <dgm:prSet presAssocID="{D2175E83-5576-4DB6-8D97-98C3A0CBE335}" presName="hierChild4" presStyleCnt="0"/>
      <dgm:spPr/>
    </dgm:pt>
    <dgm:pt modelId="{5D153481-3471-43E7-AF7B-0A6CE06F1970}" type="pres">
      <dgm:prSet presAssocID="{D2175E83-5576-4DB6-8D97-98C3A0CBE335}" presName="hierChild5" presStyleCnt="0"/>
      <dgm:spPr/>
    </dgm:pt>
    <dgm:pt modelId="{E0743B66-689F-4DCA-B26B-0D36D992E941}" type="pres">
      <dgm:prSet presAssocID="{15AA98A1-26CD-496B-8AA7-D9022BE935A3}" presName="Name28" presStyleLbl="parChTrans1D3" presStyleIdx="2" presStyleCnt="3"/>
      <dgm:spPr/>
      <dgm:t>
        <a:bodyPr/>
        <a:lstStyle/>
        <a:p>
          <a:endParaRPr lang="ru-RU"/>
        </a:p>
      </dgm:t>
    </dgm:pt>
    <dgm:pt modelId="{902C09C2-26ED-40F1-A706-2585EB12C8F5}" type="pres">
      <dgm:prSet presAssocID="{4F06CEDB-449B-46F9-B92B-B19E5747A003}" presName="hierRoot2" presStyleCnt="0">
        <dgm:presLayoutVars>
          <dgm:hierBranch val="init"/>
        </dgm:presLayoutVars>
      </dgm:prSet>
      <dgm:spPr/>
    </dgm:pt>
    <dgm:pt modelId="{237D4A25-17FA-49A6-BEA0-4D302C7029C4}" type="pres">
      <dgm:prSet presAssocID="{4F06CEDB-449B-46F9-B92B-B19E5747A003}" presName="rootComposite2" presStyleCnt="0"/>
      <dgm:spPr/>
    </dgm:pt>
    <dgm:pt modelId="{E7F43FA6-E1B1-415F-9E5C-E930D316C2C3}" type="pres">
      <dgm:prSet presAssocID="{4F06CEDB-449B-46F9-B92B-B19E5747A003}" presName="rootText2" presStyleLbl="alignAcc1" presStyleIdx="0" presStyleCnt="0">
        <dgm:presLayoutVars>
          <dgm:chPref val="3"/>
        </dgm:presLayoutVars>
      </dgm:prSet>
      <dgm:spPr/>
      <dgm:t>
        <a:bodyPr/>
        <a:lstStyle/>
        <a:p>
          <a:endParaRPr lang="ru-RU"/>
        </a:p>
      </dgm:t>
    </dgm:pt>
    <dgm:pt modelId="{449292FB-792C-45F5-8B0D-DBE9FE4D02F0}" type="pres">
      <dgm:prSet presAssocID="{4F06CEDB-449B-46F9-B92B-B19E5747A003}" presName="topArc2" presStyleLbl="parChTrans1D1" presStyleIdx="10" presStyleCnt="14"/>
      <dgm:spPr/>
    </dgm:pt>
    <dgm:pt modelId="{2493DC21-8570-4E2D-B1AC-E9E0EE0226D5}" type="pres">
      <dgm:prSet presAssocID="{4F06CEDB-449B-46F9-B92B-B19E5747A003}" presName="bottomArc2" presStyleLbl="parChTrans1D1" presStyleIdx="11" presStyleCnt="14"/>
      <dgm:spPr/>
    </dgm:pt>
    <dgm:pt modelId="{61772CEA-CCC4-4AD0-A285-2490A5A1FF20}" type="pres">
      <dgm:prSet presAssocID="{4F06CEDB-449B-46F9-B92B-B19E5747A003}" presName="topConnNode2" presStyleLbl="node3" presStyleIdx="0" presStyleCnt="0"/>
      <dgm:spPr/>
      <dgm:t>
        <a:bodyPr/>
        <a:lstStyle/>
        <a:p>
          <a:endParaRPr lang="ru-RU"/>
        </a:p>
      </dgm:t>
    </dgm:pt>
    <dgm:pt modelId="{3BA42799-5235-4698-98EB-BDFEAF9F03B4}" type="pres">
      <dgm:prSet presAssocID="{4F06CEDB-449B-46F9-B92B-B19E5747A003}" presName="hierChild4" presStyleCnt="0"/>
      <dgm:spPr/>
    </dgm:pt>
    <dgm:pt modelId="{D7A9D146-97CA-49F6-A11B-28C7909F9610}" type="pres">
      <dgm:prSet presAssocID="{4F06CEDB-449B-46F9-B92B-B19E5747A003}" presName="hierChild5" presStyleCnt="0"/>
      <dgm:spPr/>
    </dgm:pt>
    <dgm:pt modelId="{92A1B042-CA62-47F6-8C56-97D1DD47864F}" type="pres">
      <dgm:prSet presAssocID="{C3FC66C4-89C2-4CA7-9704-4FC5ED37F1B3}" presName="hierChild5" presStyleCnt="0"/>
      <dgm:spPr/>
    </dgm:pt>
    <dgm:pt modelId="{4AA6942D-4563-4E24-A1E8-F8FB4ED68D1C}" type="pres">
      <dgm:prSet presAssocID="{F8BCE55F-4300-479A-B696-209794183C32}" presName="Name28" presStyleLbl="parChTrans1D2" presStyleIdx="1" presStyleCnt="2"/>
      <dgm:spPr/>
      <dgm:t>
        <a:bodyPr/>
        <a:lstStyle/>
        <a:p>
          <a:endParaRPr lang="ru-RU"/>
        </a:p>
      </dgm:t>
    </dgm:pt>
    <dgm:pt modelId="{A8BCF4A3-8F53-4B6C-BDF3-D1C33697282B}" type="pres">
      <dgm:prSet presAssocID="{8E3BBB36-2752-498A-8323-6C245A7FBC4E}" presName="hierRoot2" presStyleCnt="0">
        <dgm:presLayoutVars>
          <dgm:hierBranch val="init"/>
        </dgm:presLayoutVars>
      </dgm:prSet>
      <dgm:spPr/>
    </dgm:pt>
    <dgm:pt modelId="{2C812932-BE5E-4879-9034-A300A7AE3FC0}" type="pres">
      <dgm:prSet presAssocID="{8E3BBB36-2752-498A-8323-6C245A7FBC4E}" presName="rootComposite2" presStyleCnt="0"/>
      <dgm:spPr/>
    </dgm:pt>
    <dgm:pt modelId="{BCAF9FF3-5F68-4F15-A453-02BD52329CD5}" type="pres">
      <dgm:prSet presAssocID="{8E3BBB36-2752-498A-8323-6C245A7FBC4E}" presName="rootText2" presStyleLbl="alignAcc1" presStyleIdx="0" presStyleCnt="0" custLinFactNeighborX="61245" custLinFactNeighborY="-4160">
        <dgm:presLayoutVars>
          <dgm:chPref val="3"/>
        </dgm:presLayoutVars>
      </dgm:prSet>
      <dgm:spPr/>
      <dgm:t>
        <a:bodyPr/>
        <a:lstStyle/>
        <a:p>
          <a:endParaRPr lang="ru-RU"/>
        </a:p>
      </dgm:t>
    </dgm:pt>
    <dgm:pt modelId="{E78110DC-9B5D-4E07-85B6-7B50427C8B0B}" type="pres">
      <dgm:prSet presAssocID="{8E3BBB36-2752-498A-8323-6C245A7FBC4E}" presName="topArc2" presStyleLbl="parChTrans1D1" presStyleIdx="12" presStyleCnt="14"/>
      <dgm:spPr/>
    </dgm:pt>
    <dgm:pt modelId="{C5D4F464-0B81-4671-A501-6BBB1A2004F6}" type="pres">
      <dgm:prSet presAssocID="{8E3BBB36-2752-498A-8323-6C245A7FBC4E}" presName="bottomArc2" presStyleLbl="parChTrans1D1" presStyleIdx="13" presStyleCnt="14"/>
      <dgm:spPr/>
    </dgm:pt>
    <dgm:pt modelId="{8CBFDEB5-4759-4137-9E59-57107A4532FC}" type="pres">
      <dgm:prSet presAssocID="{8E3BBB36-2752-498A-8323-6C245A7FBC4E}" presName="topConnNode2" presStyleLbl="node2" presStyleIdx="0" presStyleCnt="0"/>
      <dgm:spPr/>
      <dgm:t>
        <a:bodyPr/>
        <a:lstStyle/>
        <a:p>
          <a:endParaRPr lang="ru-RU"/>
        </a:p>
      </dgm:t>
    </dgm:pt>
    <dgm:pt modelId="{F81150C9-BDF0-4215-9208-44B8682678A1}" type="pres">
      <dgm:prSet presAssocID="{8E3BBB36-2752-498A-8323-6C245A7FBC4E}" presName="hierChild4" presStyleCnt="0"/>
      <dgm:spPr/>
    </dgm:pt>
    <dgm:pt modelId="{67E5D9CB-A6E4-43E7-9316-2E3836A599AC}" type="pres">
      <dgm:prSet presAssocID="{8E3BBB36-2752-498A-8323-6C245A7FBC4E}" presName="hierChild5" presStyleCnt="0"/>
      <dgm:spPr/>
    </dgm:pt>
    <dgm:pt modelId="{29E3FC9C-9151-4E95-990F-5244355E09CF}" type="pres">
      <dgm:prSet presAssocID="{D33B052E-4839-49D6-BA42-7F16B467D7B4}" presName="hierChild3" presStyleCnt="0"/>
      <dgm:spPr/>
    </dgm:pt>
  </dgm:ptLst>
  <dgm:cxnLst>
    <dgm:cxn modelId="{47F60BD5-F64B-4FFD-B027-355CC401B480}" type="presOf" srcId="{B5DC9827-77D5-4635-AA18-AE54C532D12B}" destId="{84BDBE5F-A0D6-4FD8-A8E2-0FD30D5A3875}" srcOrd="0" destOrd="0" presId="urn:microsoft.com/office/officeart/2008/layout/HalfCircleOrganizationChart"/>
    <dgm:cxn modelId="{E6DE96BB-6E1B-47F0-98B8-09272505C48E}" type="presOf" srcId="{C3FC66C4-89C2-4CA7-9704-4FC5ED37F1B3}" destId="{84B154D6-20F8-4115-87FC-DFE1DDBE72F4}" srcOrd="0" destOrd="0" presId="urn:microsoft.com/office/officeart/2008/layout/HalfCircleOrganizationChart"/>
    <dgm:cxn modelId="{2AED0E7C-1DD2-4D3B-9B24-48F0995B82CD}" type="presOf" srcId="{F8BCE55F-4300-479A-B696-209794183C32}" destId="{4AA6942D-4563-4E24-A1E8-F8FB4ED68D1C}" srcOrd="0" destOrd="0" presId="urn:microsoft.com/office/officeart/2008/layout/HalfCircleOrganizationChart"/>
    <dgm:cxn modelId="{0EEAB0B3-1CA3-412E-B8A3-9BC4B068A797}" type="presOf" srcId="{D2175E83-5576-4DB6-8D97-98C3A0CBE335}" destId="{EEB708C2-DE42-4D0D-86F8-4B2F7B6B01E0}" srcOrd="0" destOrd="0" presId="urn:microsoft.com/office/officeart/2008/layout/HalfCircleOrganizationChart"/>
    <dgm:cxn modelId="{2B622384-64ED-4066-92BA-B9728E922CBE}" srcId="{D33B052E-4839-49D6-BA42-7F16B467D7B4}" destId="{C3FC66C4-89C2-4CA7-9704-4FC5ED37F1B3}" srcOrd="0" destOrd="0" parTransId="{9067C771-86B3-4730-A216-CB9F2D038E6F}" sibTransId="{8C94937E-DCDC-46BD-B1B0-2B853064E14D}"/>
    <dgm:cxn modelId="{177C6C7F-70A3-47C6-B225-5997FFB91232}" type="presOf" srcId="{D33B052E-4839-49D6-BA42-7F16B467D7B4}" destId="{174CB90B-104C-442A-AC91-6AB80B51D972}" srcOrd="1" destOrd="0" presId="urn:microsoft.com/office/officeart/2008/layout/HalfCircleOrganizationChart"/>
    <dgm:cxn modelId="{E6B2EC3F-B58D-4DBE-9B75-6B31B2DF9E7F}" type="presOf" srcId="{15AA98A1-26CD-496B-8AA7-D9022BE935A3}" destId="{E0743B66-689F-4DCA-B26B-0D36D992E941}" srcOrd="0" destOrd="0" presId="urn:microsoft.com/office/officeart/2008/layout/HalfCircleOrganizationChart"/>
    <dgm:cxn modelId="{28F052DC-7BD8-4D5A-8252-AA83B47CBFB2}" srcId="{8675E73D-9D6E-47F5-B59D-FA116C0FEBF4}" destId="{E3ACC01B-D948-4EC4-854D-61750428079A}" srcOrd="0" destOrd="0" parTransId="{227F3885-8DA3-446C-9EB5-C4FD1C6FF543}" sibTransId="{99DAD342-A458-4A31-B992-51ADBE0AE730}"/>
    <dgm:cxn modelId="{1DF8B134-5D14-4240-9544-309933FA7EAF}" type="presOf" srcId="{8E3BBB36-2752-498A-8323-6C245A7FBC4E}" destId="{8CBFDEB5-4759-4137-9E59-57107A4532FC}" srcOrd="1" destOrd="0" presId="urn:microsoft.com/office/officeart/2008/layout/HalfCircleOrganizationChart"/>
    <dgm:cxn modelId="{2F8E10C0-A3B1-4714-8A75-D79E94E759CF}" type="presOf" srcId="{9067C771-86B3-4730-A216-CB9F2D038E6F}" destId="{A5900CDA-0D12-43A6-AEDF-0389356299BF}" srcOrd="0" destOrd="0" presId="urn:microsoft.com/office/officeart/2008/layout/HalfCircleOrganizationChart"/>
    <dgm:cxn modelId="{48123E52-6254-4B05-B437-B04E95490E7B}" type="presOf" srcId="{227F3885-8DA3-446C-9EB5-C4FD1C6FF543}" destId="{2A91208A-D8E5-4860-AC40-B7EF9337099C}" srcOrd="0" destOrd="0" presId="urn:microsoft.com/office/officeart/2008/layout/HalfCircleOrganizationChart"/>
    <dgm:cxn modelId="{5DF55DB2-F3A1-4209-A09D-9B40FDE76220}" type="presOf" srcId="{8E3BBB36-2752-498A-8323-6C245A7FBC4E}" destId="{BCAF9FF3-5F68-4F15-A453-02BD52329CD5}" srcOrd="0" destOrd="0" presId="urn:microsoft.com/office/officeart/2008/layout/HalfCircleOrganizationChart"/>
    <dgm:cxn modelId="{0E1DE699-6386-4B28-858F-2CC183BE693C}" type="presOf" srcId="{2C499EC0-116F-4A8F-9C77-A9D578B8522E}" destId="{543A6ACA-1E01-4D03-BA32-09B712A567CC}" srcOrd="0" destOrd="0" presId="urn:microsoft.com/office/officeart/2008/layout/HalfCircleOrganizationChart"/>
    <dgm:cxn modelId="{4EB98958-2EE3-4CEC-ACA5-0780F370B661}" type="presOf" srcId="{C3FC66C4-89C2-4CA7-9704-4FC5ED37F1B3}" destId="{72D729FD-F856-4A39-8F4D-BDFACB03960B}" srcOrd="1" destOrd="0" presId="urn:microsoft.com/office/officeart/2008/layout/HalfCircleOrganizationChart"/>
    <dgm:cxn modelId="{041466F1-A071-4094-A9A7-6B76F648E386}" type="presOf" srcId="{E3ACC01B-D948-4EC4-854D-61750428079A}" destId="{58B9B963-066D-4435-AE10-3B5AF1B6C8A7}" srcOrd="0" destOrd="0" presId="urn:microsoft.com/office/officeart/2008/layout/HalfCircleOrganizationChart"/>
    <dgm:cxn modelId="{3322DCC2-F894-4BDA-8A78-9668DE3F3DB1}" type="presOf" srcId="{4F06CEDB-449B-46F9-B92B-B19E5747A003}" destId="{61772CEA-CCC4-4AD0-A285-2490A5A1FF20}" srcOrd="1" destOrd="0" presId="urn:microsoft.com/office/officeart/2008/layout/HalfCircleOrganizationChart"/>
    <dgm:cxn modelId="{BBC82937-F606-4B1B-8F03-B06B49618929}" type="presOf" srcId="{E3ACC01B-D948-4EC4-854D-61750428079A}" destId="{17DDE643-D9B2-42C6-8DFB-EDABA5B3485F}" srcOrd="1" destOrd="0" presId="urn:microsoft.com/office/officeart/2008/layout/HalfCircleOrganizationChart"/>
    <dgm:cxn modelId="{DB07F5E2-91FA-42DA-A0D8-D01D68E99954}" srcId="{2C499EC0-116F-4A8F-9C77-A9D578B8522E}" destId="{D33B052E-4839-49D6-BA42-7F16B467D7B4}" srcOrd="0" destOrd="0" parTransId="{116D1A23-4D9C-4FF8-A5D8-3F884719A02A}" sibTransId="{652ECDD8-B30B-48A9-90B5-53DD10FA789F}"/>
    <dgm:cxn modelId="{0A65D065-AAE7-457C-832D-5402D1C1F481}" srcId="{C3FC66C4-89C2-4CA7-9704-4FC5ED37F1B3}" destId="{D2175E83-5576-4DB6-8D97-98C3A0CBE335}" srcOrd="1" destOrd="0" parTransId="{B5DC9827-77D5-4635-AA18-AE54C532D12B}" sibTransId="{51524395-4187-407B-8DEF-0E0B7C0E00CA}"/>
    <dgm:cxn modelId="{F3F4661D-4FE4-43F6-AC17-38F5AA6C94C3}" srcId="{D33B052E-4839-49D6-BA42-7F16B467D7B4}" destId="{8E3BBB36-2752-498A-8323-6C245A7FBC4E}" srcOrd="1" destOrd="0" parTransId="{F8BCE55F-4300-479A-B696-209794183C32}" sibTransId="{D8B13398-89B5-4D92-85BB-FADFED8924B1}"/>
    <dgm:cxn modelId="{0BE9315A-7593-401E-9C4E-9352E930D25E}" type="presOf" srcId="{D33B052E-4839-49D6-BA42-7F16B467D7B4}" destId="{113A8C88-A202-4A78-8B29-07614DD2B450}" srcOrd="0" destOrd="0" presId="urn:microsoft.com/office/officeart/2008/layout/HalfCircleOrganizationChart"/>
    <dgm:cxn modelId="{AEB70313-69A4-47DC-AFE4-5D80B13DCCF4}" type="presOf" srcId="{4F06CEDB-449B-46F9-B92B-B19E5747A003}" destId="{E7F43FA6-E1B1-415F-9E5C-E930D316C2C3}" srcOrd="0" destOrd="0" presId="urn:microsoft.com/office/officeart/2008/layout/HalfCircleOrganizationChart"/>
    <dgm:cxn modelId="{5D8C823B-2885-4D5C-B04E-EF03E09B639B}" srcId="{C3FC66C4-89C2-4CA7-9704-4FC5ED37F1B3}" destId="{4F06CEDB-449B-46F9-B92B-B19E5747A003}" srcOrd="2" destOrd="0" parTransId="{15AA98A1-26CD-496B-8AA7-D9022BE935A3}" sibTransId="{9CFF60AE-4EBD-49F3-9001-700E20B44D39}"/>
    <dgm:cxn modelId="{C351AB82-B7D8-4D54-AA63-EB5306C673D8}" srcId="{C3FC66C4-89C2-4CA7-9704-4FC5ED37F1B3}" destId="{8675E73D-9D6E-47F5-B59D-FA116C0FEBF4}" srcOrd="0" destOrd="0" parTransId="{B308497B-98EC-4E8E-824F-336AF6274EFB}" sibTransId="{0A8154A2-B6CB-4905-B262-86188C7E4B35}"/>
    <dgm:cxn modelId="{0B98C2FE-1EA8-494D-B497-3321C9B62AB5}" type="presOf" srcId="{8675E73D-9D6E-47F5-B59D-FA116C0FEBF4}" destId="{4037AE2F-F6BD-4163-802D-EDFA1C31DF1C}" srcOrd="0" destOrd="0" presId="urn:microsoft.com/office/officeart/2008/layout/HalfCircleOrganizationChart"/>
    <dgm:cxn modelId="{8E0A859E-3491-4A1C-B579-165CF92CF7E1}" type="presOf" srcId="{B308497B-98EC-4E8E-824F-336AF6274EFB}" destId="{DE21DF33-90D3-4460-AC4B-AB8C97AB0817}" srcOrd="0" destOrd="0" presId="urn:microsoft.com/office/officeart/2008/layout/HalfCircleOrganizationChart"/>
    <dgm:cxn modelId="{DE720F92-79A2-42C3-995A-6A596704807F}" type="presOf" srcId="{D2175E83-5576-4DB6-8D97-98C3A0CBE335}" destId="{79A5B558-1009-456B-AB50-97EDCE8B8BC6}" srcOrd="1" destOrd="0" presId="urn:microsoft.com/office/officeart/2008/layout/HalfCircleOrganizationChart"/>
    <dgm:cxn modelId="{D072525D-248B-45D4-B418-EE1106C2239F}" type="presOf" srcId="{8675E73D-9D6E-47F5-B59D-FA116C0FEBF4}" destId="{545CFB02-CE3C-401C-9BBF-C3E5D0305133}" srcOrd="1" destOrd="0" presId="urn:microsoft.com/office/officeart/2008/layout/HalfCircleOrganizationChart"/>
    <dgm:cxn modelId="{7D1C8B09-F893-445F-AFD6-E22EEE27FC9E}" type="presParOf" srcId="{543A6ACA-1E01-4D03-BA32-09B712A567CC}" destId="{EBCEF00B-4B3A-4588-8FBD-509CC5B3EB0C}" srcOrd="0" destOrd="0" presId="urn:microsoft.com/office/officeart/2008/layout/HalfCircleOrganizationChart"/>
    <dgm:cxn modelId="{51C328CB-2B21-4D77-B3E5-B32C94383077}" type="presParOf" srcId="{EBCEF00B-4B3A-4588-8FBD-509CC5B3EB0C}" destId="{BEB6C978-577D-40E5-ACAE-9BF5E34A4EC7}" srcOrd="0" destOrd="0" presId="urn:microsoft.com/office/officeart/2008/layout/HalfCircleOrganizationChart"/>
    <dgm:cxn modelId="{AB8F9020-15E6-4CC2-A8F8-F0026DD57452}" type="presParOf" srcId="{BEB6C978-577D-40E5-ACAE-9BF5E34A4EC7}" destId="{113A8C88-A202-4A78-8B29-07614DD2B450}" srcOrd="0" destOrd="0" presId="urn:microsoft.com/office/officeart/2008/layout/HalfCircleOrganizationChart"/>
    <dgm:cxn modelId="{5F77FE8E-839F-4D79-BD5A-5C5E9740792A}" type="presParOf" srcId="{BEB6C978-577D-40E5-ACAE-9BF5E34A4EC7}" destId="{B43D7842-402F-4B53-96BE-867BBE02BD62}" srcOrd="1" destOrd="0" presId="urn:microsoft.com/office/officeart/2008/layout/HalfCircleOrganizationChart"/>
    <dgm:cxn modelId="{6F010503-6486-4047-9276-B5968BE52594}" type="presParOf" srcId="{BEB6C978-577D-40E5-ACAE-9BF5E34A4EC7}" destId="{D3CDBFB3-31BA-4D60-9C5C-C73741630DEA}" srcOrd="2" destOrd="0" presId="urn:microsoft.com/office/officeart/2008/layout/HalfCircleOrganizationChart"/>
    <dgm:cxn modelId="{BB9F3BB2-928E-4EB6-8B7E-066C11DEDEA6}" type="presParOf" srcId="{BEB6C978-577D-40E5-ACAE-9BF5E34A4EC7}" destId="{174CB90B-104C-442A-AC91-6AB80B51D972}" srcOrd="3" destOrd="0" presId="urn:microsoft.com/office/officeart/2008/layout/HalfCircleOrganizationChart"/>
    <dgm:cxn modelId="{60DC05CE-F32B-4A78-8347-D1598EF8DB75}" type="presParOf" srcId="{EBCEF00B-4B3A-4588-8FBD-509CC5B3EB0C}" destId="{DFA29CC2-012A-4D48-8D2E-5284BF84DE43}" srcOrd="1" destOrd="0" presId="urn:microsoft.com/office/officeart/2008/layout/HalfCircleOrganizationChart"/>
    <dgm:cxn modelId="{20DDA81B-537A-49A6-87A5-EF56212F61C1}" type="presParOf" srcId="{DFA29CC2-012A-4D48-8D2E-5284BF84DE43}" destId="{A5900CDA-0D12-43A6-AEDF-0389356299BF}" srcOrd="0" destOrd="0" presId="urn:microsoft.com/office/officeart/2008/layout/HalfCircleOrganizationChart"/>
    <dgm:cxn modelId="{C551ED98-0B64-4641-9AE9-935CE73E3876}" type="presParOf" srcId="{DFA29CC2-012A-4D48-8D2E-5284BF84DE43}" destId="{5FC1F9F6-1495-4225-A0D1-F4F8D6FA004A}" srcOrd="1" destOrd="0" presId="urn:microsoft.com/office/officeart/2008/layout/HalfCircleOrganizationChart"/>
    <dgm:cxn modelId="{1A1BC9B9-0598-496A-8C62-C57894AC3744}" type="presParOf" srcId="{5FC1F9F6-1495-4225-A0D1-F4F8D6FA004A}" destId="{A5654C53-0A2D-4820-ADD9-E1AE7DFBC81F}" srcOrd="0" destOrd="0" presId="urn:microsoft.com/office/officeart/2008/layout/HalfCircleOrganizationChart"/>
    <dgm:cxn modelId="{F96E87F5-8408-40EB-873E-3450EFA3CCB1}" type="presParOf" srcId="{A5654C53-0A2D-4820-ADD9-E1AE7DFBC81F}" destId="{84B154D6-20F8-4115-87FC-DFE1DDBE72F4}" srcOrd="0" destOrd="0" presId="urn:microsoft.com/office/officeart/2008/layout/HalfCircleOrganizationChart"/>
    <dgm:cxn modelId="{1C990248-7363-4EE4-91B5-BFE673A856E0}" type="presParOf" srcId="{A5654C53-0A2D-4820-ADD9-E1AE7DFBC81F}" destId="{6460FFFD-00A6-43A0-82A9-DB1F1646D7AD}" srcOrd="1" destOrd="0" presId="urn:microsoft.com/office/officeart/2008/layout/HalfCircleOrganizationChart"/>
    <dgm:cxn modelId="{1BED9BAB-76E2-4DD1-995F-676A6D4C1675}" type="presParOf" srcId="{A5654C53-0A2D-4820-ADD9-E1AE7DFBC81F}" destId="{A38DB741-8EC5-4D84-A757-126B849E8772}" srcOrd="2" destOrd="0" presId="urn:microsoft.com/office/officeart/2008/layout/HalfCircleOrganizationChart"/>
    <dgm:cxn modelId="{38C77504-E85D-40C4-AF61-2F18DE8F5496}" type="presParOf" srcId="{A5654C53-0A2D-4820-ADD9-E1AE7DFBC81F}" destId="{72D729FD-F856-4A39-8F4D-BDFACB03960B}" srcOrd="3" destOrd="0" presId="urn:microsoft.com/office/officeart/2008/layout/HalfCircleOrganizationChart"/>
    <dgm:cxn modelId="{5ED1BF45-57FE-4B3E-AF85-170C86F61D70}" type="presParOf" srcId="{5FC1F9F6-1495-4225-A0D1-F4F8D6FA004A}" destId="{BC1673A3-D81E-4811-B8C4-9730A950B4BB}" srcOrd="1" destOrd="0" presId="urn:microsoft.com/office/officeart/2008/layout/HalfCircleOrganizationChart"/>
    <dgm:cxn modelId="{44550664-8183-44A5-B914-FD2542E63938}" type="presParOf" srcId="{BC1673A3-D81E-4811-B8C4-9730A950B4BB}" destId="{DE21DF33-90D3-4460-AC4B-AB8C97AB0817}" srcOrd="0" destOrd="0" presId="urn:microsoft.com/office/officeart/2008/layout/HalfCircleOrganizationChart"/>
    <dgm:cxn modelId="{795A6390-6B74-449F-B9CF-CF9A4A3A5DE8}" type="presParOf" srcId="{BC1673A3-D81E-4811-B8C4-9730A950B4BB}" destId="{F92C4395-19C4-4C3E-AEC9-3E0461844A8A}" srcOrd="1" destOrd="0" presId="urn:microsoft.com/office/officeart/2008/layout/HalfCircleOrganizationChart"/>
    <dgm:cxn modelId="{25C80499-49C6-4661-9483-E26A336881DE}" type="presParOf" srcId="{F92C4395-19C4-4C3E-AEC9-3E0461844A8A}" destId="{F31E6791-3A77-4D12-ACC6-F144892EA5CC}" srcOrd="0" destOrd="0" presId="urn:microsoft.com/office/officeart/2008/layout/HalfCircleOrganizationChart"/>
    <dgm:cxn modelId="{972CF1A8-10B4-4CC1-99BE-ED8971900A11}" type="presParOf" srcId="{F31E6791-3A77-4D12-ACC6-F144892EA5CC}" destId="{4037AE2F-F6BD-4163-802D-EDFA1C31DF1C}" srcOrd="0" destOrd="0" presId="urn:microsoft.com/office/officeart/2008/layout/HalfCircleOrganizationChart"/>
    <dgm:cxn modelId="{7EEB37FA-FCC3-4336-ADBA-730B8D8CFD6D}" type="presParOf" srcId="{F31E6791-3A77-4D12-ACC6-F144892EA5CC}" destId="{B869D853-C70F-46EB-9FF8-481C3B64F258}" srcOrd="1" destOrd="0" presId="urn:microsoft.com/office/officeart/2008/layout/HalfCircleOrganizationChart"/>
    <dgm:cxn modelId="{6EC94AB5-49A6-41FE-B731-9A735B801F71}" type="presParOf" srcId="{F31E6791-3A77-4D12-ACC6-F144892EA5CC}" destId="{88641ADB-483B-4562-B933-2C163BA82764}" srcOrd="2" destOrd="0" presId="urn:microsoft.com/office/officeart/2008/layout/HalfCircleOrganizationChart"/>
    <dgm:cxn modelId="{1E72D209-992C-450F-83A1-2E41367F52B0}" type="presParOf" srcId="{F31E6791-3A77-4D12-ACC6-F144892EA5CC}" destId="{545CFB02-CE3C-401C-9BBF-C3E5D0305133}" srcOrd="3" destOrd="0" presId="urn:microsoft.com/office/officeart/2008/layout/HalfCircleOrganizationChart"/>
    <dgm:cxn modelId="{1C43693E-C1B3-4BCC-A037-4C3E50A7FF77}" type="presParOf" srcId="{F92C4395-19C4-4C3E-AEC9-3E0461844A8A}" destId="{06DCF591-E8E6-4DDE-AFD0-4FA63939B324}" srcOrd="1" destOrd="0" presId="urn:microsoft.com/office/officeart/2008/layout/HalfCircleOrganizationChart"/>
    <dgm:cxn modelId="{900EBE5A-AAE1-4C0A-A5F1-1750C208568D}" type="presParOf" srcId="{06DCF591-E8E6-4DDE-AFD0-4FA63939B324}" destId="{2A91208A-D8E5-4860-AC40-B7EF9337099C}" srcOrd="0" destOrd="0" presId="urn:microsoft.com/office/officeart/2008/layout/HalfCircleOrganizationChart"/>
    <dgm:cxn modelId="{2022D8CB-CE63-4739-987D-2D55D2B1121E}" type="presParOf" srcId="{06DCF591-E8E6-4DDE-AFD0-4FA63939B324}" destId="{47A55E67-5C24-4314-A52C-FC64B9336D1A}" srcOrd="1" destOrd="0" presId="urn:microsoft.com/office/officeart/2008/layout/HalfCircleOrganizationChart"/>
    <dgm:cxn modelId="{87A96E3B-97E3-478A-868F-1FF02EB7786B}" type="presParOf" srcId="{47A55E67-5C24-4314-A52C-FC64B9336D1A}" destId="{D81579DE-16CA-4DC0-94E9-7373823E9CC4}" srcOrd="0" destOrd="0" presId="urn:microsoft.com/office/officeart/2008/layout/HalfCircleOrganizationChart"/>
    <dgm:cxn modelId="{B14F252E-4060-4FDD-952E-A09125FE745D}" type="presParOf" srcId="{D81579DE-16CA-4DC0-94E9-7373823E9CC4}" destId="{58B9B963-066D-4435-AE10-3B5AF1B6C8A7}" srcOrd="0" destOrd="0" presId="urn:microsoft.com/office/officeart/2008/layout/HalfCircleOrganizationChart"/>
    <dgm:cxn modelId="{D5C77028-E896-4BCE-8D17-E25499E67BE2}" type="presParOf" srcId="{D81579DE-16CA-4DC0-94E9-7373823E9CC4}" destId="{E31FA7CD-2F54-4AFB-98F0-645E4B6982A1}" srcOrd="1" destOrd="0" presId="urn:microsoft.com/office/officeart/2008/layout/HalfCircleOrganizationChart"/>
    <dgm:cxn modelId="{170FAA5A-C1EA-4164-B08E-6E2117BEEEC3}" type="presParOf" srcId="{D81579DE-16CA-4DC0-94E9-7373823E9CC4}" destId="{7F63F49D-1BC6-4F11-8B1E-6DAEF00B78D2}" srcOrd="2" destOrd="0" presId="urn:microsoft.com/office/officeart/2008/layout/HalfCircleOrganizationChart"/>
    <dgm:cxn modelId="{8EC197DB-3056-45D5-8298-E3A2C51F09F0}" type="presParOf" srcId="{D81579DE-16CA-4DC0-94E9-7373823E9CC4}" destId="{17DDE643-D9B2-42C6-8DFB-EDABA5B3485F}" srcOrd="3" destOrd="0" presId="urn:microsoft.com/office/officeart/2008/layout/HalfCircleOrganizationChart"/>
    <dgm:cxn modelId="{0C84A472-268E-47B9-ADF8-13AA74896D60}" type="presParOf" srcId="{47A55E67-5C24-4314-A52C-FC64B9336D1A}" destId="{118F8007-8760-4225-80C3-DC80D3FFF6A0}" srcOrd="1" destOrd="0" presId="urn:microsoft.com/office/officeart/2008/layout/HalfCircleOrganizationChart"/>
    <dgm:cxn modelId="{80F2646C-0CA2-4121-96CA-D77189F46ED2}" type="presParOf" srcId="{47A55E67-5C24-4314-A52C-FC64B9336D1A}" destId="{EB32A82D-6F4F-4131-9603-E83CB3425C32}" srcOrd="2" destOrd="0" presId="urn:microsoft.com/office/officeart/2008/layout/HalfCircleOrganizationChart"/>
    <dgm:cxn modelId="{099AFBB0-361F-4E62-9AEB-3750029F0BD0}" type="presParOf" srcId="{F92C4395-19C4-4C3E-AEC9-3E0461844A8A}" destId="{F70D9D00-275E-4E7D-B659-1DFC0F197491}" srcOrd="2" destOrd="0" presId="urn:microsoft.com/office/officeart/2008/layout/HalfCircleOrganizationChart"/>
    <dgm:cxn modelId="{1EC876F7-802B-400C-8EB4-B4DD17C326AC}" type="presParOf" srcId="{BC1673A3-D81E-4811-B8C4-9730A950B4BB}" destId="{84BDBE5F-A0D6-4FD8-A8E2-0FD30D5A3875}" srcOrd="2" destOrd="0" presId="urn:microsoft.com/office/officeart/2008/layout/HalfCircleOrganizationChart"/>
    <dgm:cxn modelId="{89CE3F93-10E1-4866-A062-4061A9B451C4}" type="presParOf" srcId="{BC1673A3-D81E-4811-B8C4-9730A950B4BB}" destId="{FC667877-0224-49FB-A3AC-C7FDE6276223}" srcOrd="3" destOrd="0" presId="urn:microsoft.com/office/officeart/2008/layout/HalfCircleOrganizationChart"/>
    <dgm:cxn modelId="{DA0AA309-18DB-4BC1-B1F2-C4032940CEA7}" type="presParOf" srcId="{FC667877-0224-49FB-A3AC-C7FDE6276223}" destId="{36F9BD44-EDCF-453E-B409-2FCCBE387E9F}" srcOrd="0" destOrd="0" presId="urn:microsoft.com/office/officeart/2008/layout/HalfCircleOrganizationChart"/>
    <dgm:cxn modelId="{703ED049-3DB1-4439-B6ED-69C3949178E7}" type="presParOf" srcId="{36F9BD44-EDCF-453E-B409-2FCCBE387E9F}" destId="{EEB708C2-DE42-4D0D-86F8-4B2F7B6B01E0}" srcOrd="0" destOrd="0" presId="urn:microsoft.com/office/officeart/2008/layout/HalfCircleOrganizationChart"/>
    <dgm:cxn modelId="{0C76099F-190D-4355-9E7E-B84289505A0C}" type="presParOf" srcId="{36F9BD44-EDCF-453E-B409-2FCCBE387E9F}" destId="{362E8EFD-C05B-4639-BC17-53CAF3A7037A}" srcOrd="1" destOrd="0" presId="urn:microsoft.com/office/officeart/2008/layout/HalfCircleOrganizationChart"/>
    <dgm:cxn modelId="{F0DD9375-53C5-4ADE-9112-E63B675CA7EE}" type="presParOf" srcId="{36F9BD44-EDCF-453E-B409-2FCCBE387E9F}" destId="{BCF5FB24-ABF7-42B1-992E-27167CE18F88}" srcOrd="2" destOrd="0" presId="urn:microsoft.com/office/officeart/2008/layout/HalfCircleOrganizationChart"/>
    <dgm:cxn modelId="{6D6A26EB-3DC4-408D-9234-82AFAF60B367}" type="presParOf" srcId="{36F9BD44-EDCF-453E-B409-2FCCBE387E9F}" destId="{79A5B558-1009-456B-AB50-97EDCE8B8BC6}" srcOrd="3" destOrd="0" presId="urn:microsoft.com/office/officeart/2008/layout/HalfCircleOrganizationChart"/>
    <dgm:cxn modelId="{CC2457BA-B2ED-4952-97E4-352A6BE0C7D7}" type="presParOf" srcId="{FC667877-0224-49FB-A3AC-C7FDE6276223}" destId="{924AB468-A754-4D21-8091-FD76252C1AB4}" srcOrd="1" destOrd="0" presId="urn:microsoft.com/office/officeart/2008/layout/HalfCircleOrganizationChart"/>
    <dgm:cxn modelId="{0607E588-CF87-4B6A-AD3C-08EABB962C36}" type="presParOf" srcId="{FC667877-0224-49FB-A3AC-C7FDE6276223}" destId="{5D153481-3471-43E7-AF7B-0A6CE06F1970}" srcOrd="2" destOrd="0" presId="urn:microsoft.com/office/officeart/2008/layout/HalfCircleOrganizationChart"/>
    <dgm:cxn modelId="{EC214BC4-D699-4D9F-8E3A-873A0B85C6CB}" type="presParOf" srcId="{BC1673A3-D81E-4811-B8C4-9730A950B4BB}" destId="{E0743B66-689F-4DCA-B26B-0D36D992E941}" srcOrd="4" destOrd="0" presId="urn:microsoft.com/office/officeart/2008/layout/HalfCircleOrganizationChart"/>
    <dgm:cxn modelId="{1DDB58ED-C0DA-4A02-933B-33533290991D}" type="presParOf" srcId="{BC1673A3-D81E-4811-B8C4-9730A950B4BB}" destId="{902C09C2-26ED-40F1-A706-2585EB12C8F5}" srcOrd="5" destOrd="0" presId="urn:microsoft.com/office/officeart/2008/layout/HalfCircleOrganizationChart"/>
    <dgm:cxn modelId="{826DC83C-3A0F-42B1-A48C-C333662588AC}" type="presParOf" srcId="{902C09C2-26ED-40F1-A706-2585EB12C8F5}" destId="{237D4A25-17FA-49A6-BEA0-4D302C7029C4}" srcOrd="0" destOrd="0" presId="urn:microsoft.com/office/officeart/2008/layout/HalfCircleOrganizationChart"/>
    <dgm:cxn modelId="{3968630F-60AD-432F-8ED1-57411DEE208F}" type="presParOf" srcId="{237D4A25-17FA-49A6-BEA0-4D302C7029C4}" destId="{E7F43FA6-E1B1-415F-9E5C-E930D316C2C3}" srcOrd="0" destOrd="0" presId="urn:microsoft.com/office/officeart/2008/layout/HalfCircleOrganizationChart"/>
    <dgm:cxn modelId="{DB3E57D3-F516-46D2-B59B-6D806499A2E6}" type="presParOf" srcId="{237D4A25-17FA-49A6-BEA0-4D302C7029C4}" destId="{449292FB-792C-45F5-8B0D-DBE9FE4D02F0}" srcOrd="1" destOrd="0" presId="urn:microsoft.com/office/officeart/2008/layout/HalfCircleOrganizationChart"/>
    <dgm:cxn modelId="{70DFB69C-2388-4EA8-8A2F-103751CB5C4C}" type="presParOf" srcId="{237D4A25-17FA-49A6-BEA0-4D302C7029C4}" destId="{2493DC21-8570-4E2D-B1AC-E9E0EE0226D5}" srcOrd="2" destOrd="0" presId="urn:microsoft.com/office/officeart/2008/layout/HalfCircleOrganizationChart"/>
    <dgm:cxn modelId="{613CE5A7-D55B-4484-B232-80182FE809A2}" type="presParOf" srcId="{237D4A25-17FA-49A6-BEA0-4D302C7029C4}" destId="{61772CEA-CCC4-4AD0-A285-2490A5A1FF20}" srcOrd="3" destOrd="0" presId="urn:microsoft.com/office/officeart/2008/layout/HalfCircleOrganizationChart"/>
    <dgm:cxn modelId="{BA14524C-B5AB-40E9-A15A-6ACDA027F251}" type="presParOf" srcId="{902C09C2-26ED-40F1-A706-2585EB12C8F5}" destId="{3BA42799-5235-4698-98EB-BDFEAF9F03B4}" srcOrd="1" destOrd="0" presId="urn:microsoft.com/office/officeart/2008/layout/HalfCircleOrganizationChart"/>
    <dgm:cxn modelId="{3D60E4A1-3822-4344-B660-B90E845534ED}" type="presParOf" srcId="{902C09C2-26ED-40F1-A706-2585EB12C8F5}" destId="{D7A9D146-97CA-49F6-A11B-28C7909F9610}" srcOrd="2" destOrd="0" presId="urn:microsoft.com/office/officeart/2008/layout/HalfCircleOrganizationChart"/>
    <dgm:cxn modelId="{A70FCB1E-AC31-4C57-AF40-26E81C0C29AB}" type="presParOf" srcId="{5FC1F9F6-1495-4225-A0D1-F4F8D6FA004A}" destId="{92A1B042-CA62-47F6-8C56-97D1DD47864F}" srcOrd="2" destOrd="0" presId="urn:microsoft.com/office/officeart/2008/layout/HalfCircleOrganizationChart"/>
    <dgm:cxn modelId="{C7895E22-DD25-47A3-AC97-2614EBA10877}" type="presParOf" srcId="{DFA29CC2-012A-4D48-8D2E-5284BF84DE43}" destId="{4AA6942D-4563-4E24-A1E8-F8FB4ED68D1C}" srcOrd="2" destOrd="0" presId="urn:microsoft.com/office/officeart/2008/layout/HalfCircleOrganizationChart"/>
    <dgm:cxn modelId="{46F7DC1C-4E0D-4231-97CB-7E3B7EBFE403}" type="presParOf" srcId="{DFA29CC2-012A-4D48-8D2E-5284BF84DE43}" destId="{A8BCF4A3-8F53-4B6C-BDF3-D1C33697282B}" srcOrd="3" destOrd="0" presId="urn:microsoft.com/office/officeart/2008/layout/HalfCircleOrganizationChart"/>
    <dgm:cxn modelId="{9193E79E-14BF-4E1E-B01A-C8B730DFC867}" type="presParOf" srcId="{A8BCF4A3-8F53-4B6C-BDF3-D1C33697282B}" destId="{2C812932-BE5E-4879-9034-A300A7AE3FC0}" srcOrd="0" destOrd="0" presId="urn:microsoft.com/office/officeart/2008/layout/HalfCircleOrganizationChart"/>
    <dgm:cxn modelId="{919A37B4-37EC-4285-A8F3-DB6AB1283E32}" type="presParOf" srcId="{2C812932-BE5E-4879-9034-A300A7AE3FC0}" destId="{BCAF9FF3-5F68-4F15-A453-02BD52329CD5}" srcOrd="0" destOrd="0" presId="urn:microsoft.com/office/officeart/2008/layout/HalfCircleOrganizationChart"/>
    <dgm:cxn modelId="{5C0D20F3-117F-41D1-8F3C-F3789C616443}" type="presParOf" srcId="{2C812932-BE5E-4879-9034-A300A7AE3FC0}" destId="{E78110DC-9B5D-4E07-85B6-7B50427C8B0B}" srcOrd="1" destOrd="0" presId="urn:microsoft.com/office/officeart/2008/layout/HalfCircleOrganizationChart"/>
    <dgm:cxn modelId="{33F8030D-9311-4057-838A-66108B779FD0}" type="presParOf" srcId="{2C812932-BE5E-4879-9034-A300A7AE3FC0}" destId="{C5D4F464-0B81-4671-A501-6BBB1A2004F6}" srcOrd="2" destOrd="0" presId="urn:microsoft.com/office/officeart/2008/layout/HalfCircleOrganizationChart"/>
    <dgm:cxn modelId="{34DFB080-F3FE-4E32-8857-FC341CF144F9}" type="presParOf" srcId="{2C812932-BE5E-4879-9034-A300A7AE3FC0}" destId="{8CBFDEB5-4759-4137-9E59-57107A4532FC}" srcOrd="3" destOrd="0" presId="urn:microsoft.com/office/officeart/2008/layout/HalfCircleOrganizationChart"/>
    <dgm:cxn modelId="{CCCEBA92-F48A-498F-9037-5C5ACB4C5166}" type="presParOf" srcId="{A8BCF4A3-8F53-4B6C-BDF3-D1C33697282B}" destId="{F81150C9-BDF0-4215-9208-44B8682678A1}" srcOrd="1" destOrd="0" presId="urn:microsoft.com/office/officeart/2008/layout/HalfCircleOrganizationChart"/>
    <dgm:cxn modelId="{5E7F9224-500D-4321-BC19-B92BE7765B08}" type="presParOf" srcId="{A8BCF4A3-8F53-4B6C-BDF3-D1C33697282B}" destId="{67E5D9CB-A6E4-43E7-9316-2E3836A599AC}" srcOrd="2" destOrd="0" presId="urn:microsoft.com/office/officeart/2008/layout/HalfCircleOrganizationChart"/>
    <dgm:cxn modelId="{F44837A3-CCBD-4178-8369-25EFD23C716F}" type="presParOf" srcId="{EBCEF00B-4B3A-4588-8FBD-509CC5B3EB0C}" destId="{29E3FC9C-9151-4E95-990F-5244355E09CF}"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6942D-4563-4E24-A1E8-F8FB4ED68D1C}">
      <dsp:nvSpPr>
        <dsp:cNvPr id="0" name=""/>
        <dsp:cNvSpPr/>
      </dsp:nvSpPr>
      <dsp:spPr>
        <a:xfrm>
          <a:off x="3858365" y="737206"/>
          <a:ext cx="1342744" cy="289352"/>
        </a:xfrm>
        <a:custGeom>
          <a:avLst/>
          <a:gdLst/>
          <a:ahLst/>
          <a:cxnLst/>
          <a:rect l="0" t="0" r="0" b="0"/>
          <a:pathLst>
            <a:path>
              <a:moveTo>
                <a:pt x="0" y="0"/>
              </a:moveTo>
              <a:lnTo>
                <a:pt x="0" y="134884"/>
              </a:lnTo>
              <a:lnTo>
                <a:pt x="1342744" y="134884"/>
              </a:lnTo>
              <a:lnTo>
                <a:pt x="1342744" y="28935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743B66-689F-4DCA-B26B-0D36D992E941}">
      <dsp:nvSpPr>
        <dsp:cNvPr id="0" name=""/>
        <dsp:cNvSpPr/>
      </dsp:nvSpPr>
      <dsp:spPr>
        <a:xfrm>
          <a:off x="2968336" y="1781704"/>
          <a:ext cx="1780059" cy="308935"/>
        </a:xfrm>
        <a:custGeom>
          <a:avLst/>
          <a:gdLst/>
          <a:ahLst/>
          <a:cxnLst/>
          <a:rect l="0" t="0" r="0" b="0"/>
          <a:pathLst>
            <a:path>
              <a:moveTo>
                <a:pt x="0" y="0"/>
              </a:moveTo>
              <a:lnTo>
                <a:pt x="0" y="154467"/>
              </a:lnTo>
              <a:lnTo>
                <a:pt x="1780059" y="154467"/>
              </a:lnTo>
              <a:lnTo>
                <a:pt x="1780059" y="3089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BDBE5F-A0D6-4FD8-A8E2-0FD30D5A3875}">
      <dsp:nvSpPr>
        <dsp:cNvPr id="0" name=""/>
        <dsp:cNvSpPr/>
      </dsp:nvSpPr>
      <dsp:spPr>
        <a:xfrm>
          <a:off x="2922616" y="1781704"/>
          <a:ext cx="91440" cy="308935"/>
        </a:xfrm>
        <a:custGeom>
          <a:avLst/>
          <a:gdLst/>
          <a:ahLst/>
          <a:cxnLst/>
          <a:rect l="0" t="0" r="0" b="0"/>
          <a:pathLst>
            <a:path>
              <a:moveTo>
                <a:pt x="45720" y="0"/>
              </a:moveTo>
              <a:lnTo>
                <a:pt x="45720" y="3089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91208A-D8E5-4860-AC40-B7EF9337099C}">
      <dsp:nvSpPr>
        <dsp:cNvPr id="0" name=""/>
        <dsp:cNvSpPr/>
      </dsp:nvSpPr>
      <dsp:spPr>
        <a:xfrm>
          <a:off x="1188276" y="2826202"/>
          <a:ext cx="2909617" cy="409927"/>
        </a:xfrm>
        <a:custGeom>
          <a:avLst/>
          <a:gdLst/>
          <a:ahLst/>
          <a:cxnLst/>
          <a:rect l="0" t="0" r="0" b="0"/>
          <a:pathLst>
            <a:path>
              <a:moveTo>
                <a:pt x="0" y="0"/>
              </a:moveTo>
              <a:lnTo>
                <a:pt x="0" y="409927"/>
              </a:lnTo>
              <a:lnTo>
                <a:pt x="2909617" y="4099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21DF33-90D3-4460-AC4B-AB8C97AB0817}">
      <dsp:nvSpPr>
        <dsp:cNvPr id="0" name=""/>
        <dsp:cNvSpPr/>
      </dsp:nvSpPr>
      <dsp:spPr>
        <a:xfrm>
          <a:off x="1188276" y="1781704"/>
          <a:ext cx="1780059" cy="308935"/>
        </a:xfrm>
        <a:custGeom>
          <a:avLst/>
          <a:gdLst/>
          <a:ahLst/>
          <a:cxnLst/>
          <a:rect l="0" t="0" r="0" b="0"/>
          <a:pathLst>
            <a:path>
              <a:moveTo>
                <a:pt x="1780059" y="0"/>
              </a:moveTo>
              <a:lnTo>
                <a:pt x="1780059" y="154467"/>
              </a:lnTo>
              <a:lnTo>
                <a:pt x="0" y="154467"/>
              </a:lnTo>
              <a:lnTo>
                <a:pt x="0" y="3089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900CDA-0D12-43A6-AEDF-0389356299BF}">
      <dsp:nvSpPr>
        <dsp:cNvPr id="0" name=""/>
        <dsp:cNvSpPr/>
      </dsp:nvSpPr>
      <dsp:spPr>
        <a:xfrm>
          <a:off x="2968336" y="737206"/>
          <a:ext cx="890029" cy="308935"/>
        </a:xfrm>
        <a:custGeom>
          <a:avLst/>
          <a:gdLst/>
          <a:ahLst/>
          <a:cxnLst/>
          <a:rect l="0" t="0" r="0" b="0"/>
          <a:pathLst>
            <a:path>
              <a:moveTo>
                <a:pt x="890029" y="0"/>
              </a:moveTo>
              <a:lnTo>
                <a:pt x="890029" y="154467"/>
              </a:lnTo>
              <a:lnTo>
                <a:pt x="0" y="154467"/>
              </a:lnTo>
              <a:lnTo>
                <a:pt x="0" y="3089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D7842-402F-4B53-96BE-867BBE02BD62}">
      <dsp:nvSpPr>
        <dsp:cNvPr id="0" name=""/>
        <dsp:cNvSpPr/>
      </dsp:nvSpPr>
      <dsp:spPr>
        <a:xfrm>
          <a:off x="3490584" y="1645"/>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CDBFB3-31BA-4D60-9C5C-C73741630DEA}">
      <dsp:nvSpPr>
        <dsp:cNvPr id="0" name=""/>
        <dsp:cNvSpPr/>
      </dsp:nvSpPr>
      <dsp:spPr>
        <a:xfrm>
          <a:off x="3490584" y="1645"/>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A8C88-A202-4A78-8B29-07614DD2B450}">
      <dsp:nvSpPr>
        <dsp:cNvPr id="0" name=""/>
        <dsp:cNvSpPr/>
      </dsp:nvSpPr>
      <dsp:spPr>
        <a:xfrm>
          <a:off x="3122803" y="134046"/>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Внеурочная активность</a:t>
          </a:r>
          <a:endParaRPr lang="en-US" sz="1100" kern="1200">
            <a:latin typeface="Times New Roman" panose="02020603050405020304" pitchFamily="18" charset="0"/>
            <a:cs typeface="Times New Roman" panose="02020603050405020304" pitchFamily="18" charset="0"/>
          </a:endParaRPr>
        </a:p>
      </dsp:txBody>
      <dsp:txXfrm>
        <a:off x="3122803" y="134046"/>
        <a:ext cx="1471123" cy="470759"/>
      </dsp:txXfrm>
    </dsp:sp>
    <dsp:sp modelId="{6460FFFD-00A6-43A0-82A9-DB1F1646D7AD}">
      <dsp:nvSpPr>
        <dsp:cNvPr id="0" name=""/>
        <dsp:cNvSpPr/>
      </dsp:nvSpPr>
      <dsp:spPr>
        <a:xfrm>
          <a:off x="2600555" y="1046142"/>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DB741-8EC5-4D84-A757-126B849E8772}">
      <dsp:nvSpPr>
        <dsp:cNvPr id="0" name=""/>
        <dsp:cNvSpPr/>
      </dsp:nvSpPr>
      <dsp:spPr>
        <a:xfrm>
          <a:off x="2600555" y="1046142"/>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B154D6-20F8-4115-87FC-DFE1DDBE72F4}">
      <dsp:nvSpPr>
        <dsp:cNvPr id="0" name=""/>
        <dsp:cNvSpPr/>
      </dsp:nvSpPr>
      <dsp:spPr>
        <a:xfrm>
          <a:off x="2232774" y="1178543"/>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Разнообразие</a:t>
          </a:r>
          <a:endParaRPr lang="en-US" sz="1100" kern="1200">
            <a:latin typeface="Times New Roman" panose="02020603050405020304" pitchFamily="18" charset="0"/>
            <a:cs typeface="Times New Roman" panose="02020603050405020304" pitchFamily="18" charset="0"/>
          </a:endParaRPr>
        </a:p>
      </dsp:txBody>
      <dsp:txXfrm>
        <a:off x="2232774" y="1178543"/>
        <a:ext cx="1471123" cy="470759"/>
      </dsp:txXfrm>
    </dsp:sp>
    <dsp:sp modelId="{B869D853-C70F-46EB-9FF8-481C3B64F258}">
      <dsp:nvSpPr>
        <dsp:cNvPr id="0" name=""/>
        <dsp:cNvSpPr/>
      </dsp:nvSpPr>
      <dsp:spPr>
        <a:xfrm>
          <a:off x="820495" y="2090640"/>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641ADB-483B-4562-B933-2C163BA82764}">
      <dsp:nvSpPr>
        <dsp:cNvPr id="0" name=""/>
        <dsp:cNvSpPr/>
      </dsp:nvSpPr>
      <dsp:spPr>
        <a:xfrm>
          <a:off x="820495" y="2090640"/>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7AE2F-F6BD-4163-802D-EDFA1C31DF1C}">
      <dsp:nvSpPr>
        <dsp:cNvPr id="0" name=""/>
        <dsp:cNvSpPr/>
      </dsp:nvSpPr>
      <dsp:spPr>
        <a:xfrm>
          <a:off x="452714" y="2223041"/>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Спортивная активность</a:t>
          </a:r>
          <a:endParaRPr lang="en-US" sz="1100" kern="1200">
            <a:latin typeface="Times New Roman" panose="02020603050405020304" pitchFamily="18" charset="0"/>
            <a:cs typeface="Times New Roman" panose="02020603050405020304" pitchFamily="18" charset="0"/>
          </a:endParaRPr>
        </a:p>
      </dsp:txBody>
      <dsp:txXfrm>
        <a:off x="452714" y="2223041"/>
        <a:ext cx="1471123" cy="470759"/>
      </dsp:txXfrm>
    </dsp:sp>
    <dsp:sp modelId="{E31FA7CD-2F54-4AFB-98F0-645E4B6982A1}">
      <dsp:nvSpPr>
        <dsp:cNvPr id="0" name=""/>
        <dsp:cNvSpPr/>
      </dsp:nvSpPr>
      <dsp:spPr>
        <a:xfrm>
          <a:off x="4009626" y="3103729"/>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3F49D-1BC6-4F11-8B1E-6DAEF00B78D2}">
      <dsp:nvSpPr>
        <dsp:cNvPr id="0" name=""/>
        <dsp:cNvSpPr/>
      </dsp:nvSpPr>
      <dsp:spPr>
        <a:xfrm>
          <a:off x="4009626" y="3103729"/>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B9B963-066D-4435-AE10-3B5AF1B6C8A7}">
      <dsp:nvSpPr>
        <dsp:cNvPr id="0" name=""/>
        <dsp:cNvSpPr/>
      </dsp:nvSpPr>
      <dsp:spPr>
        <a:xfrm>
          <a:off x="3641845" y="3236130"/>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3641845" y="3236130"/>
        <a:ext cx="1471123" cy="470759"/>
      </dsp:txXfrm>
    </dsp:sp>
    <dsp:sp modelId="{362E8EFD-C05B-4639-BC17-53CAF3A7037A}">
      <dsp:nvSpPr>
        <dsp:cNvPr id="0" name=""/>
        <dsp:cNvSpPr/>
      </dsp:nvSpPr>
      <dsp:spPr>
        <a:xfrm>
          <a:off x="2600555" y="2090640"/>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F5FB24-ABF7-42B1-992E-27167CE18F88}">
      <dsp:nvSpPr>
        <dsp:cNvPr id="0" name=""/>
        <dsp:cNvSpPr/>
      </dsp:nvSpPr>
      <dsp:spPr>
        <a:xfrm>
          <a:off x="2600555" y="2090640"/>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B708C2-DE42-4D0D-86F8-4B2F7B6B01E0}">
      <dsp:nvSpPr>
        <dsp:cNvPr id="0" name=""/>
        <dsp:cNvSpPr/>
      </dsp:nvSpPr>
      <dsp:spPr>
        <a:xfrm>
          <a:off x="2232774" y="2223041"/>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Творческая активность</a:t>
          </a:r>
          <a:endParaRPr lang="en-US" sz="1100" kern="1200">
            <a:latin typeface="Times New Roman" panose="02020603050405020304" pitchFamily="18" charset="0"/>
            <a:cs typeface="Times New Roman" panose="02020603050405020304" pitchFamily="18" charset="0"/>
          </a:endParaRPr>
        </a:p>
      </dsp:txBody>
      <dsp:txXfrm>
        <a:off x="2232774" y="2223041"/>
        <a:ext cx="1471123" cy="470759"/>
      </dsp:txXfrm>
    </dsp:sp>
    <dsp:sp modelId="{449292FB-792C-45F5-8B0D-DBE9FE4D02F0}">
      <dsp:nvSpPr>
        <dsp:cNvPr id="0" name=""/>
        <dsp:cNvSpPr/>
      </dsp:nvSpPr>
      <dsp:spPr>
        <a:xfrm>
          <a:off x="4380614" y="2090640"/>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3DC21-8570-4E2D-B1AC-E9E0EE0226D5}">
      <dsp:nvSpPr>
        <dsp:cNvPr id="0" name=""/>
        <dsp:cNvSpPr/>
      </dsp:nvSpPr>
      <dsp:spPr>
        <a:xfrm>
          <a:off x="4380614" y="2090640"/>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43FA6-E1B1-415F-9E5C-E930D316C2C3}">
      <dsp:nvSpPr>
        <dsp:cNvPr id="0" name=""/>
        <dsp:cNvSpPr/>
      </dsp:nvSpPr>
      <dsp:spPr>
        <a:xfrm>
          <a:off x="4012833" y="2223041"/>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Социальная активность</a:t>
          </a:r>
          <a:endParaRPr lang="en-US" sz="1100" kern="1200">
            <a:latin typeface="Times New Roman" panose="02020603050405020304" pitchFamily="18" charset="0"/>
            <a:cs typeface="Times New Roman" panose="02020603050405020304" pitchFamily="18" charset="0"/>
          </a:endParaRPr>
        </a:p>
      </dsp:txBody>
      <dsp:txXfrm>
        <a:off x="4012833" y="2223041"/>
        <a:ext cx="1471123" cy="470759"/>
      </dsp:txXfrm>
    </dsp:sp>
    <dsp:sp modelId="{E78110DC-9B5D-4E07-85B6-7B50427C8B0B}">
      <dsp:nvSpPr>
        <dsp:cNvPr id="0" name=""/>
        <dsp:cNvSpPr/>
      </dsp:nvSpPr>
      <dsp:spPr>
        <a:xfrm>
          <a:off x="4833329" y="1026559"/>
          <a:ext cx="735561" cy="735561"/>
        </a:xfrm>
        <a:prstGeom prst="arc">
          <a:avLst>
            <a:gd name="adj1" fmla="val 13200000"/>
            <a:gd name="adj2" fmla="val 192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D4F464-0B81-4671-A501-6BBB1A2004F6}">
      <dsp:nvSpPr>
        <dsp:cNvPr id="0" name=""/>
        <dsp:cNvSpPr/>
      </dsp:nvSpPr>
      <dsp:spPr>
        <a:xfrm>
          <a:off x="4833329" y="1026559"/>
          <a:ext cx="735561" cy="735561"/>
        </a:xfrm>
        <a:prstGeom prst="arc">
          <a:avLst>
            <a:gd name="adj1" fmla="val 2400000"/>
            <a:gd name="adj2" fmla="val 840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AF9FF3-5F68-4F15-A453-02BD52329CD5}">
      <dsp:nvSpPr>
        <dsp:cNvPr id="0" name=""/>
        <dsp:cNvSpPr/>
      </dsp:nvSpPr>
      <dsp:spPr>
        <a:xfrm>
          <a:off x="4465548" y="1158960"/>
          <a:ext cx="1471123" cy="47075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Интенсивность</a:t>
          </a:r>
          <a:endParaRPr lang="en-US" sz="1100" kern="1200">
            <a:latin typeface="Times New Roman" panose="02020603050405020304" pitchFamily="18" charset="0"/>
            <a:cs typeface="Times New Roman" panose="02020603050405020304" pitchFamily="18" charset="0"/>
          </a:endParaRPr>
        </a:p>
      </dsp:txBody>
      <dsp:txXfrm>
        <a:off x="4465548" y="1158960"/>
        <a:ext cx="1471123" cy="470759"/>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4D908-BE9C-427B-816A-49669CD08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110</Pages>
  <Words>68728</Words>
  <Characters>391754</Characters>
  <Application>Microsoft Office Word</Application>
  <DocSecurity>0</DocSecurity>
  <Lines>3264</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Авсыдыкова Алмагул</cp:lastModifiedBy>
  <cp:revision>141</cp:revision>
  <cp:lastPrinted>2022-05-14T08:18:00Z</cp:lastPrinted>
  <dcterms:created xsi:type="dcterms:W3CDTF">2022-05-12T20:03:00Z</dcterms:created>
  <dcterms:modified xsi:type="dcterms:W3CDTF">2022-05-21T06:29:00Z</dcterms:modified>
</cp:coreProperties>
</file>